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E4497B" w14:textId="77777777" w:rsidR="00B37901" w:rsidRDefault="00B37901" w:rsidP="00B37901">
      <w:pPr>
        <w:rPr>
          <w:rFonts w:eastAsia="Calibri" w:cs="Arial"/>
          <w:szCs w:val="20"/>
        </w:rPr>
      </w:pPr>
    </w:p>
    <w:p w14:paraId="3FE3B924" w14:textId="4CF458A0" w:rsidR="00B37901" w:rsidRDefault="00B37901" w:rsidP="00B37901">
      <w:pPr>
        <w:rPr>
          <w:rFonts w:eastAsia="Calibri" w:cs="Arial"/>
          <w:szCs w:val="20"/>
        </w:rPr>
      </w:pPr>
    </w:p>
    <w:p w14:paraId="54F8D840" w14:textId="698CFF31" w:rsidR="00B37901" w:rsidRDefault="00B37901" w:rsidP="00B37901">
      <w:pPr>
        <w:rPr>
          <w:rFonts w:eastAsia="Calibri" w:cs="Arial"/>
          <w:szCs w:val="20"/>
        </w:rPr>
      </w:pPr>
    </w:p>
    <w:p w14:paraId="6126E2E0" w14:textId="2BDA90AE" w:rsidR="00B37901" w:rsidRDefault="00B37901" w:rsidP="00B37901">
      <w:pPr>
        <w:rPr>
          <w:rFonts w:eastAsia="Calibri" w:cs="Arial"/>
          <w:szCs w:val="20"/>
        </w:rPr>
      </w:pPr>
    </w:p>
    <w:p w14:paraId="7AED2CDD" w14:textId="77DF0953" w:rsidR="00B37901" w:rsidRDefault="00B37901" w:rsidP="00B37901">
      <w:pPr>
        <w:rPr>
          <w:rFonts w:eastAsia="Calibri" w:cs="Arial"/>
          <w:szCs w:val="20"/>
        </w:rPr>
      </w:pPr>
    </w:p>
    <w:p w14:paraId="4275BCD9" w14:textId="39DAA8E0" w:rsidR="00B37901" w:rsidRDefault="00B37901" w:rsidP="00B37901">
      <w:pPr>
        <w:rPr>
          <w:rFonts w:eastAsia="Calibri" w:cs="Arial"/>
          <w:szCs w:val="20"/>
        </w:rPr>
      </w:pPr>
    </w:p>
    <w:p w14:paraId="148D5D43" w14:textId="0E3F9C8C" w:rsidR="00B37901" w:rsidRDefault="00B37901" w:rsidP="00B37901">
      <w:pPr>
        <w:rPr>
          <w:rFonts w:eastAsia="Calibri" w:cs="Arial"/>
          <w:szCs w:val="20"/>
        </w:rPr>
      </w:pPr>
    </w:p>
    <w:p w14:paraId="39656C18" w14:textId="02F0A845" w:rsidR="00B37901" w:rsidRDefault="00B37901" w:rsidP="00B37901">
      <w:pPr>
        <w:rPr>
          <w:rFonts w:eastAsia="Calibri" w:cs="Arial"/>
          <w:szCs w:val="20"/>
        </w:rPr>
      </w:pPr>
    </w:p>
    <w:p w14:paraId="6574007C" w14:textId="2E436F57" w:rsidR="00B37901" w:rsidRDefault="00B37901" w:rsidP="00B37901">
      <w:pPr>
        <w:rPr>
          <w:rFonts w:eastAsia="Calibri" w:cs="Arial"/>
          <w:szCs w:val="20"/>
        </w:rPr>
      </w:pPr>
    </w:p>
    <w:p w14:paraId="6C13225D" w14:textId="351A27BF" w:rsidR="00B37901" w:rsidRDefault="00B37901" w:rsidP="00B37901">
      <w:pPr>
        <w:rPr>
          <w:rFonts w:eastAsia="Calibri" w:cs="Arial"/>
          <w:szCs w:val="20"/>
        </w:rPr>
      </w:pPr>
    </w:p>
    <w:p w14:paraId="47739BD5" w14:textId="392E253A" w:rsidR="00B37901" w:rsidRDefault="00B37901" w:rsidP="00B37901">
      <w:pPr>
        <w:rPr>
          <w:rFonts w:eastAsia="Calibri" w:cs="Arial"/>
          <w:szCs w:val="20"/>
        </w:rPr>
      </w:pPr>
    </w:p>
    <w:p w14:paraId="3A56FCA9" w14:textId="3627AA06" w:rsidR="00B37901" w:rsidRDefault="00B37901" w:rsidP="00B37901">
      <w:pPr>
        <w:rPr>
          <w:rFonts w:eastAsia="Calibri" w:cs="Arial"/>
          <w:szCs w:val="20"/>
        </w:rPr>
      </w:pPr>
    </w:p>
    <w:p w14:paraId="2AB27EB9" w14:textId="1CB4512E" w:rsidR="00B37901" w:rsidRDefault="00B37901" w:rsidP="00B37901">
      <w:pPr>
        <w:rPr>
          <w:rFonts w:eastAsia="Calibri" w:cs="Arial"/>
          <w:szCs w:val="20"/>
        </w:rPr>
      </w:pPr>
    </w:p>
    <w:p w14:paraId="4C9B209C" w14:textId="763EE4C6" w:rsidR="00B37901" w:rsidRDefault="00B37901" w:rsidP="00B37901">
      <w:pPr>
        <w:rPr>
          <w:rFonts w:eastAsia="Calibri" w:cs="Arial"/>
          <w:szCs w:val="20"/>
        </w:rPr>
      </w:pPr>
    </w:p>
    <w:p w14:paraId="65DB738B" w14:textId="2EEC7FD4" w:rsidR="00B37901" w:rsidRDefault="00B37901" w:rsidP="00B37901">
      <w:pPr>
        <w:rPr>
          <w:rFonts w:eastAsia="Calibri" w:cs="Arial"/>
          <w:szCs w:val="20"/>
        </w:rPr>
      </w:pPr>
    </w:p>
    <w:p w14:paraId="41F0A3CF" w14:textId="47C91417" w:rsidR="00B37901" w:rsidRDefault="00B37901" w:rsidP="00B37901">
      <w:pPr>
        <w:rPr>
          <w:rFonts w:eastAsia="Calibri" w:cs="Arial"/>
          <w:szCs w:val="20"/>
        </w:rPr>
      </w:pPr>
    </w:p>
    <w:p w14:paraId="081492AC" w14:textId="184B7B92" w:rsidR="00B37901" w:rsidRDefault="00B37901" w:rsidP="00B37901">
      <w:pPr>
        <w:rPr>
          <w:rFonts w:eastAsia="Calibri" w:cs="Arial"/>
          <w:szCs w:val="20"/>
        </w:rPr>
      </w:pPr>
    </w:p>
    <w:p w14:paraId="22D05487" w14:textId="2D477345" w:rsidR="00B37901" w:rsidRDefault="00B37901" w:rsidP="00B37901">
      <w:pPr>
        <w:rPr>
          <w:rFonts w:eastAsia="Calibri" w:cs="Arial"/>
          <w:szCs w:val="20"/>
        </w:rPr>
      </w:pPr>
    </w:p>
    <w:p w14:paraId="291DE8B2" w14:textId="77777777" w:rsidR="00B37901" w:rsidRDefault="00B37901" w:rsidP="00B37901">
      <w:pPr>
        <w:rPr>
          <w:rFonts w:eastAsia="Calibri" w:cs="Arial"/>
          <w:szCs w:val="20"/>
        </w:rPr>
      </w:pPr>
    </w:p>
    <w:p w14:paraId="1E428288" w14:textId="77777777" w:rsidR="00B37901" w:rsidRDefault="00B37901" w:rsidP="00B37901">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B37901" w:rsidRPr="00CC2BD6" w14:paraId="3A8DB811" w14:textId="77777777" w:rsidTr="00B37901">
        <w:trPr>
          <w:gridAfter w:val="2"/>
          <w:wAfter w:w="3067" w:type="dxa"/>
        </w:trPr>
        <w:tc>
          <w:tcPr>
            <w:tcW w:w="6096" w:type="dxa"/>
            <w:gridSpan w:val="2"/>
          </w:tcPr>
          <w:p w14:paraId="789656D2" w14:textId="6932C2FC" w:rsidR="00B37901" w:rsidRPr="00CC2BD6" w:rsidRDefault="00B37901" w:rsidP="00B37901">
            <w:pPr>
              <w:pStyle w:val="Neotevilenodstavek"/>
              <w:spacing w:before="0" w:after="0" w:line="260" w:lineRule="exact"/>
              <w:jc w:val="left"/>
              <w:rPr>
                <w:sz w:val="20"/>
                <w:szCs w:val="20"/>
              </w:rPr>
            </w:pPr>
            <w:r w:rsidRPr="00EF4426">
              <w:rPr>
                <w:sz w:val="20"/>
                <w:szCs w:val="20"/>
              </w:rPr>
              <w:t xml:space="preserve">Številka: </w:t>
            </w:r>
            <w:r w:rsidR="008866FC" w:rsidRPr="00EF4426">
              <w:rPr>
                <w:sz w:val="20"/>
                <w:szCs w:val="20"/>
              </w:rPr>
              <w:t>007-828/2021</w:t>
            </w:r>
            <w:r w:rsidR="00FB0A20">
              <w:rPr>
                <w:sz w:val="20"/>
                <w:szCs w:val="20"/>
              </w:rPr>
              <w:t>/</w:t>
            </w:r>
            <w:r w:rsidR="00303AE3">
              <w:rPr>
                <w:sz w:val="20"/>
                <w:szCs w:val="20"/>
              </w:rPr>
              <w:t>2</w:t>
            </w:r>
          </w:p>
        </w:tc>
      </w:tr>
      <w:tr w:rsidR="00B37901" w:rsidRPr="00CC2BD6" w14:paraId="189C8B83" w14:textId="77777777" w:rsidTr="00B37901">
        <w:trPr>
          <w:gridAfter w:val="2"/>
          <w:wAfter w:w="3067" w:type="dxa"/>
        </w:trPr>
        <w:tc>
          <w:tcPr>
            <w:tcW w:w="6096" w:type="dxa"/>
            <w:gridSpan w:val="2"/>
          </w:tcPr>
          <w:p w14:paraId="69DB2EBA" w14:textId="29FC45F4" w:rsidR="00B37901" w:rsidRPr="00CC2BD6" w:rsidRDefault="00B37901" w:rsidP="00B37901">
            <w:pPr>
              <w:pStyle w:val="Neotevilenodstavek"/>
              <w:spacing w:before="0" w:after="0" w:line="260" w:lineRule="exact"/>
              <w:jc w:val="left"/>
              <w:rPr>
                <w:sz w:val="20"/>
                <w:szCs w:val="20"/>
              </w:rPr>
            </w:pPr>
            <w:r w:rsidRPr="00CC2BD6">
              <w:rPr>
                <w:sz w:val="20"/>
                <w:szCs w:val="20"/>
              </w:rPr>
              <w:t xml:space="preserve">Ljubljana, </w:t>
            </w:r>
            <w:r w:rsidR="00EF4426">
              <w:rPr>
                <w:sz w:val="20"/>
                <w:szCs w:val="20"/>
              </w:rPr>
              <w:t>16</w:t>
            </w:r>
            <w:r w:rsidR="00297982">
              <w:rPr>
                <w:sz w:val="20"/>
                <w:szCs w:val="20"/>
              </w:rPr>
              <w:t>. december 2021</w:t>
            </w:r>
          </w:p>
        </w:tc>
      </w:tr>
      <w:tr w:rsidR="00B37901" w:rsidRPr="00CC2BD6" w14:paraId="5C64A850" w14:textId="77777777" w:rsidTr="00B37901">
        <w:trPr>
          <w:gridAfter w:val="2"/>
          <w:wAfter w:w="3067" w:type="dxa"/>
        </w:trPr>
        <w:tc>
          <w:tcPr>
            <w:tcW w:w="6096" w:type="dxa"/>
            <w:gridSpan w:val="2"/>
          </w:tcPr>
          <w:p w14:paraId="48A0D052" w14:textId="3A346A01" w:rsidR="00B37901" w:rsidRPr="00E17964" w:rsidRDefault="00B37901" w:rsidP="00B37901">
            <w:pPr>
              <w:pStyle w:val="Neotevilenodstavek"/>
              <w:spacing w:before="0" w:after="0" w:line="260" w:lineRule="exact"/>
              <w:jc w:val="left"/>
              <w:rPr>
                <w:sz w:val="20"/>
                <w:szCs w:val="20"/>
              </w:rPr>
            </w:pPr>
            <w:r w:rsidRPr="00E17964">
              <w:rPr>
                <w:iCs/>
                <w:sz w:val="20"/>
                <w:szCs w:val="20"/>
              </w:rPr>
              <w:t xml:space="preserve">EVA </w:t>
            </w:r>
            <w:r w:rsidR="00297982" w:rsidRPr="00E17964">
              <w:rPr>
                <w:rFonts w:eastAsiaTheme="minorHAnsi"/>
                <w:color w:val="000000"/>
                <w:sz w:val="20"/>
                <w:szCs w:val="20"/>
              </w:rPr>
              <w:t>2021-2330-0131</w:t>
            </w:r>
          </w:p>
        </w:tc>
      </w:tr>
      <w:tr w:rsidR="00B37901" w:rsidRPr="00CC2BD6" w14:paraId="1E9D062F" w14:textId="77777777" w:rsidTr="00B37901">
        <w:trPr>
          <w:gridAfter w:val="2"/>
          <w:wAfter w:w="3067" w:type="dxa"/>
        </w:trPr>
        <w:tc>
          <w:tcPr>
            <w:tcW w:w="6096" w:type="dxa"/>
            <w:gridSpan w:val="2"/>
          </w:tcPr>
          <w:p w14:paraId="1C99ECB1" w14:textId="77777777" w:rsidR="00B37901" w:rsidRPr="00CC2BD6" w:rsidRDefault="00B37901" w:rsidP="00B37901">
            <w:pPr>
              <w:rPr>
                <w:rFonts w:cs="Arial"/>
                <w:szCs w:val="20"/>
              </w:rPr>
            </w:pPr>
          </w:p>
          <w:p w14:paraId="5819FDCB" w14:textId="77777777" w:rsidR="00B37901" w:rsidRPr="00CC2BD6" w:rsidRDefault="00B37901" w:rsidP="00B37901">
            <w:pPr>
              <w:rPr>
                <w:rFonts w:cs="Arial"/>
                <w:szCs w:val="20"/>
              </w:rPr>
            </w:pPr>
            <w:r w:rsidRPr="00CC2BD6">
              <w:rPr>
                <w:rFonts w:cs="Arial"/>
                <w:szCs w:val="20"/>
              </w:rPr>
              <w:t>GENERALNI SEKRETARIAT VLADE REPUBLIKE SLOVENIJE</w:t>
            </w:r>
          </w:p>
          <w:p w14:paraId="782A3720" w14:textId="77777777" w:rsidR="00B37901" w:rsidRPr="00CC2BD6" w:rsidRDefault="001253A0" w:rsidP="00B37901">
            <w:pPr>
              <w:rPr>
                <w:rFonts w:cs="Arial"/>
                <w:szCs w:val="20"/>
              </w:rPr>
            </w:pPr>
            <w:hyperlink r:id="rId7" w:history="1">
              <w:r w:rsidR="00B37901" w:rsidRPr="00CC2BD6">
                <w:rPr>
                  <w:rStyle w:val="Hiperpovezava"/>
                  <w:szCs w:val="20"/>
                </w:rPr>
                <w:t>Gp.gs@gov.si</w:t>
              </w:r>
            </w:hyperlink>
          </w:p>
          <w:p w14:paraId="0691B36D" w14:textId="77777777" w:rsidR="00B37901" w:rsidRPr="00CC2BD6" w:rsidRDefault="00B37901" w:rsidP="00B37901">
            <w:pPr>
              <w:rPr>
                <w:rFonts w:cs="Arial"/>
                <w:szCs w:val="20"/>
              </w:rPr>
            </w:pPr>
          </w:p>
        </w:tc>
      </w:tr>
      <w:tr w:rsidR="00B37901" w:rsidRPr="00CC2BD6" w14:paraId="54E29939" w14:textId="77777777" w:rsidTr="00B37901">
        <w:tc>
          <w:tcPr>
            <w:tcW w:w="9163" w:type="dxa"/>
            <w:gridSpan w:val="4"/>
          </w:tcPr>
          <w:p w14:paraId="09030BA6" w14:textId="77777777" w:rsidR="00B37901" w:rsidRPr="00CC2BD6" w:rsidRDefault="00B37901" w:rsidP="00B37901">
            <w:pPr>
              <w:pStyle w:val="Naslovpredpisa"/>
              <w:spacing w:before="0" w:after="0" w:line="260" w:lineRule="exact"/>
              <w:jc w:val="left"/>
              <w:rPr>
                <w:sz w:val="20"/>
                <w:szCs w:val="20"/>
              </w:rPr>
            </w:pPr>
            <w:r w:rsidRPr="00CC2BD6">
              <w:rPr>
                <w:sz w:val="20"/>
                <w:szCs w:val="20"/>
              </w:rPr>
              <w:t>ZADEVA: Zakon o spremembah in dopolnitvah Zakona o kmetijstvu – predlog za obravnavo</w:t>
            </w:r>
          </w:p>
        </w:tc>
      </w:tr>
      <w:tr w:rsidR="00B37901" w:rsidRPr="00CC2BD6" w14:paraId="38F70681" w14:textId="77777777" w:rsidTr="00B37901">
        <w:tc>
          <w:tcPr>
            <w:tcW w:w="9163" w:type="dxa"/>
            <w:gridSpan w:val="4"/>
          </w:tcPr>
          <w:p w14:paraId="141D0936" w14:textId="77777777" w:rsidR="00B37901" w:rsidRPr="00CC2BD6" w:rsidRDefault="00B37901" w:rsidP="00B37901">
            <w:pPr>
              <w:pStyle w:val="Poglavje"/>
              <w:spacing w:before="0" w:after="0" w:line="260" w:lineRule="exact"/>
              <w:jc w:val="left"/>
              <w:rPr>
                <w:sz w:val="20"/>
                <w:szCs w:val="20"/>
              </w:rPr>
            </w:pPr>
            <w:r w:rsidRPr="00CC2BD6">
              <w:rPr>
                <w:sz w:val="20"/>
                <w:szCs w:val="20"/>
              </w:rPr>
              <w:t>1. Predlog sklepov vlade:</w:t>
            </w:r>
          </w:p>
        </w:tc>
      </w:tr>
      <w:tr w:rsidR="00B37901" w:rsidRPr="00CC2BD6" w14:paraId="6D4E154C" w14:textId="77777777" w:rsidTr="00B37901">
        <w:tc>
          <w:tcPr>
            <w:tcW w:w="9163" w:type="dxa"/>
            <w:gridSpan w:val="4"/>
          </w:tcPr>
          <w:p w14:paraId="77C14AF1" w14:textId="77777777" w:rsidR="00B37901" w:rsidRPr="00CC2BD6" w:rsidRDefault="00B37901" w:rsidP="00B37901">
            <w:pPr>
              <w:pStyle w:val="Neotevilenodstavek"/>
              <w:rPr>
                <w:iCs/>
                <w:sz w:val="20"/>
                <w:szCs w:val="20"/>
              </w:rPr>
            </w:pPr>
            <w:r w:rsidRPr="00CC2BD6">
              <w:rPr>
                <w:iCs/>
                <w:sz w:val="20"/>
                <w:szCs w:val="20"/>
              </w:rPr>
              <w:t>Na podlagi drugega odstavka 2. člena Zakona o Vladi Republike Slovenije (Uradni list RS, št. 24/05 – uradno prečiščeno besedilo, 109/08, 38/10 – ZUKN, 8/12, 21/13, 47/13 – ZDU-1G, 65/14 in 55/17) je Vlada Republike Slovenije na seji dne … pod točko … sprejela naslednji sklep:</w:t>
            </w:r>
          </w:p>
          <w:p w14:paraId="4D64F5B6" w14:textId="77777777" w:rsidR="00B37901" w:rsidRPr="00CC2BD6" w:rsidRDefault="00B37901" w:rsidP="00B37901">
            <w:pPr>
              <w:pStyle w:val="Neotevilenodstavek"/>
              <w:rPr>
                <w:iCs/>
                <w:sz w:val="20"/>
                <w:szCs w:val="20"/>
              </w:rPr>
            </w:pPr>
          </w:p>
          <w:p w14:paraId="35333231" w14:textId="77777777" w:rsidR="00B37901" w:rsidRPr="00CC2BD6" w:rsidRDefault="00B37901" w:rsidP="00B37901">
            <w:pPr>
              <w:pStyle w:val="Neotevilenodstavek"/>
              <w:rPr>
                <w:iCs/>
                <w:sz w:val="20"/>
                <w:szCs w:val="20"/>
              </w:rPr>
            </w:pPr>
            <w:r w:rsidRPr="00CC2BD6">
              <w:rPr>
                <w:iCs/>
                <w:sz w:val="20"/>
                <w:szCs w:val="20"/>
              </w:rPr>
              <w:t>Vlada Republike Slovenije je določila besedilo predloga Zakona o spremembah in dopolnitvah Zakona o kmetijstvu ter ga pošlje v obravnavo Državnemu zboru Republike Slovenije po rednem postopku.</w:t>
            </w:r>
          </w:p>
          <w:p w14:paraId="08194AEF" w14:textId="77777777" w:rsidR="00B37901" w:rsidRPr="00CC2BD6" w:rsidRDefault="00B37901" w:rsidP="00B37901">
            <w:pPr>
              <w:pStyle w:val="Neotevilenodstavek"/>
              <w:rPr>
                <w:iCs/>
                <w:sz w:val="20"/>
                <w:szCs w:val="20"/>
              </w:rPr>
            </w:pPr>
          </w:p>
          <w:p w14:paraId="4D5C7117" w14:textId="77777777" w:rsidR="00B37901" w:rsidRPr="00CC2BD6" w:rsidRDefault="00B37901" w:rsidP="00B37901">
            <w:pPr>
              <w:pStyle w:val="Neotevilenodstavek"/>
              <w:jc w:val="right"/>
              <w:rPr>
                <w:iCs/>
                <w:sz w:val="20"/>
                <w:szCs w:val="20"/>
              </w:rPr>
            </w:pPr>
            <w:r w:rsidRPr="00CC2BD6">
              <w:rPr>
                <w:iCs/>
                <w:sz w:val="20"/>
                <w:szCs w:val="20"/>
              </w:rPr>
              <w:t xml:space="preserve">                                                                     </w:t>
            </w:r>
            <w:r>
              <w:rPr>
                <w:iCs/>
                <w:sz w:val="20"/>
                <w:szCs w:val="20"/>
              </w:rPr>
              <w:t xml:space="preserve">                            </w:t>
            </w:r>
            <w:r w:rsidRPr="00CC2BD6">
              <w:rPr>
                <w:iCs/>
                <w:sz w:val="20"/>
                <w:szCs w:val="20"/>
              </w:rPr>
              <w:t xml:space="preserve">   mag. Janja </w:t>
            </w:r>
            <w:proofErr w:type="spellStart"/>
            <w:r w:rsidRPr="00CC2BD6">
              <w:rPr>
                <w:iCs/>
                <w:sz w:val="20"/>
                <w:szCs w:val="20"/>
              </w:rPr>
              <w:t>Garvas</w:t>
            </w:r>
            <w:proofErr w:type="spellEnd"/>
            <w:r w:rsidRPr="00CC2BD6">
              <w:rPr>
                <w:iCs/>
                <w:sz w:val="20"/>
                <w:szCs w:val="20"/>
              </w:rPr>
              <w:t xml:space="preserve"> Hočevar, </w:t>
            </w:r>
            <w:r w:rsidRPr="00CC2BD6">
              <w:rPr>
                <w:iCs/>
                <w:sz w:val="20"/>
                <w:szCs w:val="20"/>
              </w:rPr>
              <w:br/>
            </w:r>
            <w:proofErr w:type="spellStart"/>
            <w:r w:rsidRPr="00CC2BD6">
              <w:rPr>
                <w:iCs/>
                <w:sz w:val="20"/>
                <w:szCs w:val="20"/>
              </w:rPr>
              <w:t>v.d</w:t>
            </w:r>
            <w:proofErr w:type="spellEnd"/>
            <w:r w:rsidRPr="00CC2BD6">
              <w:rPr>
                <w:iCs/>
                <w:sz w:val="20"/>
                <w:szCs w:val="20"/>
              </w:rPr>
              <w:t>. generalnega sekretarja</w:t>
            </w:r>
          </w:p>
          <w:p w14:paraId="6E6B5705" w14:textId="77777777" w:rsidR="00B37901" w:rsidRPr="00CC2BD6" w:rsidRDefault="00B37901" w:rsidP="00B37901">
            <w:pPr>
              <w:pStyle w:val="Neotevilenodstavek"/>
              <w:rPr>
                <w:iCs/>
                <w:sz w:val="20"/>
                <w:szCs w:val="20"/>
              </w:rPr>
            </w:pPr>
          </w:p>
          <w:p w14:paraId="26F64897" w14:textId="77777777" w:rsidR="00B37901" w:rsidRPr="00CC2BD6" w:rsidRDefault="00B37901" w:rsidP="00B37901">
            <w:pPr>
              <w:pStyle w:val="Neotevilenodstavek"/>
              <w:rPr>
                <w:iCs/>
                <w:sz w:val="20"/>
                <w:szCs w:val="20"/>
              </w:rPr>
            </w:pPr>
            <w:r w:rsidRPr="00CC2BD6">
              <w:rPr>
                <w:iCs/>
                <w:sz w:val="20"/>
                <w:szCs w:val="20"/>
              </w:rPr>
              <w:t>Priloga:</w:t>
            </w:r>
          </w:p>
          <w:p w14:paraId="514B8060" w14:textId="77777777" w:rsidR="00B37901" w:rsidRPr="00CC2BD6" w:rsidRDefault="00B37901" w:rsidP="00B37901">
            <w:pPr>
              <w:pStyle w:val="Neotevilenodstavek"/>
              <w:rPr>
                <w:iCs/>
                <w:sz w:val="20"/>
                <w:szCs w:val="20"/>
              </w:rPr>
            </w:pPr>
            <w:r w:rsidRPr="00CC2BD6">
              <w:rPr>
                <w:iCs/>
                <w:sz w:val="20"/>
                <w:szCs w:val="20"/>
              </w:rPr>
              <w:t>predlog Zakona o spremembah in dopolnitvah Zakona o kmetijstvu.</w:t>
            </w:r>
          </w:p>
          <w:p w14:paraId="5888D391" w14:textId="77777777" w:rsidR="00B37901" w:rsidRPr="00CC2BD6" w:rsidRDefault="00B37901" w:rsidP="00B37901">
            <w:pPr>
              <w:pStyle w:val="Neotevilenodstavek"/>
              <w:rPr>
                <w:iCs/>
                <w:sz w:val="20"/>
                <w:szCs w:val="20"/>
              </w:rPr>
            </w:pPr>
            <w:r w:rsidRPr="00CC2BD6">
              <w:rPr>
                <w:iCs/>
                <w:sz w:val="20"/>
                <w:szCs w:val="20"/>
              </w:rPr>
              <w:t xml:space="preserve"> </w:t>
            </w:r>
          </w:p>
          <w:p w14:paraId="142942B6" w14:textId="77777777" w:rsidR="00B37901" w:rsidRPr="00CC2BD6" w:rsidRDefault="00B37901" w:rsidP="00B37901">
            <w:pPr>
              <w:pStyle w:val="Neotevilenodstavek"/>
              <w:rPr>
                <w:iCs/>
                <w:sz w:val="20"/>
                <w:szCs w:val="20"/>
              </w:rPr>
            </w:pPr>
            <w:r w:rsidRPr="00CC2BD6">
              <w:rPr>
                <w:iCs/>
                <w:sz w:val="20"/>
                <w:szCs w:val="20"/>
              </w:rPr>
              <w:t>Sklep prejmejo:</w:t>
            </w:r>
          </w:p>
          <w:p w14:paraId="0DF0FC37" w14:textId="77777777" w:rsidR="00B37901" w:rsidRPr="00CC2BD6" w:rsidRDefault="00B37901" w:rsidP="00937895">
            <w:pPr>
              <w:pStyle w:val="Neotevilenodstavek"/>
              <w:numPr>
                <w:ilvl w:val="0"/>
                <w:numId w:val="30"/>
              </w:numPr>
              <w:rPr>
                <w:iCs/>
                <w:sz w:val="20"/>
                <w:szCs w:val="20"/>
              </w:rPr>
            </w:pPr>
            <w:r w:rsidRPr="00CC2BD6">
              <w:rPr>
                <w:iCs/>
                <w:sz w:val="20"/>
                <w:szCs w:val="20"/>
              </w:rPr>
              <w:t>Državni zbor Republike Slovenije;</w:t>
            </w:r>
          </w:p>
          <w:p w14:paraId="71087104" w14:textId="77777777" w:rsidR="00B37901" w:rsidRPr="00CC2BD6" w:rsidRDefault="00B37901" w:rsidP="00937895">
            <w:pPr>
              <w:pStyle w:val="Neotevilenodstavek"/>
              <w:numPr>
                <w:ilvl w:val="0"/>
                <w:numId w:val="30"/>
              </w:numPr>
              <w:rPr>
                <w:iCs/>
                <w:sz w:val="20"/>
                <w:szCs w:val="20"/>
              </w:rPr>
            </w:pPr>
            <w:r w:rsidRPr="00CC2BD6">
              <w:rPr>
                <w:iCs/>
                <w:sz w:val="20"/>
                <w:szCs w:val="20"/>
              </w:rPr>
              <w:t>Ministrstvo za kmetijstvo, gozdarstvo in prehrano;</w:t>
            </w:r>
          </w:p>
          <w:p w14:paraId="6BE498A4" w14:textId="77777777" w:rsidR="00B37901" w:rsidRPr="00CC2BD6" w:rsidRDefault="00B37901" w:rsidP="00937895">
            <w:pPr>
              <w:pStyle w:val="Neotevilenodstavek"/>
              <w:numPr>
                <w:ilvl w:val="0"/>
                <w:numId w:val="30"/>
              </w:numPr>
              <w:rPr>
                <w:iCs/>
                <w:sz w:val="20"/>
                <w:szCs w:val="20"/>
              </w:rPr>
            </w:pPr>
            <w:r w:rsidRPr="00CC2BD6">
              <w:rPr>
                <w:iCs/>
                <w:sz w:val="20"/>
                <w:szCs w:val="20"/>
              </w:rPr>
              <w:t>Služba Vlade Republike Slovenije za zakonodajo;</w:t>
            </w:r>
          </w:p>
          <w:p w14:paraId="01A8892E" w14:textId="77777777" w:rsidR="00B37901" w:rsidRDefault="00B37901" w:rsidP="00937895">
            <w:pPr>
              <w:pStyle w:val="Neotevilenodstavek"/>
              <w:numPr>
                <w:ilvl w:val="0"/>
                <w:numId w:val="30"/>
              </w:numPr>
              <w:spacing w:before="0" w:after="0" w:line="260" w:lineRule="exact"/>
              <w:rPr>
                <w:iCs/>
                <w:sz w:val="20"/>
                <w:szCs w:val="20"/>
              </w:rPr>
            </w:pPr>
            <w:r w:rsidRPr="00CC2BD6">
              <w:rPr>
                <w:iCs/>
                <w:sz w:val="20"/>
                <w:szCs w:val="20"/>
              </w:rPr>
              <w:t>Ministrstvo za finance.</w:t>
            </w:r>
          </w:p>
          <w:p w14:paraId="3BC0C4E3" w14:textId="6BE5A034" w:rsidR="00AF5DFC" w:rsidRDefault="00AF5DFC" w:rsidP="00AF5DFC">
            <w:pPr>
              <w:pStyle w:val="Neotevilenodstavek"/>
              <w:spacing w:before="0" w:after="0" w:line="260" w:lineRule="exact"/>
              <w:rPr>
                <w:iCs/>
                <w:sz w:val="20"/>
                <w:szCs w:val="20"/>
              </w:rPr>
            </w:pPr>
          </w:p>
          <w:p w14:paraId="633FE89E" w14:textId="77777777" w:rsidR="00AF5DFC" w:rsidRPr="00AF5DFC" w:rsidRDefault="00AF5DFC" w:rsidP="00AF5DFC">
            <w:pPr>
              <w:rPr>
                <w:lang w:eastAsia="sl-SI"/>
              </w:rPr>
            </w:pPr>
          </w:p>
        </w:tc>
      </w:tr>
      <w:tr w:rsidR="00B37901" w:rsidRPr="00CC2BD6" w14:paraId="34D70DE5" w14:textId="77777777" w:rsidTr="00B37901">
        <w:tc>
          <w:tcPr>
            <w:tcW w:w="9163" w:type="dxa"/>
            <w:gridSpan w:val="4"/>
          </w:tcPr>
          <w:p w14:paraId="679406D5" w14:textId="77777777" w:rsidR="00B37901" w:rsidRPr="00CC2BD6" w:rsidRDefault="00B37901" w:rsidP="00B37901">
            <w:pPr>
              <w:pStyle w:val="Neotevilenodstavek"/>
              <w:spacing w:before="0" w:after="0" w:line="260" w:lineRule="exact"/>
              <w:rPr>
                <w:b/>
                <w:iCs/>
                <w:sz w:val="20"/>
                <w:szCs w:val="20"/>
              </w:rPr>
            </w:pPr>
            <w:r w:rsidRPr="00CC2BD6">
              <w:rPr>
                <w:b/>
                <w:sz w:val="20"/>
                <w:szCs w:val="20"/>
              </w:rPr>
              <w:lastRenderedPageBreak/>
              <w:t>2. Predlog za obravnavo predloga zakona po nujnem ali skrajšanem postopku v državnem zboru z obrazložitvijo razlogov:</w:t>
            </w:r>
          </w:p>
        </w:tc>
      </w:tr>
      <w:tr w:rsidR="00B37901" w:rsidRPr="00CC2BD6" w14:paraId="6CDD1CEB" w14:textId="77777777" w:rsidTr="00B37901">
        <w:tc>
          <w:tcPr>
            <w:tcW w:w="9163" w:type="dxa"/>
            <w:gridSpan w:val="4"/>
          </w:tcPr>
          <w:p w14:paraId="393CCEFA" w14:textId="77777777" w:rsidR="00B37901" w:rsidRPr="00CC2BD6" w:rsidRDefault="00B37901" w:rsidP="00B37901">
            <w:pPr>
              <w:overflowPunct w:val="0"/>
              <w:autoSpaceDE w:val="0"/>
              <w:autoSpaceDN w:val="0"/>
              <w:adjustRightInd w:val="0"/>
              <w:jc w:val="both"/>
              <w:textAlignment w:val="baseline"/>
              <w:rPr>
                <w:rFonts w:cs="Arial"/>
                <w:iCs/>
                <w:szCs w:val="20"/>
                <w:lang w:eastAsia="sl-SI"/>
              </w:rPr>
            </w:pPr>
            <w:r w:rsidRPr="00CC2BD6">
              <w:rPr>
                <w:rFonts w:cs="Arial"/>
                <w:iCs/>
                <w:szCs w:val="20"/>
                <w:lang w:eastAsia="sl-SI"/>
              </w:rPr>
              <w:t>.</w:t>
            </w:r>
          </w:p>
        </w:tc>
      </w:tr>
      <w:tr w:rsidR="00B37901" w:rsidRPr="00CC2BD6" w14:paraId="3A57E6C8" w14:textId="77777777" w:rsidTr="00B37901">
        <w:tc>
          <w:tcPr>
            <w:tcW w:w="9163" w:type="dxa"/>
            <w:gridSpan w:val="4"/>
          </w:tcPr>
          <w:p w14:paraId="79AB43E0" w14:textId="77777777" w:rsidR="00B37901" w:rsidRPr="00CC2BD6" w:rsidRDefault="00B37901" w:rsidP="00B37901">
            <w:pPr>
              <w:pStyle w:val="Neotevilenodstavek"/>
              <w:spacing w:before="0" w:after="0" w:line="260" w:lineRule="exact"/>
              <w:rPr>
                <w:b/>
                <w:iCs/>
                <w:sz w:val="20"/>
                <w:szCs w:val="20"/>
              </w:rPr>
            </w:pPr>
            <w:r w:rsidRPr="00CC2BD6">
              <w:rPr>
                <w:b/>
                <w:sz w:val="20"/>
                <w:szCs w:val="20"/>
              </w:rPr>
              <w:t>3.a Osebe, odgovorne za strokovno pripravo in usklajenost gradiva:</w:t>
            </w:r>
          </w:p>
        </w:tc>
      </w:tr>
      <w:tr w:rsidR="00B37901" w:rsidRPr="00CC2BD6" w14:paraId="4164DAE0" w14:textId="77777777" w:rsidTr="00B37901">
        <w:tc>
          <w:tcPr>
            <w:tcW w:w="9163" w:type="dxa"/>
            <w:gridSpan w:val="4"/>
          </w:tcPr>
          <w:p w14:paraId="593D4A9D" w14:textId="6F9D7A4B" w:rsidR="00B37901" w:rsidRPr="00A01D82" w:rsidRDefault="00B37901" w:rsidP="00937895">
            <w:pPr>
              <w:numPr>
                <w:ilvl w:val="0"/>
                <w:numId w:val="23"/>
              </w:numPr>
              <w:overflowPunct w:val="0"/>
              <w:autoSpaceDE w:val="0"/>
              <w:autoSpaceDN w:val="0"/>
              <w:adjustRightInd w:val="0"/>
              <w:ind w:left="360"/>
              <w:jc w:val="both"/>
              <w:textAlignment w:val="baseline"/>
              <w:rPr>
                <w:rFonts w:cs="Arial"/>
                <w:iCs/>
                <w:szCs w:val="20"/>
                <w:lang w:eastAsia="sl-SI"/>
              </w:rPr>
            </w:pPr>
            <w:r w:rsidRPr="00A01D82">
              <w:rPr>
                <w:rFonts w:cs="Arial"/>
                <w:iCs/>
                <w:szCs w:val="20"/>
                <w:lang w:eastAsia="sl-SI"/>
              </w:rPr>
              <w:t>Branko Ravnik, v. d. generalni direktor Direktorata za kmetijstvo,</w:t>
            </w:r>
          </w:p>
          <w:p w14:paraId="1F645F93" w14:textId="77777777" w:rsidR="00B37901" w:rsidRPr="00A01D82" w:rsidRDefault="00B37901" w:rsidP="00937895">
            <w:pPr>
              <w:numPr>
                <w:ilvl w:val="0"/>
                <w:numId w:val="23"/>
              </w:numPr>
              <w:overflowPunct w:val="0"/>
              <w:autoSpaceDE w:val="0"/>
              <w:autoSpaceDN w:val="0"/>
              <w:adjustRightInd w:val="0"/>
              <w:ind w:left="360"/>
              <w:jc w:val="both"/>
              <w:textAlignment w:val="baseline"/>
              <w:rPr>
                <w:rFonts w:cs="Arial"/>
                <w:iCs/>
                <w:szCs w:val="20"/>
                <w:lang w:eastAsia="sl-SI"/>
              </w:rPr>
            </w:pPr>
            <w:r w:rsidRPr="00A01D82">
              <w:rPr>
                <w:rFonts w:cs="Arial"/>
                <w:iCs/>
                <w:szCs w:val="20"/>
                <w:lang w:eastAsia="sl-SI"/>
              </w:rPr>
              <w:t>mag. Marjeta Bizjak, namestnica generalnega direktorja Direktorata za kmetijstvo,</w:t>
            </w:r>
          </w:p>
          <w:p w14:paraId="68B34B83" w14:textId="77777777" w:rsidR="00B37901" w:rsidRPr="00A01D82" w:rsidRDefault="00B37901" w:rsidP="00937895">
            <w:pPr>
              <w:numPr>
                <w:ilvl w:val="0"/>
                <w:numId w:val="23"/>
              </w:numPr>
              <w:overflowPunct w:val="0"/>
              <w:autoSpaceDE w:val="0"/>
              <w:autoSpaceDN w:val="0"/>
              <w:adjustRightInd w:val="0"/>
              <w:ind w:left="360"/>
              <w:jc w:val="both"/>
              <w:textAlignment w:val="baseline"/>
              <w:rPr>
                <w:iCs/>
                <w:szCs w:val="20"/>
              </w:rPr>
            </w:pPr>
            <w:r w:rsidRPr="00A01D82">
              <w:rPr>
                <w:rFonts w:cs="Arial"/>
                <w:iCs/>
                <w:szCs w:val="20"/>
                <w:lang w:eastAsia="sl-SI"/>
              </w:rPr>
              <w:t>Andrej Hafner, vodja Sektorja za pravno sistemske zadeve v kmetijstvu,</w:t>
            </w:r>
          </w:p>
        </w:tc>
      </w:tr>
      <w:tr w:rsidR="00B37901" w:rsidRPr="00CC2BD6" w14:paraId="4EB93DE6" w14:textId="77777777" w:rsidTr="00B37901">
        <w:tc>
          <w:tcPr>
            <w:tcW w:w="9163" w:type="dxa"/>
            <w:gridSpan w:val="4"/>
          </w:tcPr>
          <w:p w14:paraId="552D87A2" w14:textId="77777777" w:rsidR="00B37901" w:rsidRPr="00A01D82" w:rsidRDefault="00B37901" w:rsidP="00B37901">
            <w:pPr>
              <w:pStyle w:val="Neotevilenodstavek"/>
              <w:spacing w:before="0" w:after="0" w:line="260" w:lineRule="exact"/>
              <w:rPr>
                <w:b/>
                <w:iCs/>
                <w:sz w:val="20"/>
                <w:szCs w:val="20"/>
              </w:rPr>
            </w:pPr>
            <w:r w:rsidRPr="00A01D82">
              <w:rPr>
                <w:b/>
                <w:iCs/>
                <w:sz w:val="20"/>
                <w:szCs w:val="20"/>
              </w:rPr>
              <w:t xml:space="preserve">3.b Zunanji strokovnjaki, ki so </w:t>
            </w:r>
            <w:r w:rsidRPr="00A01D82">
              <w:rPr>
                <w:b/>
                <w:sz w:val="20"/>
                <w:szCs w:val="20"/>
              </w:rPr>
              <w:t>sodelovali pri pripravi dela ali celotnega gradiva:</w:t>
            </w:r>
          </w:p>
        </w:tc>
      </w:tr>
      <w:tr w:rsidR="00B37901" w:rsidRPr="00CC2BD6" w14:paraId="155F0B48" w14:textId="77777777" w:rsidTr="00B37901">
        <w:tc>
          <w:tcPr>
            <w:tcW w:w="9163" w:type="dxa"/>
            <w:gridSpan w:val="4"/>
          </w:tcPr>
          <w:p w14:paraId="3388778C" w14:textId="77777777" w:rsidR="00B37901" w:rsidRPr="00A01D82" w:rsidRDefault="00B37901" w:rsidP="00B37901">
            <w:pPr>
              <w:overflowPunct w:val="0"/>
              <w:autoSpaceDE w:val="0"/>
              <w:autoSpaceDN w:val="0"/>
              <w:adjustRightInd w:val="0"/>
              <w:jc w:val="both"/>
              <w:textAlignment w:val="baseline"/>
              <w:rPr>
                <w:rFonts w:cs="Arial"/>
                <w:iCs/>
                <w:szCs w:val="20"/>
                <w:lang w:eastAsia="sl-SI"/>
              </w:rPr>
            </w:pPr>
            <w:r w:rsidRPr="00A01D82">
              <w:rPr>
                <w:rFonts w:cs="Arial"/>
                <w:iCs/>
                <w:szCs w:val="20"/>
                <w:lang w:eastAsia="sl-SI"/>
              </w:rPr>
              <w:t>Pri pripravi niso sodelovali zunanji strokovnjaki.</w:t>
            </w:r>
          </w:p>
        </w:tc>
      </w:tr>
      <w:tr w:rsidR="00B37901" w:rsidRPr="00CC2BD6" w14:paraId="17619FDF" w14:textId="77777777" w:rsidTr="00B37901">
        <w:tc>
          <w:tcPr>
            <w:tcW w:w="9163" w:type="dxa"/>
            <w:gridSpan w:val="4"/>
          </w:tcPr>
          <w:p w14:paraId="7A407F54" w14:textId="77777777" w:rsidR="00B37901" w:rsidRPr="00A01D82" w:rsidRDefault="00B37901" w:rsidP="00B37901">
            <w:pPr>
              <w:pStyle w:val="Neotevilenodstavek"/>
              <w:spacing w:before="0" w:after="0" w:line="260" w:lineRule="exact"/>
              <w:rPr>
                <w:b/>
                <w:iCs/>
                <w:sz w:val="20"/>
                <w:szCs w:val="20"/>
              </w:rPr>
            </w:pPr>
            <w:r w:rsidRPr="00A01D82">
              <w:rPr>
                <w:b/>
                <w:sz w:val="20"/>
                <w:szCs w:val="20"/>
              </w:rPr>
              <w:t>4. Predstavniki vlade, ki bodo sodelovali pri delu državnega zbora:</w:t>
            </w:r>
          </w:p>
        </w:tc>
      </w:tr>
      <w:tr w:rsidR="00B37901" w:rsidRPr="00CC2BD6" w14:paraId="29B13BD1" w14:textId="77777777" w:rsidTr="00B37901">
        <w:tc>
          <w:tcPr>
            <w:tcW w:w="9163" w:type="dxa"/>
            <w:gridSpan w:val="4"/>
          </w:tcPr>
          <w:p w14:paraId="173EE649" w14:textId="77777777" w:rsidR="00B37901" w:rsidRPr="00A01D82" w:rsidRDefault="00B37901" w:rsidP="00937895">
            <w:pPr>
              <w:pStyle w:val="Neotevilenodstavek"/>
              <w:numPr>
                <w:ilvl w:val="0"/>
                <w:numId w:val="31"/>
              </w:numPr>
              <w:rPr>
                <w:iCs/>
                <w:color w:val="000000"/>
                <w:sz w:val="20"/>
                <w:szCs w:val="20"/>
              </w:rPr>
            </w:pPr>
            <w:r w:rsidRPr="00A01D82">
              <w:rPr>
                <w:iCs/>
                <w:color w:val="000000"/>
                <w:sz w:val="20"/>
                <w:szCs w:val="20"/>
              </w:rPr>
              <w:t>dr. Jože Podgoršek, minister,</w:t>
            </w:r>
          </w:p>
          <w:p w14:paraId="631541CE" w14:textId="77777777" w:rsidR="00B37901" w:rsidRPr="00A01D82" w:rsidRDefault="00B37901" w:rsidP="00937895">
            <w:pPr>
              <w:pStyle w:val="Neotevilenodstavek"/>
              <w:numPr>
                <w:ilvl w:val="0"/>
                <w:numId w:val="31"/>
              </w:numPr>
              <w:rPr>
                <w:iCs/>
                <w:color w:val="000000"/>
                <w:sz w:val="20"/>
                <w:szCs w:val="20"/>
              </w:rPr>
            </w:pPr>
            <w:r w:rsidRPr="00A01D82">
              <w:rPr>
                <w:iCs/>
                <w:color w:val="000000"/>
                <w:sz w:val="20"/>
                <w:szCs w:val="20"/>
              </w:rPr>
              <w:t>mag. Aleš Irgolič, državni sekretar,</w:t>
            </w:r>
          </w:p>
          <w:p w14:paraId="418A5A05" w14:textId="77777777" w:rsidR="00B37901" w:rsidRPr="00A01D82" w:rsidRDefault="00B37901" w:rsidP="00937895">
            <w:pPr>
              <w:pStyle w:val="Neotevilenodstavek"/>
              <w:numPr>
                <w:ilvl w:val="0"/>
                <w:numId w:val="31"/>
              </w:numPr>
              <w:rPr>
                <w:iCs/>
                <w:sz w:val="20"/>
                <w:szCs w:val="20"/>
              </w:rPr>
            </w:pPr>
            <w:r w:rsidRPr="00A01D82">
              <w:rPr>
                <w:iCs/>
                <w:sz w:val="20"/>
                <w:szCs w:val="20"/>
              </w:rPr>
              <w:t>Branko Ravnik, v. d. generalni direktor Direktorata za kmetijstvo,</w:t>
            </w:r>
          </w:p>
          <w:p w14:paraId="73AC5804" w14:textId="77777777" w:rsidR="00B37901" w:rsidRPr="00A01D82" w:rsidRDefault="00B37901" w:rsidP="00937895">
            <w:pPr>
              <w:pStyle w:val="Neotevilenodstavek"/>
              <w:numPr>
                <w:ilvl w:val="0"/>
                <w:numId w:val="31"/>
              </w:numPr>
              <w:rPr>
                <w:iCs/>
                <w:sz w:val="20"/>
                <w:szCs w:val="20"/>
              </w:rPr>
            </w:pPr>
            <w:r w:rsidRPr="00A01D82">
              <w:rPr>
                <w:iCs/>
                <w:sz w:val="20"/>
                <w:szCs w:val="20"/>
              </w:rPr>
              <w:t>mag. Marjeta Bizjak, namestnica generalne direktorice Direktorata za kmetijstvo,</w:t>
            </w:r>
          </w:p>
          <w:p w14:paraId="35B9885E" w14:textId="77777777" w:rsidR="00B37901" w:rsidRPr="00A01D82" w:rsidRDefault="00B37901" w:rsidP="00937895">
            <w:pPr>
              <w:pStyle w:val="Neotevilenodstavek"/>
              <w:numPr>
                <w:ilvl w:val="0"/>
                <w:numId w:val="31"/>
              </w:numPr>
              <w:rPr>
                <w:iCs/>
                <w:sz w:val="20"/>
                <w:szCs w:val="20"/>
              </w:rPr>
            </w:pPr>
            <w:r w:rsidRPr="00A01D82">
              <w:rPr>
                <w:iCs/>
                <w:sz w:val="20"/>
                <w:szCs w:val="20"/>
              </w:rPr>
              <w:t>Andrej Hafner, vodja Sektorja za pravno sistemske zadeve v kmetijstvu.</w:t>
            </w:r>
          </w:p>
        </w:tc>
      </w:tr>
      <w:tr w:rsidR="00B37901" w:rsidRPr="00CC2BD6" w14:paraId="1F5FE4A2" w14:textId="77777777" w:rsidTr="00B37901">
        <w:tc>
          <w:tcPr>
            <w:tcW w:w="9163" w:type="dxa"/>
            <w:gridSpan w:val="4"/>
          </w:tcPr>
          <w:p w14:paraId="0F508736" w14:textId="77777777" w:rsidR="00B37901" w:rsidRPr="00CC2BD6" w:rsidRDefault="00B37901" w:rsidP="00B37901">
            <w:pPr>
              <w:pStyle w:val="Oddelek"/>
              <w:numPr>
                <w:ilvl w:val="0"/>
                <w:numId w:val="0"/>
              </w:numPr>
              <w:spacing w:before="0" w:after="0" w:line="260" w:lineRule="exact"/>
              <w:jc w:val="left"/>
              <w:rPr>
                <w:sz w:val="20"/>
                <w:szCs w:val="20"/>
              </w:rPr>
            </w:pPr>
            <w:r w:rsidRPr="00CC2BD6">
              <w:rPr>
                <w:sz w:val="20"/>
                <w:szCs w:val="20"/>
              </w:rPr>
              <w:t>5. Kratek povzetek gradiva:</w:t>
            </w:r>
          </w:p>
        </w:tc>
      </w:tr>
      <w:tr w:rsidR="00B37901" w:rsidRPr="00CC2BD6" w14:paraId="1757CF42" w14:textId="77777777" w:rsidTr="00B37901">
        <w:tc>
          <w:tcPr>
            <w:tcW w:w="9163" w:type="dxa"/>
            <w:gridSpan w:val="4"/>
          </w:tcPr>
          <w:p w14:paraId="3CD2CF4D" w14:textId="5C1529B7" w:rsidR="00B37901" w:rsidRDefault="00B37901" w:rsidP="00B37901">
            <w:pPr>
              <w:pStyle w:val="Neotevilenodstavek"/>
              <w:spacing w:line="240" w:lineRule="auto"/>
              <w:rPr>
                <w:iCs/>
                <w:color w:val="000000"/>
                <w:sz w:val="20"/>
                <w:szCs w:val="20"/>
              </w:rPr>
            </w:pPr>
            <w:r w:rsidRPr="00F848B3">
              <w:rPr>
                <w:iCs/>
                <w:color w:val="000000"/>
                <w:sz w:val="20"/>
                <w:szCs w:val="20"/>
              </w:rPr>
              <w:t>Sprememba Zakona o kmetijstvu ureja naslednje vsebinske sklope:</w:t>
            </w:r>
            <w:r w:rsidRPr="00CC2BD6">
              <w:rPr>
                <w:iCs/>
                <w:color w:val="000000"/>
                <w:sz w:val="20"/>
                <w:szCs w:val="20"/>
              </w:rPr>
              <w:t xml:space="preserve"> </w:t>
            </w:r>
          </w:p>
          <w:p w14:paraId="47FC1A00" w14:textId="6D61F38D" w:rsidR="00F848B3" w:rsidRPr="00F848B3" w:rsidRDefault="00F848B3" w:rsidP="00F848B3">
            <w:pPr>
              <w:pStyle w:val="Neotevilenodstavek"/>
              <w:spacing w:line="240" w:lineRule="auto"/>
              <w:rPr>
                <w:iCs/>
                <w:color w:val="000000"/>
                <w:sz w:val="20"/>
                <w:szCs w:val="20"/>
              </w:rPr>
            </w:pPr>
            <w:r w:rsidRPr="00F848B3">
              <w:rPr>
                <w:iCs/>
                <w:color w:val="000000"/>
                <w:sz w:val="20"/>
                <w:szCs w:val="20"/>
              </w:rPr>
              <w:t>a)</w:t>
            </w:r>
            <w:r w:rsidRPr="00F848B3">
              <w:rPr>
                <w:iCs/>
                <w:color w:val="000000"/>
                <w:sz w:val="20"/>
                <w:szCs w:val="20"/>
              </w:rPr>
              <w:tab/>
              <w:t>Prilagoditve zaradi izvajanja ref</w:t>
            </w:r>
            <w:r>
              <w:rPr>
                <w:iCs/>
                <w:color w:val="000000"/>
                <w:sz w:val="20"/>
                <w:szCs w:val="20"/>
              </w:rPr>
              <w:t>orme Skupne kmetijske politike</w:t>
            </w:r>
          </w:p>
          <w:p w14:paraId="60DA0CA8" w14:textId="03FA8EE7" w:rsidR="00F848B3" w:rsidRPr="00F848B3" w:rsidRDefault="00F848B3" w:rsidP="00F848B3">
            <w:pPr>
              <w:pStyle w:val="Neotevilenodstavek"/>
              <w:spacing w:line="240" w:lineRule="auto"/>
              <w:rPr>
                <w:iCs/>
                <w:color w:val="000000"/>
                <w:sz w:val="20"/>
                <w:szCs w:val="20"/>
              </w:rPr>
            </w:pPr>
            <w:r w:rsidRPr="00F848B3">
              <w:rPr>
                <w:iCs/>
                <w:color w:val="000000"/>
                <w:sz w:val="20"/>
                <w:szCs w:val="20"/>
              </w:rPr>
              <w:t>Reforma Skupne kmetijske politike (v nadaljevanju: reforma SKP) se bo začela izvajati z letom 2023. Za namen uskladitve s pravnim redom EU so potrebne nekatere spremembe in dopolnitve Zakona o kmetijstvu. Slovenija mora za izvajanje reforme SKP pripraviti strateški načrt SKP 2023-2027 (v nadaljevanju SN SKP 2023-2027), ki ga mora pred predložitvijo na Evropsko komisijo potrditi Vlada RS, kar urejamo v predlogu zakona. Pojem ukrep kmetijske politike razširjamo tudi na vse ukrepe (intervencije) novega SN SKP 2023-2027.</w:t>
            </w:r>
          </w:p>
          <w:p w14:paraId="28246AF7" w14:textId="3E48F601" w:rsidR="00F848B3" w:rsidRPr="00F848B3" w:rsidRDefault="00F848B3" w:rsidP="00F848B3">
            <w:pPr>
              <w:pStyle w:val="Neotevilenodstavek"/>
              <w:spacing w:line="240" w:lineRule="auto"/>
              <w:rPr>
                <w:iCs/>
                <w:color w:val="000000"/>
                <w:sz w:val="20"/>
                <w:szCs w:val="20"/>
              </w:rPr>
            </w:pPr>
            <w:r w:rsidRPr="00F848B3">
              <w:rPr>
                <w:iCs/>
                <w:color w:val="000000"/>
                <w:sz w:val="20"/>
                <w:szCs w:val="20"/>
              </w:rPr>
              <w:t xml:space="preserve">Za pripravo SN SKP 2023-2027 je za določitev višine plačil potrebno v skladu z Uredbo EU o SN izdelati modelne izračune. </w:t>
            </w:r>
          </w:p>
          <w:p w14:paraId="182848B8" w14:textId="77777777" w:rsidR="00F848B3" w:rsidRPr="00F848B3" w:rsidRDefault="00F848B3" w:rsidP="00F848B3">
            <w:pPr>
              <w:pStyle w:val="Neotevilenodstavek"/>
              <w:spacing w:line="240" w:lineRule="auto"/>
              <w:rPr>
                <w:iCs/>
                <w:color w:val="000000"/>
                <w:sz w:val="20"/>
                <w:szCs w:val="20"/>
              </w:rPr>
            </w:pPr>
            <w:r w:rsidRPr="00F848B3">
              <w:rPr>
                <w:iCs/>
                <w:color w:val="000000"/>
                <w:sz w:val="20"/>
                <w:szCs w:val="20"/>
              </w:rPr>
              <w:t>V novem programskem obdobju bo sistem kontrol in sankcij predpisan v nacionalnih uredbah in ne več v izvedbenih in delegiranih uredbah Komisije, zato je potrebno v Zakonu o kmetijstvu pripraviti zakonsko podlago, na osnovi katere bo lahko področje sistema kontrol in sankcij predpisala Vlada RS. V novem programskem obdobju se obveznost upravičencev k označevanju vira sofinanciranja prenaša tudi na strateški načrt skupne kmetijske politike 2023-2027.</w:t>
            </w:r>
          </w:p>
          <w:p w14:paraId="5C7A7D27" w14:textId="77777777" w:rsidR="00F848B3" w:rsidRPr="00F848B3" w:rsidRDefault="00F848B3" w:rsidP="00F848B3">
            <w:pPr>
              <w:pStyle w:val="Neotevilenodstavek"/>
              <w:spacing w:line="240" w:lineRule="auto"/>
              <w:rPr>
                <w:iCs/>
                <w:color w:val="000000"/>
                <w:sz w:val="20"/>
                <w:szCs w:val="20"/>
              </w:rPr>
            </w:pPr>
          </w:p>
          <w:p w14:paraId="090B9B9D" w14:textId="2CE574DB" w:rsidR="00F848B3" w:rsidRPr="00F848B3" w:rsidRDefault="00F848B3" w:rsidP="00F848B3">
            <w:pPr>
              <w:pStyle w:val="Neotevilenodstavek"/>
              <w:spacing w:line="240" w:lineRule="auto"/>
              <w:rPr>
                <w:iCs/>
                <w:color w:val="000000"/>
                <w:sz w:val="20"/>
                <w:szCs w:val="20"/>
              </w:rPr>
            </w:pPr>
            <w:r w:rsidRPr="00F848B3">
              <w:rPr>
                <w:iCs/>
                <w:color w:val="000000"/>
                <w:sz w:val="20"/>
                <w:szCs w:val="20"/>
              </w:rPr>
              <w:t>b)</w:t>
            </w:r>
            <w:r w:rsidRPr="00F848B3">
              <w:rPr>
                <w:iCs/>
                <w:color w:val="000000"/>
                <w:sz w:val="20"/>
                <w:szCs w:val="20"/>
              </w:rPr>
              <w:tab/>
              <w:t>Nosilec kmetije in člani, kmetijska deja</w:t>
            </w:r>
            <w:r>
              <w:rPr>
                <w:iCs/>
                <w:color w:val="000000"/>
                <w:sz w:val="20"/>
                <w:szCs w:val="20"/>
              </w:rPr>
              <w:t>vnost in kmetijsko gospodarstvo</w:t>
            </w:r>
          </w:p>
          <w:p w14:paraId="112646E9" w14:textId="571D4F51" w:rsidR="00F848B3" w:rsidRPr="00F848B3" w:rsidRDefault="00F848B3" w:rsidP="00F848B3">
            <w:pPr>
              <w:pStyle w:val="Neotevilenodstavek"/>
              <w:spacing w:line="240" w:lineRule="auto"/>
              <w:rPr>
                <w:iCs/>
                <w:color w:val="000000"/>
                <w:sz w:val="20"/>
                <w:szCs w:val="20"/>
              </w:rPr>
            </w:pPr>
            <w:r w:rsidRPr="00F848B3">
              <w:rPr>
                <w:iCs/>
                <w:color w:val="000000"/>
                <w:sz w:val="20"/>
                <w:szCs w:val="20"/>
              </w:rPr>
              <w:t>Za potrebe nove SKP in priprave SN SKP se spreminjata definiciji kmetijske dejavnosti in kmetijskega gospodarst</w:t>
            </w:r>
            <w:r w:rsidR="00E17964">
              <w:rPr>
                <w:iCs/>
                <w:color w:val="000000"/>
                <w:sz w:val="20"/>
                <w:szCs w:val="20"/>
              </w:rPr>
              <w:t>va. Nosilec je v skladu z uredbo</w:t>
            </w:r>
            <w:r w:rsidRPr="00F848B3">
              <w:rPr>
                <w:iCs/>
                <w:color w:val="000000"/>
                <w:sz w:val="20"/>
                <w:szCs w:val="20"/>
              </w:rPr>
              <w:t xml:space="preserve"> o strateških načrtih skladen z def</w:t>
            </w:r>
            <w:r w:rsidR="00E06F0A">
              <w:rPr>
                <w:iCs/>
                <w:color w:val="000000"/>
                <w:sz w:val="20"/>
                <w:szCs w:val="20"/>
              </w:rPr>
              <w:t xml:space="preserve">inicijo kmeta za izvajanje SKP. </w:t>
            </w:r>
            <w:r w:rsidRPr="00F848B3">
              <w:rPr>
                <w:iCs/>
                <w:color w:val="000000"/>
                <w:sz w:val="20"/>
                <w:szCs w:val="20"/>
              </w:rPr>
              <w:t xml:space="preserve">Zaostrujemo pogoje za menjavo nosilca, kar sledi očitkom EU revizijskih ugotovitev, da se v RS nosilec lahko zamenja na enostaven način brez preverjanja vsakršnih pogojev ali je nosilec tisti, ki v vsakdanjem življenju zares upravlja kmetijo in sprejema odločitve ima pravico do uporabe proizvodnih virov kmetije. Prav tako se uskladitev pogojev za menjavo približa novim zahtevam, da je nosilec »vodja« kmetijskega gospodarstva in ne le eden od enakopravnih članov kmetije. Zato se črta tudi namestnika kmetije, ki je v primeru, ko kmetija ni več imela nosilca, po uradni dolžnosti postal novi nosilec. Usklajujemo vpis subjekta- nosilca, ki vpisuje v RKG objekt - kmetijsko gospodarstvo, V RKG se torej vpiše nosilec in ne kmetijsko gospodarstvo. </w:t>
            </w:r>
          </w:p>
          <w:p w14:paraId="047B11F8" w14:textId="77777777" w:rsidR="00F848B3" w:rsidRPr="00F848B3" w:rsidRDefault="00F848B3" w:rsidP="00F848B3">
            <w:pPr>
              <w:pStyle w:val="Neotevilenodstavek"/>
              <w:spacing w:line="240" w:lineRule="auto"/>
              <w:rPr>
                <w:iCs/>
                <w:color w:val="000000"/>
                <w:sz w:val="20"/>
                <w:szCs w:val="20"/>
              </w:rPr>
            </w:pPr>
          </w:p>
          <w:p w14:paraId="006D08DA" w14:textId="77777777" w:rsidR="00F848B3" w:rsidRPr="00F848B3" w:rsidRDefault="00F848B3" w:rsidP="00F848B3">
            <w:pPr>
              <w:pStyle w:val="Neotevilenodstavek"/>
              <w:spacing w:line="240" w:lineRule="auto"/>
              <w:rPr>
                <w:iCs/>
                <w:color w:val="000000"/>
                <w:sz w:val="20"/>
                <w:szCs w:val="20"/>
              </w:rPr>
            </w:pPr>
            <w:r w:rsidRPr="00F848B3">
              <w:rPr>
                <w:iCs/>
                <w:color w:val="000000"/>
                <w:sz w:val="20"/>
                <w:szCs w:val="20"/>
              </w:rPr>
              <w:t>c)</w:t>
            </w:r>
            <w:r w:rsidRPr="00F848B3">
              <w:rPr>
                <w:iCs/>
                <w:color w:val="000000"/>
                <w:sz w:val="20"/>
                <w:szCs w:val="20"/>
              </w:rPr>
              <w:tab/>
              <w:t>Strateški dokumenti</w:t>
            </w:r>
          </w:p>
          <w:p w14:paraId="00DA2007" w14:textId="19089270" w:rsidR="00F848B3" w:rsidRPr="00F848B3" w:rsidRDefault="00E17964" w:rsidP="00F848B3">
            <w:pPr>
              <w:pStyle w:val="Neotevilenodstavek"/>
              <w:spacing w:line="240" w:lineRule="auto"/>
              <w:rPr>
                <w:iCs/>
                <w:color w:val="000000"/>
                <w:sz w:val="20"/>
                <w:szCs w:val="20"/>
              </w:rPr>
            </w:pPr>
            <w:r>
              <w:rPr>
                <w:iCs/>
                <w:color w:val="000000"/>
                <w:sz w:val="20"/>
                <w:szCs w:val="20"/>
              </w:rPr>
              <w:t>V zakon v</w:t>
            </w:r>
            <w:r w:rsidR="00F848B3" w:rsidRPr="00F848B3">
              <w:rPr>
                <w:iCs/>
                <w:color w:val="000000"/>
                <w:sz w:val="20"/>
                <w:szCs w:val="20"/>
              </w:rPr>
              <w:t>peljujemo pravno podlago</w:t>
            </w:r>
            <w:r>
              <w:rPr>
                <w:iCs/>
                <w:color w:val="000000"/>
                <w:sz w:val="20"/>
                <w:szCs w:val="20"/>
              </w:rPr>
              <w:t xml:space="preserve"> za sprejetje akcijskega</w:t>
            </w:r>
            <w:r w:rsidR="00F848B3" w:rsidRPr="00F848B3">
              <w:rPr>
                <w:iCs/>
                <w:color w:val="000000"/>
                <w:sz w:val="20"/>
                <w:szCs w:val="20"/>
              </w:rPr>
              <w:t xml:space="preserve"> načrt</w:t>
            </w:r>
            <w:r>
              <w:rPr>
                <w:iCs/>
                <w:color w:val="000000"/>
                <w:sz w:val="20"/>
                <w:szCs w:val="20"/>
              </w:rPr>
              <w:t>a</w:t>
            </w:r>
            <w:r w:rsidR="00F848B3" w:rsidRPr="00F848B3">
              <w:rPr>
                <w:iCs/>
                <w:color w:val="000000"/>
                <w:sz w:val="20"/>
                <w:szCs w:val="20"/>
              </w:rPr>
              <w:t xml:space="preserve"> za področje ekološkega kmetovanja in za delo z mladimi kmeti. Na ta način se bo celovito pristopilo k reševanju problemov in izzivov, ki so na področju ekološkega kmetovanja in na področju dela z mladimi kmeti. </w:t>
            </w:r>
          </w:p>
          <w:p w14:paraId="4B0B5754" w14:textId="77777777" w:rsidR="00F848B3" w:rsidRPr="00F848B3" w:rsidRDefault="00F848B3" w:rsidP="00F848B3">
            <w:pPr>
              <w:pStyle w:val="Neotevilenodstavek"/>
              <w:spacing w:line="240" w:lineRule="auto"/>
              <w:rPr>
                <w:iCs/>
                <w:color w:val="000000"/>
                <w:sz w:val="20"/>
                <w:szCs w:val="20"/>
              </w:rPr>
            </w:pPr>
          </w:p>
          <w:p w14:paraId="0D22007F" w14:textId="77777777" w:rsidR="00F848B3" w:rsidRPr="00F848B3" w:rsidRDefault="00F848B3" w:rsidP="00F848B3">
            <w:pPr>
              <w:pStyle w:val="Neotevilenodstavek"/>
              <w:spacing w:line="240" w:lineRule="auto"/>
              <w:rPr>
                <w:iCs/>
                <w:color w:val="000000"/>
                <w:sz w:val="20"/>
                <w:szCs w:val="20"/>
              </w:rPr>
            </w:pPr>
            <w:r w:rsidRPr="00F848B3">
              <w:rPr>
                <w:iCs/>
                <w:color w:val="000000"/>
                <w:sz w:val="20"/>
                <w:szCs w:val="20"/>
              </w:rPr>
              <w:t>d)</w:t>
            </w:r>
            <w:r w:rsidRPr="00F848B3">
              <w:rPr>
                <w:iCs/>
                <w:color w:val="000000"/>
                <w:sz w:val="20"/>
                <w:szCs w:val="20"/>
              </w:rPr>
              <w:tab/>
              <w:t>Prilagajanje in blaženje podnebnih sprememb v kmetijstvu</w:t>
            </w:r>
          </w:p>
          <w:p w14:paraId="39D2241D" w14:textId="3225B921" w:rsidR="00F848B3" w:rsidRPr="00F848B3" w:rsidRDefault="00F848B3" w:rsidP="00E06F0A">
            <w:pPr>
              <w:pStyle w:val="Neotevilenodstavek"/>
              <w:spacing w:line="240" w:lineRule="auto"/>
              <w:rPr>
                <w:iCs/>
                <w:color w:val="000000"/>
                <w:sz w:val="20"/>
                <w:szCs w:val="20"/>
              </w:rPr>
            </w:pPr>
            <w:r w:rsidRPr="00F848B3">
              <w:rPr>
                <w:iCs/>
                <w:color w:val="000000"/>
                <w:sz w:val="20"/>
                <w:szCs w:val="20"/>
              </w:rPr>
              <w:t xml:space="preserve">Predlagamo, da se enkrat letno pripravi podnebno poročilo, kjer se bo opisalo stanje na področju prilagajanja podnebnim spremembam in blaženja podnebnih sprememb. Kmetijstvo sodi med gospodarske dejavnosti, ki so najbolj izpostavljene podnebnim spremembam, na drugi strani pa je tudi vir izpustov toplogrednih plinov (TGP). </w:t>
            </w:r>
          </w:p>
          <w:p w14:paraId="4DC02E66" w14:textId="77777777" w:rsidR="00F848B3" w:rsidRPr="00F848B3" w:rsidRDefault="00F848B3" w:rsidP="00F848B3">
            <w:pPr>
              <w:pStyle w:val="Neotevilenodstavek"/>
              <w:spacing w:line="240" w:lineRule="auto"/>
              <w:rPr>
                <w:iCs/>
                <w:color w:val="000000"/>
                <w:sz w:val="20"/>
                <w:szCs w:val="20"/>
              </w:rPr>
            </w:pPr>
          </w:p>
          <w:p w14:paraId="5F5C513C" w14:textId="576884CC" w:rsidR="00F848B3" w:rsidRDefault="00F848B3" w:rsidP="00F848B3">
            <w:pPr>
              <w:pStyle w:val="Neotevilenodstavek"/>
              <w:spacing w:line="240" w:lineRule="auto"/>
              <w:rPr>
                <w:iCs/>
                <w:color w:val="000000"/>
                <w:sz w:val="20"/>
                <w:szCs w:val="20"/>
              </w:rPr>
            </w:pPr>
            <w:r w:rsidRPr="00F848B3">
              <w:rPr>
                <w:iCs/>
                <w:color w:val="000000"/>
                <w:sz w:val="20"/>
                <w:szCs w:val="20"/>
              </w:rPr>
              <w:t xml:space="preserve">Na novo se določuje pristojnost za zbiranje in obdelavo podatkov, ki so potrebni za oceno uspešnosti zmanjševanja emisij toplogrednih plinov, amonijaka in drugih onesnaževal zraka iz živinoreje in iz kmetijskih tal. </w:t>
            </w:r>
          </w:p>
          <w:p w14:paraId="5FBB7C7F" w14:textId="77777777" w:rsidR="00E06F0A" w:rsidRPr="00F848B3" w:rsidRDefault="00E06F0A" w:rsidP="00F848B3">
            <w:pPr>
              <w:pStyle w:val="Neotevilenodstavek"/>
              <w:spacing w:line="240" w:lineRule="auto"/>
              <w:rPr>
                <w:iCs/>
                <w:color w:val="000000"/>
                <w:sz w:val="20"/>
                <w:szCs w:val="20"/>
              </w:rPr>
            </w:pPr>
          </w:p>
          <w:p w14:paraId="73A55A96" w14:textId="77777777" w:rsidR="00F848B3" w:rsidRPr="00F848B3" w:rsidRDefault="00F848B3" w:rsidP="00F848B3">
            <w:pPr>
              <w:pStyle w:val="Neotevilenodstavek"/>
              <w:spacing w:line="240" w:lineRule="auto"/>
              <w:rPr>
                <w:iCs/>
                <w:color w:val="000000"/>
                <w:sz w:val="20"/>
                <w:szCs w:val="20"/>
              </w:rPr>
            </w:pPr>
            <w:r w:rsidRPr="00F848B3">
              <w:rPr>
                <w:iCs/>
                <w:color w:val="000000"/>
                <w:sz w:val="20"/>
                <w:szCs w:val="20"/>
              </w:rPr>
              <w:t>e) Določitev glave velike živine</w:t>
            </w:r>
          </w:p>
          <w:p w14:paraId="29912CFF" w14:textId="59E5EE1A" w:rsidR="00F848B3" w:rsidRDefault="00F848B3" w:rsidP="00F848B3">
            <w:pPr>
              <w:pStyle w:val="Neotevilenodstavek"/>
              <w:spacing w:line="240" w:lineRule="auto"/>
              <w:rPr>
                <w:iCs/>
                <w:color w:val="000000"/>
                <w:sz w:val="20"/>
                <w:szCs w:val="20"/>
              </w:rPr>
            </w:pPr>
            <w:r w:rsidRPr="00F848B3">
              <w:rPr>
                <w:iCs/>
                <w:color w:val="000000"/>
                <w:sz w:val="20"/>
                <w:szCs w:val="20"/>
              </w:rPr>
              <w:t xml:space="preserve">Za določitev glave velike živine (GVŽ) vpeljujemo zakonsko podlago. Ker se primerjalna enota GVŽ uporablja za različne namene, je potrebno na ravni države določiti enotno strokovno utemeljeno izhodišče za izračun koeficientov GVŽ. </w:t>
            </w:r>
          </w:p>
          <w:p w14:paraId="64EC46E4" w14:textId="77777777" w:rsidR="00E06F0A" w:rsidRPr="00F848B3" w:rsidRDefault="00E06F0A" w:rsidP="00F848B3">
            <w:pPr>
              <w:pStyle w:val="Neotevilenodstavek"/>
              <w:spacing w:line="240" w:lineRule="auto"/>
              <w:rPr>
                <w:iCs/>
                <w:color w:val="000000"/>
                <w:sz w:val="20"/>
                <w:szCs w:val="20"/>
              </w:rPr>
            </w:pPr>
          </w:p>
          <w:p w14:paraId="4177F9E5" w14:textId="79A85099" w:rsidR="00F848B3" w:rsidRPr="00F848B3" w:rsidRDefault="00E06F0A" w:rsidP="00F848B3">
            <w:pPr>
              <w:pStyle w:val="Neotevilenodstavek"/>
              <w:spacing w:line="240" w:lineRule="auto"/>
              <w:rPr>
                <w:iCs/>
                <w:color w:val="000000"/>
                <w:sz w:val="20"/>
                <w:szCs w:val="20"/>
              </w:rPr>
            </w:pPr>
            <w:r>
              <w:rPr>
                <w:iCs/>
                <w:color w:val="000000"/>
                <w:sz w:val="20"/>
                <w:szCs w:val="20"/>
              </w:rPr>
              <w:t>f</w:t>
            </w:r>
            <w:r w:rsidR="00F848B3" w:rsidRPr="00F848B3">
              <w:rPr>
                <w:iCs/>
                <w:color w:val="000000"/>
                <w:sz w:val="20"/>
                <w:szCs w:val="20"/>
              </w:rPr>
              <w:t>)</w:t>
            </w:r>
            <w:r w:rsidR="00F848B3" w:rsidRPr="00F848B3">
              <w:rPr>
                <w:iCs/>
                <w:color w:val="000000"/>
                <w:sz w:val="20"/>
                <w:szCs w:val="20"/>
              </w:rPr>
              <w:tab/>
              <w:t>Ukrepi pomoči kmetijskim gospodarstvom</w:t>
            </w:r>
          </w:p>
          <w:p w14:paraId="32BA9611" w14:textId="77777777" w:rsidR="00F848B3" w:rsidRPr="00F848B3" w:rsidRDefault="00F848B3" w:rsidP="00F848B3">
            <w:pPr>
              <w:pStyle w:val="Neotevilenodstavek"/>
              <w:spacing w:line="240" w:lineRule="auto"/>
              <w:rPr>
                <w:iCs/>
                <w:color w:val="000000"/>
                <w:sz w:val="20"/>
                <w:szCs w:val="20"/>
              </w:rPr>
            </w:pPr>
          </w:p>
          <w:p w14:paraId="3B1BD5C7" w14:textId="77777777" w:rsidR="00F848B3" w:rsidRPr="00F848B3" w:rsidRDefault="00F848B3" w:rsidP="00F848B3">
            <w:pPr>
              <w:pStyle w:val="Neotevilenodstavek"/>
              <w:spacing w:line="240" w:lineRule="auto"/>
              <w:rPr>
                <w:iCs/>
                <w:color w:val="000000"/>
                <w:sz w:val="20"/>
                <w:szCs w:val="20"/>
              </w:rPr>
            </w:pPr>
            <w:r w:rsidRPr="00F848B3">
              <w:rPr>
                <w:iCs/>
                <w:color w:val="000000"/>
                <w:sz w:val="20"/>
                <w:szCs w:val="20"/>
              </w:rPr>
              <w:t>Predlaga se sprememba, ki bo omogočala, da bo vlada s podzakonskimi predpisi določila, pri katerih ukrepih pomoči kmetijskim gospodarstvom v težavah bo Agencija strankam izdala informativne odločbe, ki so predvidene v predlaganem novem 56.b členu.</w:t>
            </w:r>
          </w:p>
          <w:p w14:paraId="35E517B3" w14:textId="77777777" w:rsidR="00F848B3" w:rsidRPr="00F848B3" w:rsidRDefault="00F848B3" w:rsidP="00F848B3">
            <w:pPr>
              <w:pStyle w:val="Neotevilenodstavek"/>
              <w:spacing w:line="240" w:lineRule="auto"/>
              <w:rPr>
                <w:iCs/>
                <w:color w:val="000000"/>
                <w:sz w:val="20"/>
                <w:szCs w:val="20"/>
              </w:rPr>
            </w:pPr>
          </w:p>
          <w:p w14:paraId="30CAF0CA" w14:textId="6E35D1D2" w:rsidR="00F848B3" w:rsidRPr="00F848B3" w:rsidRDefault="00E06F0A" w:rsidP="00F848B3">
            <w:pPr>
              <w:pStyle w:val="Neotevilenodstavek"/>
              <w:spacing w:line="240" w:lineRule="auto"/>
              <w:rPr>
                <w:iCs/>
                <w:color w:val="000000"/>
                <w:sz w:val="20"/>
                <w:szCs w:val="20"/>
              </w:rPr>
            </w:pPr>
            <w:r>
              <w:rPr>
                <w:iCs/>
                <w:color w:val="000000"/>
                <w:sz w:val="20"/>
                <w:szCs w:val="20"/>
              </w:rPr>
              <w:t>g</w:t>
            </w:r>
            <w:r w:rsidR="00F848B3" w:rsidRPr="00F848B3">
              <w:rPr>
                <w:iCs/>
                <w:color w:val="000000"/>
                <w:sz w:val="20"/>
                <w:szCs w:val="20"/>
              </w:rPr>
              <w:t>)</w:t>
            </w:r>
            <w:r w:rsidR="00F848B3" w:rsidRPr="00F848B3">
              <w:rPr>
                <w:iCs/>
                <w:color w:val="000000"/>
                <w:sz w:val="20"/>
                <w:szCs w:val="20"/>
              </w:rPr>
              <w:tab/>
              <w:t>Posebna ureditev upravnega postopka in sistem za spremljanje površin</w:t>
            </w:r>
          </w:p>
          <w:p w14:paraId="1C835984" w14:textId="68E00CDA" w:rsidR="00F848B3" w:rsidRPr="00F848B3" w:rsidRDefault="00F848B3" w:rsidP="00F848B3">
            <w:pPr>
              <w:pStyle w:val="Neotevilenodstavek"/>
              <w:spacing w:line="240" w:lineRule="auto"/>
              <w:rPr>
                <w:iCs/>
                <w:color w:val="000000"/>
                <w:sz w:val="20"/>
                <w:szCs w:val="20"/>
              </w:rPr>
            </w:pPr>
            <w:r w:rsidRPr="00F848B3">
              <w:rPr>
                <w:iCs/>
                <w:color w:val="000000"/>
                <w:sz w:val="20"/>
                <w:szCs w:val="20"/>
              </w:rPr>
              <w:t xml:space="preserve">V skladu z uredbo 2021/2116 uvajamo sistem za spremljanje površin, ki je nov obvezen element integriranega administrativnega in kontrolnega sistema in ga morajo vzpostaviti države članice. Sistem za spremljanje površin omogoča redno in sistematično opazovanje, sledenje in presojo dejavnosti in praks na kmetijskih in gozdnih zemljiščih. </w:t>
            </w:r>
          </w:p>
          <w:p w14:paraId="760DD539" w14:textId="77777777" w:rsidR="00F848B3" w:rsidRPr="00F848B3" w:rsidRDefault="00F848B3" w:rsidP="00F848B3">
            <w:pPr>
              <w:pStyle w:val="Neotevilenodstavek"/>
              <w:spacing w:line="240" w:lineRule="auto"/>
              <w:rPr>
                <w:iCs/>
                <w:color w:val="000000"/>
                <w:sz w:val="20"/>
                <w:szCs w:val="20"/>
              </w:rPr>
            </w:pPr>
          </w:p>
          <w:p w14:paraId="0BB9D55C" w14:textId="04F7F067" w:rsidR="00F848B3" w:rsidRDefault="00F848B3" w:rsidP="00F848B3">
            <w:pPr>
              <w:pStyle w:val="Neotevilenodstavek"/>
              <w:spacing w:line="240" w:lineRule="auto"/>
              <w:rPr>
                <w:iCs/>
                <w:color w:val="000000"/>
                <w:sz w:val="20"/>
                <w:szCs w:val="20"/>
              </w:rPr>
            </w:pPr>
            <w:r w:rsidRPr="00F848B3">
              <w:rPr>
                <w:iCs/>
                <w:color w:val="000000"/>
                <w:sz w:val="20"/>
                <w:szCs w:val="20"/>
              </w:rPr>
              <w:t xml:space="preserve">Z vidika digitalizacije poslovanja držav članic, ki je eden izmed ciljev Evropske komisije, je pomembno, da Agencija pravočasno in na enostavno dostopen način komunicira z upravičenci, zlasti glede opozoril in začasnih rezultatov samodejne analize časovne vrste satelitskih podatkov, kot tudi o končnih poročilih oz. pripravljenih zapisnikih o procesnih dejanjih opravljenih pregledov s spremljanjem. Pomemben vidik je tudi zmanjšanje števila pregledov na kraju samem, ki predstavljajo za upravičence v primerjavi s pregledi s spremljanjem nedvomno motnjo pri opravljanju njihove dejavnosti, z vidika porabe javnih sredstev pa tudi večje finančno breme. Zato se ureja informacijsko orodje za komunikacijo z upravičenci Sopotnik, ki se bo uporabljalo pri opravljanju pregledov s spremljanjem. Namenjeno bo elektronski izmenjavi informacij in dokumentov med Agencijo in strankami. Stranka za izmenjavo informacij in dokumentov preko Sopotnika ne bo potrebovala varnega elektronskega podpisa, kar pomeni, da predlagani način komunikacije strankam ne bo prinašal dodatnih administrativnih bremen. </w:t>
            </w:r>
          </w:p>
          <w:p w14:paraId="18754879" w14:textId="77777777" w:rsidR="00E06F0A" w:rsidRPr="00F848B3" w:rsidRDefault="00E06F0A" w:rsidP="00E06F0A">
            <w:pPr>
              <w:pStyle w:val="Neotevilenodstavek"/>
              <w:spacing w:line="240" w:lineRule="auto"/>
              <w:rPr>
                <w:iCs/>
                <w:color w:val="000000"/>
                <w:sz w:val="20"/>
                <w:szCs w:val="20"/>
              </w:rPr>
            </w:pPr>
            <w:r>
              <w:rPr>
                <w:iCs/>
                <w:color w:val="000000"/>
                <w:sz w:val="20"/>
                <w:szCs w:val="20"/>
              </w:rPr>
              <w:t>V p</w:t>
            </w:r>
            <w:r w:rsidRPr="00F848B3">
              <w:rPr>
                <w:iCs/>
                <w:color w:val="000000"/>
                <w:sz w:val="20"/>
                <w:szCs w:val="20"/>
              </w:rPr>
              <w:t>osebn</w:t>
            </w:r>
            <w:r>
              <w:rPr>
                <w:iCs/>
                <w:color w:val="000000"/>
                <w:sz w:val="20"/>
                <w:szCs w:val="20"/>
              </w:rPr>
              <w:t>i</w:t>
            </w:r>
            <w:r w:rsidRPr="00F848B3">
              <w:rPr>
                <w:iCs/>
                <w:color w:val="000000"/>
                <w:sz w:val="20"/>
                <w:szCs w:val="20"/>
              </w:rPr>
              <w:t xml:space="preserve"> ureditv</w:t>
            </w:r>
            <w:r>
              <w:rPr>
                <w:iCs/>
                <w:color w:val="000000"/>
                <w:sz w:val="20"/>
                <w:szCs w:val="20"/>
              </w:rPr>
              <w:t>i</w:t>
            </w:r>
            <w:r w:rsidRPr="00F848B3">
              <w:rPr>
                <w:iCs/>
                <w:color w:val="000000"/>
                <w:sz w:val="20"/>
                <w:szCs w:val="20"/>
              </w:rPr>
              <w:t xml:space="preserve"> upravnega postopka</w:t>
            </w:r>
            <w:r>
              <w:rPr>
                <w:iCs/>
                <w:color w:val="000000"/>
                <w:sz w:val="20"/>
                <w:szCs w:val="20"/>
              </w:rPr>
              <w:t xml:space="preserve"> urejamo več določil za poslovanje Agencije.</w:t>
            </w:r>
          </w:p>
          <w:p w14:paraId="0AB9622C" w14:textId="77777777" w:rsidR="00E06F0A" w:rsidRDefault="00E06F0A" w:rsidP="00F848B3">
            <w:pPr>
              <w:pStyle w:val="Neotevilenodstavek"/>
              <w:spacing w:line="240" w:lineRule="auto"/>
              <w:rPr>
                <w:iCs/>
                <w:color w:val="000000"/>
                <w:sz w:val="20"/>
                <w:szCs w:val="20"/>
              </w:rPr>
            </w:pPr>
          </w:p>
          <w:p w14:paraId="350C0A78" w14:textId="6669FA6F" w:rsidR="00F848B3" w:rsidRPr="00F848B3" w:rsidRDefault="00F848B3" w:rsidP="00F848B3">
            <w:pPr>
              <w:pStyle w:val="Neotevilenodstavek"/>
              <w:spacing w:line="240" w:lineRule="auto"/>
              <w:rPr>
                <w:iCs/>
                <w:color w:val="000000"/>
                <w:sz w:val="20"/>
                <w:szCs w:val="20"/>
              </w:rPr>
            </w:pPr>
            <w:r w:rsidRPr="00F848B3">
              <w:rPr>
                <w:iCs/>
                <w:color w:val="000000"/>
                <w:sz w:val="20"/>
                <w:szCs w:val="20"/>
              </w:rPr>
              <w:t xml:space="preserve">   f) Izobraževanje na področju čebelarstva</w:t>
            </w:r>
          </w:p>
          <w:p w14:paraId="0629CD01" w14:textId="36CE5EA9" w:rsidR="00F848B3" w:rsidRPr="00F848B3" w:rsidRDefault="00F848B3" w:rsidP="00F848B3">
            <w:pPr>
              <w:pStyle w:val="Neotevilenodstavek"/>
              <w:spacing w:line="240" w:lineRule="auto"/>
              <w:rPr>
                <w:iCs/>
                <w:color w:val="000000"/>
                <w:sz w:val="20"/>
                <w:szCs w:val="20"/>
              </w:rPr>
            </w:pPr>
            <w:r w:rsidRPr="00F848B3">
              <w:rPr>
                <w:iCs/>
                <w:color w:val="000000"/>
                <w:sz w:val="20"/>
                <w:szCs w:val="20"/>
              </w:rPr>
              <w:t xml:space="preserve">Urejamo, da se pri izvajanju neformalnega izobraževanja na področju čebelarstva, ki se ne bo več izvajalo v okviru Slovenske čebelarske akademije, ki deluje  kot notranja organizacijska enota na Kmetijskem institutu Slovenije, ampak bo ministrstvo naloge z javnim razpisom podelilo usposobljenemu zunanjemu izvajalcu. Izvajalec neformalnega izobraževanja bo za  udeležence  izvajal plačljiva  neformalna  izobraževanja na področju čebelarstva, udeleženci pa  bodo predvsem zainteresirani čebelarji iz tujine. </w:t>
            </w:r>
          </w:p>
          <w:p w14:paraId="0CAA4F65" w14:textId="77777777" w:rsidR="00F848B3" w:rsidRPr="00F848B3" w:rsidRDefault="00F848B3" w:rsidP="00F848B3">
            <w:pPr>
              <w:pStyle w:val="Neotevilenodstavek"/>
              <w:spacing w:line="240" w:lineRule="auto"/>
              <w:rPr>
                <w:iCs/>
                <w:color w:val="000000"/>
                <w:sz w:val="20"/>
                <w:szCs w:val="20"/>
              </w:rPr>
            </w:pPr>
          </w:p>
          <w:p w14:paraId="7CB499B9" w14:textId="77777777" w:rsidR="00F848B3" w:rsidRPr="00F848B3" w:rsidRDefault="00F848B3" w:rsidP="00F848B3">
            <w:pPr>
              <w:pStyle w:val="Neotevilenodstavek"/>
              <w:spacing w:line="240" w:lineRule="auto"/>
              <w:rPr>
                <w:iCs/>
                <w:color w:val="000000"/>
                <w:sz w:val="20"/>
                <w:szCs w:val="20"/>
              </w:rPr>
            </w:pPr>
            <w:r w:rsidRPr="00F848B3">
              <w:rPr>
                <w:iCs/>
                <w:color w:val="000000"/>
                <w:sz w:val="20"/>
                <w:szCs w:val="20"/>
              </w:rPr>
              <w:t>g) Evidence in zbiranje podatkov:</w:t>
            </w:r>
          </w:p>
          <w:p w14:paraId="74366728" w14:textId="15B1853C" w:rsidR="00F848B3" w:rsidRPr="00F848B3" w:rsidRDefault="00F848B3" w:rsidP="00F848B3">
            <w:pPr>
              <w:pStyle w:val="Neotevilenodstavek"/>
              <w:spacing w:line="240" w:lineRule="auto"/>
              <w:rPr>
                <w:iCs/>
                <w:color w:val="000000"/>
                <w:sz w:val="20"/>
                <w:szCs w:val="20"/>
              </w:rPr>
            </w:pPr>
            <w:r w:rsidRPr="00F848B3">
              <w:rPr>
                <w:iCs/>
                <w:color w:val="000000"/>
                <w:sz w:val="20"/>
                <w:szCs w:val="20"/>
              </w:rPr>
              <w:t>Dopolnjujemo nabor podatkov, ki se v RKG vodijo ali prevzemajo za posamezno kmetijsko gospodarstvo</w:t>
            </w:r>
            <w:r w:rsidR="00E06F0A">
              <w:rPr>
                <w:iCs/>
                <w:color w:val="000000"/>
                <w:sz w:val="20"/>
                <w:szCs w:val="20"/>
              </w:rPr>
              <w:t xml:space="preserve">, </w:t>
            </w:r>
            <w:r w:rsidRPr="00F848B3">
              <w:rPr>
                <w:iCs/>
                <w:color w:val="000000"/>
                <w:sz w:val="20"/>
                <w:szCs w:val="20"/>
              </w:rPr>
              <w:t xml:space="preserve"> </w:t>
            </w:r>
            <w:r w:rsidR="00E06F0A">
              <w:rPr>
                <w:iCs/>
                <w:color w:val="000000"/>
                <w:sz w:val="20"/>
                <w:szCs w:val="20"/>
              </w:rPr>
              <w:t xml:space="preserve">urejamo podlago </w:t>
            </w:r>
            <w:r w:rsidRPr="00F848B3">
              <w:rPr>
                <w:iCs/>
                <w:color w:val="000000"/>
                <w:sz w:val="20"/>
                <w:szCs w:val="20"/>
              </w:rPr>
              <w:t>za pridobivanje podatkov iz evidenc drugih organov</w:t>
            </w:r>
            <w:r w:rsidR="00E06F0A">
              <w:rPr>
                <w:iCs/>
                <w:color w:val="000000"/>
                <w:sz w:val="20"/>
                <w:szCs w:val="20"/>
              </w:rPr>
              <w:t xml:space="preserve">, </w:t>
            </w:r>
            <w:r w:rsidRPr="00F848B3">
              <w:rPr>
                <w:iCs/>
                <w:color w:val="000000"/>
                <w:sz w:val="20"/>
                <w:szCs w:val="20"/>
              </w:rPr>
              <w:t>obdel</w:t>
            </w:r>
            <w:r w:rsidR="00E06F0A">
              <w:rPr>
                <w:iCs/>
                <w:color w:val="000000"/>
                <w:sz w:val="20"/>
                <w:szCs w:val="20"/>
              </w:rPr>
              <w:t>ovanje</w:t>
            </w:r>
            <w:r w:rsidRPr="00F848B3">
              <w:rPr>
                <w:iCs/>
                <w:color w:val="000000"/>
                <w:sz w:val="20"/>
                <w:szCs w:val="20"/>
              </w:rPr>
              <w:t xml:space="preserve"> kontaktn</w:t>
            </w:r>
            <w:r w:rsidR="00E06F0A">
              <w:rPr>
                <w:iCs/>
                <w:color w:val="000000"/>
                <w:sz w:val="20"/>
                <w:szCs w:val="20"/>
              </w:rPr>
              <w:t>ih</w:t>
            </w:r>
            <w:r w:rsidRPr="00F848B3">
              <w:rPr>
                <w:iCs/>
                <w:color w:val="000000"/>
                <w:sz w:val="20"/>
                <w:szCs w:val="20"/>
              </w:rPr>
              <w:t xml:space="preserve"> podatk</w:t>
            </w:r>
            <w:r w:rsidR="00E06F0A">
              <w:rPr>
                <w:iCs/>
                <w:color w:val="000000"/>
                <w:sz w:val="20"/>
                <w:szCs w:val="20"/>
              </w:rPr>
              <w:t xml:space="preserve">ov upravičencev, </w:t>
            </w:r>
            <w:r w:rsidRPr="00F848B3">
              <w:rPr>
                <w:iCs/>
                <w:color w:val="000000"/>
                <w:sz w:val="20"/>
                <w:szCs w:val="20"/>
              </w:rPr>
              <w:t>dostop zavarovalnicam do podatkov o zemljiščih, živalih in kulturah na posameznih GERK</w:t>
            </w:r>
            <w:r w:rsidR="00E06F0A">
              <w:rPr>
                <w:iCs/>
                <w:color w:val="000000"/>
                <w:sz w:val="20"/>
                <w:szCs w:val="20"/>
              </w:rPr>
              <w:t xml:space="preserve">, javnost </w:t>
            </w:r>
            <w:r w:rsidRPr="00F848B3">
              <w:rPr>
                <w:iCs/>
                <w:color w:val="000000"/>
                <w:sz w:val="20"/>
                <w:szCs w:val="20"/>
              </w:rPr>
              <w:t>KMG-MID javen, ob pogoju da se hkrati s KMG-MID ne navaja imena in priimka nosilca.</w:t>
            </w:r>
            <w:r w:rsidR="00E06F0A">
              <w:rPr>
                <w:iCs/>
                <w:color w:val="000000"/>
                <w:sz w:val="20"/>
                <w:szCs w:val="20"/>
              </w:rPr>
              <w:t xml:space="preserve"> Predlagamo </w:t>
            </w:r>
            <w:r w:rsidRPr="00F848B3">
              <w:rPr>
                <w:iCs/>
                <w:color w:val="000000"/>
                <w:sz w:val="20"/>
                <w:szCs w:val="20"/>
              </w:rPr>
              <w:t>omogočanje pridobivanje podatkov potrebnih za vsakoletni izračun standardnega prihodka kmetijskim gospodarstvo</w:t>
            </w:r>
            <w:r w:rsidR="00E06F0A">
              <w:rPr>
                <w:iCs/>
                <w:color w:val="000000"/>
                <w:sz w:val="20"/>
                <w:szCs w:val="20"/>
              </w:rPr>
              <w:t>m, z</w:t>
            </w:r>
            <w:r w:rsidRPr="00F848B3">
              <w:rPr>
                <w:iCs/>
                <w:color w:val="000000"/>
                <w:sz w:val="20"/>
                <w:szCs w:val="20"/>
              </w:rPr>
              <w:t>biranje podatkov in spremljanje delovanja medpanožnih organizacij in skupine proizvajalcev. Urejamo zbirko podatkov o emisijah in odvzemih toplogrednih plinov. Obstoječe zbirke podatkov se razširijo, dopolnijo s podatki o za izračun emisij in odvzemov toplogrednih plinov in amonij</w:t>
            </w:r>
            <w:r w:rsidR="00E06F0A">
              <w:rPr>
                <w:iCs/>
                <w:color w:val="000000"/>
                <w:sz w:val="20"/>
                <w:szCs w:val="20"/>
              </w:rPr>
              <w:t xml:space="preserve">aka v kmetijstvu. </w:t>
            </w:r>
            <w:r w:rsidRPr="00F848B3">
              <w:rPr>
                <w:iCs/>
                <w:color w:val="000000"/>
                <w:sz w:val="20"/>
                <w:szCs w:val="20"/>
              </w:rPr>
              <w:t>Vzpostavljamo evidenco podatkov, ki jih bo v zvezi z uporabo sistema za spremljanje površin pridob</w:t>
            </w:r>
            <w:r w:rsidR="00E06F0A">
              <w:rPr>
                <w:iCs/>
                <w:color w:val="000000"/>
                <w:sz w:val="20"/>
                <w:szCs w:val="20"/>
              </w:rPr>
              <w:t xml:space="preserve">ivala Agencija in evidenco območij planin. </w:t>
            </w:r>
          </w:p>
          <w:p w14:paraId="66204D42" w14:textId="77777777" w:rsidR="00F848B3" w:rsidRPr="00F848B3" w:rsidRDefault="00F848B3" w:rsidP="00F848B3">
            <w:pPr>
              <w:pStyle w:val="Neotevilenodstavek"/>
              <w:spacing w:line="240" w:lineRule="auto"/>
              <w:rPr>
                <w:iCs/>
                <w:color w:val="000000"/>
                <w:sz w:val="20"/>
                <w:szCs w:val="20"/>
              </w:rPr>
            </w:pPr>
          </w:p>
          <w:p w14:paraId="18E4B6B1" w14:textId="61687D2D" w:rsidR="00AB2C5C" w:rsidRPr="00CC2BD6" w:rsidRDefault="00F848B3" w:rsidP="00AB2C5C">
            <w:pPr>
              <w:pStyle w:val="Neotevilenodstavek"/>
              <w:spacing w:line="240" w:lineRule="auto"/>
              <w:rPr>
                <w:iCs/>
                <w:color w:val="000000"/>
                <w:sz w:val="20"/>
                <w:szCs w:val="20"/>
              </w:rPr>
            </w:pPr>
            <w:r w:rsidRPr="00F848B3">
              <w:rPr>
                <w:iCs/>
                <w:color w:val="000000"/>
                <w:sz w:val="20"/>
                <w:szCs w:val="20"/>
              </w:rPr>
              <w:t>V poglavju veriga preskrbe s kmetijskimi in živilskimi proizvodi usklajujemo dodatne vsebine z Direktivo 2019/633 predvsem zaradi uskladitve delovanja nadzora organa Javne agencije RS za varstv</w:t>
            </w:r>
            <w:r w:rsidR="00240E2D">
              <w:rPr>
                <w:iCs/>
                <w:color w:val="000000"/>
                <w:sz w:val="20"/>
                <w:szCs w:val="20"/>
              </w:rPr>
              <w:t>o konkurence.</w:t>
            </w:r>
          </w:p>
          <w:p w14:paraId="29F0D63E" w14:textId="631D531C" w:rsidR="00B37901" w:rsidRPr="00CC2BD6" w:rsidRDefault="00B37901" w:rsidP="00B37901">
            <w:pPr>
              <w:pStyle w:val="Neotevilenodstavek"/>
              <w:spacing w:line="240" w:lineRule="auto"/>
              <w:rPr>
                <w:iCs/>
                <w:color w:val="000000"/>
                <w:sz w:val="20"/>
                <w:szCs w:val="20"/>
              </w:rPr>
            </w:pPr>
            <w:r w:rsidRPr="00CC2BD6">
              <w:rPr>
                <w:iCs/>
                <w:color w:val="000000"/>
                <w:sz w:val="20"/>
                <w:szCs w:val="20"/>
              </w:rPr>
              <w:t xml:space="preserve"> </w:t>
            </w:r>
          </w:p>
        </w:tc>
      </w:tr>
      <w:tr w:rsidR="00B37901" w:rsidRPr="00CC2BD6" w14:paraId="683376C6" w14:textId="77777777" w:rsidTr="00B37901">
        <w:tc>
          <w:tcPr>
            <w:tcW w:w="9163" w:type="dxa"/>
            <w:gridSpan w:val="4"/>
          </w:tcPr>
          <w:p w14:paraId="1EB6DC70" w14:textId="77777777" w:rsidR="00B37901" w:rsidRPr="00CC2BD6" w:rsidRDefault="00B37901" w:rsidP="00B37901">
            <w:pPr>
              <w:pStyle w:val="Oddelek"/>
              <w:numPr>
                <w:ilvl w:val="0"/>
                <w:numId w:val="0"/>
              </w:numPr>
              <w:spacing w:before="0" w:after="0" w:line="260" w:lineRule="exact"/>
              <w:jc w:val="left"/>
              <w:rPr>
                <w:sz w:val="20"/>
                <w:szCs w:val="20"/>
              </w:rPr>
            </w:pPr>
            <w:r w:rsidRPr="00CC2BD6">
              <w:rPr>
                <w:sz w:val="20"/>
                <w:szCs w:val="20"/>
              </w:rPr>
              <w:lastRenderedPageBreak/>
              <w:t>6. Presoja posledic za:</w:t>
            </w:r>
          </w:p>
        </w:tc>
      </w:tr>
      <w:tr w:rsidR="00B37901" w:rsidRPr="00CC2BD6" w14:paraId="77F94BF0" w14:textId="77777777" w:rsidTr="00B37901">
        <w:tc>
          <w:tcPr>
            <w:tcW w:w="1448" w:type="dxa"/>
          </w:tcPr>
          <w:p w14:paraId="19606BB7" w14:textId="77777777" w:rsidR="00B37901" w:rsidRPr="00CC2BD6" w:rsidRDefault="00B37901" w:rsidP="00B37901">
            <w:pPr>
              <w:pStyle w:val="Neotevilenodstavek"/>
              <w:spacing w:before="0" w:after="0" w:line="260" w:lineRule="exact"/>
              <w:ind w:left="360"/>
              <w:rPr>
                <w:iCs/>
                <w:sz w:val="20"/>
                <w:szCs w:val="20"/>
              </w:rPr>
            </w:pPr>
            <w:r w:rsidRPr="00CC2BD6">
              <w:rPr>
                <w:iCs/>
                <w:sz w:val="20"/>
                <w:szCs w:val="20"/>
              </w:rPr>
              <w:t>a)</w:t>
            </w:r>
          </w:p>
        </w:tc>
        <w:tc>
          <w:tcPr>
            <w:tcW w:w="5444" w:type="dxa"/>
            <w:gridSpan w:val="2"/>
          </w:tcPr>
          <w:p w14:paraId="23110088" w14:textId="77777777" w:rsidR="00B37901" w:rsidRPr="00CC2BD6" w:rsidRDefault="00B37901" w:rsidP="00B37901">
            <w:pPr>
              <w:pStyle w:val="Neotevilenodstavek"/>
              <w:spacing w:before="0" w:after="0" w:line="260" w:lineRule="exact"/>
              <w:rPr>
                <w:sz w:val="20"/>
                <w:szCs w:val="20"/>
              </w:rPr>
            </w:pPr>
            <w:r w:rsidRPr="00CC2BD6">
              <w:rPr>
                <w:sz w:val="20"/>
                <w:szCs w:val="20"/>
              </w:rPr>
              <w:t>javnofinančna sredstva nad 40.000 EUR v tekočem in naslednjih treh letih</w:t>
            </w:r>
          </w:p>
        </w:tc>
        <w:tc>
          <w:tcPr>
            <w:tcW w:w="2271" w:type="dxa"/>
            <w:vAlign w:val="center"/>
          </w:tcPr>
          <w:p w14:paraId="5E4E2BF5" w14:textId="77777777" w:rsidR="00B37901" w:rsidRPr="008438F0" w:rsidRDefault="00B37901" w:rsidP="00B37901">
            <w:pPr>
              <w:pStyle w:val="Neotevilenodstavek"/>
              <w:spacing w:before="0" w:after="0" w:line="260" w:lineRule="exact"/>
              <w:jc w:val="center"/>
              <w:rPr>
                <w:iCs/>
                <w:sz w:val="20"/>
                <w:szCs w:val="20"/>
              </w:rPr>
            </w:pPr>
            <w:r w:rsidRPr="00553172">
              <w:rPr>
                <w:b/>
                <w:sz w:val="20"/>
                <w:szCs w:val="20"/>
              </w:rPr>
              <w:t>DA</w:t>
            </w:r>
            <w:r w:rsidRPr="008438F0">
              <w:rPr>
                <w:sz w:val="20"/>
                <w:szCs w:val="20"/>
              </w:rPr>
              <w:t>/NE</w:t>
            </w:r>
          </w:p>
        </w:tc>
      </w:tr>
      <w:tr w:rsidR="00B37901" w:rsidRPr="00CC2BD6" w14:paraId="1FE62B4F" w14:textId="77777777" w:rsidTr="00B37901">
        <w:tc>
          <w:tcPr>
            <w:tcW w:w="1448" w:type="dxa"/>
          </w:tcPr>
          <w:p w14:paraId="31E332A5" w14:textId="77777777" w:rsidR="00B37901" w:rsidRPr="00CC2BD6" w:rsidRDefault="00B37901" w:rsidP="00B37901">
            <w:pPr>
              <w:pStyle w:val="Neotevilenodstavek"/>
              <w:spacing w:before="0" w:after="0" w:line="260" w:lineRule="exact"/>
              <w:ind w:left="360"/>
              <w:rPr>
                <w:iCs/>
                <w:sz w:val="20"/>
                <w:szCs w:val="20"/>
              </w:rPr>
            </w:pPr>
            <w:r w:rsidRPr="00CC2BD6">
              <w:rPr>
                <w:iCs/>
                <w:sz w:val="20"/>
                <w:szCs w:val="20"/>
              </w:rPr>
              <w:t>b)</w:t>
            </w:r>
          </w:p>
        </w:tc>
        <w:tc>
          <w:tcPr>
            <w:tcW w:w="5444" w:type="dxa"/>
            <w:gridSpan w:val="2"/>
          </w:tcPr>
          <w:p w14:paraId="741AB28A" w14:textId="77777777" w:rsidR="00B37901" w:rsidRPr="00CC2BD6" w:rsidRDefault="00B37901" w:rsidP="00B37901">
            <w:pPr>
              <w:pStyle w:val="Neotevilenodstavek"/>
              <w:spacing w:before="0" w:after="0" w:line="260" w:lineRule="exact"/>
              <w:rPr>
                <w:iCs/>
                <w:sz w:val="20"/>
                <w:szCs w:val="20"/>
              </w:rPr>
            </w:pPr>
            <w:r w:rsidRPr="00CC2BD6">
              <w:rPr>
                <w:bCs/>
                <w:sz w:val="20"/>
                <w:szCs w:val="20"/>
              </w:rPr>
              <w:t>usklajenost slovenskega pravnega reda s pravnim redom Evropske unije</w:t>
            </w:r>
          </w:p>
        </w:tc>
        <w:tc>
          <w:tcPr>
            <w:tcW w:w="2271" w:type="dxa"/>
            <w:vAlign w:val="center"/>
          </w:tcPr>
          <w:p w14:paraId="3F4046BA" w14:textId="77777777" w:rsidR="00B37901" w:rsidRPr="008438F0" w:rsidRDefault="00B37901" w:rsidP="00B37901">
            <w:pPr>
              <w:pStyle w:val="Neotevilenodstavek"/>
              <w:spacing w:before="0" w:after="0" w:line="260" w:lineRule="exact"/>
              <w:jc w:val="center"/>
              <w:rPr>
                <w:iCs/>
                <w:sz w:val="20"/>
                <w:szCs w:val="20"/>
              </w:rPr>
            </w:pPr>
            <w:r w:rsidRPr="00553172">
              <w:rPr>
                <w:b/>
                <w:sz w:val="20"/>
                <w:szCs w:val="20"/>
              </w:rPr>
              <w:t>DA</w:t>
            </w:r>
            <w:r w:rsidRPr="008438F0">
              <w:rPr>
                <w:sz w:val="20"/>
                <w:szCs w:val="20"/>
              </w:rPr>
              <w:t>/NE</w:t>
            </w:r>
          </w:p>
        </w:tc>
      </w:tr>
      <w:tr w:rsidR="00B37901" w:rsidRPr="00CC2BD6" w14:paraId="1761799C" w14:textId="77777777" w:rsidTr="00B37901">
        <w:tc>
          <w:tcPr>
            <w:tcW w:w="1448" w:type="dxa"/>
          </w:tcPr>
          <w:p w14:paraId="5C183217" w14:textId="77777777" w:rsidR="00B37901" w:rsidRPr="00CC2BD6" w:rsidRDefault="00B37901" w:rsidP="00B37901">
            <w:pPr>
              <w:pStyle w:val="Neotevilenodstavek"/>
              <w:spacing w:before="0" w:after="0" w:line="260" w:lineRule="exact"/>
              <w:ind w:left="360"/>
              <w:rPr>
                <w:iCs/>
                <w:sz w:val="20"/>
                <w:szCs w:val="20"/>
              </w:rPr>
            </w:pPr>
            <w:r w:rsidRPr="00CC2BD6">
              <w:rPr>
                <w:iCs/>
                <w:sz w:val="20"/>
                <w:szCs w:val="20"/>
              </w:rPr>
              <w:t>c)</w:t>
            </w:r>
          </w:p>
        </w:tc>
        <w:tc>
          <w:tcPr>
            <w:tcW w:w="5444" w:type="dxa"/>
            <w:gridSpan w:val="2"/>
          </w:tcPr>
          <w:p w14:paraId="274685A2" w14:textId="77777777" w:rsidR="00B37901" w:rsidRPr="00CC2BD6" w:rsidRDefault="00B37901" w:rsidP="00B37901">
            <w:pPr>
              <w:pStyle w:val="Neotevilenodstavek"/>
              <w:spacing w:before="0" w:after="0" w:line="260" w:lineRule="exact"/>
              <w:rPr>
                <w:iCs/>
                <w:sz w:val="20"/>
                <w:szCs w:val="20"/>
              </w:rPr>
            </w:pPr>
            <w:r w:rsidRPr="00CC2BD6">
              <w:rPr>
                <w:sz w:val="20"/>
                <w:szCs w:val="20"/>
              </w:rPr>
              <w:t>administrativne posledice</w:t>
            </w:r>
          </w:p>
        </w:tc>
        <w:tc>
          <w:tcPr>
            <w:tcW w:w="2271" w:type="dxa"/>
            <w:vAlign w:val="center"/>
          </w:tcPr>
          <w:p w14:paraId="57815332" w14:textId="77777777" w:rsidR="00B37901" w:rsidRPr="008438F0" w:rsidRDefault="00B37901" w:rsidP="00B37901">
            <w:pPr>
              <w:pStyle w:val="Neotevilenodstavek"/>
              <w:spacing w:before="0" w:after="0" w:line="260" w:lineRule="exact"/>
              <w:jc w:val="center"/>
              <w:rPr>
                <w:sz w:val="20"/>
                <w:szCs w:val="20"/>
              </w:rPr>
            </w:pPr>
            <w:r w:rsidRPr="00EF4426">
              <w:rPr>
                <w:b/>
                <w:sz w:val="20"/>
                <w:szCs w:val="20"/>
              </w:rPr>
              <w:t>DA/</w:t>
            </w:r>
            <w:r w:rsidRPr="008438F0">
              <w:rPr>
                <w:sz w:val="20"/>
                <w:szCs w:val="20"/>
              </w:rPr>
              <w:t>NE</w:t>
            </w:r>
          </w:p>
        </w:tc>
      </w:tr>
      <w:tr w:rsidR="00B37901" w:rsidRPr="00CC2BD6" w14:paraId="0C69D2F3" w14:textId="77777777" w:rsidTr="00B37901">
        <w:tc>
          <w:tcPr>
            <w:tcW w:w="1448" w:type="dxa"/>
          </w:tcPr>
          <w:p w14:paraId="1183245A" w14:textId="77777777" w:rsidR="00B37901" w:rsidRPr="00CC2BD6" w:rsidRDefault="00B37901" w:rsidP="00B37901">
            <w:pPr>
              <w:pStyle w:val="Neotevilenodstavek"/>
              <w:spacing w:before="0" w:after="0" w:line="260" w:lineRule="exact"/>
              <w:ind w:left="360"/>
              <w:rPr>
                <w:iCs/>
                <w:sz w:val="20"/>
                <w:szCs w:val="20"/>
              </w:rPr>
            </w:pPr>
            <w:r w:rsidRPr="00CC2BD6">
              <w:rPr>
                <w:iCs/>
                <w:sz w:val="20"/>
                <w:szCs w:val="20"/>
              </w:rPr>
              <w:t>č)</w:t>
            </w:r>
          </w:p>
        </w:tc>
        <w:tc>
          <w:tcPr>
            <w:tcW w:w="5444" w:type="dxa"/>
            <w:gridSpan w:val="2"/>
          </w:tcPr>
          <w:p w14:paraId="6F163987" w14:textId="77777777" w:rsidR="00B37901" w:rsidRPr="00CC2BD6" w:rsidRDefault="00B37901" w:rsidP="00B37901">
            <w:pPr>
              <w:pStyle w:val="Neotevilenodstavek"/>
              <w:spacing w:before="0" w:after="0" w:line="260" w:lineRule="exact"/>
              <w:rPr>
                <w:bCs/>
                <w:sz w:val="20"/>
                <w:szCs w:val="20"/>
              </w:rPr>
            </w:pPr>
            <w:r w:rsidRPr="00CC2BD6">
              <w:rPr>
                <w:sz w:val="20"/>
                <w:szCs w:val="20"/>
              </w:rPr>
              <w:t>gospodarstvo, zlasti</w:t>
            </w:r>
            <w:r w:rsidRPr="00CC2BD6">
              <w:rPr>
                <w:bCs/>
                <w:sz w:val="20"/>
                <w:szCs w:val="20"/>
              </w:rPr>
              <w:t xml:space="preserve"> mala in srednja podjetja ter konkurenčnost podjetij</w:t>
            </w:r>
          </w:p>
        </w:tc>
        <w:tc>
          <w:tcPr>
            <w:tcW w:w="2271" w:type="dxa"/>
            <w:vAlign w:val="center"/>
          </w:tcPr>
          <w:p w14:paraId="42A9F005" w14:textId="77777777" w:rsidR="00B37901" w:rsidRPr="008438F0" w:rsidRDefault="00B37901" w:rsidP="00B37901">
            <w:pPr>
              <w:pStyle w:val="Neotevilenodstavek"/>
              <w:spacing w:before="0" w:after="0" w:line="260" w:lineRule="exact"/>
              <w:jc w:val="center"/>
              <w:rPr>
                <w:iCs/>
                <w:sz w:val="20"/>
                <w:szCs w:val="20"/>
              </w:rPr>
            </w:pPr>
            <w:r w:rsidRPr="008438F0">
              <w:rPr>
                <w:sz w:val="20"/>
                <w:szCs w:val="20"/>
              </w:rPr>
              <w:t>DA/</w:t>
            </w:r>
            <w:r w:rsidRPr="00553172">
              <w:rPr>
                <w:b/>
                <w:sz w:val="20"/>
                <w:szCs w:val="20"/>
              </w:rPr>
              <w:t>NE</w:t>
            </w:r>
          </w:p>
        </w:tc>
      </w:tr>
      <w:tr w:rsidR="00B37901" w:rsidRPr="00CC2BD6" w14:paraId="51BCDA9C" w14:textId="77777777" w:rsidTr="00B37901">
        <w:tc>
          <w:tcPr>
            <w:tcW w:w="1448" w:type="dxa"/>
          </w:tcPr>
          <w:p w14:paraId="52CE73AA" w14:textId="77777777" w:rsidR="00B37901" w:rsidRPr="00CC2BD6" w:rsidRDefault="00B37901" w:rsidP="00B37901">
            <w:pPr>
              <w:pStyle w:val="Neotevilenodstavek"/>
              <w:spacing w:before="0" w:after="0" w:line="260" w:lineRule="exact"/>
              <w:ind w:left="360"/>
              <w:rPr>
                <w:iCs/>
                <w:sz w:val="20"/>
                <w:szCs w:val="20"/>
              </w:rPr>
            </w:pPr>
            <w:r w:rsidRPr="00CC2BD6">
              <w:rPr>
                <w:iCs/>
                <w:sz w:val="20"/>
                <w:szCs w:val="20"/>
              </w:rPr>
              <w:t>d)</w:t>
            </w:r>
          </w:p>
        </w:tc>
        <w:tc>
          <w:tcPr>
            <w:tcW w:w="5444" w:type="dxa"/>
            <w:gridSpan w:val="2"/>
          </w:tcPr>
          <w:p w14:paraId="55383439" w14:textId="77777777" w:rsidR="00B37901" w:rsidRPr="00CC2BD6" w:rsidRDefault="00B37901" w:rsidP="00B37901">
            <w:pPr>
              <w:pStyle w:val="Neotevilenodstavek"/>
              <w:spacing w:before="0" w:after="0" w:line="260" w:lineRule="exact"/>
              <w:rPr>
                <w:bCs/>
                <w:sz w:val="20"/>
                <w:szCs w:val="20"/>
              </w:rPr>
            </w:pPr>
            <w:r w:rsidRPr="00CC2BD6">
              <w:rPr>
                <w:bCs/>
                <w:sz w:val="20"/>
                <w:szCs w:val="20"/>
              </w:rPr>
              <w:t>okolje, vključno s prostorskimi in varstvenimi vidiki</w:t>
            </w:r>
          </w:p>
        </w:tc>
        <w:tc>
          <w:tcPr>
            <w:tcW w:w="2271" w:type="dxa"/>
            <w:vAlign w:val="center"/>
          </w:tcPr>
          <w:p w14:paraId="68384506" w14:textId="77777777" w:rsidR="00B37901" w:rsidRPr="008438F0" w:rsidRDefault="00B37901" w:rsidP="00B37901">
            <w:pPr>
              <w:pStyle w:val="Neotevilenodstavek"/>
              <w:spacing w:before="0" w:after="0" w:line="260" w:lineRule="exact"/>
              <w:jc w:val="center"/>
              <w:rPr>
                <w:iCs/>
                <w:sz w:val="20"/>
                <w:szCs w:val="20"/>
              </w:rPr>
            </w:pPr>
            <w:r w:rsidRPr="00553172">
              <w:rPr>
                <w:b/>
                <w:sz w:val="20"/>
                <w:szCs w:val="20"/>
              </w:rPr>
              <w:t>DA</w:t>
            </w:r>
            <w:r w:rsidRPr="008438F0">
              <w:rPr>
                <w:sz w:val="20"/>
                <w:szCs w:val="20"/>
              </w:rPr>
              <w:t>/NE</w:t>
            </w:r>
          </w:p>
        </w:tc>
      </w:tr>
      <w:tr w:rsidR="00B37901" w:rsidRPr="00CC2BD6" w14:paraId="3F1FA603" w14:textId="77777777" w:rsidTr="00B37901">
        <w:tc>
          <w:tcPr>
            <w:tcW w:w="1448" w:type="dxa"/>
          </w:tcPr>
          <w:p w14:paraId="551B6DEF" w14:textId="77777777" w:rsidR="00B37901" w:rsidRPr="00CC2BD6" w:rsidRDefault="00B37901" w:rsidP="00B37901">
            <w:pPr>
              <w:pStyle w:val="Neotevilenodstavek"/>
              <w:spacing w:before="0" w:after="0" w:line="260" w:lineRule="exact"/>
              <w:ind w:left="360"/>
              <w:rPr>
                <w:iCs/>
                <w:sz w:val="20"/>
                <w:szCs w:val="20"/>
              </w:rPr>
            </w:pPr>
            <w:r w:rsidRPr="00CC2BD6">
              <w:rPr>
                <w:iCs/>
                <w:sz w:val="20"/>
                <w:szCs w:val="20"/>
              </w:rPr>
              <w:t>e)</w:t>
            </w:r>
          </w:p>
        </w:tc>
        <w:tc>
          <w:tcPr>
            <w:tcW w:w="5444" w:type="dxa"/>
            <w:gridSpan w:val="2"/>
          </w:tcPr>
          <w:p w14:paraId="18554CCF" w14:textId="77777777" w:rsidR="00B37901" w:rsidRPr="00CC2BD6" w:rsidRDefault="00B37901" w:rsidP="00B37901">
            <w:pPr>
              <w:pStyle w:val="Neotevilenodstavek"/>
              <w:spacing w:before="0" w:after="0" w:line="260" w:lineRule="exact"/>
              <w:rPr>
                <w:bCs/>
                <w:sz w:val="20"/>
                <w:szCs w:val="20"/>
              </w:rPr>
            </w:pPr>
            <w:r w:rsidRPr="00CC2BD6">
              <w:rPr>
                <w:bCs/>
                <w:sz w:val="20"/>
                <w:szCs w:val="20"/>
              </w:rPr>
              <w:t>socialno področje</w:t>
            </w:r>
          </w:p>
        </w:tc>
        <w:tc>
          <w:tcPr>
            <w:tcW w:w="2271" w:type="dxa"/>
            <w:vAlign w:val="center"/>
          </w:tcPr>
          <w:p w14:paraId="1B7052A8" w14:textId="77777777" w:rsidR="00B37901" w:rsidRPr="008438F0" w:rsidRDefault="00B37901" w:rsidP="00B37901">
            <w:pPr>
              <w:pStyle w:val="Neotevilenodstavek"/>
              <w:spacing w:before="0" w:after="0" w:line="260" w:lineRule="exact"/>
              <w:jc w:val="center"/>
              <w:rPr>
                <w:iCs/>
                <w:sz w:val="20"/>
                <w:szCs w:val="20"/>
              </w:rPr>
            </w:pPr>
            <w:r w:rsidRPr="008438F0">
              <w:rPr>
                <w:sz w:val="20"/>
                <w:szCs w:val="20"/>
              </w:rPr>
              <w:t>DA/</w:t>
            </w:r>
            <w:r w:rsidRPr="00553172">
              <w:rPr>
                <w:b/>
                <w:sz w:val="20"/>
                <w:szCs w:val="20"/>
              </w:rPr>
              <w:t>NE</w:t>
            </w:r>
          </w:p>
        </w:tc>
      </w:tr>
      <w:tr w:rsidR="00B37901" w:rsidRPr="00CC2BD6" w14:paraId="487AC0C2" w14:textId="77777777" w:rsidTr="00B37901">
        <w:tc>
          <w:tcPr>
            <w:tcW w:w="1448" w:type="dxa"/>
            <w:tcBorders>
              <w:bottom w:val="single" w:sz="4" w:space="0" w:color="auto"/>
            </w:tcBorders>
          </w:tcPr>
          <w:p w14:paraId="3C3096A9" w14:textId="77777777" w:rsidR="00B37901" w:rsidRPr="00CC2BD6" w:rsidRDefault="00B37901" w:rsidP="00B37901">
            <w:pPr>
              <w:pStyle w:val="Neotevilenodstavek"/>
              <w:spacing w:before="0" w:after="0" w:line="260" w:lineRule="exact"/>
              <w:ind w:left="360"/>
              <w:rPr>
                <w:iCs/>
                <w:sz w:val="20"/>
                <w:szCs w:val="20"/>
              </w:rPr>
            </w:pPr>
            <w:r w:rsidRPr="00CC2BD6">
              <w:rPr>
                <w:iCs/>
                <w:sz w:val="20"/>
                <w:szCs w:val="20"/>
              </w:rPr>
              <w:t>f)</w:t>
            </w:r>
          </w:p>
        </w:tc>
        <w:tc>
          <w:tcPr>
            <w:tcW w:w="5444" w:type="dxa"/>
            <w:gridSpan w:val="2"/>
            <w:tcBorders>
              <w:bottom w:val="single" w:sz="4" w:space="0" w:color="auto"/>
            </w:tcBorders>
          </w:tcPr>
          <w:p w14:paraId="2F109581" w14:textId="77777777" w:rsidR="00B37901" w:rsidRPr="00CC2BD6" w:rsidRDefault="00B37901" w:rsidP="00B37901">
            <w:pPr>
              <w:pStyle w:val="Neotevilenodstavek"/>
              <w:spacing w:before="0" w:after="0" w:line="260" w:lineRule="exact"/>
              <w:rPr>
                <w:bCs/>
                <w:sz w:val="20"/>
                <w:szCs w:val="20"/>
              </w:rPr>
            </w:pPr>
            <w:r w:rsidRPr="00CC2BD6">
              <w:rPr>
                <w:bCs/>
                <w:sz w:val="20"/>
                <w:szCs w:val="20"/>
              </w:rPr>
              <w:t>dokumente razvojnega načrtovanja:</w:t>
            </w:r>
          </w:p>
          <w:p w14:paraId="2A4453FA" w14:textId="77777777" w:rsidR="00B37901" w:rsidRPr="00CC2BD6" w:rsidRDefault="00B37901" w:rsidP="00937895">
            <w:pPr>
              <w:pStyle w:val="Neotevilenodstavek"/>
              <w:numPr>
                <w:ilvl w:val="0"/>
                <w:numId w:val="24"/>
              </w:numPr>
              <w:spacing w:before="0" w:after="0" w:line="260" w:lineRule="exact"/>
              <w:rPr>
                <w:bCs/>
                <w:sz w:val="20"/>
                <w:szCs w:val="20"/>
              </w:rPr>
            </w:pPr>
            <w:r w:rsidRPr="00CC2BD6">
              <w:rPr>
                <w:bCs/>
                <w:sz w:val="20"/>
                <w:szCs w:val="20"/>
              </w:rPr>
              <w:t>nacionalne dokumente razvojnega načrtovanja</w:t>
            </w:r>
          </w:p>
          <w:p w14:paraId="1A5656B2" w14:textId="77777777" w:rsidR="00B37901" w:rsidRPr="00CC2BD6" w:rsidRDefault="00B37901" w:rsidP="00937895">
            <w:pPr>
              <w:pStyle w:val="Neotevilenodstavek"/>
              <w:numPr>
                <w:ilvl w:val="0"/>
                <w:numId w:val="24"/>
              </w:numPr>
              <w:spacing w:before="0" w:after="0" w:line="260" w:lineRule="exact"/>
              <w:rPr>
                <w:bCs/>
                <w:sz w:val="20"/>
                <w:szCs w:val="20"/>
              </w:rPr>
            </w:pPr>
            <w:r w:rsidRPr="00CC2BD6">
              <w:rPr>
                <w:bCs/>
                <w:sz w:val="20"/>
                <w:szCs w:val="20"/>
              </w:rPr>
              <w:t>razvojne politike na ravni programov po strukturi razvojne klasifikacije programskega proračuna</w:t>
            </w:r>
          </w:p>
          <w:p w14:paraId="7D4898F7" w14:textId="77777777" w:rsidR="00B37901" w:rsidRPr="00CC2BD6" w:rsidRDefault="00B37901" w:rsidP="00937895">
            <w:pPr>
              <w:pStyle w:val="Neotevilenodstavek"/>
              <w:numPr>
                <w:ilvl w:val="0"/>
                <w:numId w:val="24"/>
              </w:numPr>
              <w:spacing w:before="0" w:after="0" w:line="260" w:lineRule="exact"/>
              <w:rPr>
                <w:bCs/>
                <w:sz w:val="20"/>
                <w:szCs w:val="20"/>
              </w:rPr>
            </w:pPr>
            <w:r w:rsidRPr="00CC2BD6">
              <w:rPr>
                <w:bCs/>
                <w:sz w:val="20"/>
                <w:szCs w:val="20"/>
              </w:rPr>
              <w:t>razvojne dokumente Evropske unije in mednarodnih organizacij</w:t>
            </w:r>
          </w:p>
        </w:tc>
        <w:tc>
          <w:tcPr>
            <w:tcW w:w="2271" w:type="dxa"/>
            <w:tcBorders>
              <w:bottom w:val="single" w:sz="4" w:space="0" w:color="auto"/>
            </w:tcBorders>
            <w:vAlign w:val="center"/>
          </w:tcPr>
          <w:p w14:paraId="652145AC" w14:textId="77777777" w:rsidR="00B37901" w:rsidRPr="008438F0" w:rsidRDefault="00B37901" w:rsidP="00B37901">
            <w:pPr>
              <w:pStyle w:val="Neotevilenodstavek"/>
              <w:spacing w:before="0" w:after="0" w:line="260" w:lineRule="exact"/>
              <w:jc w:val="center"/>
              <w:rPr>
                <w:iCs/>
                <w:sz w:val="20"/>
                <w:szCs w:val="20"/>
              </w:rPr>
            </w:pPr>
            <w:r w:rsidRPr="008438F0">
              <w:rPr>
                <w:sz w:val="20"/>
                <w:szCs w:val="20"/>
              </w:rPr>
              <w:t>DA/</w:t>
            </w:r>
            <w:r w:rsidRPr="00553172">
              <w:rPr>
                <w:b/>
                <w:sz w:val="20"/>
                <w:szCs w:val="20"/>
              </w:rPr>
              <w:t>NE</w:t>
            </w:r>
          </w:p>
        </w:tc>
      </w:tr>
      <w:tr w:rsidR="00B37901" w:rsidRPr="00CC2BD6" w14:paraId="4DED13FE" w14:textId="77777777" w:rsidTr="00B37901">
        <w:tc>
          <w:tcPr>
            <w:tcW w:w="9163" w:type="dxa"/>
            <w:gridSpan w:val="4"/>
            <w:tcBorders>
              <w:top w:val="single" w:sz="4" w:space="0" w:color="auto"/>
              <w:left w:val="single" w:sz="4" w:space="0" w:color="auto"/>
              <w:bottom w:val="single" w:sz="4" w:space="0" w:color="auto"/>
              <w:right w:val="single" w:sz="4" w:space="0" w:color="auto"/>
            </w:tcBorders>
          </w:tcPr>
          <w:p w14:paraId="2841B42F" w14:textId="77777777" w:rsidR="00B37901" w:rsidRPr="00CC2BD6" w:rsidRDefault="00B37901" w:rsidP="00B37901">
            <w:pPr>
              <w:pStyle w:val="Oddelek"/>
              <w:widowControl w:val="0"/>
              <w:numPr>
                <w:ilvl w:val="0"/>
                <w:numId w:val="0"/>
              </w:numPr>
              <w:spacing w:before="0" w:after="0" w:line="260" w:lineRule="exact"/>
              <w:jc w:val="left"/>
              <w:rPr>
                <w:sz w:val="20"/>
                <w:szCs w:val="20"/>
              </w:rPr>
            </w:pPr>
            <w:r w:rsidRPr="00CC2BD6">
              <w:rPr>
                <w:sz w:val="20"/>
                <w:szCs w:val="20"/>
              </w:rPr>
              <w:t>7.a Predstavitev ocene finančnih posledic nad 40.000 EUR:</w:t>
            </w:r>
          </w:p>
          <w:p w14:paraId="7BAA4384" w14:textId="110C009D" w:rsidR="00AF5DFC" w:rsidRPr="00CC2BD6" w:rsidRDefault="00B37901" w:rsidP="00B37901">
            <w:pPr>
              <w:pStyle w:val="Oddelek"/>
              <w:widowControl w:val="0"/>
              <w:numPr>
                <w:ilvl w:val="0"/>
                <w:numId w:val="0"/>
              </w:numPr>
              <w:spacing w:before="0" w:after="0" w:line="260" w:lineRule="exact"/>
              <w:jc w:val="left"/>
              <w:rPr>
                <w:b w:val="0"/>
                <w:sz w:val="20"/>
                <w:szCs w:val="20"/>
              </w:rPr>
            </w:pPr>
            <w:r w:rsidRPr="00CC2BD6">
              <w:rPr>
                <w:b w:val="0"/>
                <w:sz w:val="20"/>
                <w:szCs w:val="20"/>
              </w:rPr>
              <w:t>(Samo če izberete DA pod točko 6.a.)</w:t>
            </w:r>
          </w:p>
        </w:tc>
      </w:tr>
    </w:tbl>
    <w:p w14:paraId="1B24C6A0" w14:textId="77777777" w:rsidR="00B37901" w:rsidRPr="00CC2BD6" w:rsidRDefault="00B37901" w:rsidP="00B37901">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8"/>
        <w:gridCol w:w="831"/>
        <w:gridCol w:w="1362"/>
        <w:gridCol w:w="625"/>
        <w:gridCol w:w="1370"/>
        <w:gridCol w:w="622"/>
        <w:gridCol w:w="351"/>
        <w:gridCol w:w="276"/>
        <w:gridCol w:w="1825"/>
      </w:tblGrid>
      <w:tr w:rsidR="00B37901" w:rsidRPr="00CC2BD6" w14:paraId="1B403CF4" w14:textId="77777777" w:rsidTr="00B37901">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6CE4A94F" w14:textId="77777777" w:rsidR="00B37901" w:rsidRPr="00CC2BD6" w:rsidRDefault="00B37901" w:rsidP="00B37901">
            <w:pPr>
              <w:pStyle w:val="Naslov1"/>
              <w:keepNext w:val="0"/>
              <w:pageBreakBefore/>
              <w:widowControl w:val="0"/>
              <w:tabs>
                <w:tab w:val="left" w:pos="2340"/>
              </w:tabs>
              <w:spacing w:before="0" w:after="0"/>
              <w:ind w:left="142" w:hanging="142"/>
            </w:pPr>
            <w:r w:rsidRPr="00CC2BD6">
              <w:lastRenderedPageBreak/>
              <w:t>I. Ocena finančnih posledic, ki niso načrtovane v sprejetem proračunu</w:t>
            </w:r>
          </w:p>
        </w:tc>
      </w:tr>
      <w:tr w:rsidR="00B37901" w:rsidRPr="00CC2BD6" w14:paraId="3C5056E0" w14:textId="77777777" w:rsidTr="00B37901">
        <w:trPr>
          <w:cantSplit/>
          <w:trHeight w:val="276"/>
        </w:trPr>
        <w:tc>
          <w:tcPr>
            <w:tcW w:w="2769" w:type="dxa"/>
            <w:gridSpan w:val="2"/>
            <w:tcBorders>
              <w:top w:val="single" w:sz="4" w:space="0" w:color="auto"/>
              <w:left w:val="single" w:sz="4" w:space="0" w:color="auto"/>
              <w:bottom w:val="single" w:sz="4" w:space="0" w:color="auto"/>
              <w:right w:val="single" w:sz="4" w:space="0" w:color="auto"/>
            </w:tcBorders>
            <w:vAlign w:val="center"/>
          </w:tcPr>
          <w:p w14:paraId="0A6F1CDC" w14:textId="77777777" w:rsidR="00B37901" w:rsidRPr="00CC2BD6" w:rsidRDefault="00B37901" w:rsidP="00B37901">
            <w:pPr>
              <w:widowControl w:val="0"/>
              <w:ind w:left="-122" w:right="-112"/>
              <w:jc w:val="center"/>
              <w:rPr>
                <w:rFonts w:cs="Arial"/>
                <w:szCs w:val="20"/>
              </w:rPr>
            </w:pPr>
          </w:p>
        </w:tc>
        <w:tc>
          <w:tcPr>
            <w:tcW w:w="1987" w:type="dxa"/>
            <w:gridSpan w:val="2"/>
            <w:tcBorders>
              <w:top w:val="single" w:sz="4" w:space="0" w:color="auto"/>
              <w:left w:val="single" w:sz="4" w:space="0" w:color="auto"/>
              <w:bottom w:val="single" w:sz="4" w:space="0" w:color="auto"/>
              <w:right w:val="single" w:sz="4" w:space="0" w:color="auto"/>
            </w:tcBorders>
            <w:vAlign w:val="center"/>
          </w:tcPr>
          <w:p w14:paraId="63B2CA95" w14:textId="77777777" w:rsidR="00B37901" w:rsidRPr="00CC2BD6" w:rsidRDefault="00B37901" w:rsidP="00B37901">
            <w:pPr>
              <w:widowControl w:val="0"/>
              <w:jc w:val="center"/>
              <w:rPr>
                <w:rFonts w:cs="Arial"/>
                <w:szCs w:val="20"/>
              </w:rPr>
            </w:pPr>
            <w:r w:rsidRPr="00CC2BD6">
              <w:rPr>
                <w:rFonts w:cs="Arial"/>
                <w:szCs w:val="20"/>
              </w:rPr>
              <w:t>Tekoče leto (t)</w:t>
            </w:r>
          </w:p>
        </w:tc>
        <w:tc>
          <w:tcPr>
            <w:tcW w:w="1370" w:type="dxa"/>
            <w:tcBorders>
              <w:top w:val="single" w:sz="4" w:space="0" w:color="auto"/>
              <w:left w:val="single" w:sz="4" w:space="0" w:color="auto"/>
              <w:bottom w:val="single" w:sz="4" w:space="0" w:color="auto"/>
              <w:right w:val="single" w:sz="4" w:space="0" w:color="auto"/>
            </w:tcBorders>
            <w:vAlign w:val="center"/>
          </w:tcPr>
          <w:p w14:paraId="5D12ABD7" w14:textId="77777777" w:rsidR="00B37901" w:rsidRPr="00CC2BD6" w:rsidRDefault="00B37901" w:rsidP="00B37901">
            <w:pPr>
              <w:widowControl w:val="0"/>
              <w:jc w:val="center"/>
              <w:rPr>
                <w:rFonts w:cs="Arial"/>
                <w:szCs w:val="20"/>
              </w:rPr>
            </w:pPr>
            <w:r w:rsidRPr="00CC2BD6">
              <w:rPr>
                <w:rFonts w:cs="Arial"/>
                <w:szCs w:val="20"/>
              </w:rPr>
              <w:t>t + 1</w:t>
            </w:r>
          </w:p>
        </w:tc>
        <w:tc>
          <w:tcPr>
            <w:tcW w:w="1249" w:type="dxa"/>
            <w:gridSpan w:val="3"/>
            <w:tcBorders>
              <w:top w:val="single" w:sz="4" w:space="0" w:color="auto"/>
              <w:left w:val="single" w:sz="4" w:space="0" w:color="auto"/>
              <w:bottom w:val="single" w:sz="4" w:space="0" w:color="auto"/>
              <w:right w:val="single" w:sz="4" w:space="0" w:color="auto"/>
            </w:tcBorders>
            <w:vAlign w:val="center"/>
          </w:tcPr>
          <w:p w14:paraId="30573EA8" w14:textId="77777777" w:rsidR="00B37901" w:rsidRPr="00CC2BD6" w:rsidRDefault="00B37901" w:rsidP="00B37901">
            <w:pPr>
              <w:widowControl w:val="0"/>
              <w:jc w:val="center"/>
              <w:rPr>
                <w:rFonts w:cs="Arial"/>
                <w:szCs w:val="20"/>
              </w:rPr>
            </w:pPr>
            <w:r w:rsidRPr="00CC2BD6">
              <w:rPr>
                <w:rFonts w:cs="Arial"/>
                <w:szCs w:val="20"/>
              </w:rPr>
              <w:t>t + 2</w:t>
            </w:r>
          </w:p>
        </w:tc>
        <w:tc>
          <w:tcPr>
            <w:tcW w:w="1825" w:type="dxa"/>
            <w:tcBorders>
              <w:top w:val="single" w:sz="4" w:space="0" w:color="auto"/>
              <w:left w:val="single" w:sz="4" w:space="0" w:color="auto"/>
              <w:bottom w:val="single" w:sz="4" w:space="0" w:color="auto"/>
              <w:right w:val="single" w:sz="4" w:space="0" w:color="auto"/>
            </w:tcBorders>
            <w:vAlign w:val="center"/>
          </w:tcPr>
          <w:p w14:paraId="1E0B8DEC" w14:textId="77777777" w:rsidR="00B37901" w:rsidRPr="00CC2BD6" w:rsidRDefault="00B37901" w:rsidP="00B37901">
            <w:pPr>
              <w:widowControl w:val="0"/>
              <w:jc w:val="center"/>
              <w:rPr>
                <w:rFonts w:cs="Arial"/>
                <w:szCs w:val="20"/>
              </w:rPr>
            </w:pPr>
            <w:r w:rsidRPr="00CC2BD6">
              <w:rPr>
                <w:rFonts w:cs="Arial"/>
                <w:szCs w:val="20"/>
              </w:rPr>
              <w:t>t + 3</w:t>
            </w:r>
          </w:p>
        </w:tc>
      </w:tr>
      <w:tr w:rsidR="00B37901" w:rsidRPr="00CC2BD6" w14:paraId="294FA21B" w14:textId="77777777" w:rsidTr="00B37901">
        <w:trPr>
          <w:cantSplit/>
          <w:trHeight w:val="423"/>
        </w:trPr>
        <w:tc>
          <w:tcPr>
            <w:tcW w:w="2769" w:type="dxa"/>
            <w:gridSpan w:val="2"/>
            <w:tcBorders>
              <w:top w:val="single" w:sz="4" w:space="0" w:color="auto"/>
              <w:left w:val="single" w:sz="4" w:space="0" w:color="auto"/>
              <w:bottom w:val="single" w:sz="4" w:space="0" w:color="auto"/>
              <w:right w:val="single" w:sz="4" w:space="0" w:color="auto"/>
            </w:tcBorders>
            <w:vAlign w:val="center"/>
          </w:tcPr>
          <w:p w14:paraId="7121956E" w14:textId="77777777" w:rsidR="00B37901" w:rsidRPr="00CC2BD6" w:rsidRDefault="00B37901" w:rsidP="00B37901">
            <w:pPr>
              <w:widowControl w:val="0"/>
              <w:rPr>
                <w:rFonts w:cs="Arial"/>
                <w:bCs/>
                <w:szCs w:val="20"/>
              </w:rPr>
            </w:pPr>
            <w:r w:rsidRPr="00CC2BD6">
              <w:rPr>
                <w:rFonts w:cs="Arial"/>
                <w:bCs/>
                <w:szCs w:val="20"/>
              </w:rPr>
              <w:t>Predvideno povečanje (+) ali zmanjšanje (</w:t>
            </w:r>
            <w:r w:rsidRPr="00CC2BD6">
              <w:rPr>
                <w:b/>
                <w:szCs w:val="20"/>
              </w:rPr>
              <w:t>–</w:t>
            </w:r>
            <w:r w:rsidRPr="00CC2BD6">
              <w:rPr>
                <w:rFonts w:cs="Arial"/>
                <w:bCs/>
                <w:szCs w:val="20"/>
              </w:rPr>
              <w:t xml:space="preserve">) prihodkov državnega proračuna </w:t>
            </w:r>
          </w:p>
        </w:tc>
        <w:tc>
          <w:tcPr>
            <w:tcW w:w="1987" w:type="dxa"/>
            <w:gridSpan w:val="2"/>
            <w:tcBorders>
              <w:top w:val="single" w:sz="4" w:space="0" w:color="auto"/>
              <w:left w:val="single" w:sz="4" w:space="0" w:color="auto"/>
              <w:bottom w:val="single" w:sz="4" w:space="0" w:color="auto"/>
              <w:right w:val="single" w:sz="4" w:space="0" w:color="auto"/>
            </w:tcBorders>
            <w:vAlign w:val="center"/>
          </w:tcPr>
          <w:p w14:paraId="306E96CC" w14:textId="77777777" w:rsidR="00B37901" w:rsidRPr="00CC2BD6" w:rsidRDefault="00B37901" w:rsidP="00B37901">
            <w:pPr>
              <w:pStyle w:val="Naslov1"/>
              <w:keepNext w:val="0"/>
              <w:widowControl w:val="0"/>
              <w:tabs>
                <w:tab w:val="left" w:pos="360"/>
              </w:tabs>
              <w:spacing w:before="0" w:after="0"/>
              <w:jc w:val="center"/>
              <w:rPr>
                <w:b w:val="0"/>
                <w:bCs/>
              </w:rPr>
            </w:pPr>
          </w:p>
        </w:tc>
        <w:tc>
          <w:tcPr>
            <w:tcW w:w="1370" w:type="dxa"/>
            <w:tcBorders>
              <w:top w:val="single" w:sz="4" w:space="0" w:color="auto"/>
              <w:left w:val="single" w:sz="4" w:space="0" w:color="auto"/>
              <w:bottom w:val="single" w:sz="4" w:space="0" w:color="auto"/>
              <w:right w:val="single" w:sz="4" w:space="0" w:color="auto"/>
            </w:tcBorders>
            <w:vAlign w:val="center"/>
          </w:tcPr>
          <w:p w14:paraId="1D9BD113" w14:textId="77777777" w:rsidR="00B37901" w:rsidRPr="00CC2BD6" w:rsidRDefault="00B37901" w:rsidP="00B37901">
            <w:pPr>
              <w:pStyle w:val="Naslov1"/>
              <w:keepNext w:val="0"/>
              <w:widowControl w:val="0"/>
              <w:tabs>
                <w:tab w:val="left" w:pos="360"/>
              </w:tabs>
              <w:spacing w:before="0" w:after="0"/>
              <w:jc w:val="center"/>
              <w:rPr>
                <w:b w:val="0"/>
                <w:bCs/>
              </w:rPr>
            </w:pPr>
          </w:p>
        </w:tc>
        <w:tc>
          <w:tcPr>
            <w:tcW w:w="1249" w:type="dxa"/>
            <w:gridSpan w:val="3"/>
            <w:tcBorders>
              <w:top w:val="single" w:sz="4" w:space="0" w:color="auto"/>
              <w:left w:val="single" w:sz="4" w:space="0" w:color="auto"/>
              <w:bottom w:val="single" w:sz="4" w:space="0" w:color="auto"/>
              <w:right w:val="single" w:sz="4" w:space="0" w:color="auto"/>
            </w:tcBorders>
            <w:vAlign w:val="center"/>
          </w:tcPr>
          <w:p w14:paraId="7DB08BE2" w14:textId="77777777" w:rsidR="00B37901" w:rsidRPr="00CC2BD6" w:rsidRDefault="00B37901" w:rsidP="00B37901">
            <w:pPr>
              <w:pStyle w:val="Naslov1"/>
              <w:keepNext w:val="0"/>
              <w:widowControl w:val="0"/>
              <w:tabs>
                <w:tab w:val="left" w:pos="360"/>
              </w:tabs>
              <w:spacing w:before="0" w:after="0"/>
              <w:jc w:val="center"/>
              <w:rPr>
                <w:b w:val="0"/>
              </w:rPr>
            </w:pPr>
          </w:p>
        </w:tc>
        <w:tc>
          <w:tcPr>
            <w:tcW w:w="1825" w:type="dxa"/>
            <w:tcBorders>
              <w:top w:val="single" w:sz="4" w:space="0" w:color="auto"/>
              <w:left w:val="single" w:sz="4" w:space="0" w:color="auto"/>
              <w:bottom w:val="single" w:sz="4" w:space="0" w:color="auto"/>
              <w:right w:val="single" w:sz="4" w:space="0" w:color="auto"/>
            </w:tcBorders>
            <w:vAlign w:val="center"/>
          </w:tcPr>
          <w:p w14:paraId="78F34FF7" w14:textId="77777777" w:rsidR="00B37901" w:rsidRPr="00CC2BD6" w:rsidRDefault="00B37901" w:rsidP="00B37901">
            <w:pPr>
              <w:pStyle w:val="Naslov1"/>
              <w:keepNext w:val="0"/>
              <w:widowControl w:val="0"/>
              <w:tabs>
                <w:tab w:val="left" w:pos="360"/>
              </w:tabs>
              <w:spacing w:before="0" w:after="0"/>
              <w:jc w:val="center"/>
              <w:rPr>
                <w:b w:val="0"/>
              </w:rPr>
            </w:pPr>
          </w:p>
        </w:tc>
      </w:tr>
      <w:tr w:rsidR="00B37901" w:rsidRPr="00CC2BD6" w14:paraId="1746ADA1" w14:textId="77777777" w:rsidTr="00B37901">
        <w:trPr>
          <w:cantSplit/>
          <w:trHeight w:val="423"/>
        </w:trPr>
        <w:tc>
          <w:tcPr>
            <w:tcW w:w="2769" w:type="dxa"/>
            <w:gridSpan w:val="2"/>
            <w:tcBorders>
              <w:top w:val="single" w:sz="4" w:space="0" w:color="auto"/>
              <w:left w:val="single" w:sz="4" w:space="0" w:color="auto"/>
              <w:bottom w:val="single" w:sz="4" w:space="0" w:color="auto"/>
              <w:right w:val="single" w:sz="4" w:space="0" w:color="auto"/>
            </w:tcBorders>
            <w:vAlign w:val="center"/>
          </w:tcPr>
          <w:p w14:paraId="6F0AA485" w14:textId="77777777" w:rsidR="00B37901" w:rsidRPr="00CC2BD6" w:rsidRDefault="00B37901" w:rsidP="00B37901">
            <w:pPr>
              <w:widowControl w:val="0"/>
              <w:rPr>
                <w:rFonts w:cs="Arial"/>
                <w:bCs/>
                <w:szCs w:val="20"/>
              </w:rPr>
            </w:pPr>
            <w:r w:rsidRPr="00CC2BD6">
              <w:rPr>
                <w:rFonts w:cs="Arial"/>
                <w:bCs/>
                <w:szCs w:val="20"/>
              </w:rPr>
              <w:t>Predvideno povečanje (+) ali zmanjšanje (</w:t>
            </w:r>
            <w:r w:rsidRPr="00CC2BD6">
              <w:rPr>
                <w:b/>
                <w:szCs w:val="20"/>
              </w:rPr>
              <w:t>–</w:t>
            </w:r>
            <w:r w:rsidRPr="00CC2BD6">
              <w:rPr>
                <w:rFonts w:cs="Arial"/>
                <w:bCs/>
                <w:szCs w:val="20"/>
              </w:rPr>
              <w:t xml:space="preserve">) prihodkov občinskih proračunov </w:t>
            </w:r>
          </w:p>
        </w:tc>
        <w:tc>
          <w:tcPr>
            <w:tcW w:w="1987" w:type="dxa"/>
            <w:gridSpan w:val="2"/>
            <w:tcBorders>
              <w:top w:val="single" w:sz="4" w:space="0" w:color="auto"/>
              <w:left w:val="single" w:sz="4" w:space="0" w:color="auto"/>
              <w:bottom w:val="single" w:sz="4" w:space="0" w:color="auto"/>
              <w:right w:val="single" w:sz="4" w:space="0" w:color="auto"/>
            </w:tcBorders>
            <w:vAlign w:val="center"/>
          </w:tcPr>
          <w:p w14:paraId="065683CC" w14:textId="77777777" w:rsidR="00B37901" w:rsidRPr="00CC2BD6" w:rsidRDefault="00B37901" w:rsidP="00B37901">
            <w:pPr>
              <w:pStyle w:val="Naslov1"/>
              <w:keepNext w:val="0"/>
              <w:widowControl w:val="0"/>
              <w:tabs>
                <w:tab w:val="left" w:pos="360"/>
              </w:tabs>
              <w:spacing w:before="0" w:after="0"/>
              <w:jc w:val="center"/>
              <w:rPr>
                <w:b w:val="0"/>
                <w:bCs/>
              </w:rPr>
            </w:pPr>
          </w:p>
        </w:tc>
        <w:tc>
          <w:tcPr>
            <w:tcW w:w="1370" w:type="dxa"/>
            <w:tcBorders>
              <w:top w:val="single" w:sz="4" w:space="0" w:color="auto"/>
              <w:left w:val="single" w:sz="4" w:space="0" w:color="auto"/>
              <w:bottom w:val="single" w:sz="4" w:space="0" w:color="auto"/>
              <w:right w:val="single" w:sz="4" w:space="0" w:color="auto"/>
            </w:tcBorders>
            <w:vAlign w:val="center"/>
          </w:tcPr>
          <w:p w14:paraId="400AD7CA" w14:textId="77777777" w:rsidR="00B37901" w:rsidRPr="00CC2BD6" w:rsidRDefault="00B37901" w:rsidP="00B37901">
            <w:pPr>
              <w:pStyle w:val="Naslov1"/>
              <w:keepNext w:val="0"/>
              <w:widowControl w:val="0"/>
              <w:tabs>
                <w:tab w:val="left" w:pos="360"/>
              </w:tabs>
              <w:spacing w:before="0" w:after="0"/>
              <w:jc w:val="center"/>
              <w:rPr>
                <w:b w:val="0"/>
                <w:bCs/>
              </w:rPr>
            </w:pPr>
          </w:p>
        </w:tc>
        <w:tc>
          <w:tcPr>
            <w:tcW w:w="1249" w:type="dxa"/>
            <w:gridSpan w:val="3"/>
            <w:tcBorders>
              <w:top w:val="single" w:sz="4" w:space="0" w:color="auto"/>
              <w:left w:val="single" w:sz="4" w:space="0" w:color="auto"/>
              <w:bottom w:val="single" w:sz="4" w:space="0" w:color="auto"/>
              <w:right w:val="single" w:sz="4" w:space="0" w:color="auto"/>
            </w:tcBorders>
            <w:vAlign w:val="center"/>
          </w:tcPr>
          <w:p w14:paraId="7B054070" w14:textId="77777777" w:rsidR="00B37901" w:rsidRPr="00CC2BD6" w:rsidRDefault="00B37901" w:rsidP="00B37901">
            <w:pPr>
              <w:pStyle w:val="Naslov1"/>
              <w:keepNext w:val="0"/>
              <w:widowControl w:val="0"/>
              <w:tabs>
                <w:tab w:val="left" w:pos="360"/>
              </w:tabs>
              <w:spacing w:before="0" w:after="0"/>
              <w:jc w:val="center"/>
              <w:rPr>
                <w:b w:val="0"/>
              </w:rPr>
            </w:pPr>
          </w:p>
        </w:tc>
        <w:tc>
          <w:tcPr>
            <w:tcW w:w="1825" w:type="dxa"/>
            <w:tcBorders>
              <w:top w:val="single" w:sz="4" w:space="0" w:color="auto"/>
              <w:left w:val="single" w:sz="4" w:space="0" w:color="auto"/>
              <w:bottom w:val="single" w:sz="4" w:space="0" w:color="auto"/>
              <w:right w:val="single" w:sz="4" w:space="0" w:color="auto"/>
            </w:tcBorders>
            <w:vAlign w:val="center"/>
          </w:tcPr>
          <w:p w14:paraId="138603A6" w14:textId="77777777" w:rsidR="00B37901" w:rsidRPr="00CC2BD6" w:rsidRDefault="00B37901" w:rsidP="00B37901">
            <w:pPr>
              <w:pStyle w:val="Naslov1"/>
              <w:keepNext w:val="0"/>
              <w:widowControl w:val="0"/>
              <w:tabs>
                <w:tab w:val="left" w:pos="360"/>
              </w:tabs>
              <w:spacing w:before="0" w:after="0"/>
              <w:jc w:val="center"/>
              <w:rPr>
                <w:b w:val="0"/>
              </w:rPr>
            </w:pPr>
          </w:p>
        </w:tc>
      </w:tr>
      <w:tr w:rsidR="00B37901" w:rsidRPr="00CC2BD6" w14:paraId="18058F6E" w14:textId="77777777" w:rsidTr="00B37901">
        <w:trPr>
          <w:cantSplit/>
          <w:trHeight w:val="423"/>
        </w:trPr>
        <w:tc>
          <w:tcPr>
            <w:tcW w:w="2769" w:type="dxa"/>
            <w:gridSpan w:val="2"/>
            <w:tcBorders>
              <w:top w:val="single" w:sz="4" w:space="0" w:color="auto"/>
              <w:left w:val="single" w:sz="4" w:space="0" w:color="auto"/>
              <w:bottom w:val="single" w:sz="4" w:space="0" w:color="auto"/>
              <w:right w:val="single" w:sz="4" w:space="0" w:color="auto"/>
            </w:tcBorders>
            <w:vAlign w:val="center"/>
          </w:tcPr>
          <w:p w14:paraId="0D7FC76B" w14:textId="77777777" w:rsidR="00B37901" w:rsidRPr="00CC2BD6" w:rsidRDefault="00B37901" w:rsidP="00B37901">
            <w:pPr>
              <w:widowControl w:val="0"/>
              <w:rPr>
                <w:rFonts w:cs="Arial"/>
                <w:bCs/>
                <w:szCs w:val="20"/>
              </w:rPr>
            </w:pPr>
            <w:r w:rsidRPr="00CC2BD6">
              <w:rPr>
                <w:rFonts w:cs="Arial"/>
                <w:bCs/>
                <w:szCs w:val="20"/>
              </w:rPr>
              <w:t>Predvideno povečanje (+) ali zmanjšanje (</w:t>
            </w:r>
            <w:r w:rsidRPr="00CC2BD6">
              <w:rPr>
                <w:b/>
                <w:szCs w:val="20"/>
              </w:rPr>
              <w:t>–</w:t>
            </w:r>
            <w:r w:rsidRPr="00CC2BD6">
              <w:rPr>
                <w:rFonts w:cs="Arial"/>
                <w:bCs/>
                <w:szCs w:val="20"/>
              </w:rPr>
              <w:t xml:space="preserve">) odhodkov državnega proračuna </w:t>
            </w:r>
          </w:p>
        </w:tc>
        <w:tc>
          <w:tcPr>
            <w:tcW w:w="1987" w:type="dxa"/>
            <w:gridSpan w:val="2"/>
            <w:tcBorders>
              <w:top w:val="single" w:sz="4" w:space="0" w:color="auto"/>
              <w:left w:val="single" w:sz="4" w:space="0" w:color="auto"/>
              <w:bottom w:val="single" w:sz="4" w:space="0" w:color="auto"/>
              <w:right w:val="single" w:sz="4" w:space="0" w:color="auto"/>
            </w:tcBorders>
            <w:vAlign w:val="center"/>
          </w:tcPr>
          <w:p w14:paraId="7A1203BF" w14:textId="77777777" w:rsidR="00B37901" w:rsidRPr="00CC2BD6" w:rsidRDefault="00B37901" w:rsidP="00B37901">
            <w:pPr>
              <w:widowControl w:val="0"/>
              <w:jc w:val="center"/>
              <w:rPr>
                <w:rFonts w:cs="Arial"/>
                <w:szCs w:val="20"/>
              </w:rPr>
            </w:pPr>
          </w:p>
        </w:tc>
        <w:tc>
          <w:tcPr>
            <w:tcW w:w="1370" w:type="dxa"/>
            <w:tcBorders>
              <w:top w:val="single" w:sz="4" w:space="0" w:color="auto"/>
              <w:left w:val="single" w:sz="4" w:space="0" w:color="auto"/>
              <w:bottom w:val="single" w:sz="4" w:space="0" w:color="auto"/>
              <w:right w:val="single" w:sz="4" w:space="0" w:color="auto"/>
            </w:tcBorders>
            <w:vAlign w:val="center"/>
          </w:tcPr>
          <w:p w14:paraId="2026B937" w14:textId="77777777" w:rsidR="00B37901" w:rsidRPr="00CC2BD6" w:rsidRDefault="00B37901" w:rsidP="00B37901">
            <w:pPr>
              <w:widowControl w:val="0"/>
              <w:jc w:val="center"/>
              <w:rPr>
                <w:rFonts w:cs="Arial"/>
                <w:szCs w:val="20"/>
              </w:rPr>
            </w:pPr>
          </w:p>
        </w:tc>
        <w:tc>
          <w:tcPr>
            <w:tcW w:w="1249" w:type="dxa"/>
            <w:gridSpan w:val="3"/>
            <w:tcBorders>
              <w:top w:val="single" w:sz="4" w:space="0" w:color="auto"/>
              <w:left w:val="single" w:sz="4" w:space="0" w:color="auto"/>
              <w:bottom w:val="single" w:sz="4" w:space="0" w:color="auto"/>
              <w:right w:val="single" w:sz="4" w:space="0" w:color="auto"/>
            </w:tcBorders>
            <w:vAlign w:val="center"/>
          </w:tcPr>
          <w:p w14:paraId="089C2C28" w14:textId="77777777" w:rsidR="00B37901" w:rsidRPr="00CC2BD6" w:rsidRDefault="00B37901" w:rsidP="00B37901">
            <w:pPr>
              <w:widowControl w:val="0"/>
              <w:jc w:val="center"/>
              <w:rPr>
                <w:rFonts w:cs="Arial"/>
                <w:szCs w:val="20"/>
              </w:rPr>
            </w:pPr>
          </w:p>
        </w:tc>
        <w:tc>
          <w:tcPr>
            <w:tcW w:w="1825" w:type="dxa"/>
            <w:tcBorders>
              <w:top w:val="single" w:sz="4" w:space="0" w:color="auto"/>
              <w:left w:val="single" w:sz="4" w:space="0" w:color="auto"/>
              <w:bottom w:val="single" w:sz="4" w:space="0" w:color="auto"/>
              <w:right w:val="single" w:sz="4" w:space="0" w:color="auto"/>
            </w:tcBorders>
            <w:vAlign w:val="center"/>
          </w:tcPr>
          <w:p w14:paraId="6A569E58" w14:textId="77777777" w:rsidR="00B37901" w:rsidRPr="00CC2BD6" w:rsidRDefault="00B37901" w:rsidP="00B37901">
            <w:pPr>
              <w:widowControl w:val="0"/>
              <w:jc w:val="center"/>
              <w:rPr>
                <w:rFonts w:cs="Arial"/>
                <w:szCs w:val="20"/>
              </w:rPr>
            </w:pPr>
          </w:p>
        </w:tc>
      </w:tr>
      <w:tr w:rsidR="00B37901" w:rsidRPr="00CC2BD6" w14:paraId="3A7FB86C" w14:textId="77777777" w:rsidTr="00B37901">
        <w:trPr>
          <w:cantSplit/>
          <w:trHeight w:val="623"/>
        </w:trPr>
        <w:tc>
          <w:tcPr>
            <w:tcW w:w="2769" w:type="dxa"/>
            <w:gridSpan w:val="2"/>
            <w:tcBorders>
              <w:top w:val="single" w:sz="4" w:space="0" w:color="auto"/>
              <w:left w:val="single" w:sz="4" w:space="0" w:color="auto"/>
              <w:bottom w:val="single" w:sz="4" w:space="0" w:color="auto"/>
              <w:right w:val="single" w:sz="4" w:space="0" w:color="auto"/>
            </w:tcBorders>
            <w:vAlign w:val="center"/>
          </w:tcPr>
          <w:p w14:paraId="285C334C" w14:textId="77777777" w:rsidR="00B37901" w:rsidRPr="00CC2BD6" w:rsidRDefault="00B37901" w:rsidP="00B37901">
            <w:pPr>
              <w:widowControl w:val="0"/>
              <w:rPr>
                <w:rFonts w:cs="Arial"/>
                <w:bCs/>
                <w:szCs w:val="20"/>
              </w:rPr>
            </w:pPr>
            <w:r w:rsidRPr="00CC2BD6">
              <w:rPr>
                <w:rFonts w:cs="Arial"/>
                <w:bCs/>
                <w:szCs w:val="20"/>
              </w:rPr>
              <w:t>Predvideno povečanje (+) ali zmanjšanje (</w:t>
            </w:r>
            <w:r w:rsidRPr="00CC2BD6">
              <w:rPr>
                <w:b/>
                <w:szCs w:val="20"/>
              </w:rPr>
              <w:t>–</w:t>
            </w:r>
            <w:r w:rsidRPr="00CC2BD6">
              <w:rPr>
                <w:rFonts w:cs="Arial"/>
                <w:bCs/>
                <w:szCs w:val="20"/>
              </w:rPr>
              <w:t>) odhodkov občinskih proračunov</w:t>
            </w:r>
          </w:p>
        </w:tc>
        <w:tc>
          <w:tcPr>
            <w:tcW w:w="1987" w:type="dxa"/>
            <w:gridSpan w:val="2"/>
            <w:tcBorders>
              <w:top w:val="single" w:sz="4" w:space="0" w:color="auto"/>
              <w:left w:val="single" w:sz="4" w:space="0" w:color="auto"/>
              <w:bottom w:val="single" w:sz="4" w:space="0" w:color="auto"/>
              <w:right w:val="single" w:sz="4" w:space="0" w:color="auto"/>
            </w:tcBorders>
            <w:vAlign w:val="center"/>
          </w:tcPr>
          <w:p w14:paraId="7428B742" w14:textId="77777777" w:rsidR="00B37901" w:rsidRPr="00CC2BD6" w:rsidRDefault="00B37901" w:rsidP="00B37901">
            <w:pPr>
              <w:widowControl w:val="0"/>
              <w:jc w:val="center"/>
              <w:rPr>
                <w:rFonts w:cs="Arial"/>
                <w:szCs w:val="20"/>
              </w:rPr>
            </w:pPr>
          </w:p>
        </w:tc>
        <w:tc>
          <w:tcPr>
            <w:tcW w:w="1370" w:type="dxa"/>
            <w:tcBorders>
              <w:top w:val="single" w:sz="4" w:space="0" w:color="auto"/>
              <w:left w:val="single" w:sz="4" w:space="0" w:color="auto"/>
              <w:bottom w:val="single" w:sz="4" w:space="0" w:color="auto"/>
              <w:right w:val="single" w:sz="4" w:space="0" w:color="auto"/>
            </w:tcBorders>
            <w:vAlign w:val="center"/>
          </w:tcPr>
          <w:p w14:paraId="590B5836" w14:textId="77777777" w:rsidR="00B37901" w:rsidRPr="00CC2BD6" w:rsidRDefault="00B37901" w:rsidP="00B37901">
            <w:pPr>
              <w:widowControl w:val="0"/>
              <w:jc w:val="center"/>
              <w:rPr>
                <w:rFonts w:cs="Arial"/>
                <w:szCs w:val="20"/>
              </w:rPr>
            </w:pPr>
          </w:p>
        </w:tc>
        <w:tc>
          <w:tcPr>
            <w:tcW w:w="1249" w:type="dxa"/>
            <w:gridSpan w:val="3"/>
            <w:tcBorders>
              <w:top w:val="single" w:sz="4" w:space="0" w:color="auto"/>
              <w:left w:val="single" w:sz="4" w:space="0" w:color="auto"/>
              <w:bottom w:val="single" w:sz="4" w:space="0" w:color="auto"/>
              <w:right w:val="single" w:sz="4" w:space="0" w:color="auto"/>
            </w:tcBorders>
            <w:vAlign w:val="center"/>
          </w:tcPr>
          <w:p w14:paraId="2343E590" w14:textId="77777777" w:rsidR="00B37901" w:rsidRPr="00CC2BD6" w:rsidRDefault="00B37901" w:rsidP="00B37901">
            <w:pPr>
              <w:widowControl w:val="0"/>
              <w:jc w:val="center"/>
              <w:rPr>
                <w:rFonts w:cs="Arial"/>
                <w:szCs w:val="20"/>
              </w:rPr>
            </w:pPr>
          </w:p>
        </w:tc>
        <w:tc>
          <w:tcPr>
            <w:tcW w:w="1825" w:type="dxa"/>
            <w:tcBorders>
              <w:top w:val="single" w:sz="4" w:space="0" w:color="auto"/>
              <w:left w:val="single" w:sz="4" w:space="0" w:color="auto"/>
              <w:bottom w:val="single" w:sz="4" w:space="0" w:color="auto"/>
              <w:right w:val="single" w:sz="4" w:space="0" w:color="auto"/>
            </w:tcBorders>
            <w:vAlign w:val="center"/>
          </w:tcPr>
          <w:p w14:paraId="7ECA85E6" w14:textId="77777777" w:rsidR="00B37901" w:rsidRPr="00CC2BD6" w:rsidRDefault="00B37901" w:rsidP="00B37901">
            <w:pPr>
              <w:widowControl w:val="0"/>
              <w:jc w:val="center"/>
              <w:rPr>
                <w:rFonts w:cs="Arial"/>
                <w:szCs w:val="20"/>
              </w:rPr>
            </w:pPr>
          </w:p>
        </w:tc>
      </w:tr>
      <w:tr w:rsidR="00B37901" w:rsidRPr="00CC2BD6" w14:paraId="12F5A42C" w14:textId="77777777" w:rsidTr="00B37901">
        <w:trPr>
          <w:cantSplit/>
          <w:trHeight w:val="423"/>
        </w:trPr>
        <w:tc>
          <w:tcPr>
            <w:tcW w:w="2769" w:type="dxa"/>
            <w:gridSpan w:val="2"/>
            <w:tcBorders>
              <w:top w:val="single" w:sz="4" w:space="0" w:color="auto"/>
              <w:left w:val="single" w:sz="4" w:space="0" w:color="auto"/>
              <w:bottom w:val="single" w:sz="4" w:space="0" w:color="auto"/>
              <w:right w:val="single" w:sz="4" w:space="0" w:color="auto"/>
            </w:tcBorders>
            <w:vAlign w:val="center"/>
          </w:tcPr>
          <w:p w14:paraId="50D2E86A" w14:textId="77777777" w:rsidR="00B37901" w:rsidRPr="00CC2BD6" w:rsidRDefault="00B37901" w:rsidP="00B37901">
            <w:pPr>
              <w:widowControl w:val="0"/>
              <w:rPr>
                <w:rFonts w:cs="Arial"/>
                <w:bCs/>
                <w:szCs w:val="20"/>
              </w:rPr>
            </w:pPr>
            <w:r w:rsidRPr="00CC2BD6">
              <w:rPr>
                <w:rFonts w:cs="Arial"/>
                <w:bCs/>
                <w:szCs w:val="20"/>
              </w:rPr>
              <w:t>Predvideno povečanje (+) ali zmanjšanje (</w:t>
            </w:r>
            <w:r w:rsidRPr="00CC2BD6">
              <w:rPr>
                <w:b/>
                <w:szCs w:val="20"/>
              </w:rPr>
              <w:t>–</w:t>
            </w:r>
            <w:r w:rsidRPr="00CC2BD6">
              <w:rPr>
                <w:rFonts w:cs="Arial"/>
                <w:bCs/>
                <w:szCs w:val="20"/>
              </w:rPr>
              <w:t>) obveznosti za druga javnofinančna sredstva</w:t>
            </w:r>
          </w:p>
        </w:tc>
        <w:tc>
          <w:tcPr>
            <w:tcW w:w="1987" w:type="dxa"/>
            <w:gridSpan w:val="2"/>
            <w:tcBorders>
              <w:top w:val="single" w:sz="4" w:space="0" w:color="auto"/>
              <w:left w:val="single" w:sz="4" w:space="0" w:color="auto"/>
              <w:bottom w:val="single" w:sz="4" w:space="0" w:color="auto"/>
              <w:right w:val="single" w:sz="4" w:space="0" w:color="auto"/>
            </w:tcBorders>
            <w:vAlign w:val="center"/>
          </w:tcPr>
          <w:p w14:paraId="462B1AE6" w14:textId="77777777" w:rsidR="00B37901" w:rsidRPr="00CC2BD6" w:rsidRDefault="00B37901" w:rsidP="00B37901">
            <w:pPr>
              <w:pStyle w:val="Naslov1"/>
              <w:keepNext w:val="0"/>
              <w:widowControl w:val="0"/>
              <w:tabs>
                <w:tab w:val="left" w:pos="360"/>
              </w:tabs>
              <w:spacing w:before="0" w:after="0"/>
              <w:jc w:val="center"/>
              <w:rPr>
                <w:b w:val="0"/>
                <w:bCs/>
              </w:rPr>
            </w:pPr>
          </w:p>
        </w:tc>
        <w:tc>
          <w:tcPr>
            <w:tcW w:w="1370" w:type="dxa"/>
            <w:tcBorders>
              <w:top w:val="single" w:sz="4" w:space="0" w:color="auto"/>
              <w:left w:val="single" w:sz="4" w:space="0" w:color="auto"/>
              <w:bottom w:val="single" w:sz="4" w:space="0" w:color="auto"/>
              <w:right w:val="single" w:sz="4" w:space="0" w:color="auto"/>
            </w:tcBorders>
            <w:vAlign w:val="center"/>
          </w:tcPr>
          <w:p w14:paraId="7EB3D513" w14:textId="77777777" w:rsidR="00B37901" w:rsidRPr="00CC2BD6" w:rsidRDefault="00B37901" w:rsidP="00B37901">
            <w:pPr>
              <w:pStyle w:val="Naslov1"/>
              <w:keepNext w:val="0"/>
              <w:widowControl w:val="0"/>
              <w:tabs>
                <w:tab w:val="left" w:pos="360"/>
              </w:tabs>
              <w:spacing w:before="0" w:after="0"/>
              <w:jc w:val="center"/>
              <w:rPr>
                <w:b w:val="0"/>
                <w:bCs/>
              </w:rPr>
            </w:pPr>
          </w:p>
        </w:tc>
        <w:tc>
          <w:tcPr>
            <w:tcW w:w="1249" w:type="dxa"/>
            <w:gridSpan w:val="3"/>
            <w:tcBorders>
              <w:top w:val="single" w:sz="4" w:space="0" w:color="auto"/>
              <w:left w:val="single" w:sz="4" w:space="0" w:color="auto"/>
              <w:bottom w:val="single" w:sz="4" w:space="0" w:color="auto"/>
              <w:right w:val="single" w:sz="4" w:space="0" w:color="auto"/>
            </w:tcBorders>
            <w:vAlign w:val="center"/>
          </w:tcPr>
          <w:p w14:paraId="54022CD7" w14:textId="77777777" w:rsidR="00B37901" w:rsidRPr="00CC2BD6" w:rsidRDefault="00B37901" w:rsidP="00B37901">
            <w:pPr>
              <w:pStyle w:val="Naslov1"/>
              <w:keepNext w:val="0"/>
              <w:widowControl w:val="0"/>
              <w:tabs>
                <w:tab w:val="left" w:pos="360"/>
              </w:tabs>
              <w:spacing w:before="0" w:after="0"/>
              <w:jc w:val="center"/>
              <w:rPr>
                <w:b w:val="0"/>
              </w:rPr>
            </w:pPr>
          </w:p>
        </w:tc>
        <w:tc>
          <w:tcPr>
            <w:tcW w:w="1825" w:type="dxa"/>
            <w:tcBorders>
              <w:top w:val="single" w:sz="4" w:space="0" w:color="auto"/>
              <w:left w:val="single" w:sz="4" w:space="0" w:color="auto"/>
              <w:bottom w:val="single" w:sz="4" w:space="0" w:color="auto"/>
              <w:right w:val="single" w:sz="4" w:space="0" w:color="auto"/>
            </w:tcBorders>
            <w:vAlign w:val="center"/>
          </w:tcPr>
          <w:p w14:paraId="727F2685" w14:textId="77777777" w:rsidR="00B37901" w:rsidRPr="00CC2BD6" w:rsidRDefault="00B37901" w:rsidP="00B37901">
            <w:pPr>
              <w:pStyle w:val="Naslov1"/>
              <w:keepNext w:val="0"/>
              <w:widowControl w:val="0"/>
              <w:tabs>
                <w:tab w:val="left" w:pos="360"/>
              </w:tabs>
              <w:spacing w:before="0" w:after="0"/>
              <w:jc w:val="center"/>
              <w:rPr>
                <w:b w:val="0"/>
              </w:rPr>
            </w:pPr>
          </w:p>
        </w:tc>
      </w:tr>
      <w:tr w:rsidR="00B37901" w:rsidRPr="00CC2BD6" w14:paraId="65D01393" w14:textId="77777777" w:rsidTr="00B37901">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4A7D62B" w14:textId="77777777" w:rsidR="00B37901" w:rsidRPr="00CC2BD6" w:rsidRDefault="00B37901" w:rsidP="00B37901">
            <w:pPr>
              <w:pStyle w:val="Naslov1"/>
              <w:keepNext w:val="0"/>
              <w:widowControl w:val="0"/>
              <w:tabs>
                <w:tab w:val="left" w:pos="2340"/>
              </w:tabs>
              <w:spacing w:before="0" w:after="0"/>
              <w:ind w:left="142" w:hanging="142"/>
            </w:pPr>
            <w:r w:rsidRPr="00CC2BD6">
              <w:t>II. Finančne posledice za državni proračun</w:t>
            </w:r>
          </w:p>
        </w:tc>
      </w:tr>
      <w:tr w:rsidR="00B37901" w:rsidRPr="00CC2BD6" w14:paraId="6159AF80" w14:textId="77777777" w:rsidTr="00B37901">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A8BD43A" w14:textId="77777777" w:rsidR="00B37901" w:rsidRPr="00CC2BD6" w:rsidRDefault="00B37901" w:rsidP="00B37901">
            <w:pPr>
              <w:pStyle w:val="Naslov1"/>
              <w:keepNext w:val="0"/>
              <w:widowControl w:val="0"/>
              <w:tabs>
                <w:tab w:val="left" w:pos="2340"/>
              </w:tabs>
              <w:spacing w:before="0" w:after="0"/>
              <w:ind w:left="142" w:hanging="142"/>
            </w:pPr>
            <w:proofErr w:type="spellStart"/>
            <w:r w:rsidRPr="00CC2BD6">
              <w:t>II.a</w:t>
            </w:r>
            <w:proofErr w:type="spellEnd"/>
            <w:r w:rsidRPr="00CC2BD6">
              <w:t xml:space="preserve"> Pravice porabe za izvedbo predlaganih rešitev so zagotovljene:</w:t>
            </w:r>
          </w:p>
        </w:tc>
      </w:tr>
      <w:tr w:rsidR="00B37901" w:rsidRPr="00CC2BD6" w14:paraId="43FB7395" w14:textId="77777777" w:rsidTr="00B37901">
        <w:trPr>
          <w:cantSplit/>
          <w:trHeight w:val="100"/>
        </w:trPr>
        <w:tc>
          <w:tcPr>
            <w:tcW w:w="1938" w:type="dxa"/>
            <w:tcBorders>
              <w:top w:val="single" w:sz="4" w:space="0" w:color="auto"/>
              <w:left w:val="single" w:sz="4" w:space="0" w:color="auto"/>
              <w:bottom w:val="single" w:sz="4" w:space="0" w:color="auto"/>
              <w:right w:val="single" w:sz="4" w:space="0" w:color="auto"/>
            </w:tcBorders>
            <w:vAlign w:val="center"/>
          </w:tcPr>
          <w:p w14:paraId="48AEBA36" w14:textId="77777777" w:rsidR="00B37901" w:rsidRPr="00CC2BD6" w:rsidRDefault="00B37901" w:rsidP="00B37901">
            <w:pPr>
              <w:widowControl w:val="0"/>
              <w:jc w:val="center"/>
              <w:rPr>
                <w:rFonts w:cs="Arial"/>
                <w:szCs w:val="20"/>
              </w:rPr>
            </w:pPr>
            <w:r w:rsidRPr="00CC2BD6">
              <w:rPr>
                <w:rFonts w:cs="Arial"/>
                <w:szCs w:val="20"/>
              </w:rPr>
              <w:t xml:space="preserve">Ime proračunskega uporabnika </w:t>
            </w:r>
          </w:p>
        </w:tc>
        <w:tc>
          <w:tcPr>
            <w:tcW w:w="2193" w:type="dxa"/>
            <w:gridSpan w:val="2"/>
            <w:tcBorders>
              <w:top w:val="single" w:sz="4" w:space="0" w:color="auto"/>
              <w:left w:val="single" w:sz="4" w:space="0" w:color="auto"/>
              <w:bottom w:val="single" w:sz="4" w:space="0" w:color="auto"/>
              <w:right w:val="single" w:sz="4" w:space="0" w:color="auto"/>
            </w:tcBorders>
            <w:vAlign w:val="center"/>
          </w:tcPr>
          <w:p w14:paraId="722A74FE" w14:textId="77777777" w:rsidR="00B37901" w:rsidRPr="00CC2BD6" w:rsidRDefault="00B37901" w:rsidP="00B37901">
            <w:pPr>
              <w:widowControl w:val="0"/>
              <w:jc w:val="center"/>
              <w:rPr>
                <w:rFonts w:cs="Arial"/>
                <w:szCs w:val="20"/>
              </w:rPr>
            </w:pPr>
            <w:r w:rsidRPr="00CC2BD6">
              <w:rPr>
                <w:rFonts w:cs="Arial"/>
                <w:szCs w:val="20"/>
              </w:rPr>
              <w:t>Šifra in naziv ukrepa, projekta</w:t>
            </w:r>
          </w:p>
        </w:tc>
        <w:tc>
          <w:tcPr>
            <w:tcW w:w="1995" w:type="dxa"/>
            <w:gridSpan w:val="2"/>
            <w:tcBorders>
              <w:top w:val="single" w:sz="4" w:space="0" w:color="auto"/>
              <w:left w:val="single" w:sz="4" w:space="0" w:color="auto"/>
              <w:bottom w:val="single" w:sz="4" w:space="0" w:color="auto"/>
              <w:right w:val="single" w:sz="4" w:space="0" w:color="auto"/>
            </w:tcBorders>
            <w:vAlign w:val="center"/>
          </w:tcPr>
          <w:p w14:paraId="61D72A22" w14:textId="77777777" w:rsidR="00B37901" w:rsidRPr="00CC2BD6" w:rsidRDefault="00B37901" w:rsidP="00B37901">
            <w:pPr>
              <w:widowControl w:val="0"/>
              <w:jc w:val="center"/>
              <w:rPr>
                <w:rFonts w:cs="Arial"/>
                <w:szCs w:val="20"/>
              </w:rPr>
            </w:pPr>
            <w:r w:rsidRPr="00CC2BD6">
              <w:rPr>
                <w:rFonts w:cs="Arial"/>
                <w:szCs w:val="20"/>
              </w:rPr>
              <w:t>Šifra in naziv proračunske postavke</w:t>
            </w:r>
          </w:p>
        </w:tc>
        <w:tc>
          <w:tcPr>
            <w:tcW w:w="1249" w:type="dxa"/>
            <w:gridSpan w:val="3"/>
            <w:tcBorders>
              <w:top w:val="single" w:sz="4" w:space="0" w:color="auto"/>
              <w:left w:val="single" w:sz="4" w:space="0" w:color="auto"/>
              <w:bottom w:val="single" w:sz="4" w:space="0" w:color="auto"/>
              <w:right w:val="single" w:sz="4" w:space="0" w:color="auto"/>
            </w:tcBorders>
            <w:vAlign w:val="center"/>
          </w:tcPr>
          <w:p w14:paraId="16784FEB" w14:textId="77777777" w:rsidR="00B37901" w:rsidRPr="00CC2BD6" w:rsidRDefault="00B37901" w:rsidP="00B37901">
            <w:pPr>
              <w:widowControl w:val="0"/>
              <w:jc w:val="center"/>
              <w:rPr>
                <w:rFonts w:cs="Arial"/>
                <w:szCs w:val="20"/>
              </w:rPr>
            </w:pPr>
            <w:r w:rsidRPr="00CC2BD6">
              <w:rPr>
                <w:rFonts w:cs="Arial"/>
                <w:szCs w:val="20"/>
              </w:rPr>
              <w:t>Znesek za tekoče leto (t)</w:t>
            </w:r>
          </w:p>
        </w:tc>
        <w:tc>
          <w:tcPr>
            <w:tcW w:w="1825" w:type="dxa"/>
            <w:tcBorders>
              <w:top w:val="single" w:sz="4" w:space="0" w:color="auto"/>
              <w:left w:val="single" w:sz="4" w:space="0" w:color="auto"/>
              <w:bottom w:val="single" w:sz="4" w:space="0" w:color="auto"/>
              <w:right w:val="single" w:sz="4" w:space="0" w:color="auto"/>
            </w:tcBorders>
            <w:vAlign w:val="center"/>
          </w:tcPr>
          <w:p w14:paraId="209E9DA0" w14:textId="77777777" w:rsidR="00B37901" w:rsidRPr="00CC2BD6" w:rsidRDefault="00B37901" w:rsidP="00B37901">
            <w:pPr>
              <w:widowControl w:val="0"/>
              <w:jc w:val="center"/>
              <w:rPr>
                <w:rFonts w:cs="Arial"/>
                <w:szCs w:val="20"/>
              </w:rPr>
            </w:pPr>
            <w:r w:rsidRPr="00CC2BD6">
              <w:rPr>
                <w:rFonts w:cs="Arial"/>
                <w:szCs w:val="20"/>
              </w:rPr>
              <w:t>Znesek za t + 1</w:t>
            </w:r>
          </w:p>
          <w:p w14:paraId="0011BFE5" w14:textId="77777777" w:rsidR="00B37901" w:rsidRPr="00CC2BD6" w:rsidRDefault="00B37901" w:rsidP="00B37901">
            <w:pPr>
              <w:widowControl w:val="0"/>
              <w:jc w:val="center"/>
              <w:rPr>
                <w:rFonts w:cs="Arial"/>
                <w:szCs w:val="20"/>
              </w:rPr>
            </w:pPr>
          </w:p>
        </w:tc>
      </w:tr>
      <w:tr w:rsidR="00B37901" w:rsidRPr="00CC2BD6" w14:paraId="4E09D02D" w14:textId="77777777" w:rsidTr="00B37901">
        <w:trPr>
          <w:cantSplit/>
          <w:trHeight w:val="328"/>
        </w:trPr>
        <w:tc>
          <w:tcPr>
            <w:tcW w:w="1938" w:type="dxa"/>
            <w:tcBorders>
              <w:top w:val="single" w:sz="4" w:space="0" w:color="auto"/>
              <w:left w:val="single" w:sz="4" w:space="0" w:color="auto"/>
              <w:bottom w:val="single" w:sz="4" w:space="0" w:color="auto"/>
              <w:right w:val="single" w:sz="4" w:space="0" w:color="auto"/>
            </w:tcBorders>
            <w:vAlign w:val="center"/>
          </w:tcPr>
          <w:p w14:paraId="55C9BB61" w14:textId="0E8398FE" w:rsidR="00B37901" w:rsidRPr="00553172" w:rsidRDefault="00553172" w:rsidP="00B37901">
            <w:pPr>
              <w:pStyle w:val="Naslov1"/>
              <w:keepNext w:val="0"/>
              <w:widowControl w:val="0"/>
              <w:tabs>
                <w:tab w:val="left" w:pos="360"/>
              </w:tabs>
              <w:spacing w:before="0" w:after="0"/>
              <w:rPr>
                <w:b w:val="0"/>
                <w:bCs/>
              </w:rPr>
            </w:pPr>
            <w:r w:rsidRPr="00553172">
              <w:rPr>
                <w:b w:val="0"/>
                <w:bCs/>
              </w:rPr>
              <w:t>Ministrstvo za kmetijstvo, gozdarstvo in prehrano</w:t>
            </w:r>
          </w:p>
        </w:tc>
        <w:tc>
          <w:tcPr>
            <w:tcW w:w="2193" w:type="dxa"/>
            <w:gridSpan w:val="2"/>
            <w:tcBorders>
              <w:top w:val="single" w:sz="4" w:space="0" w:color="auto"/>
              <w:left w:val="single" w:sz="4" w:space="0" w:color="auto"/>
              <w:bottom w:val="single" w:sz="4" w:space="0" w:color="auto"/>
              <w:right w:val="single" w:sz="4" w:space="0" w:color="auto"/>
            </w:tcBorders>
            <w:vAlign w:val="center"/>
          </w:tcPr>
          <w:p w14:paraId="38AB1F47" w14:textId="77777777" w:rsidR="00553172" w:rsidRPr="00553172" w:rsidRDefault="00553172" w:rsidP="00553172">
            <w:pPr>
              <w:tabs>
                <w:tab w:val="left" w:pos="-972"/>
              </w:tabs>
              <w:autoSpaceDE w:val="0"/>
              <w:autoSpaceDN w:val="0"/>
              <w:adjustRightInd w:val="0"/>
              <w:spacing w:line="240" w:lineRule="auto"/>
              <w:rPr>
                <w:rFonts w:eastAsiaTheme="minorHAnsi" w:cs="Arial"/>
                <w:color w:val="000000"/>
                <w:szCs w:val="20"/>
              </w:rPr>
            </w:pPr>
            <w:r w:rsidRPr="00553172">
              <w:rPr>
                <w:rFonts w:eastAsiaTheme="minorHAnsi" w:cs="Arial"/>
                <w:color w:val="000000"/>
                <w:szCs w:val="20"/>
              </w:rPr>
              <w:t xml:space="preserve">2330-16-0021 </w:t>
            </w:r>
          </w:p>
          <w:p w14:paraId="37266C4E" w14:textId="70E2C863" w:rsidR="00B37901" w:rsidRPr="00553172" w:rsidRDefault="00BD00BF" w:rsidP="00553172">
            <w:pPr>
              <w:pStyle w:val="Naslov1"/>
              <w:keepNext w:val="0"/>
              <w:widowControl w:val="0"/>
              <w:tabs>
                <w:tab w:val="left" w:pos="360"/>
              </w:tabs>
              <w:spacing w:before="0" w:after="0"/>
              <w:rPr>
                <w:b w:val="0"/>
                <w:bCs/>
              </w:rPr>
            </w:pPr>
            <w:r w:rsidRPr="00BD00BF">
              <w:rPr>
                <w:b w:val="0"/>
              </w:rPr>
              <w:t>Priprava sistema za obračun emisij v sekt. LULUCF</w:t>
            </w:r>
          </w:p>
        </w:tc>
        <w:tc>
          <w:tcPr>
            <w:tcW w:w="1995" w:type="dxa"/>
            <w:gridSpan w:val="2"/>
            <w:tcBorders>
              <w:top w:val="single" w:sz="4" w:space="0" w:color="auto"/>
              <w:left w:val="single" w:sz="4" w:space="0" w:color="auto"/>
              <w:bottom w:val="single" w:sz="4" w:space="0" w:color="auto"/>
              <w:right w:val="single" w:sz="4" w:space="0" w:color="auto"/>
            </w:tcBorders>
            <w:vAlign w:val="center"/>
          </w:tcPr>
          <w:p w14:paraId="5815ADAC" w14:textId="3C992D83" w:rsidR="00B37901" w:rsidRPr="00553172" w:rsidRDefault="00553172" w:rsidP="00B37901">
            <w:pPr>
              <w:pStyle w:val="Naslov1"/>
              <w:keepNext w:val="0"/>
              <w:widowControl w:val="0"/>
              <w:tabs>
                <w:tab w:val="left" w:pos="360"/>
              </w:tabs>
              <w:spacing w:before="0" w:after="0"/>
              <w:rPr>
                <w:b w:val="0"/>
                <w:bCs/>
              </w:rPr>
            </w:pPr>
            <w:r w:rsidRPr="00553172">
              <w:rPr>
                <w:rFonts w:eastAsiaTheme="minorHAnsi"/>
                <w:b w:val="0"/>
                <w:color w:val="000000"/>
              </w:rPr>
              <w:t>160084 Pedologija in monitoring tal</w:t>
            </w:r>
          </w:p>
        </w:tc>
        <w:tc>
          <w:tcPr>
            <w:tcW w:w="1249" w:type="dxa"/>
            <w:gridSpan w:val="3"/>
            <w:tcBorders>
              <w:top w:val="single" w:sz="4" w:space="0" w:color="auto"/>
              <w:left w:val="single" w:sz="4" w:space="0" w:color="auto"/>
              <w:bottom w:val="single" w:sz="4" w:space="0" w:color="auto"/>
              <w:right w:val="single" w:sz="4" w:space="0" w:color="auto"/>
            </w:tcBorders>
            <w:vAlign w:val="center"/>
          </w:tcPr>
          <w:p w14:paraId="52B4884F" w14:textId="5B73C870" w:rsidR="00B37901" w:rsidRPr="00553172" w:rsidRDefault="00553172" w:rsidP="00B37901">
            <w:pPr>
              <w:pStyle w:val="Naslov1"/>
              <w:keepNext w:val="0"/>
              <w:widowControl w:val="0"/>
              <w:tabs>
                <w:tab w:val="left" w:pos="360"/>
              </w:tabs>
              <w:spacing w:before="0" w:after="0"/>
              <w:jc w:val="center"/>
              <w:rPr>
                <w:b w:val="0"/>
                <w:bCs/>
              </w:rPr>
            </w:pPr>
            <w:r w:rsidRPr="00553172">
              <w:rPr>
                <w:b w:val="0"/>
                <w:bCs/>
              </w:rPr>
              <w:t>/</w:t>
            </w:r>
          </w:p>
        </w:tc>
        <w:tc>
          <w:tcPr>
            <w:tcW w:w="1825" w:type="dxa"/>
            <w:tcBorders>
              <w:top w:val="single" w:sz="4" w:space="0" w:color="auto"/>
              <w:left w:val="single" w:sz="4" w:space="0" w:color="auto"/>
              <w:bottom w:val="single" w:sz="4" w:space="0" w:color="auto"/>
              <w:right w:val="single" w:sz="4" w:space="0" w:color="auto"/>
            </w:tcBorders>
            <w:vAlign w:val="center"/>
          </w:tcPr>
          <w:p w14:paraId="4C5E314E" w14:textId="77777777" w:rsidR="00553172" w:rsidRPr="00553172" w:rsidRDefault="00553172" w:rsidP="00553172">
            <w:pPr>
              <w:tabs>
                <w:tab w:val="left" w:pos="-972"/>
              </w:tabs>
              <w:autoSpaceDE w:val="0"/>
              <w:autoSpaceDN w:val="0"/>
              <w:adjustRightInd w:val="0"/>
              <w:spacing w:line="240" w:lineRule="auto"/>
              <w:rPr>
                <w:rFonts w:eastAsiaTheme="minorHAnsi" w:cs="Arial"/>
                <w:color w:val="000000"/>
                <w:szCs w:val="20"/>
              </w:rPr>
            </w:pPr>
            <w:r w:rsidRPr="00553172">
              <w:rPr>
                <w:rFonts w:eastAsiaTheme="minorHAnsi" w:cs="Arial"/>
                <w:color w:val="000000"/>
                <w:szCs w:val="20"/>
              </w:rPr>
              <w:t>150.000 EUR</w:t>
            </w:r>
          </w:p>
          <w:p w14:paraId="72DE1CF5" w14:textId="77777777" w:rsidR="00B37901" w:rsidRPr="00553172" w:rsidRDefault="00B37901" w:rsidP="00B37901">
            <w:pPr>
              <w:pStyle w:val="Naslov1"/>
              <w:keepNext w:val="0"/>
              <w:widowControl w:val="0"/>
              <w:tabs>
                <w:tab w:val="left" w:pos="360"/>
              </w:tabs>
              <w:spacing w:before="0" w:after="0"/>
              <w:rPr>
                <w:b w:val="0"/>
                <w:bCs/>
              </w:rPr>
            </w:pPr>
          </w:p>
        </w:tc>
      </w:tr>
      <w:tr w:rsidR="00B37901" w:rsidRPr="00CC2BD6" w14:paraId="43C3A3D6" w14:textId="77777777" w:rsidTr="00B37901">
        <w:trPr>
          <w:cantSplit/>
          <w:trHeight w:val="328"/>
        </w:trPr>
        <w:tc>
          <w:tcPr>
            <w:tcW w:w="1938" w:type="dxa"/>
            <w:tcBorders>
              <w:top w:val="single" w:sz="4" w:space="0" w:color="auto"/>
              <w:left w:val="single" w:sz="4" w:space="0" w:color="auto"/>
              <w:bottom w:val="single" w:sz="4" w:space="0" w:color="auto"/>
              <w:right w:val="single" w:sz="4" w:space="0" w:color="auto"/>
            </w:tcBorders>
          </w:tcPr>
          <w:p w14:paraId="69841AD9" w14:textId="77777777" w:rsidR="00B37901" w:rsidRPr="00CC2BD6" w:rsidRDefault="00B37901" w:rsidP="00B37901">
            <w:pPr>
              <w:pStyle w:val="Naslov1"/>
              <w:keepNext w:val="0"/>
              <w:widowControl w:val="0"/>
              <w:tabs>
                <w:tab w:val="left" w:pos="360"/>
              </w:tabs>
              <w:spacing w:before="0" w:after="0"/>
              <w:rPr>
                <w:b w:val="0"/>
                <w:bCs/>
              </w:rPr>
            </w:pPr>
          </w:p>
        </w:tc>
        <w:tc>
          <w:tcPr>
            <w:tcW w:w="2193" w:type="dxa"/>
            <w:gridSpan w:val="2"/>
            <w:tcBorders>
              <w:top w:val="single" w:sz="4" w:space="0" w:color="auto"/>
              <w:left w:val="single" w:sz="4" w:space="0" w:color="auto"/>
              <w:bottom w:val="single" w:sz="4" w:space="0" w:color="auto"/>
              <w:right w:val="single" w:sz="4" w:space="0" w:color="auto"/>
            </w:tcBorders>
          </w:tcPr>
          <w:p w14:paraId="0C06E222" w14:textId="472E7686" w:rsidR="00B37901" w:rsidRPr="00A01D82" w:rsidRDefault="00B37901" w:rsidP="00B37901">
            <w:pPr>
              <w:pStyle w:val="Naslov1"/>
              <w:keepNext w:val="0"/>
              <w:widowControl w:val="0"/>
              <w:tabs>
                <w:tab w:val="left" w:pos="360"/>
              </w:tabs>
              <w:spacing w:before="0" w:after="0"/>
              <w:rPr>
                <w:b w:val="0"/>
              </w:rPr>
            </w:pPr>
          </w:p>
        </w:tc>
        <w:tc>
          <w:tcPr>
            <w:tcW w:w="1995" w:type="dxa"/>
            <w:gridSpan w:val="2"/>
            <w:tcBorders>
              <w:top w:val="single" w:sz="4" w:space="0" w:color="auto"/>
              <w:left w:val="single" w:sz="4" w:space="0" w:color="auto"/>
              <w:bottom w:val="single" w:sz="4" w:space="0" w:color="auto"/>
              <w:right w:val="single" w:sz="4" w:space="0" w:color="auto"/>
            </w:tcBorders>
          </w:tcPr>
          <w:p w14:paraId="7F1DEA05" w14:textId="77777777" w:rsidR="00B37901" w:rsidRPr="00CC2BD6" w:rsidRDefault="00B37901" w:rsidP="00B37901">
            <w:pPr>
              <w:pStyle w:val="Naslov1"/>
              <w:keepNext w:val="0"/>
              <w:widowControl w:val="0"/>
              <w:tabs>
                <w:tab w:val="left" w:pos="360"/>
              </w:tabs>
              <w:spacing w:before="0" w:after="0"/>
              <w:rPr>
                <w:b w:val="0"/>
                <w:bCs/>
              </w:rPr>
            </w:pPr>
          </w:p>
        </w:tc>
        <w:tc>
          <w:tcPr>
            <w:tcW w:w="1249" w:type="dxa"/>
            <w:gridSpan w:val="3"/>
            <w:tcBorders>
              <w:top w:val="single" w:sz="4" w:space="0" w:color="auto"/>
              <w:left w:val="single" w:sz="4" w:space="0" w:color="auto"/>
              <w:bottom w:val="single" w:sz="4" w:space="0" w:color="auto"/>
              <w:right w:val="single" w:sz="4" w:space="0" w:color="auto"/>
            </w:tcBorders>
          </w:tcPr>
          <w:p w14:paraId="39A7C072" w14:textId="77777777" w:rsidR="00B37901" w:rsidRPr="00CC2BD6" w:rsidDel="00884CBA" w:rsidRDefault="00B37901" w:rsidP="00B37901">
            <w:pPr>
              <w:pStyle w:val="Naslov1"/>
              <w:keepNext w:val="0"/>
              <w:widowControl w:val="0"/>
              <w:tabs>
                <w:tab w:val="left" w:pos="360"/>
              </w:tabs>
              <w:spacing w:before="0" w:after="0"/>
              <w:jc w:val="center"/>
              <w:rPr>
                <w:b w:val="0"/>
                <w:bCs/>
              </w:rPr>
            </w:pPr>
          </w:p>
        </w:tc>
        <w:tc>
          <w:tcPr>
            <w:tcW w:w="1825" w:type="dxa"/>
            <w:tcBorders>
              <w:top w:val="single" w:sz="4" w:space="0" w:color="auto"/>
              <w:left w:val="single" w:sz="4" w:space="0" w:color="auto"/>
              <w:bottom w:val="single" w:sz="4" w:space="0" w:color="auto"/>
              <w:right w:val="single" w:sz="4" w:space="0" w:color="auto"/>
            </w:tcBorders>
          </w:tcPr>
          <w:p w14:paraId="738EAE5A" w14:textId="77777777" w:rsidR="00B37901" w:rsidRPr="00CC2BD6" w:rsidRDefault="00B37901" w:rsidP="00B37901">
            <w:pPr>
              <w:pStyle w:val="Naslov1"/>
              <w:keepNext w:val="0"/>
              <w:widowControl w:val="0"/>
              <w:tabs>
                <w:tab w:val="left" w:pos="360"/>
              </w:tabs>
              <w:spacing w:before="0" w:after="0"/>
              <w:rPr>
                <w:b w:val="0"/>
                <w:bCs/>
              </w:rPr>
            </w:pPr>
          </w:p>
        </w:tc>
      </w:tr>
      <w:tr w:rsidR="00B37901" w:rsidRPr="00CC2BD6" w14:paraId="724A0779" w14:textId="77777777" w:rsidTr="00B37901">
        <w:trPr>
          <w:cantSplit/>
          <w:trHeight w:val="328"/>
        </w:trPr>
        <w:tc>
          <w:tcPr>
            <w:tcW w:w="1938" w:type="dxa"/>
            <w:tcBorders>
              <w:top w:val="single" w:sz="4" w:space="0" w:color="auto"/>
              <w:left w:val="single" w:sz="4" w:space="0" w:color="auto"/>
              <w:bottom w:val="single" w:sz="4" w:space="0" w:color="auto"/>
              <w:right w:val="single" w:sz="4" w:space="0" w:color="auto"/>
            </w:tcBorders>
            <w:vAlign w:val="center"/>
          </w:tcPr>
          <w:p w14:paraId="43712D5F" w14:textId="77777777" w:rsidR="00B37901" w:rsidRPr="00CC2BD6" w:rsidRDefault="00B37901" w:rsidP="00B37901">
            <w:pPr>
              <w:pStyle w:val="Naslov1"/>
              <w:keepNext w:val="0"/>
              <w:widowControl w:val="0"/>
              <w:tabs>
                <w:tab w:val="left" w:pos="360"/>
              </w:tabs>
              <w:spacing w:before="0" w:after="0"/>
              <w:rPr>
                <w:b w:val="0"/>
                <w:bCs/>
              </w:rPr>
            </w:pPr>
          </w:p>
        </w:tc>
        <w:tc>
          <w:tcPr>
            <w:tcW w:w="2193" w:type="dxa"/>
            <w:gridSpan w:val="2"/>
            <w:tcBorders>
              <w:top w:val="single" w:sz="4" w:space="0" w:color="auto"/>
              <w:left w:val="single" w:sz="4" w:space="0" w:color="auto"/>
              <w:bottom w:val="single" w:sz="4" w:space="0" w:color="auto"/>
              <w:right w:val="single" w:sz="4" w:space="0" w:color="auto"/>
            </w:tcBorders>
            <w:vAlign w:val="center"/>
          </w:tcPr>
          <w:p w14:paraId="67E66D2D" w14:textId="77777777" w:rsidR="00B37901" w:rsidRPr="00CC2BD6" w:rsidRDefault="00B37901" w:rsidP="00B37901">
            <w:pPr>
              <w:pStyle w:val="Naslov1"/>
              <w:keepNext w:val="0"/>
              <w:widowControl w:val="0"/>
              <w:tabs>
                <w:tab w:val="left" w:pos="360"/>
              </w:tabs>
              <w:spacing w:before="0" w:after="0"/>
              <w:rPr>
                <w:b w:val="0"/>
                <w:bCs/>
              </w:rPr>
            </w:pPr>
          </w:p>
        </w:tc>
        <w:tc>
          <w:tcPr>
            <w:tcW w:w="1995" w:type="dxa"/>
            <w:gridSpan w:val="2"/>
            <w:tcBorders>
              <w:top w:val="single" w:sz="4" w:space="0" w:color="auto"/>
              <w:left w:val="single" w:sz="4" w:space="0" w:color="auto"/>
              <w:bottom w:val="single" w:sz="4" w:space="0" w:color="auto"/>
              <w:right w:val="single" w:sz="4" w:space="0" w:color="auto"/>
            </w:tcBorders>
            <w:vAlign w:val="center"/>
          </w:tcPr>
          <w:p w14:paraId="0DF7451F" w14:textId="77777777" w:rsidR="00B37901" w:rsidRPr="00CC2BD6" w:rsidRDefault="00B37901" w:rsidP="00B37901">
            <w:pPr>
              <w:pStyle w:val="Naslov1"/>
              <w:keepNext w:val="0"/>
              <w:widowControl w:val="0"/>
              <w:tabs>
                <w:tab w:val="left" w:pos="360"/>
              </w:tabs>
              <w:spacing w:before="0" w:after="0"/>
              <w:rPr>
                <w:b w:val="0"/>
                <w:bCs/>
              </w:rPr>
            </w:pPr>
          </w:p>
        </w:tc>
        <w:tc>
          <w:tcPr>
            <w:tcW w:w="1249" w:type="dxa"/>
            <w:gridSpan w:val="3"/>
            <w:tcBorders>
              <w:top w:val="single" w:sz="4" w:space="0" w:color="auto"/>
              <w:left w:val="single" w:sz="4" w:space="0" w:color="auto"/>
              <w:bottom w:val="single" w:sz="4" w:space="0" w:color="auto"/>
              <w:right w:val="single" w:sz="4" w:space="0" w:color="auto"/>
            </w:tcBorders>
            <w:vAlign w:val="center"/>
          </w:tcPr>
          <w:p w14:paraId="62236DB5" w14:textId="77777777" w:rsidR="00B37901" w:rsidRPr="00CC2BD6" w:rsidRDefault="00B37901" w:rsidP="00B37901">
            <w:pPr>
              <w:pStyle w:val="Naslov1"/>
              <w:keepNext w:val="0"/>
              <w:widowControl w:val="0"/>
              <w:tabs>
                <w:tab w:val="left" w:pos="360"/>
              </w:tabs>
              <w:spacing w:before="0" w:after="0"/>
              <w:jc w:val="center"/>
              <w:rPr>
                <w:b w:val="0"/>
                <w:bCs/>
              </w:rPr>
            </w:pPr>
          </w:p>
        </w:tc>
        <w:tc>
          <w:tcPr>
            <w:tcW w:w="1825" w:type="dxa"/>
            <w:tcBorders>
              <w:top w:val="single" w:sz="4" w:space="0" w:color="auto"/>
              <w:left w:val="single" w:sz="4" w:space="0" w:color="auto"/>
              <w:bottom w:val="single" w:sz="4" w:space="0" w:color="auto"/>
              <w:right w:val="single" w:sz="4" w:space="0" w:color="auto"/>
            </w:tcBorders>
            <w:vAlign w:val="center"/>
          </w:tcPr>
          <w:p w14:paraId="0434A27B" w14:textId="77777777" w:rsidR="00B37901" w:rsidRPr="00CC2BD6" w:rsidRDefault="00B37901" w:rsidP="00B37901">
            <w:pPr>
              <w:pStyle w:val="Naslov1"/>
              <w:keepNext w:val="0"/>
              <w:widowControl w:val="0"/>
              <w:tabs>
                <w:tab w:val="left" w:pos="360"/>
              </w:tabs>
              <w:spacing w:before="0" w:after="0"/>
              <w:rPr>
                <w:b w:val="0"/>
                <w:bCs/>
              </w:rPr>
            </w:pPr>
          </w:p>
        </w:tc>
      </w:tr>
      <w:tr w:rsidR="00B37901" w:rsidRPr="00CC2BD6" w14:paraId="3F192717" w14:textId="77777777" w:rsidTr="00B37901">
        <w:trPr>
          <w:cantSplit/>
          <w:trHeight w:val="328"/>
        </w:trPr>
        <w:tc>
          <w:tcPr>
            <w:tcW w:w="1938" w:type="dxa"/>
            <w:tcBorders>
              <w:top w:val="single" w:sz="4" w:space="0" w:color="auto"/>
              <w:left w:val="single" w:sz="4" w:space="0" w:color="auto"/>
              <w:bottom w:val="single" w:sz="4" w:space="0" w:color="auto"/>
              <w:right w:val="single" w:sz="4" w:space="0" w:color="auto"/>
            </w:tcBorders>
            <w:vAlign w:val="center"/>
          </w:tcPr>
          <w:p w14:paraId="1D0D8F0A" w14:textId="77777777" w:rsidR="00B37901" w:rsidRPr="00CC2BD6" w:rsidRDefault="00B37901" w:rsidP="00B37901">
            <w:pPr>
              <w:pStyle w:val="Naslov1"/>
              <w:keepNext w:val="0"/>
              <w:widowControl w:val="0"/>
              <w:tabs>
                <w:tab w:val="left" w:pos="360"/>
              </w:tabs>
              <w:spacing w:before="0" w:after="0"/>
              <w:rPr>
                <w:b w:val="0"/>
                <w:bCs/>
              </w:rPr>
            </w:pPr>
          </w:p>
        </w:tc>
        <w:tc>
          <w:tcPr>
            <w:tcW w:w="2193" w:type="dxa"/>
            <w:gridSpan w:val="2"/>
            <w:tcBorders>
              <w:top w:val="single" w:sz="4" w:space="0" w:color="auto"/>
              <w:left w:val="single" w:sz="4" w:space="0" w:color="auto"/>
              <w:bottom w:val="single" w:sz="4" w:space="0" w:color="auto"/>
              <w:right w:val="single" w:sz="4" w:space="0" w:color="auto"/>
            </w:tcBorders>
            <w:vAlign w:val="center"/>
          </w:tcPr>
          <w:p w14:paraId="2C3543A2" w14:textId="77777777" w:rsidR="00B37901" w:rsidRPr="00CC2BD6" w:rsidRDefault="00B37901" w:rsidP="00B37901">
            <w:pPr>
              <w:pStyle w:val="Naslov1"/>
              <w:keepNext w:val="0"/>
              <w:widowControl w:val="0"/>
              <w:tabs>
                <w:tab w:val="left" w:pos="360"/>
              </w:tabs>
              <w:spacing w:before="0" w:after="0"/>
              <w:rPr>
                <w:b w:val="0"/>
                <w:bCs/>
              </w:rPr>
            </w:pPr>
          </w:p>
        </w:tc>
        <w:tc>
          <w:tcPr>
            <w:tcW w:w="1995" w:type="dxa"/>
            <w:gridSpan w:val="2"/>
            <w:tcBorders>
              <w:top w:val="single" w:sz="4" w:space="0" w:color="auto"/>
              <w:left w:val="single" w:sz="4" w:space="0" w:color="auto"/>
              <w:bottom w:val="single" w:sz="4" w:space="0" w:color="auto"/>
              <w:right w:val="single" w:sz="4" w:space="0" w:color="auto"/>
            </w:tcBorders>
            <w:vAlign w:val="center"/>
          </w:tcPr>
          <w:p w14:paraId="12705EE4" w14:textId="77777777" w:rsidR="00B37901" w:rsidRPr="00CC2BD6" w:rsidRDefault="00B37901" w:rsidP="00B37901">
            <w:pPr>
              <w:pStyle w:val="Naslov1"/>
              <w:keepNext w:val="0"/>
              <w:widowControl w:val="0"/>
              <w:tabs>
                <w:tab w:val="left" w:pos="360"/>
              </w:tabs>
              <w:spacing w:before="0" w:after="0"/>
              <w:rPr>
                <w:b w:val="0"/>
                <w:bCs/>
              </w:rPr>
            </w:pPr>
          </w:p>
        </w:tc>
        <w:tc>
          <w:tcPr>
            <w:tcW w:w="1249" w:type="dxa"/>
            <w:gridSpan w:val="3"/>
            <w:tcBorders>
              <w:top w:val="single" w:sz="4" w:space="0" w:color="auto"/>
              <w:left w:val="single" w:sz="4" w:space="0" w:color="auto"/>
              <w:bottom w:val="single" w:sz="4" w:space="0" w:color="auto"/>
              <w:right w:val="single" w:sz="4" w:space="0" w:color="auto"/>
            </w:tcBorders>
            <w:vAlign w:val="center"/>
          </w:tcPr>
          <w:p w14:paraId="7BF51DC7" w14:textId="77777777" w:rsidR="00B37901" w:rsidRPr="00CC2BD6" w:rsidRDefault="00B37901" w:rsidP="00B37901">
            <w:pPr>
              <w:pStyle w:val="Naslov1"/>
              <w:keepNext w:val="0"/>
              <w:widowControl w:val="0"/>
              <w:tabs>
                <w:tab w:val="left" w:pos="360"/>
              </w:tabs>
              <w:spacing w:before="0" w:after="0"/>
              <w:rPr>
                <w:b w:val="0"/>
                <w:bCs/>
              </w:rPr>
            </w:pPr>
          </w:p>
        </w:tc>
        <w:tc>
          <w:tcPr>
            <w:tcW w:w="1825" w:type="dxa"/>
            <w:tcBorders>
              <w:top w:val="single" w:sz="4" w:space="0" w:color="auto"/>
              <w:left w:val="single" w:sz="4" w:space="0" w:color="auto"/>
              <w:bottom w:val="single" w:sz="4" w:space="0" w:color="auto"/>
              <w:right w:val="single" w:sz="4" w:space="0" w:color="auto"/>
            </w:tcBorders>
            <w:vAlign w:val="center"/>
          </w:tcPr>
          <w:p w14:paraId="05844A0A" w14:textId="77777777" w:rsidR="00B37901" w:rsidRPr="00CC2BD6" w:rsidRDefault="00B37901" w:rsidP="00B37901">
            <w:pPr>
              <w:pStyle w:val="Naslov1"/>
              <w:keepNext w:val="0"/>
              <w:widowControl w:val="0"/>
              <w:tabs>
                <w:tab w:val="left" w:pos="360"/>
              </w:tabs>
              <w:spacing w:before="0" w:after="0"/>
              <w:rPr>
                <w:b w:val="0"/>
                <w:bCs/>
              </w:rPr>
            </w:pPr>
          </w:p>
        </w:tc>
      </w:tr>
      <w:tr w:rsidR="00B37901" w:rsidRPr="00CC2BD6" w14:paraId="616FDCEB" w14:textId="77777777" w:rsidTr="00B37901">
        <w:trPr>
          <w:cantSplit/>
          <w:trHeight w:val="328"/>
        </w:trPr>
        <w:tc>
          <w:tcPr>
            <w:tcW w:w="1938" w:type="dxa"/>
            <w:tcBorders>
              <w:top w:val="single" w:sz="4" w:space="0" w:color="auto"/>
              <w:left w:val="single" w:sz="4" w:space="0" w:color="auto"/>
              <w:bottom w:val="single" w:sz="4" w:space="0" w:color="auto"/>
              <w:right w:val="single" w:sz="4" w:space="0" w:color="auto"/>
            </w:tcBorders>
            <w:vAlign w:val="center"/>
          </w:tcPr>
          <w:p w14:paraId="42FD85CE" w14:textId="77777777" w:rsidR="00B37901" w:rsidRPr="00CC2BD6" w:rsidRDefault="00B37901" w:rsidP="00B37901">
            <w:pPr>
              <w:pStyle w:val="Naslov1"/>
              <w:keepNext w:val="0"/>
              <w:widowControl w:val="0"/>
              <w:tabs>
                <w:tab w:val="left" w:pos="360"/>
              </w:tabs>
              <w:spacing w:before="0" w:after="0"/>
              <w:rPr>
                <w:b w:val="0"/>
                <w:bCs/>
              </w:rPr>
            </w:pPr>
          </w:p>
        </w:tc>
        <w:tc>
          <w:tcPr>
            <w:tcW w:w="2193" w:type="dxa"/>
            <w:gridSpan w:val="2"/>
            <w:tcBorders>
              <w:top w:val="single" w:sz="4" w:space="0" w:color="auto"/>
              <w:left w:val="single" w:sz="4" w:space="0" w:color="auto"/>
              <w:bottom w:val="single" w:sz="4" w:space="0" w:color="auto"/>
              <w:right w:val="single" w:sz="4" w:space="0" w:color="auto"/>
            </w:tcBorders>
            <w:vAlign w:val="center"/>
          </w:tcPr>
          <w:p w14:paraId="1303119F" w14:textId="77777777" w:rsidR="00B37901" w:rsidRPr="00CC2BD6" w:rsidRDefault="00B37901" w:rsidP="00B37901">
            <w:pPr>
              <w:pStyle w:val="Naslov1"/>
              <w:keepNext w:val="0"/>
              <w:widowControl w:val="0"/>
              <w:tabs>
                <w:tab w:val="left" w:pos="360"/>
              </w:tabs>
              <w:spacing w:before="0" w:after="0"/>
              <w:rPr>
                <w:b w:val="0"/>
                <w:bCs/>
              </w:rPr>
            </w:pPr>
          </w:p>
        </w:tc>
        <w:tc>
          <w:tcPr>
            <w:tcW w:w="1995" w:type="dxa"/>
            <w:gridSpan w:val="2"/>
            <w:tcBorders>
              <w:top w:val="single" w:sz="4" w:space="0" w:color="auto"/>
              <w:left w:val="single" w:sz="4" w:space="0" w:color="auto"/>
              <w:bottom w:val="single" w:sz="4" w:space="0" w:color="auto"/>
              <w:right w:val="single" w:sz="4" w:space="0" w:color="auto"/>
            </w:tcBorders>
            <w:vAlign w:val="center"/>
          </w:tcPr>
          <w:p w14:paraId="77C7B5CF" w14:textId="77777777" w:rsidR="00B37901" w:rsidRPr="00CC2BD6" w:rsidRDefault="00B37901" w:rsidP="00B37901">
            <w:pPr>
              <w:pStyle w:val="Naslov1"/>
              <w:keepNext w:val="0"/>
              <w:widowControl w:val="0"/>
              <w:tabs>
                <w:tab w:val="left" w:pos="360"/>
              </w:tabs>
              <w:spacing w:before="0" w:after="0"/>
              <w:rPr>
                <w:b w:val="0"/>
                <w:bCs/>
              </w:rPr>
            </w:pPr>
          </w:p>
        </w:tc>
        <w:tc>
          <w:tcPr>
            <w:tcW w:w="1249" w:type="dxa"/>
            <w:gridSpan w:val="3"/>
            <w:tcBorders>
              <w:top w:val="single" w:sz="4" w:space="0" w:color="auto"/>
              <w:left w:val="single" w:sz="4" w:space="0" w:color="auto"/>
              <w:bottom w:val="single" w:sz="4" w:space="0" w:color="auto"/>
              <w:right w:val="single" w:sz="4" w:space="0" w:color="auto"/>
            </w:tcBorders>
            <w:vAlign w:val="center"/>
          </w:tcPr>
          <w:p w14:paraId="4396B71E" w14:textId="77777777" w:rsidR="00B37901" w:rsidRPr="00CC2BD6" w:rsidRDefault="00B37901" w:rsidP="00B37901">
            <w:pPr>
              <w:pStyle w:val="Naslov1"/>
              <w:keepNext w:val="0"/>
              <w:widowControl w:val="0"/>
              <w:tabs>
                <w:tab w:val="left" w:pos="360"/>
              </w:tabs>
              <w:spacing w:before="0" w:after="0"/>
              <w:rPr>
                <w:b w:val="0"/>
                <w:bCs/>
              </w:rPr>
            </w:pPr>
          </w:p>
        </w:tc>
        <w:tc>
          <w:tcPr>
            <w:tcW w:w="1825" w:type="dxa"/>
            <w:tcBorders>
              <w:top w:val="single" w:sz="4" w:space="0" w:color="auto"/>
              <w:left w:val="single" w:sz="4" w:space="0" w:color="auto"/>
              <w:bottom w:val="single" w:sz="4" w:space="0" w:color="auto"/>
              <w:right w:val="single" w:sz="4" w:space="0" w:color="auto"/>
            </w:tcBorders>
            <w:vAlign w:val="center"/>
          </w:tcPr>
          <w:p w14:paraId="07FBC98D" w14:textId="77777777" w:rsidR="00B37901" w:rsidRPr="00CC2BD6" w:rsidRDefault="00B37901" w:rsidP="00B37901">
            <w:pPr>
              <w:pStyle w:val="Naslov1"/>
              <w:keepNext w:val="0"/>
              <w:widowControl w:val="0"/>
              <w:tabs>
                <w:tab w:val="left" w:pos="360"/>
              </w:tabs>
              <w:spacing w:before="0" w:after="0"/>
              <w:rPr>
                <w:b w:val="0"/>
                <w:bCs/>
              </w:rPr>
            </w:pPr>
          </w:p>
        </w:tc>
      </w:tr>
      <w:tr w:rsidR="00B37901" w:rsidRPr="00CC2BD6" w14:paraId="7B21C11B" w14:textId="77777777" w:rsidTr="00B37901">
        <w:trPr>
          <w:cantSplit/>
          <w:trHeight w:val="95"/>
        </w:trPr>
        <w:tc>
          <w:tcPr>
            <w:tcW w:w="1938" w:type="dxa"/>
            <w:tcBorders>
              <w:top w:val="single" w:sz="4" w:space="0" w:color="auto"/>
              <w:left w:val="single" w:sz="4" w:space="0" w:color="auto"/>
              <w:bottom w:val="single" w:sz="4" w:space="0" w:color="auto"/>
              <w:right w:val="single" w:sz="4" w:space="0" w:color="auto"/>
            </w:tcBorders>
            <w:vAlign w:val="center"/>
          </w:tcPr>
          <w:p w14:paraId="1B7B1424" w14:textId="77777777" w:rsidR="00B37901" w:rsidRPr="00CC2BD6" w:rsidRDefault="00B37901" w:rsidP="00B37901">
            <w:pPr>
              <w:pStyle w:val="Naslov1"/>
              <w:keepNext w:val="0"/>
              <w:widowControl w:val="0"/>
              <w:tabs>
                <w:tab w:val="left" w:pos="360"/>
              </w:tabs>
              <w:spacing w:before="0" w:after="0"/>
              <w:rPr>
                <w:b w:val="0"/>
                <w:bCs/>
              </w:rPr>
            </w:pPr>
          </w:p>
        </w:tc>
        <w:tc>
          <w:tcPr>
            <w:tcW w:w="2193" w:type="dxa"/>
            <w:gridSpan w:val="2"/>
            <w:tcBorders>
              <w:top w:val="single" w:sz="4" w:space="0" w:color="auto"/>
              <w:left w:val="single" w:sz="4" w:space="0" w:color="auto"/>
              <w:bottom w:val="single" w:sz="4" w:space="0" w:color="auto"/>
              <w:right w:val="single" w:sz="4" w:space="0" w:color="auto"/>
            </w:tcBorders>
            <w:vAlign w:val="center"/>
          </w:tcPr>
          <w:p w14:paraId="5BC06AB7" w14:textId="77777777" w:rsidR="00B37901" w:rsidRPr="00CC2BD6" w:rsidRDefault="00B37901" w:rsidP="00B37901">
            <w:pPr>
              <w:pStyle w:val="Naslov1"/>
              <w:keepNext w:val="0"/>
              <w:widowControl w:val="0"/>
              <w:tabs>
                <w:tab w:val="left" w:pos="360"/>
              </w:tabs>
              <w:spacing w:before="0" w:after="0"/>
              <w:rPr>
                <w:b w:val="0"/>
                <w:bCs/>
              </w:rPr>
            </w:pPr>
          </w:p>
        </w:tc>
        <w:tc>
          <w:tcPr>
            <w:tcW w:w="1995" w:type="dxa"/>
            <w:gridSpan w:val="2"/>
            <w:tcBorders>
              <w:top w:val="single" w:sz="4" w:space="0" w:color="auto"/>
              <w:left w:val="single" w:sz="4" w:space="0" w:color="auto"/>
              <w:bottom w:val="single" w:sz="4" w:space="0" w:color="auto"/>
              <w:right w:val="single" w:sz="4" w:space="0" w:color="auto"/>
            </w:tcBorders>
            <w:vAlign w:val="center"/>
          </w:tcPr>
          <w:p w14:paraId="7FCACCD0" w14:textId="77777777" w:rsidR="00B37901" w:rsidRPr="00CC2BD6" w:rsidRDefault="00B37901" w:rsidP="00B37901">
            <w:pPr>
              <w:pStyle w:val="Naslov1"/>
              <w:keepNext w:val="0"/>
              <w:widowControl w:val="0"/>
              <w:tabs>
                <w:tab w:val="left" w:pos="360"/>
              </w:tabs>
              <w:spacing w:before="0" w:after="0"/>
              <w:rPr>
                <w:b w:val="0"/>
              </w:rPr>
            </w:pPr>
          </w:p>
        </w:tc>
        <w:tc>
          <w:tcPr>
            <w:tcW w:w="1249" w:type="dxa"/>
            <w:gridSpan w:val="3"/>
            <w:tcBorders>
              <w:top w:val="single" w:sz="4" w:space="0" w:color="auto"/>
              <w:left w:val="single" w:sz="4" w:space="0" w:color="auto"/>
              <w:bottom w:val="single" w:sz="4" w:space="0" w:color="auto"/>
              <w:right w:val="single" w:sz="4" w:space="0" w:color="auto"/>
            </w:tcBorders>
            <w:vAlign w:val="center"/>
          </w:tcPr>
          <w:p w14:paraId="22203BB4" w14:textId="77777777" w:rsidR="00B37901" w:rsidRPr="00CC2BD6" w:rsidRDefault="00B37901" w:rsidP="00B37901">
            <w:pPr>
              <w:pStyle w:val="Naslov1"/>
              <w:keepNext w:val="0"/>
              <w:widowControl w:val="0"/>
              <w:tabs>
                <w:tab w:val="left" w:pos="360"/>
              </w:tabs>
              <w:spacing w:before="0" w:after="0"/>
              <w:rPr>
                <w:b w:val="0"/>
                <w:bCs/>
              </w:rPr>
            </w:pPr>
          </w:p>
        </w:tc>
        <w:tc>
          <w:tcPr>
            <w:tcW w:w="1825" w:type="dxa"/>
            <w:tcBorders>
              <w:top w:val="single" w:sz="4" w:space="0" w:color="auto"/>
              <w:left w:val="single" w:sz="4" w:space="0" w:color="auto"/>
              <w:bottom w:val="single" w:sz="4" w:space="0" w:color="auto"/>
              <w:right w:val="single" w:sz="4" w:space="0" w:color="auto"/>
            </w:tcBorders>
            <w:vAlign w:val="center"/>
          </w:tcPr>
          <w:p w14:paraId="499F30D9" w14:textId="77777777" w:rsidR="00B37901" w:rsidRPr="00CC2BD6" w:rsidRDefault="00B37901" w:rsidP="00B37901">
            <w:pPr>
              <w:pStyle w:val="Naslov1"/>
              <w:keepNext w:val="0"/>
              <w:widowControl w:val="0"/>
              <w:tabs>
                <w:tab w:val="left" w:pos="360"/>
              </w:tabs>
              <w:spacing w:before="0" w:after="0"/>
              <w:rPr>
                <w:b w:val="0"/>
                <w:bCs/>
              </w:rPr>
            </w:pPr>
          </w:p>
        </w:tc>
      </w:tr>
      <w:tr w:rsidR="00B37901" w:rsidRPr="00CC2BD6" w14:paraId="1A5CF275" w14:textId="77777777" w:rsidTr="00B37901">
        <w:trPr>
          <w:cantSplit/>
          <w:trHeight w:val="95"/>
        </w:trPr>
        <w:tc>
          <w:tcPr>
            <w:tcW w:w="1938" w:type="dxa"/>
            <w:tcBorders>
              <w:top w:val="single" w:sz="4" w:space="0" w:color="auto"/>
              <w:left w:val="single" w:sz="4" w:space="0" w:color="auto"/>
              <w:bottom w:val="single" w:sz="4" w:space="0" w:color="auto"/>
              <w:right w:val="single" w:sz="4" w:space="0" w:color="auto"/>
            </w:tcBorders>
            <w:vAlign w:val="center"/>
          </w:tcPr>
          <w:p w14:paraId="58FA2590" w14:textId="77777777" w:rsidR="00B37901" w:rsidRPr="00CC2BD6" w:rsidRDefault="00B37901" w:rsidP="00B37901">
            <w:pPr>
              <w:pStyle w:val="Naslov1"/>
              <w:keepNext w:val="0"/>
              <w:widowControl w:val="0"/>
              <w:tabs>
                <w:tab w:val="left" w:pos="360"/>
              </w:tabs>
              <w:spacing w:before="0" w:after="0"/>
              <w:rPr>
                <w:b w:val="0"/>
                <w:bCs/>
              </w:rPr>
            </w:pPr>
          </w:p>
        </w:tc>
        <w:tc>
          <w:tcPr>
            <w:tcW w:w="2193" w:type="dxa"/>
            <w:gridSpan w:val="2"/>
            <w:tcBorders>
              <w:top w:val="single" w:sz="4" w:space="0" w:color="auto"/>
              <w:left w:val="single" w:sz="4" w:space="0" w:color="auto"/>
              <w:bottom w:val="single" w:sz="4" w:space="0" w:color="auto"/>
              <w:right w:val="single" w:sz="4" w:space="0" w:color="auto"/>
            </w:tcBorders>
            <w:vAlign w:val="center"/>
          </w:tcPr>
          <w:p w14:paraId="0F7FEFCA" w14:textId="77777777" w:rsidR="00B37901" w:rsidRPr="00CC2BD6" w:rsidRDefault="00B37901" w:rsidP="00B37901">
            <w:pPr>
              <w:pStyle w:val="Naslov1"/>
              <w:keepNext w:val="0"/>
              <w:widowControl w:val="0"/>
              <w:tabs>
                <w:tab w:val="left" w:pos="360"/>
              </w:tabs>
              <w:spacing w:before="0" w:after="0"/>
              <w:rPr>
                <w:b w:val="0"/>
                <w:bCs/>
              </w:rPr>
            </w:pPr>
          </w:p>
        </w:tc>
        <w:tc>
          <w:tcPr>
            <w:tcW w:w="1995" w:type="dxa"/>
            <w:gridSpan w:val="2"/>
            <w:tcBorders>
              <w:top w:val="single" w:sz="4" w:space="0" w:color="auto"/>
              <w:left w:val="single" w:sz="4" w:space="0" w:color="auto"/>
              <w:bottom w:val="single" w:sz="4" w:space="0" w:color="auto"/>
              <w:right w:val="single" w:sz="4" w:space="0" w:color="auto"/>
            </w:tcBorders>
            <w:vAlign w:val="center"/>
          </w:tcPr>
          <w:p w14:paraId="3A1ED021" w14:textId="77777777" w:rsidR="00B37901" w:rsidRPr="00CC2BD6" w:rsidRDefault="00B37901" w:rsidP="00B37901">
            <w:pPr>
              <w:pStyle w:val="Naslov1"/>
              <w:keepNext w:val="0"/>
              <w:widowControl w:val="0"/>
              <w:tabs>
                <w:tab w:val="left" w:pos="360"/>
              </w:tabs>
              <w:spacing w:before="0" w:after="0"/>
              <w:rPr>
                <w:b w:val="0"/>
                <w:bCs/>
              </w:rPr>
            </w:pPr>
          </w:p>
        </w:tc>
        <w:tc>
          <w:tcPr>
            <w:tcW w:w="1249" w:type="dxa"/>
            <w:gridSpan w:val="3"/>
            <w:tcBorders>
              <w:top w:val="single" w:sz="4" w:space="0" w:color="auto"/>
              <w:left w:val="single" w:sz="4" w:space="0" w:color="auto"/>
              <w:bottom w:val="single" w:sz="4" w:space="0" w:color="auto"/>
              <w:right w:val="single" w:sz="4" w:space="0" w:color="auto"/>
            </w:tcBorders>
            <w:vAlign w:val="center"/>
          </w:tcPr>
          <w:p w14:paraId="4B236139" w14:textId="77777777" w:rsidR="00B37901" w:rsidRPr="00CC2BD6" w:rsidRDefault="00B37901" w:rsidP="00B37901">
            <w:pPr>
              <w:pStyle w:val="Naslov1"/>
              <w:keepNext w:val="0"/>
              <w:widowControl w:val="0"/>
              <w:tabs>
                <w:tab w:val="left" w:pos="360"/>
              </w:tabs>
              <w:spacing w:before="0" w:after="0"/>
              <w:rPr>
                <w:b w:val="0"/>
                <w:bCs/>
              </w:rPr>
            </w:pPr>
          </w:p>
        </w:tc>
        <w:tc>
          <w:tcPr>
            <w:tcW w:w="1825" w:type="dxa"/>
            <w:tcBorders>
              <w:top w:val="single" w:sz="4" w:space="0" w:color="auto"/>
              <w:left w:val="single" w:sz="4" w:space="0" w:color="auto"/>
              <w:bottom w:val="single" w:sz="4" w:space="0" w:color="auto"/>
              <w:right w:val="single" w:sz="4" w:space="0" w:color="auto"/>
            </w:tcBorders>
            <w:vAlign w:val="center"/>
          </w:tcPr>
          <w:p w14:paraId="27559C61" w14:textId="77777777" w:rsidR="00B37901" w:rsidRPr="00CC2BD6" w:rsidRDefault="00B37901" w:rsidP="00B37901">
            <w:pPr>
              <w:pStyle w:val="Naslov1"/>
              <w:keepNext w:val="0"/>
              <w:widowControl w:val="0"/>
              <w:tabs>
                <w:tab w:val="left" w:pos="360"/>
              </w:tabs>
              <w:spacing w:before="0" w:after="0"/>
              <w:rPr>
                <w:b w:val="0"/>
                <w:bCs/>
              </w:rPr>
            </w:pPr>
          </w:p>
        </w:tc>
      </w:tr>
      <w:tr w:rsidR="00B37901" w:rsidRPr="00CC2BD6" w14:paraId="7FE02AF0" w14:textId="77777777" w:rsidTr="00B37901">
        <w:trPr>
          <w:cantSplit/>
          <w:trHeight w:val="95"/>
        </w:trPr>
        <w:tc>
          <w:tcPr>
            <w:tcW w:w="6126" w:type="dxa"/>
            <w:gridSpan w:val="5"/>
            <w:tcBorders>
              <w:top w:val="single" w:sz="4" w:space="0" w:color="auto"/>
              <w:left w:val="single" w:sz="4" w:space="0" w:color="auto"/>
              <w:bottom w:val="single" w:sz="4" w:space="0" w:color="auto"/>
              <w:right w:val="single" w:sz="4" w:space="0" w:color="auto"/>
            </w:tcBorders>
            <w:vAlign w:val="center"/>
          </w:tcPr>
          <w:p w14:paraId="7ACE3556" w14:textId="77777777" w:rsidR="00B37901" w:rsidRPr="00CC2BD6" w:rsidRDefault="00B37901" w:rsidP="00B37901">
            <w:pPr>
              <w:pStyle w:val="Naslov1"/>
              <w:keepNext w:val="0"/>
              <w:widowControl w:val="0"/>
              <w:tabs>
                <w:tab w:val="left" w:pos="360"/>
              </w:tabs>
              <w:spacing w:before="0" w:after="0"/>
            </w:pPr>
            <w:r w:rsidRPr="00CC2BD6">
              <w:t>SKUPAJ</w:t>
            </w:r>
          </w:p>
        </w:tc>
        <w:tc>
          <w:tcPr>
            <w:tcW w:w="1249" w:type="dxa"/>
            <w:gridSpan w:val="3"/>
            <w:tcBorders>
              <w:top w:val="single" w:sz="4" w:space="0" w:color="auto"/>
              <w:left w:val="single" w:sz="4" w:space="0" w:color="auto"/>
              <w:bottom w:val="single" w:sz="4" w:space="0" w:color="auto"/>
              <w:right w:val="single" w:sz="4" w:space="0" w:color="auto"/>
            </w:tcBorders>
            <w:vAlign w:val="center"/>
          </w:tcPr>
          <w:p w14:paraId="53E12558" w14:textId="77777777" w:rsidR="00B37901" w:rsidRPr="00CC2BD6" w:rsidRDefault="00B37901" w:rsidP="00B37901">
            <w:pPr>
              <w:widowControl w:val="0"/>
              <w:jc w:val="center"/>
              <w:rPr>
                <w:rFonts w:cs="Arial"/>
                <w:b/>
                <w:szCs w:val="20"/>
              </w:rPr>
            </w:pPr>
          </w:p>
        </w:tc>
        <w:tc>
          <w:tcPr>
            <w:tcW w:w="1825" w:type="dxa"/>
            <w:tcBorders>
              <w:top w:val="single" w:sz="4" w:space="0" w:color="auto"/>
              <w:left w:val="single" w:sz="4" w:space="0" w:color="auto"/>
              <w:bottom w:val="single" w:sz="4" w:space="0" w:color="auto"/>
              <w:right w:val="single" w:sz="4" w:space="0" w:color="auto"/>
            </w:tcBorders>
            <w:vAlign w:val="center"/>
          </w:tcPr>
          <w:p w14:paraId="7F62799B" w14:textId="77777777" w:rsidR="00B37901" w:rsidRPr="00CC2BD6" w:rsidRDefault="00B37901" w:rsidP="00B37901">
            <w:pPr>
              <w:pStyle w:val="Naslov1"/>
              <w:keepNext w:val="0"/>
              <w:widowControl w:val="0"/>
              <w:tabs>
                <w:tab w:val="left" w:pos="360"/>
              </w:tabs>
              <w:spacing w:before="0" w:after="0"/>
            </w:pPr>
          </w:p>
        </w:tc>
      </w:tr>
      <w:tr w:rsidR="00B37901" w:rsidRPr="00CC2BD6" w14:paraId="7AE91636" w14:textId="77777777" w:rsidTr="00B37901">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5DC2E4D" w14:textId="77777777" w:rsidR="00B37901" w:rsidRPr="00CC2BD6" w:rsidRDefault="00B37901" w:rsidP="00B37901">
            <w:pPr>
              <w:pStyle w:val="Naslov1"/>
              <w:keepNext w:val="0"/>
              <w:widowControl w:val="0"/>
              <w:tabs>
                <w:tab w:val="left" w:pos="2340"/>
              </w:tabs>
              <w:spacing w:before="0" w:after="0"/>
            </w:pPr>
            <w:proofErr w:type="spellStart"/>
            <w:r w:rsidRPr="00CC2BD6">
              <w:t>II.b</w:t>
            </w:r>
            <w:proofErr w:type="spellEnd"/>
            <w:r w:rsidRPr="00CC2BD6">
              <w:t xml:space="preserve"> Manjkajoče pravice porabe bodo zagotovljene s prerazporeditvijo:</w:t>
            </w:r>
          </w:p>
        </w:tc>
      </w:tr>
      <w:tr w:rsidR="00B37901" w:rsidRPr="00CC2BD6" w14:paraId="33FD34E3" w14:textId="77777777" w:rsidTr="00B37901">
        <w:trPr>
          <w:cantSplit/>
          <w:trHeight w:val="100"/>
        </w:trPr>
        <w:tc>
          <w:tcPr>
            <w:tcW w:w="1938" w:type="dxa"/>
            <w:tcBorders>
              <w:top w:val="single" w:sz="4" w:space="0" w:color="auto"/>
              <w:left w:val="single" w:sz="4" w:space="0" w:color="auto"/>
              <w:bottom w:val="single" w:sz="4" w:space="0" w:color="auto"/>
              <w:right w:val="single" w:sz="4" w:space="0" w:color="auto"/>
            </w:tcBorders>
            <w:vAlign w:val="center"/>
          </w:tcPr>
          <w:p w14:paraId="5B061871" w14:textId="77777777" w:rsidR="00B37901" w:rsidRPr="00CC2BD6" w:rsidRDefault="00B37901" w:rsidP="00B37901">
            <w:pPr>
              <w:widowControl w:val="0"/>
              <w:jc w:val="center"/>
              <w:rPr>
                <w:rFonts w:cs="Arial"/>
                <w:szCs w:val="20"/>
              </w:rPr>
            </w:pPr>
            <w:r w:rsidRPr="00CC2BD6">
              <w:rPr>
                <w:rFonts w:cs="Arial"/>
                <w:szCs w:val="20"/>
              </w:rPr>
              <w:t xml:space="preserve">Ime proračunskega uporabnika </w:t>
            </w:r>
          </w:p>
        </w:tc>
        <w:tc>
          <w:tcPr>
            <w:tcW w:w="2193" w:type="dxa"/>
            <w:gridSpan w:val="2"/>
            <w:tcBorders>
              <w:top w:val="single" w:sz="4" w:space="0" w:color="auto"/>
              <w:left w:val="single" w:sz="4" w:space="0" w:color="auto"/>
              <w:bottom w:val="single" w:sz="4" w:space="0" w:color="auto"/>
              <w:right w:val="single" w:sz="4" w:space="0" w:color="auto"/>
            </w:tcBorders>
            <w:vAlign w:val="center"/>
          </w:tcPr>
          <w:p w14:paraId="13E48696" w14:textId="77777777" w:rsidR="00B37901" w:rsidRPr="00CC2BD6" w:rsidRDefault="00B37901" w:rsidP="00B37901">
            <w:pPr>
              <w:widowControl w:val="0"/>
              <w:jc w:val="center"/>
              <w:rPr>
                <w:rFonts w:cs="Arial"/>
                <w:szCs w:val="20"/>
              </w:rPr>
            </w:pPr>
            <w:r w:rsidRPr="00CC2BD6">
              <w:rPr>
                <w:rFonts w:cs="Arial"/>
                <w:szCs w:val="20"/>
              </w:rPr>
              <w:t>Šifra in naziv ukrepa, projekta</w:t>
            </w:r>
          </w:p>
        </w:tc>
        <w:tc>
          <w:tcPr>
            <w:tcW w:w="1995" w:type="dxa"/>
            <w:gridSpan w:val="2"/>
            <w:tcBorders>
              <w:top w:val="single" w:sz="4" w:space="0" w:color="auto"/>
              <w:left w:val="single" w:sz="4" w:space="0" w:color="auto"/>
              <w:bottom w:val="single" w:sz="4" w:space="0" w:color="auto"/>
              <w:right w:val="single" w:sz="4" w:space="0" w:color="auto"/>
            </w:tcBorders>
            <w:vAlign w:val="center"/>
          </w:tcPr>
          <w:p w14:paraId="410BF2AC" w14:textId="77777777" w:rsidR="00B37901" w:rsidRPr="00CC2BD6" w:rsidRDefault="00B37901" w:rsidP="00B37901">
            <w:pPr>
              <w:widowControl w:val="0"/>
              <w:jc w:val="center"/>
              <w:rPr>
                <w:rFonts w:cs="Arial"/>
                <w:szCs w:val="20"/>
              </w:rPr>
            </w:pPr>
            <w:r w:rsidRPr="00CC2BD6">
              <w:rPr>
                <w:rFonts w:cs="Arial"/>
                <w:szCs w:val="20"/>
              </w:rPr>
              <w:t xml:space="preserve">Šifra in naziv proračunske postavke </w:t>
            </w:r>
          </w:p>
        </w:tc>
        <w:tc>
          <w:tcPr>
            <w:tcW w:w="1249" w:type="dxa"/>
            <w:gridSpan w:val="3"/>
            <w:tcBorders>
              <w:top w:val="single" w:sz="4" w:space="0" w:color="auto"/>
              <w:left w:val="single" w:sz="4" w:space="0" w:color="auto"/>
              <w:bottom w:val="single" w:sz="4" w:space="0" w:color="auto"/>
              <w:right w:val="single" w:sz="4" w:space="0" w:color="auto"/>
            </w:tcBorders>
            <w:vAlign w:val="center"/>
          </w:tcPr>
          <w:p w14:paraId="02698395" w14:textId="77777777" w:rsidR="00B37901" w:rsidRPr="00CC2BD6" w:rsidRDefault="00B37901" w:rsidP="00B37901">
            <w:pPr>
              <w:widowControl w:val="0"/>
              <w:jc w:val="center"/>
              <w:rPr>
                <w:rFonts w:cs="Arial"/>
                <w:szCs w:val="20"/>
              </w:rPr>
            </w:pPr>
            <w:r w:rsidRPr="00CC2BD6">
              <w:rPr>
                <w:rFonts w:cs="Arial"/>
                <w:szCs w:val="20"/>
              </w:rPr>
              <w:t>Znesek za tekoče leto (t)</w:t>
            </w:r>
          </w:p>
        </w:tc>
        <w:tc>
          <w:tcPr>
            <w:tcW w:w="1825" w:type="dxa"/>
            <w:tcBorders>
              <w:top w:val="single" w:sz="4" w:space="0" w:color="auto"/>
              <w:left w:val="single" w:sz="4" w:space="0" w:color="auto"/>
              <w:bottom w:val="single" w:sz="4" w:space="0" w:color="auto"/>
              <w:right w:val="single" w:sz="4" w:space="0" w:color="auto"/>
            </w:tcBorders>
            <w:vAlign w:val="center"/>
          </w:tcPr>
          <w:p w14:paraId="24E9AF77" w14:textId="77777777" w:rsidR="00B37901" w:rsidRPr="00CC2BD6" w:rsidRDefault="00B37901" w:rsidP="00B37901">
            <w:pPr>
              <w:widowControl w:val="0"/>
              <w:jc w:val="center"/>
              <w:rPr>
                <w:rFonts w:cs="Arial"/>
                <w:szCs w:val="20"/>
              </w:rPr>
            </w:pPr>
            <w:r w:rsidRPr="00CC2BD6">
              <w:rPr>
                <w:rFonts w:cs="Arial"/>
                <w:szCs w:val="20"/>
              </w:rPr>
              <w:t xml:space="preserve">Znesek za t + 1 </w:t>
            </w:r>
          </w:p>
        </w:tc>
      </w:tr>
      <w:tr w:rsidR="00B37901" w:rsidRPr="00CC2BD6" w14:paraId="533E86DB" w14:textId="77777777" w:rsidTr="00B37901">
        <w:trPr>
          <w:cantSplit/>
          <w:trHeight w:val="95"/>
        </w:trPr>
        <w:tc>
          <w:tcPr>
            <w:tcW w:w="1938" w:type="dxa"/>
            <w:tcBorders>
              <w:top w:val="single" w:sz="4" w:space="0" w:color="auto"/>
              <w:left w:val="single" w:sz="4" w:space="0" w:color="auto"/>
              <w:bottom w:val="single" w:sz="4" w:space="0" w:color="auto"/>
              <w:right w:val="single" w:sz="4" w:space="0" w:color="auto"/>
            </w:tcBorders>
            <w:vAlign w:val="center"/>
          </w:tcPr>
          <w:p w14:paraId="13E2ABFA" w14:textId="77777777" w:rsidR="00B37901" w:rsidRPr="00CC2BD6" w:rsidRDefault="00B37901" w:rsidP="00B37901">
            <w:pPr>
              <w:pStyle w:val="Naslov1"/>
              <w:keepNext w:val="0"/>
              <w:widowControl w:val="0"/>
              <w:tabs>
                <w:tab w:val="left" w:pos="360"/>
              </w:tabs>
              <w:spacing w:before="0" w:after="0"/>
              <w:rPr>
                <w:b w:val="0"/>
                <w:bCs/>
              </w:rPr>
            </w:pPr>
          </w:p>
        </w:tc>
        <w:tc>
          <w:tcPr>
            <w:tcW w:w="2193" w:type="dxa"/>
            <w:gridSpan w:val="2"/>
            <w:tcBorders>
              <w:top w:val="single" w:sz="4" w:space="0" w:color="auto"/>
              <w:left w:val="single" w:sz="4" w:space="0" w:color="auto"/>
              <w:bottom w:val="single" w:sz="4" w:space="0" w:color="auto"/>
              <w:right w:val="single" w:sz="4" w:space="0" w:color="auto"/>
            </w:tcBorders>
            <w:vAlign w:val="center"/>
          </w:tcPr>
          <w:p w14:paraId="79EC628B" w14:textId="77777777" w:rsidR="00B37901" w:rsidRPr="00CC2BD6" w:rsidRDefault="00B37901" w:rsidP="00B37901">
            <w:pPr>
              <w:pStyle w:val="Naslov1"/>
              <w:keepNext w:val="0"/>
              <w:widowControl w:val="0"/>
              <w:tabs>
                <w:tab w:val="left" w:pos="360"/>
              </w:tabs>
              <w:spacing w:before="0" w:after="0"/>
              <w:rPr>
                <w:b w:val="0"/>
                <w:bCs/>
              </w:rPr>
            </w:pPr>
          </w:p>
        </w:tc>
        <w:tc>
          <w:tcPr>
            <w:tcW w:w="1995" w:type="dxa"/>
            <w:gridSpan w:val="2"/>
            <w:tcBorders>
              <w:top w:val="single" w:sz="4" w:space="0" w:color="auto"/>
              <w:left w:val="single" w:sz="4" w:space="0" w:color="auto"/>
              <w:bottom w:val="single" w:sz="4" w:space="0" w:color="auto"/>
              <w:right w:val="single" w:sz="4" w:space="0" w:color="auto"/>
            </w:tcBorders>
            <w:vAlign w:val="center"/>
          </w:tcPr>
          <w:p w14:paraId="7C8D6EB2" w14:textId="77777777" w:rsidR="00B37901" w:rsidRPr="00CC2BD6" w:rsidRDefault="00B37901" w:rsidP="00B37901">
            <w:pPr>
              <w:pStyle w:val="Naslov1"/>
              <w:keepNext w:val="0"/>
              <w:widowControl w:val="0"/>
              <w:tabs>
                <w:tab w:val="left" w:pos="360"/>
              </w:tabs>
              <w:spacing w:before="0" w:after="0"/>
              <w:rPr>
                <w:b w:val="0"/>
                <w:bCs/>
              </w:rPr>
            </w:pPr>
          </w:p>
        </w:tc>
        <w:tc>
          <w:tcPr>
            <w:tcW w:w="1249" w:type="dxa"/>
            <w:gridSpan w:val="3"/>
            <w:tcBorders>
              <w:top w:val="single" w:sz="4" w:space="0" w:color="auto"/>
              <w:left w:val="single" w:sz="4" w:space="0" w:color="auto"/>
              <w:bottom w:val="single" w:sz="4" w:space="0" w:color="auto"/>
              <w:right w:val="single" w:sz="4" w:space="0" w:color="auto"/>
            </w:tcBorders>
            <w:vAlign w:val="center"/>
          </w:tcPr>
          <w:p w14:paraId="58DC9AC6" w14:textId="77777777" w:rsidR="00B37901" w:rsidRPr="00CC2BD6" w:rsidRDefault="00B37901" w:rsidP="00B37901">
            <w:pPr>
              <w:pStyle w:val="Naslov1"/>
              <w:keepNext w:val="0"/>
              <w:widowControl w:val="0"/>
              <w:tabs>
                <w:tab w:val="left" w:pos="360"/>
              </w:tabs>
              <w:spacing w:before="0" w:after="0"/>
              <w:rPr>
                <w:b w:val="0"/>
                <w:bCs/>
              </w:rPr>
            </w:pPr>
          </w:p>
        </w:tc>
        <w:tc>
          <w:tcPr>
            <w:tcW w:w="1825" w:type="dxa"/>
            <w:tcBorders>
              <w:top w:val="single" w:sz="4" w:space="0" w:color="auto"/>
              <w:left w:val="single" w:sz="4" w:space="0" w:color="auto"/>
              <w:bottom w:val="single" w:sz="4" w:space="0" w:color="auto"/>
              <w:right w:val="single" w:sz="4" w:space="0" w:color="auto"/>
            </w:tcBorders>
            <w:vAlign w:val="center"/>
          </w:tcPr>
          <w:p w14:paraId="222A7E5D" w14:textId="77777777" w:rsidR="00B37901" w:rsidRPr="00CC2BD6" w:rsidRDefault="00B37901" w:rsidP="00B37901">
            <w:pPr>
              <w:pStyle w:val="Naslov1"/>
              <w:keepNext w:val="0"/>
              <w:widowControl w:val="0"/>
              <w:tabs>
                <w:tab w:val="left" w:pos="360"/>
              </w:tabs>
              <w:spacing w:before="0" w:after="0"/>
              <w:rPr>
                <w:b w:val="0"/>
                <w:bCs/>
              </w:rPr>
            </w:pPr>
          </w:p>
        </w:tc>
      </w:tr>
      <w:tr w:rsidR="00B37901" w:rsidRPr="00CC2BD6" w14:paraId="7F453CDF" w14:textId="77777777" w:rsidTr="00B37901">
        <w:trPr>
          <w:cantSplit/>
          <w:trHeight w:val="95"/>
        </w:trPr>
        <w:tc>
          <w:tcPr>
            <w:tcW w:w="1938" w:type="dxa"/>
            <w:tcBorders>
              <w:top w:val="single" w:sz="4" w:space="0" w:color="auto"/>
              <w:left w:val="single" w:sz="4" w:space="0" w:color="auto"/>
              <w:bottom w:val="single" w:sz="4" w:space="0" w:color="auto"/>
              <w:right w:val="single" w:sz="4" w:space="0" w:color="auto"/>
            </w:tcBorders>
            <w:vAlign w:val="center"/>
          </w:tcPr>
          <w:p w14:paraId="20C86DEE" w14:textId="77777777" w:rsidR="00B37901" w:rsidRPr="00CC2BD6" w:rsidRDefault="00B37901" w:rsidP="00B37901">
            <w:pPr>
              <w:pStyle w:val="Naslov1"/>
              <w:keepNext w:val="0"/>
              <w:widowControl w:val="0"/>
              <w:tabs>
                <w:tab w:val="left" w:pos="360"/>
              </w:tabs>
              <w:spacing w:before="0" w:after="0"/>
              <w:rPr>
                <w:b w:val="0"/>
                <w:bCs/>
              </w:rPr>
            </w:pPr>
          </w:p>
        </w:tc>
        <w:tc>
          <w:tcPr>
            <w:tcW w:w="2193" w:type="dxa"/>
            <w:gridSpan w:val="2"/>
            <w:tcBorders>
              <w:top w:val="single" w:sz="4" w:space="0" w:color="auto"/>
              <w:left w:val="single" w:sz="4" w:space="0" w:color="auto"/>
              <w:bottom w:val="single" w:sz="4" w:space="0" w:color="auto"/>
              <w:right w:val="single" w:sz="4" w:space="0" w:color="auto"/>
            </w:tcBorders>
            <w:vAlign w:val="center"/>
          </w:tcPr>
          <w:p w14:paraId="442E0C4B" w14:textId="77777777" w:rsidR="00B37901" w:rsidRPr="00CC2BD6" w:rsidRDefault="00B37901" w:rsidP="00B37901">
            <w:pPr>
              <w:pStyle w:val="Naslov1"/>
              <w:keepNext w:val="0"/>
              <w:widowControl w:val="0"/>
              <w:tabs>
                <w:tab w:val="left" w:pos="360"/>
              </w:tabs>
              <w:spacing w:before="0" w:after="0"/>
              <w:rPr>
                <w:b w:val="0"/>
                <w:bCs/>
              </w:rPr>
            </w:pPr>
          </w:p>
        </w:tc>
        <w:tc>
          <w:tcPr>
            <w:tcW w:w="1995" w:type="dxa"/>
            <w:gridSpan w:val="2"/>
            <w:tcBorders>
              <w:top w:val="single" w:sz="4" w:space="0" w:color="auto"/>
              <w:left w:val="single" w:sz="4" w:space="0" w:color="auto"/>
              <w:bottom w:val="single" w:sz="4" w:space="0" w:color="auto"/>
              <w:right w:val="single" w:sz="4" w:space="0" w:color="auto"/>
            </w:tcBorders>
            <w:vAlign w:val="center"/>
          </w:tcPr>
          <w:p w14:paraId="359A6201" w14:textId="77777777" w:rsidR="00B37901" w:rsidRPr="00CC2BD6" w:rsidRDefault="00B37901" w:rsidP="00B37901">
            <w:pPr>
              <w:pStyle w:val="Naslov1"/>
              <w:keepNext w:val="0"/>
              <w:widowControl w:val="0"/>
              <w:tabs>
                <w:tab w:val="left" w:pos="360"/>
              </w:tabs>
              <w:spacing w:before="0" w:after="0"/>
              <w:rPr>
                <w:b w:val="0"/>
                <w:bCs/>
              </w:rPr>
            </w:pPr>
          </w:p>
        </w:tc>
        <w:tc>
          <w:tcPr>
            <w:tcW w:w="1249" w:type="dxa"/>
            <w:gridSpan w:val="3"/>
            <w:tcBorders>
              <w:top w:val="single" w:sz="4" w:space="0" w:color="auto"/>
              <w:left w:val="single" w:sz="4" w:space="0" w:color="auto"/>
              <w:bottom w:val="single" w:sz="4" w:space="0" w:color="auto"/>
              <w:right w:val="single" w:sz="4" w:space="0" w:color="auto"/>
            </w:tcBorders>
            <w:vAlign w:val="center"/>
          </w:tcPr>
          <w:p w14:paraId="7EAE8226" w14:textId="77777777" w:rsidR="00B37901" w:rsidRPr="00CC2BD6" w:rsidRDefault="00B37901" w:rsidP="00B37901">
            <w:pPr>
              <w:pStyle w:val="Naslov1"/>
              <w:keepNext w:val="0"/>
              <w:widowControl w:val="0"/>
              <w:tabs>
                <w:tab w:val="left" w:pos="360"/>
              </w:tabs>
              <w:spacing w:before="0" w:after="0"/>
              <w:rPr>
                <w:b w:val="0"/>
                <w:bCs/>
              </w:rPr>
            </w:pPr>
          </w:p>
        </w:tc>
        <w:tc>
          <w:tcPr>
            <w:tcW w:w="1825" w:type="dxa"/>
            <w:tcBorders>
              <w:top w:val="single" w:sz="4" w:space="0" w:color="auto"/>
              <w:left w:val="single" w:sz="4" w:space="0" w:color="auto"/>
              <w:bottom w:val="single" w:sz="4" w:space="0" w:color="auto"/>
              <w:right w:val="single" w:sz="4" w:space="0" w:color="auto"/>
            </w:tcBorders>
            <w:vAlign w:val="center"/>
          </w:tcPr>
          <w:p w14:paraId="07C3D814" w14:textId="77777777" w:rsidR="00B37901" w:rsidRPr="00CC2BD6" w:rsidRDefault="00B37901" w:rsidP="00B37901">
            <w:pPr>
              <w:pStyle w:val="Naslov1"/>
              <w:keepNext w:val="0"/>
              <w:widowControl w:val="0"/>
              <w:tabs>
                <w:tab w:val="left" w:pos="360"/>
              </w:tabs>
              <w:spacing w:before="0" w:after="0"/>
              <w:rPr>
                <w:b w:val="0"/>
                <w:bCs/>
              </w:rPr>
            </w:pPr>
          </w:p>
        </w:tc>
      </w:tr>
      <w:tr w:rsidR="00B37901" w:rsidRPr="00CC2BD6" w14:paraId="26CA3D1D" w14:textId="77777777" w:rsidTr="00B37901">
        <w:trPr>
          <w:cantSplit/>
          <w:trHeight w:val="95"/>
        </w:trPr>
        <w:tc>
          <w:tcPr>
            <w:tcW w:w="6126" w:type="dxa"/>
            <w:gridSpan w:val="5"/>
            <w:tcBorders>
              <w:top w:val="single" w:sz="4" w:space="0" w:color="auto"/>
              <w:left w:val="single" w:sz="4" w:space="0" w:color="auto"/>
              <w:bottom w:val="single" w:sz="4" w:space="0" w:color="auto"/>
              <w:right w:val="single" w:sz="4" w:space="0" w:color="auto"/>
            </w:tcBorders>
            <w:vAlign w:val="center"/>
          </w:tcPr>
          <w:p w14:paraId="1E3D2D67" w14:textId="77777777" w:rsidR="00B37901" w:rsidRPr="00CC2BD6" w:rsidRDefault="00B37901" w:rsidP="00B37901">
            <w:pPr>
              <w:pStyle w:val="Naslov1"/>
              <w:keepNext w:val="0"/>
              <w:widowControl w:val="0"/>
              <w:tabs>
                <w:tab w:val="left" w:pos="360"/>
              </w:tabs>
              <w:spacing w:before="0" w:after="0"/>
            </w:pPr>
            <w:r w:rsidRPr="00CC2BD6">
              <w:t>SKUPAJ</w:t>
            </w:r>
          </w:p>
        </w:tc>
        <w:tc>
          <w:tcPr>
            <w:tcW w:w="1249" w:type="dxa"/>
            <w:gridSpan w:val="3"/>
            <w:tcBorders>
              <w:top w:val="single" w:sz="4" w:space="0" w:color="auto"/>
              <w:left w:val="single" w:sz="4" w:space="0" w:color="auto"/>
              <w:bottom w:val="single" w:sz="4" w:space="0" w:color="auto"/>
              <w:right w:val="single" w:sz="4" w:space="0" w:color="auto"/>
            </w:tcBorders>
            <w:vAlign w:val="center"/>
          </w:tcPr>
          <w:p w14:paraId="2C037B98" w14:textId="77777777" w:rsidR="00B37901" w:rsidRPr="00CC2BD6" w:rsidRDefault="00B37901" w:rsidP="00B37901">
            <w:pPr>
              <w:pStyle w:val="Naslov1"/>
              <w:keepNext w:val="0"/>
              <w:widowControl w:val="0"/>
              <w:tabs>
                <w:tab w:val="left" w:pos="360"/>
              </w:tabs>
              <w:spacing w:before="0" w:after="0"/>
            </w:pPr>
          </w:p>
        </w:tc>
        <w:tc>
          <w:tcPr>
            <w:tcW w:w="1825" w:type="dxa"/>
            <w:tcBorders>
              <w:top w:val="single" w:sz="4" w:space="0" w:color="auto"/>
              <w:left w:val="single" w:sz="4" w:space="0" w:color="auto"/>
              <w:bottom w:val="single" w:sz="4" w:space="0" w:color="auto"/>
              <w:right w:val="single" w:sz="4" w:space="0" w:color="auto"/>
            </w:tcBorders>
            <w:vAlign w:val="center"/>
          </w:tcPr>
          <w:p w14:paraId="1CA95262" w14:textId="77777777" w:rsidR="00B37901" w:rsidRPr="00CC2BD6" w:rsidRDefault="00B37901" w:rsidP="00B37901">
            <w:pPr>
              <w:pStyle w:val="Naslov1"/>
              <w:keepNext w:val="0"/>
              <w:widowControl w:val="0"/>
              <w:tabs>
                <w:tab w:val="left" w:pos="360"/>
              </w:tabs>
              <w:spacing w:before="0" w:after="0"/>
            </w:pPr>
          </w:p>
        </w:tc>
      </w:tr>
      <w:tr w:rsidR="00B37901" w:rsidRPr="00CC2BD6" w14:paraId="42A23A2E" w14:textId="77777777" w:rsidTr="00B37901">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37974E43" w14:textId="77777777" w:rsidR="00B37901" w:rsidRPr="00CC2BD6" w:rsidRDefault="00B37901" w:rsidP="00B37901">
            <w:pPr>
              <w:pStyle w:val="Naslov1"/>
              <w:keepNext w:val="0"/>
              <w:widowControl w:val="0"/>
              <w:tabs>
                <w:tab w:val="left" w:pos="2340"/>
              </w:tabs>
              <w:spacing w:before="0" w:after="0"/>
            </w:pPr>
            <w:proofErr w:type="spellStart"/>
            <w:r w:rsidRPr="00CC2BD6">
              <w:t>II.c</w:t>
            </w:r>
            <w:proofErr w:type="spellEnd"/>
            <w:r w:rsidRPr="00CC2BD6">
              <w:t xml:space="preserve"> Načrtovana nadomestitev zmanjšanih prihodkov in povečanih odhodkov proračuna:</w:t>
            </w:r>
          </w:p>
        </w:tc>
      </w:tr>
      <w:tr w:rsidR="00B37901" w:rsidRPr="00CC2BD6" w14:paraId="78EE5040" w14:textId="77777777" w:rsidTr="00B37901">
        <w:trPr>
          <w:cantSplit/>
          <w:trHeight w:val="100"/>
        </w:trPr>
        <w:tc>
          <w:tcPr>
            <w:tcW w:w="4131" w:type="dxa"/>
            <w:gridSpan w:val="3"/>
            <w:tcBorders>
              <w:top w:val="single" w:sz="4" w:space="0" w:color="auto"/>
              <w:left w:val="single" w:sz="4" w:space="0" w:color="auto"/>
              <w:bottom w:val="single" w:sz="4" w:space="0" w:color="auto"/>
              <w:right w:val="single" w:sz="4" w:space="0" w:color="auto"/>
            </w:tcBorders>
            <w:vAlign w:val="center"/>
          </w:tcPr>
          <w:p w14:paraId="649EC862" w14:textId="77777777" w:rsidR="00B37901" w:rsidRPr="00CC2BD6" w:rsidRDefault="00B37901" w:rsidP="00B37901">
            <w:pPr>
              <w:widowControl w:val="0"/>
              <w:ind w:left="-122" w:right="-112"/>
              <w:jc w:val="center"/>
              <w:rPr>
                <w:rFonts w:cs="Arial"/>
                <w:szCs w:val="20"/>
              </w:rPr>
            </w:pPr>
            <w:r w:rsidRPr="00CC2BD6">
              <w:rPr>
                <w:rFonts w:cs="Arial"/>
                <w:szCs w:val="20"/>
              </w:rPr>
              <w:t>Novi prihodki</w:t>
            </w:r>
          </w:p>
        </w:tc>
        <w:tc>
          <w:tcPr>
            <w:tcW w:w="2617" w:type="dxa"/>
            <w:gridSpan w:val="3"/>
            <w:tcBorders>
              <w:top w:val="single" w:sz="4" w:space="0" w:color="auto"/>
              <w:left w:val="single" w:sz="4" w:space="0" w:color="auto"/>
              <w:bottom w:val="single" w:sz="4" w:space="0" w:color="auto"/>
              <w:right w:val="single" w:sz="4" w:space="0" w:color="auto"/>
            </w:tcBorders>
            <w:vAlign w:val="center"/>
          </w:tcPr>
          <w:p w14:paraId="3A7A30FE" w14:textId="77777777" w:rsidR="00B37901" w:rsidRPr="00CC2BD6" w:rsidRDefault="00B37901" w:rsidP="00B37901">
            <w:pPr>
              <w:widowControl w:val="0"/>
              <w:ind w:left="-122" w:right="-112"/>
              <w:jc w:val="center"/>
              <w:rPr>
                <w:rFonts w:cs="Arial"/>
                <w:szCs w:val="20"/>
              </w:rPr>
            </w:pPr>
            <w:r w:rsidRPr="00CC2BD6">
              <w:rPr>
                <w:rFonts w:cs="Arial"/>
                <w:szCs w:val="20"/>
              </w:rPr>
              <w:t>Znesek za tekoče leto (t)</w:t>
            </w:r>
          </w:p>
        </w:tc>
        <w:tc>
          <w:tcPr>
            <w:tcW w:w="2452" w:type="dxa"/>
            <w:gridSpan w:val="3"/>
            <w:tcBorders>
              <w:top w:val="single" w:sz="4" w:space="0" w:color="auto"/>
              <w:left w:val="single" w:sz="4" w:space="0" w:color="auto"/>
              <w:bottom w:val="single" w:sz="4" w:space="0" w:color="auto"/>
              <w:right w:val="single" w:sz="4" w:space="0" w:color="auto"/>
            </w:tcBorders>
            <w:vAlign w:val="center"/>
          </w:tcPr>
          <w:p w14:paraId="7CB64E7F" w14:textId="77777777" w:rsidR="00B37901" w:rsidRPr="00CC2BD6" w:rsidRDefault="00B37901" w:rsidP="00B37901">
            <w:pPr>
              <w:widowControl w:val="0"/>
              <w:ind w:left="-122" w:right="-112"/>
              <w:jc w:val="center"/>
              <w:rPr>
                <w:rFonts w:cs="Arial"/>
                <w:szCs w:val="20"/>
              </w:rPr>
            </w:pPr>
            <w:r w:rsidRPr="00CC2BD6">
              <w:rPr>
                <w:rFonts w:cs="Arial"/>
                <w:szCs w:val="20"/>
              </w:rPr>
              <w:t>Znesek za t + 1</w:t>
            </w:r>
          </w:p>
        </w:tc>
      </w:tr>
      <w:tr w:rsidR="00B37901" w:rsidRPr="00CC2BD6" w14:paraId="74B8E572" w14:textId="77777777" w:rsidTr="00B37901">
        <w:trPr>
          <w:cantSplit/>
          <w:trHeight w:val="95"/>
        </w:trPr>
        <w:tc>
          <w:tcPr>
            <w:tcW w:w="4131" w:type="dxa"/>
            <w:gridSpan w:val="3"/>
            <w:tcBorders>
              <w:top w:val="single" w:sz="4" w:space="0" w:color="auto"/>
              <w:left w:val="single" w:sz="4" w:space="0" w:color="auto"/>
              <w:bottom w:val="single" w:sz="4" w:space="0" w:color="auto"/>
              <w:right w:val="single" w:sz="4" w:space="0" w:color="auto"/>
            </w:tcBorders>
            <w:vAlign w:val="center"/>
          </w:tcPr>
          <w:p w14:paraId="698999AA" w14:textId="77777777" w:rsidR="00B37901" w:rsidRPr="00CC2BD6" w:rsidRDefault="00B37901" w:rsidP="00B37901">
            <w:pPr>
              <w:pStyle w:val="Naslov1"/>
              <w:keepNext w:val="0"/>
              <w:widowControl w:val="0"/>
              <w:tabs>
                <w:tab w:val="left" w:pos="360"/>
              </w:tabs>
              <w:spacing w:before="0" w:after="0"/>
              <w:rPr>
                <w:b w:val="0"/>
                <w:bCs/>
              </w:rPr>
            </w:pPr>
          </w:p>
        </w:tc>
        <w:tc>
          <w:tcPr>
            <w:tcW w:w="2617" w:type="dxa"/>
            <w:gridSpan w:val="3"/>
            <w:tcBorders>
              <w:top w:val="single" w:sz="4" w:space="0" w:color="auto"/>
              <w:left w:val="single" w:sz="4" w:space="0" w:color="auto"/>
              <w:bottom w:val="single" w:sz="4" w:space="0" w:color="auto"/>
              <w:right w:val="single" w:sz="4" w:space="0" w:color="auto"/>
            </w:tcBorders>
            <w:vAlign w:val="center"/>
          </w:tcPr>
          <w:p w14:paraId="5ED8F6AF" w14:textId="77777777" w:rsidR="00B37901" w:rsidRPr="00CC2BD6" w:rsidRDefault="00B37901" w:rsidP="00B37901">
            <w:pPr>
              <w:pStyle w:val="Naslov1"/>
              <w:keepNext w:val="0"/>
              <w:widowControl w:val="0"/>
              <w:tabs>
                <w:tab w:val="left" w:pos="360"/>
              </w:tabs>
              <w:spacing w:before="0" w:after="0"/>
              <w:rPr>
                <w:b w:val="0"/>
                <w:bCs/>
              </w:rPr>
            </w:pPr>
          </w:p>
        </w:tc>
        <w:tc>
          <w:tcPr>
            <w:tcW w:w="2452" w:type="dxa"/>
            <w:gridSpan w:val="3"/>
            <w:tcBorders>
              <w:top w:val="single" w:sz="4" w:space="0" w:color="auto"/>
              <w:left w:val="single" w:sz="4" w:space="0" w:color="auto"/>
              <w:bottom w:val="single" w:sz="4" w:space="0" w:color="auto"/>
              <w:right w:val="single" w:sz="4" w:space="0" w:color="auto"/>
            </w:tcBorders>
            <w:vAlign w:val="center"/>
          </w:tcPr>
          <w:p w14:paraId="447C6EF1" w14:textId="77777777" w:rsidR="00B37901" w:rsidRPr="00CC2BD6" w:rsidRDefault="00B37901" w:rsidP="00B37901">
            <w:pPr>
              <w:pStyle w:val="Naslov1"/>
              <w:keepNext w:val="0"/>
              <w:widowControl w:val="0"/>
              <w:tabs>
                <w:tab w:val="left" w:pos="360"/>
              </w:tabs>
              <w:spacing w:before="0" w:after="0"/>
              <w:rPr>
                <w:b w:val="0"/>
                <w:bCs/>
              </w:rPr>
            </w:pPr>
          </w:p>
        </w:tc>
      </w:tr>
      <w:tr w:rsidR="00B37901" w:rsidRPr="00CC2BD6" w14:paraId="52BB0C18" w14:textId="77777777" w:rsidTr="00B37901">
        <w:trPr>
          <w:cantSplit/>
          <w:trHeight w:val="95"/>
        </w:trPr>
        <w:tc>
          <w:tcPr>
            <w:tcW w:w="4131" w:type="dxa"/>
            <w:gridSpan w:val="3"/>
            <w:tcBorders>
              <w:top w:val="single" w:sz="4" w:space="0" w:color="auto"/>
              <w:left w:val="single" w:sz="4" w:space="0" w:color="auto"/>
              <w:bottom w:val="single" w:sz="4" w:space="0" w:color="auto"/>
              <w:right w:val="single" w:sz="4" w:space="0" w:color="auto"/>
            </w:tcBorders>
            <w:vAlign w:val="center"/>
          </w:tcPr>
          <w:p w14:paraId="744734B5" w14:textId="77777777" w:rsidR="00B37901" w:rsidRPr="00CC2BD6" w:rsidRDefault="00B37901" w:rsidP="00B37901">
            <w:pPr>
              <w:pStyle w:val="Naslov1"/>
              <w:keepNext w:val="0"/>
              <w:widowControl w:val="0"/>
              <w:tabs>
                <w:tab w:val="left" w:pos="360"/>
              </w:tabs>
              <w:spacing w:before="0" w:after="0"/>
              <w:rPr>
                <w:b w:val="0"/>
                <w:bCs/>
              </w:rPr>
            </w:pPr>
          </w:p>
        </w:tc>
        <w:tc>
          <w:tcPr>
            <w:tcW w:w="2617" w:type="dxa"/>
            <w:gridSpan w:val="3"/>
            <w:tcBorders>
              <w:top w:val="single" w:sz="4" w:space="0" w:color="auto"/>
              <w:left w:val="single" w:sz="4" w:space="0" w:color="auto"/>
              <w:bottom w:val="single" w:sz="4" w:space="0" w:color="auto"/>
              <w:right w:val="single" w:sz="4" w:space="0" w:color="auto"/>
            </w:tcBorders>
            <w:vAlign w:val="center"/>
          </w:tcPr>
          <w:p w14:paraId="6ABDEBFA" w14:textId="77777777" w:rsidR="00B37901" w:rsidRPr="00CC2BD6" w:rsidRDefault="00B37901" w:rsidP="00B37901">
            <w:pPr>
              <w:pStyle w:val="Naslov1"/>
              <w:keepNext w:val="0"/>
              <w:widowControl w:val="0"/>
              <w:tabs>
                <w:tab w:val="left" w:pos="360"/>
              </w:tabs>
              <w:spacing w:before="0" w:after="0"/>
              <w:rPr>
                <w:b w:val="0"/>
                <w:bCs/>
              </w:rPr>
            </w:pPr>
          </w:p>
        </w:tc>
        <w:tc>
          <w:tcPr>
            <w:tcW w:w="2452" w:type="dxa"/>
            <w:gridSpan w:val="3"/>
            <w:tcBorders>
              <w:top w:val="single" w:sz="4" w:space="0" w:color="auto"/>
              <w:left w:val="single" w:sz="4" w:space="0" w:color="auto"/>
              <w:bottom w:val="single" w:sz="4" w:space="0" w:color="auto"/>
              <w:right w:val="single" w:sz="4" w:space="0" w:color="auto"/>
            </w:tcBorders>
            <w:vAlign w:val="center"/>
          </w:tcPr>
          <w:p w14:paraId="1312C923" w14:textId="77777777" w:rsidR="00B37901" w:rsidRPr="00CC2BD6" w:rsidRDefault="00B37901" w:rsidP="00B37901">
            <w:pPr>
              <w:pStyle w:val="Naslov1"/>
              <w:keepNext w:val="0"/>
              <w:widowControl w:val="0"/>
              <w:tabs>
                <w:tab w:val="left" w:pos="360"/>
              </w:tabs>
              <w:spacing w:before="0" w:after="0"/>
              <w:rPr>
                <w:b w:val="0"/>
                <w:bCs/>
              </w:rPr>
            </w:pPr>
          </w:p>
        </w:tc>
      </w:tr>
      <w:tr w:rsidR="00B37901" w:rsidRPr="00CC2BD6" w14:paraId="34578CA7" w14:textId="77777777" w:rsidTr="00B37901">
        <w:trPr>
          <w:cantSplit/>
          <w:trHeight w:val="95"/>
        </w:trPr>
        <w:tc>
          <w:tcPr>
            <w:tcW w:w="4131" w:type="dxa"/>
            <w:gridSpan w:val="3"/>
            <w:tcBorders>
              <w:top w:val="single" w:sz="4" w:space="0" w:color="auto"/>
              <w:left w:val="single" w:sz="4" w:space="0" w:color="auto"/>
              <w:bottom w:val="single" w:sz="4" w:space="0" w:color="auto"/>
              <w:right w:val="single" w:sz="4" w:space="0" w:color="auto"/>
            </w:tcBorders>
            <w:vAlign w:val="center"/>
          </w:tcPr>
          <w:p w14:paraId="6CCBE063" w14:textId="77777777" w:rsidR="00B37901" w:rsidRPr="00CC2BD6" w:rsidRDefault="00B37901" w:rsidP="00B37901">
            <w:pPr>
              <w:pStyle w:val="Naslov1"/>
              <w:keepNext w:val="0"/>
              <w:widowControl w:val="0"/>
              <w:tabs>
                <w:tab w:val="left" w:pos="360"/>
              </w:tabs>
              <w:spacing w:before="0" w:after="0"/>
              <w:rPr>
                <w:b w:val="0"/>
                <w:bCs/>
              </w:rPr>
            </w:pPr>
          </w:p>
        </w:tc>
        <w:tc>
          <w:tcPr>
            <w:tcW w:w="2617" w:type="dxa"/>
            <w:gridSpan w:val="3"/>
            <w:tcBorders>
              <w:top w:val="single" w:sz="4" w:space="0" w:color="auto"/>
              <w:left w:val="single" w:sz="4" w:space="0" w:color="auto"/>
              <w:bottom w:val="single" w:sz="4" w:space="0" w:color="auto"/>
              <w:right w:val="single" w:sz="4" w:space="0" w:color="auto"/>
            </w:tcBorders>
            <w:vAlign w:val="center"/>
          </w:tcPr>
          <w:p w14:paraId="646C36D7" w14:textId="77777777" w:rsidR="00B37901" w:rsidRPr="00CC2BD6" w:rsidRDefault="00B37901" w:rsidP="00B37901">
            <w:pPr>
              <w:pStyle w:val="Naslov1"/>
              <w:keepNext w:val="0"/>
              <w:widowControl w:val="0"/>
              <w:tabs>
                <w:tab w:val="left" w:pos="360"/>
              </w:tabs>
              <w:spacing w:before="0" w:after="0"/>
              <w:rPr>
                <w:b w:val="0"/>
                <w:bCs/>
              </w:rPr>
            </w:pPr>
          </w:p>
        </w:tc>
        <w:tc>
          <w:tcPr>
            <w:tcW w:w="2452" w:type="dxa"/>
            <w:gridSpan w:val="3"/>
            <w:tcBorders>
              <w:top w:val="single" w:sz="4" w:space="0" w:color="auto"/>
              <w:left w:val="single" w:sz="4" w:space="0" w:color="auto"/>
              <w:bottom w:val="single" w:sz="4" w:space="0" w:color="auto"/>
              <w:right w:val="single" w:sz="4" w:space="0" w:color="auto"/>
            </w:tcBorders>
            <w:vAlign w:val="center"/>
          </w:tcPr>
          <w:p w14:paraId="2680C022" w14:textId="77777777" w:rsidR="00B37901" w:rsidRPr="00CC2BD6" w:rsidRDefault="00B37901" w:rsidP="00B37901">
            <w:pPr>
              <w:pStyle w:val="Naslov1"/>
              <w:keepNext w:val="0"/>
              <w:widowControl w:val="0"/>
              <w:tabs>
                <w:tab w:val="left" w:pos="360"/>
              </w:tabs>
              <w:spacing w:before="0" w:after="0"/>
              <w:rPr>
                <w:b w:val="0"/>
                <w:bCs/>
              </w:rPr>
            </w:pPr>
          </w:p>
        </w:tc>
      </w:tr>
      <w:tr w:rsidR="00B37901" w:rsidRPr="00CC2BD6" w14:paraId="227903D6" w14:textId="77777777" w:rsidTr="00B37901">
        <w:trPr>
          <w:cantSplit/>
          <w:trHeight w:val="95"/>
        </w:trPr>
        <w:tc>
          <w:tcPr>
            <w:tcW w:w="4131" w:type="dxa"/>
            <w:gridSpan w:val="3"/>
            <w:tcBorders>
              <w:top w:val="single" w:sz="4" w:space="0" w:color="auto"/>
              <w:left w:val="single" w:sz="4" w:space="0" w:color="auto"/>
              <w:bottom w:val="single" w:sz="4" w:space="0" w:color="auto"/>
              <w:right w:val="single" w:sz="4" w:space="0" w:color="auto"/>
            </w:tcBorders>
            <w:vAlign w:val="center"/>
          </w:tcPr>
          <w:p w14:paraId="1DBBB444" w14:textId="77777777" w:rsidR="00B37901" w:rsidRPr="00CC2BD6" w:rsidRDefault="00B37901" w:rsidP="00B37901">
            <w:pPr>
              <w:pStyle w:val="Naslov1"/>
              <w:keepNext w:val="0"/>
              <w:widowControl w:val="0"/>
              <w:tabs>
                <w:tab w:val="left" w:pos="360"/>
              </w:tabs>
              <w:spacing w:before="0" w:after="0"/>
            </w:pPr>
            <w:r w:rsidRPr="00CC2BD6">
              <w:t>SKUPAJ</w:t>
            </w:r>
          </w:p>
        </w:tc>
        <w:tc>
          <w:tcPr>
            <w:tcW w:w="2617" w:type="dxa"/>
            <w:gridSpan w:val="3"/>
            <w:tcBorders>
              <w:top w:val="single" w:sz="4" w:space="0" w:color="auto"/>
              <w:left w:val="single" w:sz="4" w:space="0" w:color="auto"/>
              <w:bottom w:val="single" w:sz="4" w:space="0" w:color="auto"/>
              <w:right w:val="single" w:sz="4" w:space="0" w:color="auto"/>
            </w:tcBorders>
            <w:vAlign w:val="center"/>
          </w:tcPr>
          <w:p w14:paraId="44FF6720" w14:textId="77777777" w:rsidR="00B37901" w:rsidRPr="00CC2BD6" w:rsidRDefault="00B37901" w:rsidP="00B37901">
            <w:pPr>
              <w:pStyle w:val="Naslov1"/>
              <w:keepNext w:val="0"/>
              <w:widowControl w:val="0"/>
              <w:tabs>
                <w:tab w:val="left" w:pos="360"/>
              </w:tabs>
              <w:spacing w:before="0" w:after="0"/>
            </w:pPr>
          </w:p>
        </w:tc>
        <w:tc>
          <w:tcPr>
            <w:tcW w:w="2452" w:type="dxa"/>
            <w:gridSpan w:val="3"/>
            <w:tcBorders>
              <w:top w:val="single" w:sz="4" w:space="0" w:color="auto"/>
              <w:left w:val="single" w:sz="4" w:space="0" w:color="auto"/>
              <w:bottom w:val="single" w:sz="4" w:space="0" w:color="auto"/>
              <w:right w:val="single" w:sz="4" w:space="0" w:color="auto"/>
            </w:tcBorders>
            <w:vAlign w:val="center"/>
          </w:tcPr>
          <w:p w14:paraId="152408F9" w14:textId="77777777" w:rsidR="00B37901" w:rsidRPr="00CC2BD6" w:rsidRDefault="00B37901" w:rsidP="00B37901">
            <w:pPr>
              <w:pStyle w:val="Naslov1"/>
              <w:keepNext w:val="0"/>
              <w:widowControl w:val="0"/>
              <w:tabs>
                <w:tab w:val="left" w:pos="360"/>
              </w:tabs>
              <w:spacing w:before="0" w:after="0"/>
            </w:pPr>
          </w:p>
        </w:tc>
      </w:tr>
      <w:tr w:rsidR="00B37901" w:rsidRPr="00CC2BD6" w14:paraId="59FA4D3A" w14:textId="77777777" w:rsidTr="00B3790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1794F83E" w14:textId="77777777" w:rsidR="00B37901" w:rsidRPr="00CC2BD6" w:rsidRDefault="00B37901" w:rsidP="00B37901">
            <w:pPr>
              <w:widowControl w:val="0"/>
              <w:rPr>
                <w:rFonts w:cs="Arial"/>
                <w:b/>
                <w:szCs w:val="20"/>
              </w:rPr>
            </w:pPr>
          </w:p>
          <w:p w14:paraId="490431A6" w14:textId="77777777" w:rsidR="00B37901" w:rsidRPr="00CC2BD6" w:rsidRDefault="00B37901" w:rsidP="00B37901">
            <w:pPr>
              <w:widowControl w:val="0"/>
              <w:rPr>
                <w:rFonts w:cs="Arial"/>
                <w:b/>
                <w:szCs w:val="20"/>
              </w:rPr>
            </w:pPr>
            <w:r w:rsidRPr="00CC2BD6">
              <w:rPr>
                <w:rFonts w:cs="Arial"/>
                <w:b/>
                <w:szCs w:val="20"/>
              </w:rPr>
              <w:t>OBRAZLOŽITEV:</w:t>
            </w:r>
          </w:p>
          <w:p w14:paraId="40F17FF3" w14:textId="77777777" w:rsidR="00B37901" w:rsidRPr="00CC2BD6" w:rsidRDefault="00B37901" w:rsidP="00937895">
            <w:pPr>
              <w:widowControl w:val="0"/>
              <w:numPr>
                <w:ilvl w:val="0"/>
                <w:numId w:val="25"/>
              </w:numPr>
              <w:suppressAutoHyphens/>
              <w:ind w:left="284" w:hanging="284"/>
              <w:jc w:val="both"/>
              <w:rPr>
                <w:rFonts w:cs="Arial"/>
                <w:b/>
                <w:szCs w:val="20"/>
                <w:lang w:eastAsia="sl-SI"/>
              </w:rPr>
            </w:pPr>
            <w:r w:rsidRPr="00CC2BD6">
              <w:rPr>
                <w:rFonts w:cs="Arial"/>
                <w:b/>
                <w:szCs w:val="20"/>
                <w:lang w:eastAsia="sl-SI"/>
              </w:rPr>
              <w:t>Ocena finančnih posledic, ki niso načrtovane v sprejetem proračunu</w:t>
            </w:r>
          </w:p>
          <w:p w14:paraId="0BC67488" w14:textId="77777777" w:rsidR="00B37901" w:rsidRPr="00CC2BD6" w:rsidRDefault="00B37901" w:rsidP="00B37901">
            <w:pPr>
              <w:widowControl w:val="0"/>
              <w:ind w:left="360" w:hanging="76"/>
              <w:jc w:val="both"/>
              <w:rPr>
                <w:rFonts w:cs="Arial"/>
                <w:szCs w:val="20"/>
                <w:lang w:eastAsia="sl-SI"/>
              </w:rPr>
            </w:pPr>
            <w:r w:rsidRPr="00CC2BD6">
              <w:rPr>
                <w:rFonts w:cs="Arial"/>
                <w:szCs w:val="20"/>
                <w:lang w:eastAsia="sl-SI"/>
              </w:rPr>
              <w:t>V zvezi s predlaganim vladnim gradivom se navedejo predvidene spremembe (povečanje, zmanjšanje):</w:t>
            </w:r>
          </w:p>
          <w:p w14:paraId="5771446B" w14:textId="77777777" w:rsidR="00B37901" w:rsidRPr="00CC2BD6" w:rsidRDefault="00B37901" w:rsidP="00937895">
            <w:pPr>
              <w:widowControl w:val="0"/>
              <w:numPr>
                <w:ilvl w:val="0"/>
                <w:numId w:val="26"/>
              </w:numPr>
              <w:suppressAutoHyphens/>
              <w:jc w:val="both"/>
              <w:rPr>
                <w:rFonts w:cs="Arial"/>
                <w:szCs w:val="20"/>
              </w:rPr>
            </w:pPr>
            <w:r w:rsidRPr="00CC2BD6">
              <w:rPr>
                <w:rFonts w:cs="Arial"/>
                <w:szCs w:val="20"/>
                <w:lang w:eastAsia="sl-SI"/>
              </w:rPr>
              <w:t>prihodkov državnega proračuna in občinskih proračunov,</w:t>
            </w:r>
          </w:p>
          <w:p w14:paraId="2F5AB3DC" w14:textId="77777777" w:rsidR="00B37901" w:rsidRPr="00CC2BD6" w:rsidRDefault="00B37901" w:rsidP="00937895">
            <w:pPr>
              <w:widowControl w:val="0"/>
              <w:numPr>
                <w:ilvl w:val="0"/>
                <w:numId w:val="26"/>
              </w:numPr>
              <w:suppressAutoHyphens/>
              <w:jc w:val="both"/>
              <w:rPr>
                <w:rFonts w:cs="Arial"/>
                <w:szCs w:val="20"/>
              </w:rPr>
            </w:pPr>
            <w:r w:rsidRPr="00CC2BD6">
              <w:rPr>
                <w:rFonts w:cs="Arial"/>
                <w:szCs w:val="20"/>
                <w:lang w:eastAsia="sl-SI"/>
              </w:rPr>
              <w:t>odhodkov državnega proračuna, ki niso načrtovani na ukrepih oziroma projektih sprejetih proračunov,</w:t>
            </w:r>
          </w:p>
          <w:p w14:paraId="45B2C37B" w14:textId="77777777" w:rsidR="00B37901" w:rsidRPr="00CC2BD6" w:rsidRDefault="00B37901" w:rsidP="00937895">
            <w:pPr>
              <w:widowControl w:val="0"/>
              <w:numPr>
                <w:ilvl w:val="0"/>
                <w:numId w:val="26"/>
              </w:numPr>
              <w:suppressAutoHyphens/>
              <w:jc w:val="both"/>
              <w:rPr>
                <w:rFonts w:cs="Arial"/>
                <w:szCs w:val="20"/>
              </w:rPr>
            </w:pPr>
            <w:r w:rsidRPr="00CC2BD6">
              <w:rPr>
                <w:rFonts w:cs="Arial"/>
                <w:szCs w:val="20"/>
                <w:lang w:eastAsia="sl-SI"/>
              </w:rPr>
              <w:t>obveznosti za druga javnofinančna sredstva (drugi viri), ki niso načrtovana na ukrepih oziroma projektih sprejetih proračunov.</w:t>
            </w:r>
          </w:p>
          <w:p w14:paraId="7602273D" w14:textId="77777777" w:rsidR="00B37901" w:rsidRPr="00CC2BD6" w:rsidRDefault="00B37901" w:rsidP="00B37901">
            <w:pPr>
              <w:widowControl w:val="0"/>
              <w:ind w:left="284"/>
              <w:rPr>
                <w:rFonts w:cs="Arial"/>
                <w:szCs w:val="20"/>
                <w:lang w:eastAsia="sl-SI"/>
              </w:rPr>
            </w:pPr>
          </w:p>
          <w:p w14:paraId="4BA83C08" w14:textId="77777777" w:rsidR="00B37901" w:rsidRPr="00CC2BD6" w:rsidRDefault="00B37901" w:rsidP="00937895">
            <w:pPr>
              <w:widowControl w:val="0"/>
              <w:numPr>
                <w:ilvl w:val="0"/>
                <w:numId w:val="25"/>
              </w:numPr>
              <w:suppressAutoHyphens/>
              <w:ind w:left="284" w:hanging="284"/>
              <w:jc w:val="both"/>
              <w:rPr>
                <w:rFonts w:cs="Arial"/>
                <w:b/>
                <w:szCs w:val="20"/>
                <w:lang w:eastAsia="sl-SI"/>
              </w:rPr>
            </w:pPr>
            <w:r w:rsidRPr="00CC2BD6">
              <w:rPr>
                <w:rFonts w:cs="Arial"/>
                <w:b/>
                <w:szCs w:val="20"/>
                <w:lang w:eastAsia="sl-SI"/>
              </w:rPr>
              <w:t>Finančne posledice za državni proračun</w:t>
            </w:r>
          </w:p>
          <w:p w14:paraId="1013D5E7" w14:textId="77777777" w:rsidR="00B37901" w:rsidRPr="00CC2BD6" w:rsidRDefault="00B37901" w:rsidP="00B37901">
            <w:pPr>
              <w:widowControl w:val="0"/>
              <w:ind w:left="284"/>
              <w:jc w:val="both"/>
              <w:rPr>
                <w:rFonts w:cs="Arial"/>
                <w:szCs w:val="20"/>
                <w:lang w:eastAsia="sl-SI"/>
              </w:rPr>
            </w:pPr>
            <w:r w:rsidRPr="00CC2BD6">
              <w:rPr>
                <w:rFonts w:cs="Arial"/>
                <w:szCs w:val="20"/>
                <w:lang w:eastAsia="sl-SI"/>
              </w:rPr>
              <w:t>Prikazane morajo biti finančne posledice za državni proračun, ki so na proračunskih postavkah načrtovane v dinamiki projektov oziroma ukrepov:</w:t>
            </w:r>
          </w:p>
          <w:p w14:paraId="6401ADF9" w14:textId="77777777" w:rsidR="00B37901" w:rsidRPr="00CC2BD6" w:rsidRDefault="00B37901" w:rsidP="00B37901">
            <w:pPr>
              <w:widowControl w:val="0"/>
              <w:suppressAutoHyphens/>
              <w:ind w:left="720"/>
              <w:jc w:val="both"/>
              <w:rPr>
                <w:rFonts w:cs="Arial"/>
                <w:b/>
                <w:szCs w:val="20"/>
                <w:lang w:eastAsia="sl-SI"/>
              </w:rPr>
            </w:pPr>
            <w:proofErr w:type="spellStart"/>
            <w:r w:rsidRPr="00CC2BD6">
              <w:rPr>
                <w:rFonts w:cs="Arial"/>
                <w:b/>
                <w:szCs w:val="20"/>
                <w:lang w:eastAsia="sl-SI"/>
              </w:rPr>
              <w:t>II.a</w:t>
            </w:r>
            <w:proofErr w:type="spellEnd"/>
            <w:r w:rsidRPr="00CC2BD6">
              <w:rPr>
                <w:rFonts w:cs="Arial"/>
                <w:b/>
                <w:szCs w:val="20"/>
                <w:lang w:eastAsia="sl-SI"/>
              </w:rPr>
              <w:t xml:space="preserve"> Pravice porabe za izvedbo predlaganih rešitev so zagotovljene:</w:t>
            </w:r>
          </w:p>
          <w:p w14:paraId="2F7C05FF" w14:textId="77777777" w:rsidR="00B37901" w:rsidRPr="00CC2BD6" w:rsidRDefault="00B37901" w:rsidP="00B37901">
            <w:pPr>
              <w:widowControl w:val="0"/>
              <w:ind w:left="284"/>
              <w:jc w:val="both"/>
              <w:rPr>
                <w:rFonts w:cs="Arial"/>
                <w:szCs w:val="20"/>
                <w:lang w:eastAsia="sl-SI"/>
              </w:rPr>
            </w:pPr>
            <w:r w:rsidRPr="00CC2BD6">
              <w:rPr>
                <w:rFonts w:cs="Arial"/>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CC2BD6">
              <w:rPr>
                <w:rFonts w:cs="Arial"/>
                <w:szCs w:val="20"/>
                <w:lang w:eastAsia="sl-SI"/>
              </w:rPr>
              <w:t>II.b</w:t>
            </w:r>
            <w:proofErr w:type="spellEnd"/>
            <w:r w:rsidRPr="00CC2BD6">
              <w:rPr>
                <w:rFonts w:cs="Arial"/>
                <w:szCs w:val="20"/>
                <w:lang w:eastAsia="sl-SI"/>
              </w:rPr>
              <w:t>). Pri uvrstitvi novega projekta oziroma ukrepa v načrt razvojnih programov se navedejo:</w:t>
            </w:r>
          </w:p>
          <w:p w14:paraId="43FEC7A0" w14:textId="77777777" w:rsidR="00B37901" w:rsidRPr="00CC2BD6" w:rsidRDefault="00B37901" w:rsidP="00937895">
            <w:pPr>
              <w:widowControl w:val="0"/>
              <w:numPr>
                <w:ilvl w:val="0"/>
                <w:numId w:val="27"/>
              </w:numPr>
              <w:suppressAutoHyphens/>
              <w:jc w:val="both"/>
              <w:rPr>
                <w:rFonts w:cs="Arial"/>
                <w:szCs w:val="20"/>
                <w:lang w:eastAsia="sl-SI"/>
              </w:rPr>
            </w:pPr>
            <w:r w:rsidRPr="00CC2BD6">
              <w:rPr>
                <w:rFonts w:cs="Arial"/>
                <w:szCs w:val="20"/>
                <w:lang w:eastAsia="sl-SI"/>
              </w:rPr>
              <w:t>proračunski uporabnik, ki bo financiral novi projekt oziroma ukrep,</w:t>
            </w:r>
          </w:p>
          <w:p w14:paraId="203D239D" w14:textId="77777777" w:rsidR="00B37901" w:rsidRPr="00CC2BD6" w:rsidRDefault="00B37901" w:rsidP="00937895">
            <w:pPr>
              <w:widowControl w:val="0"/>
              <w:numPr>
                <w:ilvl w:val="0"/>
                <w:numId w:val="27"/>
              </w:numPr>
              <w:suppressAutoHyphens/>
              <w:jc w:val="both"/>
              <w:rPr>
                <w:rFonts w:cs="Arial"/>
                <w:szCs w:val="20"/>
                <w:lang w:eastAsia="sl-SI"/>
              </w:rPr>
            </w:pPr>
            <w:r w:rsidRPr="00CC2BD6">
              <w:rPr>
                <w:rFonts w:cs="Arial"/>
                <w:szCs w:val="20"/>
                <w:lang w:eastAsia="sl-SI"/>
              </w:rPr>
              <w:t xml:space="preserve">projekt oziroma ukrep, s katerim se bodo dosegli cilji vladnega gradiva, in </w:t>
            </w:r>
          </w:p>
          <w:p w14:paraId="648BF362" w14:textId="77777777" w:rsidR="00B37901" w:rsidRPr="00CC2BD6" w:rsidRDefault="00B37901" w:rsidP="00937895">
            <w:pPr>
              <w:widowControl w:val="0"/>
              <w:numPr>
                <w:ilvl w:val="0"/>
                <w:numId w:val="27"/>
              </w:numPr>
              <w:suppressAutoHyphens/>
              <w:jc w:val="both"/>
              <w:rPr>
                <w:rFonts w:cs="Arial"/>
                <w:szCs w:val="20"/>
                <w:lang w:eastAsia="sl-SI"/>
              </w:rPr>
            </w:pPr>
            <w:r w:rsidRPr="00CC2BD6">
              <w:rPr>
                <w:rFonts w:cs="Arial"/>
                <w:szCs w:val="20"/>
                <w:lang w:eastAsia="sl-SI"/>
              </w:rPr>
              <w:t>proračunske postavke.</w:t>
            </w:r>
          </w:p>
          <w:p w14:paraId="6804DD07" w14:textId="77777777" w:rsidR="00B37901" w:rsidRPr="00CC2BD6" w:rsidRDefault="00B37901" w:rsidP="00B37901">
            <w:pPr>
              <w:widowControl w:val="0"/>
              <w:ind w:left="284"/>
              <w:jc w:val="both"/>
              <w:rPr>
                <w:rFonts w:cs="Arial"/>
                <w:szCs w:val="20"/>
                <w:lang w:eastAsia="sl-SI"/>
              </w:rPr>
            </w:pPr>
            <w:r w:rsidRPr="00CC2BD6">
              <w:rPr>
                <w:rFonts w:cs="Arial"/>
                <w:szCs w:val="20"/>
                <w:lang w:eastAsia="sl-SI"/>
              </w:rPr>
              <w:t xml:space="preserve">Za zagotovitev pravic porabe na proračunskih postavkah, s katerih se bo financiral novi projekt oziroma ukrep, je treba izpolniti tudi točko </w:t>
            </w:r>
            <w:proofErr w:type="spellStart"/>
            <w:r w:rsidRPr="00CC2BD6">
              <w:rPr>
                <w:rFonts w:cs="Arial"/>
                <w:szCs w:val="20"/>
                <w:lang w:eastAsia="sl-SI"/>
              </w:rPr>
              <w:t>II.b</w:t>
            </w:r>
            <w:proofErr w:type="spellEnd"/>
            <w:r w:rsidRPr="00CC2BD6">
              <w:rPr>
                <w:rFonts w:cs="Arial"/>
                <w:szCs w:val="20"/>
                <w:lang w:eastAsia="sl-SI"/>
              </w:rPr>
              <w:t>, saj je za novi projekt oziroma ukrep mogoče zagotoviti pravice porabe le s prerazporeditvijo s proračunskih postavk, s katerih se financirajo že sprejeti oziroma veljavni projekti in ukrepi.</w:t>
            </w:r>
          </w:p>
          <w:p w14:paraId="1DA03B00" w14:textId="77777777" w:rsidR="00B37901" w:rsidRPr="00CC2BD6" w:rsidRDefault="00B37901" w:rsidP="00B37901">
            <w:pPr>
              <w:widowControl w:val="0"/>
              <w:suppressAutoHyphens/>
              <w:ind w:left="714"/>
              <w:jc w:val="both"/>
              <w:rPr>
                <w:rFonts w:cs="Arial"/>
                <w:b/>
                <w:szCs w:val="20"/>
                <w:lang w:eastAsia="sl-SI"/>
              </w:rPr>
            </w:pPr>
            <w:proofErr w:type="spellStart"/>
            <w:r w:rsidRPr="00CC2BD6">
              <w:rPr>
                <w:rFonts w:cs="Arial"/>
                <w:b/>
                <w:szCs w:val="20"/>
                <w:lang w:eastAsia="sl-SI"/>
              </w:rPr>
              <w:t>II.b</w:t>
            </w:r>
            <w:proofErr w:type="spellEnd"/>
            <w:r w:rsidRPr="00CC2BD6">
              <w:rPr>
                <w:rFonts w:cs="Arial"/>
                <w:b/>
                <w:szCs w:val="20"/>
                <w:lang w:eastAsia="sl-SI"/>
              </w:rPr>
              <w:t xml:space="preserve"> Manjkajoče pravice porabe bodo zagotovljene s prerazporeditvijo:</w:t>
            </w:r>
          </w:p>
          <w:p w14:paraId="2704203B" w14:textId="77777777" w:rsidR="00B37901" w:rsidRPr="00CC2BD6" w:rsidRDefault="00B37901" w:rsidP="00B37901">
            <w:pPr>
              <w:widowControl w:val="0"/>
              <w:ind w:left="284"/>
              <w:jc w:val="both"/>
              <w:rPr>
                <w:rFonts w:cs="Arial"/>
                <w:szCs w:val="20"/>
                <w:lang w:eastAsia="sl-SI"/>
              </w:rPr>
            </w:pPr>
            <w:r w:rsidRPr="00CC2BD6">
              <w:rPr>
                <w:rFonts w:cs="Arial"/>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CC2BD6">
              <w:rPr>
                <w:rFonts w:cs="Arial"/>
                <w:szCs w:val="20"/>
                <w:lang w:eastAsia="sl-SI"/>
              </w:rPr>
              <w:t>II.a</w:t>
            </w:r>
            <w:proofErr w:type="spellEnd"/>
            <w:r w:rsidRPr="00CC2BD6">
              <w:rPr>
                <w:rFonts w:cs="Arial"/>
                <w:szCs w:val="20"/>
                <w:lang w:eastAsia="sl-SI"/>
              </w:rPr>
              <w:t>.</w:t>
            </w:r>
          </w:p>
          <w:p w14:paraId="645537DF" w14:textId="77777777" w:rsidR="00B37901" w:rsidRPr="00CC2BD6" w:rsidRDefault="00B37901" w:rsidP="00B37901">
            <w:pPr>
              <w:widowControl w:val="0"/>
              <w:suppressAutoHyphens/>
              <w:ind w:left="714"/>
              <w:jc w:val="both"/>
              <w:rPr>
                <w:rFonts w:cs="Arial"/>
                <w:b/>
                <w:szCs w:val="20"/>
                <w:lang w:eastAsia="sl-SI"/>
              </w:rPr>
            </w:pPr>
            <w:proofErr w:type="spellStart"/>
            <w:r w:rsidRPr="00CC2BD6">
              <w:rPr>
                <w:rFonts w:cs="Arial"/>
                <w:b/>
                <w:szCs w:val="20"/>
                <w:lang w:eastAsia="sl-SI"/>
              </w:rPr>
              <w:t>II.c</w:t>
            </w:r>
            <w:proofErr w:type="spellEnd"/>
            <w:r w:rsidRPr="00CC2BD6">
              <w:rPr>
                <w:rFonts w:cs="Arial"/>
                <w:b/>
                <w:szCs w:val="20"/>
                <w:lang w:eastAsia="sl-SI"/>
              </w:rPr>
              <w:t xml:space="preserve"> Načrtovana nadomestitev zmanjšanih prihodkov in povečanih odhodkov proračuna:</w:t>
            </w:r>
          </w:p>
          <w:p w14:paraId="344D47F2" w14:textId="77777777" w:rsidR="00B37901" w:rsidRPr="00CC2BD6" w:rsidRDefault="00B37901" w:rsidP="00B37901">
            <w:pPr>
              <w:widowControl w:val="0"/>
              <w:ind w:left="284"/>
              <w:jc w:val="both"/>
              <w:rPr>
                <w:rFonts w:cs="Arial"/>
                <w:szCs w:val="20"/>
                <w:lang w:eastAsia="sl-SI"/>
              </w:rPr>
            </w:pPr>
            <w:r w:rsidRPr="00CC2BD6">
              <w:rPr>
                <w:rFonts w:cs="Arial"/>
                <w:szCs w:val="20"/>
                <w:lang w:eastAsia="sl-SI"/>
              </w:rPr>
              <w:t xml:space="preserve">Če se povečani odhodki (pravice porabe) ne bodo zagotovili tako, kot je določeno v točkah </w:t>
            </w:r>
            <w:proofErr w:type="spellStart"/>
            <w:r w:rsidRPr="00CC2BD6">
              <w:rPr>
                <w:rFonts w:cs="Arial"/>
                <w:szCs w:val="20"/>
                <w:lang w:eastAsia="sl-SI"/>
              </w:rPr>
              <w:t>II.a</w:t>
            </w:r>
            <w:proofErr w:type="spellEnd"/>
            <w:r w:rsidRPr="00CC2BD6">
              <w:rPr>
                <w:rFonts w:cs="Arial"/>
                <w:szCs w:val="20"/>
                <w:lang w:eastAsia="sl-SI"/>
              </w:rPr>
              <w:t xml:space="preserve"> in </w:t>
            </w:r>
            <w:proofErr w:type="spellStart"/>
            <w:r w:rsidRPr="00CC2BD6">
              <w:rPr>
                <w:rFonts w:cs="Arial"/>
                <w:szCs w:val="20"/>
                <w:lang w:eastAsia="sl-SI"/>
              </w:rPr>
              <w:t>II.b</w:t>
            </w:r>
            <w:proofErr w:type="spellEnd"/>
            <w:r w:rsidRPr="00CC2BD6">
              <w:rPr>
                <w:rFonts w:cs="Arial"/>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13CDD1E7" w14:textId="77777777" w:rsidR="00B37901" w:rsidRPr="00CC2BD6" w:rsidRDefault="00B37901" w:rsidP="00B37901">
            <w:pPr>
              <w:pStyle w:val="Vrstapredpisa"/>
              <w:widowControl w:val="0"/>
              <w:spacing w:before="0" w:line="260" w:lineRule="exact"/>
              <w:jc w:val="both"/>
              <w:rPr>
                <w:color w:val="auto"/>
                <w:sz w:val="20"/>
                <w:szCs w:val="20"/>
              </w:rPr>
            </w:pPr>
          </w:p>
        </w:tc>
      </w:tr>
      <w:tr w:rsidR="00B37901" w:rsidRPr="00CC2BD6" w14:paraId="6ADE0DDF" w14:textId="77777777" w:rsidTr="00B3790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7271A0C1" w14:textId="77777777" w:rsidR="00B37901" w:rsidRPr="00CC2BD6" w:rsidRDefault="00B37901" w:rsidP="00B37901">
            <w:pPr>
              <w:rPr>
                <w:rFonts w:cs="Arial"/>
                <w:b/>
                <w:szCs w:val="20"/>
              </w:rPr>
            </w:pPr>
            <w:r w:rsidRPr="00CC2BD6">
              <w:rPr>
                <w:rFonts w:cs="Arial"/>
                <w:b/>
                <w:szCs w:val="20"/>
              </w:rPr>
              <w:t>7.b Predstavitev ocene finančnih posledic pod 40.000 EUR:</w:t>
            </w:r>
          </w:p>
          <w:p w14:paraId="0C310188" w14:textId="77777777" w:rsidR="00B37901" w:rsidRPr="00CC2BD6" w:rsidRDefault="00B37901" w:rsidP="00B37901">
            <w:pPr>
              <w:rPr>
                <w:rFonts w:cs="Arial"/>
                <w:szCs w:val="20"/>
              </w:rPr>
            </w:pPr>
            <w:r w:rsidRPr="00CC2BD6">
              <w:rPr>
                <w:rFonts w:cs="Arial"/>
                <w:szCs w:val="20"/>
              </w:rPr>
              <w:t>(Samo če izberete NE pod točko 6.a.)</w:t>
            </w:r>
          </w:p>
          <w:p w14:paraId="4F1463CB" w14:textId="77777777" w:rsidR="00B37901" w:rsidRPr="00CC2BD6" w:rsidRDefault="00B37901" w:rsidP="00B37901">
            <w:pPr>
              <w:rPr>
                <w:rFonts w:cs="Arial"/>
                <w:b/>
                <w:szCs w:val="20"/>
              </w:rPr>
            </w:pPr>
            <w:r w:rsidRPr="00CC2BD6">
              <w:rPr>
                <w:rFonts w:cs="Arial"/>
                <w:b/>
                <w:szCs w:val="20"/>
              </w:rPr>
              <w:t>Kratka obrazložitev</w:t>
            </w:r>
          </w:p>
          <w:p w14:paraId="5C455516" w14:textId="77777777" w:rsidR="00B37901" w:rsidRPr="00CC2BD6" w:rsidRDefault="00B37901" w:rsidP="00B37901">
            <w:pPr>
              <w:rPr>
                <w:rFonts w:cs="Arial"/>
                <w:b/>
                <w:szCs w:val="20"/>
              </w:rPr>
            </w:pPr>
          </w:p>
        </w:tc>
      </w:tr>
      <w:tr w:rsidR="00B37901" w:rsidRPr="00CC2BD6" w14:paraId="68F90CD5" w14:textId="77777777" w:rsidTr="00B3790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63C71EE4" w14:textId="77777777" w:rsidR="00B37901" w:rsidRPr="00CC2BD6" w:rsidRDefault="00B37901" w:rsidP="00B37901">
            <w:pPr>
              <w:rPr>
                <w:rFonts w:cs="Arial"/>
                <w:b/>
                <w:szCs w:val="20"/>
              </w:rPr>
            </w:pPr>
            <w:r w:rsidRPr="00CC2BD6">
              <w:rPr>
                <w:rFonts w:cs="Arial"/>
                <w:b/>
                <w:szCs w:val="20"/>
              </w:rPr>
              <w:t>8. Predstavitev sodelovanja z združenji občin:</w:t>
            </w:r>
          </w:p>
        </w:tc>
      </w:tr>
      <w:tr w:rsidR="00B37901" w:rsidRPr="00CC2BD6" w14:paraId="3337F71C" w14:textId="77777777" w:rsidTr="00B3790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7099" w:type="dxa"/>
            <w:gridSpan w:val="7"/>
          </w:tcPr>
          <w:p w14:paraId="356E38D2" w14:textId="77777777" w:rsidR="00B37901" w:rsidRPr="00CC2BD6" w:rsidRDefault="00B37901" w:rsidP="00B37901">
            <w:pPr>
              <w:pStyle w:val="Neotevilenodstavek"/>
              <w:widowControl w:val="0"/>
              <w:spacing w:before="0" w:after="0" w:line="260" w:lineRule="exact"/>
              <w:rPr>
                <w:iCs/>
                <w:sz w:val="20"/>
                <w:szCs w:val="20"/>
              </w:rPr>
            </w:pPr>
            <w:r w:rsidRPr="00CC2BD6">
              <w:rPr>
                <w:iCs/>
                <w:sz w:val="20"/>
                <w:szCs w:val="20"/>
              </w:rPr>
              <w:t>Vsebina predloženega gradiva (predpisa) vpliva na:</w:t>
            </w:r>
          </w:p>
          <w:p w14:paraId="6086AA47" w14:textId="77777777" w:rsidR="00B37901" w:rsidRPr="00CC2BD6" w:rsidRDefault="00B37901" w:rsidP="00937895">
            <w:pPr>
              <w:pStyle w:val="Neotevilenodstavek"/>
              <w:widowControl w:val="0"/>
              <w:numPr>
                <w:ilvl w:val="1"/>
                <w:numId w:val="26"/>
              </w:numPr>
              <w:spacing w:before="0" w:after="0" w:line="260" w:lineRule="exact"/>
              <w:rPr>
                <w:iCs/>
                <w:sz w:val="20"/>
                <w:szCs w:val="20"/>
              </w:rPr>
            </w:pPr>
            <w:r w:rsidRPr="00CC2BD6">
              <w:rPr>
                <w:iCs/>
                <w:sz w:val="20"/>
                <w:szCs w:val="20"/>
              </w:rPr>
              <w:t>pristojnosti občin,</w:t>
            </w:r>
          </w:p>
          <w:p w14:paraId="293F4567" w14:textId="77777777" w:rsidR="00B37901" w:rsidRPr="00CC2BD6" w:rsidRDefault="00B37901" w:rsidP="00937895">
            <w:pPr>
              <w:pStyle w:val="Neotevilenodstavek"/>
              <w:widowControl w:val="0"/>
              <w:numPr>
                <w:ilvl w:val="1"/>
                <w:numId w:val="26"/>
              </w:numPr>
              <w:spacing w:before="0" w:after="0" w:line="260" w:lineRule="exact"/>
              <w:rPr>
                <w:iCs/>
                <w:sz w:val="20"/>
                <w:szCs w:val="20"/>
              </w:rPr>
            </w:pPr>
            <w:r w:rsidRPr="00CC2BD6">
              <w:rPr>
                <w:iCs/>
                <w:sz w:val="20"/>
                <w:szCs w:val="20"/>
              </w:rPr>
              <w:t>delovanje občin,</w:t>
            </w:r>
          </w:p>
          <w:p w14:paraId="7B565190" w14:textId="77777777" w:rsidR="00B37901" w:rsidRPr="00CC2BD6" w:rsidRDefault="00B37901" w:rsidP="00937895">
            <w:pPr>
              <w:pStyle w:val="Neotevilenodstavek"/>
              <w:widowControl w:val="0"/>
              <w:numPr>
                <w:ilvl w:val="1"/>
                <w:numId w:val="26"/>
              </w:numPr>
              <w:spacing w:before="0" w:after="0" w:line="260" w:lineRule="exact"/>
              <w:rPr>
                <w:iCs/>
                <w:sz w:val="20"/>
                <w:szCs w:val="20"/>
              </w:rPr>
            </w:pPr>
            <w:r w:rsidRPr="00CC2BD6">
              <w:rPr>
                <w:iCs/>
                <w:sz w:val="20"/>
                <w:szCs w:val="20"/>
              </w:rPr>
              <w:t>financiranje občin.</w:t>
            </w:r>
          </w:p>
          <w:p w14:paraId="3983F6A7" w14:textId="77777777" w:rsidR="00B37901" w:rsidRPr="00CC2BD6" w:rsidRDefault="00B37901" w:rsidP="00B37901">
            <w:pPr>
              <w:pStyle w:val="Neotevilenodstavek"/>
              <w:widowControl w:val="0"/>
              <w:spacing w:before="0" w:after="0" w:line="260" w:lineRule="exact"/>
              <w:ind w:left="1440"/>
              <w:rPr>
                <w:iCs/>
                <w:sz w:val="20"/>
                <w:szCs w:val="20"/>
              </w:rPr>
            </w:pPr>
          </w:p>
        </w:tc>
        <w:tc>
          <w:tcPr>
            <w:tcW w:w="2101" w:type="dxa"/>
            <w:gridSpan w:val="2"/>
          </w:tcPr>
          <w:p w14:paraId="169A2988" w14:textId="77777777" w:rsidR="00B37901" w:rsidRPr="00CC2BD6" w:rsidRDefault="00B37901" w:rsidP="00B37901">
            <w:pPr>
              <w:pStyle w:val="Neotevilenodstavek"/>
              <w:widowControl w:val="0"/>
              <w:spacing w:before="0" w:after="0" w:line="260" w:lineRule="exact"/>
              <w:jc w:val="center"/>
              <w:rPr>
                <w:sz w:val="20"/>
                <w:szCs w:val="20"/>
              </w:rPr>
            </w:pPr>
            <w:r w:rsidRPr="00CC2BD6">
              <w:rPr>
                <w:sz w:val="20"/>
                <w:szCs w:val="20"/>
              </w:rPr>
              <w:t>DA/</w:t>
            </w:r>
            <w:r w:rsidRPr="00CC2BD6">
              <w:rPr>
                <w:b/>
                <w:sz w:val="20"/>
                <w:szCs w:val="20"/>
              </w:rPr>
              <w:t>NE</w:t>
            </w:r>
          </w:p>
        </w:tc>
      </w:tr>
      <w:tr w:rsidR="00B37901" w:rsidRPr="00CC2BD6" w14:paraId="26E554CA" w14:textId="77777777" w:rsidTr="00B3790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050FC990" w14:textId="77777777" w:rsidR="00B37901" w:rsidRPr="00CC2BD6" w:rsidRDefault="00B37901" w:rsidP="00B37901">
            <w:pPr>
              <w:pStyle w:val="Neotevilenodstavek"/>
              <w:widowControl w:val="0"/>
              <w:spacing w:before="0" w:after="0" w:line="260" w:lineRule="exact"/>
              <w:rPr>
                <w:iCs/>
                <w:sz w:val="20"/>
                <w:szCs w:val="20"/>
              </w:rPr>
            </w:pPr>
            <w:r w:rsidRPr="00CC2BD6">
              <w:rPr>
                <w:iCs/>
                <w:sz w:val="20"/>
                <w:szCs w:val="20"/>
              </w:rPr>
              <w:t xml:space="preserve">Gradivo (predpis) je bilo poslano v mnenje: </w:t>
            </w:r>
          </w:p>
          <w:p w14:paraId="49B44B5D" w14:textId="77777777" w:rsidR="00B37901" w:rsidRPr="00CC2BD6" w:rsidRDefault="00B37901" w:rsidP="00937895">
            <w:pPr>
              <w:pStyle w:val="Neotevilenodstavek"/>
              <w:widowControl w:val="0"/>
              <w:numPr>
                <w:ilvl w:val="0"/>
                <w:numId w:val="28"/>
              </w:numPr>
              <w:spacing w:before="0" w:after="0" w:line="260" w:lineRule="exact"/>
              <w:rPr>
                <w:iCs/>
                <w:sz w:val="20"/>
                <w:szCs w:val="20"/>
              </w:rPr>
            </w:pPr>
            <w:r w:rsidRPr="00CC2BD6">
              <w:rPr>
                <w:iCs/>
                <w:sz w:val="20"/>
                <w:szCs w:val="20"/>
              </w:rPr>
              <w:t>Skupnosti občin Slovenije SOS: DA/NE</w:t>
            </w:r>
          </w:p>
          <w:p w14:paraId="24BC1584" w14:textId="77777777" w:rsidR="00B37901" w:rsidRPr="00CC2BD6" w:rsidRDefault="00B37901" w:rsidP="00937895">
            <w:pPr>
              <w:pStyle w:val="Neotevilenodstavek"/>
              <w:widowControl w:val="0"/>
              <w:numPr>
                <w:ilvl w:val="0"/>
                <w:numId w:val="28"/>
              </w:numPr>
              <w:spacing w:before="0" w:after="0" w:line="260" w:lineRule="exact"/>
              <w:rPr>
                <w:iCs/>
                <w:sz w:val="20"/>
                <w:szCs w:val="20"/>
              </w:rPr>
            </w:pPr>
            <w:r w:rsidRPr="00CC2BD6">
              <w:rPr>
                <w:iCs/>
                <w:sz w:val="20"/>
                <w:szCs w:val="20"/>
              </w:rPr>
              <w:lastRenderedPageBreak/>
              <w:t>Združenju občin Slovenije ZOS: DA/NE</w:t>
            </w:r>
          </w:p>
          <w:p w14:paraId="5E921D8D" w14:textId="77777777" w:rsidR="00B37901" w:rsidRPr="00CC2BD6" w:rsidRDefault="00B37901" w:rsidP="00937895">
            <w:pPr>
              <w:pStyle w:val="Neotevilenodstavek"/>
              <w:widowControl w:val="0"/>
              <w:numPr>
                <w:ilvl w:val="0"/>
                <w:numId w:val="28"/>
              </w:numPr>
              <w:spacing w:before="0" w:after="0" w:line="260" w:lineRule="exact"/>
              <w:rPr>
                <w:iCs/>
                <w:sz w:val="20"/>
                <w:szCs w:val="20"/>
              </w:rPr>
            </w:pPr>
            <w:r w:rsidRPr="00CC2BD6">
              <w:rPr>
                <w:iCs/>
                <w:sz w:val="20"/>
                <w:szCs w:val="20"/>
              </w:rPr>
              <w:t>Združenju mestnih občin Slovenije ZMOS: DA/NE</w:t>
            </w:r>
          </w:p>
          <w:p w14:paraId="268497B2" w14:textId="77777777" w:rsidR="00B37901" w:rsidRPr="00CC2BD6" w:rsidRDefault="00B37901" w:rsidP="00B37901">
            <w:pPr>
              <w:pStyle w:val="Neotevilenodstavek"/>
              <w:widowControl w:val="0"/>
              <w:spacing w:before="0" w:after="0" w:line="260" w:lineRule="exact"/>
              <w:rPr>
                <w:iCs/>
                <w:sz w:val="20"/>
                <w:szCs w:val="20"/>
              </w:rPr>
            </w:pPr>
          </w:p>
          <w:p w14:paraId="47BC499A" w14:textId="77777777" w:rsidR="00B37901" w:rsidRPr="00CC2BD6" w:rsidRDefault="00B37901" w:rsidP="00B37901">
            <w:pPr>
              <w:pStyle w:val="Neotevilenodstavek"/>
              <w:widowControl w:val="0"/>
              <w:spacing w:before="0" w:after="0" w:line="260" w:lineRule="exact"/>
              <w:rPr>
                <w:iCs/>
                <w:sz w:val="20"/>
                <w:szCs w:val="20"/>
              </w:rPr>
            </w:pPr>
            <w:r w:rsidRPr="00CC2BD6">
              <w:rPr>
                <w:iCs/>
                <w:sz w:val="20"/>
                <w:szCs w:val="20"/>
              </w:rPr>
              <w:t>Predlogi in pripombe združenj so bili upoštevani:</w:t>
            </w:r>
          </w:p>
          <w:p w14:paraId="1D606CCB" w14:textId="77777777" w:rsidR="00B37901" w:rsidRPr="00CC2BD6" w:rsidRDefault="00B37901" w:rsidP="00937895">
            <w:pPr>
              <w:pStyle w:val="Neotevilenodstavek"/>
              <w:widowControl w:val="0"/>
              <w:numPr>
                <w:ilvl w:val="0"/>
                <w:numId w:val="29"/>
              </w:numPr>
              <w:spacing w:before="0" w:after="0" w:line="260" w:lineRule="exact"/>
              <w:rPr>
                <w:iCs/>
                <w:sz w:val="20"/>
                <w:szCs w:val="20"/>
              </w:rPr>
            </w:pPr>
            <w:r w:rsidRPr="00CC2BD6">
              <w:rPr>
                <w:iCs/>
                <w:sz w:val="20"/>
                <w:szCs w:val="20"/>
              </w:rPr>
              <w:t>v celoti,</w:t>
            </w:r>
          </w:p>
          <w:p w14:paraId="173A650A" w14:textId="77777777" w:rsidR="00B37901" w:rsidRPr="00CC2BD6" w:rsidRDefault="00B37901" w:rsidP="00937895">
            <w:pPr>
              <w:pStyle w:val="Neotevilenodstavek"/>
              <w:widowControl w:val="0"/>
              <w:numPr>
                <w:ilvl w:val="0"/>
                <w:numId w:val="29"/>
              </w:numPr>
              <w:spacing w:before="0" w:after="0" w:line="260" w:lineRule="exact"/>
              <w:rPr>
                <w:iCs/>
                <w:sz w:val="20"/>
                <w:szCs w:val="20"/>
              </w:rPr>
            </w:pPr>
            <w:r w:rsidRPr="00CC2BD6">
              <w:rPr>
                <w:iCs/>
                <w:sz w:val="20"/>
                <w:szCs w:val="20"/>
              </w:rPr>
              <w:t>večinoma,</w:t>
            </w:r>
          </w:p>
          <w:p w14:paraId="3642FA70" w14:textId="77777777" w:rsidR="00B37901" w:rsidRPr="00CC2BD6" w:rsidRDefault="00B37901" w:rsidP="00937895">
            <w:pPr>
              <w:pStyle w:val="Neotevilenodstavek"/>
              <w:widowControl w:val="0"/>
              <w:numPr>
                <w:ilvl w:val="0"/>
                <w:numId w:val="29"/>
              </w:numPr>
              <w:spacing w:before="0" w:after="0" w:line="260" w:lineRule="exact"/>
              <w:rPr>
                <w:iCs/>
                <w:sz w:val="20"/>
                <w:szCs w:val="20"/>
              </w:rPr>
            </w:pPr>
            <w:r w:rsidRPr="00CC2BD6">
              <w:rPr>
                <w:iCs/>
                <w:sz w:val="20"/>
                <w:szCs w:val="20"/>
              </w:rPr>
              <w:t>delno,</w:t>
            </w:r>
          </w:p>
          <w:p w14:paraId="428E714E" w14:textId="77777777" w:rsidR="00B37901" w:rsidRPr="00CC2BD6" w:rsidRDefault="00B37901" w:rsidP="00937895">
            <w:pPr>
              <w:pStyle w:val="Neotevilenodstavek"/>
              <w:widowControl w:val="0"/>
              <w:numPr>
                <w:ilvl w:val="0"/>
                <w:numId w:val="29"/>
              </w:numPr>
              <w:spacing w:before="0" w:after="0" w:line="260" w:lineRule="exact"/>
              <w:rPr>
                <w:iCs/>
                <w:sz w:val="20"/>
                <w:szCs w:val="20"/>
              </w:rPr>
            </w:pPr>
            <w:r w:rsidRPr="00CC2BD6">
              <w:rPr>
                <w:iCs/>
                <w:sz w:val="20"/>
                <w:szCs w:val="20"/>
              </w:rPr>
              <w:t>niso bili upoštevani.</w:t>
            </w:r>
          </w:p>
          <w:p w14:paraId="6D9D9646" w14:textId="77777777" w:rsidR="00B37901" w:rsidRPr="00CC2BD6" w:rsidRDefault="00B37901" w:rsidP="00B37901">
            <w:pPr>
              <w:pStyle w:val="Neotevilenodstavek"/>
              <w:widowControl w:val="0"/>
              <w:spacing w:before="0" w:after="0" w:line="260" w:lineRule="exact"/>
              <w:ind w:left="360"/>
              <w:rPr>
                <w:iCs/>
                <w:sz w:val="20"/>
                <w:szCs w:val="20"/>
              </w:rPr>
            </w:pPr>
          </w:p>
          <w:p w14:paraId="519AEC92" w14:textId="77777777" w:rsidR="00B37901" w:rsidRPr="00CC2BD6" w:rsidRDefault="00B37901" w:rsidP="00B37901">
            <w:pPr>
              <w:pStyle w:val="Neotevilenodstavek"/>
              <w:widowControl w:val="0"/>
              <w:spacing w:before="0" w:after="0" w:line="260" w:lineRule="exact"/>
              <w:rPr>
                <w:iCs/>
                <w:sz w:val="20"/>
                <w:szCs w:val="20"/>
              </w:rPr>
            </w:pPr>
            <w:r w:rsidRPr="00CC2BD6">
              <w:rPr>
                <w:iCs/>
                <w:sz w:val="20"/>
                <w:szCs w:val="20"/>
              </w:rPr>
              <w:t>Bistveni predlogi in pripombe, ki niso bili upoštevani.</w:t>
            </w:r>
          </w:p>
          <w:p w14:paraId="3F7281AB" w14:textId="77777777" w:rsidR="00B37901" w:rsidRPr="00CC2BD6" w:rsidRDefault="00B37901" w:rsidP="00B37901">
            <w:pPr>
              <w:pStyle w:val="Neotevilenodstavek"/>
              <w:widowControl w:val="0"/>
              <w:spacing w:before="0" w:after="0" w:line="260" w:lineRule="exact"/>
              <w:rPr>
                <w:iCs/>
                <w:sz w:val="20"/>
                <w:szCs w:val="20"/>
              </w:rPr>
            </w:pPr>
          </w:p>
        </w:tc>
      </w:tr>
      <w:tr w:rsidR="00B37901" w:rsidRPr="00CC2BD6" w14:paraId="62A97331" w14:textId="77777777" w:rsidTr="00B3790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46F290CA" w14:textId="77777777" w:rsidR="00B37901" w:rsidRPr="00CC2BD6" w:rsidRDefault="00B37901" w:rsidP="00B37901">
            <w:pPr>
              <w:pStyle w:val="Neotevilenodstavek"/>
              <w:widowControl w:val="0"/>
              <w:spacing w:before="0" w:after="0" w:line="260" w:lineRule="exact"/>
              <w:jc w:val="left"/>
              <w:rPr>
                <w:b/>
                <w:sz w:val="20"/>
                <w:szCs w:val="20"/>
              </w:rPr>
            </w:pPr>
            <w:r w:rsidRPr="00CC2BD6">
              <w:rPr>
                <w:b/>
                <w:sz w:val="20"/>
                <w:szCs w:val="20"/>
              </w:rPr>
              <w:lastRenderedPageBreak/>
              <w:t>9. Predstavitev sodelovanja javnosti:</w:t>
            </w:r>
          </w:p>
        </w:tc>
      </w:tr>
      <w:tr w:rsidR="00B37901" w:rsidRPr="00CC2BD6" w14:paraId="29288A76" w14:textId="77777777" w:rsidTr="00B3790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7099" w:type="dxa"/>
            <w:gridSpan w:val="7"/>
          </w:tcPr>
          <w:p w14:paraId="19B50887" w14:textId="77777777" w:rsidR="00B37901" w:rsidRPr="00CC2BD6" w:rsidRDefault="00B37901" w:rsidP="00B37901">
            <w:pPr>
              <w:pStyle w:val="Neotevilenodstavek"/>
              <w:widowControl w:val="0"/>
              <w:spacing w:before="0" w:after="0" w:line="260" w:lineRule="exact"/>
              <w:rPr>
                <w:sz w:val="20"/>
                <w:szCs w:val="20"/>
              </w:rPr>
            </w:pPr>
            <w:r w:rsidRPr="00CC2BD6">
              <w:rPr>
                <w:iCs/>
                <w:sz w:val="20"/>
                <w:szCs w:val="20"/>
              </w:rPr>
              <w:t>Gradivo je bilo predhodno objavljeno na spletni strani predlagatelja:</w:t>
            </w:r>
          </w:p>
        </w:tc>
        <w:tc>
          <w:tcPr>
            <w:tcW w:w="2101" w:type="dxa"/>
            <w:gridSpan w:val="2"/>
          </w:tcPr>
          <w:p w14:paraId="5114E1D5" w14:textId="77777777" w:rsidR="00B37901" w:rsidRPr="008438F0" w:rsidRDefault="00B37901" w:rsidP="00B37901">
            <w:pPr>
              <w:pStyle w:val="Neotevilenodstavek"/>
              <w:widowControl w:val="0"/>
              <w:spacing w:before="0" w:after="0" w:line="260" w:lineRule="exact"/>
              <w:jc w:val="center"/>
              <w:rPr>
                <w:iCs/>
                <w:sz w:val="20"/>
                <w:szCs w:val="20"/>
              </w:rPr>
            </w:pPr>
            <w:r w:rsidRPr="00240E2D">
              <w:rPr>
                <w:sz w:val="20"/>
                <w:szCs w:val="20"/>
              </w:rPr>
              <w:t>DA</w:t>
            </w:r>
          </w:p>
        </w:tc>
      </w:tr>
      <w:tr w:rsidR="00B37901" w:rsidRPr="00CC2BD6" w14:paraId="30CFA2D1" w14:textId="77777777" w:rsidTr="00B3790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1354A1CB" w14:textId="77777777" w:rsidR="00B37901" w:rsidRPr="00CC2BD6" w:rsidRDefault="00B37901" w:rsidP="00B37901">
            <w:pPr>
              <w:pStyle w:val="Neotevilenodstavek"/>
              <w:widowControl w:val="0"/>
              <w:spacing w:before="0" w:after="0" w:line="260" w:lineRule="exact"/>
              <w:rPr>
                <w:iCs/>
                <w:sz w:val="20"/>
                <w:szCs w:val="20"/>
              </w:rPr>
            </w:pPr>
            <w:r w:rsidRPr="00CC2BD6">
              <w:rPr>
                <w:iCs/>
                <w:sz w:val="20"/>
                <w:szCs w:val="20"/>
              </w:rPr>
              <w:t>(Če je odgovor NE, navedite, zakaj ni bilo objavljeno.)</w:t>
            </w:r>
          </w:p>
        </w:tc>
      </w:tr>
      <w:tr w:rsidR="00B37901" w:rsidRPr="00CC2BD6" w14:paraId="6E2CDBA0" w14:textId="77777777" w:rsidTr="00B3790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304B02BF" w14:textId="77777777" w:rsidR="00EF4426" w:rsidRDefault="00EF4426" w:rsidP="00EF4426">
            <w:pPr>
              <w:pStyle w:val="Neotevilenodstavek"/>
              <w:widowControl w:val="0"/>
              <w:spacing w:before="0" w:after="0" w:line="260" w:lineRule="exact"/>
              <w:rPr>
                <w:iCs/>
                <w:sz w:val="20"/>
                <w:szCs w:val="20"/>
              </w:rPr>
            </w:pPr>
            <w:r w:rsidRPr="00D063BD">
              <w:rPr>
                <w:iCs/>
                <w:sz w:val="20"/>
                <w:szCs w:val="20"/>
              </w:rPr>
              <w:t>Datum objave:</w:t>
            </w:r>
            <w:r>
              <w:rPr>
                <w:iCs/>
                <w:sz w:val="20"/>
                <w:szCs w:val="20"/>
              </w:rPr>
              <w:t>16. 12. 2021</w:t>
            </w:r>
          </w:p>
          <w:p w14:paraId="6A7DE99C" w14:textId="77777777" w:rsidR="00EF4426" w:rsidRDefault="00EF4426" w:rsidP="00EF4426">
            <w:pPr>
              <w:pStyle w:val="Neotevilenodstavek"/>
              <w:widowControl w:val="0"/>
              <w:spacing w:before="0" w:after="0" w:line="260" w:lineRule="exact"/>
              <w:rPr>
                <w:iCs/>
                <w:sz w:val="20"/>
                <w:szCs w:val="20"/>
              </w:rPr>
            </w:pPr>
          </w:p>
          <w:p w14:paraId="40694AAC" w14:textId="48B5334D" w:rsidR="00EF4426" w:rsidRPr="00D063BD" w:rsidRDefault="00EF4426" w:rsidP="00EF4426">
            <w:pPr>
              <w:pStyle w:val="Neotevilenodstavek"/>
              <w:widowControl w:val="0"/>
              <w:spacing w:before="0" w:after="0" w:line="260" w:lineRule="exact"/>
              <w:rPr>
                <w:iCs/>
                <w:sz w:val="20"/>
                <w:szCs w:val="20"/>
              </w:rPr>
            </w:pPr>
            <w:r w:rsidRPr="00D063BD">
              <w:rPr>
                <w:iCs/>
                <w:sz w:val="20"/>
                <w:szCs w:val="20"/>
              </w:rPr>
              <w:t xml:space="preserve">V razpravo so bili vključeni: </w:t>
            </w:r>
          </w:p>
          <w:p w14:paraId="22628D91" w14:textId="77777777" w:rsidR="00EF4426" w:rsidRPr="00D063BD" w:rsidRDefault="00EF4426" w:rsidP="00937895">
            <w:pPr>
              <w:pStyle w:val="Neotevilenodstavek"/>
              <w:widowControl w:val="0"/>
              <w:numPr>
                <w:ilvl w:val="0"/>
                <w:numId w:val="28"/>
              </w:numPr>
              <w:spacing w:before="0" w:after="0" w:line="260" w:lineRule="exact"/>
              <w:rPr>
                <w:iCs/>
                <w:sz w:val="20"/>
                <w:szCs w:val="20"/>
              </w:rPr>
            </w:pPr>
            <w:r w:rsidRPr="00D063BD">
              <w:rPr>
                <w:iCs/>
                <w:sz w:val="20"/>
                <w:szCs w:val="20"/>
              </w:rPr>
              <w:t xml:space="preserve">nevladne organizacije, </w:t>
            </w:r>
          </w:p>
          <w:p w14:paraId="39DDA86D" w14:textId="77777777" w:rsidR="00EF4426" w:rsidRPr="00D063BD" w:rsidRDefault="00EF4426" w:rsidP="00937895">
            <w:pPr>
              <w:pStyle w:val="Neotevilenodstavek"/>
              <w:widowControl w:val="0"/>
              <w:numPr>
                <w:ilvl w:val="0"/>
                <w:numId w:val="28"/>
              </w:numPr>
              <w:spacing w:before="0" w:after="0" w:line="260" w:lineRule="exact"/>
              <w:rPr>
                <w:iCs/>
                <w:sz w:val="20"/>
                <w:szCs w:val="20"/>
              </w:rPr>
            </w:pPr>
            <w:r w:rsidRPr="00D063BD">
              <w:rPr>
                <w:iCs/>
                <w:sz w:val="20"/>
                <w:szCs w:val="20"/>
              </w:rPr>
              <w:t>predstavniki zainteresirane javnosti,</w:t>
            </w:r>
          </w:p>
          <w:p w14:paraId="079332A5" w14:textId="77777777" w:rsidR="00EF4426" w:rsidRPr="00D063BD" w:rsidRDefault="00EF4426" w:rsidP="00937895">
            <w:pPr>
              <w:pStyle w:val="Neotevilenodstavek"/>
              <w:widowControl w:val="0"/>
              <w:numPr>
                <w:ilvl w:val="0"/>
                <w:numId w:val="28"/>
              </w:numPr>
              <w:spacing w:before="0" w:after="0" w:line="260" w:lineRule="exact"/>
              <w:rPr>
                <w:iCs/>
                <w:sz w:val="20"/>
                <w:szCs w:val="20"/>
              </w:rPr>
            </w:pPr>
            <w:r w:rsidRPr="00D063BD">
              <w:rPr>
                <w:iCs/>
                <w:sz w:val="20"/>
                <w:szCs w:val="20"/>
              </w:rPr>
              <w:t>predstavniki strokovne javnosti.</w:t>
            </w:r>
          </w:p>
          <w:p w14:paraId="350A9DA3" w14:textId="77777777" w:rsidR="00EF4426" w:rsidRPr="00D063BD" w:rsidRDefault="00EF4426" w:rsidP="00937895">
            <w:pPr>
              <w:pStyle w:val="Neotevilenodstavek"/>
              <w:widowControl w:val="0"/>
              <w:numPr>
                <w:ilvl w:val="0"/>
                <w:numId w:val="28"/>
              </w:numPr>
              <w:spacing w:before="0" w:after="0" w:line="260" w:lineRule="exact"/>
              <w:rPr>
                <w:iCs/>
                <w:sz w:val="20"/>
                <w:szCs w:val="20"/>
              </w:rPr>
            </w:pPr>
            <w:r w:rsidRPr="00D063BD">
              <w:rPr>
                <w:iCs/>
                <w:sz w:val="20"/>
                <w:szCs w:val="20"/>
              </w:rPr>
              <w:t>.</w:t>
            </w:r>
          </w:p>
          <w:p w14:paraId="734E4ACE" w14:textId="77777777" w:rsidR="00EF4426" w:rsidRPr="00D063BD" w:rsidRDefault="00EF4426" w:rsidP="00EF4426">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14:paraId="1D98C3D0" w14:textId="77777777" w:rsidR="00EF4426" w:rsidRPr="00D063BD" w:rsidRDefault="00EF4426" w:rsidP="00EF4426">
            <w:pPr>
              <w:pStyle w:val="Neotevilenodstavek"/>
              <w:widowControl w:val="0"/>
              <w:spacing w:before="0" w:after="0" w:line="260" w:lineRule="exact"/>
              <w:rPr>
                <w:iCs/>
                <w:sz w:val="20"/>
                <w:szCs w:val="20"/>
              </w:rPr>
            </w:pPr>
          </w:p>
          <w:p w14:paraId="089CC986" w14:textId="77777777" w:rsidR="00EF4426" w:rsidRPr="00D063BD" w:rsidRDefault="00EF4426" w:rsidP="00EF4426">
            <w:pPr>
              <w:pStyle w:val="Neotevilenodstavek"/>
              <w:widowControl w:val="0"/>
              <w:spacing w:before="0" w:after="0" w:line="260" w:lineRule="exact"/>
              <w:rPr>
                <w:iCs/>
                <w:sz w:val="20"/>
                <w:szCs w:val="20"/>
              </w:rPr>
            </w:pPr>
          </w:p>
          <w:p w14:paraId="01EBCDAF" w14:textId="77777777" w:rsidR="00EF4426" w:rsidRPr="00D063BD" w:rsidRDefault="00EF4426" w:rsidP="00EF4426">
            <w:pPr>
              <w:pStyle w:val="Neotevilenodstavek"/>
              <w:widowControl w:val="0"/>
              <w:spacing w:before="0" w:after="0" w:line="260" w:lineRule="exact"/>
              <w:rPr>
                <w:iCs/>
                <w:sz w:val="20"/>
                <w:szCs w:val="20"/>
              </w:rPr>
            </w:pPr>
            <w:r w:rsidRPr="00D063BD">
              <w:rPr>
                <w:iCs/>
                <w:sz w:val="20"/>
                <w:szCs w:val="20"/>
              </w:rPr>
              <w:t>Upoštevani so bili:</w:t>
            </w:r>
          </w:p>
          <w:p w14:paraId="4E3E684C" w14:textId="77777777" w:rsidR="00EF4426" w:rsidRPr="00D063BD" w:rsidRDefault="00EF4426" w:rsidP="00937895">
            <w:pPr>
              <w:pStyle w:val="Neotevilenodstavek"/>
              <w:widowControl w:val="0"/>
              <w:numPr>
                <w:ilvl w:val="0"/>
                <w:numId w:val="29"/>
              </w:numPr>
              <w:spacing w:before="0" w:after="0" w:line="260" w:lineRule="exact"/>
              <w:rPr>
                <w:iCs/>
                <w:sz w:val="20"/>
                <w:szCs w:val="20"/>
              </w:rPr>
            </w:pPr>
            <w:r w:rsidRPr="00D063BD">
              <w:rPr>
                <w:iCs/>
                <w:sz w:val="20"/>
                <w:szCs w:val="20"/>
              </w:rPr>
              <w:t>v celoti,</w:t>
            </w:r>
          </w:p>
          <w:p w14:paraId="4B340E84" w14:textId="77777777" w:rsidR="00EF4426" w:rsidRPr="00D063BD" w:rsidRDefault="00EF4426" w:rsidP="00937895">
            <w:pPr>
              <w:pStyle w:val="Neotevilenodstavek"/>
              <w:widowControl w:val="0"/>
              <w:numPr>
                <w:ilvl w:val="0"/>
                <w:numId w:val="29"/>
              </w:numPr>
              <w:spacing w:before="0" w:after="0" w:line="260" w:lineRule="exact"/>
              <w:rPr>
                <w:iCs/>
                <w:sz w:val="20"/>
                <w:szCs w:val="20"/>
              </w:rPr>
            </w:pPr>
            <w:r w:rsidRPr="00D063BD">
              <w:rPr>
                <w:iCs/>
                <w:sz w:val="20"/>
                <w:szCs w:val="20"/>
              </w:rPr>
              <w:t>večinoma,</w:t>
            </w:r>
          </w:p>
          <w:p w14:paraId="271DC5CE" w14:textId="77777777" w:rsidR="00EF4426" w:rsidRPr="00D063BD" w:rsidRDefault="00EF4426" w:rsidP="00937895">
            <w:pPr>
              <w:pStyle w:val="Neotevilenodstavek"/>
              <w:widowControl w:val="0"/>
              <w:numPr>
                <w:ilvl w:val="0"/>
                <w:numId w:val="29"/>
              </w:numPr>
              <w:spacing w:before="0" w:after="0" w:line="260" w:lineRule="exact"/>
              <w:rPr>
                <w:iCs/>
                <w:sz w:val="20"/>
                <w:szCs w:val="20"/>
              </w:rPr>
            </w:pPr>
            <w:r w:rsidRPr="00D063BD">
              <w:rPr>
                <w:iCs/>
                <w:sz w:val="20"/>
                <w:szCs w:val="20"/>
              </w:rPr>
              <w:t>delno,</w:t>
            </w:r>
          </w:p>
          <w:p w14:paraId="3C3A403C" w14:textId="77777777" w:rsidR="00EF4426" w:rsidRPr="00D063BD" w:rsidRDefault="00EF4426" w:rsidP="00937895">
            <w:pPr>
              <w:pStyle w:val="Neotevilenodstavek"/>
              <w:widowControl w:val="0"/>
              <w:numPr>
                <w:ilvl w:val="0"/>
                <w:numId w:val="29"/>
              </w:numPr>
              <w:spacing w:before="0" w:after="0" w:line="260" w:lineRule="exact"/>
              <w:rPr>
                <w:iCs/>
                <w:sz w:val="20"/>
                <w:szCs w:val="20"/>
              </w:rPr>
            </w:pPr>
            <w:r w:rsidRPr="00D063BD">
              <w:rPr>
                <w:iCs/>
                <w:sz w:val="20"/>
                <w:szCs w:val="20"/>
              </w:rPr>
              <w:t>niso bili upoštevani.</w:t>
            </w:r>
          </w:p>
          <w:p w14:paraId="21BF13D1" w14:textId="77777777" w:rsidR="00EF4426" w:rsidRPr="00D063BD" w:rsidRDefault="00EF4426" w:rsidP="00EF4426">
            <w:pPr>
              <w:pStyle w:val="Neotevilenodstavek"/>
              <w:widowControl w:val="0"/>
              <w:spacing w:before="0" w:after="0" w:line="260" w:lineRule="exact"/>
              <w:rPr>
                <w:iCs/>
                <w:sz w:val="20"/>
                <w:szCs w:val="20"/>
              </w:rPr>
            </w:pPr>
          </w:p>
          <w:p w14:paraId="3A68007C" w14:textId="77777777" w:rsidR="00EF4426" w:rsidRPr="00D063BD" w:rsidRDefault="00EF4426" w:rsidP="00EF4426">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p>
          <w:p w14:paraId="42E75A6E" w14:textId="77777777" w:rsidR="00EF4426" w:rsidRPr="00D063BD" w:rsidRDefault="00EF4426" w:rsidP="00EF4426">
            <w:pPr>
              <w:pStyle w:val="Neotevilenodstavek"/>
              <w:widowControl w:val="0"/>
              <w:spacing w:before="0" w:after="0" w:line="260" w:lineRule="exact"/>
              <w:rPr>
                <w:iCs/>
                <w:sz w:val="20"/>
                <w:szCs w:val="20"/>
              </w:rPr>
            </w:pPr>
          </w:p>
          <w:p w14:paraId="40850F71" w14:textId="77777777" w:rsidR="00EF4426" w:rsidRPr="00D063BD" w:rsidRDefault="00EF4426" w:rsidP="00EF4426">
            <w:pPr>
              <w:pStyle w:val="Neotevilenodstavek"/>
              <w:widowControl w:val="0"/>
              <w:spacing w:before="0" w:after="0" w:line="260" w:lineRule="exact"/>
              <w:rPr>
                <w:iCs/>
                <w:sz w:val="20"/>
                <w:szCs w:val="20"/>
              </w:rPr>
            </w:pPr>
            <w:r w:rsidRPr="00D063BD">
              <w:rPr>
                <w:iCs/>
                <w:sz w:val="20"/>
                <w:szCs w:val="20"/>
              </w:rPr>
              <w:t>Poročilo je bilo dano ……………..</w:t>
            </w:r>
          </w:p>
          <w:p w14:paraId="4BAE47F4" w14:textId="77777777" w:rsidR="00EF4426" w:rsidRPr="00D063BD" w:rsidRDefault="00EF4426" w:rsidP="00EF4426">
            <w:pPr>
              <w:pStyle w:val="Neotevilenodstavek"/>
              <w:widowControl w:val="0"/>
              <w:spacing w:before="0" w:after="0" w:line="260" w:lineRule="exact"/>
              <w:rPr>
                <w:iCs/>
                <w:sz w:val="20"/>
                <w:szCs w:val="20"/>
              </w:rPr>
            </w:pPr>
          </w:p>
          <w:p w14:paraId="780B36AD" w14:textId="77777777" w:rsidR="00EF4426" w:rsidRPr="00D063BD" w:rsidRDefault="00EF4426" w:rsidP="00EF4426">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14:paraId="52A9F5C4" w14:textId="77777777" w:rsidR="00B37901" w:rsidRPr="00CC2BD6" w:rsidRDefault="00B37901" w:rsidP="00B37901">
            <w:pPr>
              <w:pStyle w:val="Neotevilenodstavek"/>
              <w:widowControl w:val="0"/>
              <w:spacing w:before="0" w:after="0" w:line="260" w:lineRule="exact"/>
              <w:rPr>
                <w:iCs/>
                <w:sz w:val="20"/>
                <w:szCs w:val="20"/>
              </w:rPr>
            </w:pPr>
          </w:p>
          <w:p w14:paraId="5D4654B7" w14:textId="77777777" w:rsidR="00B37901" w:rsidRPr="00CC2BD6" w:rsidRDefault="00B37901" w:rsidP="00B37901">
            <w:pPr>
              <w:pStyle w:val="Neotevilenodstavek"/>
              <w:widowControl w:val="0"/>
              <w:spacing w:before="0" w:after="0" w:line="260" w:lineRule="exact"/>
              <w:rPr>
                <w:iCs/>
                <w:sz w:val="20"/>
                <w:szCs w:val="20"/>
              </w:rPr>
            </w:pPr>
          </w:p>
        </w:tc>
      </w:tr>
      <w:tr w:rsidR="00B37901" w:rsidRPr="00CC2BD6" w14:paraId="0E927DEA" w14:textId="77777777" w:rsidTr="00B3790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7099" w:type="dxa"/>
            <w:gridSpan w:val="7"/>
            <w:vAlign w:val="center"/>
          </w:tcPr>
          <w:p w14:paraId="49F27F96" w14:textId="77777777" w:rsidR="00B37901" w:rsidRPr="00CC2BD6" w:rsidRDefault="00B37901" w:rsidP="00B37901">
            <w:pPr>
              <w:pStyle w:val="Neotevilenodstavek"/>
              <w:widowControl w:val="0"/>
              <w:spacing w:before="0" w:after="0" w:line="260" w:lineRule="exact"/>
              <w:jc w:val="left"/>
              <w:rPr>
                <w:sz w:val="20"/>
                <w:szCs w:val="20"/>
              </w:rPr>
            </w:pPr>
            <w:r w:rsidRPr="00CC2BD6">
              <w:rPr>
                <w:b/>
                <w:sz w:val="20"/>
                <w:szCs w:val="20"/>
              </w:rPr>
              <w:t>10. Pri pripravi gradiva so bile upoštevane zahteve iz Resolucije o normativni dejavnosti:</w:t>
            </w:r>
          </w:p>
        </w:tc>
        <w:tc>
          <w:tcPr>
            <w:tcW w:w="2101" w:type="dxa"/>
            <w:gridSpan w:val="2"/>
            <w:vAlign w:val="center"/>
          </w:tcPr>
          <w:p w14:paraId="77157E12" w14:textId="77777777" w:rsidR="00B37901" w:rsidRPr="00CC2BD6" w:rsidRDefault="00B37901" w:rsidP="00B37901">
            <w:pPr>
              <w:pStyle w:val="Neotevilenodstavek"/>
              <w:widowControl w:val="0"/>
              <w:spacing w:before="0" w:after="0" w:line="260" w:lineRule="exact"/>
              <w:jc w:val="center"/>
              <w:rPr>
                <w:iCs/>
                <w:sz w:val="20"/>
                <w:szCs w:val="20"/>
              </w:rPr>
            </w:pPr>
            <w:r w:rsidRPr="00CC2BD6">
              <w:rPr>
                <w:b/>
                <w:sz w:val="20"/>
                <w:szCs w:val="20"/>
              </w:rPr>
              <w:t>DA</w:t>
            </w:r>
            <w:r w:rsidRPr="00CC2BD6">
              <w:rPr>
                <w:sz w:val="20"/>
                <w:szCs w:val="20"/>
              </w:rPr>
              <w:t>/NE</w:t>
            </w:r>
          </w:p>
        </w:tc>
      </w:tr>
      <w:tr w:rsidR="00B37901" w:rsidRPr="00CC2BD6" w14:paraId="5D89A54D" w14:textId="77777777" w:rsidTr="00B3790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7099" w:type="dxa"/>
            <w:gridSpan w:val="7"/>
            <w:tcBorders>
              <w:bottom w:val="single" w:sz="4" w:space="0" w:color="000000"/>
            </w:tcBorders>
            <w:vAlign w:val="center"/>
          </w:tcPr>
          <w:p w14:paraId="24F539C6" w14:textId="77777777" w:rsidR="00B37901" w:rsidRPr="00CC2BD6" w:rsidRDefault="00B37901" w:rsidP="00B37901">
            <w:pPr>
              <w:pStyle w:val="Neotevilenodstavek"/>
              <w:widowControl w:val="0"/>
              <w:spacing w:before="0" w:after="0" w:line="260" w:lineRule="exact"/>
              <w:jc w:val="left"/>
              <w:rPr>
                <w:b/>
                <w:sz w:val="20"/>
                <w:szCs w:val="20"/>
              </w:rPr>
            </w:pPr>
            <w:r w:rsidRPr="00CC2BD6">
              <w:rPr>
                <w:b/>
                <w:sz w:val="20"/>
                <w:szCs w:val="20"/>
              </w:rPr>
              <w:t>11. Gradivo je uvrščeno v delovni program vlade:</w:t>
            </w:r>
          </w:p>
        </w:tc>
        <w:tc>
          <w:tcPr>
            <w:tcW w:w="2101" w:type="dxa"/>
            <w:gridSpan w:val="2"/>
            <w:tcBorders>
              <w:bottom w:val="single" w:sz="4" w:space="0" w:color="000000"/>
            </w:tcBorders>
            <w:vAlign w:val="center"/>
          </w:tcPr>
          <w:p w14:paraId="6EB62A82" w14:textId="77777777" w:rsidR="00B37901" w:rsidRPr="00CC2BD6" w:rsidRDefault="00B37901" w:rsidP="00B37901">
            <w:pPr>
              <w:pStyle w:val="Neotevilenodstavek"/>
              <w:widowControl w:val="0"/>
              <w:spacing w:before="0" w:after="0" w:line="260" w:lineRule="exact"/>
              <w:jc w:val="center"/>
              <w:rPr>
                <w:sz w:val="20"/>
                <w:szCs w:val="20"/>
              </w:rPr>
            </w:pPr>
            <w:r w:rsidRPr="00CC2BD6">
              <w:rPr>
                <w:sz w:val="20"/>
                <w:szCs w:val="20"/>
              </w:rPr>
              <w:t>DA/</w:t>
            </w:r>
            <w:r w:rsidRPr="00CC2BD6">
              <w:rPr>
                <w:b/>
                <w:sz w:val="20"/>
                <w:szCs w:val="20"/>
              </w:rPr>
              <w:t>NE</w:t>
            </w:r>
          </w:p>
        </w:tc>
      </w:tr>
      <w:tr w:rsidR="00B37901" w:rsidRPr="00CC2BD6" w14:paraId="6E0EE858" w14:textId="77777777" w:rsidTr="00B3790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0497605B" w14:textId="77777777" w:rsidR="00B37901" w:rsidRPr="00CC2BD6" w:rsidRDefault="00B37901" w:rsidP="00B37901">
            <w:pPr>
              <w:pStyle w:val="Poglavje"/>
              <w:widowControl w:val="0"/>
              <w:spacing w:before="0" w:after="0" w:line="260" w:lineRule="exact"/>
              <w:ind w:left="3400"/>
              <w:jc w:val="left"/>
              <w:rPr>
                <w:sz w:val="20"/>
                <w:szCs w:val="20"/>
              </w:rPr>
            </w:pPr>
          </w:p>
          <w:p w14:paraId="3E582D52" w14:textId="77777777" w:rsidR="00B37901" w:rsidRPr="00CC2BD6" w:rsidRDefault="00B37901" w:rsidP="00B37901">
            <w:pPr>
              <w:widowControl w:val="0"/>
              <w:suppressAutoHyphens/>
              <w:overflowPunct w:val="0"/>
              <w:autoSpaceDE w:val="0"/>
              <w:autoSpaceDN w:val="0"/>
              <w:adjustRightInd w:val="0"/>
              <w:ind w:left="3400"/>
              <w:textAlignment w:val="baseline"/>
              <w:outlineLvl w:val="3"/>
              <w:rPr>
                <w:rFonts w:cs="Arial"/>
                <w:szCs w:val="20"/>
                <w:lang w:eastAsia="sl-SI"/>
              </w:rPr>
            </w:pPr>
          </w:p>
          <w:p w14:paraId="57CF6759" w14:textId="77777777" w:rsidR="00B37901" w:rsidRPr="00CC2BD6" w:rsidRDefault="00B37901" w:rsidP="00B37901">
            <w:pPr>
              <w:jc w:val="center"/>
              <w:rPr>
                <w:rFonts w:eastAsia="Calibri" w:cs="Arial"/>
                <w:szCs w:val="20"/>
              </w:rPr>
            </w:pPr>
            <w:r>
              <w:rPr>
                <w:rFonts w:eastAsia="Calibri" w:cs="Arial"/>
                <w:szCs w:val="20"/>
              </w:rPr>
              <w:t xml:space="preserve">                                              </w:t>
            </w:r>
            <w:r w:rsidRPr="00CC2BD6">
              <w:rPr>
                <w:rFonts w:eastAsia="Calibri" w:cs="Arial"/>
                <w:szCs w:val="20"/>
              </w:rPr>
              <w:t>dr. Jože Podgoršek</w:t>
            </w:r>
          </w:p>
          <w:p w14:paraId="4ABCA2E3" w14:textId="77777777" w:rsidR="00B37901" w:rsidRPr="00CC2BD6" w:rsidRDefault="00B37901" w:rsidP="00B37901">
            <w:pPr>
              <w:jc w:val="center"/>
              <w:rPr>
                <w:rFonts w:eastAsia="Calibri" w:cs="Arial"/>
                <w:vanish/>
                <w:szCs w:val="20"/>
              </w:rPr>
            </w:pPr>
            <w:r>
              <w:rPr>
                <w:rFonts w:eastAsia="Calibri" w:cs="Arial"/>
                <w:szCs w:val="20"/>
              </w:rPr>
              <w:t xml:space="preserve">                                                  </w:t>
            </w:r>
            <w:r w:rsidRPr="00CC2BD6">
              <w:rPr>
                <w:rFonts w:eastAsia="Calibri" w:cs="Arial"/>
                <w:szCs w:val="20"/>
              </w:rPr>
              <w:t>minister</w:t>
            </w:r>
          </w:p>
          <w:p w14:paraId="41C1CB56" w14:textId="77777777" w:rsidR="00B37901" w:rsidRPr="00CC2BD6" w:rsidRDefault="00B37901" w:rsidP="00B37901">
            <w:pPr>
              <w:widowControl w:val="0"/>
              <w:suppressAutoHyphens/>
              <w:overflowPunct w:val="0"/>
              <w:autoSpaceDE w:val="0"/>
              <w:autoSpaceDN w:val="0"/>
              <w:adjustRightInd w:val="0"/>
              <w:ind w:left="3400"/>
              <w:textAlignment w:val="baseline"/>
              <w:outlineLvl w:val="3"/>
              <w:rPr>
                <w:rFonts w:cs="Arial"/>
                <w:szCs w:val="20"/>
                <w:lang w:eastAsia="sl-SI"/>
              </w:rPr>
            </w:pPr>
          </w:p>
          <w:p w14:paraId="42A27929" w14:textId="77777777" w:rsidR="00B37901" w:rsidRPr="00CC2BD6" w:rsidRDefault="00B37901" w:rsidP="00B37901">
            <w:pPr>
              <w:widowControl w:val="0"/>
              <w:suppressAutoHyphens/>
              <w:overflowPunct w:val="0"/>
              <w:autoSpaceDE w:val="0"/>
              <w:autoSpaceDN w:val="0"/>
              <w:adjustRightInd w:val="0"/>
              <w:ind w:left="3400"/>
              <w:textAlignment w:val="baseline"/>
              <w:outlineLvl w:val="3"/>
              <w:rPr>
                <w:szCs w:val="20"/>
              </w:rPr>
            </w:pPr>
          </w:p>
        </w:tc>
      </w:tr>
    </w:tbl>
    <w:p w14:paraId="695ED489" w14:textId="77777777" w:rsidR="00B37901" w:rsidRDefault="00B37901" w:rsidP="00241AE5">
      <w:pPr>
        <w:pStyle w:val="Naslovpredpisa"/>
        <w:spacing w:before="0" w:after="0" w:line="260" w:lineRule="exact"/>
        <w:jc w:val="both"/>
        <w:rPr>
          <w:sz w:val="20"/>
          <w:szCs w:val="20"/>
        </w:rPr>
      </w:pPr>
    </w:p>
    <w:p w14:paraId="5962CCA3" w14:textId="77777777" w:rsidR="00B37901" w:rsidRDefault="00B37901" w:rsidP="00241AE5">
      <w:pPr>
        <w:pStyle w:val="Naslovpredpisa"/>
        <w:spacing w:before="0" w:after="0" w:line="260" w:lineRule="exact"/>
        <w:jc w:val="both"/>
        <w:rPr>
          <w:sz w:val="20"/>
          <w:szCs w:val="20"/>
        </w:rPr>
      </w:pPr>
    </w:p>
    <w:p w14:paraId="567C7D49" w14:textId="77777777" w:rsidR="00B37901" w:rsidRDefault="00B37901" w:rsidP="00241AE5">
      <w:pPr>
        <w:pStyle w:val="Naslovpredpisa"/>
        <w:spacing w:before="0" w:after="0" w:line="260" w:lineRule="exact"/>
        <w:jc w:val="both"/>
        <w:rPr>
          <w:sz w:val="20"/>
          <w:szCs w:val="20"/>
        </w:rPr>
      </w:pPr>
    </w:p>
    <w:p w14:paraId="11C1740F" w14:textId="77777777" w:rsidR="00B37901" w:rsidRDefault="00B37901" w:rsidP="00241AE5">
      <w:pPr>
        <w:pStyle w:val="Naslovpredpisa"/>
        <w:spacing w:before="0" w:after="0" w:line="260" w:lineRule="exact"/>
        <w:jc w:val="both"/>
        <w:rPr>
          <w:sz w:val="20"/>
          <w:szCs w:val="20"/>
        </w:rPr>
      </w:pPr>
    </w:p>
    <w:p w14:paraId="759CB015" w14:textId="77777777" w:rsidR="00B37901" w:rsidRDefault="00B37901" w:rsidP="00241AE5">
      <w:pPr>
        <w:pStyle w:val="Naslovpredpisa"/>
        <w:spacing w:before="0" w:after="0" w:line="260" w:lineRule="exact"/>
        <w:jc w:val="both"/>
        <w:rPr>
          <w:sz w:val="20"/>
          <w:szCs w:val="20"/>
        </w:rPr>
      </w:pPr>
    </w:p>
    <w:p w14:paraId="315054BC" w14:textId="77777777" w:rsidR="00EF4426" w:rsidRDefault="00EF4426" w:rsidP="00241AE5">
      <w:pPr>
        <w:pStyle w:val="Naslovpredpisa"/>
        <w:spacing w:before="0" w:after="0" w:line="260" w:lineRule="exact"/>
        <w:jc w:val="both"/>
        <w:rPr>
          <w:sz w:val="20"/>
          <w:szCs w:val="20"/>
        </w:rPr>
      </w:pPr>
    </w:p>
    <w:p w14:paraId="7125B2CB" w14:textId="3A42D774" w:rsidR="00E46A58" w:rsidRDefault="00E46A58" w:rsidP="00241AE5">
      <w:pPr>
        <w:pStyle w:val="Naslovpredpisa"/>
        <w:spacing w:before="0" w:after="0" w:line="260" w:lineRule="exact"/>
        <w:jc w:val="both"/>
        <w:rPr>
          <w:sz w:val="20"/>
          <w:szCs w:val="20"/>
        </w:rPr>
      </w:pPr>
      <w:r>
        <w:rPr>
          <w:sz w:val="20"/>
          <w:szCs w:val="20"/>
        </w:rPr>
        <w:lastRenderedPageBreak/>
        <w:t>PRILOGA:</w:t>
      </w:r>
    </w:p>
    <w:p w14:paraId="4E48FA4D" w14:textId="77777777" w:rsidR="00E46A58" w:rsidRDefault="00E46A58" w:rsidP="00241AE5">
      <w:pPr>
        <w:pStyle w:val="Naslovpredpisa"/>
        <w:spacing w:before="0" w:after="0" w:line="260" w:lineRule="exact"/>
        <w:jc w:val="both"/>
        <w:rPr>
          <w:sz w:val="20"/>
          <w:szCs w:val="20"/>
        </w:rPr>
      </w:pPr>
    </w:p>
    <w:p w14:paraId="60B72CD2" w14:textId="77777777" w:rsidR="00241AE5" w:rsidRPr="003F1703" w:rsidRDefault="00E46A58" w:rsidP="00241AE5">
      <w:pPr>
        <w:pStyle w:val="Naslovpredpisa"/>
        <w:spacing w:before="0" w:after="0" w:line="260" w:lineRule="exact"/>
        <w:jc w:val="both"/>
        <w:rPr>
          <w:sz w:val="20"/>
          <w:szCs w:val="20"/>
        </w:rPr>
      </w:pPr>
      <w:r>
        <w:rPr>
          <w:sz w:val="20"/>
          <w:szCs w:val="20"/>
        </w:rPr>
        <w:t>»</w:t>
      </w:r>
      <w:r w:rsidR="00241AE5" w:rsidRPr="003F1703">
        <w:rPr>
          <w:sz w:val="20"/>
          <w:szCs w:val="20"/>
        </w:rPr>
        <w:t>PRILOGA 3 (jedro gradiva):</w:t>
      </w:r>
    </w:p>
    <w:p w14:paraId="6E3F4DC0" w14:textId="77777777" w:rsidR="00241AE5" w:rsidRPr="003F1703" w:rsidRDefault="00241AE5" w:rsidP="00241AE5">
      <w:pPr>
        <w:pStyle w:val="Naslovpredpisa"/>
        <w:spacing w:before="0" w:after="0" w:line="260" w:lineRule="exact"/>
        <w:jc w:val="left"/>
        <w:rPr>
          <w:sz w:val="20"/>
          <w:szCs w:val="20"/>
        </w:rPr>
      </w:pPr>
    </w:p>
    <w:p w14:paraId="0D96BA4F" w14:textId="77777777" w:rsidR="00241AE5" w:rsidRPr="003F1703" w:rsidRDefault="00241AE5" w:rsidP="00241AE5">
      <w:pPr>
        <w:pStyle w:val="Naslovpredpisa"/>
        <w:spacing w:before="0" w:after="0" w:line="260" w:lineRule="exact"/>
        <w:jc w:val="left"/>
        <w:rPr>
          <w:sz w:val="20"/>
          <w:szCs w:val="20"/>
        </w:rPr>
      </w:pPr>
    </w:p>
    <w:p w14:paraId="6A763067" w14:textId="77777777" w:rsidR="00241AE5" w:rsidRPr="003F1703" w:rsidRDefault="00241AE5" w:rsidP="00241AE5">
      <w:pPr>
        <w:pStyle w:val="Naslovpredpisa"/>
        <w:spacing w:before="0" w:after="0" w:line="260" w:lineRule="exact"/>
        <w:jc w:val="right"/>
        <w:rPr>
          <w:sz w:val="20"/>
          <w:szCs w:val="20"/>
        </w:rPr>
      </w:pPr>
      <w:r w:rsidRPr="003F1703">
        <w:rPr>
          <w:sz w:val="20"/>
          <w:szCs w:val="20"/>
        </w:rPr>
        <w:t>PREDLOG</w:t>
      </w:r>
    </w:p>
    <w:p w14:paraId="532BD91A" w14:textId="6CBFD551" w:rsidR="00241AE5" w:rsidRPr="003F1703" w:rsidRDefault="00241AE5" w:rsidP="00241AE5">
      <w:pPr>
        <w:pStyle w:val="Naslovpredpisa"/>
        <w:spacing w:before="0" w:after="0" w:line="260" w:lineRule="exact"/>
        <w:jc w:val="right"/>
        <w:rPr>
          <w:sz w:val="20"/>
          <w:szCs w:val="20"/>
        </w:rPr>
      </w:pPr>
      <w:r w:rsidRPr="003F1703">
        <w:rPr>
          <w:sz w:val="20"/>
          <w:szCs w:val="20"/>
        </w:rPr>
        <w:t>EVA</w:t>
      </w:r>
      <w:r w:rsidR="001A5DE6">
        <w:rPr>
          <w:sz w:val="20"/>
          <w:szCs w:val="20"/>
        </w:rPr>
        <w:t xml:space="preserve"> </w:t>
      </w:r>
      <w:r w:rsidR="001A5DE6">
        <w:rPr>
          <w:rFonts w:ascii="Helv" w:eastAsiaTheme="minorHAnsi" w:hAnsi="Helv" w:cs="Helv"/>
          <w:color w:val="000000"/>
          <w:szCs w:val="20"/>
        </w:rPr>
        <w:t>2021-2330-0131</w:t>
      </w:r>
    </w:p>
    <w:tbl>
      <w:tblPr>
        <w:tblW w:w="0" w:type="auto"/>
        <w:tblLook w:val="04A0" w:firstRow="1" w:lastRow="0" w:firstColumn="1" w:lastColumn="0" w:noHBand="0" w:noVBand="1"/>
      </w:tblPr>
      <w:tblGrid>
        <w:gridCol w:w="9072"/>
      </w:tblGrid>
      <w:tr w:rsidR="00241AE5" w:rsidRPr="003F1703" w14:paraId="61DA9010" w14:textId="77777777" w:rsidTr="00E27262">
        <w:tc>
          <w:tcPr>
            <w:tcW w:w="9072" w:type="dxa"/>
          </w:tcPr>
          <w:p w14:paraId="543493AF" w14:textId="77777777" w:rsidR="00241AE5" w:rsidRPr="003F1703" w:rsidRDefault="00241AE5" w:rsidP="00B0781D">
            <w:pPr>
              <w:pStyle w:val="Naslovpredpisa"/>
              <w:spacing w:before="0" w:after="0" w:line="260" w:lineRule="exact"/>
              <w:rPr>
                <w:sz w:val="20"/>
                <w:szCs w:val="20"/>
              </w:rPr>
            </w:pPr>
            <w:r w:rsidRPr="003F1703">
              <w:rPr>
                <w:sz w:val="20"/>
                <w:szCs w:val="20"/>
              </w:rPr>
              <w:t xml:space="preserve">ZAKON </w:t>
            </w:r>
          </w:p>
          <w:p w14:paraId="0CFA4E51" w14:textId="1667853B" w:rsidR="00241AE5" w:rsidRDefault="00241AE5" w:rsidP="00B0781D">
            <w:pPr>
              <w:pStyle w:val="Naslovpredpisa"/>
              <w:spacing w:before="0" w:after="0" w:line="260" w:lineRule="exact"/>
              <w:rPr>
                <w:sz w:val="20"/>
                <w:szCs w:val="20"/>
              </w:rPr>
            </w:pPr>
            <w:r w:rsidRPr="003F1703">
              <w:rPr>
                <w:sz w:val="20"/>
                <w:szCs w:val="20"/>
              </w:rPr>
              <w:t xml:space="preserve">O </w:t>
            </w:r>
            <w:r w:rsidR="00B55CA7">
              <w:rPr>
                <w:sz w:val="20"/>
                <w:szCs w:val="20"/>
              </w:rPr>
              <w:t>SPREMEMBAH IN DOPOLNITVAH ZAKONA O KMETIJSTVU</w:t>
            </w:r>
          </w:p>
          <w:p w14:paraId="51F3C1A2" w14:textId="77777777" w:rsidR="00B37901" w:rsidRDefault="00B37901" w:rsidP="00B0781D">
            <w:pPr>
              <w:pStyle w:val="Naslovpredpisa"/>
              <w:spacing w:before="0" w:after="0" w:line="260" w:lineRule="exact"/>
              <w:rPr>
                <w:sz w:val="20"/>
                <w:szCs w:val="20"/>
              </w:rPr>
            </w:pPr>
          </w:p>
          <w:p w14:paraId="0D3A0CAB" w14:textId="77777777" w:rsidR="00B37901" w:rsidRDefault="00B37901" w:rsidP="00B37901">
            <w:pPr>
              <w:pStyle w:val="Naslovpredpisa"/>
              <w:spacing w:before="0" w:after="0" w:line="260" w:lineRule="exact"/>
              <w:jc w:val="left"/>
              <w:rPr>
                <w:sz w:val="20"/>
                <w:szCs w:val="20"/>
              </w:rPr>
            </w:pPr>
          </w:p>
          <w:tbl>
            <w:tblPr>
              <w:tblW w:w="0" w:type="auto"/>
              <w:tblLook w:val="04A0" w:firstRow="1" w:lastRow="0" w:firstColumn="1" w:lastColumn="0" w:noHBand="0" w:noVBand="1"/>
            </w:tblPr>
            <w:tblGrid>
              <w:gridCol w:w="8856"/>
            </w:tblGrid>
            <w:tr w:rsidR="00B37901" w:rsidRPr="003F1703" w14:paraId="5D67B2FD" w14:textId="77777777" w:rsidTr="00B00E2E">
              <w:tc>
                <w:tcPr>
                  <w:tcW w:w="8856" w:type="dxa"/>
                </w:tcPr>
                <w:p w14:paraId="32AACC2D" w14:textId="77777777" w:rsidR="00B37901" w:rsidRPr="003F1703" w:rsidRDefault="00B37901" w:rsidP="00B37901">
                  <w:pPr>
                    <w:pStyle w:val="Poglavje"/>
                    <w:spacing w:before="0" w:after="0" w:line="260" w:lineRule="exact"/>
                    <w:jc w:val="left"/>
                    <w:rPr>
                      <w:sz w:val="20"/>
                      <w:szCs w:val="20"/>
                    </w:rPr>
                  </w:pPr>
                  <w:r w:rsidRPr="003F1703">
                    <w:rPr>
                      <w:sz w:val="20"/>
                      <w:szCs w:val="20"/>
                    </w:rPr>
                    <w:t>I. UVOD</w:t>
                  </w:r>
                </w:p>
              </w:tc>
            </w:tr>
            <w:tr w:rsidR="00B37901" w:rsidRPr="003F1703" w14:paraId="37B1D850" w14:textId="77777777" w:rsidTr="00B00E2E">
              <w:tc>
                <w:tcPr>
                  <w:tcW w:w="8856" w:type="dxa"/>
                </w:tcPr>
                <w:p w14:paraId="6E4A692D" w14:textId="77777777" w:rsidR="00B37901" w:rsidRPr="003F1703" w:rsidRDefault="00B37901" w:rsidP="00B37901">
                  <w:pPr>
                    <w:pStyle w:val="Oddelek"/>
                    <w:numPr>
                      <w:ilvl w:val="0"/>
                      <w:numId w:val="0"/>
                    </w:numPr>
                    <w:spacing w:before="0" w:after="0" w:line="260" w:lineRule="exact"/>
                    <w:jc w:val="left"/>
                    <w:rPr>
                      <w:sz w:val="20"/>
                      <w:szCs w:val="20"/>
                    </w:rPr>
                  </w:pPr>
                  <w:r w:rsidRPr="003F1703">
                    <w:rPr>
                      <w:sz w:val="20"/>
                      <w:szCs w:val="20"/>
                    </w:rPr>
                    <w:t>1. OCENA STANJA IN RAZLOGI ZA SPREJEM PREDLOGA ZAKONA</w:t>
                  </w:r>
                </w:p>
              </w:tc>
            </w:tr>
            <w:tr w:rsidR="00B37901" w:rsidRPr="003F1703" w14:paraId="708412B6" w14:textId="77777777" w:rsidTr="00B00E2E">
              <w:tc>
                <w:tcPr>
                  <w:tcW w:w="8856" w:type="dxa"/>
                </w:tcPr>
                <w:p w14:paraId="3CC43D5E" w14:textId="77777777" w:rsidR="00B37901" w:rsidRPr="00CC2BD6" w:rsidRDefault="00B37901" w:rsidP="00B37901">
                  <w:pPr>
                    <w:pStyle w:val="BodyText31"/>
                    <w:widowControl/>
                    <w:overflowPunct/>
                    <w:autoSpaceDE/>
                    <w:autoSpaceDN/>
                    <w:adjustRightInd/>
                    <w:textAlignment w:val="auto"/>
                    <w:rPr>
                      <w:rFonts w:ascii="Arial" w:hAnsi="Arial" w:cs="Arial"/>
                      <w:sz w:val="20"/>
                      <w:lang w:eastAsia="en-US"/>
                    </w:rPr>
                  </w:pPr>
                </w:p>
                <w:p w14:paraId="4F7323DA" w14:textId="77777777" w:rsidR="00B37901" w:rsidRPr="00CC2BD6" w:rsidRDefault="00B37901" w:rsidP="00B37901">
                  <w:pPr>
                    <w:pStyle w:val="BodyText31"/>
                    <w:rPr>
                      <w:rFonts w:ascii="Arial" w:hAnsi="Arial" w:cs="Arial"/>
                      <w:sz w:val="20"/>
                    </w:rPr>
                  </w:pPr>
                  <w:r w:rsidRPr="00CC2BD6">
                    <w:rPr>
                      <w:rFonts w:ascii="Arial" w:hAnsi="Arial" w:cs="Arial"/>
                      <w:sz w:val="20"/>
                    </w:rPr>
                    <w:t>V Republiki Sloveniji je področje kmetijstva urejeno z Zakonom o kmetijstvu (</w:t>
                  </w:r>
                  <w:r w:rsidRPr="004C779A">
                    <w:rPr>
                      <w:rFonts w:ascii="Arial" w:hAnsi="Arial" w:cs="Arial"/>
                      <w:sz w:val="20"/>
                    </w:rPr>
                    <w:t xml:space="preserve">Uradni list RS, št. 45/08, 57/12, 90/12 – </w:t>
                  </w:r>
                  <w:proofErr w:type="spellStart"/>
                  <w:r w:rsidRPr="004C779A">
                    <w:rPr>
                      <w:rFonts w:ascii="Arial" w:hAnsi="Arial" w:cs="Arial"/>
                      <w:sz w:val="20"/>
                    </w:rPr>
                    <w:t>ZdZPVHVVR</w:t>
                  </w:r>
                  <w:proofErr w:type="spellEnd"/>
                  <w:r w:rsidRPr="004C779A">
                    <w:rPr>
                      <w:rFonts w:ascii="Arial" w:hAnsi="Arial" w:cs="Arial"/>
                      <w:sz w:val="20"/>
                    </w:rPr>
                    <w:t xml:space="preserve">, 26/14, 32/15, 27/17, 22/18, 86/21 – </w:t>
                  </w:r>
                  <w:proofErr w:type="spellStart"/>
                  <w:r w:rsidRPr="004C779A">
                    <w:rPr>
                      <w:rFonts w:ascii="Arial" w:hAnsi="Arial" w:cs="Arial"/>
                      <w:sz w:val="20"/>
                    </w:rPr>
                    <w:t>odl</w:t>
                  </w:r>
                  <w:proofErr w:type="spellEnd"/>
                  <w:r w:rsidRPr="004C779A">
                    <w:rPr>
                      <w:rFonts w:ascii="Arial" w:hAnsi="Arial" w:cs="Arial"/>
                      <w:sz w:val="20"/>
                    </w:rPr>
                    <w:t>. US in 123/21</w:t>
                  </w:r>
                  <w:r>
                    <w:rPr>
                      <w:rFonts w:ascii="Arial" w:hAnsi="Arial" w:cs="Arial"/>
                      <w:sz w:val="20"/>
                    </w:rPr>
                    <w:t>)</w:t>
                  </w:r>
                  <w:r w:rsidRPr="00CC2BD6">
                    <w:rPr>
                      <w:rFonts w:ascii="Arial" w:hAnsi="Arial" w:cs="Arial"/>
                      <w:sz w:val="20"/>
                    </w:rPr>
                    <w:t xml:space="preserve">; v nadaljnjem besedilu: zakon), ki ga je Državni zbor Republike Slovenije sprejel aprila 2008. </w:t>
                  </w:r>
                </w:p>
                <w:p w14:paraId="0F3340D5" w14:textId="77777777" w:rsidR="00B37901" w:rsidRPr="00CC2BD6" w:rsidRDefault="00B37901" w:rsidP="00B37901">
                  <w:pPr>
                    <w:pStyle w:val="BodyText31"/>
                    <w:rPr>
                      <w:rFonts w:ascii="Arial" w:hAnsi="Arial" w:cs="Arial"/>
                      <w:sz w:val="20"/>
                    </w:rPr>
                  </w:pPr>
                </w:p>
                <w:p w14:paraId="3C4AEEAA" w14:textId="77777777" w:rsidR="00B37901" w:rsidRDefault="00B37901" w:rsidP="00B37901">
                  <w:pPr>
                    <w:pStyle w:val="BodyText31"/>
                    <w:rPr>
                      <w:rFonts w:ascii="Arial" w:hAnsi="Arial" w:cs="Arial"/>
                      <w:sz w:val="20"/>
                    </w:rPr>
                  </w:pPr>
                  <w:r w:rsidRPr="00FC5C3D">
                    <w:rPr>
                      <w:rFonts w:ascii="Arial" w:hAnsi="Arial" w:cs="Arial"/>
                      <w:sz w:val="20"/>
                    </w:rPr>
                    <w:t xml:space="preserve">Veljavni zakon temelji na načelih skladnosti, nevtralnosti in enakopravnosti ukrepov in programov kmetijske politike, kar pomeni, da morajo biti ukrepi in programi, ki se izvajajo na različnih področjih, usmerjeni k istim ciljem kmetijske politike. Pri uveljavljanju oziroma izvajanju ukrepov oziroma programa mora biti zagotovljena tudi enakopravnost upravičencev, ki izpolnjujejo predpisane pogoje. V zakonu so neposredno določeni cilji kmetijske politike za uresničevanje gospodarske, prostorske, ekološke in socialne vloge kmetijstva in njegovega trajnostnega razvoja. </w:t>
                  </w:r>
                </w:p>
                <w:p w14:paraId="21B2CDF2" w14:textId="77777777" w:rsidR="00B37901" w:rsidRPr="00CC2BD6" w:rsidRDefault="00B37901" w:rsidP="00B37901">
                  <w:pPr>
                    <w:pStyle w:val="BodyText31"/>
                    <w:rPr>
                      <w:rFonts w:ascii="Arial" w:hAnsi="Arial" w:cs="Arial"/>
                      <w:sz w:val="20"/>
                    </w:rPr>
                  </w:pPr>
                </w:p>
                <w:p w14:paraId="63937CC0" w14:textId="77777777" w:rsidR="00B37901" w:rsidRPr="00CC2BD6" w:rsidRDefault="00B37901" w:rsidP="00B37901">
                  <w:pPr>
                    <w:pStyle w:val="BodyText31"/>
                    <w:rPr>
                      <w:rFonts w:ascii="Arial" w:hAnsi="Arial" w:cs="Arial"/>
                      <w:sz w:val="20"/>
                    </w:rPr>
                  </w:pPr>
                  <w:r w:rsidRPr="00CC2BD6">
                    <w:rPr>
                      <w:rFonts w:ascii="Arial" w:hAnsi="Arial" w:cs="Arial"/>
                      <w:sz w:val="20"/>
                    </w:rPr>
                    <w:t xml:space="preserve">Ti cilji so: </w:t>
                  </w:r>
                </w:p>
                <w:p w14:paraId="2C25C8AA" w14:textId="77777777" w:rsidR="00B37901" w:rsidRPr="004C779A" w:rsidRDefault="00B37901" w:rsidP="00B37901">
                  <w:pPr>
                    <w:pStyle w:val="alineazaodstavkom0"/>
                    <w:shd w:val="clear" w:color="auto" w:fill="FFFFFF"/>
                    <w:spacing w:before="0" w:beforeAutospacing="0" w:after="0" w:afterAutospacing="0"/>
                    <w:ind w:left="425" w:hanging="425"/>
                    <w:jc w:val="both"/>
                    <w:rPr>
                      <w:rFonts w:ascii="Arial" w:hAnsi="Arial" w:cs="Arial"/>
                      <w:sz w:val="20"/>
                      <w:szCs w:val="20"/>
                    </w:rPr>
                  </w:pPr>
                  <w:r w:rsidRPr="00240E2D">
                    <w:rPr>
                      <w:rFonts w:ascii="Arial" w:hAnsi="Arial" w:cs="Arial"/>
                      <w:sz w:val="22"/>
                      <w:szCs w:val="22"/>
                      <w:lang w:val="es-ES"/>
                    </w:rPr>
                    <w:t>-</w:t>
                  </w:r>
                  <w:r w:rsidRPr="00240E2D">
                    <w:rPr>
                      <w:sz w:val="14"/>
                      <w:szCs w:val="14"/>
                      <w:lang w:val="es-ES"/>
                    </w:rPr>
                    <w:t>   </w:t>
                  </w:r>
                  <w:r>
                    <w:rPr>
                      <w:sz w:val="14"/>
                      <w:szCs w:val="14"/>
                      <w:lang w:val="es-ES"/>
                    </w:rPr>
                    <w:t>    </w:t>
                  </w:r>
                  <w:r w:rsidRPr="004C779A">
                    <w:rPr>
                      <w:rFonts w:ascii="Arial" w:hAnsi="Arial" w:cs="Arial"/>
                      <w:sz w:val="20"/>
                      <w:szCs w:val="20"/>
                      <w:lang w:val="x-none"/>
                    </w:rPr>
                    <w:t>stabilna pridelava kakovostne, konkurenčne in varne hrane ter zagotavljanje prehranske varnosti in čim višje stopnje samooskrbe;</w:t>
                  </w:r>
                </w:p>
                <w:p w14:paraId="408FDF59" w14:textId="77777777" w:rsidR="00B37901" w:rsidRPr="004C779A" w:rsidRDefault="00B37901" w:rsidP="00B37901">
                  <w:pPr>
                    <w:pStyle w:val="alineazaodstavkom0"/>
                    <w:shd w:val="clear" w:color="auto" w:fill="FFFFFF"/>
                    <w:spacing w:before="0" w:beforeAutospacing="0" w:after="0" w:afterAutospacing="0"/>
                    <w:ind w:left="425" w:hanging="425"/>
                    <w:jc w:val="both"/>
                    <w:rPr>
                      <w:rFonts w:ascii="Arial" w:hAnsi="Arial" w:cs="Arial"/>
                      <w:sz w:val="20"/>
                      <w:szCs w:val="20"/>
                    </w:rPr>
                  </w:pPr>
                  <w:r w:rsidRPr="004C779A">
                    <w:rPr>
                      <w:rFonts w:ascii="Arial" w:hAnsi="Arial" w:cs="Arial"/>
                      <w:sz w:val="20"/>
                      <w:szCs w:val="20"/>
                      <w:lang w:val="es-ES"/>
                    </w:rPr>
                    <w:t>-</w:t>
                  </w:r>
                  <w:r w:rsidRPr="004C779A">
                    <w:rPr>
                      <w:sz w:val="20"/>
                      <w:szCs w:val="20"/>
                      <w:lang w:val="es-ES"/>
                    </w:rPr>
                    <w:t>       </w:t>
                  </w:r>
                  <w:r w:rsidRPr="004C779A">
                    <w:rPr>
                      <w:rFonts w:ascii="Arial" w:hAnsi="Arial" w:cs="Arial"/>
                      <w:sz w:val="20"/>
                      <w:szCs w:val="20"/>
                      <w:lang w:val="es-ES"/>
                    </w:rPr>
                    <w:t>ohranjanje poseljenosti in obdelanosti podeželja ter krajine;</w:t>
                  </w:r>
                </w:p>
                <w:p w14:paraId="6A783F02" w14:textId="77777777" w:rsidR="00B37901" w:rsidRPr="004C779A" w:rsidRDefault="00B37901" w:rsidP="00B37901">
                  <w:pPr>
                    <w:pStyle w:val="alineazaodstavkom0"/>
                    <w:shd w:val="clear" w:color="auto" w:fill="FFFFFF"/>
                    <w:spacing w:before="0" w:beforeAutospacing="0" w:after="0" w:afterAutospacing="0"/>
                    <w:ind w:left="425" w:hanging="425"/>
                    <w:jc w:val="both"/>
                    <w:rPr>
                      <w:rFonts w:ascii="Arial" w:hAnsi="Arial" w:cs="Arial"/>
                      <w:sz w:val="20"/>
                      <w:szCs w:val="20"/>
                    </w:rPr>
                  </w:pPr>
                  <w:r w:rsidRPr="004C779A">
                    <w:rPr>
                      <w:rFonts w:ascii="Arial" w:hAnsi="Arial" w:cs="Arial"/>
                      <w:sz w:val="20"/>
                      <w:szCs w:val="20"/>
                      <w:lang w:val="es-ES"/>
                    </w:rPr>
                    <w:t>-</w:t>
                  </w:r>
                  <w:r w:rsidRPr="004C779A">
                    <w:rPr>
                      <w:sz w:val="20"/>
                      <w:szCs w:val="20"/>
                      <w:lang w:val="es-ES"/>
                    </w:rPr>
                    <w:t>       </w:t>
                  </w:r>
                  <w:r w:rsidRPr="004C779A">
                    <w:rPr>
                      <w:rFonts w:ascii="Arial" w:hAnsi="Arial" w:cs="Arial"/>
                      <w:sz w:val="20"/>
                      <w:szCs w:val="20"/>
                      <w:lang w:val="es-ES"/>
                    </w:rPr>
                    <w:t>trajno ohranjanje rodovitnosti kmetijskih zemljišč;</w:t>
                  </w:r>
                </w:p>
                <w:p w14:paraId="22161C3A" w14:textId="77777777" w:rsidR="00B37901" w:rsidRPr="004C779A" w:rsidRDefault="00B37901" w:rsidP="00B37901">
                  <w:pPr>
                    <w:pStyle w:val="alineazaodstavkom0"/>
                    <w:shd w:val="clear" w:color="auto" w:fill="FFFFFF"/>
                    <w:spacing w:before="0" w:beforeAutospacing="0" w:after="0" w:afterAutospacing="0"/>
                    <w:ind w:left="425" w:hanging="425"/>
                    <w:jc w:val="both"/>
                    <w:rPr>
                      <w:rFonts w:ascii="Arial" w:hAnsi="Arial" w:cs="Arial"/>
                      <w:sz w:val="20"/>
                      <w:szCs w:val="20"/>
                    </w:rPr>
                  </w:pPr>
                  <w:r w:rsidRPr="004C779A">
                    <w:rPr>
                      <w:rFonts w:ascii="Arial" w:hAnsi="Arial" w:cs="Arial"/>
                      <w:sz w:val="20"/>
                      <w:szCs w:val="20"/>
                      <w:lang w:val="es-ES"/>
                    </w:rPr>
                    <w:t>-</w:t>
                  </w:r>
                  <w:r w:rsidRPr="004C779A">
                    <w:rPr>
                      <w:sz w:val="20"/>
                      <w:szCs w:val="20"/>
                      <w:lang w:val="es-ES"/>
                    </w:rPr>
                    <w:t>       </w:t>
                  </w:r>
                  <w:r w:rsidRPr="004C779A">
                    <w:rPr>
                      <w:rFonts w:ascii="Arial" w:hAnsi="Arial" w:cs="Arial"/>
                      <w:sz w:val="20"/>
                      <w:szCs w:val="20"/>
                      <w:lang w:val="es-ES"/>
                    </w:rPr>
                    <w:t>varstvo kmetijskih zemljišč pred onesnaženjem in nesmotrno rabo ter ohranjanje in izboljšanje virov za trajnostno pridelavo hrane;</w:t>
                  </w:r>
                </w:p>
                <w:p w14:paraId="45459125" w14:textId="77777777" w:rsidR="00B37901" w:rsidRPr="004C779A" w:rsidRDefault="00B37901" w:rsidP="00B37901">
                  <w:pPr>
                    <w:pStyle w:val="alineazaodstavkom0"/>
                    <w:shd w:val="clear" w:color="auto" w:fill="FFFFFF"/>
                    <w:spacing w:before="0" w:beforeAutospacing="0" w:after="0" w:afterAutospacing="0"/>
                    <w:ind w:left="425" w:hanging="425"/>
                    <w:jc w:val="both"/>
                    <w:rPr>
                      <w:rFonts w:ascii="Arial" w:hAnsi="Arial" w:cs="Arial"/>
                      <w:sz w:val="20"/>
                      <w:szCs w:val="20"/>
                    </w:rPr>
                  </w:pPr>
                  <w:r w:rsidRPr="004C779A">
                    <w:rPr>
                      <w:rFonts w:ascii="Arial" w:hAnsi="Arial" w:cs="Arial"/>
                      <w:sz w:val="20"/>
                      <w:szCs w:val="20"/>
                      <w:lang w:val="es-ES"/>
                    </w:rPr>
                    <w:t>-</w:t>
                  </w:r>
                  <w:r w:rsidRPr="004C779A">
                    <w:rPr>
                      <w:sz w:val="20"/>
                      <w:szCs w:val="20"/>
                      <w:lang w:val="es-ES"/>
                    </w:rPr>
                    <w:t>       </w:t>
                  </w:r>
                  <w:r w:rsidRPr="004C779A">
                    <w:rPr>
                      <w:rFonts w:ascii="Arial" w:hAnsi="Arial" w:cs="Arial"/>
                      <w:sz w:val="20"/>
                      <w:szCs w:val="20"/>
                      <w:lang w:val="es-ES"/>
                    </w:rPr>
                    <w:t>trajno povečevanje konkurenčne sposobnosti kmetijstva;</w:t>
                  </w:r>
                </w:p>
                <w:p w14:paraId="18DE1B80" w14:textId="77777777" w:rsidR="00B37901" w:rsidRPr="004C779A" w:rsidRDefault="00B37901" w:rsidP="00B37901">
                  <w:pPr>
                    <w:pStyle w:val="alineazaodstavkom0"/>
                    <w:shd w:val="clear" w:color="auto" w:fill="FFFFFF"/>
                    <w:spacing w:before="0" w:beforeAutospacing="0" w:after="0" w:afterAutospacing="0"/>
                    <w:ind w:left="425" w:hanging="425"/>
                    <w:jc w:val="both"/>
                    <w:rPr>
                      <w:rFonts w:ascii="Arial" w:hAnsi="Arial" w:cs="Arial"/>
                      <w:sz w:val="20"/>
                      <w:szCs w:val="20"/>
                    </w:rPr>
                  </w:pPr>
                  <w:r w:rsidRPr="004C779A">
                    <w:rPr>
                      <w:rFonts w:ascii="Arial" w:hAnsi="Arial" w:cs="Arial"/>
                      <w:sz w:val="20"/>
                      <w:szCs w:val="20"/>
                      <w:lang w:val="es-ES"/>
                    </w:rPr>
                    <w:t>-</w:t>
                  </w:r>
                  <w:r w:rsidRPr="004C779A">
                    <w:rPr>
                      <w:sz w:val="20"/>
                      <w:szCs w:val="20"/>
                      <w:lang w:val="es-ES"/>
                    </w:rPr>
                    <w:t>       </w:t>
                  </w:r>
                  <w:r w:rsidRPr="004C779A">
                    <w:rPr>
                      <w:rFonts w:ascii="Arial" w:hAnsi="Arial" w:cs="Arial"/>
                      <w:sz w:val="20"/>
                      <w:szCs w:val="20"/>
                      <w:lang w:val="es-ES"/>
                    </w:rPr>
                    <w:t>zagotavljanje primerne dohodkovne ravni kmetijskim gospodarstvom in</w:t>
                  </w:r>
                </w:p>
                <w:p w14:paraId="1BD1B5EC" w14:textId="77777777" w:rsidR="00B37901" w:rsidRPr="004C779A" w:rsidRDefault="00B37901" w:rsidP="00B37901">
                  <w:pPr>
                    <w:pStyle w:val="alineazaodstavkom0"/>
                    <w:shd w:val="clear" w:color="auto" w:fill="FFFFFF"/>
                    <w:spacing w:before="0" w:beforeAutospacing="0" w:after="0" w:afterAutospacing="0"/>
                    <w:ind w:left="425" w:hanging="425"/>
                    <w:jc w:val="both"/>
                    <w:rPr>
                      <w:rFonts w:ascii="Arial" w:hAnsi="Arial" w:cs="Arial"/>
                      <w:sz w:val="20"/>
                      <w:szCs w:val="20"/>
                    </w:rPr>
                  </w:pPr>
                  <w:r w:rsidRPr="004C779A">
                    <w:rPr>
                      <w:rFonts w:ascii="Arial" w:hAnsi="Arial" w:cs="Arial"/>
                      <w:sz w:val="20"/>
                      <w:szCs w:val="20"/>
                      <w:lang w:val="es-ES"/>
                    </w:rPr>
                    <w:t>-</w:t>
                  </w:r>
                  <w:r w:rsidRPr="004C779A">
                    <w:rPr>
                      <w:sz w:val="20"/>
                      <w:szCs w:val="20"/>
                      <w:lang w:val="es-ES"/>
                    </w:rPr>
                    <w:t>       </w:t>
                  </w:r>
                  <w:r w:rsidRPr="004C779A">
                    <w:rPr>
                      <w:rFonts w:ascii="Arial" w:hAnsi="Arial" w:cs="Arial"/>
                      <w:sz w:val="20"/>
                      <w:szCs w:val="20"/>
                      <w:lang w:val="es-ES"/>
                    </w:rPr>
                    <w:t>uresničevanje načel varstva okolja in ohranjanja narave ter ohranjanja genskih virov.</w:t>
                  </w:r>
                </w:p>
                <w:p w14:paraId="573CEFF5" w14:textId="77777777" w:rsidR="00B37901" w:rsidRPr="00CC2BD6" w:rsidRDefault="00B37901" w:rsidP="00B37901">
                  <w:pPr>
                    <w:pStyle w:val="BodyText31"/>
                    <w:rPr>
                      <w:rFonts w:ascii="Arial" w:hAnsi="Arial" w:cs="Arial"/>
                      <w:sz w:val="20"/>
                    </w:rPr>
                  </w:pPr>
                  <w:r w:rsidRPr="00CC2BD6">
                    <w:rPr>
                      <w:rFonts w:ascii="Arial" w:hAnsi="Arial" w:cs="Arial"/>
                      <w:sz w:val="20"/>
                    </w:rPr>
                    <w:t xml:space="preserve"> </w:t>
                  </w:r>
                </w:p>
                <w:p w14:paraId="57CE5FF2" w14:textId="77777777" w:rsidR="00B37901" w:rsidRDefault="00B37901" w:rsidP="00B37901">
                  <w:pPr>
                    <w:pStyle w:val="BodyText31"/>
                    <w:rPr>
                      <w:rFonts w:ascii="Arial" w:hAnsi="Arial" w:cs="Arial"/>
                      <w:sz w:val="20"/>
                    </w:rPr>
                  </w:pPr>
                  <w:r w:rsidRPr="004C779A">
                    <w:rPr>
                      <w:rFonts w:ascii="Arial" w:hAnsi="Arial" w:cs="Arial"/>
                      <w:sz w:val="20"/>
                    </w:rPr>
                    <w:t>Zakon je bil do sedaj spremenjen sedemkrat in eno o</w:t>
                  </w:r>
                  <w:proofErr w:type="spellStart"/>
                  <w:r w:rsidRPr="004C779A">
                    <w:rPr>
                      <w:rFonts w:ascii="Arial" w:hAnsi="Arial" w:cs="Arial"/>
                      <w:color w:val="000000"/>
                      <w:sz w:val="20"/>
                      <w:shd w:val="clear" w:color="auto" w:fill="FFFFFF"/>
                      <w:lang w:val="x-none"/>
                    </w:rPr>
                    <w:t>dločb</w:t>
                  </w:r>
                  <w:r w:rsidRPr="004C779A">
                    <w:rPr>
                      <w:rFonts w:ascii="Arial" w:hAnsi="Arial" w:cs="Arial"/>
                      <w:color w:val="000000"/>
                      <w:sz w:val="20"/>
                      <w:shd w:val="clear" w:color="auto" w:fill="FFFFFF"/>
                    </w:rPr>
                    <w:t>o</w:t>
                  </w:r>
                  <w:proofErr w:type="spellEnd"/>
                  <w:r w:rsidRPr="004C779A">
                    <w:rPr>
                      <w:rFonts w:ascii="Arial" w:hAnsi="Arial" w:cs="Arial"/>
                      <w:color w:val="000000"/>
                      <w:sz w:val="20"/>
                      <w:shd w:val="clear" w:color="auto" w:fill="FFFFFF"/>
                      <w:lang w:val="x-none"/>
                    </w:rPr>
                    <w:t xml:space="preserve"> o delni razveljavitvi </w:t>
                  </w:r>
                  <w:r w:rsidRPr="004C779A">
                    <w:rPr>
                      <w:rFonts w:ascii="Arial" w:hAnsi="Arial" w:cs="Arial"/>
                      <w:color w:val="000000"/>
                      <w:sz w:val="20"/>
                      <w:shd w:val="clear" w:color="auto" w:fill="FFFFFF"/>
                    </w:rPr>
                    <w:t>odstavka v členu.</w:t>
                  </w:r>
                  <w:r w:rsidRPr="00FC5C3D">
                    <w:rPr>
                      <w:rFonts w:ascii="Arial" w:hAnsi="Arial" w:cs="Arial"/>
                      <w:sz w:val="20"/>
                    </w:rPr>
                    <w:t xml:space="preserve">  </w:t>
                  </w:r>
                </w:p>
                <w:p w14:paraId="2343ADDE" w14:textId="77777777" w:rsidR="00B37901" w:rsidRDefault="00B37901" w:rsidP="00B37901">
                  <w:pPr>
                    <w:pStyle w:val="BodyText31"/>
                    <w:rPr>
                      <w:rFonts w:ascii="Arial" w:hAnsi="Arial" w:cs="Arial"/>
                      <w:sz w:val="20"/>
                    </w:rPr>
                  </w:pPr>
                </w:p>
                <w:p w14:paraId="7671E726" w14:textId="77777777" w:rsidR="00B37901" w:rsidRDefault="00B37901" w:rsidP="00B37901">
                  <w:pPr>
                    <w:pStyle w:val="BodyText31"/>
                    <w:rPr>
                      <w:rFonts w:ascii="Arial" w:hAnsi="Arial" w:cs="Arial"/>
                      <w:sz w:val="20"/>
                    </w:rPr>
                  </w:pPr>
                  <w:r w:rsidRPr="00FC5C3D">
                    <w:rPr>
                      <w:rFonts w:ascii="Arial" w:hAnsi="Arial" w:cs="Arial"/>
                      <w:sz w:val="20"/>
                    </w:rPr>
                    <w:t xml:space="preserve">S spremembo iz sredine leta 2012 so bile uveljavljene spremembe v zvezi s posebno ureditvijo upravnega postopka in manjše spremembe, potrebne zaradi prilagoditve zakonodaji Evropske unije (v nadaljnjem besedilu: EU). Poleg uskladitve postopkov in zahtev z veljavno zakonodajo in prakso pri izvajanju ukrepov skupne kmetijske politike (v nadaljnjem besedilu: SKP) je bil cilj tudi zmanjšati stroške in obremenitve strank, skupaj z zmanjšanjem administrativnih stroškov Ministrstva za kmetijstvo, gozdarstvo in prehrano (v nadaljnjem besedilu: ministrstvo) in Agencije Republike Slovenije za kmetijske trge in razvoj podeželja (v nadaljnjem besedilu: agencija). </w:t>
                  </w:r>
                </w:p>
                <w:p w14:paraId="0ABDA447" w14:textId="77777777" w:rsidR="00B37901" w:rsidRPr="00CC2BD6" w:rsidRDefault="00B37901" w:rsidP="00B37901">
                  <w:pPr>
                    <w:pStyle w:val="BodyText31"/>
                    <w:rPr>
                      <w:rFonts w:ascii="Arial" w:hAnsi="Arial" w:cs="Arial"/>
                      <w:sz w:val="20"/>
                    </w:rPr>
                  </w:pPr>
                </w:p>
                <w:p w14:paraId="2853FADB" w14:textId="77777777" w:rsidR="00B37901" w:rsidRPr="00CC2BD6" w:rsidRDefault="00B37901" w:rsidP="00B37901">
                  <w:pPr>
                    <w:pStyle w:val="BodyText31"/>
                    <w:rPr>
                      <w:rFonts w:ascii="Arial" w:hAnsi="Arial" w:cs="Arial"/>
                      <w:sz w:val="20"/>
                    </w:rPr>
                  </w:pPr>
                  <w:r w:rsidRPr="00CC2BD6">
                    <w:rPr>
                      <w:rFonts w:ascii="Arial" w:hAnsi="Arial" w:cs="Arial"/>
                      <w:sz w:val="20"/>
                    </w:rPr>
                    <w:t xml:space="preserve">Drugič je bil zakon spremenjen konec leta 2012, in sicer v zvezi s spremembami pristojnosti na področju varne hrane in varstva rastlin. </w:t>
                  </w:r>
                </w:p>
                <w:p w14:paraId="38CB6CD7" w14:textId="77777777" w:rsidR="00B37901" w:rsidRPr="00CC2BD6" w:rsidRDefault="00B37901" w:rsidP="00B37901">
                  <w:pPr>
                    <w:pStyle w:val="BodyText31"/>
                    <w:rPr>
                      <w:rFonts w:ascii="Arial" w:hAnsi="Arial" w:cs="Arial"/>
                      <w:sz w:val="20"/>
                    </w:rPr>
                  </w:pPr>
                </w:p>
                <w:p w14:paraId="6F1B404E" w14:textId="77777777" w:rsidR="00B37901" w:rsidRPr="00CC2BD6" w:rsidRDefault="00B37901" w:rsidP="00B37901">
                  <w:pPr>
                    <w:pStyle w:val="BodyText31"/>
                    <w:rPr>
                      <w:rFonts w:ascii="Arial" w:hAnsi="Arial" w:cs="Arial"/>
                      <w:sz w:val="20"/>
                    </w:rPr>
                  </w:pPr>
                  <w:r w:rsidRPr="00CC2BD6">
                    <w:rPr>
                      <w:rFonts w:ascii="Arial" w:hAnsi="Arial" w:cs="Arial"/>
                      <w:sz w:val="20"/>
                    </w:rPr>
                    <w:t>Tretjič je bil zakon spremenjen aprila 2014 zaradi ukrepov SKP ter z namenom dolgoročnega načrtovanja razvoja kmetijstva in živilstva, učinkovitega in celovitega izvajanja ukrepov ter hitrejšega prilagajanja zahtevam konkurence.</w:t>
                  </w:r>
                </w:p>
                <w:p w14:paraId="037EE621" w14:textId="77777777" w:rsidR="00B37901" w:rsidRPr="00CC2BD6" w:rsidRDefault="00B37901" w:rsidP="00B37901">
                  <w:pPr>
                    <w:pStyle w:val="BodyText31"/>
                    <w:rPr>
                      <w:rFonts w:ascii="Arial" w:hAnsi="Arial" w:cs="Arial"/>
                      <w:sz w:val="20"/>
                    </w:rPr>
                  </w:pPr>
                </w:p>
                <w:p w14:paraId="364F21C8" w14:textId="77777777" w:rsidR="00B37901" w:rsidRPr="00CC2BD6" w:rsidRDefault="00B37901" w:rsidP="00B37901">
                  <w:pPr>
                    <w:pStyle w:val="BodyText31"/>
                    <w:rPr>
                      <w:rFonts w:ascii="Arial" w:hAnsi="Arial" w:cs="Arial"/>
                      <w:sz w:val="20"/>
                    </w:rPr>
                  </w:pPr>
                  <w:r w:rsidRPr="00CC2BD6">
                    <w:rPr>
                      <w:rFonts w:ascii="Arial" w:hAnsi="Arial" w:cs="Arial"/>
                      <w:sz w:val="20"/>
                    </w:rPr>
                    <w:t xml:space="preserve">Četrta sprememba zakona iz maja leta 2015 je bila potrebna zaradi podaljšanja prehodnega obdobja za nadaljevanje izvajanja javnih služb. Določeno je bilo, da do ustanovitve ali izbire izvajalca javnih služb, najdlje pa do 31. decembra 2017, opravljajo naloge javnih služb dosedanji izvajalci javnih služb, če izpolnjujejo pogoje iz tega zakona. </w:t>
                  </w:r>
                </w:p>
                <w:p w14:paraId="14CFCC6D" w14:textId="77777777" w:rsidR="00B37901" w:rsidRPr="00CC2BD6" w:rsidRDefault="00B37901" w:rsidP="00B37901">
                  <w:pPr>
                    <w:pStyle w:val="BodyText31"/>
                    <w:rPr>
                      <w:rFonts w:ascii="Arial" w:hAnsi="Arial" w:cs="Arial"/>
                      <w:sz w:val="20"/>
                    </w:rPr>
                  </w:pPr>
                </w:p>
                <w:p w14:paraId="02E2321D" w14:textId="77777777" w:rsidR="00B37901" w:rsidRPr="00CC2BD6" w:rsidRDefault="00B37901" w:rsidP="00B37901">
                  <w:pPr>
                    <w:pStyle w:val="BodyText31"/>
                    <w:rPr>
                      <w:rFonts w:ascii="Arial" w:hAnsi="Arial" w:cs="Arial"/>
                      <w:sz w:val="20"/>
                    </w:rPr>
                  </w:pPr>
                  <w:r w:rsidRPr="00CC2BD6">
                    <w:rPr>
                      <w:rFonts w:ascii="Arial" w:hAnsi="Arial" w:cs="Arial"/>
                      <w:sz w:val="20"/>
                    </w:rPr>
                    <w:t xml:space="preserve">Petič je bil zakon spremenjen v letu 2017 s ciljem dopolnitve definicije kmetijskega gospodarstva </w:t>
                  </w:r>
                  <w:r w:rsidRPr="00CC2BD6">
                    <w:rPr>
                      <w:rFonts w:ascii="Arial" w:hAnsi="Arial" w:cs="Arial"/>
                      <w:sz w:val="20"/>
                    </w:rPr>
                    <w:lastRenderedPageBreak/>
                    <w:t xml:space="preserve">in nosilcev kmetijskega gospodarstva, dopolnitve določb posebnega upravnega postopka, ureditve področja podnebnih sprememb v kmetijstvu in gozdarstvu, izvajanja finančnih inštrumentov, ureditev področja informiranja javnosti o kmetijski politiki, področja varstva potrošnikov in </w:t>
                  </w:r>
                  <w:proofErr w:type="spellStart"/>
                  <w:r w:rsidRPr="00CC2BD6">
                    <w:rPr>
                      <w:rFonts w:ascii="Arial" w:hAnsi="Arial" w:cs="Arial"/>
                      <w:sz w:val="20"/>
                    </w:rPr>
                    <w:t>doniranja</w:t>
                  </w:r>
                  <w:proofErr w:type="spellEnd"/>
                  <w:r w:rsidRPr="00CC2BD6">
                    <w:rPr>
                      <w:rFonts w:ascii="Arial" w:hAnsi="Arial" w:cs="Arial"/>
                      <w:sz w:val="20"/>
                    </w:rPr>
                    <w:t xml:space="preserve"> hrane. </w:t>
                  </w:r>
                </w:p>
                <w:p w14:paraId="3AA94512" w14:textId="77777777" w:rsidR="00B37901" w:rsidRPr="00CC2BD6" w:rsidRDefault="00B37901" w:rsidP="00B37901">
                  <w:pPr>
                    <w:pStyle w:val="BodyText31"/>
                    <w:rPr>
                      <w:rFonts w:ascii="Arial" w:hAnsi="Arial" w:cs="Arial"/>
                      <w:sz w:val="20"/>
                    </w:rPr>
                  </w:pPr>
                </w:p>
                <w:p w14:paraId="0ACBA8C6" w14:textId="77777777" w:rsidR="00B37901" w:rsidRDefault="00B37901" w:rsidP="00B37901">
                  <w:pPr>
                    <w:pStyle w:val="Odstavekseznama"/>
                    <w:spacing w:line="240" w:lineRule="exact"/>
                    <w:ind w:left="0"/>
                    <w:rPr>
                      <w:rFonts w:cs="Arial"/>
                    </w:rPr>
                  </w:pPr>
                  <w:r>
                    <w:rPr>
                      <w:rFonts w:cs="Arial"/>
                    </w:rPr>
                    <w:t>Šestič je</w:t>
                  </w:r>
                  <w:r w:rsidRPr="00CC2BD6">
                    <w:rPr>
                      <w:rFonts w:cs="Arial"/>
                    </w:rPr>
                    <w:t xml:space="preserve"> bil</w:t>
                  </w:r>
                  <w:r>
                    <w:rPr>
                      <w:rFonts w:cs="Arial"/>
                    </w:rPr>
                    <w:t xml:space="preserve"> zakon</w:t>
                  </w:r>
                  <w:r w:rsidRPr="00CC2BD6">
                    <w:rPr>
                      <w:rFonts w:cs="Arial"/>
                    </w:rPr>
                    <w:t xml:space="preserve"> dopolnjen leta 2018 z vsebinami, ki so se nanašale na področje verige preskrbe s hrano, kjer so se odpravile nekatere nove oblike nedovoljenih ravnanj. Vpeljala se je tudi možnost začasnega ali občasnega dela v kmetijstvu, s čimer se je kmetijski panogi omogočilo, da s pomočjo izvajalcev del opravi potrebno delo v točno določenem časovnem obdobju glede na proizvodni proces v panogi. </w:t>
                  </w:r>
                </w:p>
                <w:p w14:paraId="42166741" w14:textId="77777777" w:rsidR="00B37901" w:rsidRPr="003F1703" w:rsidRDefault="00B37901" w:rsidP="00B37901">
                  <w:pPr>
                    <w:pStyle w:val="Alineazaodstavkom"/>
                    <w:numPr>
                      <w:ilvl w:val="0"/>
                      <w:numId w:val="0"/>
                    </w:numPr>
                    <w:spacing w:line="260" w:lineRule="exact"/>
                    <w:ind w:left="709"/>
                    <w:rPr>
                      <w:sz w:val="20"/>
                      <w:szCs w:val="20"/>
                    </w:rPr>
                  </w:pPr>
                </w:p>
              </w:tc>
            </w:tr>
            <w:tr w:rsidR="00B37901" w:rsidRPr="003F1703" w14:paraId="7A32715E" w14:textId="77777777" w:rsidTr="00B00E2E">
              <w:tc>
                <w:tcPr>
                  <w:tcW w:w="8856" w:type="dxa"/>
                </w:tcPr>
                <w:p w14:paraId="15CEB1C0" w14:textId="77777777" w:rsidR="00B37901" w:rsidRDefault="00B37901" w:rsidP="00B37901">
                  <w:pPr>
                    <w:suppressAutoHyphens/>
                    <w:overflowPunct w:val="0"/>
                    <w:autoSpaceDE w:val="0"/>
                    <w:autoSpaceDN w:val="0"/>
                    <w:adjustRightInd w:val="0"/>
                    <w:jc w:val="both"/>
                    <w:textAlignment w:val="baseline"/>
                    <w:outlineLvl w:val="3"/>
                    <w:rPr>
                      <w:rFonts w:cs="Arial"/>
                      <w:szCs w:val="20"/>
                      <w:lang w:eastAsia="sl-SI"/>
                    </w:rPr>
                  </w:pPr>
                  <w:r>
                    <w:rPr>
                      <w:rFonts w:cs="Arial"/>
                    </w:rPr>
                    <w:lastRenderedPageBreak/>
                    <w:t>Zadnjič je bil zakon spremenjen leta 2021 zaradi</w:t>
                  </w:r>
                  <w:r w:rsidRPr="00FC5C3D">
                    <w:rPr>
                      <w:rFonts w:cs="Arial"/>
                      <w:szCs w:val="20"/>
                      <w:lang w:eastAsia="sl-SI"/>
                    </w:rPr>
                    <w:t xml:space="preserve"> </w:t>
                  </w:r>
                  <w:proofErr w:type="spellStart"/>
                  <w:r w:rsidRPr="00FC5C3D">
                    <w:rPr>
                      <w:rFonts w:cs="Arial"/>
                      <w:szCs w:val="20"/>
                      <w:lang w:eastAsia="sl-SI"/>
                    </w:rPr>
                    <w:t>zaradi</w:t>
                  </w:r>
                  <w:proofErr w:type="spellEnd"/>
                  <w:r w:rsidRPr="00FC5C3D">
                    <w:rPr>
                      <w:rFonts w:cs="Arial"/>
                      <w:szCs w:val="20"/>
                      <w:lang w:eastAsia="sl-SI"/>
                    </w:rPr>
                    <w:t xml:space="preserve"> izvajanja kmetijske politike v skladu s predpisi EU kot tudi za potrebe izvajanja nacionalne kmetijske politike. Natančneje se </w:t>
                  </w:r>
                  <w:r>
                    <w:rPr>
                      <w:rFonts w:cs="Arial"/>
                      <w:szCs w:val="20"/>
                      <w:lang w:eastAsia="sl-SI"/>
                    </w:rPr>
                    <w:t xml:space="preserve">je </w:t>
                  </w:r>
                  <w:r w:rsidRPr="00FC5C3D">
                    <w:rPr>
                      <w:rFonts w:cs="Arial"/>
                      <w:szCs w:val="20"/>
                      <w:lang w:eastAsia="sl-SI"/>
                    </w:rPr>
                    <w:t>določ</w:t>
                  </w:r>
                  <w:r>
                    <w:rPr>
                      <w:rFonts w:cs="Arial"/>
                      <w:szCs w:val="20"/>
                      <w:lang w:eastAsia="sl-SI"/>
                    </w:rPr>
                    <w:t>ilo</w:t>
                  </w:r>
                  <w:r w:rsidRPr="00FC5C3D">
                    <w:rPr>
                      <w:rFonts w:cs="Arial"/>
                      <w:szCs w:val="20"/>
                      <w:lang w:eastAsia="sl-SI"/>
                    </w:rPr>
                    <w:t xml:space="preserve">, kdo je upravičenec za ukrepe kmetijske politike, ki ga je </w:t>
                  </w:r>
                  <w:r>
                    <w:rPr>
                      <w:rFonts w:cs="Arial"/>
                      <w:szCs w:val="20"/>
                      <w:lang w:eastAsia="sl-SI"/>
                    </w:rPr>
                    <w:t xml:space="preserve">bilo </w:t>
                  </w:r>
                  <w:r w:rsidRPr="00FC5C3D">
                    <w:rPr>
                      <w:rFonts w:cs="Arial"/>
                      <w:szCs w:val="20"/>
                      <w:lang w:eastAsia="sl-SI"/>
                    </w:rPr>
                    <w:t xml:space="preserve">treba uskladiti zaradi določenih nepravilnosti, ki jih je ugotovila revizija Evropske komisije. </w:t>
                  </w:r>
                  <w:r>
                    <w:rPr>
                      <w:rFonts w:cs="Arial"/>
                      <w:szCs w:val="20"/>
                      <w:lang w:eastAsia="sl-SI"/>
                    </w:rPr>
                    <w:t xml:space="preserve">Prav tako se je z </w:t>
                  </w:r>
                  <w:r w:rsidRPr="00FC5C3D">
                    <w:rPr>
                      <w:rFonts w:cs="Arial"/>
                      <w:szCs w:val="20"/>
                      <w:lang w:eastAsia="sl-SI"/>
                    </w:rPr>
                    <w:t>zakon</w:t>
                  </w:r>
                  <w:r>
                    <w:rPr>
                      <w:rFonts w:cs="Arial"/>
                      <w:szCs w:val="20"/>
                      <w:lang w:eastAsia="sl-SI"/>
                    </w:rPr>
                    <w:t>om</w:t>
                  </w:r>
                  <w:r w:rsidRPr="00FC5C3D">
                    <w:rPr>
                      <w:rFonts w:cs="Arial"/>
                      <w:szCs w:val="20"/>
                      <w:lang w:eastAsia="sl-SI"/>
                    </w:rPr>
                    <w:t xml:space="preserve"> ureja</w:t>
                  </w:r>
                  <w:r>
                    <w:rPr>
                      <w:rFonts w:cs="Arial"/>
                      <w:szCs w:val="20"/>
                      <w:lang w:eastAsia="sl-SI"/>
                    </w:rPr>
                    <w:t>lo</w:t>
                  </w:r>
                  <w:r w:rsidRPr="00FC5C3D">
                    <w:rPr>
                      <w:rFonts w:cs="Arial"/>
                      <w:szCs w:val="20"/>
                      <w:lang w:eastAsia="sl-SI"/>
                    </w:rPr>
                    <w:t xml:space="preserve"> poročanj</w:t>
                  </w:r>
                  <w:r>
                    <w:rPr>
                      <w:rFonts w:cs="Arial"/>
                      <w:szCs w:val="20"/>
                      <w:lang w:eastAsia="sl-SI"/>
                    </w:rPr>
                    <w:t>e</w:t>
                  </w:r>
                  <w:r w:rsidRPr="00FC5C3D">
                    <w:rPr>
                      <w:rFonts w:cs="Arial"/>
                      <w:szCs w:val="20"/>
                      <w:lang w:eastAsia="sl-SI"/>
                    </w:rPr>
                    <w:t xml:space="preserve"> o stanju organske snovi za oceni emisij in odvzemov toplogrednih plinov iz kmetijstva. Zaradi varovanja proizvodne sposobnosti kmetijskih zemljišč se </w:t>
                  </w:r>
                  <w:r>
                    <w:rPr>
                      <w:rFonts w:cs="Arial"/>
                      <w:szCs w:val="20"/>
                      <w:lang w:eastAsia="sl-SI"/>
                    </w:rPr>
                    <w:t>je uvedlo</w:t>
                  </w:r>
                  <w:r w:rsidRPr="00FC5C3D">
                    <w:rPr>
                      <w:rFonts w:cs="Arial"/>
                      <w:szCs w:val="20"/>
                      <w:lang w:eastAsia="sl-SI"/>
                    </w:rPr>
                    <w:t xml:space="preserve"> spremljanje stanja kmetijskih tal. Za izvajanje ukrepov kmetijske politike </w:t>
                  </w:r>
                  <w:r>
                    <w:rPr>
                      <w:rFonts w:cs="Arial"/>
                      <w:szCs w:val="20"/>
                      <w:lang w:eastAsia="sl-SI"/>
                    </w:rPr>
                    <w:t xml:space="preserve">so </w:t>
                  </w:r>
                  <w:r w:rsidRPr="00FC5C3D">
                    <w:rPr>
                      <w:rFonts w:cs="Arial"/>
                      <w:szCs w:val="20"/>
                      <w:lang w:eastAsia="sl-SI"/>
                    </w:rPr>
                    <w:t>se poenostav</w:t>
                  </w:r>
                  <w:r>
                    <w:rPr>
                      <w:rFonts w:cs="Arial"/>
                      <w:szCs w:val="20"/>
                      <w:lang w:eastAsia="sl-SI"/>
                    </w:rPr>
                    <w:t>ili</w:t>
                  </w:r>
                  <w:r w:rsidRPr="00FC5C3D">
                    <w:rPr>
                      <w:rFonts w:cs="Arial"/>
                      <w:szCs w:val="20"/>
                      <w:lang w:eastAsia="sl-SI"/>
                    </w:rPr>
                    <w:t xml:space="preserve"> nekateri administrativni postopki, bolj natančno </w:t>
                  </w:r>
                  <w:r>
                    <w:rPr>
                      <w:rFonts w:cs="Arial"/>
                      <w:szCs w:val="20"/>
                      <w:lang w:eastAsia="sl-SI"/>
                    </w:rPr>
                    <w:t xml:space="preserve">se je </w:t>
                  </w:r>
                  <w:r w:rsidRPr="00FC5C3D">
                    <w:rPr>
                      <w:rFonts w:cs="Arial"/>
                      <w:szCs w:val="20"/>
                      <w:lang w:eastAsia="sl-SI"/>
                    </w:rPr>
                    <w:t>opredel</w:t>
                  </w:r>
                  <w:r>
                    <w:rPr>
                      <w:rFonts w:cs="Arial"/>
                      <w:szCs w:val="20"/>
                      <w:lang w:eastAsia="sl-SI"/>
                    </w:rPr>
                    <w:t>ilo</w:t>
                  </w:r>
                  <w:r w:rsidRPr="00FC5C3D">
                    <w:rPr>
                      <w:rFonts w:cs="Arial"/>
                      <w:szCs w:val="20"/>
                      <w:lang w:eastAsia="sl-SI"/>
                    </w:rPr>
                    <w:t xml:space="preserve"> nekatere ukrepe inšpektorjev in natančneje </w:t>
                  </w:r>
                  <w:r>
                    <w:rPr>
                      <w:rFonts w:cs="Arial"/>
                      <w:szCs w:val="20"/>
                      <w:lang w:eastAsia="sl-SI"/>
                    </w:rPr>
                    <w:t xml:space="preserve">se je </w:t>
                  </w:r>
                  <w:r w:rsidRPr="00FC5C3D">
                    <w:rPr>
                      <w:rFonts w:cs="Arial"/>
                      <w:szCs w:val="20"/>
                      <w:lang w:eastAsia="sl-SI"/>
                    </w:rPr>
                    <w:t>določ</w:t>
                  </w:r>
                  <w:r>
                    <w:rPr>
                      <w:rFonts w:cs="Arial"/>
                      <w:szCs w:val="20"/>
                      <w:lang w:eastAsia="sl-SI"/>
                    </w:rPr>
                    <w:t>ilo</w:t>
                  </w:r>
                  <w:r w:rsidRPr="00FC5C3D">
                    <w:rPr>
                      <w:rFonts w:cs="Arial"/>
                      <w:szCs w:val="20"/>
                      <w:lang w:eastAsia="sl-SI"/>
                    </w:rPr>
                    <w:t xml:space="preserve"> vodenj</w:t>
                  </w:r>
                  <w:r>
                    <w:rPr>
                      <w:rFonts w:cs="Arial"/>
                      <w:szCs w:val="20"/>
                      <w:lang w:eastAsia="sl-SI"/>
                    </w:rPr>
                    <w:t>e zbirk podatkov in vzpostavilo</w:t>
                  </w:r>
                  <w:r w:rsidRPr="00FC5C3D">
                    <w:rPr>
                      <w:rFonts w:cs="Arial"/>
                      <w:szCs w:val="20"/>
                      <w:lang w:eastAsia="sl-SI"/>
                    </w:rPr>
                    <w:t xml:space="preserve"> neka</w:t>
                  </w:r>
                  <w:r>
                    <w:rPr>
                      <w:rFonts w:cs="Arial"/>
                      <w:szCs w:val="20"/>
                      <w:lang w:eastAsia="sl-SI"/>
                    </w:rPr>
                    <w:t>tere nove zbirke podatkov. Uredile so</w:t>
                  </w:r>
                  <w:r w:rsidRPr="00FC5C3D">
                    <w:rPr>
                      <w:rFonts w:cs="Arial"/>
                      <w:szCs w:val="20"/>
                      <w:lang w:eastAsia="sl-SI"/>
                    </w:rPr>
                    <w:t xml:space="preserve"> se </w:t>
                  </w:r>
                  <w:r>
                    <w:rPr>
                      <w:rFonts w:cs="Arial"/>
                      <w:szCs w:val="20"/>
                      <w:lang w:eastAsia="sl-SI"/>
                    </w:rPr>
                    <w:t xml:space="preserve">tudi </w:t>
                  </w:r>
                  <w:r w:rsidRPr="00FC5C3D">
                    <w:rPr>
                      <w:rFonts w:cs="Arial"/>
                      <w:szCs w:val="20"/>
                      <w:lang w:eastAsia="sl-SI"/>
                    </w:rPr>
                    <w:t>določbe plačilnih rokov za hitro pokvarljive živilske proizvode delovanje varuha odnosov v verigi preskrbe s hrano in nedovoljena ravnanja v verigi preskrbe s hrano. Prav tako pa s</w:t>
                  </w:r>
                  <w:r>
                    <w:rPr>
                      <w:rFonts w:cs="Arial"/>
                      <w:szCs w:val="20"/>
                      <w:lang w:eastAsia="sl-SI"/>
                    </w:rPr>
                    <w:t>o s</w:t>
                  </w:r>
                  <w:r w:rsidRPr="00FC5C3D">
                    <w:rPr>
                      <w:rFonts w:cs="Arial"/>
                      <w:szCs w:val="20"/>
                      <w:lang w:eastAsia="sl-SI"/>
                    </w:rPr>
                    <w:t>e uskla</w:t>
                  </w:r>
                  <w:r>
                    <w:rPr>
                      <w:rFonts w:cs="Arial"/>
                      <w:szCs w:val="20"/>
                      <w:lang w:eastAsia="sl-SI"/>
                    </w:rPr>
                    <w:t>dile</w:t>
                  </w:r>
                  <w:r w:rsidRPr="00FC5C3D">
                    <w:rPr>
                      <w:rFonts w:cs="Arial"/>
                      <w:szCs w:val="20"/>
                      <w:lang w:eastAsia="sl-SI"/>
                    </w:rPr>
                    <w:t xml:space="preserve"> tudi določbe na področju ekološke pridelave in spremljanja s predpisi EU.</w:t>
                  </w:r>
                </w:p>
                <w:p w14:paraId="3585E04D" w14:textId="77777777" w:rsidR="00B37901" w:rsidRDefault="00B37901" w:rsidP="00B37901">
                  <w:pPr>
                    <w:suppressAutoHyphens/>
                    <w:overflowPunct w:val="0"/>
                    <w:autoSpaceDE w:val="0"/>
                    <w:autoSpaceDN w:val="0"/>
                    <w:adjustRightInd w:val="0"/>
                    <w:jc w:val="both"/>
                    <w:textAlignment w:val="baseline"/>
                    <w:outlineLvl w:val="3"/>
                    <w:rPr>
                      <w:rFonts w:cs="Arial"/>
                      <w:szCs w:val="20"/>
                      <w:lang w:eastAsia="sl-SI"/>
                    </w:rPr>
                  </w:pPr>
                </w:p>
                <w:p w14:paraId="26905EB1" w14:textId="77777777" w:rsidR="00B37901" w:rsidRDefault="00B37901" w:rsidP="00FD428D">
                  <w:pPr>
                    <w:suppressAutoHyphens/>
                    <w:overflowPunct w:val="0"/>
                    <w:autoSpaceDE w:val="0"/>
                    <w:autoSpaceDN w:val="0"/>
                    <w:adjustRightInd w:val="0"/>
                    <w:jc w:val="both"/>
                    <w:textAlignment w:val="baseline"/>
                    <w:outlineLvl w:val="3"/>
                    <w:rPr>
                      <w:rFonts w:cs="Arial"/>
                      <w:szCs w:val="20"/>
                    </w:rPr>
                  </w:pPr>
                  <w:r w:rsidRPr="003B69EE">
                    <w:rPr>
                      <w:rFonts w:cs="Arial"/>
                      <w:szCs w:val="20"/>
                      <w:lang w:eastAsia="sl-SI"/>
                    </w:rPr>
                    <w:t xml:space="preserve">Tokratna sprememba zakona je potrebna zaradi </w:t>
                  </w:r>
                  <w:r w:rsidR="00515185" w:rsidRPr="003B69EE">
                    <w:rPr>
                      <w:szCs w:val="20"/>
                    </w:rPr>
                    <w:t>reforme</w:t>
                  </w:r>
                  <w:r w:rsidR="00515185">
                    <w:rPr>
                      <w:szCs w:val="20"/>
                    </w:rPr>
                    <w:t xml:space="preserve"> Skupne kmetijske politike, ki</w:t>
                  </w:r>
                  <w:r w:rsidR="00515185" w:rsidRPr="00B00E2E">
                    <w:rPr>
                      <w:szCs w:val="20"/>
                    </w:rPr>
                    <w:t xml:space="preserve"> se bo začela izvajati z letom 2023. </w:t>
                  </w:r>
                  <w:r w:rsidR="00515185" w:rsidRPr="00B00E2E">
                    <w:rPr>
                      <w:rFonts w:eastAsia="Calibri"/>
                      <w:szCs w:val="20"/>
                    </w:rPr>
                    <w:t>Za namen uskladitve s pravnim redom EU so potrebne nekatere spremembe in dopolnitve Zakona o kmetijstvu. Slovenija mora za izvajanje reforme SKP pripraviti s</w:t>
                  </w:r>
                  <w:r w:rsidR="00515185">
                    <w:rPr>
                      <w:rFonts w:eastAsia="Calibri"/>
                      <w:szCs w:val="20"/>
                    </w:rPr>
                    <w:t xml:space="preserve">trateški načrt SKP 2023-2027 (v nadaljevanju: SN SKP 2023-2027), </w:t>
                  </w:r>
                  <w:r w:rsidR="00515185" w:rsidRPr="00B00E2E">
                    <w:rPr>
                      <w:rFonts w:eastAsia="Calibri"/>
                      <w:szCs w:val="20"/>
                    </w:rPr>
                    <w:t xml:space="preserve">ki ga mora </w:t>
                  </w:r>
                  <w:r w:rsidR="00515185" w:rsidRPr="00B00E2E">
                    <w:rPr>
                      <w:bCs/>
                      <w:szCs w:val="20"/>
                    </w:rPr>
                    <w:t>pred predložitvijo na Evropsko komisijo potrditi Vlada RS</w:t>
                  </w:r>
                  <w:r w:rsidR="00515185">
                    <w:rPr>
                      <w:bCs/>
                      <w:szCs w:val="20"/>
                    </w:rPr>
                    <w:t xml:space="preserve">. </w:t>
                  </w:r>
                  <w:r w:rsidR="00515185" w:rsidRPr="00B00E2E">
                    <w:rPr>
                      <w:rFonts w:eastAsiaTheme="minorHAnsi"/>
                      <w:szCs w:val="20"/>
                    </w:rPr>
                    <w:t>Pojem ukrep kmetijske politike razširjamo tudi na vse ukrepe (intervencije) novega SN SKP 2023-2027</w:t>
                  </w:r>
                  <w:r w:rsidR="00515185">
                    <w:rPr>
                      <w:rFonts w:eastAsiaTheme="minorHAnsi"/>
                      <w:szCs w:val="20"/>
                    </w:rPr>
                    <w:t xml:space="preserve">, podlago za modelne izračune, sistem kontrol in kazni, določitev GVŽ. </w:t>
                  </w:r>
                  <w:r w:rsidR="00515185" w:rsidRPr="00B00E2E">
                    <w:rPr>
                      <w:rFonts w:cs="Arial"/>
                      <w:bCs/>
                      <w:szCs w:val="20"/>
                    </w:rPr>
                    <w:t>Za potrebe nove SKP in priprave SN SKP se spreminjata definiciji kmetijske dejavnosti in kmetijskega gospodarstva.</w:t>
                  </w:r>
                  <w:r w:rsidR="00515185">
                    <w:rPr>
                      <w:rFonts w:cs="Arial"/>
                      <w:bCs/>
                      <w:szCs w:val="20"/>
                    </w:rPr>
                    <w:t xml:space="preserve"> </w:t>
                  </w:r>
                  <w:r w:rsidR="00515185" w:rsidRPr="00B00E2E">
                    <w:rPr>
                      <w:rFonts w:cs="Arial"/>
                    </w:rPr>
                    <w:t>Vpeljujemo pravno podlago</w:t>
                  </w:r>
                  <w:r w:rsidR="00515185">
                    <w:rPr>
                      <w:rFonts w:cs="Arial"/>
                    </w:rPr>
                    <w:t xml:space="preserve"> za</w:t>
                  </w:r>
                  <w:r w:rsidR="00515185" w:rsidRPr="00B00E2E">
                    <w:rPr>
                      <w:rFonts w:cs="Arial"/>
                    </w:rPr>
                    <w:t xml:space="preserve"> akcijski načrt za področje ekološkega kmetovanja in za delo z mladimi kmeti</w:t>
                  </w:r>
                  <w:r w:rsidR="00515185">
                    <w:rPr>
                      <w:rFonts w:cs="Arial"/>
                    </w:rPr>
                    <w:t xml:space="preserve"> in spremembe na področju izobraževanja v čebelarstvu</w:t>
                  </w:r>
                  <w:r w:rsidR="00515185" w:rsidRPr="00B00E2E">
                    <w:rPr>
                      <w:rFonts w:cs="Arial"/>
                    </w:rPr>
                    <w:t>.</w:t>
                  </w:r>
                  <w:r w:rsidR="00515185">
                    <w:rPr>
                      <w:rFonts w:cs="Arial"/>
                    </w:rPr>
                    <w:t xml:space="preserve"> Urejamo, da se </w:t>
                  </w:r>
                  <w:r w:rsidR="00515185" w:rsidRPr="00B00E2E">
                    <w:rPr>
                      <w:rFonts w:cs="Arial"/>
                      <w:szCs w:val="20"/>
                    </w:rPr>
                    <w:t xml:space="preserve">enkrat letno pripravi podnebno poročilo, kjer se bo opisalo stanje na </w:t>
                  </w:r>
                  <w:r w:rsidR="00515185" w:rsidRPr="00B00E2E">
                    <w:rPr>
                      <w:szCs w:val="20"/>
                    </w:rPr>
                    <w:t xml:space="preserve">področju </w:t>
                  </w:r>
                  <w:r w:rsidR="00515185" w:rsidRPr="00B00E2E">
                    <w:rPr>
                      <w:rFonts w:cs="Arial"/>
                      <w:szCs w:val="20"/>
                    </w:rPr>
                    <w:t>prilagajanja podnebnim spremembam in blaženja podnebnih sprememb.</w:t>
                  </w:r>
                  <w:r w:rsidR="00515185">
                    <w:rPr>
                      <w:rFonts w:cs="Arial"/>
                      <w:szCs w:val="20"/>
                    </w:rPr>
                    <w:t xml:space="preserve"> </w:t>
                  </w:r>
                  <w:r w:rsidR="00515185" w:rsidRPr="00B00E2E">
                    <w:rPr>
                      <w:rFonts w:cs="Arial"/>
                      <w:szCs w:val="20"/>
                    </w:rPr>
                    <w:t>Na novo se določuje pristojnost za zbiranje in obdelavo podatkov, ki so potrebni za oceno uspešnosti zmanjševanja emisij toplogrednih plinov, amonijaka in drugih onesnaževal zraka iz živinoreje in iz kmetijskih tal.</w:t>
                  </w:r>
                  <w:r w:rsidR="00515185">
                    <w:rPr>
                      <w:rFonts w:cs="Arial"/>
                      <w:szCs w:val="20"/>
                    </w:rPr>
                    <w:t xml:space="preserve"> Predlagamo določene spremembe v posebni ureditvi posebnega upravnega postopka in uvajamo nov element IAKS- sistem za spremljanje površin ter orodje Sopotnik. Prav tako uvajamo </w:t>
                  </w:r>
                  <w:r w:rsidR="00FD428D">
                    <w:rPr>
                      <w:rFonts w:cs="Arial"/>
                      <w:szCs w:val="20"/>
                    </w:rPr>
                    <w:t>evidenco planin in zbirke podatkov o emisijah in odvzemih toplogrednih plinov, razširjanje obstoječih zbirk, zbiranje podatkov za standardni prihodek določene spremembe, posredovanje podatkov in obdelovanje podatkov.</w:t>
                  </w:r>
                </w:p>
                <w:p w14:paraId="0E33F45E" w14:textId="128229F5" w:rsidR="00FD428D" w:rsidRPr="003F1703" w:rsidRDefault="00FD428D" w:rsidP="00FD428D">
                  <w:pPr>
                    <w:suppressAutoHyphens/>
                    <w:overflowPunct w:val="0"/>
                    <w:autoSpaceDE w:val="0"/>
                    <w:autoSpaceDN w:val="0"/>
                    <w:adjustRightInd w:val="0"/>
                    <w:jc w:val="both"/>
                    <w:textAlignment w:val="baseline"/>
                    <w:outlineLvl w:val="3"/>
                    <w:rPr>
                      <w:szCs w:val="20"/>
                    </w:rPr>
                  </w:pPr>
                </w:p>
              </w:tc>
            </w:tr>
            <w:tr w:rsidR="00B37901" w:rsidRPr="003F1703" w14:paraId="767C6E07" w14:textId="77777777" w:rsidTr="00B00E2E">
              <w:tc>
                <w:tcPr>
                  <w:tcW w:w="8856" w:type="dxa"/>
                </w:tcPr>
                <w:p w14:paraId="7C341E54" w14:textId="77777777" w:rsidR="00B37901" w:rsidRPr="003F1703" w:rsidRDefault="00B37901" w:rsidP="00B37901">
                  <w:pPr>
                    <w:pStyle w:val="Odsek"/>
                    <w:numPr>
                      <w:ilvl w:val="0"/>
                      <w:numId w:val="0"/>
                    </w:numPr>
                    <w:spacing w:before="0" w:after="0" w:line="260" w:lineRule="exact"/>
                    <w:jc w:val="left"/>
                    <w:rPr>
                      <w:sz w:val="20"/>
                      <w:szCs w:val="20"/>
                    </w:rPr>
                  </w:pPr>
                  <w:r w:rsidRPr="003F1703">
                    <w:rPr>
                      <w:sz w:val="20"/>
                      <w:szCs w:val="20"/>
                    </w:rPr>
                    <w:t>2.1 Cilji</w:t>
                  </w:r>
                </w:p>
              </w:tc>
            </w:tr>
            <w:tr w:rsidR="00B37901" w:rsidRPr="003F1703" w14:paraId="4BCE9F95" w14:textId="77777777" w:rsidTr="00B00E2E">
              <w:tc>
                <w:tcPr>
                  <w:tcW w:w="8856" w:type="dxa"/>
                </w:tcPr>
                <w:p w14:paraId="1E9609F1" w14:textId="77777777" w:rsidR="00B37901" w:rsidRPr="00B55CA7" w:rsidRDefault="00B37901" w:rsidP="00B37901">
                  <w:pPr>
                    <w:pStyle w:val="Neotevilenodstavek"/>
                    <w:rPr>
                      <w:sz w:val="20"/>
                      <w:szCs w:val="20"/>
                    </w:rPr>
                  </w:pPr>
                </w:p>
                <w:p w14:paraId="7D081EB7" w14:textId="77777777" w:rsidR="00B37901" w:rsidRPr="00B55CA7" w:rsidRDefault="00B37901" w:rsidP="00B37901">
                  <w:pPr>
                    <w:pStyle w:val="Neotevilenodstavek"/>
                    <w:spacing w:line="240" w:lineRule="exact"/>
                    <w:rPr>
                      <w:sz w:val="20"/>
                      <w:szCs w:val="20"/>
                    </w:rPr>
                  </w:pPr>
                  <w:r w:rsidRPr="00B55CA7">
                    <w:rPr>
                      <w:sz w:val="20"/>
                      <w:szCs w:val="20"/>
                    </w:rPr>
                    <w:t xml:space="preserve">Cilji zakona ostajajo nespremenjeni. S spremembo zakona se natančneje določajo upravičenci za ukrepe kmetijske politike. Dopolnjujejo pa se področja, kot so: spremljanje organske snovi in hranil v kmetijskih tleh zaradi emisij toplogrednih plinov, spremljanje stanja kmetijskih tal, gnojenje vključno z uporabo ostankov kmetijske pridelave in predelave, poenostavitve administrativnih postopkov za izvajanje ukrepov kmetijske politike. Spreminja se tudi poglavje </w:t>
                  </w:r>
                  <w:proofErr w:type="spellStart"/>
                  <w:r w:rsidRPr="00B55CA7">
                    <w:rPr>
                      <w:sz w:val="20"/>
                      <w:szCs w:val="20"/>
                    </w:rPr>
                    <w:t>V.a</w:t>
                  </w:r>
                  <w:proofErr w:type="spellEnd"/>
                  <w:r w:rsidRPr="00B55CA7">
                    <w:rPr>
                      <w:sz w:val="20"/>
                      <w:szCs w:val="20"/>
                    </w:rPr>
                    <w:t xml:space="preserve"> Veriga preskrbe s kmetijskimi in živilskimi proizvodi, ker se v to poglavje vnaša vsebina Direktive 2019/633/EU o nepoštenih trgovinskih praksah med podjetji v verigi preskrbe s kmetijskimi in živilskimi proizvodi. Direktiva na novo definira plačilne roke za hitro pokvarljive in druge kmetijske in živilske proizvode. Nekoliko se spreminjajo tudi določbe, ki določajo delovanje varuha odnosov v verigi preskrbe s hrano. Na novo so opredeljena nedovoljena ravnanja, ki vsebujejo tudi novo opredelitev znatne </w:t>
                  </w:r>
                  <w:r w:rsidRPr="00B55CA7">
                    <w:rPr>
                      <w:sz w:val="20"/>
                      <w:szCs w:val="20"/>
                    </w:rPr>
                    <w:lastRenderedPageBreak/>
                    <w:t>tržne moči ter razširjen seznam nedovoljenih ravnanj, ki poleg že obstoječih nedovoljenih ravnanj vsebuje tudi nedovoljena ravnanja, prenesena iz direktive. V skladu z Direktivo 2019/633/EU so novelirani in dopolnjeni tudi postopki, po katerih bo delovala Javna agencija Republike Slovenije za varstvo konkurence, ki je v tem primeru izvršilni organ. Ta agencija bo o svojem delu poročala tudi Evropski komisiji.</w:t>
                  </w:r>
                </w:p>
                <w:p w14:paraId="3B8F4D37" w14:textId="77777777" w:rsidR="00B37901" w:rsidRPr="00B55CA7" w:rsidRDefault="00B37901" w:rsidP="00B37901">
                  <w:pPr>
                    <w:pStyle w:val="Neotevilenodstavek"/>
                    <w:spacing w:line="240" w:lineRule="exact"/>
                    <w:rPr>
                      <w:sz w:val="20"/>
                      <w:szCs w:val="20"/>
                    </w:rPr>
                  </w:pPr>
                </w:p>
                <w:p w14:paraId="0391FED7" w14:textId="77777777" w:rsidR="00B37901" w:rsidRPr="00B55CA7" w:rsidRDefault="00B37901" w:rsidP="00B37901">
                  <w:pPr>
                    <w:pStyle w:val="Neotevilenodstavek"/>
                    <w:spacing w:line="240" w:lineRule="exact"/>
                    <w:rPr>
                      <w:sz w:val="20"/>
                      <w:szCs w:val="20"/>
                    </w:rPr>
                  </w:pPr>
                  <w:r w:rsidRPr="00B55CA7">
                    <w:rPr>
                      <w:sz w:val="20"/>
                      <w:szCs w:val="20"/>
                    </w:rPr>
                    <w:t>Zakon nadalje določa pogoje za organizacije za kontrolo in certificiranje hmelja in hmeljnih proizvodov in določa nekatere pogoje za izvajanje javnih služb. Zakon predvideva tudi, da se vzpostavijo nekatere nove evidence, med katerimi so evidenca standardnega prihodka kmetijskih gospodarstev, evidenca pridelovalcev zelenjave in zelišč ter evidenca podatkov rastlinske genske banke. Prav tako zakon prinaša uskladitev področja ekološke pridelave s predpisi EU.</w:t>
                  </w:r>
                </w:p>
                <w:p w14:paraId="12EA3901" w14:textId="77777777" w:rsidR="00B37901" w:rsidRPr="00B55CA7" w:rsidRDefault="00B37901" w:rsidP="00B37901">
                  <w:pPr>
                    <w:pStyle w:val="Neotevilenodstavek"/>
                    <w:spacing w:line="240" w:lineRule="exact"/>
                    <w:rPr>
                      <w:sz w:val="20"/>
                      <w:szCs w:val="20"/>
                    </w:rPr>
                  </w:pPr>
                </w:p>
                <w:p w14:paraId="3E9985FF" w14:textId="77777777" w:rsidR="00B37901" w:rsidRDefault="00B37901" w:rsidP="00B37901">
                  <w:pPr>
                    <w:pStyle w:val="Neotevilenodstavek"/>
                    <w:spacing w:before="0" w:after="0" w:line="240" w:lineRule="exact"/>
                    <w:rPr>
                      <w:sz w:val="20"/>
                      <w:szCs w:val="20"/>
                    </w:rPr>
                  </w:pPr>
                  <w:r w:rsidRPr="00B55CA7">
                    <w:rPr>
                      <w:sz w:val="20"/>
                      <w:szCs w:val="20"/>
                    </w:rPr>
                    <w:t>Temeljne določbe zakona se usklajujejo s predpisi EU, tako da so v predlogu upoštevani veljavni predpisi EU, katerih izvajanje ureja zakon.</w:t>
                  </w:r>
                </w:p>
                <w:p w14:paraId="22B66F0A" w14:textId="77777777" w:rsidR="00B37901" w:rsidRPr="003F1703" w:rsidRDefault="00B37901" w:rsidP="00B37901">
                  <w:pPr>
                    <w:pStyle w:val="Neotevilenodstavek"/>
                    <w:spacing w:before="0" w:after="0" w:line="260" w:lineRule="exact"/>
                    <w:rPr>
                      <w:sz w:val="20"/>
                      <w:szCs w:val="20"/>
                    </w:rPr>
                  </w:pPr>
                </w:p>
              </w:tc>
            </w:tr>
            <w:tr w:rsidR="00B37901" w:rsidRPr="003F1703" w14:paraId="646727AF" w14:textId="77777777" w:rsidTr="00B00E2E">
              <w:tc>
                <w:tcPr>
                  <w:tcW w:w="8856" w:type="dxa"/>
                </w:tcPr>
                <w:p w14:paraId="50CD05DF" w14:textId="77777777" w:rsidR="00B37901" w:rsidRPr="003F1703" w:rsidRDefault="00B37901" w:rsidP="00B37901">
                  <w:pPr>
                    <w:pStyle w:val="Odsek"/>
                    <w:numPr>
                      <w:ilvl w:val="0"/>
                      <w:numId w:val="0"/>
                    </w:numPr>
                    <w:spacing w:before="0" w:after="0" w:line="260" w:lineRule="exact"/>
                    <w:jc w:val="left"/>
                    <w:rPr>
                      <w:sz w:val="20"/>
                      <w:szCs w:val="20"/>
                    </w:rPr>
                  </w:pPr>
                  <w:r w:rsidRPr="003F1703">
                    <w:rPr>
                      <w:sz w:val="20"/>
                      <w:szCs w:val="20"/>
                    </w:rPr>
                    <w:lastRenderedPageBreak/>
                    <w:t>2.2 Načela</w:t>
                  </w:r>
                </w:p>
              </w:tc>
            </w:tr>
            <w:tr w:rsidR="00B37901" w:rsidRPr="003F1703" w14:paraId="08157B90" w14:textId="77777777" w:rsidTr="00B00E2E">
              <w:tc>
                <w:tcPr>
                  <w:tcW w:w="8856" w:type="dxa"/>
                </w:tcPr>
                <w:p w14:paraId="646A3F16" w14:textId="77777777" w:rsidR="00B37901" w:rsidRDefault="00B37901" w:rsidP="00B37901">
                  <w:pPr>
                    <w:pStyle w:val="BodyText31"/>
                    <w:rPr>
                      <w:rFonts w:ascii="Arial" w:hAnsi="Arial" w:cs="Arial"/>
                      <w:sz w:val="20"/>
                    </w:rPr>
                  </w:pPr>
                </w:p>
                <w:p w14:paraId="5B031904" w14:textId="77777777" w:rsidR="00B37901" w:rsidRPr="00CC2BD6" w:rsidRDefault="00B37901" w:rsidP="00B37901">
                  <w:pPr>
                    <w:pStyle w:val="BodyText31"/>
                    <w:rPr>
                      <w:rFonts w:ascii="Arial" w:hAnsi="Arial" w:cs="Arial"/>
                      <w:sz w:val="20"/>
                    </w:rPr>
                  </w:pPr>
                  <w:r w:rsidRPr="00CC2BD6">
                    <w:rPr>
                      <w:rFonts w:ascii="Arial" w:hAnsi="Arial" w:cs="Arial"/>
                      <w:sz w:val="20"/>
                    </w:rPr>
                    <w:t>Glede na zastavljene cilje, predlog zakona še vedno sledi načelom veljavnega zakona, postavljenim v letu 2008: načelo skladnosti, nevtralnosti in enakopravnosti ukrepov in programov kmetijske politike ter enakopravnosti upravičencev.</w:t>
                  </w:r>
                </w:p>
                <w:p w14:paraId="20E3891E" w14:textId="77777777" w:rsidR="00B37901" w:rsidRDefault="00B37901" w:rsidP="00B37901">
                  <w:pPr>
                    <w:pStyle w:val="Neotevilenodstavek"/>
                    <w:spacing w:before="0" w:after="0" w:line="260" w:lineRule="exact"/>
                    <w:rPr>
                      <w:sz w:val="20"/>
                      <w:szCs w:val="20"/>
                    </w:rPr>
                  </w:pPr>
                </w:p>
                <w:p w14:paraId="5410157F" w14:textId="77777777" w:rsidR="00B37901" w:rsidRPr="003F1703" w:rsidRDefault="00B37901" w:rsidP="00B37901">
                  <w:pPr>
                    <w:pStyle w:val="Neotevilenodstavek"/>
                    <w:spacing w:before="0" w:after="0" w:line="260" w:lineRule="exact"/>
                    <w:rPr>
                      <w:sz w:val="20"/>
                      <w:szCs w:val="20"/>
                    </w:rPr>
                  </w:pPr>
                </w:p>
              </w:tc>
            </w:tr>
            <w:tr w:rsidR="00B37901" w:rsidRPr="003F1703" w14:paraId="05B601FE" w14:textId="77777777" w:rsidTr="00B00E2E">
              <w:tc>
                <w:tcPr>
                  <w:tcW w:w="8856" w:type="dxa"/>
                </w:tcPr>
                <w:p w14:paraId="3B31EF4C" w14:textId="77777777" w:rsidR="00B37901" w:rsidRPr="003F1703" w:rsidRDefault="00B37901" w:rsidP="00937895">
                  <w:pPr>
                    <w:pStyle w:val="Odsek"/>
                    <w:numPr>
                      <w:ilvl w:val="1"/>
                      <w:numId w:val="20"/>
                    </w:numPr>
                    <w:spacing w:before="0" w:after="0" w:line="260" w:lineRule="exact"/>
                    <w:jc w:val="left"/>
                    <w:rPr>
                      <w:sz w:val="20"/>
                      <w:szCs w:val="20"/>
                    </w:rPr>
                  </w:pPr>
                  <w:r w:rsidRPr="003F1703">
                    <w:rPr>
                      <w:sz w:val="20"/>
                      <w:szCs w:val="20"/>
                    </w:rPr>
                    <w:t>Poglavitne rešitve</w:t>
                  </w:r>
                </w:p>
              </w:tc>
            </w:tr>
            <w:tr w:rsidR="00B37901" w:rsidRPr="003F1703" w14:paraId="1E7EDE3F" w14:textId="77777777" w:rsidTr="00B00E2E">
              <w:trPr>
                <w:trHeight w:val="434"/>
              </w:trPr>
              <w:tc>
                <w:tcPr>
                  <w:tcW w:w="8856" w:type="dxa"/>
                </w:tcPr>
                <w:p w14:paraId="4BA165BE" w14:textId="77777777" w:rsidR="00F95518" w:rsidRDefault="00F95518" w:rsidP="00F95518">
                  <w:pPr>
                    <w:pStyle w:val="Alineazatoko"/>
                    <w:tabs>
                      <w:tab w:val="clear" w:pos="720"/>
                    </w:tabs>
                    <w:spacing w:line="260" w:lineRule="exact"/>
                    <w:rPr>
                      <w:sz w:val="20"/>
                      <w:szCs w:val="20"/>
                    </w:rPr>
                  </w:pPr>
                </w:p>
                <w:p w14:paraId="05C3E263" w14:textId="77777777" w:rsidR="00FD428D" w:rsidRPr="00B00E2E" w:rsidRDefault="00FD428D" w:rsidP="00FD428D">
                  <w:pPr>
                    <w:pStyle w:val="Alineazatoko"/>
                    <w:tabs>
                      <w:tab w:val="clear" w:pos="720"/>
                    </w:tabs>
                    <w:spacing w:line="260" w:lineRule="exact"/>
                    <w:rPr>
                      <w:sz w:val="20"/>
                      <w:szCs w:val="20"/>
                    </w:rPr>
                  </w:pPr>
                  <w:r w:rsidRPr="00B00E2E">
                    <w:rPr>
                      <w:sz w:val="20"/>
                      <w:szCs w:val="20"/>
                    </w:rPr>
                    <w:t>Poglavitne rešitve lahko strnemo v naslednje vsebinske sklope:</w:t>
                  </w:r>
                </w:p>
                <w:p w14:paraId="46D0B499" w14:textId="77777777" w:rsidR="00FD428D" w:rsidRPr="00B00E2E" w:rsidRDefault="00FD428D" w:rsidP="00FD428D">
                  <w:pPr>
                    <w:pStyle w:val="Alineazatoko"/>
                    <w:tabs>
                      <w:tab w:val="clear" w:pos="720"/>
                    </w:tabs>
                    <w:spacing w:line="260" w:lineRule="exact"/>
                    <w:rPr>
                      <w:sz w:val="20"/>
                      <w:szCs w:val="20"/>
                    </w:rPr>
                  </w:pPr>
                </w:p>
                <w:p w14:paraId="4FAD3A1B" w14:textId="77777777" w:rsidR="00FD428D" w:rsidRPr="00B00E2E" w:rsidRDefault="00FD428D" w:rsidP="00937895">
                  <w:pPr>
                    <w:pStyle w:val="Alineazatoko"/>
                    <w:numPr>
                      <w:ilvl w:val="0"/>
                      <w:numId w:val="33"/>
                    </w:numPr>
                    <w:spacing w:line="260" w:lineRule="exact"/>
                    <w:rPr>
                      <w:sz w:val="20"/>
                      <w:szCs w:val="20"/>
                    </w:rPr>
                  </w:pPr>
                  <w:r w:rsidRPr="00B00E2E">
                    <w:rPr>
                      <w:sz w:val="20"/>
                      <w:szCs w:val="20"/>
                    </w:rPr>
                    <w:t>Prilagoditve zaradi izvajanja reforme Skupne kmetijske politike</w:t>
                  </w:r>
                </w:p>
                <w:p w14:paraId="439B068F" w14:textId="77777777" w:rsidR="00FD428D" w:rsidRPr="00B00E2E" w:rsidRDefault="00FD428D" w:rsidP="00937895">
                  <w:pPr>
                    <w:pStyle w:val="Alineazatoko"/>
                    <w:numPr>
                      <w:ilvl w:val="0"/>
                      <w:numId w:val="33"/>
                    </w:numPr>
                    <w:spacing w:line="260" w:lineRule="exact"/>
                    <w:rPr>
                      <w:sz w:val="20"/>
                      <w:szCs w:val="20"/>
                    </w:rPr>
                  </w:pPr>
                  <w:r w:rsidRPr="00B00E2E">
                    <w:rPr>
                      <w:sz w:val="20"/>
                      <w:szCs w:val="20"/>
                    </w:rPr>
                    <w:t>Nosilec kmetije in člani, kmetijska dejavnost in kmetijsko gospodarstvo</w:t>
                  </w:r>
                </w:p>
                <w:p w14:paraId="2D57733E" w14:textId="77777777" w:rsidR="00FD428D" w:rsidRPr="00B00E2E" w:rsidRDefault="00FD428D" w:rsidP="00937895">
                  <w:pPr>
                    <w:pStyle w:val="Alineazatoko"/>
                    <w:numPr>
                      <w:ilvl w:val="0"/>
                      <w:numId w:val="33"/>
                    </w:numPr>
                    <w:spacing w:line="260" w:lineRule="exact"/>
                    <w:rPr>
                      <w:sz w:val="20"/>
                      <w:szCs w:val="20"/>
                    </w:rPr>
                  </w:pPr>
                  <w:r w:rsidRPr="00B00E2E">
                    <w:rPr>
                      <w:sz w:val="20"/>
                      <w:szCs w:val="20"/>
                    </w:rPr>
                    <w:t>Strateški dokumenti</w:t>
                  </w:r>
                </w:p>
                <w:p w14:paraId="0EECDC74" w14:textId="77777777" w:rsidR="00FD428D" w:rsidRPr="00B00E2E" w:rsidRDefault="00FD428D" w:rsidP="00937895">
                  <w:pPr>
                    <w:pStyle w:val="Alineazatoko"/>
                    <w:numPr>
                      <w:ilvl w:val="0"/>
                      <w:numId w:val="33"/>
                    </w:numPr>
                    <w:spacing w:line="260" w:lineRule="exact"/>
                    <w:rPr>
                      <w:sz w:val="20"/>
                      <w:szCs w:val="20"/>
                    </w:rPr>
                  </w:pPr>
                  <w:r w:rsidRPr="00B00E2E">
                    <w:rPr>
                      <w:sz w:val="20"/>
                      <w:szCs w:val="20"/>
                    </w:rPr>
                    <w:t>Prilagajanje in blaženje podnebnih sprememb v kmetijstvu</w:t>
                  </w:r>
                </w:p>
                <w:p w14:paraId="2FD21A32" w14:textId="77777777" w:rsidR="00FD428D" w:rsidRPr="00B00E2E" w:rsidRDefault="00FD428D" w:rsidP="00937895">
                  <w:pPr>
                    <w:pStyle w:val="Alineazatoko"/>
                    <w:numPr>
                      <w:ilvl w:val="0"/>
                      <w:numId w:val="33"/>
                    </w:numPr>
                    <w:spacing w:line="260" w:lineRule="exact"/>
                    <w:rPr>
                      <w:sz w:val="20"/>
                      <w:szCs w:val="20"/>
                    </w:rPr>
                  </w:pPr>
                  <w:r w:rsidRPr="00B00E2E">
                    <w:rPr>
                      <w:sz w:val="20"/>
                      <w:szCs w:val="20"/>
                    </w:rPr>
                    <w:t>Določitev glave velike živine</w:t>
                  </w:r>
                </w:p>
                <w:p w14:paraId="2A43B1A7" w14:textId="77777777" w:rsidR="00FD428D" w:rsidRPr="00B00E2E" w:rsidRDefault="00FD428D" w:rsidP="00937895">
                  <w:pPr>
                    <w:pStyle w:val="Alineazatoko"/>
                    <w:numPr>
                      <w:ilvl w:val="0"/>
                      <w:numId w:val="33"/>
                    </w:numPr>
                    <w:spacing w:line="260" w:lineRule="exact"/>
                    <w:rPr>
                      <w:sz w:val="20"/>
                      <w:szCs w:val="20"/>
                    </w:rPr>
                  </w:pPr>
                  <w:r w:rsidRPr="00B00E2E">
                    <w:rPr>
                      <w:sz w:val="20"/>
                      <w:szCs w:val="20"/>
                    </w:rPr>
                    <w:t>Ukrepi pomoči kmetijskim gospodarstvom</w:t>
                  </w:r>
                </w:p>
                <w:p w14:paraId="02032412" w14:textId="77777777" w:rsidR="00FD428D" w:rsidRPr="00B00E2E" w:rsidRDefault="00FD428D" w:rsidP="00937895">
                  <w:pPr>
                    <w:pStyle w:val="Alineazatoko"/>
                    <w:numPr>
                      <w:ilvl w:val="0"/>
                      <w:numId w:val="33"/>
                    </w:numPr>
                    <w:spacing w:line="260" w:lineRule="exact"/>
                    <w:rPr>
                      <w:sz w:val="20"/>
                      <w:szCs w:val="20"/>
                    </w:rPr>
                  </w:pPr>
                  <w:r w:rsidRPr="00B00E2E">
                    <w:rPr>
                      <w:sz w:val="20"/>
                      <w:szCs w:val="20"/>
                    </w:rPr>
                    <w:t>Posebna ureditev upravnega postopka in sistem za spremljanje površin</w:t>
                  </w:r>
                </w:p>
                <w:p w14:paraId="4D8B7631" w14:textId="77777777" w:rsidR="00FD428D" w:rsidRPr="00B00E2E" w:rsidRDefault="00FD428D" w:rsidP="00937895">
                  <w:pPr>
                    <w:pStyle w:val="Alineazatoko"/>
                    <w:numPr>
                      <w:ilvl w:val="0"/>
                      <w:numId w:val="33"/>
                    </w:numPr>
                    <w:spacing w:line="260" w:lineRule="exact"/>
                    <w:rPr>
                      <w:sz w:val="20"/>
                      <w:szCs w:val="20"/>
                    </w:rPr>
                  </w:pPr>
                  <w:r w:rsidRPr="00B00E2E">
                    <w:rPr>
                      <w:sz w:val="20"/>
                      <w:szCs w:val="20"/>
                    </w:rPr>
                    <w:t>Izobraževanje na področju čebelarstva</w:t>
                  </w:r>
                </w:p>
                <w:p w14:paraId="7A4223B8" w14:textId="77777777" w:rsidR="00FD428D" w:rsidRPr="00B00E2E" w:rsidRDefault="00FD428D" w:rsidP="00937895">
                  <w:pPr>
                    <w:pStyle w:val="Alineazatoko"/>
                    <w:numPr>
                      <w:ilvl w:val="0"/>
                      <w:numId w:val="33"/>
                    </w:numPr>
                    <w:spacing w:line="260" w:lineRule="exact"/>
                    <w:rPr>
                      <w:sz w:val="20"/>
                      <w:szCs w:val="20"/>
                    </w:rPr>
                  </w:pPr>
                  <w:r w:rsidRPr="00B00E2E">
                    <w:rPr>
                      <w:sz w:val="20"/>
                      <w:szCs w:val="20"/>
                    </w:rPr>
                    <w:t>Evidence in zbiranje podatkov</w:t>
                  </w:r>
                </w:p>
                <w:p w14:paraId="56614C98" w14:textId="77777777" w:rsidR="00FD428D" w:rsidRPr="00B00E2E" w:rsidRDefault="00FD428D" w:rsidP="00FD428D">
                  <w:pPr>
                    <w:pStyle w:val="Alineazatoko"/>
                    <w:rPr>
                      <w:sz w:val="20"/>
                      <w:szCs w:val="20"/>
                    </w:rPr>
                  </w:pPr>
                </w:p>
                <w:p w14:paraId="6DC43BB5" w14:textId="77777777" w:rsidR="00FD428D" w:rsidRPr="00B00E2E" w:rsidRDefault="00FD428D" w:rsidP="00FD428D">
                  <w:pPr>
                    <w:pStyle w:val="rkovnatokazaodstavkom"/>
                    <w:numPr>
                      <w:ilvl w:val="0"/>
                      <w:numId w:val="0"/>
                    </w:numPr>
                    <w:spacing w:line="260" w:lineRule="exact"/>
                    <w:ind w:left="1068" w:hanging="360"/>
                    <w:rPr>
                      <w:rFonts w:cs="Arial"/>
                      <w:sz w:val="20"/>
                      <w:szCs w:val="24"/>
                      <w:lang w:eastAsia="en-US"/>
                    </w:rPr>
                  </w:pPr>
                  <w:r w:rsidRPr="00B00E2E">
                    <w:rPr>
                      <w:rFonts w:cs="Arial"/>
                      <w:sz w:val="20"/>
                      <w:szCs w:val="24"/>
                      <w:lang w:eastAsia="en-US"/>
                    </w:rPr>
                    <w:t>V nadaljevanju so predstavljene pomembnejše vsebine posameznega sklopa.</w:t>
                  </w:r>
                </w:p>
                <w:p w14:paraId="1C337C74" w14:textId="77777777" w:rsidR="00FD428D" w:rsidRPr="00B00E2E" w:rsidRDefault="00FD428D" w:rsidP="00FD428D">
                  <w:pPr>
                    <w:pStyle w:val="rkovnatokazaodstavkom"/>
                    <w:numPr>
                      <w:ilvl w:val="0"/>
                      <w:numId w:val="0"/>
                    </w:numPr>
                    <w:spacing w:line="260" w:lineRule="exact"/>
                    <w:ind w:left="1068" w:hanging="360"/>
                    <w:rPr>
                      <w:rFonts w:cs="Arial"/>
                      <w:sz w:val="20"/>
                      <w:szCs w:val="24"/>
                      <w:lang w:eastAsia="en-US"/>
                    </w:rPr>
                  </w:pPr>
                </w:p>
                <w:p w14:paraId="7E3A1E9E" w14:textId="77777777" w:rsidR="00FD428D" w:rsidRDefault="00FD428D" w:rsidP="00937895">
                  <w:pPr>
                    <w:pStyle w:val="Alineazatoko"/>
                    <w:numPr>
                      <w:ilvl w:val="0"/>
                      <w:numId w:val="34"/>
                    </w:numPr>
                    <w:spacing w:line="260" w:lineRule="exact"/>
                    <w:rPr>
                      <w:sz w:val="20"/>
                      <w:szCs w:val="20"/>
                    </w:rPr>
                  </w:pPr>
                  <w:r w:rsidRPr="00B00E2E">
                    <w:rPr>
                      <w:sz w:val="20"/>
                      <w:szCs w:val="20"/>
                    </w:rPr>
                    <w:t>Prilagoditve zaradi izvajanja reforme Skupne kmetijske politike</w:t>
                  </w:r>
                </w:p>
                <w:p w14:paraId="16B5813F" w14:textId="77777777" w:rsidR="00FD428D" w:rsidRPr="00B00E2E" w:rsidRDefault="00FD428D" w:rsidP="00FD428D">
                  <w:pPr>
                    <w:pStyle w:val="Alineazatoko"/>
                    <w:tabs>
                      <w:tab w:val="clear" w:pos="720"/>
                    </w:tabs>
                    <w:rPr>
                      <w:sz w:val="20"/>
                      <w:szCs w:val="20"/>
                    </w:rPr>
                  </w:pPr>
                </w:p>
                <w:p w14:paraId="4C2C0C74" w14:textId="77777777" w:rsidR="00FD428D" w:rsidRPr="00B00E2E" w:rsidRDefault="00FD428D" w:rsidP="00FD428D">
                  <w:pPr>
                    <w:pStyle w:val="Alineazatoko"/>
                    <w:spacing w:line="240" w:lineRule="exact"/>
                    <w:rPr>
                      <w:bCs/>
                      <w:sz w:val="20"/>
                      <w:szCs w:val="20"/>
                    </w:rPr>
                  </w:pPr>
                  <w:r w:rsidRPr="00B00E2E">
                    <w:rPr>
                      <w:sz w:val="20"/>
                      <w:szCs w:val="20"/>
                    </w:rPr>
                    <w:t xml:space="preserve">Reforma Skupne kmetijske politike (v nadaljevanju: reforma SKP) se bo začela izvajati z letom 2023. </w:t>
                  </w:r>
                  <w:r w:rsidRPr="00B00E2E">
                    <w:rPr>
                      <w:rFonts w:eastAsia="Calibri"/>
                      <w:sz w:val="20"/>
                      <w:szCs w:val="20"/>
                    </w:rPr>
                    <w:t xml:space="preserve">Za namen uskladitve s pravnim redom EU so potrebne nekatere spremembe in dopolnitve Zakona o kmetijstvu. Slovenija mora za izvajanje reforme SKP pripraviti strateški načrt SKP 2023-2027 (v nadaljevanju SN SKP 2023-2027), ki ga mora </w:t>
                  </w:r>
                  <w:r w:rsidRPr="00B00E2E">
                    <w:rPr>
                      <w:bCs/>
                      <w:sz w:val="20"/>
                      <w:szCs w:val="20"/>
                    </w:rPr>
                    <w:t xml:space="preserve">pred predložitvijo na Evropsko komisijo potrditi Vlada RS, kar urejamo v predlogu zakona. Prav tako je v skladu z EU uredbami treba določiti organe upravljanja in </w:t>
                  </w:r>
                  <w:proofErr w:type="spellStart"/>
                  <w:r w:rsidRPr="00B00E2E">
                    <w:rPr>
                      <w:bCs/>
                      <w:sz w:val="20"/>
                      <w:szCs w:val="20"/>
                    </w:rPr>
                    <w:t>usklajevalska</w:t>
                  </w:r>
                  <w:proofErr w:type="spellEnd"/>
                  <w:r w:rsidRPr="00B00E2E">
                    <w:rPr>
                      <w:bCs/>
                      <w:sz w:val="20"/>
                      <w:szCs w:val="20"/>
                    </w:rPr>
                    <w:t xml:space="preserve"> telesa za SN SKP 2023-2027. </w:t>
                  </w:r>
                </w:p>
                <w:p w14:paraId="50E68B51" w14:textId="77777777" w:rsidR="00FD428D" w:rsidRPr="00B00E2E" w:rsidRDefault="00FD428D" w:rsidP="00FD428D">
                  <w:pPr>
                    <w:pStyle w:val="Alineazatoko"/>
                    <w:spacing w:line="240" w:lineRule="exact"/>
                    <w:rPr>
                      <w:bCs/>
                      <w:sz w:val="20"/>
                      <w:szCs w:val="20"/>
                    </w:rPr>
                  </w:pPr>
                  <w:r w:rsidRPr="00B00E2E">
                    <w:rPr>
                      <w:rFonts w:eastAsiaTheme="minorHAnsi"/>
                      <w:sz w:val="20"/>
                      <w:szCs w:val="20"/>
                    </w:rPr>
                    <w:t>Pojem ukrep kmetijske politike razširjamo tudi na vse ukrepe (intervencije) novega SN SKP 2023-2027.</w:t>
                  </w:r>
                </w:p>
                <w:p w14:paraId="377B7FB6" w14:textId="77777777" w:rsidR="00FD428D" w:rsidRPr="00B00E2E" w:rsidRDefault="00FD428D" w:rsidP="00FD428D">
                  <w:pPr>
                    <w:pStyle w:val="Alineazatoko"/>
                    <w:spacing w:line="240" w:lineRule="exact"/>
                    <w:rPr>
                      <w:sz w:val="20"/>
                      <w:szCs w:val="20"/>
                    </w:rPr>
                  </w:pPr>
                  <w:r w:rsidRPr="00B00E2E">
                    <w:rPr>
                      <w:bCs/>
                      <w:sz w:val="20"/>
                      <w:szCs w:val="20"/>
                    </w:rPr>
                    <w:t xml:space="preserve">Za pripravo SN SKP 2023-2027 je za </w:t>
                  </w:r>
                  <w:r>
                    <w:rPr>
                      <w:sz w:val="20"/>
                      <w:szCs w:val="20"/>
                    </w:rPr>
                    <w:t xml:space="preserve">določitev višine plačil </w:t>
                  </w:r>
                  <w:r w:rsidRPr="00B00E2E">
                    <w:rPr>
                      <w:sz w:val="20"/>
                      <w:szCs w:val="20"/>
                    </w:rPr>
                    <w:t>potrebno v skladu z Uredbo EU o SN izdelati modelne izračune. Ukrepi oz. intervencije, ki pri katerih se določijo višine plačil na enoto so Shema za podnebje in okolje (SOPO), Kmetijsko-</w:t>
                  </w:r>
                  <w:proofErr w:type="spellStart"/>
                  <w:r w:rsidRPr="00B00E2E">
                    <w:rPr>
                      <w:sz w:val="20"/>
                      <w:szCs w:val="20"/>
                    </w:rPr>
                    <w:t>okoljska</w:t>
                  </w:r>
                  <w:proofErr w:type="spellEnd"/>
                  <w:r w:rsidRPr="00B00E2E">
                    <w:rPr>
                      <w:sz w:val="20"/>
                      <w:szCs w:val="20"/>
                    </w:rPr>
                    <w:t xml:space="preserve">-podnebna plačila (KOPOP), Ekološko kmetovanje (EK), Biotično varstvo rastlin, Dobrobit živali, Izvajanje ukrepov iz načrtov upravljanja zavarovanih območij in Plačila Natura 2000 in tudi drugi ukrepi </w:t>
                  </w:r>
                  <w:proofErr w:type="spellStart"/>
                  <w:r w:rsidRPr="00B00E2E">
                    <w:rPr>
                      <w:sz w:val="20"/>
                      <w:szCs w:val="20"/>
                    </w:rPr>
                    <w:t>oz</w:t>
                  </w:r>
                  <w:proofErr w:type="spellEnd"/>
                  <w:r w:rsidRPr="00B00E2E">
                    <w:rPr>
                      <w:sz w:val="20"/>
                      <w:szCs w:val="20"/>
                    </w:rPr>
                    <w:t xml:space="preserve"> intervencije, če je tako določeno v EU predpisih.</w:t>
                  </w:r>
                </w:p>
                <w:p w14:paraId="17DF486E" w14:textId="77777777" w:rsidR="00FD428D" w:rsidRPr="00E26B2E" w:rsidRDefault="00FD428D" w:rsidP="00FD428D">
                  <w:pPr>
                    <w:pStyle w:val="Alineazatoko"/>
                    <w:spacing w:line="240" w:lineRule="exact"/>
                    <w:rPr>
                      <w:sz w:val="20"/>
                      <w:szCs w:val="20"/>
                    </w:rPr>
                  </w:pPr>
                  <w:r w:rsidRPr="00B00E2E">
                    <w:rPr>
                      <w:bCs/>
                      <w:sz w:val="20"/>
                      <w:szCs w:val="20"/>
                      <w:lang w:val="nl-NL"/>
                    </w:rPr>
                    <w:lastRenderedPageBreak/>
                    <w:t xml:space="preserve">V novem programskem obdobju bo sistem kontrol in sankcij predpisan v nacionalnih uredbah in ne več v izvedbenih in delegiranih uredbah Komisije, zato je potrebno v Zakonu o kmetijstvu pripraviti zakonsko podlago, na osnovi katere bo lahko področje sistema kontrol in sankcij predpisala Vlada RS. </w:t>
                  </w:r>
                  <w:r w:rsidRPr="00B00E2E">
                    <w:rPr>
                      <w:sz w:val="20"/>
                      <w:szCs w:val="20"/>
                    </w:rPr>
                    <w:t>V novem programskem obdobju se obveznost upravičencev k označevanju vira sofinanciranja prenaša tudi na strateški načrt skupne kmetijske politike 2023-2027.</w:t>
                  </w:r>
                </w:p>
                <w:p w14:paraId="6BEA593C" w14:textId="77777777" w:rsidR="00FD428D" w:rsidRPr="00B00E2E" w:rsidRDefault="00FD428D" w:rsidP="00FD428D">
                  <w:pPr>
                    <w:pStyle w:val="Alineazatoko"/>
                    <w:rPr>
                      <w:bCs/>
                      <w:szCs w:val="20"/>
                    </w:rPr>
                  </w:pPr>
                </w:p>
                <w:p w14:paraId="186E3242" w14:textId="77777777" w:rsidR="00FD428D" w:rsidRDefault="00FD428D" w:rsidP="00937895">
                  <w:pPr>
                    <w:pStyle w:val="Alineazatoko"/>
                    <w:numPr>
                      <w:ilvl w:val="0"/>
                      <w:numId w:val="34"/>
                    </w:numPr>
                    <w:spacing w:line="260" w:lineRule="exact"/>
                    <w:rPr>
                      <w:sz w:val="20"/>
                      <w:szCs w:val="20"/>
                    </w:rPr>
                  </w:pPr>
                  <w:r w:rsidRPr="00B00E2E">
                    <w:rPr>
                      <w:sz w:val="20"/>
                      <w:szCs w:val="20"/>
                    </w:rPr>
                    <w:t>Nosilec kmetije in člani, kmetijska dejavnost in kmetijsko gospodarstvo</w:t>
                  </w:r>
                </w:p>
                <w:p w14:paraId="568AD156" w14:textId="77777777" w:rsidR="00FD428D" w:rsidRPr="00B00E2E" w:rsidRDefault="00FD428D" w:rsidP="00FD428D">
                  <w:pPr>
                    <w:pStyle w:val="Alineazatoko"/>
                    <w:tabs>
                      <w:tab w:val="clear" w:pos="720"/>
                    </w:tabs>
                    <w:ind w:firstLine="0"/>
                    <w:rPr>
                      <w:sz w:val="20"/>
                      <w:szCs w:val="20"/>
                    </w:rPr>
                  </w:pPr>
                </w:p>
                <w:p w14:paraId="268DB566" w14:textId="77777777" w:rsidR="00FD428D" w:rsidRPr="00B00E2E" w:rsidRDefault="00FD428D" w:rsidP="00FD428D">
                  <w:pPr>
                    <w:spacing w:line="240" w:lineRule="auto"/>
                    <w:jc w:val="both"/>
                    <w:rPr>
                      <w:rFonts w:cs="Arial"/>
                      <w:bCs/>
                      <w:szCs w:val="20"/>
                    </w:rPr>
                  </w:pPr>
                  <w:r w:rsidRPr="00B00E2E">
                    <w:rPr>
                      <w:rFonts w:cs="Arial"/>
                      <w:bCs/>
                      <w:szCs w:val="20"/>
                    </w:rPr>
                    <w:t>Za potrebe nove SKP in priprave SN SKP se spreminjata definiciji kmetijske dejavnosti in kmetijskega gospodarstva. Nosilec je v skladu z uredbe o strateških načrtih skladen z definicijo kmeta za izvajanje SKP.</w:t>
                  </w:r>
                </w:p>
                <w:p w14:paraId="2574C5C6" w14:textId="77777777" w:rsidR="00FD428D" w:rsidRPr="00B00E2E" w:rsidRDefault="00FD428D" w:rsidP="00FD428D">
                  <w:pPr>
                    <w:spacing w:line="240" w:lineRule="auto"/>
                    <w:jc w:val="both"/>
                    <w:rPr>
                      <w:rFonts w:cs="Arial"/>
                      <w:bCs/>
                    </w:rPr>
                  </w:pPr>
                  <w:r w:rsidRPr="00B00E2E">
                    <w:rPr>
                      <w:rFonts w:cs="Arial"/>
                      <w:bCs/>
                    </w:rPr>
                    <w:t>Zaostrujemo pogoje za menjavo nosilca, kar sledi očitkom EU revizijskih ugotovitev, da se v RS nosilec lahko zamenja na enostaven način brez preverjanja vsakršnih pogojev ali je nosilec tisti, ki v vsakdanjem življenju zares upravlja kmetijo in sprejema odločitve ima pravico do uporabe proizvodnih virov kmetije. Prav tako se uskladitev pogojev za menjavo približa novim zahtevam, da je nosilec »vodja« kmetijskega gospodarstva in ne le eden od enakopravnih članov kmetije. Zato se črta tudi namestnika kmetije, ki je v primeru, ko kmetija ni več imela nosilca, po uradni dolžnosti postal novi nosilec. V tem primeru je sicer kmetija lahko dobila izplačana sredstva na novega nosilca (ki ni bil nujno tudi dedič). Zaradi avtomatične postavitve namestnika za novega nosilca po uradni dolžnosti, so s tem – čeprav včasih le za nekaj dni postali »kmetje« v smislu EU SKP pravil in je kar nekaj oseb izgubilo možnost kasneje kandidirati na razpis mladi prevzemnik za katere je pogoj, da prej še niso bili nosilci kmetije.</w:t>
                  </w:r>
                </w:p>
                <w:p w14:paraId="0BD40DDB" w14:textId="77777777" w:rsidR="00FD428D" w:rsidRPr="00B00E2E" w:rsidRDefault="00FD428D" w:rsidP="00FD428D">
                  <w:pPr>
                    <w:pStyle w:val="Pripombabesedilo"/>
                    <w:rPr>
                      <w:rFonts w:ascii="Arial" w:hAnsi="Arial" w:cs="Arial"/>
                    </w:rPr>
                  </w:pPr>
                  <w:r w:rsidRPr="00B00E2E">
                    <w:rPr>
                      <w:rFonts w:ascii="Arial" w:hAnsi="Arial" w:cs="Arial"/>
                    </w:rPr>
                    <w:t xml:space="preserve">Dodaja se omejitev članstva na kmetiji za samostojnega podjetnika posameznika, ki se ukvarja s kmetijsko dejavnostjo, da se razmeji aktivnosti v katerih nastopa posameznik. </w:t>
                  </w:r>
                </w:p>
                <w:p w14:paraId="612444A0" w14:textId="77777777" w:rsidR="00FD428D" w:rsidRPr="00B00E2E" w:rsidRDefault="00FD428D" w:rsidP="00FD428D">
                  <w:pPr>
                    <w:spacing w:line="240" w:lineRule="auto"/>
                    <w:jc w:val="both"/>
                    <w:rPr>
                      <w:rFonts w:cs="Arial"/>
                      <w:bCs/>
                    </w:rPr>
                  </w:pPr>
                  <w:r w:rsidRPr="00B00E2E">
                    <w:rPr>
                      <w:rFonts w:cs="Arial"/>
                      <w:color w:val="000000"/>
                    </w:rPr>
                    <w:t>Določa se upravičence, ukine se avtomatizem prenosa pravic in obveznosti na novega nosilca kmetije. Uredi se izplačilo zaprošenih sredstev v zbirni vlogi v primeru smrti nosilca- vlagatelja.</w:t>
                  </w:r>
                  <w:r w:rsidRPr="00B00E2E">
                    <w:rPr>
                      <w:rFonts w:cs="Arial"/>
                      <w:bCs/>
                    </w:rPr>
                    <w:t xml:space="preserve"> V izogib poslabšanju finančnega položaja članov kmetije v primeru smrti nosilca- vlagatelja, se uredi  izplačilo novemu nosilcu, ki je določen v RKG s soglasjem večine oseb, ki izpolnjujejo pogoje za člana kmetije glede na pokojnega nosilca (sorodniki).</w:t>
                  </w:r>
                </w:p>
                <w:p w14:paraId="4769A590" w14:textId="77777777" w:rsidR="00FD428D" w:rsidRPr="00B00E2E" w:rsidRDefault="00FD428D" w:rsidP="00FD428D">
                  <w:pPr>
                    <w:spacing w:line="240" w:lineRule="auto"/>
                    <w:jc w:val="both"/>
                    <w:rPr>
                      <w:rFonts w:cs="Arial"/>
                      <w:b/>
                      <w:szCs w:val="20"/>
                    </w:rPr>
                  </w:pPr>
                  <w:r w:rsidRPr="00B00E2E">
                    <w:rPr>
                      <w:rFonts w:cs="Arial"/>
                      <w:szCs w:val="20"/>
                    </w:rPr>
                    <w:t>Usklajujemo</w:t>
                  </w:r>
                  <w:r w:rsidRPr="00B00E2E">
                    <w:rPr>
                      <w:rFonts w:cs="Arial"/>
                      <w:b/>
                      <w:szCs w:val="20"/>
                    </w:rPr>
                    <w:t xml:space="preserve"> </w:t>
                  </w:r>
                  <w:r w:rsidRPr="00B00E2E">
                    <w:rPr>
                      <w:rFonts w:cs="Arial"/>
                      <w:szCs w:val="20"/>
                    </w:rPr>
                    <w:t>vpis subjekta- nosilca, ki vpisuje v RKG objekt - kmetijsko gospodarstvo, V RKG se torej vpiše nosilec in ne kmetijsko gospodarstvo.</w:t>
                  </w:r>
                  <w:r w:rsidRPr="00B00E2E">
                    <w:rPr>
                      <w:rFonts w:cs="Arial"/>
                      <w:b/>
                      <w:szCs w:val="20"/>
                    </w:rPr>
                    <w:t xml:space="preserve"> </w:t>
                  </w:r>
                </w:p>
                <w:p w14:paraId="3B014D52" w14:textId="77777777" w:rsidR="00FD428D" w:rsidRPr="00B00E2E" w:rsidRDefault="00FD428D" w:rsidP="00FD428D">
                  <w:pPr>
                    <w:spacing w:line="240" w:lineRule="auto"/>
                    <w:jc w:val="both"/>
                    <w:rPr>
                      <w:rFonts w:cs="Arial"/>
                      <w:b/>
                      <w:szCs w:val="20"/>
                    </w:rPr>
                  </w:pPr>
                </w:p>
                <w:p w14:paraId="3C000B9F" w14:textId="77777777" w:rsidR="00FD428D" w:rsidRDefault="00FD428D" w:rsidP="00937895">
                  <w:pPr>
                    <w:pStyle w:val="Alineazatoko"/>
                    <w:numPr>
                      <w:ilvl w:val="0"/>
                      <w:numId w:val="34"/>
                    </w:numPr>
                    <w:spacing w:line="260" w:lineRule="exact"/>
                    <w:rPr>
                      <w:sz w:val="20"/>
                      <w:szCs w:val="20"/>
                    </w:rPr>
                  </w:pPr>
                  <w:r w:rsidRPr="00B00E2E">
                    <w:rPr>
                      <w:sz w:val="20"/>
                      <w:szCs w:val="20"/>
                    </w:rPr>
                    <w:t>Strateški dokumenti</w:t>
                  </w:r>
                </w:p>
                <w:p w14:paraId="68CA9B84" w14:textId="77777777" w:rsidR="00FD428D" w:rsidRPr="00B00E2E" w:rsidRDefault="00FD428D" w:rsidP="00FD428D">
                  <w:pPr>
                    <w:pStyle w:val="Alineazatoko"/>
                    <w:tabs>
                      <w:tab w:val="clear" w:pos="720"/>
                    </w:tabs>
                    <w:ind w:left="1080" w:firstLine="0"/>
                    <w:rPr>
                      <w:sz w:val="20"/>
                      <w:szCs w:val="20"/>
                    </w:rPr>
                  </w:pPr>
                </w:p>
                <w:p w14:paraId="3FBCFF1B" w14:textId="77777777" w:rsidR="00FD428D" w:rsidRPr="00B00E2E" w:rsidRDefault="00FD428D" w:rsidP="00FD428D">
                  <w:pPr>
                    <w:rPr>
                      <w:rFonts w:cs="Arial"/>
                    </w:rPr>
                  </w:pPr>
                  <w:r w:rsidRPr="00B00E2E">
                    <w:rPr>
                      <w:rFonts w:cs="Arial"/>
                    </w:rPr>
                    <w:t xml:space="preserve">Vpeljujemo pravno podlago, da bo vlada RS lahko sprejela akcijski načrt za področje ekološkega kmetovanja in za delo z mladimi kmeti. Na ta način se bo celovito pristopilo k reševanju problemov in izzivov, ki so na področju ekološkega kmetovanja in na področju dela z mladimi kmeti. </w:t>
                  </w:r>
                </w:p>
                <w:p w14:paraId="509374B7" w14:textId="77777777" w:rsidR="00FD428D" w:rsidRPr="00B00E2E" w:rsidRDefault="00FD428D" w:rsidP="00FD428D">
                  <w:pPr>
                    <w:rPr>
                      <w:rFonts w:cs="Arial"/>
                    </w:rPr>
                  </w:pPr>
                </w:p>
                <w:p w14:paraId="43F17C61" w14:textId="77777777" w:rsidR="00FD428D" w:rsidRDefault="00FD428D" w:rsidP="00937895">
                  <w:pPr>
                    <w:pStyle w:val="Alineazatoko"/>
                    <w:numPr>
                      <w:ilvl w:val="0"/>
                      <w:numId w:val="34"/>
                    </w:numPr>
                    <w:spacing w:line="260" w:lineRule="exact"/>
                    <w:rPr>
                      <w:sz w:val="20"/>
                      <w:szCs w:val="20"/>
                    </w:rPr>
                  </w:pPr>
                  <w:r w:rsidRPr="00B00E2E">
                    <w:rPr>
                      <w:sz w:val="20"/>
                      <w:szCs w:val="20"/>
                    </w:rPr>
                    <w:t>Prilagajanje in blaženje podnebnih sprememb v kmetijstvu</w:t>
                  </w:r>
                </w:p>
                <w:p w14:paraId="223D5E4C" w14:textId="77777777" w:rsidR="00FD428D" w:rsidRPr="00B00E2E" w:rsidRDefault="00FD428D" w:rsidP="00FD428D">
                  <w:pPr>
                    <w:pStyle w:val="Alineazatoko"/>
                    <w:tabs>
                      <w:tab w:val="clear" w:pos="720"/>
                    </w:tabs>
                    <w:ind w:left="1080" w:firstLine="0"/>
                    <w:rPr>
                      <w:sz w:val="20"/>
                      <w:szCs w:val="20"/>
                    </w:rPr>
                  </w:pPr>
                </w:p>
                <w:p w14:paraId="275740E9" w14:textId="77777777" w:rsidR="00FD428D" w:rsidRPr="00B00E2E" w:rsidRDefault="00FD428D" w:rsidP="00FD428D">
                  <w:pPr>
                    <w:spacing w:after="160" w:line="240" w:lineRule="auto"/>
                    <w:jc w:val="both"/>
                    <w:rPr>
                      <w:rFonts w:cs="Arial"/>
                      <w:szCs w:val="20"/>
                    </w:rPr>
                  </w:pPr>
                  <w:r w:rsidRPr="00B00E2E">
                    <w:rPr>
                      <w:szCs w:val="20"/>
                    </w:rPr>
                    <w:t>P</w:t>
                  </w:r>
                  <w:r w:rsidRPr="00B00E2E">
                    <w:rPr>
                      <w:rFonts w:cs="Arial"/>
                      <w:szCs w:val="20"/>
                    </w:rPr>
                    <w:t>redlaga</w:t>
                  </w:r>
                  <w:r w:rsidRPr="00B00E2E">
                    <w:rPr>
                      <w:szCs w:val="20"/>
                    </w:rPr>
                    <w:t>mo</w:t>
                  </w:r>
                  <w:r w:rsidRPr="00B00E2E">
                    <w:rPr>
                      <w:rFonts w:cs="Arial"/>
                      <w:szCs w:val="20"/>
                    </w:rPr>
                    <w:t xml:space="preserve">, da se enkrat letno pripravi podnebno poročilo, kjer se bo opisalo stanje na </w:t>
                  </w:r>
                  <w:r w:rsidRPr="00B00E2E">
                    <w:rPr>
                      <w:szCs w:val="20"/>
                    </w:rPr>
                    <w:t xml:space="preserve">področju </w:t>
                  </w:r>
                  <w:r w:rsidRPr="00B00E2E">
                    <w:rPr>
                      <w:rFonts w:cs="Arial"/>
                      <w:szCs w:val="20"/>
                    </w:rPr>
                    <w:t xml:space="preserve">prilagajanja podnebnim spremembam in blaženja podnebnih sprememb. Kmetijstvo sodi med gospodarske dejavnosti, ki so najbolj izpostavljene podnebnim spremembam, na drugi strani pa je tudi vir izpustov toplogrednih plinov (TGP). V Sloveniji prispeva približno 10 % izpustov TGP, predvsem gre za metan in </w:t>
                  </w:r>
                  <w:proofErr w:type="spellStart"/>
                  <w:r w:rsidRPr="00B00E2E">
                    <w:rPr>
                      <w:rFonts w:cs="Arial"/>
                      <w:szCs w:val="20"/>
                    </w:rPr>
                    <w:t>didušikov</w:t>
                  </w:r>
                  <w:proofErr w:type="spellEnd"/>
                  <w:r w:rsidRPr="00B00E2E">
                    <w:rPr>
                      <w:rFonts w:cs="Arial"/>
                      <w:szCs w:val="20"/>
                    </w:rPr>
                    <w:t xml:space="preserve"> oksid. S kmetijstvom je tesno povezan tudi sektor Raba zemljišč, sprememba rabe zemljišč in gozdarstvo (LULUCF), ki je lahko vir, ali pa tudi ponor izpustov TGP. V prihodnje bomo izpustom sledili v okviru novo oblikovanega združenega sektorja Kmetijstvo, gozdarstvo in druge rabe zemljišč (AFOLU). S kmetijstvom so povezani tudi izpusti, ki jih obravnavamo v okviru drugih sektorjev. Gre predvsem za izpuste zaradi rabe energije v kmetijstvu in za izpuste, ki nastanejo pri proizvodnji mineralnih gnojil in drugih materialov za kmetijstvo. Nezanemarljiv je tudi potencial kmetijstva na področju obnovljivih virov energije. Vizija, ki je določena v Dolgoročni podnebni strategiji, je zmanjšanje emisij TGP ob upoštevanju naravnih danosti za kmetovanje, izboljšanju prehranske varnosti ter povečanju samooskrbe s hrano in sledenju drugim ciljem </w:t>
                  </w:r>
                  <w:proofErr w:type="spellStart"/>
                  <w:r w:rsidRPr="00B00E2E">
                    <w:rPr>
                      <w:rFonts w:cs="Arial"/>
                      <w:szCs w:val="20"/>
                    </w:rPr>
                    <w:t>multifunkcionalnega</w:t>
                  </w:r>
                  <w:proofErr w:type="spellEnd"/>
                  <w:r w:rsidRPr="00B00E2E">
                    <w:rPr>
                      <w:rFonts w:cs="Arial"/>
                      <w:szCs w:val="20"/>
                    </w:rPr>
                    <w:t xml:space="preserve"> kmetovanja, kot so zmanjševanje negativnih vplivov na vode, tla in zrak, varovanje biotske raznovrstnosti, ohranjanje kulturne krajine, zagotavljanje dobrobiti živali in ohranjanje/povečevanje zalog ogljika v kmetijskih tleh. </w:t>
                  </w:r>
                </w:p>
                <w:p w14:paraId="5961E011" w14:textId="77777777" w:rsidR="00FD428D" w:rsidRPr="00B00E2E" w:rsidRDefault="00FD428D" w:rsidP="00FD428D">
                  <w:pPr>
                    <w:spacing w:line="240" w:lineRule="auto"/>
                    <w:jc w:val="both"/>
                    <w:rPr>
                      <w:rFonts w:cs="Arial"/>
                      <w:szCs w:val="20"/>
                    </w:rPr>
                  </w:pPr>
                  <w:r w:rsidRPr="00B00E2E">
                    <w:rPr>
                      <w:rFonts w:cs="Arial"/>
                      <w:szCs w:val="20"/>
                    </w:rPr>
                    <w:lastRenderedPageBreak/>
                    <w:t>Pregled bo vseboval:</w:t>
                  </w:r>
                </w:p>
                <w:p w14:paraId="1ADDD993" w14:textId="77777777" w:rsidR="00FD428D" w:rsidRPr="00B00E2E" w:rsidRDefault="00FD428D" w:rsidP="00FD428D">
                  <w:pPr>
                    <w:spacing w:line="240" w:lineRule="auto"/>
                    <w:jc w:val="both"/>
                    <w:rPr>
                      <w:rFonts w:cs="Arial"/>
                      <w:szCs w:val="20"/>
                    </w:rPr>
                  </w:pPr>
                  <w:r w:rsidRPr="00B00E2E">
                    <w:rPr>
                      <w:rFonts w:cs="Arial"/>
                      <w:szCs w:val="20"/>
                    </w:rPr>
                    <w:t>-</w:t>
                  </w:r>
                  <w:r w:rsidRPr="00B00E2E">
                    <w:rPr>
                      <w:rFonts w:cs="Arial"/>
                      <w:szCs w:val="20"/>
                    </w:rPr>
                    <w:tab/>
                    <w:t>pregled aktivnosti na področju prilagajanja podnebnim spremembam in učinkov teh aktivnosti,</w:t>
                  </w:r>
                </w:p>
                <w:p w14:paraId="4BF0975F" w14:textId="77777777" w:rsidR="00FD428D" w:rsidRPr="00B00E2E" w:rsidRDefault="00FD428D" w:rsidP="00FD428D">
                  <w:pPr>
                    <w:spacing w:line="240" w:lineRule="auto"/>
                    <w:jc w:val="both"/>
                    <w:rPr>
                      <w:rFonts w:cs="Arial"/>
                      <w:szCs w:val="20"/>
                    </w:rPr>
                  </w:pPr>
                  <w:r w:rsidRPr="00B00E2E">
                    <w:rPr>
                      <w:rFonts w:cs="Arial"/>
                      <w:szCs w:val="20"/>
                    </w:rPr>
                    <w:t>-</w:t>
                  </w:r>
                  <w:r w:rsidRPr="00B00E2E">
                    <w:rPr>
                      <w:rFonts w:cs="Arial"/>
                      <w:szCs w:val="20"/>
                    </w:rPr>
                    <w:tab/>
                    <w:t>pregled trendov na področju izpustov toplogrednih plinov in onesnaževal zraka v kmetijstvu, pregled ukrepov kmetijske politike in njihovega učinka,</w:t>
                  </w:r>
                </w:p>
                <w:p w14:paraId="67EBEF7A" w14:textId="77777777" w:rsidR="00FD428D" w:rsidRPr="00B00E2E" w:rsidRDefault="00FD428D" w:rsidP="00FD428D">
                  <w:pPr>
                    <w:spacing w:line="240" w:lineRule="auto"/>
                    <w:jc w:val="both"/>
                    <w:rPr>
                      <w:rFonts w:cs="Arial"/>
                      <w:szCs w:val="20"/>
                    </w:rPr>
                  </w:pPr>
                  <w:r w:rsidRPr="00B00E2E">
                    <w:rPr>
                      <w:rFonts w:cs="Arial"/>
                      <w:szCs w:val="20"/>
                    </w:rPr>
                    <w:t>-</w:t>
                  </w:r>
                  <w:r w:rsidRPr="00B00E2E">
                    <w:rPr>
                      <w:rFonts w:cs="Arial"/>
                      <w:szCs w:val="20"/>
                    </w:rPr>
                    <w:tab/>
                    <w:t>pregled trendov in ukrepov na področju emisij/ponorov z naslova rabe zemljišč, spremembe rabe zemljišč in gozdarstva (LULUCF),</w:t>
                  </w:r>
                </w:p>
                <w:p w14:paraId="614EFE99" w14:textId="77777777" w:rsidR="00FD428D" w:rsidRPr="00B00E2E" w:rsidRDefault="00FD428D" w:rsidP="00FD428D">
                  <w:pPr>
                    <w:spacing w:line="240" w:lineRule="auto"/>
                    <w:jc w:val="both"/>
                    <w:rPr>
                      <w:rFonts w:cs="Arial"/>
                      <w:szCs w:val="20"/>
                    </w:rPr>
                  </w:pPr>
                  <w:r w:rsidRPr="00B00E2E">
                    <w:rPr>
                      <w:rFonts w:cs="Arial"/>
                      <w:szCs w:val="20"/>
                    </w:rPr>
                    <w:t>-</w:t>
                  </w:r>
                  <w:r w:rsidRPr="00B00E2E">
                    <w:rPr>
                      <w:rFonts w:cs="Arial"/>
                      <w:szCs w:val="20"/>
                    </w:rPr>
                    <w:tab/>
                    <w:t>pregled trendov in ukrepov kmetijske politike na področju učinkovite rabe energije v kmetijstvu in kmetijskih virov obnovljive energije,</w:t>
                  </w:r>
                </w:p>
                <w:p w14:paraId="2E8A2746" w14:textId="77777777" w:rsidR="00FD428D" w:rsidRPr="00B00E2E" w:rsidRDefault="00FD428D" w:rsidP="00FD428D">
                  <w:pPr>
                    <w:spacing w:line="240" w:lineRule="auto"/>
                    <w:jc w:val="both"/>
                    <w:rPr>
                      <w:rFonts w:cs="Arial"/>
                      <w:szCs w:val="20"/>
                    </w:rPr>
                  </w:pPr>
                  <w:r w:rsidRPr="00B00E2E">
                    <w:rPr>
                      <w:rFonts w:cs="Arial"/>
                      <w:szCs w:val="20"/>
                    </w:rPr>
                    <w:t>-</w:t>
                  </w:r>
                  <w:r w:rsidRPr="00B00E2E">
                    <w:rPr>
                      <w:rFonts w:cs="Arial"/>
                      <w:szCs w:val="20"/>
                    </w:rPr>
                    <w:tab/>
                    <w:t>pregled spremljajočih dejavnikov, ki so pomembni z vidika prilagajanja in blaženja podnebnih sprememb, kot so stanje kmetijskih tal, raba in poraba mineralnih gnojil, živinskih gnojil in drugih organskih gnojil, …</w:t>
                  </w:r>
                </w:p>
                <w:p w14:paraId="05116D4B" w14:textId="77777777" w:rsidR="00FD428D" w:rsidRPr="00B00E2E" w:rsidRDefault="00FD428D" w:rsidP="00FD428D">
                  <w:pPr>
                    <w:spacing w:line="240" w:lineRule="auto"/>
                    <w:jc w:val="both"/>
                    <w:rPr>
                      <w:rFonts w:cs="Arial"/>
                      <w:szCs w:val="20"/>
                    </w:rPr>
                  </w:pPr>
                </w:p>
                <w:p w14:paraId="089A86F4" w14:textId="77777777" w:rsidR="00FD428D" w:rsidRPr="00B00E2E" w:rsidRDefault="00FD428D" w:rsidP="00FD428D">
                  <w:pPr>
                    <w:spacing w:line="240" w:lineRule="auto"/>
                    <w:jc w:val="both"/>
                    <w:rPr>
                      <w:rFonts w:cs="Arial"/>
                      <w:szCs w:val="20"/>
                    </w:rPr>
                  </w:pPr>
                  <w:r w:rsidRPr="00B00E2E">
                    <w:rPr>
                      <w:rFonts w:cs="Arial"/>
                      <w:szCs w:val="20"/>
                    </w:rPr>
                    <w:t>Na novo se določuje pristojnost za zbiranje in obdelavo podatkov, ki so potrebni za oceno uspešnosti zmanjševanja emisij toplogrednih plinov, amonijaka in drugih onesnaževal zraka iz živinoreje in iz kmetijskih tal. Ker ministrstvo ni strokovno usposobljeno, ter kadrovsko in tehnično opremljeno, za izvajanje teh nalog (npr. poznavanje metod za oceno emisij toplogrednih plinov, amonijaka in drugih onesnaževal zraka iz živinoreje in iz kmetijskih tal), se predlaga, da ministrstvo z javnim razpisom podeli javno pooblastilo za obdobje petih let. Na ta način bo lahko ministrstvo kontinuirano zagotavljalo poročanje za namen izpolnjevanja obveznosti, ki nam jih nalagajo predpisi Unije. Namreč EU predpisi določajo, da morajo države članice pripraviti in Evropski komisiji predložiti Celoviti nacionalni energetski in podnebni načrt (v nadaljnjem besedilu: NEPN) za obdobje 2020 do 2030 (in s pogledom do 2040). V NEPN je predvideno, da je eden izmed ukrepov v kmetijstvu tudi »nadgradnja kmetijske politike – integracija podnebne politike in prilagajanja podnebnim spremembam«, za katerega je odgovorno ministrstvo.</w:t>
                  </w:r>
                </w:p>
                <w:p w14:paraId="2B37F4AA" w14:textId="77777777" w:rsidR="00FD428D" w:rsidRPr="00B00E2E" w:rsidRDefault="00FD428D" w:rsidP="00FD428D">
                  <w:pPr>
                    <w:spacing w:line="240" w:lineRule="auto"/>
                    <w:jc w:val="both"/>
                    <w:rPr>
                      <w:rFonts w:cs="Arial"/>
                      <w:szCs w:val="20"/>
                    </w:rPr>
                  </w:pPr>
                </w:p>
                <w:p w14:paraId="1CB1F62D" w14:textId="77777777" w:rsidR="00FD428D" w:rsidRPr="00B00E2E" w:rsidRDefault="00FD428D" w:rsidP="00FD428D">
                  <w:pPr>
                    <w:pStyle w:val="Alineazatoko"/>
                    <w:rPr>
                      <w:sz w:val="20"/>
                      <w:szCs w:val="20"/>
                    </w:rPr>
                  </w:pPr>
                  <w:r w:rsidRPr="00B00E2E">
                    <w:rPr>
                      <w:szCs w:val="20"/>
                    </w:rPr>
                    <w:t>e)</w:t>
                  </w:r>
                  <w:r w:rsidRPr="00B00E2E">
                    <w:rPr>
                      <w:sz w:val="20"/>
                      <w:szCs w:val="20"/>
                    </w:rPr>
                    <w:t xml:space="preserve"> Določitev glave velike živine</w:t>
                  </w:r>
                </w:p>
                <w:p w14:paraId="723DDCB5" w14:textId="77777777" w:rsidR="00FD428D" w:rsidRPr="00B00E2E" w:rsidRDefault="00FD428D" w:rsidP="00FD428D">
                  <w:pPr>
                    <w:spacing w:after="160" w:line="240" w:lineRule="auto"/>
                    <w:jc w:val="both"/>
                    <w:rPr>
                      <w:rFonts w:cs="Arial"/>
                      <w:szCs w:val="20"/>
                    </w:rPr>
                  </w:pPr>
                  <w:r w:rsidRPr="00B00E2E">
                    <w:rPr>
                      <w:rFonts w:cs="Arial"/>
                      <w:szCs w:val="20"/>
                    </w:rPr>
                    <w:t xml:space="preserve">Za določitev glave velike živine (GVŽ) vpeljujemo zakonsko podlago. Ker se primerjalna enota GVŽ uporablja za različne namene, je potrebno na ravni države določiti enotno strokovno utemeljeno izhodišče za izračun koeficientov GVŽ. Koeficienti, GVŽ, ki se trenutno uporabljajo, so določeni v prilogi Pravilnika o Evidenci imetnikov </w:t>
                  </w:r>
                  <w:proofErr w:type="spellStart"/>
                  <w:r w:rsidRPr="00B00E2E">
                    <w:rPr>
                      <w:rFonts w:cs="Arial"/>
                      <w:szCs w:val="20"/>
                    </w:rPr>
                    <w:t>rejnih</w:t>
                  </w:r>
                  <w:proofErr w:type="spellEnd"/>
                  <w:r w:rsidRPr="00B00E2E">
                    <w:rPr>
                      <w:rFonts w:cs="Arial"/>
                      <w:szCs w:val="20"/>
                    </w:rPr>
                    <w:t xml:space="preserve"> živali in Evidenci </w:t>
                  </w:r>
                  <w:proofErr w:type="spellStart"/>
                  <w:r w:rsidRPr="00B00E2E">
                    <w:rPr>
                      <w:rFonts w:cs="Arial"/>
                      <w:szCs w:val="20"/>
                    </w:rPr>
                    <w:t>rejnih</w:t>
                  </w:r>
                  <w:proofErr w:type="spellEnd"/>
                  <w:r w:rsidRPr="00B00E2E">
                    <w:rPr>
                      <w:rFonts w:cs="Arial"/>
                      <w:szCs w:val="20"/>
                    </w:rPr>
                    <w:t xml:space="preserve"> živali (Uradni list RS, št. 87/14 in 15/16) in so usklajeni s stroko (KIS) in SURS-om, vendar manjka zakonska pravna podlaga za izhodišče za izračun GVŽ.</w:t>
                  </w:r>
                </w:p>
                <w:p w14:paraId="4A490D14" w14:textId="0507DB4A" w:rsidR="00FD428D" w:rsidRDefault="00FD428D" w:rsidP="00937895">
                  <w:pPr>
                    <w:pStyle w:val="Alineazatoko"/>
                    <w:numPr>
                      <w:ilvl w:val="0"/>
                      <w:numId w:val="34"/>
                    </w:numPr>
                    <w:rPr>
                      <w:sz w:val="20"/>
                      <w:szCs w:val="20"/>
                    </w:rPr>
                  </w:pPr>
                  <w:r w:rsidRPr="00B00E2E">
                    <w:rPr>
                      <w:sz w:val="20"/>
                      <w:szCs w:val="20"/>
                    </w:rPr>
                    <w:t>Ukrepi pomoči kmetijskim gospodarstvom</w:t>
                  </w:r>
                </w:p>
                <w:p w14:paraId="19745397" w14:textId="77777777" w:rsidR="00E0049A" w:rsidRPr="00B00E2E" w:rsidRDefault="00E0049A" w:rsidP="00E0049A">
                  <w:pPr>
                    <w:pStyle w:val="Alineazatoko"/>
                    <w:tabs>
                      <w:tab w:val="clear" w:pos="720"/>
                    </w:tabs>
                    <w:ind w:left="1080" w:firstLine="0"/>
                    <w:rPr>
                      <w:sz w:val="20"/>
                      <w:szCs w:val="20"/>
                    </w:rPr>
                  </w:pPr>
                </w:p>
                <w:p w14:paraId="6F87A5E2" w14:textId="77777777" w:rsidR="00FD428D" w:rsidRPr="00B00E2E" w:rsidRDefault="00FD428D" w:rsidP="00FD428D">
                  <w:pPr>
                    <w:autoSpaceDE w:val="0"/>
                    <w:autoSpaceDN w:val="0"/>
                    <w:adjustRightInd w:val="0"/>
                    <w:spacing w:line="240" w:lineRule="auto"/>
                    <w:jc w:val="both"/>
                    <w:rPr>
                      <w:rFonts w:cs="Arial"/>
                      <w:szCs w:val="20"/>
                    </w:rPr>
                  </w:pPr>
                  <w:r w:rsidRPr="00B00E2E">
                    <w:rPr>
                      <w:rFonts w:cs="Arial"/>
                      <w:szCs w:val="20"/>
                    </w:rPr>
                    <w:t>Predlaga se sprememba, ki bo omogočala, da bo vlada s podzakonskimi predpisi določila, pri katerih ukrepih pomoči kmetijskim gospodarstvom v težavah bo Agencija strankam izdala informativne odločbe, ki so predvidene v predlaganem novem 56.b členu.</w:t>
                  </w:r>
                </w:p>
                <w:p w14:paraId="41F3C557" w14:textId="77777777" w:rsidR="00FD428D" w:rsidRPr="00B00E2E" w:rsidRDefault="00FD428D" w:rsidP="00FD428D">
                  <w:pPr>
                    <w:pStyle w:val="Alineazatoko"/>
                    <w:rPr>
                      <w:sz w:val="20"/>
                      <w:szCs w:val="20"/>
                    </w:rPr>
                  </w:pPr>
                </w:p>
                <w:p w14:paraId="3FE6665C" w14:textId="25BEF97A" w:rsidR="00FD428D" w:rsidRDefault="00FD428D" w:rsidP="00937895">
                  <w:pPr>
                    <w:pStyle w:val="Alineazatoko"/>
                    <w:numPr>
                      <w:ilvl w:val="0"/>
                      <w:numId w:val="34"/>
                    </w:numPr>
                    <w:rPr>
                      <w:sz w:val="20"/>
                      <w:szCs w:val="20"/>
                    </w:rPr>
                  </w:pPr>
                  <w:r w:rsidRPr="009A0D3C">
                    <w:rPr>
                      <w:sz w:val="20"/>
                      <w:szCs w:val="20"/>
                    </w:rPr>
                    <w:t>Posebna</w:t>
                  </w:r>
                  <w:r w:rsidRPr="00B00E2E">
                    <w:rPr>
                      <w:sz w:val="20"/>
                      <w:szCs w:val="20"/>
                    </w:rPr>
                    <w:t xml:space="preserve"> ureditev upravnega postopka in sistem za spremljanje površin</w:t>
                  </w:r>
                </w:p>
                <w:p w14:paraId="4DBEA4A4" w14:textId="77777777" w:rsidR="003B69EE" w:rsidRPr="00B00E2E" w:rsidRDefault="003B69EE" w:rsidP="003B69EE">
                  <w:pPr>
                    <w:pStyle w:val="Alineazatoko"/>
                    <w:tabs>
                      <w:tab w:val="clear" w:pos="720"/>
                    </w:tabs>
                    <w:ind w:left="1080" w:firstLine="0"/>
                    <w:rPr>
                      <w:sz w:val="20"/>
                      <w:szCs w:val="20"/>
                    </w:rPr>
                  </w:pPr>
                </w:p>
                <w:p w14:paraId="04F1A367" w14:textId="77777777" w:rsidR="00FD428D" w:rsidRDefault="00FD428D" w:rsidP="00937895">
                  <w:pPr>
                    <w:pStyle w:val="Alineazatoko"/>
                    <w:numPr>
                      <w:ilvl w:val="0"/>
                      <w:numId w:val="35"/>
                    </w:numPr>
                    <w:spacing w:line="260" w:lineRule="exact"/>
                    <w:rPr>
                      <w:sz w:val="20"/>
                      <w:szCs w:val="20"/>
                    </w:rPr>
                  </w:pPr>
                  <w:r>
                    <w:rPr>
                      <w:sz w:val="20"/>
                      <w:szCs w:val="20"/>
                    </w:rPr>
                    <w:t>P</w:t>
                  </w:r>
                  <w:r w:rsidRPr="00B00E2E">
                    <w:rPr>
                      <w:sz w:val="20"/>
                      <w:szCs w:val="20"/>
                    </w:rPr>
                    <w:t>osebna ureditev upravnega postopka</w:t>
                  </w:r>
                </w:p>
                <w:p w14:paraId="451660F0" w14:textId="77777777" w:rsidR="00FD428D" w:rsidRPr="00B00E2E" w:rsidRDefault="00FD428D" w:rsidP="00FD428D">
                  <w:pPr>
                    <w:pStyle w:val="Alineazatoko"/>
                    <w:tabs>
                      <w:tab w:val="clear" w:pos="720"/>
                    </w:tabs>
                    <w:ind w:firstLine="0"/>
                    <w:rPr>
                      <w:sz w:val="20"/>
                      <w:szCs w:val="20"/>
                    </w:rPr>
                  </w:pPr>
                </w:p>
                <w:p w14:paraId="0691ABB6" w14:textId="6A044669" w:rsidR="00FD428D" w:rsidRPr="009A0D3C" w:rsidRDefault="00284517" w:rsidP="00FD428D">
                  <w:pPr>
                    <w:autoSpaceDE w:val="0"/>
                    <w:autoSpaceDN w:val="0"/>
                    <w:adjustRightInd w:val="0"/>
                    <w:spacing w:line="240" w:lineRule="auto"/>
                    <w:jc w:val="both"/>
                    <w:rPr>
                      <w:rFonts w:eastAsia="Calibri" w:cs="Arial"/>
                      <w:bCs/>
                      <w:szCs w:val="20"/>
                    </w:rPr>
                  </w:pPr>
                  <w:r>
                    <w:rPr>
                      <w:rFonts w:eastAsia="Calibri" w:cs="Arial"/>
                      <w:bCs/>
                      <w:szCs w:val="20"/>
                    </w:rPr>
                    <w:t xml:space="preserve">- </w:t>
                  </w:r>
                  <w:r w:rsidR="00FD428D" w:rsidRPr="009A0D3C">
                    <w:rPr>
                      <w:rFonts w:eastAsia="Calibri" w:cs="Arial"/>
                      <w:bCs/>
                      <w:szCs w:val="20"/>
                    </w:rPr>
                    <w:t xml:space="preserve">Predlagamo, da se za namen izvajanja ukrepov kmetijske politike  lahko s podzakonskim predpisom ali javnim razpisom določi vsebina obrazca za vložitev vloge. V skladu s sedaj veljavno določbo se namreč lahko določi obrazec, </w:t>
                  </w:r>
                  <w:proofErr w:type="spellStart"/>
                  <w:r w:rsidR="00FD428D" w:rsidRPr="009A0D3C">
                    <w:rPr>
                      <w:rFonts w:eastAsia="Calibri" w:cs="Arial"/>
                      <w:bCs/>
                      <w:szCs w:val="20"/>
                    </w:rPr>
                    <w:t>t.j</w:t>
                  </w:r>
                  <w:proofErr w:type="spellEnd"/>
                  <w:r w:rsidR="00FD428D" w:rsidRPr="009A0D3C">
                    <w:rPr>
                      <w:rFonts w:eastAsia="Calibri" w:cs="Arial"/>
                      <w:bCs/>
                      <w:szCs w:val="20"/>
                    </w:rPr>
                    <w:t xml:space="preserve">. formular z določeno obliko in vsebino. </w:t>
                  </w:r>
                  <w:r w:rsidR="00FD428D" w:rsidRPr="009A0D3C">
                    <w:rPr>
                      <w:rFonts w:cs="Arial"/>
                      <w:iCs/>
                      <w:szCs w:val="20"/>
                    </w:rPr>
                    <w:t xml:space="preserve"> </w:t>
                  </w:r>
                </w:p>
                <w:p w14:paraId="1D751466" w14:textId="381E954F" w:rsidR="00FD428D" w:rsidRPr="009A0D3C" w:rsidRDefault="00284517" w:rsidP="00FD428D">
                  <w:pPr>
                    <w:autoSpaceDE w:val="0"/>
                    <w:autoSpaceDN w:val="0"/>
                    <w:adjustRightInd w:val="0"/>
                    <w:spacing w:line="240" w:lineRule="auto"/>
                    <w:jc w:val="both"/>
                    <w:rPr>
                      <w:rFonts w:cs="Arial"/>
                      <w:szCs w:val="20"/>
                    </w:rPr>
                  </w:pPr>
                  <w:r>
                    <w:rPr>
                      <w:rFonts w:cs="Arial"/>
                      <w:iCs/>
                      <w:szCs w:val="20"/>
                    </w:rPr>
                    <w:t xml:space="preserve">- </w:t>
                  </w:r>
                  <w:r w:rsidR="00FD428D" w:rsidRPr="009A0D3C">
                    <w:rPr>
                      <w:rFonts w:cs="Arial"/>
                      <w:szCs w:val="20"/>
                    </w:rPr>
                    <w:t xml:space="preserve">V delu o </w:t>
                  </w:r>
                  <w:r w:rsidR="00FD428D" w:rsidRPr="009A0D3C">
                    <w:rPr>
                      <w:rFonts w:cs="Arial"/>
                      <w:bCs/>
                      <w:color w:val="000000"/>
                      <w:szCs w:val="20"/>
                      <w:shd w:val="clear" w:color="auto" w:fill="FFFFFF"/>
                    </w:rPr>
                    <w:t>podatkih o transakcijskih računih strank, ko stranka v RS nima odprtega transakcijskega računa, predlagamo</w:t>
                  </w:r>
                  <w:r w:rsidR="00FD428D" w:rsidRPr="009A0D3C">
                    <w:rPr>
                      <w:rFonts w:cs="Arial"/>
                      <w:szCs w:val="20"/>
                    </w:rPr>
                    <w:t xml:space="preserve">, da se za te primere določi obveznost, da stranka predloži dokazilo, ki izkazuje, da je imetnica transakcijskega računa pri banki v drugi državi članici EU, na katerega želi nakazilo sredstev. </w:t>
                  </w:r>
                </w:p>
                <w:p w14:paraId="2F9C5822" w14:textId="77777777" w:rsidR="00FD428D" w:rsidRPr="009A0D3C" w:rsidRDefault="00FD428D" w:rsidP="00FD428D">
                  <w:pPr>
                    <w:autoSpaceDE w:val="0"/>
                    <w:autoSpaceDN w:val="0"/>
                    <w:adjustRightInd w:val="0"/>
                    <w:spacing w:line="240" w:lineRule="auto"/>
                    <w:jc w:val="both"/>
                    <w:rPr>
                      <w:rFonts w:cs="Arial"/>
                      <w:szCs w:val="20"/>
                    </w:rPr>
                  </w:pPr>
                  <w:r w:rsidRPr="009A0D3C">
                    <w:rPr>
                      <w:rFonts w:cs="Arial"/>
                      <w:szCs w:val="20"/>
                    </w:rPr>
                    <w:t xml:space="preserve">- Urejamo, da se za postopek izbire izvajalca pregledov na kraju samem izrecno opredeli postopek javnega naročanja, kot konkurenčni postopek. Takšen postopek omogoča prijavo (oddajo ponudbe) več subjektov, ki enakopravno konkurirajo za pridobitev posla (javnega pooblastila). Izbor izvajalca se zaključi skladno z zakonom, ki ureja javno naročanje - z izdajo akta pravno-poslovne narave, ki se imenuje »odločitev o oddaji javnega naročila«. </w:t>
                  </w:r>
                </w:p>
                <w:p w14:paraId="1BEDEA58" w14:textId="77777777" w:rsidR="00FD428D" w:rsidRPr="009A0D3C" w:rsidRDefault="00FD428D" w:rsidP="00FD428D">
                  <w:pPr>
                    <w:autoSpaceDE w:val="0"/>
                    <w:autoSpaceDN w:val="0"/>
                    <w:adjustRightInd w:val="0"/>
                    <w:spacing w:line="240" w:lineRule="auto"/>
                    <w:jc w:val="both"/>
                    <w:rPr>
                      <w:rFonts w:eastAsiaTheme="minorHAnsi" w:cs="Arial"/>
                      <w:szCs w:val="20"/>
                    </w:rPr>
                  </w:pPr>
                  <w:r w:rsidRPr="009A0D3C">
                    <w:rPr>
                      <w:rFonts w:cs="Arial"/>
                      <w:szCs w:val="20"/>
                    </w:rPr>
                    <w:t>- Z</w:t>
                  </w:r>
                  <w:r w:rsidRPr="009A0D3C">
                    <w:rPr>
                      <w:rFonts w:eastAsia="Calibri" w:cs="Arial"/>
                      <w:szCs w:val="20"/>
                    </w:rPr>
                    <w:t>aradi potrebe po lažjem in hitrejšem poslovanju s strankami, zmanjšanja administrativnih opravil in po elektronskem poslovanju tudi pri pregledih na kraju samem, vzpostavljamo zapisnik v elektronski obliki. Določujemo</w:t>
                  </w:r>
                  <w:r w:rsidRPr="009A0D3C">
                    <w:rPr>
                      <w:rFonts w:eastAsiaTheme="minorHAnsi" w:cs="Arial"/>
                      <w:szCs w:val="20"/>
                    </w:rPr>
                    <w:t xml:space="preserve"> zakonsko pravno podlago za izdajo odločb o upravnih sankcijah tudi v primeru, če upravna sankcije niso določena s predpisom Unije, kot so bile določene v sedanjem obdobju skupne kmetijske politike. </w:t>
                  </w:r>
                </w:p>
                <w:p w14:paraId="1143EB38" w14:textId="77777777" w:rsidR="00FD428D" w:rsidRPr="009A0D3C" w:rsidRDefault="00FD428D" w:rsidP="00FD428D">
                  <w:pPr>
                    <w:autoSpaceDE w:val="0"/>
                    <w:autoSpaceDN w:val="0"/>
                    <w:adjustRightInd w:val="0"/>
                    <w:spacing w:line="240" w:lineRule="auto"/>
                    <w:jc w:val="both"/>
                    <w:rPr>
                      <w:rFonts w:cs="Arial"/>
                      <w:szCs w:val="20"/>
                    </w:rPr>
                  </w:pPr>
                  <w:r w:rsidRPr="009A0D3C">
                    <w:rPr>
                      <w:rFonts w:eastAsiaTheme="minorHAnsi" w:cs="Arial"/>
                      <w:szCs w:val="20"/>
                    </w:rPr>
                    <w:lastRenderedPageBreak/>
                    <w:t>- U</w:t>
                  </w:r>
                  <w:r w:rsidRPr="009A0D3C">
                    <w:rPr>
                      <w:rFonts w:cs="Arial"/>
                      <w:szCs w:val="20"/>
                    </w:rPr>
                    <w:t>rejamo vračunavanje dolžnikove izpolnitve za ukrepe kmetijske politike, in sicer predlagamo, da se vračunavanje dolžnikove izpolnitve uredi na način, da se najprej odplača glavnica, nato obresti in nato stroški. Takšen vrstni red vračunavanja izpolnitve je bolj ugoden za stranke, saj, ko se stranki najprej vračunavajo zneski glavnice, na del ali celoto poravnane glavnice, nadalje ne tečejo več zakonske zamudne obresti.</w:t>
                  </w:r>
                </w:p>
                <w:p w14:paraId="75A36E20" w14:textId="77777777" w:rsidR="00FD428D" w:rsidRPr="00B00E2E" w:rsidRDefault="00FD428D" w:rsidP="00FD428D">
                  <w:pPr>
                    <w:autoSpaceDE w:val="0"/>
                    <w:autoSpaceDN w:val="0"/>
                    <w:adjustRightInd w:val="0"/>
                    <w:spacing w:line="240" w:lineRule="auto"/>
                    <w:jc w:val="both"/>
                    <w:rPr>
                      <w:rFonts w:cs="Arial"/>
                      <w:iCs/>
                      <w:szCs w:val="20"/>
                    </w:rPr>
                  </w:pPr>
                  <w:r w:rsidRPr="00B00E2E">
                    <w:rPr>
                      <w:rFonts w:cs="Arial"/>
                      <w:szCs w:val="20"/>
                    </w:rPr>
                    <w:t>- U</w:t>
                  </w:r>
                  <w:r w:rsidRPr="00B00E2E">
                    <w:rPr>
                      <w:rFonts w:cs="Arial"/>
                      <w:iCs/>
                      <w:szCs w:val="20"/>
                    </w:rPr>
                    <w:t>rejamo obročno plačilo dolga iz naslova ukrepov kmetijske politike. Predlagamo, da se z namenom doseganja večje jasnosti določbe, ki ureja obračunavanje zamudnih obresti, le to preoblikuje na način, da bo iz besedila jasno razvidno, da se v primeru dovolitve obročnega plačila dolga zakonske zamudne obresti obračunajo od dneva zapadlosti posameznega obroka do dneva plačila, razen če predpisi EU obračunavanje zamudnih obresti urejajo na drugačen način.</w:t>
                  </w:r>
                </w:p>
                <w:p w14:paraId="19C4B6F7" w14:textId="0BD491C4" w:rsidR="00FD428D" w:rsidRPr="00B00E2E" w:rsidRDefault="00FD428D" w:rsidP="00FD428D">
                  <w:pPr>
                    <w:autoSpaceDE w:val="0"/>
                    <w:autoSpaceDN w:val="0"/>
                    <w:adjustRightInd w:val="0"/>
                    <w:spacing w:line="240" w:lineRule="auto"/>
                    <w:jc w:val="both"/>
                    <w:rPr>
                      <w:rFonts w:cs="Arial"/>
                      <w:szCs w:val="20"/>
                    </w:rPr>
                  </w:pPr>
                  <w:r w:rsidRPr="00B00E2E">
                    <w:rPr>
                      <w:rFonts w:cs="Arial"/>
                      <w:iCs/>
                      <w:szCs w:val="20"/>
                    </w:rPr>
                    <w:t xml:space="preserve">- razširjamo določilo, da mora </w:t>
                  </w:r>
                  <w:r w:rsidR="00284517">
                    <w:rPr>
                      <w:rFonts w:cs="Arial"/>
                      <w:szCs w:val="20"/>
                    </w:rPr>
                    <w:t>agencija</w:t>
                  </w:r>
                  <w:r w:rsidRPr="00B00E2E">
                    <w:rPr>
                      <w:rFonts w:cs="Arial"/>
                      <w:szCs w:val="20"/>
                    </w:rPr>
                    <w:t xml:space="preserve"> v primeru prejema nepopolne ali nerazumljive vloge vlagatelja pozvati k odpravi pomanjkljivosti v roku treh mesecev od poteka roka za vložitev zahtevka, tudi na postopek za izvajanje ukrepov politike razvoja podeželja.</w:t>
                  </w:r>
                </w:p>
                <w:p w14:paraId="2AABE697" w14:textId="24329755" w:rsidR="00FD428D" w:rsidRPr="00B00E2E" w:rsidRDefault="00FD428D" w:rsidP="00FD428D">
                  <w:pPr>
                    <w:spacing w:line="240" w:lineRule="auto"/>
                    <w:jc w:val="both"/>
                    <w:rPr>
                      <w:rFonts w:cs="Arial"/>
                      <w:szCs w:val="20"/>
                    </w:rPr>
                  </w:pPr>
                  <w:r w:rsidRPr="00B00E2E">
                    <w:rPr>
                      <w:rFonts w:cs="Arial"/>
                      <w:szCs w:val="20"/>
                    </w:rPr>
                    <w:t xml:space="preserve">- Z namenom, da bo v primerih vlaganja vlog v elektronski obliki v tovrstnih postopkih mogoče določiti vrstni red oddaje vlog, urejamo v zakonu, kateri je tisti časovni trenutek, za katerega se šteje, da je vloga vložena. Glede na navedeno je predlagano, da se doda določilo, kdaj se šteje za vloženo vloga, ki je poslana po elektronski poti, in sicer bo ta časovni trenutek tisti trenutek, ko bo sprejem vloge samodejno evidentiral informacijski sistem </w:t>
                  </w:r>
                  <w:r w:rsidR="00284517">
                    <w:rPr>
                      <w:rFonts w:cs="Arial"/>
                      <w:szCs w:val="20"/>
                    </w:rPr>
                    <w:t>Agencije</w:t>
                  </w:r>
                  <w:r w:rsidRPr="00B00E2E">
                    <w:rPr>
                      <w:rFonts w:cs="Arial"/>
                      <w:szCs w:val="20"/>
                    </w:rPr>
                    <w:t xml:space="preserve"> za sprejem vlog.</w:t>
                  </w:r>
                </w:p>
                <w:p w14:paraId="1FBA05ED" w14:textId="1B1D3B1C" w:rsidR="00FD428D" w:rsidRPr="00B00E2E" w:rsidRDefault="00FD428D" w:rsidP="00FD428D">
                  <w:pPr>
                    <w:autoSpaceDE w:val="0"/>
                    <w:autoSpaceDN w:val="0"/>
                    <w:adjustRightInd w:val="0"/>
                    <w:spacing w:line="240" w:lineRule="auto"/>
                    <w:jc w:val="both"/>
                    <w:rPr>
                      <w:rFonts w:cs="Arial"/>
                      <w:iCs/>
                      <w:szCs w:val="20"/>
                    </w:rPr>
                  </w:pPr>
                  <w:r w:rsidRPr="00B00E2E">
                    <w:rPr>
                      <w:rFonts w:cs="Arial"/>
                      <w:szCs w:val="20"/>
                    </w:rPr>
                    <w:t>-</w:t>
                  </w:r>
                  <w:r w:rsidR="00284517">
                    <w:rPr>
                      <w:rFonts w:cs="Arial"/>
                      <w:iCs/>
                      <w:szCs w:val="20"/>
                    </w:rPr>
                    <w:t xml:space="preserve"> Dodajamo določilo, d</w:t>
                  </w:r>
                  <w:r w:rsidRPr="00B00E2E">
                    <w:rPr>
                      <w:rFonts w:cs="Arial"/>
                      <w:iCs/>
                      <w:szCs w:val="20"/>
                    </w:rPr>
                    <w:t>a</w:t>
                  </w:r>
                  <w:r w:rsidR="00284517">
                    <w:rPr>
                      <w:rFonts w:cs="Arial"/>
                      <w:iCs/>
                      <w:szCs w:val="20"/>
                    </w:rPr>
                    <w:t xml:space="preserve"> </w:t>
                  </w:r>
                  <w:r w:rsidRPr="00B00E2E">
                    <w:rPr>
                      <w:rFonts w:cs="Arial"/>
                      <w:iCs/>
                      <w:szCs w:val="20"/>
                    </w:rPr>
                    <w:t xml:space="preserve">se v podzakonskem predpisu določi, kaj se zgodi s sredstvi, ki v posameznem časovnem obdobju ostanejo nerazdeljena, in kaj se zgodi z vlogami, ki v posameznem časovnem obdobju dosežejo minimalni prag točk pri merilih za izbor, vendar razpisana sredstva niso več na voljo. Nadalje je predlagamo, da se v javnem razpisu določijo časovna obdobja za zbiranje vlog. </w:t>
                  </w:r>
                </w:p>
                <w:p w14:paraId="3E820B1F" w14:textId="03832D1F" w:rsidR="00FD428D" w:rsidRPr="00B00E2E" w:rsidRDefault="00FD428D" w:rsidP="00FD428D">
                  <w:pPr>
                    <w:autoSpaceDE w:val="0"/>
                    <w:autoSpaceDN w:val="0"/>
                    <w:adjustRightInd w:val="0"/>
                    <w:spacing w:line="240" w:lineRule="auto"/>
                    <w:jc w:val="both"/>
                    <w:rPr>
                      <w:rFonts w:cs="Arial"/>
                      <w:iCs/>
                      <w:szCs w:val="20"/>
                    </w:rPr>
                  </w:pPr>
                  <w:r w:rsidRPr="00B00E2E">
                    <w:rPr>
                      <w:rFonts w:cs="Arial"/>
                      <w:iCs/>
                      <w:szCs w:val="20"/>
                    </w:rPr>
                    <w:t>-</w:t>
                  </w:r>
                  <w:r w:rsidRPr="00B00E2E">
                    <w:rPr>
                      <w:rFonts w:cs="Arial"/>
                      <w:bCs/>
                      <w:szCs w:val="20"/>
                    </w:rPr>
                    <w:t xml:space="preserve"> </w:t>
                  </w:r>
                  <w:r>
                    <w:rPr>
                      <w:rFonts w:cs="Arial"/>
                      <w:bCs/>
                      <w:szCs w:val="20"/>
                    </w:rPr>
                    <w:t>U</w:t>
                  </w:r>
                  <w:r w:rsidRPr="00B00E2E">
                    <w:rPr>
                      <w:rFonts w:cs="Arial"/>
                      <w:bCs/>
                      <w:szCs w:val="20"/>
                    </w:rPr>
                    <w:t>rejam</w:t>
                  </w:r>
                  <w:r w:rsidR="00284517">
                    <w:rPr>
                      <w:rFonts w:cs="Arial"/>
                      <w:bCs/>
                      <w:szCs w:val="20"/>
                    </w:rPr>
                    <w:t>o možnost, d</w:t>
                  </w:r>
                  <w:r w:rsidRPr="00B00E2E">
                    <w:rPr>
                      <w:rFonts w:cs="Arial"/>
                      <w:bCs/>
                      <w:szCs w:val="20"/>
                    </w:rPr>
                    <w:t>a</w:t>
                  </w:r>
                  <w:r w:rsidR="00284517">
                    <w:rPr>
                      <w:rFonts w:cs="Arial"/>
                      <w:bCs/>
                      <w:szCs w:val="20"/>
                    </w:rPr>
                    <w:t xml:space="preserve"> </w:t>
                  </w:r>
                  <w:r w:rsidRPr="00B00E2E">
                    <w:rPr>
                      <w:rFonts w:cs="Arial"/>
                      <w:bCs/>
                      <w:szCs w:val="20"/>
                    </w:rPr>
                    <w:t>se v podzakonskih predpisih za izvajanje ukrepov kmetijske politike določi, da se sredstva stranki izplačajo neposredno na podlagi odločbe o pravici do sredstev.</w:t>
                  </w:r>
                </w:p>
                <w:p w14:paraId="1DF17CAE" w14:textId="77777777" w:rsidR="00FD428D" w:rsidRPr="00B00E2E" w:rsidRDefault="00FD428D" w:rsidP="00FD428D">
                  <w:pPr>
                    <w:autoSpaceDE w:val="0"/>
                    <w:autoSpaceDN w:val="0"/>
                    <w:adjustRightInd w:val="0"/>
                    <w:spacing w:line="240" w:lineRule="auto"/>
                    <w:jc w:val="both"/>
                    <w:rPr>
                      <w:rFonts w:cs="Arial"/>
                      <w:szCs w:val="20"/>
                    </w:rPr>
                  </w:pPr>
                  <w:r w:rsidRPr="00B00E2E">
                    <w:rPr>
                      <w:rFonts w:cs="Arial"/>
                      <w:szCs w:val="20"/>
                    </w:rPr>
                    <w:t>-Predlagamo, da se agenciji v primeru, ko se ugodi zahtevku stranke za spremembo obveznosti, omogoči izdajo odločbe s skrajšano obrazložitvijo. Odločba s skrajšano obrazložitvijo bo vsebovala kratko obrazložitev strankinega zahtevka za spremembo obveznosti, navedbo pravnih predpisov, na podlagi katerih je bilo o zahtevku odločeno, in pravni pouk.</w:t>
                  </w:r>
                </w:p>
                <w:p w14:paraId="5448DF93" w14:textId="7F6D2328" w:rsidR="00FD428D" w:rsidRPr="00B00E2E" w:rsidRDefault="00FD428D" w:rsidP="00FD428D">
                  <w:pPr>
                    <w:pStyle w:val="Odstavekseznama"/>
                    <w:autoSpaceDE w:val="0"/>
                    <w:autoSpaceDN w:val="0"/>
                    <w:adjustRightInd w:val="0"/>
                    <w:spacing w:line="240" w:lineRule="auto"/>
                    <w:ind w:left="0"/>
                    <w:jc w:val="both"/>
                    <w:rPr>
                      <w:rFonts w:cs="Arial"/>
                      <w:bCs/>
                      <w:szCs w:val="20"/>
                    </w:rPr>
                  </w:pPr>
                  <w:r w:rsidRPr="00B00E2E">
                    <w:rPr>
                      <w:rFonts w:cs="Arial"/>
                      <w:szCs w:val="20"/>
                    </w:rPr>
                    <w:t>-</w:t>
                  </w:r>
                  <w:r w:rsidRPr="00B00E2E">
                    <w:rPr>
                      <w:rFonts w:cs="Arial"/>
                      <w:bCs/>
                      <w:szCs w:val="20"/>
                    </w:rPr>
                    <w:t xml:space="preserve"> Predlagamo, ko se v podzakonskih predpisih za izvajanje ukrepov kmetijske politike določi, da se stranki sredstva izplačajo na podlagi odločbe o pravici do sredstev. V teh primerih stranke ne bodo vlagale z</w:t>
                  </w:r>
                  <w:r w:rsidR="00284517">
                    <w:rPr>
                      <w:rFonts w:cs="Arial"/>
                      <w:bCs/>
                      <w:szCs w:val="20"/>
                    </w:rPr>
                    <w:t>ahtevkov za izplačilo sredstev.</w:t>
                  </w:r>
                </w:p>
                <w:p w14:paraId="0AB5E55E" w14:textId="0FC689F2" w:rsidR="00FD428D" w:rsidRPr="00B00E2E" w:rsidRDefault="00FD428D" w:rsidP="00FD428D">
                  <w:pPr>
                    <w:pStyle w:val="Odstavekseznama"/>
                    <w:autoSpaceDE w:val="0"/>
                    <w:autoSpaceDN w:val="0"/>
                    <w:adjustRightInd w:val="0"/>
                    <w:spacing w:line="240" w:lineRule="auto"/>
                    <w:ind w:left="0"/>
                    <w:jc w:val="both"/>
                    <w:rPr>
                      <w:rFonts w:cs="Arial"/>
                      <w:bCs/>
                      <w:szCs w:val="20"/>
                    </w:rPr>
                  </w:pPr>
                  <w:r w:rsidRPr="00B00E2E">
                    <w:rPr>
                      <w:rFonts w:cs="Arial"/>
                      <w:bCs/>
                      <w:szCs w:val="20"/>
                    </w:rPr>
                    <w:t xml:space="preserve">- </w:t>
                  </w:r>
                  <w:r w:rsidR="00284517">
                    <w:rPr>
                      <w:rFonts w:cs="Arial"/>
                      <w:bCs/>
                      <w:szCs w:val="20"/>
                    </w:rPr>
                    <w:t>U</w:t>
                  </w:r>
                  <w:r w:rsidRPr="00B00E2E">
                    <w:rPr>
                      <w:rFonts w:cs="Arial"/>
                      <w:szCs w:val="20"/>
                    </w:rPr>
                    <w:t>vajamo novo ureditev roka za odstop od pravice do sredstev</w:t>
                  </w:r>
                  <w:r w:rsidR="00284517">
                    <w:rPr>
                      <w:rFonts w:cs="Arial"/>
                      <w:szCs w:val="20"/>
                    </w:rPr>
                    <w:t>.</w:t>
                  </w:r>
                </w:p>
                <w:p w14:paraId="7F2D0E40" w14:textId="188478AB" w:rsidR="00FD428D" w:rsidRPr="00B00E2E" w:rsidRDefault="00FD428D" w:rsidP="00FD428D">
                  <w:pPr>
                    <w:pStyle w:val="Odstavekseznama"/>
                    <w:autoSpaceDE w:val="0"/>
                    <w:autoSpaceDN w:val="0"/>
                    <w:adjustRightInd w:val="0"/>
                    <w:spacing w:line="240" w:lineRule="auto"/>
                    <w:ind w:left="0"/>
                    <w:jc w:val="both"/>
                    <w:rPr>
                      <w:rFonts w:cs="Arial"/>
                      <w:bCs/>
                      <w:szCs w:val="20"/>
                    </w:rPr>
                  </w:pPr>
                  <w:r w:rsidRPr="00B00E2E">
                    <w:rPr>
                      <w:rFonts w:cs="Arial"/>
                      <w:bCs/>
                      <w:szCs w:val="20"/>
                    </w:rPr>
                    <w:t xml:space="preserve">- </w:t>
                  </w:r>
                  <w:r w:rsidR="00284517">
                    <w:rPr>
                      <w:rFonts w:cs="Arial"/>
                      <w:szCs w:val="20"/>
                    </w:rPr>
                    <w:t>Urejamo možnost, da a</w:t>
                  </w:r>
                  <w:r w:rsidRPr="00B00E2E">
                    <w:rPr>
                      <w:rFonts w:cs="Arial"/>
                      <w:szCs w:val="20"/>
                    </w:rPr>
                    <w:t xml:space="preserve">gencija v primerih, ko pri odločanju o zahtevku za izplačilo sredstev zavrne nizek znesek, izda odločbo s skrajšano obrazložitvijo. </w:t>
                  </w:r>
                  <w:r w:rsidR="00284517">
                    <w:rPr>
                      <w:rFonts w:cs="Arial"/>
                      <w:szCs w:val="20"/>
                    </w:rPr>
                    <w:t>Agencija</w:t>
                  </w:r>
                  <w:r w:rsidRPr="00B00E2E">
                    <w:rPr>
                      <w:rFonts w:cs="Arial"/>
                      <w:szCs w:val="20"/>
                    </w:rPr>
                    <w:t xml:space="preserve"> bo lahko izdala odločbo s skrajšano obrazložitvijo, kadar bo zavrnila znesek, ki bo znašal do največ dva odstotka celotne vrednosti zahtevka, ali kadar bo zavrnila znesek, ki ne presega 250 eurov.</w:t>
                  </w:r>
                </w:p>
                <w:p w14:paraId="7E88BBE9" w14:textId="77777777" w:rsidR="00FD428D" w:rsidRPr="00B00E2E" w:rsidRDefault="00FD428D" w:rsidP="00FD428D">
                  <w:pPr>
                    <w:spacing w:line="260" w:lineRule="atLeast"/>
                    <w:jc w:val="both"/>
                    <w:rPr>
                      <w:rFonts w:cs="Arial"/>
                      <w:szCs w:val="20"/>
                    </w:rPr>
                  </w:pPr>
                </w:p>
                <w:p w14:paraId="5E9DD3DA" w14:textId="77777777" w:rsidR="00FD428D" w:rsidRDefault="00FD428D" w:rsidP="00937895">
                  <w:pPr>
                    <w:pStyle w:val="Odstavekseznama"/>
                    <w:numPr>
                      <w:ilvl w:val="0"/>
                      <w:numId w:val="35"/>
                    </w:numPr>
                    <w:spacing w:line="260" w:lineRule="atLeast"/>
                    <w:jc w:val="both"/>
                    <w:rPr>
                      <w:rFonts w:cs="Arial"/>
                      <w:szCs w:val="20"/>
                    </w:rPr>
                  </w:pPr>
                  <w:r w:rsidRPr="009A0D3C">
                    <w:rPr>
                      <w:rFonts w:cs="Arial"/>
                      <w:szCs w:val="20"/>
                    </w:rPr>
                    <w:t>Sistem za spremljanje površin</w:t>
                  </w:r>
                </w:p>
                <w:p w14:paraId="67D535EC" w14:textId="77777777" w:rsidR="00FD428D" w:rsidRPr="009A0D3C" w:rsidRDefault="00FD428D" w:rsidP="00FD428D">
                  <w:pPr>
                    <w:spacing w:line="260" w:lineRule="atLeast"/>
                    <w:jc w:val="both"/>
                    <w:rPr>
                      <w:rFonts w:cs="Arial"/>
                      <w:szCs w:val="20"/>
                    </w:rPr>
                  </w:pPr>
                </w:p>
                <w:p w14:paraId="798295DE" w14:textId="77777777" w:rsidR="00FD428D" w:rsidRPr="00B00E2E" w:rsidRDefault="00FD428D" w:rsidP="00FD428D">
                  <w:pPr>
                    <w:spacing w:line="260" w:lineRule="atLeast"/>
                    <w:jc w:val="both"/>
                    <w:rPr>
                      <w:rFonts w:cs="Arial"/>
                      <w:szCs w:val="20"/>
                    </w:rPr>
                  </w:pPr>
                  <w:r w:rsidRPr="00B00E2E">
                    <w:rPr>
                      <w:rFonts w:cs="Arial"/>
                      <w:szCs w:val="20"/>
                    </w:rPr>
                    <w:t xml:space="preserve">V skladu z uredbo </w:t>
                  </w:r>
                  <w:r w:rsidRPr="00B00E2E">
                    <w:rPr>
                      <w:rFonts w:eastAsia="Calibri" w:cstheme="minorHAnsi"/>
                    </w:rPr>
                    <w:t xml:space="preserve">2021/2116 </w:t>
                  </w:r>
                  <w:r w:rsidRPr="00B00E2E">
                    <w:rPr>
                      <w:rFonts w:cs="Arial"/>
                      <w:szCs w:val="20"/>
                    </w:rPr>
                    <w:t xml:space="preserve">uvajamo sistem za spremljanje površin, ki je nov obvezen element integriranega administrativnega in kontrolnega sistema in ga morajo vzpostaviti države članice. Sistem za spremljanje površin omogoča redno in sistematično opazovanje, sledenje in presojo dejavnosti in praks na kmetijskih in gozdnih zemljiščih. </w:t>
                  </w:r>
                </w:p>
                <w:p w14:paraId="21BC5E83" w14:textId="77777777" w:rsidR="00FD428D" w:rsidRPr="00B00E2E" w:rsidRDefault="00FD428D" w:rsidP="00FD428D">
                  <w:pPr>
                    <w:spacing w:line="260" w:lineRule="atLeast"/>
                    <w:jc w:val="both"/>
                    <w:rPr>
                      <w:rFonts w:cs="Arial"/>
                      <w:szCs w:val="20"/>
                    </w:rPr>
                  </w:pPr>
                </w:p>
                <w:p w14:paraId="52827A9D" w14:textId="0E8D5300" w:rsidR="00FD428D" w:rsidRPr="00B00E2E" w:rsidRDefault="00FD428D" w:rsidP="00FD428D">
                  <w:pPr>
                    <w:spacing w:line="260" w:lineRule="atLeast"/>
                    <w:jc w:val="both"/>
                    <w:rPr>
                      <w:rFonts w:cs="Arial"/>
                      <w:szCs w:val="20"/>
                    </w:rPr>
                  </w:pPr>
                  <w:r w:rsidRPr="00B00E2E">
                    <w:rPr>
                      <w:rFonts w:cs="Arial"/>
                      <w:szCs w:val="20"/>
                    </w:rPr>
                    <w:t>Z vidika digitalizacije poslovanja držav članic, ki je eden izmed ciljev Evropske komisije, je pomembno, da Agencija pravočasno in na enostavno dostopen način komunicira z upravičenci, zlasti glede opozoril in začasnih rezultatov samodejne analize časovne vrste satelitskih podatkov, kot tudi o končnih poročilih oz. pripravljenih zapisnikih o procesnih dejanjih opravljenih pregledov s spremljanjem. Pomemben vidik je tudi zmanjšanje števila pregledov na kraju samem, ki predstavljajo za upravičence v primerjavi s pregledi s spremljanjem nedvomno motnjo pri opravljanju njihove dejavnosti, z vidika porabe javnih sredstev pa tudi večje finančno breme. Zato se ureja informacijsko orodje za komunikacijo z upravičenci Sopotnik, ki se bo uporabljalo pri opravljanju pregledov s spremljanjem. Namenjeno bo elektronski izmenjavi informacij in dokumentov med Agencijo in strankami. Stranka za izmenjavo informacij in dokumentov preko Sopotnika ne bo potrebovala varnega elektronskega podpisa, kar pomeni, da predlagani način komunikacije strankam ne bo prinašal dodatnih administrativnih bremen. Z dnem objave informacije ali dokumenta na Sopotniku se bo štelo, da je stranka seznanjena z informacijo</w:t>
                  </w:r>
                  <w:bookmarkStart w:id="0" w:name="_GoBack"/>
                  <w:bookmarkEnd w:id="0"/>
                  <w:r w:rsidRPr="00B00E2E">
                    <w:rPr>
                      <w:rFonts w:cs="Arial"/>
                      <w:szCs w:val="20"/>
                    </w:rPr>
                    <w:t xml:space="preserve">. Preko </w:t>
                  </w:r>
                  <w:r w:rsidRPr="00B00E2E">
                    <w:rPr>
                      <w:rFonts w:cs="Arial"/>
                      <w:szCs w:val="20"/>
                    </w:rPr>
                    <w:lastRenderedPageBreak/>
                    <w:t xml:space="preserve">Sopotnika se bo stranki vročal tudi zapisnik o opravljenem pregledu s spremljanjem. Če pri pregledu s spremljanjem ne bodo ugotovljena nobena neskladja, podpisovanje zapisnika ne bo potrebno. V primeru neugodnih ugotovitev za stranko, bo slednja v predpisanem roku (8 dni) lahko podala pripombe na zapisnik. Pripombe bo lahko podala preko Sopotnika. Omogočena bo tudi uporaba Sopotnika preko pooblaščenca. </w:t>
                  </w:r>
                </w:p>
                <w:p w14:paraId="72A6CD9F" w14:textId="77777777" w:rsidR="00FD428D" w:rsidRPr="00B00E2E" w:rsidRDefault="00FD428D" w:rsidP="00FD428D">
                  <w:pPr>
                    <w:spacing w:line="260" w:lineRule="atLeast"/>
                    <w:jc w:val="both"/>
                    <w:rPr>
                      <w:rFonts w:cs="Arial"/>
                      <w:szCs w:val="20"/>
                    </w:rPr>
                  </w:pPr>
                </w:p>
                <w:p w14:paraId="042B3EE2" w14:textId="77777777" w:rsidR="00FD428D" w:rsidRDefault="00FD428D" w:rsidP="00FD428D">
                  <w:pPr>
                    <w:pStyle w:val="Alineazatoko"/>
                    <w:tabs>
                      <w:tab w:val="clear" w:pos="720"/>
                    </w:tabs>
                    <w:spacing w:line="260" w:lineRule="exact"/>
                    <w:rPr>
                      <w:sz w:val="20"/>
                      <w:szCs w:val="20"/>
                    </w:rPr>
                  </w:pPr>
                  <w:r>
                    <w:rPr>
                      <w:sz w:val="20"/>
                      <w:szCs w:val="20"/>
                    </w:rPr>
                    <w:t xml:space="preserve">   f</w:t>
                  </w:r>
                  <w:r w:rsidRPr="00B00E2E">
                    <w:rPr>
                      <w:sz w:val="20"/>
                      <w:szCs w:val="20"/>
                    </w:rPr>
                    <w:t>)</w:t>
                  </w:r>
                  <w:r>
                    <w:rPr>
                      <w:sz w:val="20"/>
                      <w:szCs w:val="20"/>
                    </w:rPr>
                    <w:t xml:space="preserve"> </w:t>
                  </w:r>
                  <w:r w:rsidRPr="00B00E2E">
                    <w:rPr>
                      <w:sz w:val="20"/>
                      <w:szCs w:val="20"/>
                    </w:rPr>
                    <w:t>Izobraževanje na področju čebelarstva</w:t>
                  </w:r>
                </w:p>
                <w:p w14:paraId="0A1809CB" w14:textId="77777777" w:rsidR="00FD428D" w:rsidRPr="00B00E2E" w:rsidRDefault="00FD428D" w:rsidP="00FD428D">
                  <w:pPr>
                    <w:pStyle w:val="Alineazatoko"/>
                    <w:rPr>
                      <w:sz w:val="20"/>
                      <w:szCs w:val="20"/>
                    </w:rPr>
                  </w:pPr>
                </w:p>
                <w:p w14:paraId="573C723B" w14:textId="77777777" w:rsidR="00FD428D" w:rsidRPr="009A0D3C" w:rsidRDefault="00FD428D" w:rsidP="00FD428D">
                  <w:pPr>
                    <w:pStyle w:val="odstavek"/>
                    <w:shd w:val="clear" w:color="auto" w:fill="FFFFFF"/>
                    <w:spacing w:before="0" w:beforeAutospacing="0" w:after="0" w:afterAutospacing="0"/>
                    <w:jc w:val="both"/>
                    <w:rPr>
                      <w:rFonts w:ascii="Arial" w:hAnsi="Arial" w:cs="Arial"/>
                      <w:b/>
                      <w:sz w:val="20"/>
                      <w:szCs w:val="20"/>
                    </w:rPr>
                  </w:pPr>
                  <w:r w:rsidRPr="00B00E2E">
                    <w:rPr>
                      <w:rFonts w:ascii="Arial" w:eastAsiaTheme="minorHAnsi" w:hAnsi="Arial" w:cs="Arial"/>
                      <w:color w:val="000000"/>
                      <w:sz w:val="20"/>
                      <w:szCs w:val="20"/>
                    </w:rPr>
                    <w:t>Urejamo, da se pri izvajanju neformalnega izobraževanja na področju čebelarstva, ki se ne bo več izvajalo v okviru Slovenske čebelarske akademije, ki deluje  kot notranja organizacijska enota na Kmetijskem institutu Slovenije, ampak bo ministrstvo naloge z javnim razpisom podelilo usposobljenemu zunanjemu izvajalcu. Izvajalec neformalnega izobraževanja bo za  udeležence  izvajal plačljiva  neformalna  izobraževanja na področju čebelarstva, udeleženci pa  bodo predvsem zainteresirani čebelarji iz tujine. Izobraževanja se  bodo izvajala  v Sloveniji ali pa v tujini. Ob tem bo izvajalec moral izkazati sodelovanje  z  izobraževalnimi in raziskovalnimi organizacijami na področju čebelarstva in jih vključevati v ponudbo neformalnega  izobraževanja.</w:t>
                  </w:r>
                </w:p>
                <w:p w14:paraId="44F73832" w14:textId="77777777" w:rsidR="00FD428D" w:rsidRPr="00B00E2E" w:rsidRDefault="00FD428D" w:rsidP="00FD428D">
                  <w:pPr>
                    <w:spacing w:line="240" w:lineRule="auto"/>
                    <w:jc w:val="both"/>
                    <w:rPr>
                      <w:rFonts w:cs="Arial"/>
                      <w:b/>
                      <w:szCs w:val="20"/>
                    </w:rPr>
                  </w:pPr>
                </w:p>
                <w:p w14:paraId="5B33AC2E" w14:textId="77777777" w:rsidR="00FD428D" w:rsidRPr="00B00E2E" w:rsidRDefault="00FD428D" w:rsidP="00FD428D">
                  <w:pPr>
                    <w:pStyle w:val="Alineazatoko"/>
                    <w:rPr>
                      <w:sz w:val="20"/>
                      <w:szCs w:val="20"/>
                    </w:rPr>
                  </w:pPr>
                  <w:r>
                    <w:rPr>
                      <w:sz w:val="20"/>
                      <w:szCs w:val="20"/>
                    </w:rPr>
                    <w:t>g</w:t>
                  </w:r>
                  <w:r w:rsidRPr="00B00E2E">
                    <w:rPr>
                      <w:sz w:val="20"/>
                      <w:szCs w:val="20"/>
                    </w:rPr>
                    <w:t>)</w:t>
                  </w:r>
                  <w:r>
                    <w:rPr>
                      <w:sz w:val="20"/>
                      <w:szCs w:val="20"/>
                    </w:rPr>
                    <w:t xml:space="preserve"> </w:t>
                  </w:r>
                  <w:r w:rsidRPr="00B00E2E">
                    <w:rPr>
                      <w:sz w:val="20"/>
                      <w:szCs w:val="20"/>
                    </w:rPr>
                    <w:t>Evidence in zbiranje podatkov</w:t>
                  </w:r>
                  <w:r>
                    <w:rPr>
                      <w:sz w:val="20"/>
                      <w:szCs w:val="20"/>
                    </w:rPr>
                    <w:t>:</w:t>
                  </w:r>
                </w:p>
                <w:p w14:paraId="68614EA1" w14:textId="77777777" w:rsidR="00FD428D" w:rsidRPr="00B00E2E" w:rsidRDefault="00FD428D" w:rsidP="00FD428D">
                  <w:pPr>
                    <w:spacing w:line="240" w:lineRule="auto"/>
                    <w:ind w:left="360"/>
                    <w:jc w:val="both"/>
                    <w:rPr>
                      <w:rFonts w:cs="Arial"/>
                      <w:b/>
                      <w:szCs w:val="20"/>
                    </w:rPr>
                  </w:pPr>
                </w:p>
                <w:p w14:paraId="7812623B" w14:textId="6F5A4064" w:rsidR="00FD428D" w:rsidRPr="00B00E2E" w:rsidRDefault="00FD428D" w:rsidP="00FD428D">
                  <w:pPr>
                    <w:spacing w:line="240" w:lineRule="auto"/>
                    <w:jc w:val="both"/>
                    <w:rPr>
                      <w:rFonts w:cs="Arial"/>
                      <w:bCs/>
                      <w:szCs w:val="20"/>
                    </w:rPr>
                  </w:pPr>
                  <w:r w:rsidRPr="00B00E2E">
                    <w:rPr>
                      <w:rFonts w:cs="Arial"/>
                      <w:bCs/>
                      <w:szCs w:val="20"/>
                    </w:rPr>
                    <w:t>-</w:t>
                  </w:r>
                  <w:r>
                    <w:rPr>
                      <w:rFonts w:cs="Arial"/>
                      <w:bCs/>
                      <w:szCs w:val="20"/>
                    </w:rPr>
                    <w:t xml:space="preserve"> </w:t>
                  </w:r>
                  <w:r w:rsidR="00284517">
                    <w:rPr>
                      <w:rFonts w:cs="Arial"/>
                      <w:bCs/>
                      <w:szCs w:val="20"/>
                    </w:rPr>
                    <w:t>D</w:t>
                  </w:r>
                  <w:r w:rsidRPr="00B00E2E">
                    <w:rPr>
                      <w:rFonts w:cs="Arial"/>
                      <w:bCs/>
                      <w:szCs w:val="20"/>
                    </w:rPr>
                    <w:t>opolnjujemo nabor podatkov, ki se v RKG vodijo ali prevzemajo za posamezno kmetijsko gospodarstvo (povezava z evidenco območij planin in podatek o najvišje doseženi izobrazbi nosilca).</w:t>
                  </w:r>
                </w:p>
                <w:p w14:paraId="744F7947" w14:textId="11A40F8E" w:rsidR="00FD428D" w:rsidRPr="00B00E2E" w:rsidRDefault="00284517" w:rsidP="00FD428D">
                  <w:pPr>
                    <w:spacing w:line="240" w:lineRule="auto"/>
                    <w:jc w:val="both"/>
                    <w:rPr>
                      <w:rFonts w:cs="Arial"/>
                      <w:bCs/>
                      <w:szCs w:val="20"/>
                    </w:rPr>
                  </w:pPr>
                  <w:r>
                    <w:rPr>
                      <w:rFonts w:cs="Arial"/>
                      <w:szCs w:val="20"/>
                    </w:rPr>
                    <w:t>- U</w:t>
                  </w:r>
                  <w:r w:rsidR="00FD428D" w:rsidRPr="00B00E2E">
                    <w:rPr>
                      <w:rFonts w:cs="Arial"/>
                      <w:szCs w:val="20"/>
                    </w:rPr>
                    <w:t xml:space="preserve">rejamo zakonsko podlago za pridobivanje podatkov iz evidenc drugih organov, tako se popravlja dostop do evidence motornih vozil, kjer se natančneje opiše katere podatke iz te evidence lahko ministrstvo pridobiva za registrirana kmetijska </w:t>
                  </w:r>
                  <w:proofErr w:type="spellStart"/>
                  <w:r w:rsidR="00FD428D" w:rsidRPr="00B00E2E">
                    <w:rPr>
                      <w:rFonts w:cs="Arial"/>
                      <w:szCs w:val="20"/>
                    </w:rPr>
                    <w:t>vozija</w:t>
                  </w:r>
                  <w:proofErr w:type="spellEnd"/>
                  <w:r w:rsidR="00FD428D" w:rsidRPr="00B00E2E">
                    <w:rPr>
                      <w:rFonts w:cs="Arial"/>
                      <w:szCs w:val="20"/>
                    </w:rPr>
                    <w:t xml:space="preserve"> in priklopnike.</w:t>
                  </w:r>
                </w:p>
                <w:p w14:paraId="27EC7EC6" w14:textId="7F571994" w:rsidR="00FD428D" w:rsidRPr="00B00E2E" w:rsidRDefault="00FD428D" w:rsidP="00FD428D">
                  <w:pPr>
                    <w:spacing w:line="240" w:lineRule="auto"/>
                    <w:jc w:val="both"/>
                    <w:rPr>
                      <w:rFonts w:cs="Arial"/>
                      <w:szCs w:val="20"/>
                    </w:rPr>
                  </w:pPr>
                  <w:r w:rsidRPr="00B00E2E">
                    <w:rPr>
                      <w:rFonts w:cs="Arial"/>
                      <w:bCs/>
                      <w:szCs w:val="20"/>
                    </w:rPr>
                    <w:t>-</w:t>
                  </w:r>
                  <w:r w:rsidR="00284517">
                    <w:rPr>
                      <w:rFonts w:cs="Arial"/>
                      <w:szCs w:val="20"/>
                    </w:rPr>
                    <w:t xml:space="preserve"> Dodajamo določilo, da lahko A</w:t>
                  </w:r>
                  <w:r w:rsidRPr="00B00E2E">
                    <w:rPr>
                      <w:rFonts w:cs="Arial"/>
                      <w:szCs w:val="20"/>
                    </w:rPr>
                    <w:t>gencija obdeluje kontaktne podatke upravičencev (telefonska številka in naslov elektronske pošte) za namen obveščanja upravičencev v zvezi z izvajanjem ukrepov kmetijske politike, v katere je upravičenec vključen</w:t>
                  </w:r>
                </w:p>
                <w:p w14:paraId="36C82DA6" w14:textId="4B2A70C4" w:rsidR="00FD428D" w:rsidRPr="00B00E2E" w:rsidRDefault="00284517" w:rsidP="00FD428D">
                  <w:pPr>
                    <w:spacing w:line="240" w:lineRule="auto"/>
                    <w:jc w:val="both"/>
                    <w:rPr>
                      <w:rFonts w:cs="Arial"/>
                      <w:b/>
                      <w:szCs w:val="20"/>
                    </w:rPr>
                  </w:pPr>
                  <w:r>
                    <w:rPr>
                      <w:rFonts w:cs="Arial"/>
                      <w:szCs w:val="20"/>
                    </w:rPr>
                    <w:t>- U</w:t>
                  </w:r>
                  <w:r w:rsidR="00FD428D" w:rsidRPr="00B00E2E">
                    <w:rPr>
                      <w:rFonts w:cs="Arial"/>
                      <w:szCs w:val="20"/>
                    </w:rPr>
                    <w:t>rejamo dostop zavarovalnicam do podatkov o zemljiščih, živalih in kulturah na posameznih GERK, predvsem v luči hitrosti in enostavnosti postopkov na terenu.</w:t>
                  </w:r>
                </w:p>
                <w:p w14:paraId="388C0A3A" w14:textId="1584B99F" w:rsidR="00FD428D" w:rsidRDefault="00FD428D" w:rsidP="00FD428D">
                  <w:pPr>
                    <w:spacing w:line="240" w:lineRule="auto"/>
                    <w:jc w:val="both"/>
                    <w:rPr>
                      <w:rFonts w:cs="Arial"/>
                      <w:szCs w:val="20"/>
                    </w:rPr>
                  </w:pPr>
                  <w:r w:rsidRPr="00B00E2E">
                    <w:rPr>
                      <w:rFonts w:cs="Arial"/>
                      <w:szCs w:val="20"/>
                    </w:rPr>
                    <w:t>-</w:t>
                  </w:r>
                  <w:r w:rsidR="00284517">
                    <w:rPr>
                      <w:rFonts w:cs="Arial"/>
                      <w:szCs w:val="20"/>
                    </w:rPr>
                    <w:t xml:space="preserve"> P</w:t>
                  </w:r>
                  <w:r w:rsidRPr="00B00E2E">
                    <w:rPr>
                      <w:rFonts w:cs="Arial"/>
                      <w:szCs w:val="20"/>
                    </w:rPr>
                    <w:t>redlagamo, da je KMG-MID javen, ob pogoju da se hkrati s KMG-MID ne navaja imena in priimka nosilca. KMG-MID je potreben za sledljivost in otežuje obdelavo podatkov, saj se kot povezovalni podatek pojavlja v vseh evidencah. KMG-MID ni osebni podatek, temveč identifikacijska številka kmetijskega gospodarstva, podobno kot je matična številka v poslovnem registru.</w:t>
                  </w:r>
                </w:p>
                <w:p w14:paraId="6F713380" w14:textId="249D5051" w:rsidR="00FD428D" w:rsidRDefault="00FD428D" w:rsidP="00FD428D">
                  <w:pPr>
                    <w:spacing w:line="240" w:lineRule="exact"/>
                    <w:jc w:val="both"/>
                    <w:rPr>
                      <w:rFonts w:cs="Arial"/>
                      <w:bCs/>
                      <w:szCs w:val="20"/>
                    </w:rPr>
                  </w:pPr>
                  <w:r>
                    <w:rPr>
                      <w:rFonts w:cs="Arial"/>
                      <w:szCs w:val="20"/>
                    </w:rPr>
                    <w:t xml:space="preserve">- </w:t>
                  </w:r>
                  <w:r w:rsidR="00284517">
                    <w:rPr>
                      <w:bCs/>
                      <w:szCs w:val="20"/>
                    </w:rPr>
                    <w:t>P</w:t>
                  </w:r>
                  <w:r>
                    <w:rPr>
                      <w:bCs/>
                      <w:szCs w:val="20"/>
                    </w:rPr>
                    <w:t xml:space="preserve">redlagamo </w:t>
                  </w:r>
                  <w:r w:rsidRPr="0003560F">
                    <w:rPr>
                      <w:rFonts w:cs="Arial"/>
                      <w:bCs/>
                      <w:szCs w:val="20"/>
                    </w:rPr>
                    <w:t>omogoča</w:t>
                  </w:r>
                  <w:r>
                    <w:rPr>
                      <w:rFonts w:cs="Arial"/>
                      <w:bCs/>
                      <w:szCs w:val="20"/>
                    </w:rPr>
                    <w:t>nje</w:t>
                  </w:r>
                  <w:r w:rsidRPr="0003560F">
                    <w:rPr>
                      <w:rFonts w:cs="Arial"/>
                      <w:bCs/>
                      <w:szCs w:val="20"/>
                    </w:rPr>
                    <w:t xml:space="preserve"> pridobivanje podatkov potrebnih za vsakoletni izračun standardnega prihodka kmetijskim gospodarstvom. Izračunan standardni prihodek, pripisan posameznemu kmetijskemu gospodarstvu bo pomemben predvsem z vidika izvedbe strateškega načrta novega programskega obdobja 2023-2027, saj bomo s standardnim prihodkom določali velikostne pragove za vstop kmetijskega gospodarstva v posamezno intervencijo.</w:t>
                  </w:r>
                </w:p>
                <w:p w14:paraId="64D1ACEF" w14:textId="1A8EA9D4" w:rsidR="00FD428D" w:rsidRPr="00215DCE" w:rsidRDefault="00FD428D" w:rsidP="00FD428D">
                  <w:pPr>
                    <w:spacing w:line="240" w:lineRule="exact"/>
                    <w:jc w:val="both"/>
                    <w:rPr>
                      <w:rFonts w:cs="Arial"/>
                      <w:bCs/>
                      <w:szCs w:val="20"/>
                    </w:rPr>
                  </w:pPr>
                  <w:r>
                    <w:rPr>
                      <w:rFonts w:cs="Arial"/>
                      <w:bCs/>
                      <w:szCs w:val="20"/>
                    </w:rPr>
                    <w:t xml:space="preserve">- </w:t>
                  </w:r>
                  <w:r w:rsidR="00284517">
                    <w:rPr>
                      <w:rFonts w:cs="Arial"/>
                      <w:bCs/>
                      <w:szCs w:val="20"/>
                    </w:rPr>
                    <w:t>O</w:t>
                  </w:r>
                  <w:r w:rsidRPr="0003560F">
                    <w:rPr>
                      <w:rFonts w:cs="Arial"/>
                      <w:bCs/>
                      <w:szCs w:val="20"/>
                    </w:rPr>
                    <w:t>mogoča</w:t>
                  </w:r>
                  <w:r w:rsidR="00284517">
                    <w:rPr>
                      <w:rFonts w:cs="Arial"/>
                      <w:bCs/>
                      <w:szCs w:val="20"/>
                    </w:rPr>
                    <w:t>nje</w:t>
                  </w:r>
                  <w:r w:rsidRPr="0003560F">
                    <w:rPr>
                      <w:rFonts w:cs="Arial"/>
                      <w:bCs/>
                      <w:szCs w:val="20"/>
                    </w:rPr>
                    <w:t xml:space="preserve"> zbiranje podatko</w:t>
                  </w:r>
                  <w:r>
                    <w:rPr>
                      <w:rFonts w:cs="Arial"/>
                      <w:bCs/>
                      <w:szCs w:val="20"/>
                    </w:rPr>
                    <w:t xml:space="preserve">v in spremljanje delovanja </w:t>
                  </w:r>
                  <w:r w:rsidRPr="0003560F">
                    <w:rPr>
                      <w:rFonts w:cs="Arial"/>
                      <w:bCs/>
                      <w:szCs w:val="20"/>
                    </w:rPr>
                    <w:t>medpanožnih organizacij</w:t>
                  </w:r>
                  <w:r>
                    <w:rPr>
                      <w:rFonts w:cs="Arial"/>
                      <w:bCs/>
                      <w:szCs w:val="20"/>
                    </w:rPr>
                    <w:t xml:space="preserve"> in skupine proizvajalcev</w:t>
                  </w:r>
                  <w:r w:rsidRPr="0003560F">
                    <w:rPr>
                      <w:rFonts w:cs="Arial"/>
                      <w:bCs/>
                      <w:szCs w:val="20"/>
                    </w:rPr>
                    <w:t xml:space="preserve">. V novem programskem obdobju so namreč medpanožne organizacije prvič zastopane v intervenciji, ki spodbuja kolektivne oblike sodelovanja v kmetijskem in gozdarskem sektorju. </w:t>
                  </w:r>
                </w:p>
                <w:p w14:paraId="5AE43B58" w14:textId="70A31CCF" w:rsidR="00FD428D" w:rsidRPr="00B00E2E" w:rsidRDefault="00284517" w:rsidP="00FD428D">
                  <w:pPr>
                    <w:jc w:val="both"/>
                    <w:rPr>
                      <w:rFonts w:eastAsia="Calibri" w:cs="Arial"/>
                      <w:szCs w:val="20"/>
                    </w:rPr>
                  </w:pPr>
                  <w:r>
                    <w:rPr>
                      <w:rFonts w:cs="Arial"/>
                      <w:szCs w:val="20"/>
                    </w:rPr>
                    <w:t>- U</w:t>
                  </w:r>
                  <w:r w:rsidR="00FD428D" w:rsidRPr="00B00E2E">
                    <w:rPr>
                      <w:rFonts w:eastAsia="Calibri" w:cs="Arial"/>
                      <w:szCs w:val="20"/>
                    </w:rPr>
                    <w:t>rejamo zbirko podatkov o emisijah in odvzemih toplogrednih plinov. Obstoječe zbirke podatkov se razširijo, dopolnijo s podatki o za izračun emisij in odvzemov toplogrednih plinov in amonijaka v kmetijstvu (iz živinoreje in emisij iz njiv), podatki iz zbirne vloge iz predpisa o izvedbi ukrepov kmetijske politike, ki so potrebni za obračunavanje podatkov o emisijah in odvzemih toplogrednih plinov v kmetijstvu in spremljanju stanja kmetijskih tal,  s podatki o</w:t>
                  </w:r>
                  <w:r w:rsidR="00FD428D" w:rsidRPr="00B00E2E">
                    <w:rPr>
                      <w:rFonts w:cs="Arial"/>
                      <w:szCs w:val="20"/>
                    </w:rPr>
                    <w:t xml:space="preserve"> evidencah o komasacijah in s podatki iz evidencah o osuševalnih in namakalnih sistemov, </w:t>
                  </w:r>
                  <w:r w:rsidR="00FD428D" w:rsidRPr="00B00E2E">
                    <w:rPr>
                      <w:rFonts w:eastAsia="Calibri" w:cs="Arial"/>
                      <w:szCs w:val="20"/>
                    </w:rPr>
                    <w:t xml:space="preserve">s podatki o evidencah imetnikov </w:t>
                  </w:r>
                  <w:proofErr w:type="spellStart"/>
                  <w:r w:rsidR="00FD428D" w:rsidRPr="00B00E2E">
                    <w:rPr>
                      <w:rFonts w:eastAsia="Calibri" w:cs="Arial"/>
                      <w:szCs w:val="20"/>
                    </w:rPr>
                    <w:t>rejnih</w:t>
                  </w:r>
                  <w:proofErr w:type="spellEnd"/>
                  <w:r w:rsidR="00FD428D" w:rsidRPr="00B00E2E">
                    <w:rPr>
                      <w:rFonts w:eastAsia="Calibri" w:cs="Arial"/>
                      <w:szCs w:val="20"/>
                    </w:rPr>
                    <w:t xml:space="preserve"> živali in evidenca </w:t>
                  </w:r>
                  <w:proofErr w:type="spellStart"/>
                  <w:r w:rsidR="00FD428D" w:rsidRPr="00B00E2E">
                    <w:rPr>
                      <w:rFonts w:eastAsia="Calibri" w:cs="Arial"/>
                      <w:szCs w:val="20"/>
                    </w:rPr>
                    <w:t>rejnih</w:t>
                  </w:r>
                  <w:proofErr w:type="spellEnd"/>
                  <w:r w:rsidR="00FD428D" w:rsidRPr="00B00E2E">
                    <w:rPr>
                      <w:rFonts w:eastAsia="Calibri" w:cs="Arial"/>
                      <w:szCs w:val="20"/>
                    </w:rPr>
                    <w:t xml:space="preserve"> ter s podatki živali</w:t>
                  </w:r>
                  <w:r w:rsidR="00FD428D" w:rsidRPr="00B00E2E">
                    <w:rPr>
                      <w:rFonts w:cs="Arial"/>
                      <w:szCs w:val="20"/>
                    </w:rPr>
                    <w:t xml:space="preserve"> iz </w:t>
                  </w:r>
                  <w:r w:rsidR="00FD428D" w:rsidRPr="00B00E2E">
                    <w:rPr>
                      <w:rFonts w:eastAsia="Calibri" w:cs="Arial"/>
                      <w:szCs w:val="20"/>
                    </w:rPr>
                    <w:t>zbirke podatkov s področja živinoreje. Smiselno je, da obstajajo skupne zbirke tematskih podatkov tal, ker bodo podatki primerljivi, po potrebi združljivi in se bodo posamezni podatki lahko uporabljali za oba namena.</w:t>
                  </w:r>
                </w:p>
                <w:p w14:paraId="00C575BD" w14:textId="2F4C605A" w:rsidR="00FD428D" w:rsidRPr="00B00E2E" w:rsidRDefault="00284517" w:rsidP="00FD428D">
                  <w:pPr>
                    <w:jc w:val="both"/>
                    <w:rPr>
                      <w:rFonts w:eastAsia="Calibri" w:cs="Arial"/>
                      <w:szCs w:val="20"/>
                    </w:rPr>
                  </w:pPr>
                  <w:r>
                    <w:rPr>
                      <w:rFonts w:eastAsia="Calibri" w:cs="Arial"/>
                      <w:szCs w:val="20"/>
                    </w:rPr>
                    <w:t>- V</w:t>
                  </w:r>
                  <w:r w:rsidR="00FD428D" w:rsidRPr="00B00E2E">
                    <w:rPr>
                      <w:rFonts w:eastAsia="Calibri" w:cs="Arial"/>
                      <w:szCs w:val="20"/>
                    </w:rPr>
                    <w:t>zpostavlja</w:t>
                  </w:r>
                  <w:r w:rsidR="00FD428D">
                    <w:rPr>
                      <w:rFonts w:eastAsia="Calibri" w:cs="Arial"/>
                      <w:szCs w:val="20"/>
                    </w:rPr>
                    <w:t>mo</w:t>
                  </w:r>
                  <w:r w:rsidR="00FD428D" w:rsidRPr="00B00E2E">
                    <w:rPr>
                      <w:rFonts w:eastAsia="Calibri" w:cs="Arial"/>
                      <w:szCs w:val="20"/>
                    </w:rPr>
                    <w:t xml:space="preserve"> evidenc</w:t>
                  </w:r>
                  <w:r w:rsidR="00FD428D">
                    <w:rPr>
                      <w:rFonts w:eastAsia="Calibri" w:cs="Arial"/>
                      <w:szCs w:val="20"/>
                    </w:rPr>
                    <w:t>o</w:t>
                  </w:r>
                  <w:r w:rsidR="00FD428D" w:rsidRPr="00B00E2E">
                    <w:rPr>
                      <w:rFonts w:eastAsia="Calibri" w:cs="Arial"/>
                      <w:szCs w:val="20"/>
                    </w:rPr>
                    <w:t xml:space="preserve"> podatkov, ki jih bo v zvezi z uporabo sistema za s</w:t>
                  </w:r>
                  <w:r>
                    <w:rPr>
                      <w:rFonts w:eastAsia="Calibri" w:cs="Arial"/>
                      <w:szCs w:val="20"/>
                    </w:rPr>
                    <w:t>premljanje površin pridobivala A</w:t>
                  </w:r>
                  <w:r w:rsidR="00FD428D" w:rsidRPr="00B00E2E">
                    <w:rPr>
                      <w:rFonts w:eastAsia="Calibri" w:cs="Arial"/>
                      <w:szCs w:val="20"/>
                    </w:rPr>
                    <w:t xml:space="preserve">gencija. Pri uporabi sistema za spremljanje površin bo Agencija pridobivala podatke o kmetijskih in gozdnih zemljiščih. </w:t>
                  </w:r>
                </w:p>
                <w:p w14:paraId="3F3B44E3" w14:textId="53D46BBB" w:rsidR="00FD428D" w:rsidRDefault="00FD428D" w:rsidP="00FD428D">
                  <w:pPr>
                    <w:spacing w:line="240" w:lineRule="auto"/>
                    <w:jc w:val="both"/>
                    <w:rPr>
                      <w:rFonts w:cs="Arial"/>
                      <w:szCs w:val="20"/>
                    </w:rPr>
                  </w:pPr>
                  <w:r w:rsidRPr="00B00E2E">
                    <w:rPr>
                      <w:rFonts w:cs="Arial"/>
                      <w:bCs/>
                      <w:color w:val="000000"/>
                      <w:shd w:val="clear" w:color="auto" w:fill="FFFFFF"/>
                    </w:rPr>
                    <w:t>-</w:t>
                  </w:r>
                  <w:r w:rsidRPr="00B00E2E">
                    <w:rPr>
                      <w:rFonts w:cs="Arial"/>
                      <w:szCs w:val="20"/>
                    </w:rPr>
                    <w:t xml:space="preserve"> </w:t>
                  </w:r>
                  <w:r w:rsidR="00284517">
                    <w:rPr>
                      <w:rFonts w:cs="Arial"/>
                      <w:szCs w:val="20"/>
                    </w:rPr>
                    <w:t>V</w:t>
                  </w:r>
                  <w:r w:rsidRPr="00B00E2E">
                    <w:rPr>
                      <w:rFonts w:cs="Arial"/>
                      <w:szCs w:val="20"/>
                    </w:rPr>
                    <w:t xml:space="preserve">zpostavlja se evidenca območij planin, ki je potrebna zaradi specifičnosti visokogorskega prostora, ki se praviloma upravlja s poletno pašo živali na planinskih pašnikih več različnih imetnikov živali združenih v pašne  skupnosti ali posameznih kmetij. V povezavi z izvajanjem </w:t>
                  </w:r>
                  <w:r w:rsidRPr="00B00E2E">
                    <w:rPr>
                      <w:rFonts w:cs="Arial"/>
                      <w:szCs w:val="20"/>
                    </w:rPr>
                    <w:lastRenderedPageBreak/>
                    <w:t>ukrepov skupne kmetijske politike je potrebno zemljišča planinskih pašnikov ustrezno evidentirati, za kar pa mora biti predhodno vzpostavljena evidenca teh zemljišč.</w:t>
                  </w:r>
                </w:p>
                <w:p w14:paraId="1735C931" w14:textId="057411A1" w:rsidR="00676229" w:rsidRDefault="00676229" w:rsidP="00FD428D">
                  <w:pPr>
                    <w:spacing w:line="240" w:lineRule="auto"/>
                    <w:jc w:val="both"/>
                    <w:rPr>
                      <w:rFonts w:cs="Arial"/>
                      <w:szCs w:val="20"/>
                    </w:rPr>
                  </w:pPr>
                </w:p>
                <w:p w14:paraId="50D50323" w14:textId="393AF8CB" w:rsidR="00676229" w:rsidRPr="00676229" w:rsidRDefault="00676229" w:rsidP="00FD428D">
                  <w:pPr>
                    <w:spacing w:line="240" w:lineRule="auto"/>
                    <w:jc w:val="both"/>
                    <w:rPr>
                      <w:rFonts w:cs="Arial"/>
                      <w:szCs w:val="20"/>
                    </w:rPr>
                  </w:pPr>
                  <w:r>
                    <w:rPr>
                      <w:rFonts w:cs="Arial"/>
                      <w:szCs w:val="20"/>
                    </w:rPr>
                    <w:t>V poglavju v</w:t>
                  </w:r>
                  <w:r w:rsidRPr="00676229">
                    <w:rPr>
                      <w:rFonts w:cs="Arial"/>
                      <w:color w:val="000000"/>
                      <w:szCs w:val="20"/>
                      <w:shd w:val="clear" w:color="auto" w:fill="FFFFFF"/>
                    </w:rPr>
                    <w:t>eriga preskrbe s kmetijskimi in živilskimi proizvodi</w:t>
                  </w:r>
                  <w:r>
                    <w:rPr>
                      <w:rFonts w:cs="Arial"/>
                      <w:color w:val="000000"/>
                      <w:szCs w:val="20"/>
                      <w:shd w:val="clear" w:color="auto" w:fill="FFFFFF"/>
                    </w:rPr>
                    <w:t xml:space="preserve"> usklajujemo dodatne vsebine z Direktivo 2019/633 predvsem zaradi uskladitve delovanja nadzora organa </w:t>
                  </w:r>
                  <w:r>
                    <w:rPr>
                      <w:rFonts w:cs="Arial"/>
                      <w:lang w:eastAsia="sl-SI"/>
                    </w:rPr>
                    <w:t>Javne agencije RS za varstvo konkurence.</w:t>
                  </w:r>
                </w:p>
                <w:p w14:paraId="071DD4F1" w14:textId="7D28D71C" w:rsidR="00B37901" w:rsidRPr="003F1703" w:rsidRDefault="00B37901" w:rsidP="00FD428D">
                  <w:pPr>
                    <w:pStyle w:val="Alineazatoko"/>
                    <w:tabs>
                      <w:tab w:val="clear" w:pos="720"/>
                    </w:tabs>
                    <w:spacing w:line="260" w:lineRule="exact"/>
                    <w:ind w:left="0" w:firstLine="0"/>
                    <w:rPr>
                      <w:sz w:val="20"/>
                      <w:szCs w:val="20"/>
                    </w:rPr>
                  </w:pPr>
                </w:p>
              </w:tc>
            </w:tr>
            <w:tr w:rsidR="00B37901" w:rsidRPr="003F1703" w14:paraId="79BDDAEB" w14:textId="77777777" w:rsidTr="00B00E2E">
              <w:tc>
                <w:tcPr>
                  <w:tcW w:w="8856" w:type="dxa"/>
                </w:tcPr>
                <w:p w14:paraId="0420CF50" w14:textId="77777777" w:rsidR="00B37901" w:rsidRPr="003F1703" w:rsidRDefault="00B37901" w:rsidP="00B37901">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tc>
            </w:tr>
            <w:tr w:rsidR="00B37901" w:rsidRPr="003F1703" w14:paraId="36B1314F" w14:textId="77777777" w:rsidTr="00B00E2E">
              <w:tc>
                <w:tcPr>
                  <w:tcW w:w="8856" w:type="dxa"/>
                </w:tcPr>
                <w:p w14:paraId="09469D41" w14:textId="00D36B13" w:rsidR="003B69EE" w:rsidRPr="003B69EE" w:rsidRDefault="003B69EE" w:rsidP="003B69EE">
                  <w:pPr>
                    <w:pStyle w:val="Oddelek"/>
                    <w:numPr>
                      <w:ilvl w:val="0"/>
                      <w:numId w:val="0"/>
                    </w:numPr>
                    <w:jc w:val="left"/>
                    <w:rPr>
                      <w:b w:val="0"/>
                      <w:sz w:val="20"/>
                      <w:szCs w:val="20"/>
                    </w:rPr>
                  </w:pPr>
                  <w:r>
                    <w:rPr>
                      <w:b w:val="0"/>
                      <w:sz w:val="20"/>
                      <w:szCs w:val="20"/>
                    </w:rPr>
                    <w:t xml:space="preserve">Za pripravo sistema za obračun emisij je v letu 2022 namenjenih </w:t>
                  </w:r>
                  <w:r w:rsidRPr="003B69EE">
                    <w:rPr>
                      <w:b w:val="0"/>
                      <w:sz w:val="20"/>
                      <w:szCs w:val="20"/>
                    </w:rPr>
                    <w:t>150.000 EUR</w:t>
                  </w:r>
                  <w:r>
                    <w:rPr>
                      <w:b w:val="0"/>
                      <w:sz w:val="20"/>
                      <w:szCs w:val="20"/>
                    </w:rPr>
                    <w:t xml:space="preserve"> (7. in 15. člen)</w:t>
                  </w:r>
                </w:p>
                <w:p w14:paraId="10C6D39F" w14:textId="77777777" w:rsidR="00B37901" w:rsidRPr="003F1703" w:rsidRDefault="00B37901" w:rsidP="00B37901">
                  <w:pPr>
                    <w:pStyle w:val="Alineazaodstavkom"/>
                    <w:numPr>
                      <w:ilvl w:val="0"/>
                      <w:numId w:val="0"/>
                    </w:numPr>
                    <w:spacing w:line="260" w:lineRule="exact"/>
                    <w:ind w:left="709"/>
                    <w:rPr>
                      <w:sz w:val="20"/>
                      <w:szCs w:val="20"/>
                    </w:rPr>
                  </w:pPr>
                </w:p>
              </w:tc>
            </w:tr>
            <w:tr w:rsidR="00B37901" w:rsidRPr="003F1703" w14:paraId="6FDED948" w14:textId="77777777" w:rsidTr="00B00E2E">
              <w:tc>
                <w:tcPr>
                  <w:tcW w:w="8856" w:type="dxa"/>
                </w:tcPr>
                <w:p w14:paraId="46BD8688" w14:textId="77777777" w:rsidR="00B37901" w:rsidRPr="003F1703" w:rsidRDefault="00B37901" w:rsidP="00B37901">
                  <w:pPr>
                    <w:pStyle w:val="Oddelek"/>
                    <w:numPr>
                      <w:ilvl w:val="0"/>
                      <w:numId w:val="0"/>
                    </w:numPr>
                    <w:spacing w:before="0" w:after="0" w:line="260" w:lineRule="exact"/>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B37901" w:rsidRPr="003F1703" w14:paraId="700CCD75" w14:textId="77777777" w:rsidTr="00B00E2E">
              <w:tc>
                <w:tcPr>
                  <w:tcW w:w="8856" w:type="dxa"/>
                </w:tcPr>
                <w:p w14:paraId="6A520689" w14:textId="77777777" w:rsidR="00B37901" w:rsidRDefault="00B37901" w:rsidP="003B69EE">
                  <w:pPr>
                    <w:pStyle w:val="Alineazaodstavkom"/>
                    <w:numPr>
                      <w:ilvl w:val="0"/>
                      <w:numId w:val="0"/>
                    </w:numPr>
                    <w:spacing w:line="260" w:lineRule="exact"/>
                    <w:ind w:left="709" w:hanging="284"/>
                    <w:rPr>
                      <w:sz w:val="20"/>
                      <w:szCs w:val="20"/>
                    </w:rPr>
                  </w:pPr>
                </w:p>
                <w:p w14:paraId="03E0A501" w14:textId="77777777" w:rsidR="003B69EE" w:rsidRDefault="003B69EE" w:rsidP="003B69EE">
                  <w:pPr>
                    <w:pStyle w:val="Alineazaodstavkom"/>
                    <w:numPr>
                      <w:ilvl w:val="0"/>
                      <w:numId w:val="0"/>
                    </w:numPr>
                    <w:spacing w:line="260" w:lineRule="exact"/>
                    <w:ind w:left="709" w:hanging="284"/>
                    <w:rPr>
                      <w:sz w:val="20"/>
                      <w:szCs w:val="20"/>
                    </w:rPr>
                  </w:pPr>
                  <w:r>
                    <w:rPr>
                      <w:sz w:val="20"/>
                      <w:szCs w:val="20"/>
                    </w:rPr>
                    <w:t>Sredstva za izvajanje zakona so zagotovljena.</w:t>
                  </w:r>
                </w:p>
                <w:p w14:paraId="3EFC4C6D" w14:textId="6DAF947E" w:rsidR="003B69EE" w:rsidRPr="003F1703" w:rsidRDefault="003B69EE" w:rsidP="003B69EE">
                  <w:pPr>
                    <w:pStyle w:val="Alineazaodstavkom"/>
                    <w:numPr>
                      <w:ilvl w:val="0"/>
                      <w:numId w:val="0"/>
                    </w:numPr>
                    <w:spacing w:line="260" w:lineRule="exact"/>
                    <w:ind w:left="709" w:hanging="284"/>
                    <w:rPr>
                      <w:sz w:val="20"/>
                      <w:szCs w:val="20"/>
                    </w:rPr>
                  </w:pPr>
                </w:p>
              </w:tc>
            </w:tr>
            <w:tr w:rsidR="00B37901" w:rsidRPr="003F1703" w14:paraId="5C0F22EF" w14:textId="77777777" w:rsidTr="00B00E2E">
              <w:tc>
                <w:tcPr>
                  <w:tcW w:w="8856" w:type="dxa"/>
                </w:tcPr>
                <w:p w14:paraId="4C4D7937" w14:textId="77777777" w:rsidR="00B37901" w:rsidRPr="00362036" w:rsidRDefault="00B37901" w:rsidP="00B37901">
                  <w:pPr>
                    <w:pStyle w:val="Oddelek"/>
                    <w:numPr>
                      <w:ilvl w:val="0"/>
                      <w:numId w:val="0"/>
                    </w:numPr>
                    <w:spacing w:before="0" w:after="0" w:line="260" w:lineRule="exact"/>
                    <w:jc w:val="both"/>
                    <w:rPr>
                      <w:sz w:val="20"/>
                      <w:szCs w:val="20"/>
                    </w:rPr>
                  </w:pPr>
                  <w:r w:rsidRPr="00362036">
                    <w:rPr>
                      <w:sz w:val="20"/>
                      <w:szCs w:val="20"/>
                    </w:rPr>
                    <w:t>5. PRIKAZ UREDITVE V DRUGIH PRAVNIH SISTEMIH IN PRILAGOJENOSTI PREDLAGANE UREDITVE PRAVU EVROPSKE UNIJE</w:t>
                  </w:r>
                </w:p>
                <w:p w14:paraId="75B92256" w14:textId="77777777" w:rsidR="00735C62" w:rsidRPr="00362036" w:rsidRDefault="00735C62" w:rsidP="00B37901">
                  <w:pPr>
                    <w:pStyle w:val="Oddelek"/>
                    <w:numPr>
                      <w:ilvl w:val="0"/>
                      <w:numId w:val="0"/>
                    </w:numPr>
                    <w:spacing w:before="0" w:after="0" w:line="260" w:lineRule="exact"/>
                    <w:jc w:val="both"/>
                    <w:rPr>
                      <w:sz w:val="20"/>
                      <w:szCs w:val="20"/>
                    </w:rPr>
                  </w:pPr>
                </w:p>
                <w:p w14:paraId="62AFCF26" w14:textId="0F74FECF" w:rsidR="00D8616D" w:rsidRPr="00D8616D" w:rsidRDefault="00D8616D" w:rsidP="00937895">
                  <w:pPr>
                    <w:pStyle w:val="Odstavekseznama"/>
                    <w:numPr>
                      <w:ilvl w:val="0"/>
                      <w:numId w:val="36"/>
                    </w:numPr>
                    <w:rPr>
                      <w:rFonts w:cs="Arial"/>
                      <w:b/>
                      <w:szCs w:val="20"/>
                      <w:lang w:eastAsia="sl-SI"/>
                    </w:rPr>
                  </w:pPr>
                  <w:r w:rsidRPr="00D8616D">
                    <w:rPr>
                      <w:rFonts w:cs="Arial"/>
                      <w:b/>
                      <w:szCs w:val="20"/>
                      <w:lang w:eastAsia="sl-SI"/>
                    </w:rPr>
                    <w:t>Nosilec kmetije in člani, kmetijska dejavnost in kmetijsko gospodarstvo</w:t>
                  </w:r>
                </w:p>
                <w:p w14:paraId="0DAABE92" w14:textId="77777777" w:rsidR="00D8616D" w:rsidRPr="00D8616D" w:rsidRDefault="00D8616D" w:rsidP="00D8616D">
                  <w:pPr>
                    <w:rPr>
                      <w:rFonts w:cs="Arial"/>
                      <w:b/>
                      <w:szCs w:val="20"/>
                      <w:lang w:eastAsia="sl-SI"/>
                    </w:rPr>
                  </w:pPr>
                </w:p>
                <w:p w14:paraId="6A5DB1BE" w14:textId="77777777" w:rsidR="00D8616D" w:rsidRPr="00E0049A" w:rsidRDefault="00D8616D" w:rsidP="00B82DE6">
                  <w:pPr>
                    <w:jc w:val="both"/>
                    <w:rPr>
                      <w:rFonts w:cs="Arial"/>
                      <w:b/>
                      <w:szCs w:val="20"/>
                      <w:lang w:eastAsia="sl-SI"/>
                    </w:rPr>
                  </w:pPr>
                  <w:r w:rsidRPr="00E0049A">
                    <w:rPr>
                      <w:rFonts w:cs="Arial"/>
                      <w:b/>
                      <w:szCs w:val="20"/>
                      <w:lang w:eastAsia="sl-SI"/>
                    </w:rPr>
                    <w:t>EU</w:t>
                  </w:r>
                </w:p>
                <w:p w14:paraId="2778A389" w14:textId="77777777" w:rsidR="00D8616D" w:rsidRPr="00D8616D" w:rsidRDefault="00D8616D" w:rsidP="00B82DE6">
                  <w:pPr>
                    <w:jc w:val="both"/>
                    <w:rPr>
                      <w:rFonts w:cs="Arial"/>
                      <w:szCs w:val="20"/>
                      <w:lang w:eastAsia="sl-SI"/>
                    </w:rPr>
                  </w:pPr>
                  <w:r w:rsidRPr="00D8616D">
                    <w:rPr>
                      <w:rFonts w:cs="Arial"/>
                      <w:szCs w:val="20"/>
                      <w:lang w:eastAsia="sl-SI"/>
                    </w:rPr>
                    <w:t>Pojmi »kmet«, »kmetijsko gospodarstvo« in »kmetijska dejavnost« so opredeljeni v 4. členu Uredbe (EU) št. 1307/2013 Uredba št. 1307/2013 Evropskega parlamenta in Sveta z dne 17. decembra 2013 o pravilih za neposredna plačila kmetom na podlagi shem podpore v okviru skupne kmetijske politike ter razveljavitvi Uredbe Sveta (ES) št. 637/2008 in Uredbe Sveta (ES) št. 73/2009, UL L 347/608 z dne 20. 12. 2013.. Na opredelitev teh pojmov iz Uredbe (EU) št. 1307/2013 se sklicujejo tudi drugi akti s področja SKP.</w:t>
                  </w:r>
                </w:p>
                <w:p w14:paraId="5A268C9E" w14:textId="77777777" w:rsidR="00D8616D" w:rsidRPr="00D8616D" w:rsidRDefault="00D8616D" w:rsidP="00B82DE6">
                  <w:pPr>
                    <w:jc w:val="both"/>
                    <w:rPr>
                      <w:rFonts w:cs="Arial"/>
                      <w:szCs w:val="20"/>
                      <w:lang w:eastAsia="sl-SI"/>
                    </w:rPr>
                  </w:pPr>
                </w:p>
                <w:p w14:paraId="13ED7F0A" w14:textId="77777777" w:rsidR="00D8616D" w:rsidRPr="00D8616D" w:rsidRDefault="00D8616D" w:rsidP="00B82DE6">
                  <w:pPr>
                    <w:jc w:val="both"/>
                    <w:rPr>
                      <w:rFonts w:cs="Arial"/>
                      <w:szCs w:val="20"/>
                      <w:lang w:eastAsia="sl-SI"/>
                    </w:rPr>
                  </w:pPr>
                  <w:r w:rsidRPr="00D8616D">
                    <w:rPr>
                      <w:rFonts w:cs="Arial"/>
                      <w:szCs w:val="20"/>
                      <w:lang w:eastAsia="sl-SI"/>
                    </w:rPr>
                    <w:t>Opredelitve pojmov so naslednje:</w:t>
                  </w:r>
                </w:p>
                <w:p w14:paraId="192F5CDB" w14:textId="77777777" w:rsidR="00D8616D" w:rsidRPr="00D8616D" w:rsidRDefault="00D8616D" w:rsidP="00B82DE6">
                  <w:pPr>
                    <w:jc w:val="both"/>
                    <w:rPr>
                      <w:rFonts w:cs="Arial"/>
                      <w:szCs w:val="20"/>
                      <w:lang w:eastAsia="sl-SI"/>
                    </w:rPr>
                  </w:pPr>
                  <w:r w:rsidRPr="00D8616D">
                    <w:rPr>
                      <w:rFonts w:cs="Arial"/>
                      <w:szCs w:val="20"/>
                      <w:lang w:eastAsia="sl-SI"/>
                    </w:rPr>
                    <w:t>·</w:t>
                  </w:r>
                  <w:r w:rsidRPr="00D8616D">
                    <w:rPr>
                      <w:rFonts w:cs="Arial"/>
                      <w:szCs w:val="20"/>
                      <w:lang w:eastAsia="sl-SI"/>
                    </w:rPr>
                    <w:tab/>
                    <w:t>»kmet« pomeni fizično ali pravno osebo oziroma združenje fizičnih ali pravnih oseb, ne glede na pravni status, ki je takemu združenju in njegovim članom dodeljen z nacionalno zakonodajo, katerih kmetijsko gospodarstvo je na ozemlju uporabe Pogodb, opredeljenih v členu 52 PEU v povezavi s členoma 349 in 355 PDEU, in ki opravlja kmetijsko dejavnost;</w:t>
                  </w:r>
                </w:p>
                <w:p w14:paraId="4909F634" w14:textId="77777777" w:rsidR="00D8616D" w:rsidRPr="00D8616D" w:rsidRDefault="00D8616D" w:rsidP="00B82DE6">
                  <w:pPr>
                    <w:jc w:val="both"/>
                    <w:rPr>
                      <w:rFonts w:cs="Arial"/>
                      <w:szCs w:val="20"/>
                      <w:lang w:eastAsia="sl-SI"/>
                    </w:rPr>
                  </w:pPr>
                  <w:r w:rsidRPr="00D8616D">
                    <w:rPr>
                      <w:rFonts w:cs="Arial"/>
                      <w:szCs w:val="20"/>
                      <w:lang w:eastAsia="sl-SI"/>
                    </w:rPr>
                    <w:t>·</w:t>
                  </w:r>
                  <w:r w:rsidRPr="00D8616D">
                    <w:rPr>
                      <w:rFonts w:cs="Arial"/>
                      <w:szCs w:val="20"/>
                      <w:lang w:eastAsia="sl-SI"/>
                    </w:rPr>
                    <w:tab/>
                    <w:t>»kmetijsko gospodarstvo« pomeni vse enote, ki se uporabljajo za kmetijske dejavnosti in s katerimi upravlja kmet ter se nahajajo na ozemlju iste države članice;</w:t>
                  </w:r>
                </w:p>
                <w:p w14:paraId="1E370F05" w14:textId="77777777" w:rsidR="00D8616D" w:rsidRPr="00D8616D" w:rsidRDefault="00D8616D" w:rsidP="00B82DE6">
                  <w:pPr>
                    <w:jc w:val="both"/>
                    <w:rPr>
                      <w:rFonts w:cs="Arial"/>
                      <w:szCs w:val="20"/>
                      <w:lang w:eastAsia="sl-SI"/>
                    </w:rPr>
                  </w:pPr>
                  <w:r w:rsidRPr="00D8616D">
                    <w:rPr>
                      <w:rFonts w:cs="Arial"/>
                      <w:szCs w:val="20"/>
                      <w:lang w:eastAsia="sl-SI"/>
                    </w:rPr>
                    <w:t>·</w:t>
                  </w:r>
                  <w:r w:rsidRPr="00D8616D">
                    <w:rPr>
                      <w:rFonts w:cs="Arial"/>
                      <w:szCs w:val="20"/>
                      <w:lang w:eastAsia="sl-SI"/>
                    </w:rPr>
                    <w:tab/>
                    <w:t>»kmetijska dejavnost«  pomeni:</w:t>
                  </w:r>
                </w:p>
                <w:p w14:paraId="4147FC65" w14:textId="77777777" w:rsidR="00D8616D" w:rsidRPr="00D8616D" w:rsidRDefault="00D8616D" w:rsidP="00B82DE6">
                  <w:pPr>
                    <w:jc w:val="both"/>
                    <w:rPr>
                      <w:rFonts w:cs="Arial"/>
                      <w:szCs w:val="20"/>
                      <w:lang w:eastAsia="sl-SI"/>
                    </w:rPr>
                  </w:pPr>
                  <w:r w:rsidRPr="00D8616D">
                    <w:rPr>
                      <w:rFonts w:cs="Arial"/>
                      <w:szCs w:val="20"/>
                      <w:lang w:eastAsia="sl-SI"/>
                    </w:rPr>
                    <w:t>o</w:t>
                  </w:r>
                  <w:r w:rsidRPr="00D8616D">
                    <w:rPr>
                      <w:rFonts w:cs="Arial"/>
                      <w:szCs w:val="20"/>
                      <w:lang w:eastAsia="sl-SI"/>
                    </w:rPr>
                    <w:tab/>
                    <w:t>proizvodnjo, rejo ali gojenje kmetijskih proizvodov, vključno z žetvijo, molžo, vzrejo živali in kmetijsko rejo živali,</w:t>
                  </w:r>
                </w:p>
                <w:p w14:paraId="01AA96C5" w14:textId="77777777" w:rsidR="00D8616D" w:rsidRPr="00D8616D" w:rsidRDefault="00D8616D" w:rsidP="00B82DE6">
                  <w:pPr>
                    <w:jc w:val="both"/>
                    <w:rPr>
                      <w:rFonts w:cs="Arial"/>
                      <w:szCs w:val="20"/>
                      <w:lang w:eastAsia="sl-SI"/>
                    </w:rPr>
                  </w:pPr>
                  <w:r w:rsidRPr="00D8616D">
                    <w:rPr>
                      <w:rFonts w:cs="Arial"/>
                      <w:szCs w:val="20"/>
                      <w:lang w:eastAsia="sl-SI"/>
                    </w:rPr>
                    <w:t>o</w:t>
                  </w:r>
                  <w:r w:rsidRPr="00D8616D">
                    <w:rPr>
                      <w:rFonts w:cs="Arial"/>
                      <w:szCs w:val="20"/>
                      <w:lang w:eastAsia="sl-SI"/>
                    </w:rPr>
                    <w:tab/>
                    <w:t>vzdrževanje kmetijske površine v stanju, primernem za pašo ali pridelavo brez pripravljalnih ukrepov, ki presegajo uporabo običajnih kmetijskih metod in strojev, na podlagi meril, ki jih določijo države članice, v skladu z okvirom, ki ga vzpostavi Komisija, ali</w:t>
                  </w:r>
                </w:p>
                <w:p w14:paraId="0866C283" w14:textId="77777777" w:rsidR="00D8616D" w:rsidRPr="00D8616D" w:rsidRDefault="00D8616D" w:rsidP="00B82DE6">
                  <w:pPr>
                    <w:jc w:val="both"/>
                    <w:rPr>
                      <w:rFonts w:cs="Arial"/>
                      <w:szCs w:val="20"/>
                      <w:lang w:eastAsia="sl-SI"/>
                    </w:rPr>
                  </w:pPr>
                  <w:r w:rsidRPr="00D8616D">
                    <w:rPr>
                      <w:rFonts w:cs="Arial"/>
                      <w:szCs w:val="20"/>
                      <w:lang w:eastAsia="sl-SI"/>
                    </w:rPr>
                    <w:t>o</w:t>
                  </w:r>
                  <w:r w:rsidRPr="00D8616D">
                    <w:rPr>
                      <w:rFonts w:cs="Arial"/>
                      <w:szCs w:val="20"/>
                      <w:lang w:eastAsia="sl-SI"/>
                    </w:rPr>
                    <w:tab/>
                    <w:t>izvajanje minimalne aktivnosti, ki jo opredeli država članica, na kmetijskih površinah, ki se naravno vzdržujejo v stanju, primernem za pašo ali pridelavo.</w:t>
                  </w:r>
                </w:p>
                <w:p w14:paraId="6940BEE2" w14:textId="77777777" w:rsidR="00D8616D" w:rsidRPr="00D8616D" w:rsidRDefault="00D8616D" w:rsidP="00B82DE6">
                  <w:pPr>
                    <w:jc w:val="both"/>
                    <w:rPr>
                      <w:rFonts w:cs="Arial"/>
                      <w:szCs w:val="20"/>
                      <w:lang w:eastAsia="sl-SI"/>
                    </w:rPr>
                  </w:pPr>
                </w:p>
                <w:p w14:paraId="73E7C3C6" w14:textId="77777777" w:rsidR="00D8616D" w:rsidRPr="00E0049A" w:rsidRDefault="00D8616D" w:rsidP="00B82DE6">
                  <w:pPr>
                    <w:jc w:val="both"/>
                    <w:rPr>
                      <w:rFonts w:cs="Arial"/>
                      <w:b/>
                      <w:szCs w:val="20"/>
                      <w:lang w:eastAsia="sl-SI"/>
                    </w:rPr>
                  </w:pPr>
                  <w:r w:rsidRPr="00E0049A">
                    <w:rPr>
                      <w:rFonts w:cs="Arial"/>
                      <w:b/>
                      <w:szCs w:val="20"/>
                      <w:lang w:eastAsia="sl-SI"/>
                    </w:rPr>
                    <w:t>Avstrija</w:t>
                  </w:r>
                </w:p>
                <w:p w14:paraId="1D4E7220" w14:textId="77777777" w:rsidR="00D8616D" w:rsidRPr="00D8616D" w:rsidRDefault="00D8616D" w:rsidP="00B82DE6">
                  <w:pPr>
                    <w:jc w:val="both"/>
                    <w:rPr>
                      <w:rFonts w:cs="Arial"/>
                      <w:szCs w:val="20"/>
                      <w:lang w:eastAsia="sl-SI"/>
                    </w:rPr>
                  </w:pPr>
                  <w:r w:rsidRPr="00D8616D">
                    <w:rPr>
                      <w:rFonts w:cs="Arial"/>
                      <w:szCs w:val="20"/>
                      <w:lang w:eastAsia="sl-SI"/>
                    </w:rPr>
                    <w:t xml:space="preserve">Iz popisa kmetijskih gospodarstev izhaja, da je daleč največ (92,3 %) kmetijskih gospodarstev organiziranih v obliki fizičnih oseb, to je v obliki družinskega podjetja. V Avstriji tako statistično močno prevladujejo kmetijska gospodarstva, ki jih vodi ena fizična oseba. Kljub enakemu poimenovanju imajo posamezniki, ki opravljajo kmetijsko in gozdarsko dejavnost v Avstriji povsem drugačen status kot samostojni podjetniki v drugih dejavnostih. Zanje namreč ne veljajo določbe Zakona o podjetjih, ki urejajo status samostojnega podjetnika. Posameznikom, ki opravljajo </w:t>
                  </w:r>
                  <w:r w:rsidRPr="00D8616D">
                    <w:rPr>
                      <w:rFonts w:cs="Arial"/>
                      <w:szCs w:val="20"/>
                      <w:lang w:eastAsia="sl-SI"/>
                    </w:rPr>
                    <w:lastRenderedPageBreak/>
                    <w:t xml:space="preserve">kmetijsko in gozdarsko dejavnost, se v Avstriji ni treba vpisati v trgovinski register, prav tako jim v pravnem prometu ni treba uporabljati firme in oznake </w:t>
                  </w:r>
                  <w:proofErr w:type="spellStart"/>
                  <w:r w:rsidRPr="00D8616D">
                    <w:rPr>
                      <w:rFonts w:cs="Arial"/>
                      <w:szCs w:val="20"/>
                      <w:lang w:eastAsia="sl-SI"/>
                    </w:rPr>
                    <w:t>eU</w:t>
                  </w:r>
                  <w:proofErr w:type="spellEnd"/>
                  <w:r w:rsidRPr="00D8616D">
                    <w:rPr>
                      <w:rFonts w:cs="Arial"/>
                      <w:szCs w:val="20"/>
                      <w:lang w:eastAsia="sl-SI"/>
                    </w:rPr>
                    <w:t xml:space="preserve"> (</w:t>
                  </w:r>
                  <w:proofErr w:type="spellStart"/>
                  <w:r w:rsidRPr="00D8616D">
                    <w:rPr>
                      <w:rFonts w:cs="Arial"/>
                      <w:szCs w:val="20"/>
                      <w:lang w:eastAsia="sl-SI"/>
                    </w:rPr>
                    <w:t>Einzelunternehmer</w:t>
                  </w:r>
                  <w:proofErr w:type="spellEnd"/>
                  <w:r w:rsidRPr="00D8616D">
                    <w:rPr>
                      <w:rFonts w:cs="Arial"/>
                      <w:szCs w:val="20"/>
                      <w:lang w:eastAsia="sl-SI"/>
                    </w:rPr>
                    <w:t xml:space="preserve">/in). </w:t>
                  </w:r>
                </w:p>
                <w:p w14:paraId="657CFE61" w14:textId="77777777" w:rsidR="00D8616D" w:rsidRPr="00D8616D" w:rsidRDefault="00D8616D" w:rsidP="00B82DE6">
                  <w:pPr>
                    <w:jc w:val="both"/>
                    <w:rPr>
                      <w:rFonts w:cs="Arial"/>
                      <w:szCs w:val="20"/>
                      <w:lang w:eastAsia="sl-SI"/>
                    </w:rPr>
                  </w:pPr>
                  <w:r w:rsidRPr="00D8616D">
                    <w:rPr>
                      <w:rFonts w:cs="Arial"/>
                      <w:szCs w:val="20"/>
                      <w:lang w:eastAsia="sl-SI"/>
                    </w:rPr>
                    <w:t>Med statusno-pravnimi oblikami kmetijskih gospodarstev v Avstriji je pogosta tudi družba civilnega prava (</w:t>
                  </w:r>
                  <w:proofErr w:type="spellStart"/>
                  <w:r w:rsidRPr="00D8616D">
                    <w:rPr>
                      <w:rFonts w:cs="Arial"/>
                      <w:szCs w:val="20"/>
                      <w:lang w:eastAsia="sl-SI"/>
                    </w:rPr>
                    <w:t>GesbR</w:t>
                  </w:r>
                  <w:proofErr w:type="spellEnd"/>
                  <w:r w:rsidRPr="00D8616D">
                    <w:rPr>
                      <w:rFonts w:cs="Arial"/>
                      <w:szCs w:val="20"/>
                      <w:lang w:eastAsia="sl-SI"/>
                    </w:rPr>
                    <w:t xml:space="preserve">). Urejena je v avstrijskem civilnem zakoniku (ABGB) in spada med pogodbe o skupnosti premoženja. Družba civilnega prava ni pravna oseba in se ne vpiše v trgovinski register. Družba civilnega prava tudi ni samostojen subjekt davčnega prava. Davčni zavezanci so družbeniki, vendar lahko družba civilnega prava s prijavo pri davčnem uradu pridobi svojo davčno številko. Družbo civilnega prava lahko predstavljajo razmerja med zakoncema in drugimi družinskimi člani, med samostojnimi podjetniki, ki se ukvarjajo s kmetijsko ali gozdarsko dejavnostjo itd. Pogoj za obstoj družbe civilnega prava je izpolnjevanje klasičnih predpostavk za sklenitev pogodbe kot so soglasje volj, dopustna podlaga, neobstoj napak volje idr. Ker se za družbo civilnega prava ne zahteva nobena posebna oblika, pogosto navzven ni razpoznavna. Družba civilnega prava lahko obstaja med zakoncema ali med starši in otroci, ki skupaj vodijo eno ali več kmetijskih podjetij. Pogoj za obstoj družbe civilnega prava je, da družinski člani nedvoumno izrazijo svojo voljo, da vstopijo v skupno podjetje in prevzamejo riziko skupnega gospodarjenja. </w:t>
                  </w:r>
                </w:p>
                <w:p w14:paraId="0737B764" w14:textId="77777777" w:rsidR="00D8616D" w:rsidRPr="00D8616D" w:rsidRDefault="00D8616D" w:rsidP="00B82DE6">
                  <w:pPr>
                    <w:jc w:val="both"/>
                    <w:rPr>
                      <w:rFonts w:cs="Arial"/>
                      <w:szCs w:val="20"/>
                      <w:lang w:eastAsia="sl-SI"/>
                    </w:rPr>
                  </w:pPr>
                  <w:r w:rsidRPr="00D8616D">
                    <w:rPr>
                      <w:rFonts w:cs="Arial"/>
                      <w:szCs w:val="20"/>
                      <w:lang w:eastAsia="sl-SI"/>
                    </w:rPr>
                    <w:t xml:space="preserve">Družbo civilnega prava pozna tudi slovenski Obligacijski zakonik.  Ostale statusno-pravne oblike kmetijskih gospodarstev so manj pogoste, poznamo pa jih tudi v slovenski zakonodaji (OG – d. n. o., KG – k. d., </w:t>
                  </w:r>
                  <w:proofErr w:type="spellStart"/>
                  <w:r w:rsidRPr="00D8616D">
                    <w:rPr>
                      <w:rFonts w:cs="Arial"/>
                      <w:szCs w:val="20"/>
                      <w:lang w:eastAsia="sl-SI"/>
                    </w:rPr>
                    <w:t>Gmbh</w:t>
                  </w:r>
                  <w:proofErr w:type="spellEnd"/>
                  <w:r w:rsidRPr="00D8616D">
                    <w:rPr>
                      <w:rFonts w:cs="Arial"/>
                      <w:szCs w:val="20"/>
                      <w:lang w:eastAsia="sl-SI"/>
                    </w:rPr>
                    <w:t xml:space="preserve"> – d. o. o., AG – d. d., </w:t>
                  </w:r>
                  <w:proofErr w:type="spellStart"/>
                  <w:r w:rsidRPr="00D8616D">
                    <w:rPr>
                      <w:rFonts w:cs="Arial"/>
                      <w:szCs w:val="20"/>
                      <w:lang w:eastAsia="sl-SI"/>
                    </w:rPr>
                    <w:t>Stiftung</w:t>
                  </w:r>
                  <w:proofErr w:type="spellEnd"/>
                  <w:r w:rsidRPr="00D8616D">
                    <w:rPr>
                      <w:rFonts w:cs="Arial"/>
                      <w:szCs w:val="20"/>
                      <w:lang w:eastAsia="sl-SI"/>
                    </w:rPr>
                    <w:t xml:space="preserve"> - ustanova).  </w:t>
                  </w:r>
                </w:p>
                <w:p w14:paraId="7F833D3C" w14:textId="77777777" w:rsidR="00D8616D" w:rsidRPr="00D8616D" w:rsidRDefault="00D8616D" w:rsidP="00B82DE6">
                  <w:pPr>
                    <w:jc w:val="both"/>
                    <w:rPr>
                      <w:rFonts w:cs="Arial"/>
                      <w:szCs w:val="20"/>
                      <w:lang w:eastAsia="sl-SI"/>
                    </w:rPr>
                  </w:pPr>
                </w:p>
                <w:p w14:paraId="68D112B1" w14:textId="77777777" w:rsidR="00D8616D" w:rsidRPr="00E0049A" w:rsidRDefault="00D8616D" w:rsidP="00B82DE6">
                  <w:pPr>
                    <w:jc w:val="both"/>
                    <w:rPr>
                      <w:rFonts w:cs="Arial"/>
                      <w:b/>
                      <w:szCs w:val="20"/>
                      <w:lang w:eastAsia="sl-SI"/>
                    </w:rPr>
                  </w:pPr>
                  <w:r w:rsidRPr="00E0049A">
                    <w:rPr>
                      <w:rFonts w:cs="Arial"/>
                      <w:b/>
                      <w:szCs w:val="20"/>
                      <w:lang w:eastAsia="sl-SI"/>
                    </w:rPr>
                    <w:t>Nemčija</w:t>
                  </w:r>
                </w:p>
                <w:p w14:paraId="37C6FFB8" w14:textId="77777777" w:rsidR="00D8616D" w:rsidRPr="00D8616D" w:rsidRDefault="00D8616D" w:rsidP="00B82DE6">
                  <w:pPr>
                    <w:jc w:val="both"/>
                    <w:rPr>
                      <w:rFonts w:cs="Arial"/>
                      <w:szCs w:val="20"/>
                      <w:lang w:eastAsia="sl-SI"/>
                    </w:rPr>
                  </w:pPr>
                  <w:r w:rsidRPr="00D8616D">
                    <w:rPr>
                      <w:rFonts w:cs="Arial"/>
                      <w:szCs w:val="20"/>
                      <w:lang w:eastAsia="sl-SI"/>
                    </w:rPr>
                    <w:t>Kmetijska gospodarstva so v Nemčiji organizirana v enakih statusno-pravnih oblikah kot ostalo gospodarstvo. Veliko večino kmetijskih gospodarstev (88,68 %) so v letu 2016 vodili samostojni podjetniki. Kmetijskih gospodarstev, ki so jih vodile skupnosti oseb, je bilo 9,33 %.</w:t>
                  </w:r>
                </w:p>
                <w:p w14:paraId="684D1381" w14:textId="77777777" w:rsidR="00D8616D" w:rsidRPr="00D8616D" w:rsidRDefault="00D8616D" w:rsidP="00B82DE6">
                  <w:pPr>
                    <w:jc w:val="both"/>
                    <w:rPr>
                      <w:rFonts w:cs="Arial"/>
                      <w:szCs w:val="20"/>
                      <w:lang w:eastAsia="sl-SI"/>
                    </w:rPr>
                  </w:pPr>
                  <w:r w:rsidRPr="00D8616D">
                    <w:rPr>
                      <w:rFonts w:cs="Arial"/>
                      <w:szCs w:val="20"/>
                      <w:lang w:eastAsia="sl-SI"/>
                    </w:rPr>
                    <w:t>Samostojni podjetniki so imeli v letu 2016 v uporabi več kot polovico kmetijskih zemljišč (64,12 %). Skupnosti oseb so imele v uporabi 18,56 % vseh zemljišč, pravne osebe pa so obdelovale 17,32 % vseh kmetijskih zemljišč v uporabi. Pri samostojnem podjetniku gospodarsko dejavnost izvaja le ena fizična oseba, ki za obveznosti, ki jih prevzame v zvezi s svojo dejavnostjo, odgovarja z vsem svojim premoženjem.</w:t>
                  </w:r>
                </w:p>
                <w:p w14:paraId="6FF217A6" w14:textId="77777777" w:rsidR="00D8616D" w:rsidRPr="00D8616D" w:rsidRDefault="00D8616D" w:rsidP="00B82DE6">
                  <w:pPr>
                    <w:jc w:val="both"/>
                    <w:rPr>
                      <w:rFonts w:cs="Arial"/>
                      <w:szCs w:val="20"/>
                      <w:lang w:eastAsia="sl-SI"/>
                    </w:rPr>
                  </w:pPr>
                  <w:r w:rsidRPr="00D8616D">
                    <w:rPr>
                      <w:rFonts w:cs="Arial"/>
                      <w:szCs w:val="20"/>
                      <w:lang w:eastAsia="sl-SI"/>
                    </w:rPr>
                    <w:t xml:space="preserve">Družba civilnega prava spada med osebne družbe. Zakonske osnove za družbo civilnega prava so podane v nemškem civilnem zakoniku. Z družbeno pogodbo se družbeniki medsebojno zavežejo doseči skupen namen na način, določen s pogodbo, zlasti z dogovorjenimi prispevki. Ustanovi jo lahko vsakdo in ustanovitev ni vezana na nobeno obliko, vendar je zaradi izogibanja nesporazumom in konfliktom priporočljivo, da so vsaj glavni dogovori sklenjeni v pisni obliki. Ne glede na to, da se načeloma za nastanek družbe civilnega prava ne zahteva nobena formalna oblika, pa mora biti pogodba, s katero posameznik nanjo prenese svoje zemljišče, sklenjena v pisni obliki. Za njeno ustanovitev ni potreben osnovni kapital. Ta oblika je pogosta tudi v kmetijstvu. V letu 2016 je bilo v Nemčiji 21.274 (7,73 %) kmetijskih gospodarstev organiziranih v tej statusno-pravni obliki. Gre za t. i. zunanjo družbo, ki je razpoznavna navzven. Zunanjo družbo lahko ustanovita zakonska partnerja, mogoča pa je tudi z drugimi družinskimi člani in osebami izven družine. Zakonca, ki skupaj vodita kmetijsko gospodarstvo, sta se dolžna vključiti v obvezno starostno zavarovanje kmetov.  </w:t>
                  </w:r>
                </w:p>
                <w:p w14:paraId="358228B3" w14:textId="77777777" w:rsidR="00D8616D" w:rsidRPr="00D8616D" w:rsidRDefault="00D8616D" w:rsidP="00B82DE6">
                  <w:pPr>
                    <w:jc w:val="both"/>
                    <w:rPr>
                      <w:rFonts w:cs="Arial"/>
                      <w:szCs w:val="20"/>
                      <w:lang w:eastAsia="sl-SI"/>
                    </w:rPr>
                  </w:pPr>
                  <w:r w:rsidRPr="00D8616D">
                    <w:rPr>
                      <w:rFonts w:cs="Arial"/>
                      <w:szCs w:val="20"/>
                      <w:lang w:eastAsia="sl-SI"/>
                    </w:rPr>
                    <w:t>Družba z neomejeno odgovornostjo je družba, pri kateri vsi družbeniki odgovarjajo za obveznosti z vsem svojim premoženjem. Kot kažejo statistični podatki se ta oblika v kmetijstvu pojavlja zelo redko. V letu 2016 je bilo v Nemčiji komaj 93 kmetijskih gospodarstev organiziranih kot družba z neomejeno odgovornostjo, kar je približno 0,3 %.</w:t>
                  </w:r>
                </w:p>
                <w:p w14:paraId="5D603C5C" w14:textId="77777777" w:rsidR="00D8616D" w:rsidRPr="00D8616D" w:rsidRDefault="00D8616D" w:rsidP="00B82DE6">
                  <w:pPr>
                    <w:jc w:val="both"/>
                    <w:rPr>
                      <w:rFonts w:cs="Arial"/>
                      <w:szCs w:val="20"/>
                      <w:lang w:eastAsia="sl-SI"/>
                    </w:rPr>
                  </w:pPr>
                  <w:r w:rsidRPr="00D8616D">
                    <w:rPr>
                      <w:rFonts w:cs="Arial"/>
                      <w:szCs w:val="20"/>
                      <w:lang w:eastAsia="sl-SI"/>
                    </w:rPr>
                    <w:t>Tudi komanditna družba je v kmetijski dejavnosti sorazmerno redka – v letu 2016 jih je bilo v Nemčiji 2078 (manj kot 1 %).</w:t>
                  </w:r>
                </w:p>
                <w:p w14:paraId="4FF86D63" w14:textId="77777777" w:rsidR="00D8616D" w:rsidRPr="00D8616D" w:rsidRDefault="00D8616D" w:rsidP="00B82DE6">
                  <w:pPr>
                    <w:jc w:val="both"/>
                    <w:rPr>
                      <w:rFonts w:cs="Arial"/>
                      <w:szCs w:val="20"/>
                      <w:lang w:eastAsia="sl-SI"/>
                    </w:rPr>
                  </w:pPr>
                </w:p>
                <w:p w14:paraId="08895240" w14:textId="77777777" w:rsidR="00D8616D" w:rsidRPr="00E0049A" w:rsidRDefault="00D8616D" w:rsidP="00B82DE6">
                  <w:pPr>
                    <w:jc w:val="both"/>
                    <w:rPr>
                      <w:rFonts w:cs="Arial"/>
                      <w:b/>
                      <w:szCs w:val="20"/>
                      <w:lang w:eastAsia="sl-SI"/>
                    </w:rPr>
                  </w:pPr>
                  <w:r w:rsidRPr="00E0049A">
                    <w:rPr>
                      <w:rFonts w:cs="Arial"/>
                      <w:b/>
                      <w:szCs w:val="20"/>
                      <w:lang w:eastAsia="sl-SI"/>
                    </w:rPr>
                    <w:t>Italija</w:t>
                  </w:r>
                </w:p>
                <w:p w14:paraId="17250837" w14:textId="77777777" w:rsidR="00D8616D" w:rsidRPr="00D8616D" w:rsidRDefault="00D8616D" w:rsidP="00B82DE6">
                  <w:pPr>
                    <w:jc w:val="both"/>
                    <w:rPr>
                      <w:rFonts w:cs="Arial"/>
                      <w:szCs w:val="20"/>
                      <w:lang w:eastAsia="sl-SI"/>
                    </w:rPr>
                  </w:pPr>
                  <w:r w:rsidRPr="00D8616D">
                    <w:rPr>
                      <w:rFonts w:cs="Arial"/>
                      <w:szCs w:val="20"/>
                      <w:lang w:eastAsia="sl-SI"/>
                    </w:rPr>
                    <w:t xml:space="preserve">Italijanski civilni zakonik vsebuje posebne določbe glede kmetijskega podjetja in je poglavitni pravni vir za opredelitev pravnih oblik kmetijskih gospodarstev. Kmetijski podjetnik je posameznik, ki izvaja eno od naslednjih dejavnosti: poljedelstvo, gozdarstvo, reja živali in s tem povezane dejavnosti. </w:t>
                  </w:r>
                  <w:r w:rsidRPr="00D8616D">
                    <w:rPr>
                      <w:rFonts w:cs="Arial"/>
                      <w:szCs w:val="20"/>
                      <w:lang w:eastAsia="sl-SI"/>
                    </w:rPr>
                    <w:lastRenderedPageBreak/>
                    <w:t xml:space="preserve">Civilni zakonik opredeljuje, da za kmetijskega podjetnika ne veljajo pravila o registraciji v poslovnem registru, razen če posluje v okviru gospodarske družbe ali zadruge. </w:t>
                  </w:r>
                </w:p>
                <w:p w14:paraId="02B8EAD8" w14:textId="77777777" w:rsidR="00D8616D" w:rsidRPr="00D8616D" w:rsidRDefault="00D8616D" w:rsidP="00B82DE6">
                  <w:pPr>
                    <w:jc w:val="both"/>
                    <w:rPr>
                      <w:rFonts w:cs="Arial"/>
                      <w:szCs w:val="20"/>
                      <w:lang w:eastAsia="sl-SI"/>
                    </w:rPr>
                  </w:pPr>
                  <w:r w:rsidRPr="00D8616D">
                    <w:rPr>
                      <w:rFonts w:cs="Arial"/>
                      <w:szCs w:val="20"/>
                      <w:lang w:eastAsia="sl-SI"/>
                    </w:rPr>
                    <w:t xml:space="preserve">Število statusno-pravnih oblik, v katerih so lahko organizirana kmetijska gospodarstva v Italiji ni omejeno. Kmetijska dejavnost se lahko opravlja bodisi v okviru pravne osebe bodisi kot fizična oseba. Na področju statusno-pravnih oblik kmetijskih gospodarstev je zaradi številnih reform kmetijske zakonodaje in zaradi neusklajenosti drugih področnih zakonodaj, ureditev nekoliko kaotična. Skupna formalna lastnost vseh kmetijskih podjetnikov, bodisi, da delujejo kot fizične ali pravne osebe je obvezen vpis v poseben del registra podjetij. </w:t>
                  </w:r>
                </w:p>
                <w:p w14:paraId="0B16112D" w14:textId="77777777" w:rsidR="00D8616D" w:rsidRPr="00D8616D" w:rsidRDefault="00D8616D" w:rsidP="00B82DE6">
                  <w:pPr>
                    <w:jc w:val="both"/>
                    <w:rPr>
                      <w:rFonts w:cs="Arial"/>
                      <w:szCs w:val="20"/>
                      <w:lang w:eastAsia="sl-SI"/>
                    </w:rPr>
                  </w:pPr>
                  <w:r w:rsidRPr="00D8616D">
                    <w:rPr>
                      <w:rFonts w:cs="Arial"/>
                      <w:szCs w:val="20"/>
                      <w:lang w:eastAsia="sl-SI"/>
                    </w:rPr>
                    <w:t xml:space="preserve">Kmetijska družba ni posebna organizacijska oblika, pač pa gre za kategorijo gospodarskih družb,  ki ima določene ugodnosti (predvsem davčne).  </w:t>
                  </w:r>
                </w:p>
                <w:p w14:paraId="689DA15F" w14:textId="77777777" w:rsidR="00D8616D" w:rsidRPr="00D8616D" w:rsidRDefault="00D8616D" w:rsidP="00B82DE6">
                  <w:pPr>
                    <w:jc w:val="both"/>
                    <w:rPr>
                      <w:rFonts w:cs="Arial"/>
                      <w:szCs w:val="20"/>
                      <w:lang w:eastAsia="sl-SI"/>
                    </w:rPr>
                  </w:pPr>
                  <w:r w:rsidRPr="00D8616D">
                    <w:rPr>
                      <w:rFonts w:cs="Arial"/>
                      <w:szCs w:val="20"/>
                      <w:lang w:eastAsia="sl-SI"/>
                    </w:rPr>
                    <w:t>V praksi se obdelovanje kmetij pogosto opravlja v sklopu cele družine. Družinsko podjetje po Civilnem zakoniku ni posebna pravnoorganizacijska oblika, pač pa obveznostno razmerje, ki je posebej opredeljeno kot razmerja, ki nastanejo z nepretrganim delom družinskega člana v družini ali v družinskem podjetju. Tam je določeno, kdo šteje za družinskega člana, in sicer so to zakonec, sorodniki do tretje stopnje in svaki do druge stopnje.. Po podatkih italijanskega statističnega urada ISTAT (2012) med kmetijskimi gospodarstvi prevladujejo prav družinska podjetja (skupno 96 % vseh kmetijskih gospodarstev).</w:t>
                  </w:r>
                </w:p>
                <w:p w14:paraId="0244A8ED" w14:textId="77777777" w:rsidR="00D8616D" w:rsidRPr="00D8616D" w:rsidRDefault="00D8616D" w:rsidP="00B82DE6">
                  <w:pPr>
                    <w:jc w:val="both"/>
                    <w:rPr>
                      <w:rFonts w:cs="Arial"/>
                      <w:szCs w:val="20"/>
                      <w:lang w:eastAsia="sl-SI"/>
                    </w:rPr>
                  </w:pPr>
                  <w:r w:rsidRPr="00D8616D">
                    <w:rPr>
                      <w:rFonts w:cs="Arial"/>
                      <w:szCs w:val="20"/>
                      <w:lang w:eastAsia="sl-SI"/>
                    </w:rPr>
                    <w:t>Fizična oseba lahko opravlja kmetijsko dejavnost kot  samostojni podjetnik. Družinskim podjetjem doktrina pripisuje lastnosti samostojnega podjetnika. Prav slednja so v Italiji izjemno razširjena. V Italiji se kmetijska dejavnost lahko opravlja tudi v obliki kapitalske ali osebne družbe  ter kmetijske zadruge.</w:t>
                  </w:r>
                </w:p>
                <w:p w14:paraId="1F11341D" w14:textId="77777777" w:rsidR="00D8616D" w:rsidRPr="00D8616D" w:rsidRDefault="00D8616D" w:rsidP="00B82DE6">
                  <w:pPr>
                    <w:jc w:val="both"/>
                    <w:rPr>
                      <w:rFonts w:cs="Arial"/>
                      <w:szCs w:val="20"/>
                      <w:lang w:eastAsia="sl-SI"/>
                    </w:rPr>
                  </w:pPr>
                  <w:r w:rsidRPr="00D8616D">
                    <w:rPr>
                      <w:rFonts w:cs="Arial"/>
                      <w:szCs w:val="20"/>
                      <w:lang w:eastAsia="sl-SI"/>
                    </w:rPr>
                    <w:t>Italijanska ureditev določa dve kategoriji posameznikov, ki sta za področje kmetijske dejavnosti pomembni za določanje pravic in obveznosti znotraj posameznih področnih zakonodaj, gre za neposrednega obdelovalca kmetije in profesionalnega kmetijskega podjetnika. Pri obeh kategorijah torej ne gre za posebni statusno-pravni obliki, preko katerih se izvaja kmetijska dejavnost, ampak za lastnosti posameznih subjektov, ki so pomembne zlasti na področju davkov, socialnega varstva in delovnega prava.</w:t>
                  </w:r>
                </w:p>
                <w:p w14:paraId="7208EFDC" w14:textId="77777777" w:rsidR="00D8616D" w:rsidRPr="00D8616D" w:rsidRDefault="00D8616D" w:rsidP="00B82DE6">
                  <w:pPr>
                    <w:jc w:val="both"/>
                    <w:rPr>
                      <w:rFonts w:cs="Arial"/>
                      <w:szCs w:val="20"/>
                      <w:lang w:eastAsia="sl-SI"/>
                    </w:rPr>
                  </w:pPr>
                  <w:r w:rsidRPr="00D8616D">
                    <w:rPr>
                      <w:rFonts w:cs="Arial"/>
                      <w:szCs w:val="20"/>
                      <w:lang w:eastAsia="sl-SI"/>
                    </w:rPr>
                    <w:t xml:space="preserve">V doktrini so glede pravne narave družinskega podjetja deljena mnenja, večinoma pa del stroke šteje družinsko podjetje za kolektivno podjetje, drugi del stroke pa za individualno podjetje. Zagovorniki prve teorije zatrjujejo, da vsi družinski člani, ki delajo v okviru družinskega podjetja, skupno prevzamejo odgovornost do tretjih oseb in pridobijo status podjetnika. Po drugi strani pa zagovorniki druge teorije trdijo, da je v družinskem podjetju podjetnik le tisti, ki ima takšen status na podlagi zakona. In samo ta oseba z vsem svojim premoženjem odgovarja za izpolnitev obveznosti podjetja in samo ta oseba bo udeležena v morebitnem postopku zaradi insolventnosti. </w:t>
                  </w:r>
                </w:p>
                <w:p w14:paraId="5BE6CC06" w14:textId="77777777" w:rsidR="00D8616D" w:rsidRPr="00D8616D" w:rsidRDefault="00D8616D" w:rsidP="00B82DE6">
                  <w:pPr>
                    <w:jc w:val="both"/>
                    <w:rPr>
                      <w:rFonts w:cs="Arial"/>
                      <w:szCs w:val="20"/>
                      <w:lang w:eastAsia="sl-SI"/>
                    </w:rPr>
                  </w:pPr>
                  <w:r w:rsidRPr="00D8616D">
                    <w:rPr>
                      <w:rFonts w:cs="Arial"/>
                      <w:szCs w:val="20"/>
                      <w:lang w:eastAsia="sl-SI"/>
                    </w:rPr>
                    <w:t xml:space="preserve">Civilni zakonik določa, da ima družinski član, ki redno dela v družinskem podjetju pravico do preživljanja, v skladu s finančnimi zmožnostmi družine, pravico do udeležbe pri dobičku podjetja (ne odgovarja za izgubo) in stvari, kupljenih z doseženim dobičkom, vse sorazmerno s količino in vrsto opravljenega dela.. Razlogi, zaradi katerih posameznemu članu preneha udeležba v družinskem podjetju so smrt, odstop (v primeru neupravičenih razlogov, je član dolžan plačati škodo), prenehanje statusa družinskega člana (npr. razveza), nezmožnost opravljanja dela in izključitev člana, ki jo izglasuje večina. Družinski član ne more prenesti svojega deleža v podjetju na tretje osebe, lahko ga prenese izključno na druge družinske člane, s soglasjem v družinskem podjetju udeleženih članov družine. </w:t>
                  </w:r>
                </w:p>
                <w:p w14:paraId="4DEE986F" w14:textId="402DDAD2" w:rsidR="00D8616D" w:rsidRPr="00D8616D" w:rsidRDefault="00D8616D" w:rsidP="00B82DE6">
                  <w:pPr>
                    <w:jc w:val="both"/>
                    <w:rPr>
                      <w:rFonts w:cs="Arial"/>
                      <w:szCs w:val="20"/>
                      <w:lang w:eastAsia="sl-SI"/>
                    </w:rPr>
                  </w:pPr>
                  <w:r w:rsidRPr="00D8616D">
                    <w:rPr>
                      <w:rFonts w:cs="Arial"/>
                      <w:szCs w:val="20"/>
                      <w:lang w:eastAsia="sl-SI"/>
                    </w:rPr>
                    <w:t>Družinsko podjetje se ustanovi z listino, ki mora biti v obliki notarskega zapisa ali notarsko overjeno listino, v kateri morajo biti navedeni: - dejavnost, ki jo opravlja nosilec, - osebni podatki družinskih članov in raven sorodstva.</w:t>
                  </w:r>
                </w:p>
                <w:p w14:paraId="3355FBDB" w14:textId="0DCAA4CE" w:rsidR="00D8616D" w:rsidRDefault="00D8616D" w:rsidP="00D8616D">
                  <w:pPr>
                    <w:rPr>
                      <w:rFonts w:cs="Arial"/>
                      <w:b/>
                      <w:szCs w:val="20"/>
                      <w:lang w:eastAsia="sl-SI"/>
                    </w:rPr>
                  </w:pPr>
                </w:p>
                <w:p w14:paraId="7B5099FE" w14:textId="44C72E39" w:rsidR="00D8616D" w:rsidRDefault="00D8616D" w:rsidP="00937895">
                  <w:pPr>
                    <w:pStyle w:val="Alineazatoko"/>
                    <w:numPr>
                      <w:ilvl w:val="0"/>
                      <w:numId w:val="36"/>
                    </w:numPr>
                    <w:spacing w:line="260" w:lineRule="exact"/>
                    <w:rPr>
                      <w:sz w:val="20"/>
                      <w:szCs w:val="20"/>
                    </w:rPr>
                  </w:pPr>
                  <w:r w:rsidRPr="00B00E2E">
                    <w:rPr>
                      <w:sz w:val="20"/>
                      <w:szCs w:val="20"/>
                    </w:rPr>
                    <w:t>Prilagajanje in blaženje podnebnih sprememb v kmetijstvu</w:t>
                  </w:r>
                </w:p>
                <w:p w14:paraId="284515AD" w14:textId="77777777" w:rsidR="00D8616D" w:rsidRDefault="00D8616D" w:rsidP="00D8616D">
                  <w:pPr>
                    <w:pStyle w:val="Alineazatoko"/>
                    <w:tabs>
                      <w:tab w:val="clear" w:pos="720"/>
                    </w:tabs>
                    <w:spacing w:line="260" w:lineRule="exact"/>
                    <w:ind w:firstLine="0"/>
                    <w:rPr>
                      <w:sz w:val="20"/>
                      <w:szCs w:val="20"/>
                    </w:rPr>
                  </w:pPr>
                </w:p>
                <w:p w14:paraId="23552EBB" w14:textId="1A36D647" w:rsidR="00D8616D" w:rsidRPr="00B00E2E" w:rsidRDefault="00D8616D" w:rsidP="00937895">
                  <w:pPr>
                    <w:pStyle w:val="Alineazatoko"/>
                    <w:numPr>
                      <w:ilvl w:val="0"/>
                      <w:numId w:val="35"/>
                    </w:numPr>
                    <w:spacing w:line="260" w:lineRule="exact"/>
                    <w:rPr>
                      <w:sz w:val="20"/>
                      <w:szCs w:val="20"/>
                    </w:rPr>
                  </w:pPr>
                  <w:r>
                    <w:rPr>
                      <w:sz w:val="20"/>
                      <w:szCs w:val="20"/>
                    </w:rPr>
                    <w:t>Podnebno poročilo o stanju v kmetijstvu</w:t>
                  </w:r>
                </w:p>
                <w:p w14:paraId="322136A6" w14:textId="7A0DB7C9" w:rsidR="00D8616D" w:rsidRPr="00D8616D" w:rsidRDefault="00D8616D" w:rsidP="00D8616D">
                  <w:pPr>
                    <w:rPr>
                      <w:rFonts w:cs="Arial"/>
                      <w:b/>
                      <w:szCs w:val="20"/>
                      <w:lang w:eastAsia="sl-SI"/>
                    </w:rPr>
                  </w:pPr>
                </w:p>
                <w:p w14:paraId="01B0936D" w14:textId="77777777" w:rsidR="00735C62" w:rsidRPr="00362036" w:rsidRDefault="00735C62" w:rsidP="00735C62">
                  <w:pPr>
                    <w:spacing w:before="100" w:beforeAutospacing="1" w:after="100" w:afterAutospacing="1" w:line="240" w:lineRule="auto"/>
                    <w:jc w:val="both"/>
                    <w:rPr>
                      <w:rFonts w:cs="Arial"/>
                      <w:szCs w:val="20"/>
                      <w:lang w:eastAsia="sl-SI"/>
                    </w:rPr>
                  </w:pPr>
                  <w:r w:rsidRPr="00362036">
                    <w:rPr>
                      <w:rFonts w:cs="Arial"/>
                      <w:b/>
                      <w:bCs/>
                      <w:szCs w:val="20"/>
                      <w:lang w:eastAsia="sl-SI"/>
                    </w:rPr>
                    <w:lastRenderedPageBreak/>
                    <w:t>Avstrija</w:t>
                  </w:r>
                </w:p>
                <w:p w14:paraId="6E146EA6" w14:textId="77777777" w:rsidR="00735C62" w:rsidRPr="00362036" w:rsidRDefault="00735C62" w:rsidP="00735C62">
                  <w:pPr>
                    <w:spacing w:before="100" w:beforeAutospacing="1" w:after="100" w:afterAutospacing="1" w:line="240" w:lineRule="auto"/>
                    <w:jc w:val="both"/>
                    <w:rPr>
                      <w:rFonts w:cs="Arial"/>
                      <w:szCs w:val="20"/>
                      <w:lang w:eastAsia="sl-SI"/>
                    </w:rPr>
                  </w:pPr>
                  <w:r w:rsidRPr="00362036">
                    <w:rPr>
                      <w:rFonts w:cs="Arial"/>
                      <w:szCs w:val="20"/>
                      <w:lang w:eastAsia="sl-SI"/>
                    </w:rPr>
                    <w:t>V Avstriji tradicionalno ločeno spremljajo tla kmetijskih in gozdnih zemljišč. Tla urbanih zemljišč ni sistematično pokrita.</w:t>
                  </w:r>
                </w:p>
                <w:p w14:paraId="20E5BD09" w14:textId="77777777" w:rsidR="00735C62" w:rsidRPr="00362036" w:rsidRDefault="00735C62" w:rsidP="00735C62">
                  <w:pPr>
                    <w:spacing w:before="100" w:beforeAutospacing="1" w:after="100" w:afterAutospacing="1" w:line="240" w:lineRule="auto"/>
                    <w:jc w:val="both"/>
                    <w:rPr>
                      <w:rFonts w:cs="Arial"/>
                      <w:szCs w:val="20"/>
                      <w:lang w:eastAsia="sl-SI"/>
                    </w:rPr>
                  </w:pPr>
                  <w:r w:rsidRPr="00362036">
                    <w:rPr>
                      <w:rFonts w:cs="Arial"/>
                      <w:szCs w:val="20"/>
                      <w:lang w:eastAsia="sl-SI"/>
                    </w:rPr>
                    <w:t xml:space="preserve">Kmetijsko območje obsega njive, začasna travinja, ekstenzivno in intenzivno izkoriščena trajna travinja (travniki, pašniki, pokošeni pašniki) ter druge vrste kmetijske rabe (vinogradi, sadovnjaki, hišni vrtovi, vinske trte in drevesnice). Spremljanje stanja kmetijskih tal v Avstriji temeljijo na stalnem dolgoročnem programu kartiranja tal v merilu 1:10.000, ki je bil uveden okoli 1970. Terenski pedologi na podlagi izkopa in pregleda profilov tal in ekspertnega vrednotenja določijo območja podobnih/enakih tal (pedološko kartiranje) Za vsako območje podobnih tal je vzorčen le en talni profil iz </w:t>
                  </w:r>
                  <w:proofErr w:type="spellStart"/>
                  <w:r w:rsidRPr="00362036">
                    <w:rPr>
                      <w:rFonts w:cs="Arial"/>
                      <w:szCs w:val="20"/>
                      <w:lang w:eastAsia="sl-SI"/>
                    </w:rPr>
                    <w:t>pedogenetskih</w:t>
                  </w:r>
                  <w:proofErr w:type="spellEnd"/>
                  <w:r w:rsidRPr="00362036">
                    <w:rPr>
                      <w:rFonts w:cs="Arial"/>
                      <w:szCs w:val="20"/>
                      <w:lang w:eastAsia="sl-SI"/>
                    </w:rPr>
                    <w:t xml:space="preserve"> horizontov do globine od 1 do 1,5 m. Zaloge talne organske snovi (TOS) so izračunane za zgornjih 30 cm mineralnih tal. Podatke o tleh kmetijskih zemljišč je pridobivalo tudi avstrijsko zvezno ministrstvo za finance. Avstrijski zakon o bonitiranju tal iz leta 1970 opredeljuje izbiro reprezentativnih (referenčnih) profilov, ki zvezno predstavljajo tla glede na njihovo naravno produktivnost, hidrološke razmere, </w:t>
                  </w:r>
                  <w:proofErr w:type="spellStart"/>
                  <w:r w:rsidRPr="00362036">
                    <w:rPr>
                      <w:rFonts w:cs="Arial"/>
                      <w:szCs w:val="20"/>
                      <w:lang w:eastAsia="sl-SI"/>
                    </w:rPr>
                    <w:t>pedo</w:t>
                  </w:r>
                  <w:proofErr w:type="spellEnd"/>
                  <w:r w:rsidRPr="00362036">
                    <w:rPr>
                      <w:rFonts w:cs="Arial"/>
                      <w:szCs w:val="20"/>
                      <w:lang w:eastAsia="sl-SI"/>
                    </w:rPr>
                    <w:t xml:space="preserve">-klimatsko območje in boniteto tal. Trenutno baza zajema 441 reprezentativnih profilov. Za vsak referenčni profil je reprezentativno ocenjena vsebnost talne organske snovi z uporabo </w:t>
                  </w:r>
                  <w:proofErr w:type="spellStart"/>
                  <w:r w:rsidRPr="00362036">
                    <w:rPr>
                      <w:rFonts w:cs="Arial"/>
                      <w:szCs w:val="20"/>
                      <w:lang w:eastAsia="sl-SI"/>
                    </w:rPr>
                    <w:t>pedotransfernih</w:t>
                  </w:r>
                  <w:proofErr w:type="spellEnd"/>
                  <w:r w:rsidRPr="00362036">
                    <w:rPr>
                      <w:rFonts w:cs="Arial"/>
                      <w:szCs w:val="20"/>
                      <w:lang w:eastAsia="sl-SI"/>
                    </w:rPr>
                    <w:t xml:space="preserve"> funkcij in s teksturo tal kot najpomembnejšim vhodnim parametrom. Ta protokol sicer omogoča izpeljavo ocene stanja TOS, vendar ne informirajo prostorski variabilnosti in statistični negotovosti.</w:t>
                  </w:r>
                </w:p>
                <w:p w14:paraId="2891CDE0" w14:textId="77777777" w:rsidR="00735C62" w:rsidRPr="00362036" w:rsidRDefault="00735C62" w:rsidP="00735C62">
                  <w:pPr>
                    <w:spacing w:before="100" w:beforeAutospacing="1" w:after="100" w:afterAutospacing="1" w:line="240" w:lineRule="auto"/>
                    <w:jc w:val="both"/>
                    <w:rPr>
                      <w:rFonts w:cs="Arial"/>
                      <w:szCs w:val="20"/>
                      <w:lang w:eastAsia="sl-SI"/>
                    </w:rPr>
                  </w:pPr>
                  <w:r w:rsidRPr="00362036">
                    <w:rPr>
                      <w:rFonts w:cs="Arial"/>
                      <w:szCs w:val="20"/>
                      <w:lang w:eastAsia="sl-SI"/>
                    </w:rPr>
                    <w:t xml:space="preserve">Gozdna tla v Avstriji spremljajo v okviru dveh shemi za spremljanje gozdnih tal. V poznih osemdesetih letih prejšnjega stoletja je začel izvajati sistem spremljanja gozdnih tal (FSMS). </w:t>
                  </w:r>
                  <w:proofErr w:type="spellStart"/>
                  <w:r w:rsidRPr="00362036">
                    <w:rPr>
                      <w:rFonts w:cs="Arial"/>
                      <w:szCs w:val="20"/>
                      <w:lang w:eastAsia="sl-SI"/>
                    </w:rPr>
                    <w:t>Austrian</w:t>
                  </w:r>
                  <w:proofErr w:type="spellEnd"/>
                  <w:r w:rsidRPr="00362036">
                    <w:rPr>
                      <w:rFonts w:cs="Arial"/>
                      <w:szCs w:val="20"/>
                      <w:lang w:eastAsia="sl-SI"/>
                    </w:rPr>
                    <w:t xml:space="preserve"> </w:t>
                  </w:r>
                  <w:proofErr w:type="spellStart"/>
                  <w:r w:rsidRPr="00362036">
                    <w:rPr>
                      <w:rFonts w:cs="Arial"/>
                      <w:szCs w:val="20"/>
                      <w:lang w:eastAsia="sl-SI"/>
                    </w:rPr>
                    <w:t>Forest</w:t>
                  </w:r>
                  <w:proofErr w:type="spellEnd"/>
                  <w:r w:rsidRPr="00362036">
                    <w:rPr>
                      <w:rFonts w:cs="Arial"/>
                      <w:szCs w:val="20"/>
                      <w:lang w:eastAsia="sl-SI"/>
                    </w:rPr>
                    <w:t xml:space="preserve"> </w:t>
                  </w:r>
                  <w:proofErr w:type="spellStart"/>
                  <w:r w:rsidRPr="00362036">
                    <w:rPr>
                      <w:rFonts w:cs="Arial"/>
                      <w:szCs w:val="20"/>
                      <w:lang w:eastAsia="sl-SI"/>
                    </w:rPr>
                    <w:t>Soil</w:t>
                  </w:r>
                  <w:proofErr w:type="spellEnd"/>
                  <w:r w:rsidRPr="00362036">
                    <w:rPr>
                      <w:rFonts w:cs="Arial"/>
                      <w:szCs w:val="20"/>
                      <w:lang w:eastAsia="sl-SI"/>
                    </w:rPr>
                    <w:t xml:space="preserve"> </w:t>
                  </w:r>
                  <w:proofErr w:type="spellStart"/>
                  <w:r w:rsidRPr="00362036">
                    <w:rPr>
                      <w:rFonts w:cs="Arial"/>
                      <w:szCs w:val="20"/>
                      <w:lang w:eastAsia="sl-SI"/>
                    </w:rPr>
                    <w:t>Survey</w:t>
                  </w:r>
                  <w:proofErr w:type="spellEnd"/>
                  <w:r w:rsidRPr="00362036">
                    <w:rPr>
                      <w:rFonts w:cs="Arial"/>
                      <w:szCs w:val="20"/>
                      <w:lang w:eastAsia="sl-SI"/>
                    </w:rPr>
                    <w:t xml:space="preserve"> (BFW) kot del sistema za spremljanje škode v gozdovih z namenom pridobivanja informacij o vzrokih in posledicah odmiranja gozdov. FSMS je sestavljen iz 514 parcel, razporejenih v mrežo 8,7 km x 8,7 km. Na vsaki parceli se izvedejo meritve rasti in vegetacije, opis lokacije in tal, kemične analize vzorcev tal in listov ter oceni razred </w:t>
                  </w:r>
                  <w:proofErr w:type="spellStart"/>
                  <w:r w:rsidRPr="00362036">
                    <w:rPr>
                      <w:rFonts w:cs="Arial"/>
                      <w:szCs w:val="20"/>
                      <w:lang w:eastAsia="sl-SI"/>
                    </w:rPr>
                    <w:t>defoliacije</w:t>
                  </w:r>
                  <w:proofErr w:type="spellEnd"/>
                  <w:r w:rsidRPr="00362036">
                    <w:rPr>
                      <w:rFonts w:cs="Arial"/>
                      <w:szCs w:val="20"/>
                      <w:lang w:eastAsia="sl-SI"/>
                    </w:rPr>
                    <w:t xml:space="preserve"> krošnje. Opisi tal in lokacije ter analize tal (</w:t>
                  </w:r>
                  <w:proofErr w:type="spellStart"/>
                  <w:r w:rsidRPr="00362036">
                    <w:rPr>
                      <w:rFonts w:cs="Arial"/>
                      <w:szCs w:val="20"/>
                      <w:lang w:eastAsia="sl-SI"/>
                    </w:rPr>
                    <w:t>pHvalue</w:t>
                  </w:r>
                  <w:proofErr w:type="spellEnd"/>
                  <w:r w:rsidRPr="00362036">
                    <w:rPr>
                      <w:rFonts w:cs="Arial"/>
                      <w:szCs w:val="20"/>
                      <w:lang w:eastAsia="sl-SI"/>
                    </w:rPr>
                    <w:t xml:space="preserve">, </w:t>
                  </w:r>
                  <w:proofErr w:type="spellStart"/>
                  <w:r w:rsidRPr="00362036">
                    <w:rPr>
                      <w:rFonts w:cs="Arial"/>
                      <w:szCs w:val="20"/>
                      <w:lang w:eastAsia="sl-SI"/>
                    </w:rPr>
                    <w:t>Corg</w:t>
                  </w:r>
                  <w:proofErr w:type="spellEnd"/>
                  <w:r w:rsidRPr="00362036">
                    <w:rPr>
                      <w:rFonts w:cs="Arial"/>
                      <w:szCs w:val="20"/>
                      <w:lang w:eastAsia="sl-SI"/>
                    </w:rPr>
                    <w:t xml:space="preserve">, </w:t>
                  </w:r>
                  <w:proofErr w:type="spellStart"/>
                  <w:r w:rsidRPr="00362036">
                    <w:rPr>
                      <w:rFonts w:cs="Arial"/>
                      <w:szCs w:val="20"/>
                      <w:lang w:eastAsia="sl-SI"/>
                    </w:rPr>
                    <w:t>Ntot</w:t>
                  </w:r>
                  <w:proofErr w:type="spellEnd"/>
                  <w:r w:rsidRPr="00362036">
                    <w:rPr>
                      <w:rFonts w:cs="Arial"/>
                      <w:szCs w:val="20"/>
                      <w:lang w:eastAsia="sl-SI"/>
                    </w:rPr>
                    <w:t xml:space="preserve">, hranila; "skupna" vsebnost težkih kovin v </w:t>
                  </w:r>
                  <w:proofErr w:type="spellStart"/>
                  <w:r w:rsidRPr="00362036">
                    <w:rPr>
                      <w:rFonts w:cs="Arial"/>
                      <w:szCs w:val="20"/>
                      <w:lang w:eastAsia="sl-SI"/>
                    </w:rPr>
                    <w:t>aqua</w:t>
                  </w:r>
                  <w:proofErr w:type="spellEnd"/>
                  <w:r w:rsidRPr="00362036">
                    <w:rPr>
                      <w:rFonts w:cs="Arial"/>
                      <w:szCs w:val="20"/>
                      <w:lang w:eastAsia="sl-SI"/>
                    </w:rPr>
                    <w:t xml:space="preserve"> </w:t>
                  </w:r>
                  <w:proofErr w:type="spellStart"/>
                  <w:r w:rsidRPr="00362036">
                    <w:rPr>
                      <w:rFonts w:cs="Arial"/>
                      <w:szCs w:val="20"/>
                      <w:lang w:eastAsia="sl-SI"/>
                    </w:rPr>
                    <w:t>regia</w:t>
                  </w:r>
                  <w:proofErr w:type="spellEnd"/>
                  <w:r w:rsidRPr="00362036">
                    <w:rPr>
                      <w:rFonts w:cs="Arial"/>
                      <w:szCs w:val="20"/>
                      <w:lang w:eastAsia="sl-SI"/>
                    </w:rPr>
                    <w:t xml:space="preserve">, kationi v raztopini BaCl2), vsebnost karbonatov, kationska izmenjalna kapaciteta, nasičenost z bazami, težke kovine, teksture) so bile izvedene med letom 1987. in 1990. Vzorci tal, vključno z organskimi horizonti tal, so odvzeti v naprej določenih globinah tal (0-10 cm, 10-20 cm, 20-30 cm, 30-50 cm). Približno 140 parcel je vključenih v omrežje za spremljanje gozdnih tal na ravni I ECE/ICP </w:t>
                  </w:r>
                  <w:proofErr w:type="spellStart"/>
                  <w:r w:rsidRPr="00362036">
                    <w:rPr>
                      <w:rFonts w:cs="Arial"/>
                      <w:szCs w:val="20"/>
                      <w:lang w:eastAsia="sl-SI"/>
                    </w:rPr>
                    <w:t>Forest</w:t>
                  </w:r>
                  <w:proofErr w:type="spellEnd"/>
                  <w:r w:rsidRPr="00362036">
                    <w:rPr>
                      <w:rFonts w:cs="Arial"/>
                      <w:szCs w:val="20"/>
                      <w:lang w:eastAsia="sl-SI"/>
                    </w:rPr>
                    <w:t xml:space="preserve">. Predvidena je ponovitev vzorčenja tal na istih lokacijah. V več zveznih deželah , vključno s Spodnjo Avstrijo, Salzburgom, Tirolsko in Vorarlbergom so vzpostavili dodatne regionalne mreže za spremljanje gozdnih tal . Vse ploskve FSMS in regionalnih omrežij so bile vključene v združeno nacionalno poročilo o stanju tal v državah ARGE Alp in ARGE </w:t>
                  </w:r>
                  <w:proofErr w:type="spellStart"/>
                  <w:r w:rsidRPr="00362036">
                    <w:rPr>
                      <w:rFonts w:cs="Arial"/>
                      <w:szCs w:val="20"/>
                      <w:lang w:eastAsia="sl-SI"/>
                    </w:rPr>
                    <w:t>Alpen</w:t>
                  </w:r>
                  <w:proofErr w:type="spellEnd"/>
                  <w:r w:rsidRPr="00362036">
                    <w:rPr>
                      <w:rFonts w:cs="Arial"/>
                      <w:szCs w:val="20"/>
                      <w:lang w:eastAsia="sl-SI"/>
                    </w:rPr>
                    <w:t>-Adria. Največjo bazo podatkov o gozdnih tleh (GEA) v Avstriji upravlja BFW. Baza vključuje opise približno 5.000 profilov gozdnih tal in približno 26.000 analiz posameznih horizontov tal (standardni nabor analiz: primerjaj FSMS). Predvidena je razširitev te baze podatkov v splošni informacijski sistem o gozdovih.</w:t>
                  </w:r>
                </w:p>
                <w:p w14:paraId="7C93C86A" w14:textId="77777777" w:rsidR="00735C62" w:rsidRPr="00362036" w:rsidRDefault="00735C62" w:rsidP="00735C62">
                  <w:pPr>
                    <w:spacing w:before="100" w:beforeAutospacing="1" w:after="100" w:afterAutospacing="1" w:line="240" w:lineRule="auto"/>
                    <w:jc w:val="both"/>
                    <w:rPr>
                      <w:rFonts w:cs="Arial"/>
                      <w:szCs w:val="20"/>
                      <w:lang w:eastAsia="sl-SI"/>
                    </w:rPr>
                  </w:pPr>
                  <w:r w:rsidRPr="00362036">
                    <w:rPr>
                      <w:rFonts w:cs="Arial"/>
                      <w:b/>
                      <w:bCs/>
                      <w:szCs w:val="20"/>
                      <w:lang w:eastAsia="sl-SI"/>
                    </w:rPr>
                    <w:t>Švica</w:t>
                  </w:r>
                </w:p>
                <w:p w14:paraId="4C7C73A2" w14:textId="77777777" w:rsidR="00735C62" w:rsidRPr="00362036" w:rsidRDefault="00735C62" w:rsidP="00735C62">
                  <w:pPr>
                    <w:spacing w:before="100" w:beforeAutospacing="1" w:after="100" w:afterAutospacing="1" w:line="240" w:lineRule="auto"/>
                    <w:jc w:val="both"/>
                    <w:rPr>
                      <w:rFonts w:cs="Arial"/>
                      <w:szCs w:val="20"/>
                      <w:lang w:eastAsia="sl-SI"/>
                    </w:rPr>
                  </w:pPr>
                  <w:r w:rsidRPr="00362036">
                    <w:rPr>
                      <w:rFonts w:cs="Arial"/>
                      <w:szCs w:val="20"/>
                      <w:lang w:eastAsia="sl-SI"/>
                    </w:rPr>
                    <w:t xml:space="preserve">Spremljaje stanja tal v Švici predstavljamo, ker gre dejavnost, ki traja že nekaj desetletij in predstavlja že od začetkov precej izčrpen in celovit  monitoring tal. </w:t>
                  </w:r>
                </w:p>
                <w:p w14:paraId="5D6CE1B2" w14:textId="77777777" w:rsidR="00735C62" w:rsidRPr="00362036" w:rsidRDefault="00735C62" w:rsidP="00735C62">
                  <w:pPr>
                    <w:spacing w:before="100" w:beforeAutospacing="1" w:after="100" w:afterAutospacing="1" w:line="240" w:lineRule="auto"/>
                    <w:jc w:val="both"/>
                    <w:rPr>
                      <w:rFonts w:cs="Arial"/>
                      <w:szCs w:val="20"/>
                      <w:lang w:eastAsia="sl-SI"/>
                    </w:rPr>
                  </w:pPr>
                  <w:r w:rsidRPr="00362036">
                    <w:rPr>
                      <w:rFonts w:cs="Arial"/>
                      <w:szCs w:val="20"/>
                      <w:lang w:eastAsia="sl-SI"/>
                    </w:rPr>
                    <w:t xml:space="preserve">V Švici  izvajajo stalno spremljanje kakovosti tal na nacionalni/zvezni ravni od leta 1985. Gre za sistematične meritve parametrov tal na istih lokacijah, predvsem na kmetijskih površinah. Aktivnosti izvaja </w:t>
                  </w:r>
                  <w:proofErr w:type="spellStart"/>
                  <w:r w:rsidRPr="00362036">
                    <w:rPr>
                      <w:rFonts w:cs="Arial"/>
                      <w:szCs w:val="20"/>
                      <w:lang w:eastAsia="sl-SI"/>
                    </w:rPr>
                    <w:t>Agroscope</w:t>
                  </w:r>
                  <w:proofErr w:type="spellEnd"/>
                  <w:r w:rsidRPr="00362036">
                    <w:rPr>
                      <w:rFonts w:cs="Arial"/>
                      <w:szCs w:val="20"/>
                      <w:lang w:eastAsia="sl-SI"/>
                    </w:rPr>
                    <w:t>. Dejavnosti sofinancirata dva sektorja: Zvezni urad za kmetijstvo in Zvezni urad za okolje. Razlog stalnega monitoringa so : Zaskrbljenost zaradi onesnaževanja in založenosti tal s težkimi kovinami, onesnaževanje zraka (in posledično tal) zaradi prometa, industrije; uporaba blata čistilnih naprav v kmetijstvu; raba FFS in vrednotenje dejanskih obremenitev tal; zgodnje odkrivanje prihodnjih degradacij tal; izvajanje varstva tal s strani kantonov (=držav). Večina kantonov ima namreč lastne programe spremljanja kakovosti tal in na zvezni ravni spremljajo njihovo izvajanje. Mesta za dolgotrajno spremljanje so skrbno izbrana: pokrivajo celotno Švico; so reprezentativna za različne vrste krajin; predstavljajo tipične rabe zemljišč/tal; postavljene glede na domnevne vire emisij. Mesta za dolgotrajno spremljanje - površine vzorčenja so velikosti: 10 x 10 m</w:t>
                  </w:r>
                  <w:r w:rsidRPr="00362036">
                    <w:rPr>
                      <w:rFonts w:cs="Arial"/>
                      <w:szCs w:val="20"/>
                      <w:vertAlign w:val="superscript"/>
                      <w:lang w:eastAsia="sl-SI"/>
                    </w:rPr>
                    <w:t>2</w:t>
                  </w:r>
                  <w:r w:rsidRPr="00362036">
                    <w:rPr>
                      <w:rFonts w:cs="Arial"/>
                      <w:szCs w:val="20"/>
                      <w:lang w:eastAsia="sl-SI"/>
                    </w:rPr>
                    <w:t xml:space="preserve">; označene z magneti (fiksne točke);za uporabnika (lastnika/kmeta, …) mesto vzorčenja ni točno </w:t>
                  </w:r>
                  <w:r w:rsidRPr="00362036">
                    <w:rPr>
                      <w:rFonts w:cs="Arial"/>
                      <w:szCs w:val="20"/>
                      <w:lang w:eastAsia="sl-SI"/>
                    </w:rPr>
                    <w:lastRenderedPageBreak/>
                    <w:t xml:space="preserve">znano/ni vidno; lokacija je določena z GPS; območje vzorčenja ni označeno in je vedno dostopno; lokacije odražajo realne razmere v vrsti rabe tal. Vzorči se na vsakih 5 let: 4-je mešani vzorci iz 25 delnih vzorcev zgornje plasti tal (0-20 cm). Vsi vzorci so arhivirani (oboje: posušeni in zamrznjeni v svežem stanju): Parametri vzorčenja: anorganska onesnaževala (težke kovine - </w:t>
                  </w:r>
                  <w:proofErr w:type="spellStart"/>
                  <w:r w:rsidRPr="00362036">
                    <w:rPr>
                      <w:rFonts w:cs="Arial"/>
                      <w:szCs w:val="20"/>
                      <w:lang w:eastAsia="sl-SI"/>
                    </w:rPr>
                    <w:t>Cd</w:t>
                  </w:r>
                  <w:proofErr w:type="spellEnd"/>
                  <w:r w:rsidRPr="00362036">
                    <w:rPr>
                      <w:rFonts w:cs="Arial"/>
                      <w:szCs w:val="20"/>
                      <w:lang w:eastAsia="sl-SI"/>
                    </w:rPr>
                    <w:t xml:space="preserve">, </w:t>
                  </w:r>
                  <w:proofErr w:type="spellStart"/>
                  <w:r w:rsidRPr="00362036">
                    <w:rPr>
                      <w:rFonts w:cs="Arial"/>
                      <w:szCs w:val="20"/>
                      <w:lang w:eastAsia="sl-SI"/>
                    </w:rPr>
                    <w:t>Zn</w:t>
                  </w:r>
                  <w:proofErr w:type="spellEnd"/>
                  <w:r w:rsidRPr="00362036">
                    <w:rPr>
                      <w:rFonts w:cs="Arial"/>
                      <w:szCs w:val="20"/>
                      <w:lang w:eastAsia="sl-SI"/>
                    </w:rPr>
                    <w:t xml:space="preserve">, Cu, </w:t>
                  </w:r>
                  <w:proofErr w:type="spellStart"/>
                  <w:r w:rsidRPr="00362036">
                    <w:rPr>
                      <w:rFonts w:cs="Arial"/>
                      <w:szCs w:val="20"/>
                      <w:lang w:eastAsia="sl-SI"/>
                    </w:rPr>
                    <w:t>Hg</w:t>
                  </w:r>
                  <w:proofErr w:type="spellEnd"/>
                  <w:r w:rsidRPr="00362036">
                    <w:rPr>
                      <w:rFonts w:cs="Arial"/>
                      <w:szCs w:val="20"/>
                      <w:lang w:eastAsia="sl-SI"/>
                    </w:rPr>
                    <w:t xml:space="preserve">, </w:t>
                  </w:r>
                  <w:proofErr w:type="spellStart"/>
                  <w:r w:rsidRPr="00362036">
                    <w:rPr>
                      <w:rFonts w:cs="Arial"/>
                      <w:szCs w:val="20"/>
                      <w:lang w:eastAsia="sl-SI"/>
                    </w:rPr>
                    <w:t>Pb</w:t>
                  </w:r>
                  <w:proofErr w:type="spellEnd"/>
                  <w:r w:rsidRPr="00362036">
                    <w:rPr>
                      <w:rFonts w:cs="Arial"/>
                      <w:szCs w:val="20"/>
                      <w:lang w:eastAsia="sl-SI"/>
                    </w:rPr>
                    <w:t xml:space="preserve">, Ni, </w:t>
                  </w:r>
                  <w:proofErr w:type="spellStart"/>
                  <w:r w:rsidRPr="00362036">
                    <w:rPr>
                      <w:rFonts w:cs="Arial"/>
                      <w:szCs w:val="20"/>
                      <w:lang w:eastAsia="sl-SI"/>
                    </w:rPr>
                    <w:t>Cr</w:t>
                  </w:r>
                  <w:proofErr w:type="spellEnd"/>
                  <w:r w:rsidRPr="00362036">
                    <w:rPr>
                      <w:rFonts w:cs="Arial"/>
                      <w:szCs w:val="20"/>
                      <w:lang w:eastAsia="sl-SI"/>
                    </w:rPr>
                    <w:t xml:space="preserve">, Co) in vplivi na  funkcije/ekosistemske storitve tal; vsebnost talne organske snovi (podnebne spremembe); biološki parametri tal; fizikalni parametri tal; vsebnost organska onesnaževal (PAH, PCB, pregledi za pesticide): Močne so dodatne raziskave z uporabo arhiviranih vzorcev tal. Sčasoma novim potrebam prilagajajo mrežo vzorčenja in parametre za analizo. </w:t>
                  </w:r>
                  <w:proofErr w:type="spellStart"/>
                  <w:r w:rsidRPr="00362036">
                    <w:rPr>
                      <w:rFonts w:cs="Arial"/>
                      <w:szCs w:val="20"/>
                      <w:lang w:eastAsia="sl-SI"/>
                    </w:rPr>
                    <w:t>Biološkeparametre</w:t>
                  </w:r>
                  <w:proofErr w:type="spellEnd"/>
                  <w:r w:rsidRPr="00362036">
                    <w:rPr>
                      <w:rFonts w:cs="Arial"/>
                      <w:szCs w:val="20"/>
                      <w:lang w:eastAsia="sl-SI"/>
                    </w:rPr>
                    <w:t xml:space="preserve"> merijo ne manjšem reprezentativnem številu lokacij (gozdovi, travniki , njivska zemljišča) </w:t>
                  </w:r>
                </w:p>
                <w:p w14:paraId="351B4D52" w14:textId="77777777" w:rsidR="00735C62" w:rsidRPr="00362036" w:rsidRDefault="00735C62" w:rsidP="00735C62">
                  <w:pPr>
                    <w:spacing w:before="100" w:beforeAutospacing="1" w:after="100" w:afterAutospacing="1" w:line="240" w:lineRule="auto"/>
                    <w:jc w:val="both"/>
                    <w:rPr>
                      <w:rFonts w:cs="Arial"/>
                      <w:szCs w:val="20"/>
                      <w:lang w:eastAsia="sl-SI"/>
                    </w:rPr>
                  </w:pPr>
                  <w:r w:rsidRPr="00362036">
                    <w:rPr>
                      <w:rFonts w:cs="Arial"/>
                      <w:b/>
                      <w:bCs/>
                      <w:szCs w:val="20"/>
                      <w:lang w:eastAsia="sl-SI"/>
                    </w:rPr>
                    <w:t>Italija</w:t>
                  </w:r>
                </w:p>
                <w:p w14:paraId="73720C97" w14:textId="77777777" w:rsidR="00735C62" w:rsidRPr="00362036" w:rsidRDefault="00735C62" w:rsidP="00735C62">
                  <w:pPr>
                    <w:spacing w:before="100" w:beforeAutospacing="1" w:after="100" w:afterAutospacing="1" w:line="240" w:lineRule="auto"/>
                    <w:jc w:val="both"/>
                    <w:rPr>
                      <w:rFonts w:cs="Arial"/>
                      <w:szCs w:val="20"/>
                      <w:lang w:eastAsia="sl-SI"/>
                    </w:rPr>
                  </w:pPr>
                  <w:r w:rsidRPr="00362036">
                    <w:rPr>
                      <w:rFonts w:cs="Arial"/>
                      <w:szCs w:val="20"/>
                      <w:lang w:eastAsia="sl-SI"/>
                    </w:rPr>
                    <w:t xml:space="preserve">Aktivnosti pedološkega kartiranja, monitoringa kakovosti, onesnaženosti in vsebnostjo talne organske snovi in drugih aktivnosti v Italiji potekajo na ravni regiji. Vlada izrazita pestrost tako v vrstah raziskav in zbiranja podatkov v o tleh, kot organiziranosti raziskav in služb, ter dostopnost baz podatkov tal. Spremljanje stanja tal v Italiji na nacionalni ravni je zaradi razdrobljenosti služb in regionalnih pristopov težko primerljivo z drugimi državami neposredne soseščine. Specifičnih in sistematičnih raziskav ter monitoringov na tematiko vsebnosti talne organske snovi, ki bi zvezno  pokrivale celo Italijo nismo zaznali, uspeli identificirati. Kljub temi temu navajamo nekaj primerov spreminjanja stanja tal v izbranih regijah. Nekatere med njimi so lahko dober zgled, še posebej dežela </w:t>
                  </w:r>
                  <w:proofErr w:type="spellStart"/>
                  <w:r w:rsidRPr="00362036">
                    <w:rPr>
                      <w:rFonts w:cs="Arial"/>
                      <w:szCs w:val="20"/>
                      <w:lang w:eastAsia="sl-SI"/>
                    </w:rPr>
                    <w:t>Veneto</w:t>
                  </w:r>
                  <w:proofErr w:type="spellEnd"/>
                  <w:r w:rsidRPr="00362036">
                    <w:rPr>
                      <w:rFonts w:cs="Arial"/>
                      <w:szCs w:val="20"/>
                      <w:lang w:eastAsia="sl-SI"/>
                    </w:rPr>
                    <w:t xml:space="preserve">. </w:t>
                  </w:r>
                </w:p>
                <w:p w14:paraId="7959F9D5" w14:textId="77777777" w:rsidR="00735C62" w:rsidRPr="00362036" w:rsidRDefault="00735C62" w:rsidP="00735C62">
                  <w:pPr>
                    <w:spacing w:before="100" w:beforeAutospacing="1" w:after="100" w:afterAutospacing="1" w:line="240" w:lineRule="auto"/>
                    <w:jc w:val="both"/>
                    <w:rPr>
                      <w:rFonts w:cs="Arial"/>
                      <w:szCs w:val="20"/>
                      <w:lang w:eastAsia="sl-SI"/>
                    </w:rPr>
                  </w:pPr>
                  <w:r w:rsidRPr="00362036">
                    <w:rPr>
                      <w:rFonts w:cs="Arial"/>
                      <w:szCs w:val="20"/>
                      <w:lang w:eastAsia="sl-SI"/>
                    </w:rPr>
                    <w:t xml:space="preserve">V pregled smo tako vzeli Piemont, Lombardijo, Val d' Aosto in </w:t>
                  </w:r>
                  <w:proofErr w:type="spellStart"/>
                  <w:r w:rsidRPr="00362036">
                    <w:rPr>
                      <w:rFonts w:cs="Arial"/>
                      <w:szCs w:val="20"/>
                      <w:lang w:eastAsia="sl-SI"/>
                    </w:rPr>
                    <w:t>Veneto</w:t>
                  </w:r>
                  <w:proofErr w:type="spellEnd"/>
                  <w:r w:rsidRPr="00362036">
                    <w:rPr>
                      <w:rFonts w:cs="Arial"/>
                      <w:szCs w:val="20"/>
                      <w:lang w:eastAsia="sl-SI"/>
                    </w:rPr>
                    <w:t xml:space="preserve">, ki so do neke mere Sloveniji prostorsko podobne regije (goratost, poseljenost, gričevja in ravnine). Aktivnosti v zvezi s tlemi predvsem izvajajo regionalne agencije </w:t>
                  </w:r>
                  <w:proofErr w:type="spellStart"/>
                  <w:r w:rsidRPr="00362036">
                    <w:rPr>
                      <w:rFonts w:cs="Arial"/>
                      <w:szCs w:val="20"/>
                      <w:lang w:eastAsia="sl-SI"/>
                    </w:rPr>
                    <w:t>okoljske</w:t>
                  </w:r>
                  <w:proofErr w:type="spellEnd"/>
                  <w:r w:rsidRPr="00362036">
                    <w:rPr>
                      <w:rFonts w:cs="Arial"/>
                      <w:szCs w:val="20"/>
                      <w:lang w:eastAsia="sl-SI"/>
                    </w:rPr>
                    <w:t xml:space="preserve"> agencije organizacije ARPA (kot ARSO) ali kor ERSAF (kot  Regionalna agencija za kmetijstvo in gozdarstvo) ali pa poteka neposredno v okviru regionalnih vlad (Val </w:t>
                  </w:r>
                  <w:proofErr w:type="spellStart"/>
                  <w:r w:rsidRPr="00362036">
                    <w:rPr>
                      <w:rFonts w:cs="Arial"/>
                      <w:szCs w:val="20"/>
                      <w:lang w:eastAsia="sl-SI"/>
                    </w:rPr>
                    <w:t>d'Aosta</w:t>
                  </w:r>
                  <w:proofErr w:type="spellEnd"/>
                  <w:r w:rsidRPr="00362036">
                    <w:rPr>
                      <w:rFonts w:cs="Arial"/>
                      <w:szCs w:val="20"/>
                      <w:lang w:eastAsia="sl-SI"/>
                    </w:rPr>
                    <w:t xml:space="preserve">). </w:t>
                  </w:r>
                </w:p>
                <w:p w14:paraId="0BD25FB0" w14:textId="77777777" w:rsidR="00735C62" w:rsidRPr="00362036" w:rsidRDefault="00735C62" w:rsidP="00735C62">
                  <w:pPr>
                    <w:spacing w:before="100" w:beforeAutospacing="1" w:after="100" w:afterAutospacing="1" w:line="240" w:lineRule="auto"/>
                    <w:jc w:val="both"/>
                    <w:rPr>
                      <w:rFonts w:cs="Arial"/>
                      <w:szCs w:val="20"/>
                      <w:lang w:eastAsia="sl-SI"/>
                    </w:rPr>
                  </w:pPr>
                  <w:r w:rsidRPr="00362036">
                    <w:rPr>
                      <w:rFonts w:cs="Arial"/>
                      <w:b/>
                      <w:bCs/>
                      <w:i/>
                      <w:iCs/>
                      <w:szCs w:val="20"/>
                      <w:lang w:eastAsia="sl-SI"/>
                    </w:rPr>
                    <w:t xml:space="preserve">Val' </w:t>
                  </w:r>
                  <w:proofErr w:type="spellStart"/>
                  <w:r w:rsidRPr="00362036">
                    <w:rPr>
                      <w:rFonts w:cs="Arial"/>
                      <w:b/>
                      <w:bCs/>
                      <w:i/>
                      <w:iCs/>
                      <w:szCs w:val="20"/>
                      <w:lang w:eastAsia="sl-SI"/>
                    </w:rPr>
                    <w:t>d'Aosta</w:t>
                  </w:r>
                  <w:proofErr w:type="spellEnd"/>
                  <w:r w:rsidRPr="00362036">
                    <w:rPr>
                      <w:rFonts w:cs="Arial"/>
                      <w:b/>
                      <w:bCs/>
                      <w:i/>
                      <w:iCs/>
                      <w:szCs w:val="20"/>
                      <w:lang w:eastAsia="sl-SI"/>
                    </w:rPr>
                    <w:t xml:space="preserve"> </w:t>
                  </w:r>
                  <w:r w:rsidRPr="00362036">
                    <w:rPr>
                      <w:rFonts w:cs="Arial"/>
                      <w:szCs w:val="20"/>
                      <w:lang w:eastAsia="sl-SI"/>
                    </w:rPr>
                    <w:t xml:space="preserve">izvajajo izbiranja podatkov tal in so vzpostavili </w:t>
                  </w:r>
                  <w:proofErr w:type="spellStart"/>
                  <w:r w:rsidRPr="00362036">
                    <w:rPr>
                      <w:rFonts w:cs="Arial"/>
                      <w:szCs w:val="20"/>
                      <w:lang w:eastAsia="sl-SI"/>
                    </w:rPr>
                    <w:t>geoportal</w:t>
                  </w:r>
                  <w:proofErr w:type="spellEnd"/>
                  <w:r w:rsidRPr="00362036">
                    <w:rPr>
                      <w:rFonts w:cs="Arial"/>
                      <w:szCs w:val="20"/>
                      <w:lang w:eastAsia="sl-SI"/>
                    </w:rPr>
                    <w:t xml:space="preserve"> (</w:t>
                  </w:r>
                  <w:hyperlink r:id="rId8" w:history="1">
                    <w:r w:rsidRPr="00362036">
                      <w:rPr>
                        <w:rFonts w:cs="Arial"/>
                        <w:color w:val="0000FF"/>
                        <w:szCs w:val="20"/>
                        <w:u w:val="single"/>
                        <w:lang w:eastAsia="sl-SI"/>
                      </w:rPr>
                      <w:t>https://mappe.regione.vda.it/pub/geonavsct/?repertorio=SOIL_MAP</w:t>
                    </w:r>
                  </w:hyperlink>
                  <w:r w:rsidRPr="00362036">
                    <w:rPr>
                      <w:rFonts w:cs="Arial"/>
                      <w:szCs w:val="20"/>
                      <w:lang w:eastAsia="sl-SI"/>
                    </w:rPr>
                    <w:t xml:space="preserve">) v katerem je tudi sicer grob, podatek o vsebnosti talne organske snovi. NA področju onesnaženj tal v </w:t>
                  </w:r>
                  <w:proofErr w:type="spellStart"/>
                  <w:r w:rsidRPr="00362036">
                    <w:rPr>
                      <w:rFonts w:cs="Arial"/>
                      <w:szCs w:val="20"/>
                      <w:lang w:eastAsia="sl-SI"/>
                    </w:rPr>
                    <w:t>Val'dAosti</w:t>
                  </w:r>
                  <w:proofErr w:type="spellEnd"/>
                  <w:r w:rsidRPr="00362036">
                    <w:rPr>
                      <w:rFonts w:cs="Arial"/>
                      <w:szCs w:val="20"/>
                      <w:lang w:eastAsia="sl-SI"/>
                    </w:rPr>
                    <w:t xml:space="preserve"> zbirajo podatke o kontaminiranih lokacijah (</w:t>
                  </w:r>
                  <w:hyperlink r:id="rId9" w:history="1">
                    <w:r w:rsidRPr="00362036">
                      <w:rPr>
                        <w:rFonts w:cs="Arial"/>
                        <w:color w:val="0000FF"/>
                        <w:szCs w:val="20"/>
                        <w:u w:val="single"/>
                        <w:lang w:eastAsia="sl-SI"/>
                      </w:rPr>
                      <w:t>https://www.arpa.vda.it/it/suolo/siti-contaminati</w:t>
                    </w:r>
                  </w:hyperlink>
                  <w:r w:rsidRPr="00362036">
                    <w:rPr>
                      <w:rFonts w:cs="Arial"/>
                      <w:szCs w:val="20"/>
                      <w:lang w:eastAsia="sl-SI"/>
                    </w:rPr>
                    <w:t>).</w:t>
                  </w:r>
                </w:p>
                <w:p w14:paraId="20AD876E" w14:textId="77777777" w:rsidR="00735C62" w:rsidRPr="00362036" w:rsidRDefault="00735C62" w:rsidP="00735C62">
                  <w:pPr>
                    <w:spacing w:before="100" w:beforeAutospacing="1" w:after="100" w:afterAutospacing="1" w:line="240" w:lineRule="auto"/>
                    <w:jc w:val="both"/>
                    <w:rPr>
                      <w:rFonts w:cs="Arial"/>
                      <w:szCs w:val="20"/>
                      <w:lang w:eastAsia="sl-SI"/>
                    </w:rPr>
                  </w:pPr>
                  <w:r w:rsidRPr="00362036">
                    <w:rPr>
                      <w:rFonts w:cs="Arial"/>
                      <w:b/>
                      <w:bCs/>
                      <w:i/>
                      <w:iCs/>
                      <w:szCs w:val="20"/>
                      <w:lang w:eastAsia="sl-SI"/>
                    </w:rPr>
                    <w:t xml:space="preserve">ARPA </w:t>
                  </w:r>
                  <w:proofErr w:type="spellStart"/>
                  <w:r w:rsidRPr="00362036">
                    <w:rPr>
                      <w:rFonts w:cs="Arial"/>
                      <w:b/>
                      <w:bCs/>
                      <w:i/>
                      <w:iCs/>
                      <w:szCs w:val="20"/>
                      <w:lang w:eastAsia="sl-SI"/>
                    </w:rPr>
                    <w:t>Veneto</w:t>
                  </w:r>
                  <w:proofErr w:type="spellEnd"/>
                  <w:r w:rsidRPr="00362036">
                    <w:rPr>
                      <w:rFonts w:cs="Arial"/>
                      <w:szCs w:val="20"/>
                      <w:lang w:eastAsia="sl-SI"/>
                    </w:rPr>
                    <w:t xml:space="preserve">  (</w:t>
                  </w:r>
                  <w:hyperlink r:id="rId10" w:history="1">
                    <w:r w:rsidRPr="00362036">
                      <w:rPr>
                        <w:rFonts w:cs="Arial"/>
                        <w:color w:val="0000FF"/>
                        <w:szCs w:val="20"/>
                        <w:u w:val="single"/>
                        <w:lang w:eastAsia="sl-SI"/>
                      </w:rPr>
                      <w:t>https://www.arpa.veneto.it/temi-ambientali/suolo</w:t>
                    </w:r>
                  </w:hyperlink>
                  <w:r w:rsidRPr="00362036">
                    <w:rPr>
                      <w:rFonts w:cs="Arial"/>
                      <w:szCs w:val="20"/>
                      <w:lang w:eastAsia="sl-SI"/>
                    </w:rPr>
                    <w:t xml:space="preserve">) je leta 1997 ustanovila službo Regionalni observatorij za tla. Ta izvaja pedološka kartiranja in monitoringe stanja tal predvsem na področju vsebnosti težkih kovin v tleh, biološke (biotske kakovosti tal), pozidave zemljišča osnaženosti, kmetijske in </w:t>
                  </w:r>
                  <w:proofErr w:type="spellStart"/>
                  <w:r w:rsidRPr="00362036">
                    <w:rPr>
                      <w:rFonts w:cs="Arial"/>
                      <w:szCs w:val="20"/>
                      <w:lang w:eastAsia="sl-SI"/>
                    </w:rPr>
                    <w:t>okoljske</w:t>
                  </w:r>
                  <w:proofErr w:type="spellEnd"/>
                  <w:r w:rsidRPr="00362036">
                    <w:rPr>
                      <w:rFonts w:cs="Arial"/>
                      <w:szCs w:val="20"/>
                      <w:lang w:eastAsia="sl-SI"/>
                    </w:rPr>
                    <w:t xml:space="preserve"> kakovosti tal. Tako so izvedla prvo obsežno spremljanje vsebnosti težkih kovin v tleh regije </w:t>
                  </w:r>
                  <w:proofErr w:type="spellStart"/>
                  <w:r w:rsidRPr="00362036">
                    <w:rPr>
                      <w:rFonts w:cs="Arial"/>
                      <w:szCs w:val="20"/>
                      <w:lang w:eastAsia="sl-SI"/>
                    </w:rPr>
                    <w:t>Veneto</w:t>
                  </w:r>
                  <w:proofErr w:type="spellEnd"/>
                  <w:r w:rsidRPr="00362036">
                    <w:rPr>
                      <w:rFonts w:cs="Arial"/>
                      <w:szCs w:val="20"/>
                      <w:lang w:eastAsia="sl-SI"/>
                    </w:rPr>
                    <w:t xml:space="preserve">, da bi preverila naravna ozadja in antropogeno vsebnost težkih kovin v tleh. Kasneje so spremljanje razširili na vsebnost organskih onesnaževal (dioksinov, PAH in PCB) da bi ocenili širjenje onesnaževal v naših okoljih in izdelali kazalnike antropogenega onesnaženja. Druge dejavnosti spremljanja, ki jih izvaja služba, se nanašajo na biološko kakovost tal za oceno biotske raznovrstnosti tal in vsebnost glavnih rastlinskih hranil (dušik, fosfor in kalij) na kmetijskih zemljiščih, gnojenje z živinskim gnojem (neobdelanim in obdelanim) ter sledenje učinkov kmetijskih praks na nekatere parametre tal. ARPA </w:t>
                  </w:r>
                  <w:proofErr w:type="spellStart"/>
                  <w:r w:rsidRPr="00362036">
                    <w:rPr>
                      <w:rFonts w:cs="Arial"/>
                      <w:szCs w:val="20"/>
                      <w:lang w:eastAsia="sl-SI"/>
                    </w:rPr>
                    <w:t>Veneto</w:t>
                  </w:r>
                  <w:proofErr w:type="spellEnd"/>
                  <w:r w:rsidRPr="00362036">
                    <w:rPr>
                      <w:rFonts w:cs="Arial"/>
                      <w:szCs w:val="20"/>
                      <w:lang w:eastAsia="sl-SI"/>
                    </w:rPr>
                    <w:t xml:space="preserve"> prispeva tudi podtlake o tleh za mednarodno raven (FAO)</w:t>
                  </w:r>
                </w:p>
                <w:p w14:paraId="3C314C0C" w14:textId="77777777" w:rsidR="00735C62" w:rsidRPr="00362036" w:rsidRDefault="00735C62" w:rsidP="00735C62">
                  <w:pPr>
                    <w:spacing w:before="100" w:beforeAutospacing="1" w:after="100" w:afterAutospacing="1" w:line="240" w:lineRule="auto"/>
                    <w:jc w:val="both"/>
                    <w:rPr>
                      <w:rFonts w:cs="Arial"/>
                      <w:szCs w:val="20"/>
                      <w:lang w:eastAsia="sl-SI"/>
                    </w:rPr>
                  </w:pPr>
                  <w:r w:rsidRPr="00362036">
                    <w:rPr>
                      <w:rFonts w:cs="Arial"/>
                      <w:b/>
                      <w:bCs/>
                      <w:i/>
                      <w:iCs/>
                      <w:szCs w:val="20"/>
                      <w:lang w:eastAsia="sl-SI"/>
                    </w:rPr>
                    <w:t>ARPA Piemonte</w:t>
                  </w:r>
                  <w:r w:rsidRPr="00362036">
                    <w:rPr>
                      <w:rFonts w:cs="Arial"/>
                      <w:szCs w:val="20"/>
                      <w:lang w:eastAsia="sl-SI"/>
                    </w:rPr>
                    <w:t xml:space="preserve"> (</w:t>
                  </w:r>
                  <w:hyperlink r:id="rId11" w:history="1">
                    <w:r w:rsidRPr="00362036">
                      <w:rPr>
                        <w:rFonts w:cs="Arial"/>
                        <w:color w:val="0000FF"/>
                        <w:szCs w:val="20"/>
                        <w:u w:val="single"/>
                        <w:lang w:eastAsia="sl-SI"/>
                      </w:rPr>
                      <w:t>http://www.arpa.piemonte.it/approfondimenti/temi-ambientali/suolo</w:t>
                    </w:r>
                  </w:hyperlink>
                  <w:r w:rsidRPr="00362036">
                    <w:rPr>
                      <w:rFonts w:cs="Arial"/>
                      <w:szCs w:val="20"/>
                      <w:lang w:eastAsia="sl-SI"/>
                    </w:rPr>
                    <w:t xml:space="preserve">) je usmerjen predvsem v monitoring onesnaženja tal v smislu razpršenega in točkovnega onesnaženja ter monitoringa (raziskava) obsega pozidav. Raziskavo je izvedla ARPA Piemonte v okviru aktivnosti v zvezi z nacionalnim projektom spremljanja pozidave tal 2017, ki ga izvaja Nacionalni sistem za varstvo okolja (SNPA) z usklajevanjem ISPRA in vključevanjem različnih regionalnih agencij. </w:t>
                  </w:r>
                </w:p>
                <w:p w14:paraId="4A3F2DF8" w14:textId="77777777" w:rsidR="00735C62" w:rsidRPr="00362036" w:rsidRDefault="00735C62" w:rsidP="00735C62">
                  <w:pPr>
                    <w:spacing w:before="100" w:beforeAutospacing="1" w:after="100" w:afterAutospacing="1" w:line="240" w:lineRule="auto"/>
                    <w:jc w:val="both"/>
                    <w:rPr>
                      <w:rFonts w:cs="Arial"/>
                      <w:szCs w:val="20"/>
                      <w:lang w:eastAsia="sl-SI"/>
                    </w:rPr>
                  </w:pPr>
                  <w:r w:rsidRPr="00362036">
                    <w:rPr>
                      <w:rFonts w:cs="Arial"/>
                      <w:b/>
                      <w:bCs/>
                      <w:i/>
                      <w:iCs/>
                      <w:szCs w:val="20"/>
                      <w:lang w:eastAsia="sl-SI"/>
                    </w:rPr>
                    <w:t xml:space="preserve">ERSAF </w:t>
                  </w:r>
                  <w:proofErr w:type="spellStart"/>
                  <w:r w:rsidRPr="00362036">
                    <w:rPr>
                      <w:rFonts w:cs="Arial"/>
                      <w:b/>
                      <w:bCs/>
                      <w:i/>
                      <w:iCs/>
                      <w:szCs w:val="20"/>
                      <w:lang w:eastAsia="sl-SI"/>
                    </w:rPr>
                    <w:t>Lombardia</w:t>
                  </w:r>
                  <w:proofErr w:type="spellEnd"/>
                  <w:r w:rsidRPr="00362036">
                    <w:rPr>
                      <w:rFonts w:cs="Arial"/>
                      <w:b/>
                      <w:bCs/>
                      <w:i/>
                      <w:iCs/>
                      <w:szCs w:val="20"/>
                      <w:lang w:eastAsia="sl-SI"/>
                    </w:rPr>
                    <w:t xml:space="preserve"> </w:t>
                  </w:r>
                  <w:r w:rsidRPr="00362036">
                    <w:rPr>
                      <w:rFonts w:cs="Arial"/>
                      <w:i/>
                      <w:iCs/>
                      <w:szCs w:val="20"/>
                      <w:lang w:eastAsia="sl-SI"/>
                    </w:rPr>
                    <w:t>~ Regionalna agencija za kmetijske in gozdarske storitve</w:t>
                  </w:r>
                  <w:r w:rsidRPr="00362036">
                    <w:rPr>
                      <w:rFonts w:cs="Arial"/>
                      <w:szCs w:val="20"/>
                      <w:lang w:eastAsia="sl-SI"/>
                    </w:rPr>
                    <w:t xml:space="preserve"> skrbi za obširne baze podatkov (</w:t>
                  </w:r>
                  <w:hyperlink r:id="rId12" w:history="1">
                    <w:r w:rsidRPr="00362036">
                      <w:rPr>
                        <w:rFonts w:cs="Arial"/>
                        <w:color w:val="0000FF"/>
                        <w:szCs w:val="20"/>
                        <w:u w:val="single"/>
                        <w:lang w:eastAsia="sl-SI"/>
                      </w:rPr>
                      <w:t>https://www.ersaf.lombardia.it/it/servizi-al-territorio/dati-e-applicazioni-del-territorio</w:t>
                    </w:r>
                  </w:hyperlink>
                  <w:r w:rsidRPr="00362036">
                    <w:rPr>
                      <w:rFonts w:cs="Arial"/>
                      <w:szCs w:val="20"/>
                      <w:lang w:eastAsia="sl-SI"/>
                    </w:rPr>
                    <w:t xml:space="preserve">) ker pa nismo uspeli identificirati specifičnih baz podatkov za kakovost tal oz. za spremljaje /monitoring stanja tal. Kot je videti, velik del raziskav poteka v okviru posameznih projektov. </w:t>
                  </w:r>
                </w:p>
                <w:p w14:paraId="74D3531D" w14:textId="77777777" w:rsidR="00735C62" w:rsidRPr="00362036" w:rsidRDefault="00735C62" w:rsidP="00735C62">
                  <w:pPr>
                    <w:spacing w:before="100" w:beforeAutospacing="1" w:after="100" w:afterAutospacing="1" w:line="240" w:lineRule="auto"/>
                    <w:jc w:val="both"/>
                    <w:rPr>
                      <w:rFonts w:cs="Arial"/>
                      <w:szCs w:val="20"/>
                      <w:lang w:eastAsia="sl-SI"/>
                    </w:rPr>
                  </w:pPr>
                  <w:r w:rsidRPr="00362036">
                    <w:rPr>
                      <w:rFonts w:cs="Arial"/>
                      <w:szCs w:val="20"/>
                      <w:lang w:eastAsia="sl-SI"/>
                    </w:rPr>
                    <w:lastRenderedPageBreak/>
                    <w:t>Na nacionalni Italije obstaja več študij, ki jih je financiralo Italijansko ministrstvo za kmetijsko prehrano in gozdarstvo (</w:t>
                  </w:r>
                  <w:proofErr w:type="spellStart"/>
                  <w:r w:rsidRPr="00362036">
                    <w:rPr>
                      <w:rFonts w:cs="Arial"/>
                      <w:szCs w:val="20"/>
                      <w:lang w:eastAsia="sl-SI"/>
                    </w:rPr>
                    <w:t>MiPAAF</w:t>
                  </w:r>
                  <w:proofErr w:type="spellEnd"/>
                  <w:r w:rsidRPr="00362036">
                    <w:rPr>
                      <w:rFonts w:cs="Arial"/>
                      <w:szCs w:val="20"/>
                      <w:lang w:eastAsia="sl-SI"/>
                    </w:rPr>
                    <w:t xml:space="preserve">). Največkrat je namen statističnih raziskav je zagotoviti nacionalno napoved pridelkov in površin, povezanih z glavnimi italijanskimi kmetijskimi pridelki (AGRIT). Metodologije največkrat  temeljijo na terenskih raziskavah in podatkih daljinskega zaznavanja ki pokriva letno celotno državno ozemlje in dodatno temelji na 100.000 opazovanjih, ki so statistično izbrana iz vnaprej določene mreže, sestavljene iz približno 1.200.000 </w:t>
                  </w:r>
                  <w:proofErr w:type="spellStart"/>
                  <w:r w:rsidRPr="00362036">
                    <w:rPr>
                      <w:rFonts w:cs="Arial"/>
                      <w:szCs w:val="20"/>
                      <w:lang w:eastAsia="sl-SI"/>
                    </w:rPr>
                    <w:t>georeferenciranih</w:t>
                  </w:r>
                  <w:proofErr w:type="spellEnd"/>
                  <w:r w:rsidRPr="00362036">
                    <w:rPr>
                      <w:rFonts w:cs="Arial"/>
                      <w:szCs w:val="20"/>
                      <w:lang w:eastAsia="sl-SI"/>
                    </w:rPr>
                    <w:t xml:space="preserve"> točk. Podatki o tleh so le del seta podatkov. </w:t>
                  </w:r>
                </w:p>
                <w:p w14:paraId="2045FC5B" w14:textId="648B2FB8" w:rsidR="002F0393" w:rsidRPr="00D8616D" w:rsidRDefault="00D8616D" w:rsidP="00937895">
                  <w:pPr>
                    <w:pStyle w:val="Odstavekseznama"/>
                    <w:numPr>
                      <w:ilvl w:val="0"/>
                      <w:numId w:val="35"/>
                    </w:numPr>
                    <w:spacing w:line="240" w:lineRule="auto"/>
                    <w:jc w:val="both"/>
                    <w:rPr>
                      <w:rFonts w:cs="Arial"/>
                      <w:color w:val="000000" w:themeColor="text1"/>
                      <w:szCs w:val="20"/>
                    </w:rPr>
                  </w:pPr>
                  <w:r w:rsidRPr="00D8616D">
                    <w:rPr>
                      <w:rFonts w:cs="Arial"/>
                      <w:bCs/>
                      <w:color w:val="000000"/>
                      <w:szCs w:val="20"/>
                    </w:rPr>
                    <w:t>E</w:t>
                  </w:r>
                  <w:r w:rsidR="002F0393" w:rsidRPr="00D8616D">
                    <w:rPr>
                      <w:rFonts w:cs="Arial"/>
                      <w:bCs/>
                      <w:color w:val="000000"/>
                      <w:szCs w:val="20"/>
                    </w:rPr>
                    <w:t>misije toplogrednih plinov in amonijaka v živinoreji in iz kmetijskih tal</w:t>
                  </w:r>
                </w:p>
                <w:p w14:paraId="4AB29C28" w14:textId="77777777" w:rsidR="00D8616D" w:rsidRPr="00D8616D" w:rsidRDefault="00D8616D" w:rsidP="00D8616D">
                  <w:pPr>
                    <w:pStyle w:val="Odstavekseznama"/>
                    <w:spacing w:line="240" w:lineRule="auto"/>
                    <w:jc w:val="both"/>
                    <w:rPr>
                      <w:rFonts w:cs="Arial"/>
                      <w:color w:val="000000" w:themeColor="text1"/>
                      <w:szCs w:val="20"/>
                    </w:rPr>
                  </w:pPr>
                </w:p>
                <w:p w14:paraId="37EEEFA6" w14:textId="77777777" w:rsidR="002F0393" w:rsidRPr="00362036" w:rsidRDefault="002F0393" w:rsidP="00937895">
                  <w:pPr>
                    <w:numPr>
                      <w:ilvl w:val="0"/>
                      <w:numId w:val="32"/>
                    </w:numPr>
                    <w:spacing w:after="160" w:line="259" w:lineRule="auto"/>
                    <w:contextualSpacing/>
                    <w:rPr>
                      <w:rFonts w:cs="Arial"/>
                      <w:b/>
                      <w:szCs w:val="20"/>
                    </w:rPr>
                  </w:pPr>
                  <w:r w:rsidRPr="00362036">
                    <w:rPr>
                      <w:rFonts w:cs="Arial"/>
                      <w:b/>
                      <w:szCs w:val="20"/>
                    </w:rPr>
                    <w:t>FRANCIJA:</w:t>
                  </w:r>
                </w:p>
                <w:p w14:paraId="646C7CCF" w14:textId="77777777" w:rsidR="002F0393" w:rsidRPr="00362036" w:rsidRDefault="002F0393" w:rsidP="002F0393">
                  <w:pPr>
                    <w:spacing w:after="160" w:line="259" w:lineRule="auto"/>
                    <w:jc w:val="both"/>
                    <w:rPr>
                      <w:rFonts w:cs="Arial"/>
                      <w:szCs w:val="20"/>
                    </w:rPr>
                  </w:pPr>
                  <w:r w:rsidRPr="00362036">
                    <w:rPr>
                      <w:rFonts w:cs="Arial"/>
                      <w:szCs w:val="20"/>
                    </w:rPr>
                    <w:t>V Franciji je za spremljanje in poročanje o emisijah toplogrednih plinov odgovorno Ministrstvo za ekologijo (</w:t>
                  </w:r>
                  <w:proofErr w:type="spellStart"/>
                  <w:r w:rsidRPr="00362036">
                    <w:rPr>
                      <w:rFonts w:cs="Arial"/>
                      <w:szCs w:val="20"/>
                    </w:rPr>
                    <w:t>Ministère</w:t>
                  </w:r>
                  <w:proofErr w:type="spellEnd"/>
                  <w:r w:rsidRPr="00362036">
                    <w:rPr>
                      <w:rFonts w:cs="Arial"/>
                      <w:szCs w:val="20"/>
                    </w:rPr>
                    <w:t xml:space="preserve"> de la </w:t>
                  </w:r>
                  <w:proofErr w:type="spellStart"/>
                  <w:r w:rsidRPr="00362036">
                    <w:rPr>
                      <w:rFonts w:cs="Arial"/>
                      <w:szCs w:val="20"/>
                    </w:rPr>
                    <w:t>Transition</w:t>
                  </w:r>
                  <w:proofErr w:type="spellEnd"/>
                  <w:r w:rsidRPr="00362036">
                    <w:rPr>
                      <w:rFonts w:cs="Arial"/>
                      <w:szCs w:val="20"/>
                    </w:rPr>
                    <w:t xml:space="preserve"> </w:t>
                  </w:r>
                  <w:proofErr w:type="spellStart"/>
                  <w:r w:rsidRPr="00362036">
                    <w:rPr>
                      <w:rFonts w:cs="Arial"/>
                      <w:szCs w:val="20"/>
                    </w:rPr>
                    <w:t>écologique</w:t>
                  </w:r>
                  <w:proofErr w:type="spellEnd"/>
                  <w:r w:rsidRPr="00362036">
                    <w:rPr>
                      <w:rFonts w:cs="Arial"/>
                      <w:szCs w:val="20"/>
                    </w:rPr>
                    <w:t xml:space="preserve"> (MTE)). MTE v sodelovanju z drugimi zadevnimi ministrstvi sprejema odločitve glede delovanje nacionalnega sistema popisov emisij in bilanc v ozračju (SNIEBA). Druga ministrstva in javni organi prispevajo k popisom emisij z zagotavljanjem podatkov in statističnih podatkov, uporabljenih za pripravo popisov. Zbiranje in obdelava podatkov, arhiviranje, realizacija poročil in različnih podpor, upravljanje nadzora in kakovosti so s strani MTE zaupani državnemu operaterju </w:t>
                  </w:r>
                  <w:proofErr w:type="spellStart"/>
                  <w:r w:rsidRPr="00362036">
                    <w:rPr>
                      <w:rFonts w:cs="Arial"/>
                      <w:szCs w:val="20"/>
                    </w:rPr>
                    <w:t>Citepa</w:t>
                  </w:r>
                  <w:proofErr w:type="spellEnd"/>
                  <w:r w:rsidRPr="00362036">
                    <w:rPr>
                      <w:rFonts w:cs="Arial"/>
                      <w:szCs w:val="20"/>
                    </w:rPr>
                    <w:t xml:space="preserve"> (Centre </w:t>
                  </w:r>
                  <w:proofErr w:type="spellStart"/>
                  <w:r w:rsidRPr="00362036">
                    <w:rPr>
                      <w:rFonts w:cs="Arial"/>
                      <w:szCs w:val="20"/>
                    </w:rPr>
                    <w:t>Interprofessionnel</w:t>
                  </w:r>
                  <w:proofErr w:type="spellEnd"/>
                  <w:r w:rsidRPr="00362036">
                    <w:rPr>
                      <w:rFonts w:cs="Arial"/>
                      <w:szCs w:val="20"/>
                    </w:rPr>
                    <w:t xml:space="preserve"> </w:t>
                  </w:r>
                  <w:proofErr w:type="spellStart"/>
                  <w:r w:rsidRPr="00362036">
                    <w:rPr>
                      <w:rFonts w:cs="Arial"/>
                      <w:szCs w:val="20"/>
                    </w:rPr>
                    <w:t>Technique</w:t>
                  </w:r>
                  <w:proofErr w:type="spellEnd"/>
                  <w:r w:rsidRPr="00362036">
                    <w:rPr>
                      <w:rFonts w:cs="Arial"/>
                      <w:szCs w:val="20"/>
                    </w:rPr>
                    <w:t xml:space="preserve"> </w:t>
                  </w:r>
                  <w:proofErr w:type="spellStart"/>
                  <w:r w:rsidRPr="00362036">
                    <w:rPr>
                      <w:rFonts w:cs="Arial"/>
                      <w:szCs w:val="20"/>
                    </w:rPr>
                    <w:t>d’Études</w:t>
                  </w:r>
                  <w:proofErr w:type="spellEnd"/>
                  <w:r w:rsidRPr="00362036">
                    <w:rPr>
                      <w:rFonts w:cs="Arial"/>
                      <w:szCs w:val="20"/>
                    </w:rPr>
                    <w:t xml:space="preserve"> de la </w:t>
                  </w:r>
                  <w:proofErr w:type="spellStart"/>
                  <w:r w:rsidRPr="00362036">
                    <w:rPr>
                      <w:rFonts w:cs="Arial"/>
                      <w:szCs w:val="20"/>
                    </w:rPr>
                    <w:t>Pollution</w:t>
                  </w:r>
                  <w:proofErr w:type="spellEnd"/>
                  <w:r w:rsidRPr="00362036">
                    <w:rPr>
                      <w:rFonts w:cs="Arial"/>
                      <w:szCs w:val="20"/>
                    </w:rPr>
                    <w:t xml:space="preserve"> </w:t>
                  </w:r>
                  <w:proofErr w:type="spellStart"/>
                  <w:r w:rsidRPr="00362036">
                    <w:rPr>
                      <w:rFonts w:cs="Arial"/>
                      <w:szCs w:val="20"/>
                    </w:rPr>
                    <w:t>Atmosphérique</w:t>
                  </w:r>
                  <w:proofErr w:type="spellEnd"/>
                  <w:r w:rsidRPr="00362036">
                    <w:rPr>
                      <w:rFonts w:cs="Arial"/>
                      <w:szCs w:val="20"/>
                    </w:rPr>
                    <w:t>). Tako ministrstvo za kmetijstvo in ribištvo (</w:t>
                  </w:r>
                  <w:proofErr w:type="spellStart"/>
                  <w:r w:rsidRPr="00362036">
                    <w:rPr>
                      <w:rFonts w:cs="Arial"/>
                      <w:szCs w:val="20"/>
                    </w:rPr>
                    <w:t>Ministère</w:t>
                  </w:r>
                  <w:proofErr w:type="spellEnd"/>
                  <w:r w:rsidRPr="00362036">
                    <w:rPr>
                      <w:rFonts w:cs="Arial"/>
                      <w:szCs w:val="20"/>
                    </w:rPr>
                    <w:t xml:space="preserve"> </w:t>
                  </w:r>
                  <w:proofErr w:type="spellStart"/>
                  <w:r w:rsidRPr="00362036">
                    <w:rPr>
                      <w:rFonts w:cs="Arial"/>
                      <w:szCs w:val="20"/>
                    </w:rPr>
                    <w:t>chargé</w:t>
                  </w:r>
                  <w:proofErr w:type="spellEnd"/>
                  <w:r w:rsidRPr="00362036">
                    <w:rPr>
                      <w:rFonts w:cs="Arial"/>
                      <w:szCs w:val="20"/>
                    </w:rPr>
                    <w:t xml:space="preserve"> de </w:t>
                  </w:r>
                  <w:proofErr w:type="spellStart"/>
                  <w:r w:rsidRPr="00362036">
                    <w:rPr>
                      <w:rFonts w:cs="Arial"/>
                      <w:szCs w:val="20"/>
                    </w:rPr>
                    <w:t>l’agriculture</w:t>
                  </w:r>
                  <w:proofErr w:type="spellEnd"/>
                  <w:r w:rsidRPr="00362036">
                    <w:rPr>
                      <w:rFonts w:cs="Arial"/>
                      <w:szCs w:val="20"/>
                    </w:rPr>
                    <w:t xml:space="preserve"> et de la </w:t>
                  </w:r>
                  <w:proofErr w:type="spellStart"/>
                  <w:r w:rsidRPr="00362036">
                    <w:rPr>
                      <w:rFonts w:cs="Arial"/>
                      <w:szCs w:val="20"/>
                    </w:rPr>
                    <w:t>pêche</w:t>
                  </w:r>
                  <w:proofErr w:type="spellEnd"/>
                  <w:r w:rsidRPr="00362036">
                    <w:rPr>
                      <w:rFonts w:cs="Arial"/>
                      <w:szCs w:val="20"/>
                    </w:rPr>
                    <w:t>) posreduje podatke o kmetijski statistiki, karakterizaciji metod kmetovanja (način ravnanja z gnojem, zgradbe), karakterizaciji kmetijskih praks ter faktorjev emisij. Za kmetijstvo pridobivajo podatke o sledečih toplogrednih plinih: CO2 (apnenja in uporabe ureje), CH4 (iz črevesne fermentacije, ravnanja z gnojem, pridelave riža, zažiganja kmetijskih ostankov na poljih) in N2O (ravnanja z gnojem, kmetijskih tal in zažiganja kmetijskih ostankov na poljih). Prav tako spremljajo tudi podatke o emisijah amonijaka iz farm.</w:t>
                  </w:r>
                </w:p>
                <w:p w14:paraId="30FCF24F" w14:textId="77777777" w:rsidR="002F0393" w:rsidRPr="00362036" w:rsidRDefault="002F0393" w:rsidP="00937895">
                  <w:pPr>
                    <w:numPr>
                      <w:ilvl w:val="0"/>
                      <w:numId w:val="32"/>
                    </w:numPr>
                    <w:spacing w:after="160" w:line="259" w:lineRule="auto"/>
                    <w:contextualSpacing/>
                    <w:rPr>
                      <w:rFonts w:cs="Arial"/>
                      <w:b/>
                      <w:szCs w:val="20"/>
                    </w:rPr>
                  </w:pPr>
                  <w:r w:rsidRPr="00362036">
                    <w:rPr>
                      <w:rFonts w:cs="Arial"/>
                      <w:b/>
                      <w:szCs w:val="20"/>
                    </w:rPr>
                    <w:t>ITALIJA:</w:t>
                  </w:r>
                </w:p>
                <w:p w14:paraId="72E883C2" w14:textId="77777777" w:rsidR="002F0393" w:rsidRPr="00362036" w:rsidRDefault="002F0393" w:rsidP="002F0393">
                  <w:pPr>
                    <w:spacing w:after="160" w:line="259" w:lineRule="auto"/>
                    <w:jc w:val="both"/>
                    <w:rPr>
                      <w:rFonts w:cs="Arial"/>
                      <w:szCs w:val="20"/>
                    </w:rPr>
                  </w:pPr>
                  <w:r w:rsidRPr="00362036">
                    <w:rPr>
                      <w:rFonts w:cs="Arial"/>
                      <w:szCs w:val="20"/>
                    </w:rPr>
                    <w:t>V okviru nacionalnega sistema, je v Italiji za zbiranje in obdelavo podatkov (priprava in posodabljanje letnega inventarja) o emisijah toplogrednih plinov (v nadaljevanju: TGP) za sektor kmetijstva, zadolžen italijanski inštitut za varstvo okolja in raziskave ISPRA (</w:t>
                  </w:r>
                  <w:proofErr w:type="spellStart"/>
                  <w:r w:rsidRPr="00362036">
                    <w:rPr>
                      <w:rFonts w:cs="Arial"/>
                      <w:szCs w:val="20"/>
                    </w:rPr>
                    <w:t>Istituto</w:t>
                  </w:r>
                  <w:proofErr w:type="spellEnd"/>
                  <w:r w:rsidRPr="00362036">
                    <w:rPr>
                      <w:rFonts w:cs="Arial"/>
                      <w:szCs w:val="20"/>
                    </w:rPr>
                    <w:t xml:space="preserve"> </w:t>
                  </w:r>
                  <w:proofErr w:type="spellStart"/>
                  <w:r w:rsidRPr="00362036">
                    <w:rPr>
                      <w:rFonts w:cs="Arial"/>
                      <w:szCs w:val="20"/>
                    </w:rPr>
                    <w:t>Superiore</w:t>
                  </w:r>
                  <w:proofErr w:type="spellEnd"/>
                  <w:r w:rsidRPr="00362036">
                    <w:rPr>
                      <w:rFonts w:cs="Arial"/>
                      <w:szCs w:val="20"/>
                    </w:rPr>
                    <w:t xml:space="preserve"> per la </w:t>
                  </w:r>
                  <w:proofErr w:type="spellStart"/>
                  <w:r w:rsidRPr="00362036">
                    <w:rPr>
                      <w:rFonts w:cs="Arial"/>
                      <w:szCs w:val="20"/>
                    </w:rPr>
                    <w:t>Protezione</w:t>
                  </w:r>
                  <w:proofErr w:type="spellEnd"/>
                  <w:r w:rsidRPr="00362036">
                    <w:rPr>
                      <w:rFonts w:cs="Arial"/>
                      <w:szCs w:val="20"/>
                    </w:rPr>
                    <w:t xml:space="preserve"> e la </w:t>
                  </w:r>
                  <w:proofErr w:type="spellStart"/>
                  <w:r w:rsidRPr="00362036">
                    <w:rPr>
                      <w:rFonts w:cs="Arial"/>
                      <w:szCs w:val="20"/>
                    </w:rPr>
                    <w:t>Ricerca</w:t>
                  </w:r>
                  <w:proofErr w:type="spellEnd"/>
                  <w:r w:rsidRPr="00362036">
                    <w:rPr>
                      <w:rFonts w:cs="Arial"/>
                      <w:szCs w:val="20"/>
                    </w:rPr>
                    <w:t xml:space="preserve"> </w:t>
                  </w:r>
                  <w:proofErr w:type="spellStart"/>
                  <w:r w:rsidRPr="00362036">
                    <w:rPr>
                      <w:rFonts w:cs="Arial"/>
                      <w:szCs w:val="20"/>
                    </w:rPr>
                    <w:t>Ambientale</w:t>
                  </w:r>
                  <w:proofErr w:type="spellEnd"/>
                  <w:r w:rsidRPr="00362036">
                    <w:rPr>
                      <w:rFonts w:cs="Arial"/>
                      <w:szCs w:val="20"/>
                    </w:rPr>
                    <w:t>).</w:t>
                  </w:r>
                </w:p>
                <w:p w14:paraId="5D13991E" w14:textId="77777777" w:rsidR="002F0393" w:rsidRPr="00362036" w:rsidRDefault="002F0393" w:rsidP="002F0393">
                  <w:pPr>
                    <w:spacing w:after="160" w:line="259" w:lineRule="auto"/>
                    <w:jc w:val="both"/>
                    <w:rPr>
                      <w:rFonts w:cs="Arial"/>
                      <w:szCs w:val="20"/>
                    </w:rPr>
                  </w:pPr>
                  <w:r w:rsidRPr="00362036">
                    <w:rPr>
                      <w:rFonts w:cs="Arial"/>
                      <w:szCs w:val="20"/>
                    </w:rPr>
                    <w:t>ISPRA je del mreže, znane kot nacionalni sistem za varstvo okolja, ki jo sestavlja 21 teritorialnih agencij za varstvo okolja (ARPA / APPA), ustanovljenih z regionalnimi zakoni. Je primer konsolidiranega zveznega sistema, ki združuje neposredno poznavanje ozemlja in njegovih vprašanj z nacionalnimi politikami za varstvo okolja, tako da postane institucionalna in tehnično-znanstvena referenčna točka za vso državo.</w:t>
                  </w:r>
                </w:p>
                <w:p w14:paraId="53E6069D" w14:textId="77777777" w:rsidR="002F0393" w:rsidRPr="00362036" w:rsidRDefault="002F0393" w:rsidP="002F0393">
                  <w:pPr>
                    <w:spacing w:after="160" w:line="259" w:lineRule="auto"/>
                    <w:jc w:val="both"/>
                    <w:rPr>
                      <w:rFonts w:cs="Arial"/>
                      <w:szCs w:val="20"/>
                    </w:rPr>
                  </w:pPr>
                  <w:r w:rsidRPr="00362036">
                    <w:rPr>
                      <w:rFonts w:cs="Arial"/>
                      <w:szCs w:val="20"/>
                    </w:rPr>
                    <w:t xml:space="preserve">ISPRA je zadolžena, da v okviru Konvencije Združenih narodov o podnebnih spremembah (UNFCCC), Kjotskega protokola in Mehanizma Evropske unije za spremljanje toplogrednih plinov, dokumentira tudi uporabljene metodologije ocenjevanja v posebnem poročilu, </w:t>
                  </w:r>
                  <w:proofErr w:type="spellStart"/>
                  <w:r w:rsidRPr="00362036">
                    <w:rPr>
                      <w:rFonts w:cs="Arial"/>
                      <w:szCs w:val="20"/>
                    </w:rPr>
                    <w:t>t.i</w:t>
                  </w:r>
                  <w:proofErr w:type="spellEnd"/>
                  <w:r w:rsidRPr="00362036">
                    <w:rPr>
                      <w:rFonts w:cs="Arial"/>
                      <w:szCs w:val="20"/>
                    </w:rPr>
                    <w:t xml:space="preserve">. </w:t>
                  </w:r>
                  <w:proofErr w:type="spellStart"/>
                  <w:r w:rsidRPr="00362036">
                    <w:rPr>
                      <w:rFonts w:cs="Arial"/>
                      <w:szCs w:val="20"/>
                    </w:rPr>
                    <w:t>National</w:t>
                  </w:r>
                  <w:proofErr w:type="spellEnd"/>
                  <w:r w:rsidRPr="00362036">
                    <w:rPr>
                      <w:rFonts w:cs="Arial"/>
                      <w:szCs w:val="20"/>
                    </w:rPr>
                    <w:t xml:space="preserve"> </w:t>
                  </w:r>
                  <w:proofErr w:type="spellStart"/>
                  <w:r w:rsidRPr="00362036">
                    <w:rPr>
                      <w:rFonts w:cs="Arial"/>
                      <w:szCs w:val="20"/>
                    </w:rPr>
                    <w:t>Inventory</w:t>
                  </w:r>
                  <w:proofErr w:type="spellEnd"/>
                  <w:r w:rsidRPr="00362036">
                    <w:rPr>
                      <w:rFonts w:cs="Arial"/>
                      <w:szCs w:val="20"/>
                    </w:rPr>
                    <w:t xml:space="preserve"> </w:t>
                  </w:r>
                  <w:proofErr w:type="spellStart"/>
                  <w:r w:rsidRPr="00362036">
                    <w:rPr>
                      <w:rFonts w:cs="Arial"/>
                      <w:szCs w:val="20"/>
                    </w:rPr>
                    <w:t>Report</w:t>
                  </w:r>
                  <w:proofErr w:type="spellEnd"/>
                  <w:r w:rsidRPr="00362036">
                    <w:rPr>
                      <w:rFonts w:cs="Arial"/>
                      <w:szCs w:val="20"/>
                    </w:rPr>
                    <w:t xml:space="preserve">, skupaj z razlago opaženih trendov. Ta dokument v Italiji predstavlja tudi temeljno referenco za načrtovanje in izvajanje vseh </w:t>
                  </w:r>
                  <w:proofErr w:type="spellStart"/>
                  <w:r w:rsidRPr="00362036">
                    <w:rPr>
                      <w:rFonts w:cs="Arial"/>
                      <w:szCs w:val="20"/>
                    </w:rPr>
                    <w:t>okoljskih</w:t>
                  </w:r>
                  <w:proofErr w:type="spellEnd"/>
                  <w:r w:rsidRPr="00362036">
                    <w:rPr>
                      <w:rFonts w:cs="Arial"/>
                      <w:szCs w:val="20"/>
                    </w:rPr>
                    <w:t xml:space="preserve"> politik s strani osrednjih in obrobnih institucij. ISPRA poleg popisa TGP za sektor kmetijstva, letno tudi izvaja nacionalni popis emisij v ozračje, ki ga zahteva Ženevska konvencija o čezmejnem onesnaževanju zraka (UNECE-CLRTAP) in evropske direktive o omejevanju emisij.</w:t>
                  </w:r>
                </w:p>
                <w:p w14:paraId="3A989265" w14:textId="77777777" w:rsidR="002F0393" w:rsidRPr="00362036" w:rsidRDefault="002F0393" w:rsidP="002F0393">
                  <w:pPr>
                    <w:spacing w:after="160" w:line="259" w:lineRule="auto"/>
                    <w:jc w:val="both"/>
                    <w:rPr>
                      <w:rFonts w:cs="Arial"/>
                      <w:szCs w:val="20"/>
                    </w:rPr>
                  </w:pPr>
                  <w:r w:rsidRPr="00362036">
                    <w:rPr>
                      <w:rFonts w:cs="Arial"/>
                      <w:szCs w:val="20"/>
                    </w:rPr>
                    <w:t xml:space="preserve">Nacionalni popis emisij TGP v ozračje za kmetijstvo, se uporablja za preverjanje skladnosti z nacionalnimi omejitvami emisij, kot tudi za preverjanje zavez glede zmanjšanja emisij, sprejetimi v skladu z mednarodnimi dogovori. V skladu s tem, ISPRA za sektor kmetijstva spremljajo sledeče TGP:  CO2 (emisije zaradi apnenja, uporabe ureje in drugih gnojil, ki vsebujejo </w:t>
                  </w:r>
                  <w:proofErr w:type="spellStart"/>
                  <w:r w:rsidRPr="00362036">
                    <w:rPr>
                      <w:rFonts w:cs="Arial"/>
                      <w:szCs w:val="20"/>
                    </w:rPr>
                    <w:t>ogliik</w:t>
                  </w:r>
                  <w:proofErr w:type="spellEnd"/>
                  <w:r w:rsidRPr="00362036">
                    <w:rPr>
                      <w:rFonts w:cs="Arial"/>
                      <w:szCs w:val="20"/>
                    </w:rPr>
                    <w:t xml:space="preserve">), CH4 (emisije zaradi črevesne fermentacije, ravnanja z gnojem, pridelave riža, sežiganja kmetijskih ostankov na poljih), N2O (emisije zaradi ravnanja z gnojem,  sežiganja kmetijskih ostankov na poljih ter iz kmetijskih tal). </w:t>
                  </w:r>
                </w:p>
                <w:p w14:paraId="0A3512F9" w14:textId="77777777" w:rsidR="002F0393" w:rsidRPr="00362036" w:rsidRDefault="002F0393" w:rsidP="002F0393">
                  <w:pPr>
                    <w:spacing w:after="160" w:line="259" w:lineRule="auto"/>
                    <w:jc w:val="both"/>
                    <w:rPr>
                      <w:rFonts w:cs="Arial"/>
                      <w:szCs w:val="20"/>
                    </w:rPr>
                  </w:pPr>
                  <w:r w:rsidRPr="00362036">
                    <w:rPr>
                      <w:rFonts w:cs="Arial"/>
                      <w:szCs w:val="20"/>
                    </w:rPr>
                    <w:t>Uradne kmetijske statistike se v glavnem zbirajo od Državnega statističnega inštituta ISTAT. ISTAT ima pomembno vlogo pri celovitem zbiranju podatkov s pomočjo strukturnih (kot je raziskava o strukturi kmetij, FSS) in konjunkturnih raziskav ter splošnega popisa kmetijstva. ISPRA sodeluje na</w:t>
                  </w:r>
                  <w:r w:rsidRPr="00362036">
                    <w:rPr>
                      <w:rFonts w:cs="Arial"/>
                      <w:b/>
                      <w:szCs w:val="20"/>
                    </w:rPr>
                    <w:t xml:space="preserve"> </w:t>
                  </w:r>
                  <w:r w:rsidRPr="00362036">
                    <w:rPr>
                      <w:rFonts w:cs="Arial"/>
                      <w:b/>
                      <w:szCs w:val="20"/>
                    </w:rPr>
                    <w:lastRenderedPageBreak/>
                    <w:t xml:space="preserve">panelu za </w:t>
                  </w:r>
                  <w:r w:rsidRPr="00362036">
                    <w:rPr>
                      <w:rFonts w:cs="Arial"/>
                      <w:szCs w:val="20"/>
                    </w:rPr>
                    <w:t>kakovost kmetijstva, gozdarstva in ribolova, ki je bil ustanovljen za spremljanje in izboljšanje nacionalne statistike.</w:t>
                  </w:r>
                </w:p>
                <w:p w14:paraId="31258B9C" w14:textId="77777777" w:rsidR="002F0393" w:rsidRPr="00362036" w:rsidRDefault="002F0393" w:rsidP="00937895">
                  <w:pPr>
                    <w:numPr>
                      <w:ilvl w:val="0"/>
                      <w:numId w:val="32"/>
                    </w:numPr>
                    <w:spacing w:after="160" w:line="259" w:lineRule="auto"/>
                    <w:contextualSpacing/>
                    <w:rPr>
                      <w:rFonts w:cs="Arial"/>
                      <w:b/>
                      <w:szCs w:val="20"/>
                    </w:rPr>
                  </w:pPr>
                  <w:r w:rsidRPr="00362036">
                    <w:rPr>
                      <w:rFonts w:cs="Arial"/>
                      <w:b/>
                      <w:szCs w:val="20"/>
                    </w:rPr>
                    <w:t>AVSTRIJA:</w:t>
                  </w:r>
                </w:p>
                <w:p w14:paraId="0869BF82" w14:textId="77777777" w:rsidR="002F0393" w:rsidRPr="00362036" w:rsidRDefault="002F0393" w:rsidP="002F0393">
                  <w:pPr>
                    <w:spacing w:after="160" w:line="259" w:lineRule="auto"/>
                    <w:jc w:val="both"/>
                    <w:rPr>
                      <w:rFonts w:cs="Arial"/>
                      <w:szCs w:val="20"/>
                    </w:rPr>
                  </w:pPr>
                  <w:r w:rsidRPr="00362036">
                    <w:rPr>
                      <w:rFonts w:cs="Arial"/>
                      <w:szCs w:val="20"/>
                    </w:rPr>
                    <w:t>Avstrijska agencija za okolje (</w:t>
                  </w:r>
                  <w:proofErr w:type="spellStart"/>
                  <w:r w:rsidRPr="00362036">
                    <w:rPr>
                      <w:rFonts w:cs="Arial"/>
                      <w:szCs w:val="20"/>
                    </w:rPr>
                    <w:t>Umweltbundesamt</w:t>
                  </w:r>
                  <w:proofErr w:type="spellEnd"/>
                  <w:r w:rsidRPr="00362036">
                    <w:rPr>
                      <w:rFonts w:cs="Arial"/>
                      <w:szCs w:val="20"/>
                    </w:rPr>
                    <w:t xml:space="preserve"> </w:t>
                  </w:r>
                  <w:proofErr w:type="spellStart"/>
                  <w:r w:rsidRPr="00362036">
                    <w:rPr>
                      <w:rFonts w:cs="Arial"/>
                      <w:szCs w:val="20"/>
                    </w:rPr>
                    <w:t>GmbH</w:t>
                  </w:r>
                  <w:proofErr w:type="spellEnd"/>
                  <w:r w:rsidRPr="00362036">
                    <w:rPr>
                      <w:rFonts w:cs="Arial"/>
                      <w:szCs w:val="20"/>
                    </w:rPr>
                    <w:t xml:space="preserve">) vsako leto pripravi avstrijski letni popis toplogrednih plinov in tako posreduje uradne podatke o avstrijskih zahtevah glede poročanja v skladu z Okvirno konvencijo ZN o podnebnih spremembah in v skladu s pravili EU. </w:t>
                  </w:r>
                  <w:proofErr w:type="spellStart"/>
                  <w:r w:rsidRPr="00362036">
                    <w:rPr>
                      <w:rFonts w:cs="Arial"/>
                      <w:szCs w:val="20"/>
                    </w:rPr>
                    <w:t>Umweltbundesamt</w:t>
                  </w:r>
                  <w:proofErr w:type="spellEnd"/>
                  <w:r w:rsidRPr="00362036">
                    <w:rPr>
                      <w:rFonts w:cs="Arial"/>
                      <w:szCs w:val="20"/>
                    </w:rPr>
                    <w:t xml:space="preserve"> je vodilna avstrijska </w:t>
                  </w:r>
                  <w:proofErr w:type="spellStart"/>
                  <w:r w:rsidRPr="00362036">
                    <w:rPr>
                      <w:rFonts w:cs="Arial"/>
                      <w:szCs w:val="20"/>
                    </w:rPr>
                    <w:t>okoljska</w:t>
                  </w:r>
                  <w:proofErr w:type="spellEnd"/>
                  <w:r w:rsidRPr="00362036">
                    <w:rPr>
                      <w:rFonts w:cs="Arial"/>
                      <w:szCs w:val="20"/>
                    </w:rPr>
                    <w:t xml:space="preserve"> strokovna organizacija. Od leta 2006 je kot edina organizacija na svetu akreditirana za pripravo nacionalnih popisov emisij toplogrednih plinov (upravljanje kakovosti v skladu z ÖVE/ÖNORM EN ISO/IEC 17020). Podrobna analiza trendov emisij toplogrednih plinov v Avstriji je vsako leto podana v avstrijskem letnem poročilu o blaženju podnebnih sprememb.</w:t>
                  </w:r>
                </w:p>
                <w:p w14:paraId="5BE49DEA" w14:textId="77777777" w:rsidR="002F0393" w:rsidRPr="00362036" w:rsidRDefault="002F0393" w:rsidP="002F0393">
                  <w:pPr>
                    <w:spacing w:after="160" w:line="259" w:lineRule="auto"/>
                    <w:jc w:val="both"/>
                    <w:rPr>
                      <w:rFonts w:cs="Arial"/>
                      <w:szCs w:val="20"/>
                    </w:rPr>
                  </w:pPr>
                  <w:r w:rsidRPr="00362036">
                    <w:rPr>
                      <w:rFonts w:cs="Arial"/>
                      <w:szCs w:val="20"/>
                    </w:rPr>
                    <w:t xml:space="preserve">Nacionalni popis emisij TGP v ozračje za kmetijstvo, se uporablja za preverjanje skladnosti z nacionalnimi omejitvami emisij, kot tudi za preverjanje zavez glede zmanjšanja emisij, sprejetimi v skladu z mednarodnimi dogovori. V skladu s tem, </w:t>
                  </w:r>
                  <w:proofErr w:type="spellStart"/>
                  <w:r w:rsidRPr="00362036">
                    <w:rPr>
                      <w:rFonts w:cs="Arial"/>
                      <w:szCs w:val="20"/>
                    </w:rPr>
                    <w:t>Umweltbundesamt</w:t>
                  </w:r>
                  <w:proofErr w:type="spellEnd"/>
                  <w:r w:rsidRPr="00362036">
                    <w:rPr>
                      <w:rFonts w:cs="Arial"/>
                      <w:szCs w:val="20"/>
                    </w:rPr>
                    <w:t xml:space="preserve"> za sektor kmetijstva spremlja sledeče TGP:  NMVOC (indirektni TGP plini), CO2 (emisije zaradi apnenja, uporabe ureje in drugih gnojil, ki vsebujejo ogljik), CH4 (emisije zaradi črevesne fermentacije, ravnanja z gnojem, sežiganja kmetijskih ostankov na poljih), N2O (emisije zaradi ravnanja z gnojem,  sežiganja kmetijskih ostankov na poljih ter iz kmetijskih tal). </w:t>
                  </w:r>
                </w:p>
                <w:p w14:paraId="6C8B02FB" w14:textId="77777777" w:rsidR="002F0393" w:rsidRPr="00362036" w:rsidRDefault="002F0393" w:rsidP="002F0393">
                  <w:pPr>
                    <w:spacing w:after="160" w:line="259" w:lineRule="auto"/>
                    <w:jc w:val="both"/>
                    <w:rPr>
                      <w:rFonts w:cs="Arial"/>
                      <w:szCs w:val="20"/>
                    </w:rPr>
                  </w:pPr>
                  <w:r w:rsidRPr="00362036">
                    <w:rPr>
                      <w:rFonts w:cs="Arial"/>
                      <w:szCs w:val="20"/>
                    </w:rPr>
                    <w:t xml:space="preserve">Podatke o nacionalni kmetijski statistiki zbira Statistik </w:t>
                  </w:r>
                  <w:proofErr w:type="spellStart"/>
                  <w:r w:rsidRPr="00362036">
                    <w:rPr>
                      <w:rFonts w:cs="Arial"/>
                      <w:szCs w:val="20"/>
                    </w:rPr>
                    <w:t>Austria</w:t>
                  </w:r>
                  <w:proofErr w:type="spellEnd"/>
                  <w:r w:rsidRPr="00362036">
                    <w:rPr>
                      <w:rFonts w:cs="Arial"/>
                      <w:szCs w:val="20"/>
                    </w:rPr>
                    <w:t xml:space="preserve">, podatke za Nacionalno statistiko gnojil pa zbira </w:t>
                  </w:r>
                  <w:proofErr w:type="spellStart"/>
                  <w:r w:rsidRPr="00362036">
                    <w:rPr>
                      <w:rFonts w:cs="Arial"/>
                      <w:szCs w:val="20"/>
                    </w:rPr>
                    <w:t>Agrarmarkt</w:t>
                  </w:r>
                  <w:proofErr w:type="spellEnd"/>
                  <w:r w:rsidRPr="00362036">
                    <w:rPr>
                      <w:rFonts w:cs="Arial"/>
                      <w:szCs w:val="20"/>
                    </w:rPr>
                    <w:t xml:space="preserve"> </w:t>
                  </w:r>
                  <w:proofErr w:type="spellStart"/>
                  <w:r w:rsidRPr="00362036">
                    <w:rPr>
                      <w:rFonts w:cs="Arial"/>
                      <w:szCs w:val="20"/>
                    </w:rPr>
                    <w:t>Austria</w:t>
                  </w:r>
                  <w:proofErr w:type="spellEnd"/>
                  <w:r w:rsidRPr="00362036">
                    <w:rPr>
                      <w:rFonts w:cs="Arial"/>
                      <w:szCs w:val="20"/>
                    </w:rPr>
                    <w:t xml:space="preserve"> (AMA). Izračune emisij in z njimi povezano poročanje izvajajo IBE (</w:t>
                  </w:r>
                  <w:proofErr w:type="spellStart"/>
                  <w:r w:rsidRPr="00362036">
                    <w:rPr>
                      <w:rFonts w:cs="Arial"/>
                      <w:szCs w:val="20"/>
                    </w:rPr>
                    <w:t>Inspection</w:t>
                  </w:r>
                  <w:proofErr w:type="spellEnd"/>
                  <w:r w:rsidRPr="00362036">
                    <w:rPr>
                      <w:rFonts w:cs="Arial"/>
                      <w:szCs w:val="20"/>
                    </w:rPr>
                    <w:t xml:space="preserve"> </w:t>
                  </w:r>
                  <w:proofErr w:type="spellStart"/>
                  <w:r w:rsidRPr="00362036">
                    <w:rPr>
                      <w:rFonts w:cs="Arial"/>
                      <w:szCs w:val="20"/>
                    </w:rPr>
                    <w:t>Body</w:t>
                  </w:r>
                  <w:proofErr w:type="spellEnd"/>
                  <w:r w:rsidRPr="00362036">
                    <w:rPr>
                      <w:rFonts w:cs="Arial"/>
                      <w:szCs w:val="20"/>
                    </w:rPr>
                    <w:t xml:space="preserve"> </w:t>
                  </w:r>
                  <w:proofErr w:type="spellStart"/>
                  <w:r w:rsidRPr="00362036">
                    <w:rPr>
                      <w:rFonts w:cs="Arial"/>
                      <w:szCs w:val="20"/>
                    </w:rPr>
                    <w:t>for</w:t>
                  </w:r>
                  <w:proofErr w:type="spellEnd"/>
                  <w:r w:rsidRPr="00362036">
                    <w:rPr>
                      <w:rFonts w:cs="Arial"/>
                      <w:szCs w:val="20"/>
                    </w:rPr>
                    <w:t xml:space="preserve"> </w:t>
                  </w:r>
                  <w:proofErr w:type="spellStart"/>
                  <w:r w:rsidRPr="00362036">
                    <w:rPr>
                      <w:rFonts w:cs="Arial"/>
                      <w:szCs w:val="20"/>
                    </w:rPr>
                    <w:t>Emission</w:t>
                  </w:r>
                  <w:proofErr w:type="spellEnd"/>
                  <w:r w:rsidRPr="00362036">
                    <w:rPr>
                      <w:rFonts w:cs="Arial"/>
                      <w:szCs w:val="20"/>
                    </w:rPr>
                    <w:t xml:space="preserve"> </w:t>
                  </w:r>
                  <w:proofErr w:type="spellStart"/>
                  <w:r w:rsidRPr="00362036">
                    <w:rPr>
                      <w:rFonts w:cs="Arial"/>
                      <w:szCs w:val="20"/>
                    </w:rPr>
                    <w:t>Inventories</w:t>
                  </w:r>
                  <w:proofErr w:type="spellEnd"/>
                  <w:r w:rsidRPr="00362036">
                    <w:rPr>
                      <w:rFonts w:cs="Arial"/>
                      <w:szCs w:val="20"/>
                    </w:rPr>
                    <w:t>) sektorski strokovnjaki.</w:t>
                  </w:r>
                </w:p>
                <w:p w14:paraId="0342DDE8" w14:textId="48E22FE1" w:rsidR="00D8616D" w:rsidRDefault="00D8616D" w:rsidP="00937895">
                  <w:pPr>
                    <w:pStyle w:val="Alineazatoko"/>
                    <w:numPr>
                      <w:ilvl w:val="0"/>
                      <w:numId w:val="36"/>
                    </w:numPr>
                    <w:spacing w:line="260" w:lineRule="exact"/>
                    <w:rPr>
                      <w:sz w:val="20"/>
                      <w:szCs w:val="20"/>
                    </w:rPr>
                  </w:pPr>
                  <w:r w:rsidRPr="00B00E2E">
                    <w:rPr>
                      <w:sz w:val="20"/>
                      <w:szCs w:val="20"/>
                    </w:rPr>
                    <w:t>Posebna ureditev upravnega postopka in sistem za spremljanje površin</w:t>
                  </w:r>
                </w:p>
                <w:p w14:paraId="2853AAB9" w14:textId="543A878B" w:rsidR="00D8616D" w:rsidRDefault="00D8616D" w:rsidP="00D8616D">
                  <w:pPr>
                    <w:pStyle w:val="Alineazatoko"/>
                    <w:tabs>
                      <w:tab w:val="clear" w:pos="720"/>
                    </w:tabs>
                    <w:spacing w:line="260" w:lineRule="exact"/>
                    <w:rPr>
                      <w:sz w:val="20"/>
                      <w:szCs w:val="20"/>
                    </w:rPr>
                  </w:pPr>
                </w:p>
                <w:p w14:paraId="5803A519" w14:textId="12EB3192" w:rsidR="00D8616D" w:rsidRPr="009A3ADF" w:rsidRDefault="00D8616D" w:rsidP="00D8616D">
                  <w:pPr>
                    <w:spacing w:line="240" w:lineRule="exact"/>
                    <w:jc w:val="both"/>
                    <w:rPr>
                      <w:rFonts w:cs="Arial"/>
                      <w:szCs w:val="20"/>
                    </w:rPr>
                  </w:pPr>
                  <w:r w:rsidRPr="009A3ADF">
                    <w:rPr>
                      <w:rFonts w:cs="Arial"/>
                      <w:szCs w:val="20"/>
                    </w:rPr>
                    <w:t>Reforma SKP za novo programsko obdobje izvajanja SKP 2023-2027 uvaja obvezno uporabo sistema za spremljanje površin (AMS). Ker gre za novost, to</w:t>
                  </w:r>
                  <w:r w:rsidRPr="009A3ADF">
                    <w:rPr>
                      <w:rFonts w:cs="Arial"/>
                      <w:color w:val="000000"/>
                      <w:szCs w:val="20"/>
                    </w:rPr>
                    <w:t xml:space="preserve"> področje v nacionalni zakonodaji </w:t>
                  </w:r>
                  <w:r>
                    <w:rPr>
                      <w:rFonts w:cs="Arial"/>
                      <w:color w:val="000000"/>
                      <w:szCs w:val="20"/>
                    </w:rPr>
                    <w:t xml:space="preserve">in tudi v drugih državah članicah EU </w:t>
                  </w:r>
                  <w:r w:rsidRPr="009A3ADF">
                    <w:rPr>
                      <w:rFonts w:cs="Arial"/>
                      <w:color w:val="000000"/>
                      <w:szCs w:val="20"/>
                    </w:rPr>
                    <w:t>še ni urejeno</w:t>
                  </w:r>
                  <w:r>
                    <w:rPr>
                      <w:rFonts w:cs="Arial"/>
                      <w:color w:val="000000"/>
                      <w:szCs w:val="20"/>
                    </w:rPr>
                    <w:t>.</w:t>
                  </w:r>
                </w:p>
                <w:p w14:paraId="1EE1A712" w14:textId="77777777" w:rsidR="00D8616D" w:rsidRPr="009A3ADF" w:rsidRDefault="00D8616D" w:rsidP="00D8616D">
                  <w:pPr>
                    <w:spacing w:line="240" w:lineRule="exact"/>
                    <w:jc w:val="both"/>
                    <w:rPr>
                      <w:rFonts w:cs="Arial"/>
                      <w:szCs w:val="20"/>
                    </w:rPr>
                  </w:pPr>
                </w:p>
                <w:p w14:paraId="51D32219" w14:textId="77777777" w:rsidR="00D8616D" w:rsidRPr="009A3ADF" w:rsidRDefault="00D8616D" w:rsidP="00D8616D">
                  <w:pPr>
                    <w:spacing w:line="240" w:lineRule="exact"/>
                    <w:jc w:val="both"/>
                    <w:rPr>
                      <w:rFonts w:cs="Arial"/>
                      <w:szCs w:val="20"/>
                    </w:rPr>
                  </w:pPr>
                  <w:r w:rsidRPr="009A3ADF">
                    <w:rPr>
                      <w:rFonts w:cs="Arial"/>
                      <w:szCs w:val="20"/>
                    </w:rPr>
                    <w:t xml:space="preserve">Sistem za spremljanje površin je nov obvezen element integriranega administrativnega in kontrolnega sistema (v nadaljevanju: IAKS), ki ga morajo vzpostaviti države članice za namen upravljanja odhodkov za ukrepe/intervencije v zvezi s površino, ki omogoča redno ter sistematično opazovanje, sledenje in presojo dejavnosti in praks na kmetijskih in gozdnih zemljiščih. Sistem bo za delovanje uporabljal podatke satelitov </w:t>
                  </w:r>
                  <w:proofErr w:type="spellStart"/>
                  <w:r w:rsidRPr="009A3ADF">
                    <w:rPr>
                      <w:rFonts w:cs="Arial"/>
                      <w:szCs w:val="20"/>
                    </w:rPr>
                    <w:t>Sentinel</w:t>
                  </w:r>
                  <w:proofErr w:type="spellEnd"/>
                  <w:r w:rsidRPr="009A3ADF">
                    <w:rPr>
                      <w:rFonts w:cs="Arial"/>
                      <w:szCs w:val="20"/>
                    </w:rPr>
                    <w:t xml:space="preserve"> programa </w:t>
                  </w:r>
                  <w:proofErr w:type="spellStart"/>
                  <w:r w:rsidRPr="009A3ADF">
                    <w:rPr>
                      <w:rFonts w:cs="Arial"/>
                      <w:szCs w:val="20"/>
                    </w:rPr>
                    <w:t>Copernicus</w:t>
                  </w:r>
                  <w:proofErr w:type="spellEnd"/>
                  <w:r w:rsidRPr="009A3ADF">
                    <w:rPr>
                      <w:rFonts w:cs="Arial"/>
                      <w:szCs w:val="20"/>
                    </w:rPr>
                    <w:t xml:space="preserve"> in druge najmanj enakovredne podatke. </w:t>
                  </w:r>
                </w:p>
                <w:p w14:paraId="2BCFFAA4" w14:textId="77777777" w:rsidR="00D8616D" w:rsidRPr="009A3ADF" w:rsidRDefault="00D8616D" w:rsidP="00D8616D">
                  <w:pPr>
                    <w:spacing w:line="240" w:lineRule="exact"/>
                    <w:jc w:val="both"/>
                    <w:rPr>
                      <w:rFonts w:cs="Arial"/>
                      <w:szCs w:val="20"/>
                    </w:rPr>
                  </w:pPr>
                </w:p>
                <w:p w14:paraId="64CF2C15" w14:textId="0A6BDD17" w:rsidR="00D8616D" w:rsidRPr="009A3ADF" w:rsidRDefault="00D8616D" w:rsidP="00D8616D">
                  <w:pPr>
                    <w:autoSpaceDE w:val="0"/>
                    <w:autoSpaceDN w:val="0"/>
                    <w:adjustRightInd w:val="0"/>
                    <w:spacing w:line="240" w:lineRule="exact"/>
                    <w:jc w:val="both"/>
                    <w:rPr>
                      <w:rFonts w:cs="Arial"/>
                      <w:color w:val="000000"/>
                      <w:szCs w:val="20"/>
                    </w:rPr>
                  </w:pPr>
                  <w:r w:rsidRPr="009A3ADF">
                    <w:rPr>
                      <w:rFonts w:cs="Arial"/>
                      <w:color w:val="000000"/>
                      <w:szCs w:val="20"/>
                    </w:rPr>
                    <w:t>U</w:t>
                  </w:r>
                  <w:r>
                    <w:rPr>
                      <w:rFonts w:cs="Arial"/>
                      <w:color w:val="000000"/>
                      <w:szCs w:val="20"/>
                    </w:rPr>
                    <w:t>redbi</w:t>
                  </w:r>
                  <w:r w:rsidRPr="009A3ADF">
                    <w:rPr>
                      <w:rFonts w:cs="Arial"/>
                      <w:color w:val="000000"/>
                      <w:szCs w:val="20"/>
                    </w:rPr>
                    <w:t xml:space="preserve"> (EU) 2021/2116 </w:t>
                  </w:r>
                  <w:r>
                    <w:rPr>
                      <w:rFonts w:cs="Arial"/>
                      <w:color w:val="000000"/>
                      <w:szCs w:val="20"/>
                    </w:rPr>
                    <w:t>Evropskega parlamenta in S</w:t>
                  </w:r>
                  <w:r w:rsidRPr="009A3ADF">
                    <w:rPr>
                      <w:rFonts w:cs="Arial"/>
                      <w:color w:val="000000"/>
                      <w:szCs w:val="20"/>
                    </w:rPr>
                    <w:t>veta z dne 2. decembra 2021 o financiranju, upravljanju in spremljanju skupne kmetijske politike ter razveljavitvi Uredbe (EU) št. 1306/2013</w:t>
                  </w:r>
                  <w:r>
                    <w:rPr>
                      <w:rFonts w:cs="Arial"/>
                      <w:color w:val="000000"/>
                      <w:szCs w:val="20"/>
                    </w:rPr>
                    <w:t xml:space="preserve"> je</w:t>
                  </w:r>
                  <w:r w:rsidRPr="009A3ADF">
                    <w:rPr>
                      <w:rFonts w:cs="Arial"/>
                      <w:color w:val="000000"/>
                      <w:szCs w:val="20"/>
                    </w:rPr>
                    <w:t xml:space="preserve"> določena osnova za vzpostavitev sistema za spremljanje površin (AMS), orodje za komunikacijo s strankami (Sopotnik) je del AMS. V postopku priprave in sprejemanja sta še delegirana in izvedbena uredba Evropske komisije, ki bosta nekoliko podrobneje določili sistem spremljanja površin (AMS). Opisi v nadaljevanju že vključujejo tudi trenutna določila sekundarnih uredb Evropske komisije.</w:t>
                  </w:r>
                </w:p>
                <w:p w14:paraId="7ADB1EE8" w14:textId="77777777" w:rsidR="00D8616D" w:rsidRPr="009A3ADF" w:rsidRDefault="00D8616D" w:rsidP="00D8616D">
                  <w:pPr>
                    <w:autoSpaceDE w:val="0"/>
                    <w:autoSpaceDN w:val="0"/>
                    <w:adjustRightInd w:val="0"/>
                    <w:spacing w:line="240" w:lineRule="exact"/>
                    <w:jc w:val="both"/>
                    <w:rPr>
                      <w:rFonts w:cs="Arial"/>
                      <w:color w:val="000000"/>
                      <w:szCs w:val="20"/>
                    </w:rPr>
                  </w:pPr>
                </w:p>
                <w:p w14:paraId="433D9F18" w14:textId="77777777" w:rsidR="00D8616D" w:rsidRDefault="00D8616D" w:rsidP="00D8616D">
                  <w:pPr>
                    <w:spacing w:line="240" w:lineRule="exact"/>
                    <w:jc w:val="both"/>
                    <w:rPr>
                      <w:rFonts w:cs="Arial"/>
                      <w:color w:val="000000"/>
                      <w:szCs w:val="20"/>
                    </w:rPr>
                  </w:pPr>
                  <w:r w:rsidRPr="009A3ADF">
                    <w:rPr>
                      <w:rFonts w:cs="Arial"/>
                      <w:color w:val="000000"/>
                      <w:szCs w:val="20"/>
                    </w:rPr>
                    <w:t xml:space="preserve">Sistem za spremljanje površin predstavlja velik premik na področju digitalizacije IAKS-a. S 1. januarjem 2023 se mora sistem za spremljanje površin začeti uporabljati za dve večji intervenciji, s 1. januarjem 2024 pa za vse intervencije. Evropska komisija daje državam članicam v brezplačno uporabo satelitske posnetke EU programa </w:t>
                  </w:r>
                  <w:proofErr w:type="spellStart"/>
                  <w:r w:rsidRPr="009A3ADF">
                    <w:rPr>
                      <w:rFonts w:cs="Arial"/>
                      <w:color w:val="000000"/>
                      <w:szCs w:val="20"/>
                    </w:rPr>
                    <w:t>Copernicus</w:t>
                  </w:r>
                  <w:proofErr w:type="spellEnd"/>
                  <w:r w:rsidRPr="009A3ADF">
                    <w:rPr>
                      <w:rFonts w:cs="Arial"/>
                      <w:color w:val="000000"/>
                      <w:szCs w:val="20"/>
                    </w:rPr>
                    <w:t xml:space="preserve">. </w:t>
                  </w:r>
                  <w:r w:rsidRPr="009A3ADF">
                    <w:rPr>
                      <w:rFonts w:cs="Arial"/>
                      <w:szCs w:val="20"/>
                    </w:rPr>
                    <w:t xml:space="preserve">V primerjavi z </w:t>
                  </w:r>
                  <w:proofErr w:type="spellStart"/>
                  <w:r w:rsidRPr="009A3ADF">
                    <w:rPr>
                      <w:rFonts w:cs="Arial"/>
                      <w:szCs w:val="20"/>
                    </w:rPr>
                    <w:t>ortofoto</w:t>
                  </w:r>
                  <w:proofErr w:type="spellEnd"/>
                  <w:r w:rsidRPr="009A3ADF">
                    <w:rPr>
                      <w:rFonts w:cs="Arial"/>
                      <w:szCs w:val="20"/>
                    </w:rPr>
                    <w:t xml:space="preserve"> posnetki, ki so bili na voljo do sedaj, so ti posnetki narejeni precej pogosteje. Avtomatizirana obdelava podatkov s časovnimi vrstami skozi celotno rastno sezono (t.im »signal«) pa omogoča identifikacijo pridelkov brez človekovega posredovanja in spremljanje določenih kmetijskih praks na posameznih kmetijskih površinah. </w:t>
                  </w:r>
                  <w:r w:rsidRPr="009A3ADF">
                    <w:rPr>
                      <w:rFonts w:cs="Arial"/>
                      <w:color w:val="000000"/>
                      <w:szCs w:val="20"/>
                    </w:rPr>
                    <w:t>Posnetki se na določeni točki ponovijo na vsakih par dni, tako da je s pomočjo teh posnetkov mogoče spremljati dogajanja</w:t>
                  </w:r>
                  <w:r w:rsidRPr="000E23F7">
                    <w:rPr>
                      <w:rFonts w:cs="Arial"/>
                      <w:color w:val="000000"/>
                      <w:szCs w:val="20"/>
                    </w:rPr>
                    <w:t xml:space="preserve"> na kmetijskem zemljišču in posledično odločati o upravičenosti do plačil za posamezne intervencije kmetijske politike. Resolucija teh podatkov je 10m x10m, zato je po predlogu izvedbene uredbe Evropske komisije predvideno, da se v okviru sistema za spremljanje površin</w:t>
                  </w:r>
                  <w:r>
                    <w:rPr>
                      <w:rFonts w:cs="Arial"/>
                      <w:color w:val="000000"/>
                      <w:szCs w:val="20"/>
                    </w:rPr>
                    <w:t>,</w:t>
                  </w:r>
                  <w:r w:rsidRPr="000E23F7">
                    <w:rPr>
                      <w:rFonts w:cs="Arial"/>
                      <w:color w:val="000000"/>
                      <w:szCs w:val="20"/>
                    </w:rPr>
                    <w:t xml:space="preserve"> s 1. januarjem 2025</w:t>
                  </w:r>
                  <w:r>
                    <w:rPr>
                      <w:rFonts w:cs="Arial"/>
                      <w:color w:val="000000"/>
                      <w:szCs w:val="20"/>
                    </w:rPr>
                    <w:t xml:space="preserve"> začne</w:t>
                  </w:r>
                  <w:r w:rsidRPr="000E23F7">
                    <w:rPr>
                      <w:rFonts w:cs="Arial"/>
                      <w:color w:val="000000"/>
                      <w:szCs w:val="20"/>
                    </w:rPr>
                    <w:t xml:space="preserve"> tudi obvezna uporaba fotografij z </w:t>
                  </w:r>
                  <w:r w:rsidRPr="000E23F7">
                    <w:rPr>
                      <w:rFonts w:cs="Arial"/>
                      <w:color w:val="000000"/>
                      <w:szCs w:val="20"/>
                    </w:rPr>
                    <w:lastRenderedPageBreak/>
                    <w:t xml:space="preserve">označeno </w:t>
                  </w:r>
                  <w:proofErr w:type="spellStart"/>
                  <w:r w:rsidRPr="000E23F7">
                    <w:rPr>
                      <w:rFonts w:cs="Arial"/>
                      <w:color w:val="000000"/>
                      <w:szCs w:val="20"/>
                    </w:rPr>
                    <w:t>geolokacijo</w:t>
                  </w:r>
                  <w:proofErr w:type="spellEnd"/>
                  <w:r w:rsidRPr="000E23F7">
                    <w:rPr>
                      <w:rFonts w:cs="Arial"/>
                      <w:color w:val="000000"/>
                      <w:szCs w:val="20"/>
                    </w:rPr>
                    <w:t xml:space="preserve">. S tovrstno foto tehnologijo bo mogoče dobiti natančnejši vpogled v dogajanje na kmetijskih zemljiščih in na ta način odločati tudi o izpolnjevanju tistih pogojev upravičenosti do plačil, do katerih sicer s satelitskimi podatki resolucije 10 x 10 m ne dobimo dovolj dobrega vpogleda.  </w:t>
                  </w:r>
                </w:p>
                <w:p w14:paraId="2E0D3C74" w14:textId="77777777" w:rsidR="00D8616D" w:rsidRDefault="00D8616D" w:rsidP="00D8616D">
                  <w:pPr>
                    <w:spacing w:line="240" w:lineRule="exact"/>
                    <w:jc w:val="both"/>
                    <w:rPr>
                      <w:rFonts w:cs="Arial"/>
                      <w:color w:val="000000"/>
                      <w:szCs w:val="20"/>
                    </w:rPr>
                  </w:pPr>
                </w:p>
                <w:p w14:paraId="4CD4F4B9" w14:textId="77777777" w:rsidR="00D8616D" w:rsidRDefault="00D8616D" w:rsidP="00D8616D">
                  <w:pPr>
                    <w:spacing w:line="240" w:lineRule="exact"/>
                    <w:jc w:val="both"/>
                    <w:rPr>
                      <w:rFonts w:cs="Arial"/>
                      <w:color w:val="000000"/>
                      <w:szCs w:val="20"/>
                    </w:rPr>
                  </w:pPr>
                  <w:r w:rsidRPr="000E23F7">
                    <w:rPr>
                      <w:rFonts w:cs="Arial"/>
                      <w:color w:val="000000"/>
                      <w:szCs w:val="20"/>
                    </w:rPr>
                    <w:t xml:space="preserve">Agencija RS za kmetijske trge in razvoj podeželja (AKTRP) bo preko posebne spletne platforme za dvosmerno elektronsko komunikacijo med AKTRP in vlagatelji imenovano Sopotnik (opisano v prilogi pod točko pregledi s spremljanjem), vlagatelju sporočila kakšne </w:t>
                  </w:r>
                  <w:proofErr w:type="spellStart"/>
                  <w:r w:rsidRPr="000E23F7">
                    <w:rPr>
                      <w:rFonts w:cs="Arial"/>
                      <w:color w:val="000000"/>
                      <w:szCs w:val="20"/>
                    </w:rPr>
                    <w:t>geo</w:t>
                  </w:r>
                  <w:proofErr w:type="spellEnd"/>
                  <w:r w:rsidRPr="000E23F7">
                    <w:rPr>
                      <w:rFonts w:cs="Arial"/>
                      <w:color w:val="000000"/>
                      <w:szCs w:val="20"/>
                    </w:rPr>
                    <w:t xml:space="preserve"> fotografije je potrebn</w:t>
                  </w:r>
                  <w:r>
                    <w:rPr>
                      <w:rFonts w:cs="Arial"/>
                      <w:color w:val="000000"/>
                      <w:szCs w:val="20"/>
                    </w:rPr>
                    <w:t xml:space="preserve">o narediti ter do kdaj jih </w:t>
                  </w:r>
                  <w:r w:rsidRPr="000E23F7">
                    <w:rPr>
                      <w:rFonts w:cs="Arial"/>
                      <w:color w:val="000000"/>
                      <w:szCs w:val="20"/>
                    </w:rPr>
                    <w:t>prek</w:t>
                  </w:r>
                  <w:r>
                    <w:rPr>
                      <w:rFonts w:cs="Arial"/>
                      <w:color w:val="000000"/>
                      <w:szCs w:val="20"/>
                    </w:rPr>
                    <w:t xml:space="preserve">o Sopotnika posredovati </w:t>
                  </w:r>
                  <w:r w:rsidRPr="000E23F7">
                    <w:rPr>
                      <w:rFonts w:cs="Arial"/>
                      <w:color w:val="000000"/>
                      <w:szCs w:val="20"/>
                    </w:rPr>
                    <w:t xml:space="preserve">na AKTRP.  Fotografije bo priskrbel vlagatelj ali njegov pooblaščenec, </w:t>
                  </w:r>
                  <w:proofErr w:type="spellStart"/>
                  <w:r w:rsidRPr="000E23F7">
                    <w:rPr>
                      <w:rFonts w:cs="Arial"/>
                      <w:color w:val="000000"/>
                      <w:szCs w:val="20"/>
                    </w:rPr>
                    <w:t>Geo</w:t>
                  </w:r>
                  <w:proofErr w:type="spellEnd"/>
                  <w:r w:rsidRPr="000E23F7">
                    <w:rPr>
                      <w:rFonts w:cs="Arial"/>
                      <w:color w:val="000000"/>
                      <w:szCs w:val="20"/>
                    </w:rPr>
                    <w:t xml:space="preserve"> fotografije, tako kot satelitske posnetke, bo pregledoval in tudi odločal o upravičenosti računalniški sistem (algoritmi naučeni na podlagi izkušenj). Računalniški sistem odloči z rdečo, če je </w:t>
                  </w:r>
                  <w:r w:rsidRPr="00D8616D">
                    <w:rPr>
                      <w:rFonts w:cs="Arial"/>
                      <w:bCs/>
                      <w:color w:val="000000"/>
                      <w:szCs w:val="20"/>
                    </w:rPr>
                    <w:t>ne</w:t>
                  </w:r>
                  <w:r w:rsidRPr="000E23F7">
                    <w:rPr>
                      <w:rFonts w:cs="Arial"/>
                      <w:color w:val="000000"/>
                      <w:szCs w:val="20"/>
                    </w:rPr>
                    <w:t>upravičenost gotova, z zeleno, če je upravičenost gotova in z rumeno, če ne more odločiti. V rumenih primerih lahko o upravičenosti odločamo naprej še z drugimi dokaznimi sredstvi ali pa ne</w:t>
                  </w:r>
                  <w:r>
                    <w:rPr>
                      <w:rFonts w:cs="Arial"/>
                      <w:color w:val="000000"/>
                      <w:szCs w:val="20"/>
                    </w:rPr>
                    <w:t xml:space="preserve"> in se smatra, da je zahtevek upravičen</w:t>
                  </w:r>
                  <w:r w:rsidRPr="000E23F7">
                    <w:rPr>
                      <w:rFonts w:cs="Arial"/>
                      <w:color w:val="000000"/>
                      <w:szCs w:val="20"/>
                    </w:rPr>
                    <w:t xml:space="preserve">. Na tem mestu je pomembno izpostaviti, da imajo vlagatelji možnost, v primeru, če računalniški sistem zahtevek obarva rdeče, da zahtevek popravijo, umaknejo ali priskrbijo ustrezen dokaz, ki bo ovrgel rdečo odločitev. Vsa  komunikacija med AKTRP in vlagatelji oz. njihovimi pooblaščenci poteka preko že omenjene dvosmerne elektronske komunikacije med AKTRP in upravičenci, ki jo omogoča aplikacija Sopotnik (opisano tudi v prilogi pod točko orodje za komunikacijo s strankami). V sklop sistema s spremljanjem površin lahko uvedemo uporabo še številnih drugih podatkov, </w:t>
                  </w:r>
                  <w:proofErr w:type="spellStart"/>
                  <w:r w:rsidRPr="000E23F7">
                    <w:rPr>
                      <w:rFonts w:cs="Arial"/>
                      <w:color w:val="000000"/>
                      <w:szCs w:val="20"/>
                    </w:rPr>
                    <w:t>npr</w:t>
                  </w:r>
                  <w:proofErr w:type="spellEnd"/>
                  <w:r w:rsidRPr="000E23F7">
                    <w:rPr>
                      <w:rFonts w:cs="Arial"/>
                      <w:color w:val="000000"/>
                      <w:szCs w:val="20"/>
                    </w:rPr>
                    <w:t xml:space="preserve">, strojni podatki (kmetijska mehanizacija beleži in sporoča kaj in kje je bilo opravljeno), ali na primer drugi satelitski podatki z boljšo resolucijo, </w:t>
                  </w:r>
                  <w:proofErr w:type="spellStart"/>
                  <w:r w:rsidRPr="000E23F7">
                    <w:rPr>
                      <w:rFonts w:cs="Arial"/>
                      <w:color w:val="000000"/>
                      <w:szCs w:val="20"/>
                    </w:rPr>
                    <w:t>ortofoto</w:t>
                  </w:r>
                  <w:proofErr w:type="spellEnd"/>
                  <w:r w:rsidRPr="000E23F7">
                    <w:rPr>
                      <w:rFonts w:cs="Arial"/>
                      <w:color w:val="000000"/>
                      <w:szCs w:val="20"/>
                    </w:rPr>
                    <w:t xml:space="preserve"> posnetki,... Uporaba podatkov pa mora biti </w:t>
                  </w:r>
                  <w:proofErr w:type="spellStart"/>
                  <w:r w:rsidRPr="000E23F7">
                    <w:rPr>
                      <w:rFonts w:cs="Arial"/>
                      <w:color w:val="000000"/>
                      <w:szCs w:val="20"/>
                    </w:rPr>
                    <w:t>nediskriminatorna</w:t>
                  </w:r>
                  <w:proofErr w:type="spellEnd"/>
                  <w:r w:rsidRPr="000E23F7">
                    <w:rPr>
                      <w:rFonts w:cs="Arial"/>
                      <w:color w:val="000000"/>
                      <w:szCs w:val="20"/>
                    </w:rPr>
                    <w:t>.</w:t>
                  </w:r>
                </w:p>
                <w:p w14:paraId="20BD3B18" w14:textId="77777777" w:rsidR="00D8616D" w:rsidRDefault="00D8616D" w:rsidP="00D8616D">
                  <w:pPr>
                    <w:spacing w:line="240" w:lineRule="exact"/>
                    <w:jc w:val="both"/>
                    <w:rPr>
                      <w:rFonts w:cs="Arial"/>
                      <w:color w:val="000000"/>
                      <w:szCs w:val="20"/>
                    </w:rPr>
                  </w:pPr>
                </w:p>
                <w:p w14:paraId="1690D20D" w14:textId="77777777" w:rsidR="00D8616D" w:rsidRPr="000E23F7" w:rsidRDefault="00D8616D" w:rsidP="00D8616D">
                  <w:pPr>
                    <w:autoSpaceDE w:val="0"/>
                    <w:autoSpaceDN w:val="0"/>
                    <w:adjustRightInd w:val="0"/>
                    <w:spacing w:line="240" w:lineRule="exact"/>
                    <w:jc w:val="both"/>
                    <w:rPr>
                      <w:rFonts w:cs="Arial"/>
                      <w:szCs w:val="20"/>
                    </w:rPr>
                  </w:pPr>
                  <w:r>
                    <w:rPr>
                      <w:rFonts w:cs="Arial"/>
                      <w:color w:val="000000"/>
                      <w:szCs w:val="20"/>
                    </w:rPr>
                    <w:t>Ker je s sistemom za spremljanje površin (AMS) omogočen 100% nadzor, velja, da ni sankcije za neizpolnjevanje tistih pogojev upravičenosti, ki so spremljani s sistemom za spremljanje površin (AMS), saj je nadzor 100% in vlagatelj lahko zmeraj umakne ali popravi zahtevek, ali dokaže, da pogoj/pogoje izpolnjuje. Če se vlagatelj ne odzove na rdeče obarvan zahtevek, šele v tem primeru sledijo sankcije.</w:t>
                  </w:r>
                </w:p>
                <w:p w14:paraId="4CD6F764" w14:textId="77777777" w:rsidR="00D8616D" w:rsidRDefault="00D8616D" w:rsidP="00D8616D">
                  <w:pPr>
                    <w:autoSpaceDE w:val="0"/>
                    <w:autoSpaceDN w:val="0"/>
                    <w:adjustRightInd w:val="0"/>
                    <w:spacing w:line="240" w:lineRule="exact"/>
                    <w:jc w:val="both"/>
                    <w:rPr>
                      <w:rFonts w:cs="Arial"/>
                      <w:szCs w:val="20"/>
                    </w:rPr>
                  </w:pPr>
                </w:p>
                <w:p w14:paraId="6DDD99C8" w14:textId="77777777" w:rsidR="00D8616D" w:rsidRDefault="00D8616D" w:rsidP="00D8616D">
                  <w:pPr>
                    <w:autoSpaceDE w:val="0"/>
                    <w:autoSpaceDN w:val="0"/>
                    <w:adjustRightInd w:val="0"/>
                    <w:spacing w:line="240" w:lineRule="exact"/>
                    <w:jc w:val="both"/>
                    <w:rPr>
                      <w:rFonts w:cs="Arial"/>
                      <w:color w:val="000000"/>
                      <w:szCs w:val="20"/>
                    </w:rPr>
                  </w:pPr>
                  <w:r w:rsidRPr="000E23F7">
                    <w:rPr>
                      <w:rFonts w:cs="Arial"/>
                      <w:color w:val="000000"/>
                      <w:szCs w:val="20"/>
                    </w:rPr>
                    <w:t xml:space="preserve">Poleg sistema za spremljanje površin, ki je obvezen element IAKS-a in je avtomatiziran sistem ter nujen za vse upravičence (100% </w:t>
                  </w:r>
                  <w:proofErr w:type="spellStart"/>
                  <w:r w:rsidRPr="000E23F7">
                    <w:rPr>
                      <w:rFonts w:cs="Arial"/>
                      <w:color w:val="000000"/>
                      <w:szCs w:val="20"/>
                    </w:rPr>
                    <w:t>pokrovnost</w:t>
                  </w:r>
                  <w:proofErr w:type="spellEnd"/>
                  <w:r w:rsidRPr="000E23F7">
                    <w:rPr>
                      <w:rFonts w:cs="Arial"/>
                      <w:color w:val="000000"/>
                      <w:szCs w:val="20"/>
                    </w:rPr>
                    <w:t xml:space="preserve"> vseh površin, ki jih z AMS lahko spremljamo), lahko države članice vpeljejo in uporabljajo tudi preglede s spremljanjem. Pregledi s spremljanjem  so kontrolni sistem, način kontrole, tako kot na primer pregledi na kraju samem, in se uporabljajo za kontrolo tistih intervencij ali zgolj določenih pogojev upravičenosti znotraj intervencije, za katere AKTRP odloči, </w:t>
                  </w:r>
                  <w:r>
                    <w:rPr>
                      <w:rFonts w:cs="Arial"/>
                      <w:color w:val="000000"/>
                      <w:szCs w:val="20"/>
                    </w:rPr>
                    <w:t>da jih z sistemom za spremljanje površin (AMS) ne more pokriti/spremljati, jih bo pa lahko</w:t>
                  </w:r>
                  <w:r w:rsidRPr="000E23F7">
                    <w:rPr>
                      <w:rFonts w:cs="Arial"/>
                      <w:color w:val="000000"/>
                      <w:szCs w:val="20"/>
                    </w:rPr>
                    <w:t xml:space="preserve"> najučinkoviteje kontrolir</w:t>
                  </w:r>
                  <w:r>
                    <w:rPr>
                      <w:rFonts w:cs="Arial"/>
                      <w:color w:val="000000"/>
                      <w:szCs w:val="20"/>
                    </w:rPr>
                    <w:t xml:space="preserve">ala s pregledi s spremljanjem. </w:t>
                  </w:r>
                  <w:r w:rsidRPr="000E23F7">
                    <w:rPr>
                      <w:rFonts w:cs="Arial"/>
                      <w:color w:val="000000"/>
                      <w:szCs w:val="20"/>
                    </w:rPr>
                    <w:t xml:space="preserve">Torej, za razliko od </w:t>
                  </w:r>
                  <w:r>
                    <w:rPr>
                      <w:rFonts w:cs="Arial"/>
                      <w:color w:val="000000"/>
                      <w:szCs w:val="20"/>
                    </w:rPr>
                    <w:t>sistema za spremljanje površin (AMS)</w:t>
                  </w:r>
                  <w:r w:rsidRPr="000E23F7">
                    <w:rPr>
                      <w:rFonts w:cs="Arial"/>
                      <w:color w:val="000000"/>
                      <w:szCs w:val="20"/>
                    </w:rPr>
                    <w:t xml:space="preserve"> se pri kontrolah, h katerim spadajo tudi pregledi s spremljanjem, kontrola izvaja zgolj na določenem odstotku upravičencev (zgolj na izbrane</w:t>
                  </w:r>
                  <w:r>
                    <w:rPr>
                      <w:rFonts w:cs="Arial"/>
                      <w:color w:val="000000"/>
                      <w:szCs w:val="20"/>
                    </w:rPr>
                    <w:t xml:space="preserve">m vzorcu in ne v 100% obsegu). </w:t>
                  </w:r>
                  <w:r w:rsidRPr="000E23F7">
                    <w:rPr>
                      <w:rFonts w:cs="Arial"/>
                      <w:color w:val="000000"/>
                      <w:szCs w:val="20"/>
                    </w:rPr>
                    <w:t>Za preglede s spremljanjem se uporabljajo še dodatni vhodni podatki. Poleg podatkov, ki jih uporablja</w:t>
                  </w:r>
                  <w:r>
                    <w:rPr>
                      <w:rFonts w:cs="Arial"/>
                      <w:color w:val="000000"/>
                      <w:szCs w:val="20"/>
                    </w:rPr>
                    <w:t xml:space="preserve"> sistem za spremljanje površin</w:t>
                  </w:r>
                  <w:r w:rsidRPr="000E23F7">
                    <w:rPr>
                      <w:rFonts w:cs="Arial"/>
                      <w:color w:val="000000"/>
                      <w:szCs w:val="20"/>
                    </w:rPr>
                    <w:t xml:space="preserve">, se pri pregledih s spremljanjem lahko uporabijo posebej zahtevane </w:t>
                  </w:r>
                  <w:proofErr w:type="spellStart"/>
                  <w:r w:rsidRPr="000E23F7">
                    <w:rPr>
                      <w:rFonts w:cs="Arial"/>
                      <w:color w:val="000000"/>
                      <w:szCs w:val="20"/>
                    </w:rPr>
                    <w:t>geo</w:t>
                  </w:r>
                  <w:proofErr w:type="spellEnd"/>
                  <w:r w:rsidRPr="000E23F7">
                    <w:rPr>
                      <w:rFonts w:cs="Arial"/>
                      <w:color w:val="000000"/>
                      <w:szCs w:val="20"/>
                    </w:rPr>
                    <w:t xml:space="preserve"> fotografije, satelitski podatki z boljšo resolucijo, razni dokumenti in evidence, ki jih priskrbi vlagatelj ali AKTRP, podatki iz vlog predhodnih let, ... Komunikacija med AKTRP in upravičenci tudi pri pregledih s spremljanjem poteka preko Sopotnika. V zvezi z orodjem Sopotnik dodajamo še, da je s stališča Evropske komisije dvosmerna elektronska komunikacija nujen del AMS, zanjo vlagatelj ne potrebuje varnega elektronskega podpisa in predstavlja mesto uradne izmenjave informacij in dokumentov.</w:t>
                  </w:r>
                </w:p>
                <w:p w14:paraId="3632F5DE" w14:textId="79E1B026" w:rsidR="002F0393" w:rsidRPr="00362036" w:rsidRDefault="002F0393" w:rsidP="00735C62">
                  <w:pPr>
                    <w:pStyle w:val="Oddelek"/>
                    <w:numPr>
                      <w:ilvl w:val="0"/>
                      <w:numId w:val="0"/>
                    </w:numPr>
                    <w:spacing w:before="0" w:after="0" w:line="260" w:lineRule="exact"/>
                    <w:jc w:val="both"/>
                    <w:rPr>
                      <w:sz w:val="20"/>
                      <w:szCs w:val="20"/>
                    </w:rPr>
                  </w:pPr>
                </w:p>
              </w:tc>
            </w:tr>
            <w:tr w:rsidR="00B37901" w:rsidRPr="003F1703" w14:paraId="0C4554BE" w14:textId="77777777" w:rsidTr="00B00E2E">
              <w:tc>
                <w:tcPr>
                  <w:tcW w:w="8856" w:type="dxa"/>
                </w:tcPr>
                <w:p w14:paraId="5236681F" w14:textId="77777777" w:rsidR="00B37901" w:rsidRPr="003F1703" w:rsidRDefault="00B37901" w:rsidP="00D8616D">
                  <w:pPr>
                    <w:pStyle w:val="Odstavekseznama1"/>
                    <w:spacing w:line="260" w:lineRule="exact"/>
                    <w:ind w:left="0"/>
                    <w:jc w:val="both"/>
                    <w:rPr>
                      <w:sz w:val="20"/>
                      <w:szCs w:val="20"/>
                    </w:rPr>
                  </w:pPr>
                </w:p>
              </w:tc>
            </w:tr>
            <w:tr w:rsidR="00B37901" w:rsidRPr="003F1703" w14:paraId="122CDA64" w14:textId="77777777" w:rsidTr="00B00E2E">
              <w:tc>
                <w:tcPr>
                  <w:tcW w:w="8856" w:type="dxa"/>
                </w:tcPr>
                <w:p w14:paraId="5AD0AA94" w14:textId="77777777" w:rsidR="00B37901" w:rsidRPr="003F1703" w:rsidRDefault="00B37901" w:rsidP="00B37901">
                  <w:pPr>
                    <w:pStyle w:val="Oddelek"/>
                    <w:numPr>
                      <w:ilvl w:val="0"/>
                      <w:numId w:val="0"/>
                    </w:numPr>
                    <w:tabs>
                      <w:tab w:val="left" w:pos="270"/>
                    </w:tabs>
                    <w:spacing w:before="0" w:after="0" w:line="260" w:lineRule="exact"/>
                    <w:jc w:val="left"/>
                    <w:rPr>
                      <w:sz w:val="20"/>
                      <w:szCs w:val="20"/>
                    </w:rPr>
                  </w:pPr>
                  <w:r w:rsidRPr="003F1703">
                    <w:rPr>
                      <w:sz w:val="20"/>
                      <w:szCs w:val="20"/>
                    </w:rPr>
                    <w:t>6. PRESOJA POSLEDIC, KI JIH BO IMEL SPREJEM ZAKONA</w:t>
                  </w:r>
                </w:p>
              </w:tc>
            </w:tr>
            <w:tr w:rsidR="00B37901" w:rsidRPr="003F1703" w14:paraId="0015710D" w14:textId="77777777" w:rsidTr="00B00E2E">
              <w:tc>
                <w:tcPr>
                  <w:tcW w:w="8856" w:type="dxa"/>
                </w:tcPr>
                <w:p w14:paraId="56F4293B" w14:textId="69E0D9C5" w:rsidR="00D8616D" w:rsidRPr="00D8616D" w:rsidRDefault="00B37901" w:rsidP="00B37901">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r w:rsidR="00D8616D" w:rsidRPr="00D8616D">
                    <w:rPr>
                      <w:sz w:val="20"/>
                      <w:szCs w:val="20"/>
                    </w:rPr>
                    <w:t xml:space="preserve">  </w:t>
                  </w:r>
                </w:p>
                <w:p w14:paraId="1B17EE16" w14:textId="77777777" w:rsidR="00B37901" w:rsidRPr="003F1703" w:rsidRDefault="00B37901" w:rsidP="00B37901">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tc>
            </w:tr>
            <w:tr w:rsidR="00B37901" w:rsidRPr="003F1703" w14:paraId="7C8FC6DC" w14:textId="77777777" w:rsidTr="00B00E2E">
              <w:tc>
                <w:tcPr>
                  <w:tcW w:w="8856" w:type="dxa"/>
                </w:tcPr>
                <w:p w14:paraId="3EEFE9AF" w14:textId="77777777" w:rsidR="00B37901" w:rsidRPr="003F1703" w:rsidRDefault="00B37901" w:rsidP="00B37901">
                  <w:pPr>
                    <w:pStyle w:val="Alineazaodstavkom"/>
                    <w:numPr>
                      <w:ilvl w:val="0"/>
                      <w:numId w:val="0"/>
                    </w:numPr>
                    <w:spacing w:line="260" w:lineRule="exact"/>
                    <w:ind w:left="709"/>
                    <w:rPr>
                      <w:sz w:val="20"/>
                      <w:szCs w:val="20"/>
                    </w:rPr>
                  </w:pPr>
                </w:p>
                <w:p w14:paraId="14E4BC8A" w14:textId="77777777" w:rsidR="00B37901" w:rsidRPr="003F1703" w:rsidRDefault="00B37901" w:rsidP="00B37901">
                  <w:pPr>
                    <w:pStyle w:val="rkovnatokazaodstavkom"/>
                    <w:numPr>
                      <w:ilvl w:val="0"/>
                      <w:numId w:val="0"/>
                    </w:numPr>
                    <w:spacing w:line="260" w:lineRule="exact"/>
                    <w:rPr>
                      <w:rFonts w:cs="Arial"/>
                      <w:b/>
                      <w:sz w:val="20"/>
                      <w:szCs w:val="20"/>
                    </w:rPr>
                  </w:pPr>
                  <w:r w:rsidRPr="003F1703">
                    <w:rPr>
                      <w:rFonts w:cs="Arial"/>
                      <w:b/>
                      <w:sz w:val="20"/>
                      <w:szCs w:val="20"/>
                    </w:rPr>
                    <w:t>b) pri obveznostih strank do javne uprave ali pravosodnih organov:</w:t>
                  </w:r>
                </w:p>
                <w:p w14:paraId="720F4CFB" w14:textId="77777777" w:rsidR="00990578" w:rsidRDefault="00990578" w:rsidP="00990578">
                  <w:pPr>
                    <w:pStyle w:val="Odsek"/>
                    <w:numPr>
                      <w:ilvl w:val="0"/>
                      <w:numId w:val="0"/>
                    </w:numPr>
                    <w:spacing w:before="0" w:after="0" w:line="260" w:lineRule="exact"/>
                    <w:jc w:val="left"/>
                    <w:rPr>
                      <w:b w:val="0"/>
                      <w:sz w:val="20"/>
                      <w:szCs w:val="20"/>
                    </w:rPr>
                  </w:pPr>
                  <w:r w:rsidRPr="00D8616D">
                    <w:rPr>
                      <w:b w:val="0"/>
                      <w:sz w:val="20"/>
                      <w:szCs w:val="20"/>
                    </w:rPr>
                    <w:t>Z uvedbo zapisnika v elektronski obliki se</w:t>
                  </w:r>
                  <w:r>
                    <w:rPr>
                      <w:b w:val="0"/>
                      <w:sz w:val="20"/>
                      <w:szCs w:val="20"/>
                    </w:rPr>
                    <w:t xml:space="preserve"> zmanjšujejo administrativna opravila in uvede lažje ter hitrejše poslovanje s strankami.</w:t>
                  </w:r>
                </w:p>
                <w:p w14:paraId="03C387CE" w14:textId="77777777" w:rsidR="00990578" w:rsidRPr="0003560F" w:rsidRDefault="00990578" w:rsidP="00990578">
                  <w:pPr>
                    <w:spacing w:line="240" w:lineRule="exact"/>
                    <w:jc w:val="both"/>
                    <w:rPr>
                      <w:rFonts w:cs="Arial"/>
                      <w:szCs w:val="20"/>
                    </w:rPr>
                  </w:pPr>
                  <w:r>
                    <w:rPr>
                      <w:rFonts w:cs="Arial"/>
                      <w:szCs w:val="20"/>
                    </w:rPr>
                    <w:t xml:space="preserve">Prav tako se s </w:t>
                  </w:r>
                  <w:r w:rsidRPr="0003560F">
                    <w:rPr>
                      <w:rFonts w:cs="Arial"/>
                      <w:szCs w:val="20"/>
                    </w:rPr>
                    <w:t>informacijsk</w:t>
                  </w:r>
                  <w:r>
                    <w:rPr>
                      <w:rFonts w:cs="Arial"/>
                      <w:szCs w:val="20"/>
                    </w:rPr>
                    <w:t>im</w:t>
                  </w:r>
                  <w:r w:rsidRPr="0003560F">
                    <w:rPr>
                      <w:rFonts w:cs="Arial"/>
                      <w:szCs w:val="20"/>
                    </w:rPr>
                    <w:t xml:space="preserve"> orodje</w:t>
                  </w:r>
                  <w:r>
                    <w:rPr>
                      <w:rFonts w:cs="Arial"/>
                      <w:szCs w:val="20"/>
                    </w:rPr>
                    <w:t>m</w:t>
                  </w:r>
                  <w:r w:rsidRPr="0003560F">
                    <w:rPr>
                      <w:rFonts w:cs="Arial"/>
                      <w:szCs w:val="20"/>
                    </w:rPr>
                    <w:t xml:space="preserve"> za komunikacijo z upravičenci Sopotnik, ki se bo uporabljalo pri oprav</w:t>
                  </w:r>
                  <w:r>
                    <w:rPr>
                      <w:rFonts w:cs="Arial"/>
                      <w:szCs w:val="20"/>
                    </w:rPr>
                    <w:t xml:space="preserve">ljanju pregledov s spremljanjem, </w:t>
                  </w:r>
                  <w:r w:rsidRPr="0003560F">
                    <w:rPr>
                      <w:rFonts w:cs="Arial"/>
                      <w:szCs w:val="20"/>
                    </w:rPr>
                    <w:t xml:space="preserve">ne bo </w:t>
                  </w:r>
                  <w:r>
                    <w:rPr>
                      <w:rFonts w:cs="Arial"/>
                      <w:szCs w:val="20"/>
                    </w:rPr>
                    <w:t>uvajalo d</w:t>
                  </w:r>
                  <w:r w:rsidRPr="0003560F">
                    <w:rPr>
                      <w:rFonts w:cs="Arial"/>
                      <w:szCs w:val="20"/>
                    </w:rPr>
                    <w:t>odatnih administrativnih bremen</w:t>
                  </w:r>
                  <w:r>
                    <w:rPr>
                      <w:rFonts w:cs="Arial"/>
                      <w:szCs w:val="20"/>
                    </w:rPr>
                    <w:t xml:space="preserve">. </w:t>
                  </w:r>
                  <w:r w:rsidRPr="0003560F">
                    <w:rPr>
                      <w:rFonts w:cs="Arial"/>
                      <w:szCs w:val="20"/>
                    </w:rPr>
                    <w:t xml:space="preserve">Stranka </w:t>
                  </w:r>
                  <w:r w:rsidRPr="0003560F">
                    <w:rPr>
                      <w:rFonts w:cs="Arial"/>
                      <w:szCs w:val="20"/>
                    </w:rPr>
                    <w:lastRenderedPageBreak/>
                    <w:t>za izmenjavo informacij in dokumentov preko Sopotnika ne bo potrebovala varnega elektronskega podpisa, kar pomeni, da predlagani način komunikacije strankam ne bo prinašal dodatnih administrativnih bremen. Z dnem objave informacije ali dokumenta na Sopotniku se bo štelo, da je stranka seznanjena z informacijo oziroma da ji je dokument vročen.</w:t>
                  </w:r>
                </w:p>
                <w:p w14:paraId="540FC89B" w14:textId="7F3DA699" w:rsidR="00B37901" w:rsidRPr="003F1703" w:rsidRDefault="00B37901" w:rsidP="00990578">
                  <w:pPr>
                    <w:pStyle w:val="Alineazaodstavkom"/>
                    <w:numPr>
                      <w:ilvl w:val="0"/>
                      <w:numId w:val="0"/>
                    </w:numPr>
                    <w:spacing w:line="260" w:lineRule="exact"/>
                    <w:rPr>
                      <w:sz w:val="20"/>
                      <w:szCs w:val="20"/>
                    </w:rPr>
                  </w:pPr>
                </w:p>
              </w:tc>
            </w:tr>
            <w:tr w:rsidR="00B37901" w:rsidRPr="003F1703" w14:paraId="78467B25" w14:textId="77777777" w:rsidTr="00B00E2E">
              <w:tc>
                <w:tcPr>
                  <w:tcW w:w="8856" w:type="dxa"/>
                </w:tcPr>
                <w:p w14:paraId="32CCDCFC" w14:textId="77777777" w:rsidR="00B37901" w:rsidRPr="003F1703" w:rsidRDefault="00B37901" w:rsidP="00B37901">
                  <w:pPr>
                    <w:pStyle w:val="Odsek"/>
                    <w:numPr>
                      <w:ilvl w:val="0"/>
                      <w:numId w:val="0"/>
                    </w:numPr>
                    <w:spacing w:before="0" w:after="0" w:line="260" w:lineRule="exact"/>
                    <w:jc w:val="left"/>
                    <w:rPr>
                      <w:sz w:val="20"/>
                      <w:szCs w:val="20"/>
                    </w:rPr>
                  </w:pPr>
                  <w:r w:rsidRPr="003F1703">
                    <w:rPr>
                      <w:sz w:val="20"/>
                      <w:szCs w:val="20"/>
                    </w:rPr>
                    <w:lastRenderedPageBreak/>
                    <w:t>6.2 Presoja posledic za okolje, vključno s prostorskimi in varstvenimi vidiki, in sicer za:</w:t>
                  </w:r>
                </w:p>
              </w:tc>
            </w:tr>
            <w:tr w:rsidR="00B37901" w:rsidRPr="003F1703" w14:paraId="08EB4552" w14:textId="77777777" w:rsidTr="00B00E2E">
              <w:tc>
                <w:tcPr>
                  <w:tcW w:w="8856" w:type="dxa"/>
                </w:tcPr>
                <w:p w14:paraId="67CB7BA4" w14:textId="77777777" w:rsidR="00990578" w:rsidRPr="00B82DE6" w:rsidRDefault="00990578" w:rsidP="00990578">
                  <w:pPr>
                    <w:pStyle w:val="Alineazatoko"/>
                    <w:tabs>
                      <w:tab w:val="clear" w:pos="720"/>
                    </w:tabs>
                    <w:spacing w:line="260" w:lineRule="exact"/>
                    <w:rPr>
                      <w:sz w:val="20"/>
                      <w:szCs w:val="20"/>
                    </w:rPr>
                  </w:pPr>
                </w:p>
                <w:p w14:paraId="7091ADDC" w14:textId="7A354316" w:rsidR="00990578" w:rsidRPr="00B82DE6" w:rsidRDefault="00990578" w:rsidP="00B82DE6">
                  <w:pPr>
                    <w:pStyle w:val="Alineazatoko"/>
                    <w:tabs>
                      <w:tab w:val="clear" w:pos="720"/>
                    </w:tabs>
                    <w:spacing w:line="260" w:lineRule="exact"/>
                    <w:rPr>
                      <w:sz w:val="20"/>
                      <w:szCs w:val="20"/>
                    </w:rPr>
                  </w:pPr>
                  <w:r w:rsidRPr="00B82DE6">
                    <w:rPr>
                      <w:sz w:val="20"/>
                      <w:szCs w:val="20"/>
                    </w:rPr>
                    <w:t xml:space="preserve">Sprejetje zakona bo imelo pozitivne posledice na okolje, saj </w:t>
                  </w:r>
                  <w:r w:rsidR="00B82DE6" w:rsidRPr="00B82DE6">
                    <w:rPr>
                      <w:sz w:val="20"/>
                      <w:szCs w:val="20"/>
                    </w:rPr>
                    <w:t>se bo enkrat letno pripravilo podnebno</w:t>
                  </w:r>
                  <w:r w:rsidRPr="00B82DE6">
                    <w:rPr>
                      <w:sz w:val="20"/>
                      <w:szCs w:val="20"/>
                    </w:rPr>
                    <w:t xml:space="preserve"> </w:t>
                  </w:r>
                  <w:proofErr w:type="spellStart"/>
                  <w:r w:rsidRPr="00B82DE6">
                    <w:rPr>
                      <w:sz w:val="20"/>
                      <w:szCs w:val="20"/>
                    </w:rPr>
                    <w:t>podnebno</w:t>
                  </w:r>
                  <w:proofErr w:type="spellEnd"/>
                  <w:r w:rsidRPr="00B82DE6">
                    <w:rPr>
                      <w:sz w:val="20"/>
                      <w:szCs w:val="20"/>
                    </w:rPr>
                    <w:t xml:space="preserve"> poročilo, kjer se bo opisalo stanje na področju prilagajanja podnebnim spremembam in blaženja podnebnih sprememb. </w:t>
                  </w:r>
                </w:p>
                <w:p w14:paraId="17E62EF0" w14:textId="77777777" w:rsidR="00990578" w:rsidRPr="00B82DE6" w:rsidRDefault="00990578" w:rsidP="00990578">
                  <w:pPr>
                    <w:spacing w:line="240" w:lineRule="auto"/>
                    <w:jc w:val="both"/>
                    <w:rPr>
                      <w:rFonts w:cs="Arial"/>
                      <w:szCs w:val="20"/>
                    </w:rPr>
                  </w:pPr>
                </w:p>
                <w:p w14:paraId="74A37B56" w14:textId="3EBF7D64" w:rsidR="00990578" w:rsidRPr="00B82DE6" w:rsidRDefault="00990578" w:rsidP="00990578">
                  <w:pPr>
                    <w:spacing w:line="240" w:lineRule="auto"/>
                    <w:jc w:val="both"/>
                    <w:rPr>
                      <w:rFonts w:cs="Arial"/>
                      <w:szCs w:val="20"/>
                    </w:rPr>
                  </w:pPr>
                  <w:r w:rsidRPr="00B82DE6">
                    <w:rPr>
                      <w:rFonts w:cs="Arial"/>
                      <w:szCs w:val="20"/>
                    </w:rPr>
                    <w:t xml:space="preserve">Na novo se določuje pristojnost za zbiranje in obdelavo podatkov, ki so potrebni za oceno uspešnosti zmanjševanja emisij toplogrednih plinov, amonijaka in drugih onesnaževal zraka iz živinoreje in iz kmetijskih tal. </w:t>
                  </w:r>
                </w:p>
                <w:p w14:paraId="5F20D07D" w14:textId="6E4A80F8" w:rsidR="00990578" w:rsidRPr="003F1703" w:rsidRDefault="00990578" w:rsidP="00B82DE6">
                  <w:pPr>
                    <w:pStyle w:val="Alineazatoko"/>
                    <w:tabs>
                      <w:tab w:val="clear" w:pos="720"/>
                    </w:tabs>
                    <w:spacing w:line="260" w:lineRule="exact"/>
                    <w:ind w:left="0" w:firstLine="0"/>
                    <w:rPr>
                      <w:sz w:val="20"/>
                      <w:szCs w:val="20"/>
                    </w:rPr>
                  </w:pPr>
                </w:p>
              </w:tc>
            </w:tr>
            <w:tr w:rsidR="00B37901" w:rsidRPr="003F1703" w14:paraId="596E1554" w14:textId="77777777" w:rsidTr="00B00E2E">
              <w:tc>
                <w:tcPr>
                  <w:tcW w:w="8856" w:type="dxa"/>
                </w:tcPr>
                <w:p w14:paraId="44CF2292" w14:textId="77777777" w:rsidR="00B37901" w:rsidRPr="003F1703" w:rsidRDefault="00B37901" w:rsidP="00B37901">
                  <w:pPr>
                    <w:pStyle w:val="Odsek"/>
                    <w:numPr>
                      <w:ilvl w:val="0"/>
                      <w:numId w:val="0"/>
                    </w:numPr>
                    <w:spacing w:before="0" w:after="0" w:line="260" w:lineRule="exact"/>
                    <w:jc w:val="left"/>
                    <w:rPr>
                      <w:sz w:val="20"/>
                      <w:szCs w:val="20"/>
                    </w:rPr>
                  </w:pPr>
                  <w:r w:rsidRPr="003F1703">
                    <w:rPr>
                      <w:sz w:val="20"/>
                      <w:szCs w:val="20"/>
                    </w:rPr>
                    <w:t>6.3 Presoja posledic za gospodarstvo, in sicer za:</w:t>
                  </w:r>
                </w:p>
              </w:tc>
            </w:tr>
            <w:tr w:rsidR="00B37901" w:rsidRPr="003F1703" w14:paraId="6B9188A7" w14:textId="77777777" w:rsidTr="00B00E2E">
              <w:tc>
                <w:tcPr>
                  <w:tcW w:w="8856" w:type="dxa"/>
                </w:tcPr>
                <w:p w14:paraId="698D44B3" w14:textId="3E6D5DC4" w:rsidR="00B37901" w:rsidRPr="003F1703" w:rsidRDefault="00B82DE6" w:rsidP="00B82DE6">
                  <w:pPr>
                    <w:pStyle w:val="Alineazatoko"/>
                    <w:tabs>
                      <w:tab w:val="clear" w:pos="720"/>
                    </w:tabs>
                    <w:spacing w:line="260" w:lineRule="exact"/>
                    <w:rPr>
                      <w:sz w:val="20"/>
                      <w:szCs w:val="20"/>
                    </w:rPr>
                  </w:pPr>
                  <w:r>
                    <w:rPr>
                      <w:sz w:val="20"/>
                      <w:szCs w:val="20"/>
                    </w:rPr>
                    <w:t xml:space="preserve">          /</w:t>
                  </w:r>
                </w:p>
              </w:tc>
            </w:tr>
            <w:tr w:rsidR="00B37901" w:rsidRPr="003F1703" w14:paraId="772D2531" w14:textId="77777777" w:rsidTr="00B00E2E">
              <w:tc>
                <w:tcPr>
                  <w:tcW w:w="8856" w:type="dxa"/>
                </w:tcPr>
                <w:p w14:paraId="493451A6" w14:textId="77777777" w:rsidR="00B37901" w:rsidRPr="003F1703" w:rsidRDefault="00B37901" w:rsidP="00B37901">
                  <w:pPr>
                    <w:pStyle w:val="Odsek"/>
                    <w:numPr>
                      <w:ilvl w:val="0"/>
                      <w:numId w:val="0"/>
                    </w:numPr>
                    <w:spacing w:before="0" w:after="0" w:line="260" w:lineRule="exact"/>
                    <w:jc w:val="left"/>
                    <w:rPr>
                      <w:sz w:val="20"/>
                      <w:szCs w:val="20"/>
                    </w:rPr>
                  </w:pPr>
                  <w:r w:rsidRPr="003F1703">
                    <w:rPr>
                      <w:sz w:val="20"/>
                      <w:szCs w:val="20"/>
                    </w:rPr>
                    <w:t>6.4 Presoja posledic za socialno področje, in sicer za:</w:t>
                  </w:r>
                </w:p>
              </w:tc>
            </w:tr>
            <w:tr w:rsidR="00B37901" w:rsidRPr="003F1703" w14:paraId="3D7B3842" w14:textId="77777777" w:rsidTr="00B00E2E">
              <w:tc>
                <w:tcPr>
                  <w:tcW w:w="8856" w:type="dxa"/>
                </w:tcPr>
                <w:p w14:paraId="6577BC2F" w14:textId="557EC730" w:rsidR="00B37901" w:rsidRPr="003F1703" w:rsidRDefault="00B82DE6" w:rsidP="00B82DE6">
                  <w:pPr>
                    <w:pStyle w:val="Alineazaodstavkom"/>
                    <w:numPr>
                      <w:ilvl w:val="0"/>
                      <w:numId w:val="0"/>
                    </w:numPr>
                    <w:spacing w:line="260" w:lineRule="exact"/>
                    <w:ind w:left="601"/>
                    <w:rPr>
                      <w:sz w:val="20"/>
                      <w:szCs w:val="20"/>
                    </w:rPr>
                  </w:pPr>
                  <w:r>
                    <w:rPr>
                      <w:sz w:val="20"/>
                      <w:szCs w:val="20"/>
                    </w:rPr>
                    <w:t>/</w:t>
                  </w:r>
                </w:p>
              </w:tc>
            </w:tr>
            <w:tr w:rsidR="00B37901" w:rsidRPr="003F1703" w14:paraId="56353FE2" w14:textId="77777777" w:rsidTr="00B00E2E">
              <w:tc>
                <w:tcPr>
                  <w:tcW w:w="8856" w:type="dxa"/>
                </w:tcPr>
                <w:p w14:paraId="3027BF3C" w14:textId="77777777" w:rsidR="00B37901" w:rsidRDefault="00B37901" w:rsidP="00B37901">
                  <w:pPr>
                    <w:pStyle w:val="Odsek"/>
                    <w:numPr>
                      <w:ilvl w:val="0"/>
                      <w:numId w:val="0"/>
                    </w:numPr>
                    <w:spacing w:before="0" w:after="0" w:line="260" w:lineRule="exact"/>
                    <w:jc w:val="left"/>
                    <w:rPr>
                      <w:sz w:val="20"/>
                      <w:szCs w:val="20"/>
                    </w:rPr>
                  </w:pPr>
                  <w:r w:rsidRPr="003F1703">
                    <w:rPr>
                      <w:sz w:val="20"/>
                      <w:szCs w:val="20"/>
                    </w:rPr>
                    <w:t>6.5 Presoja posledic za dokumente razvojnega načrtovanja, in sicer za:</w:t>
                  </w:r>
                </w:p>
                <w:p w14:paraId="3B2A0602" w14:textId="379E1EDB" w:rsidR="00B82DE6" w:rsidRPr="00B82DE6" w:rsidRDefault="00B82DE6" w:rsidP="00B37901">
                  <w:pPr>
                    <w:pStyle w:val="Odsek"/>
                    <w:numPr>
                      <w:ilvl w:val="0"/>
                      <w:numId w:val="0"/>
                    </w:numPr>
                    <w:spacing w:before="0" w:after="0" w:line="260" w:lineRule="exact"/>
                    <w:jc w:val="left"/>
                    <w:rPr>
                      <w:b w:val="0"/>
                      <w:sz w:val="20"/>
                      <w:szCs w:val="20"/>
                    </w:rPr>
                  </w:pPr>
                  <w:r>
                    <w:rPr>
                      <w:sz w:val="20"/>
                      <w:szCs w:val="20"/>
                    </w:rPr>
                    <w:t xml:space="preserve">          </w:t>
                  </w:r>
                  <w:r w:rsidRPr="00B82DE6">
                    <w:rPr>
                      <w:b w:val="0"/>
                      <w:sz w:val="20"/>
                      <w:szCs w:val="20"/>
                    </w:rPr>
                    <w:t>/</w:t>
                  </w:r>
                </w:p>
              </w:tc>
            </w:tr>
            <w:tr w:rsidR="00B37901" w:rsidRPr="003F1703" w14:paraId="14239911" w14:textId="77777777" w:rsidTr="00B00E2E">
              <w:tc>
                <w:tcPr>
                  <w:tcW w:w="8856" w:type="dxa"/>
                </w:tcPr>
                <w:p w14:paraId="441C7E3C" w14:textId="77777777" w:rsidR="00B37901" w:rsidRPr="003F1703" w:rsidRDefault="00B37901" w:rsidP="00B37901">
                  <w:pPr>
                    <w:pStyle w:val="Alineazaodstavkom"/>
                    <w:numPr>
                      <w:ilvl w:val="0"/>
                      <w:numId w:val="0"/>
                    </w:numPr>
                    <w:spacing w:line="260" w:lineRule="exact"/>
                    <w:rPr>
                      <w:b/>
                      <w:sz w:val="20"/>
                      <w:szCs w:val="20"/>
                    </w:rPr>
                  </w:pPr>
                  <w:r w:rsidRPr="003F1703">
                    <w:rPr>
                      <w:b/>
                      <w:sz w:val="20"/>
                      <w:szCs w:val="20"/>
                    </w:rPr>
                    <w:t>6.6 Presoja posledic za druga področja</w:t>
                  </w:r>
                </w:p>
              </w:tc>
            </w:tr>
            <w:tr w:rsidR="00B37901" w:rsidRPr="003F1703" w14:paraId="76026D85" w14:textId="77777777" w:rsidTr="00B00E2E">
              <w:tc>
                <w:tcPr>
                  <w:tcW w:w="8856" w:type="dxa"/>
                </w:tcPr>
                <w:p w14:paraId="0CA878FD" w14:textId="77777777" w:rsidR="00B37901" w:rsidRDefault="00B37901" w:rsidP="00B37901">
                  <w:pPr>
                    <w:pStyle w:val="Odsek"/>
                    <w:numPr>
                      <w:ilvl w:val="0"/>
                      <w:numId w:val="0"/>
                    </w:numPr>
                    <w:spacing w:before="0" w:after="0" w:line="260" w:lineRule="exact"/>
                    <w:jc w:val="left"/>
                    <w:rPr>
                      <w:sz w:val="20"/>
                      <w:szCs w:val="20"/>
                    </w:rPr>
                  </w:pPr>
                  <w:r w:rsidRPr="003F1703">
                    <w:rPr>
                      <w:sz w:val="20"/>
                      <w:szCs w:val="20"/>
                    </w:rPr>
                    <w:t>6.7 Izvajanje sprejetega predpisa:</w:t>
                  </w:r>
                </w:p>
                <w:p w14:paraId="34B3EFC7" w14:textId="481299F0" w:rsidR="00B82DE6" w:rsidRPr="003F1703" w:rsidRDefault="00B82DE6" w:rsidP="00B37901">
                  <w:pPr>
                    <w:pStyle w:val="Odsek"/>
                    <w:numPr>
                      <w:ilvl w:val="0"/>
                      <w:numId w:val="0"/>
                    </w:numPr>
                    <w:spacing w:before="0" w:after="0" w:line="260" w:lineRule="exact"/>
                    <w:jc w:val="left"/>
                    <w:rPr>
                      <w:sz w:val="20"/>
                      <w:szCs w:val="20"/>
                    </w:rPr>
                  </w:pPr>
                </w:p>
              </w:tc>
            </w:tr>
            <w:tr w:rsidR="00B37901" w:rsidRPr="003F1703" w14:paraId="2EEB033F" w14:textId="77777777" w:rsidTr="00B00E2E">
              <w:tc>
                <w:tcPr>
                  <w:tcW w:w="8856" w:type="dxa"/>
                </w:tcPr>
                <w:p w14:paraId="3DF522F6" w14:textId="646470B9" w:rsidR="00B82DE6" w:rsidRPr="003F1703" w:rsidRDefault="00B37901" w:rsidP="00B82DE6">
                  <w:pPr>
                    <w:pStyle w:val="rkovnatokazaodstavkom"/>
                    <w:numPr>
                      <w:ilvl w:val="0"/>
                      <w:numId w:val="0"/>
                    </w:numPr>
                    <w:spacing w:line="260" w:lineRule="exact"/>
                    <w:rPr>
                      <w:sz w:val="20"/>
                      <w:szCs w:val="20"/>
                    </w:rPr>
                  </w:pPr>
                  <w:r w:rsidRPr="003F1703">
                    <w:rPr>
                      <w:rFonts w:cs="Arial"/>
                      <w:sz w:val="20"/>
                      <w:szCs w:val="20"/>
                    </w:rPr>
                    <w:t>Predstavitev sprejetega zakona</w:t>
                  </w:r>
                  <w:r w:rsidR="00B82DE6">
                    <w:rPr>
                      <w:rFonts w:cs="Arial"/>
                      <w:sz w:val="20"/>
                      <w:szCs w:val="20"/>
                    </w:rPr>
                    <w:t xml:space="preserve"> </w:t>
                  </w:r>
                  <w:r w:rsidRPr="003F1703">
                    <w:rPr>
                      <w:sz w:val="20"/>
                      <w:szCs w:val="20"/>
                    </w:rPr>
                    <w:t xml:space="preserve">ciljnim </w:t>
                  </w:r>
                  <w:r w:rsidR="00B82DE6">
                    <w:rPr>
                      <w:sz w:val="20"/>
                      <w:szCs w:val="20"/>
                    </w:rPr>
                    <w:t xml:space="preserve">skupinam (seminarji, delavnice) in </w:t>
                  </w:r>
                  <w:r w:rsidRPr="003F1703">
                    <w:rPr>
                      <w:sz w:val="20"/>
                      <w:szCs w:val="20"/>
                    </w:rPr>
                    <w:t>širši javnosti (mediji, javne predstavitve, spletne predstavitve).</w:t>
                  </w:r>
                </w:p>
                <w:p w14:paraId="57C80169" w14:textId="7C455D6B" w:rsidR="00B37901" w:rsidRPr="003F1703" w:rsidRDefault="00B37901" w:rsidP="00B82DE6">
                  <w:pPr>
                    <w:pStyle w:val="Alineazatoko"/>
                    <w:tabs>
                      <w:tab w:val="clear" w:pos="720"/>
                    </w:tabs>
                    <w:spacing w:line="260" w:lineRule="exact"/>
                    <w:rPr>
                      <w:sz w:val="20"/>
                      <w:szCs w:val="20"/>
                    </w:rPr>
                  </w:pPr>
                </w:p>
              </w:tc>
            </w:tr>
            <w:tr w:rsidR="00B37901" w:rsidRPr="003F1703" w14:paraId="1385EE94" w14:textId="77777777" w:rsidTr="00B00E2E">
              <w:tc>
                <w:tcPr>
                  <w:tcW w:w="8856" w:type="dxa"/>
                </w:tcPr>
                <w:p w14:paraId="08E84329" w14:textId="77777777" w:rsidR="00B37901" w:rsidRPr="003F1703" w:rsidRDefault="00B37901" w:rsidP="00B37901">
                  <w:pPr>
                    <w:pStyle w:val="Odsek"/>
                    <w:numPr>
                      <w:ilvl w:val="0"/>
                      <w:numId w:val="0"/>
                    </w:numPr>
                    <w:spacing w:before="0" w:after="0" w:line="260" w:lineRule="exact"/>
                    <w:jc w:val="left"/>
                    <w:rPr>
                      <w:sz w:val="20"/>
                      <w:szCs w:val="20"/>
                    </w:rPr>
                  </w:pPr>
                  <w:r w:rsidRPr="003F1703">
                    <w:rPr>
                      <w:sz w:val="20"/>
                      <w:szCs w:val="20"/>
                    </w:rPr>
                    <w:t>6.8 Druge pomembne okoliščine v zvezi z vprašan</w:t>
                  </w:r>
                  <w:r>
                    <w:rPr>
                      <w:sz w:val="20"/>
                      <w:szCs w:val="20"/>
                    </w:rPr>
                    <w:t>ji, ki jih ureja predlog zakona</w:t>
                  </w:r>
                </w:p>
                <w:p w14:paraId="51652302" w14:textId="77777777" w:rsidR="00B37901" w:rsidRPr="003F1703" w:rsidRDefault="00B37901" w:rsidP="00B37901">
                  <w:pPr>
                    <w:pStyle w:val="Alineazaodstavkom"/>
                    <w:numPr>
                      <w:ilvl w:val="0"/>
                      <w:numId w:val="0"/>
                    </w:numPr>
                    <w:spacing w:line="260" w:lineRule="exact"/>
                    <w:ind w:left="709"/>
                    <w:rPr>
                      <w:sz w:val="20"/>
                      <w:szCs w:val="20"/>
                    </w:rPr>
                  </w:pPr>
                </w:p>
                <w:p w14:paraId="2FFCD686" w14:textId="77777777" w:rsidR="00B37901" w:rsidRPr="003F1703" w:rsidRDefault="00B37901" w:rsidP="00B37901">
                  <w:pPr>
                    <w:pStyle w:val="Odsek"/>
                    <w:numPr>
                      <w:ilvl w:val="0"/>
                      <w:numId w:val="0"/>
                    </w:numPr>
                    <w:tabs>
                      <w:tab w:val="left" w:pos="285"/>
                    </w:tabs>
                    <w:spacing w:before="0" w:after="0" w:line="260" w:lineRule="exact"/>
                    <w:jc w:val="left"/>
                    <w:rPr>
                      <w:sz w:val="20"/>
                      <w:szCs w:val="20"/>
                    </w:rPr>
                  </w:pPr>
                  <w:r w:rsidRPr="003F1703">
                    <w:rPr>
                      <w:sz w:val="20"/>
                      <w:szCs w:val="20"/>
                    </w:rPr>
                    <w:t>7. PRIKAZ SODELOVANJA JAVNOSTI PRI PRIPRAVI PREDLOGA ZAKONA:</w:t>
                  </w:r>
                </w:p>
                <w:p w14:paraId="43CC9A87" w14:textId="77777777" w:rsidR="00B37901" w:rsidRDefault="00B37901" w:rsidP="00B37901">
                  <w:pPr>
                    <w:pStyle w:val="rkovnatokazaodstavkom"/>
                    <w:numPr>
                      <w:ilvl w:val="0"/>
                      <w:numId w:val="0"/>
                    </w:numPr>
                    <w:spacing w:line="260" w:lineRule="exact"/>
                    <w:ind w:left="1068" w:hanging="360"/>
                    <w:rPr>
                      <w:rFonts w:cs="Arial"/>
                      <w:sz w:val="20"/>
                      <w:szCs w:val="20"/>
                    </w:rPr>
                  </w:pPr>
                </w:p>
                <w:p w14:paraId="1B51139F" w14:textId="77777777" w:rsidR="00B37901" w:rsidRPr="00296E0F" w:rsidRDefault="00B37901" w:rsidP="00B37901">
                  <w:pPr>
                    <w:pStyle w:val="rkovnatokazaodstavkom"/>
                    <w:numPr>
                      <w:ilvl w:val="0"/>
                      <w:numId w:val="0"/>
                    </w:numPr>
                    <w:spacing w:line="260" w:lineRule="exact"/>
                    <w:rPr>
                      <w:rFonts w:cs="Arial"/>
                      <w:b/>
                      <w:sz w:val="20"/>
                      <w:szCs w:val="20"/>
                    </w:rPr>
                  </w:pPr>
                  <w:r w:rsidRPr="00716EC3">
                    <w:rPr>
                      <w:rFonts w:cs="Arial"/>
                      <w:b/>
                      <w:sz w:val="20"/>
                      <w:szCs w:val="20"/>
                    </w:rPr>
                    <w:t xml:space="preserve">8. </w:t>
                  </w:r>
                  <w:r w:rsidRPr="00296E0F">
                    <w:rPr>
                      <w:rFonts w:cs="Arial"/>
                      <w:b/>
                      <w:sz w:val="20"/>
                      <w:szCs w:val="20"/>
                    </w:rPr>
                    <w:t>PODATEK O ZUNANJEM STROKOVNJAKU</w:t>
                  </w:r>
                  <w:r>
                    <w:rPr>
                      <w:rFonts w:cs="Arial"/>
                      <w:b/>
                      <w:sz w:val="20"/>
                      <w:szCs w:val="20"/>
                    </w:rPr>
                    <w:t xml:space="preserve"> </w:t>
                  </w:r>
                  <w:r w:rsidRPr="00F73F67">
                    <w:rPr>
                      <w:rFonts w:cs="Arial"/>
                      <w:b/>
                      <w:color w:val="000000"/>
                      <w:sz w:val="20"/>
                      <w:szCs w:val="20"/>
                      <w:shd w:val="clear" w:color="auto" w:fill="FFFFFF"/>
                    </w:rPr>
                    <w:t>OZIROMA PRAVNI OSEBI, KI JE SODELOVALA PRI PRIPRAVI PREDLOGA ZAKONA</w:t>
                  </w:r>
                  <w:r w:rsidRPr="00F73F67">
                    <w:rPr>
                      <w:rFonts w:cs="Arial"/>
                      <w:b/>
                      <w:sz w:val="20"/>
                      <w:szCs w:val="20"/>
                    </w:rPr>
                    <w:t>,</w:t>
                  </w:r>
                  <w:r w:rsidRPr="00296E0F">
                    <w:rPr>
                      <w:rFonts w:cs="Arial"/>
                      <w:b/>
                      <w:sz w:val="20"/>
                      <w:szCs w:val="20"/>
                    </w:rPr>
                    <w:t xml:space="preserve"> IN ZNESKU PLAČILA ZA TA NAMEN</w:t>
                  </w:r>
                  <w:r>
                    <w:rPr>
                      <w:rFonts w:cs="Arial"/>
                      <w:b/>
                      <w:sz w:val="20"/>
                      <w:szCs w:val="20"/>
                    </w:rPr>
                    <w:t>:</w:t>
                  </w:r>
                </w:p>
                <w:p w14:paraId="2116307D" w14:textId="6A2CF738" w:rsidR="00B37901" w:rsidRPr="003F1703" w:rsidRDefault="00B82DE6" w:rsidP="00B37901">
                  <w:pPr>
                    <w:pStyle w:val="Odsek"/>
                    <w:numPr>
                      <w:ilvl w:val="0"/>
                      <w:numId w:val="0"/>
                    </w:numPr>
                    <w:spacing w:before="0" w:after="0" w:line="260" w:lineRule="exact"/>
                    <w:jc w:val="left"/>
                    <w:rPr>
                      <w:sz w:val="20"/>
                      <w:szCs w:val="20"/>
                    </w:rPr>
                  </w:pPr>
                  <w:r>
                    <w:rPr>
                      <w:sz w:val="20"/>
                      <w:szCs w:val="20"/>
                    </w:rPr>
                    <w:t xml:space="preserve"> </w:t>
                  </w:r>
                </w:p>
                <w:p w14:paraId="6B4EDFEF" w14:textId="77777777" w:rsidR="00B37901" w:rsidRPr="003F1703" w:rsidRDefault="00B37901" w:rsidP="00B37901">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 xml:space="preserve">9. </w:t>
                  </w:r>
                  <w:r w:rsidRPr="003F1703">
                    <w:rPr>
                      <w:sz w:val="20"/>
                      <w:szCs w:val="20"/>
                    </w:rPr>
                    <w:t>NAVEDBA, KATERI PREDSTAVNIKI PREDLAGATELJA BODO SODELOVALI PRI DELU DRŽAVNEGA ZBORA IN DELOVNIH TELES</w:t>
                  </w:r>
                </w:p>
                <w:p w14:paraId="4BF1BA53" w14:textId="77777777" w:rsidR="00B37901" w:rsidRPr="003F1703" w:rsidRDefault="00B37901" w:rsidP="00B37901">
                  <w:pPr>
                    <w:pStyle w:val="Odsek"/>
                    <w:numPr>
                      <w:ilvl w:val="0"/>
                      <w:numId w:val="0"/>
                    </w:numPr>
                    <w:spacing w:before="0" w:after="0" w:line="260" w:lineRule="exact"/>
                    <w:jc w:val="left"/>
                    <w:rPr>
                      <w:sz w:val="20"/>
                      <w:szCs w:val="20"/>
                    </w:rPr>
                  </w:pPr>
                </w:p>
              </w:tc>
            </w:tr>
          </w:tbl>
          <w:p w14:paraId="02085854" w14:textId="39C0B990" w:rsidR="00B82DE6" w:rsidRPr="00B82DE6" w:rsidRDefault="00B82DE6" w:rsidP="00E0049A">
            <w:pPr>
              <w:pStyle w:val="Naslovpredpisa"/>
              <w:spacing w:before="0"/>
              <w:jc w:val="left"/>
              <w:rPr>
                <w:b w:val="0"/>
                <w:sz w:val="20"/>
                <w:szCs w:val="20"/>
              </w:rPr>
            </w:pPr>
            <w:r w:rsidRPr="00B82DE6">
              <w:rPr>
                <w:b w:val="0"/>
                <w:sz w:val="20"/>
                <w:szCs w:val="20"/>
              </w:rPr>
              <w:t>dr. Jože Podgoršek, minister,</w:t>
            </w:r>
          </w:p>
          <w:p w14:paraId="15312F30" w14:textId="7255ABA7" w:rsidR="00B82DE6" w:rsidRPr="00B82DE6" w:rsidRDefault="00B82DE6" w:rsidP="00E0049A">
            <w:pPr>
              <w:pStyle w:val="Naslovpredpisa"/>
              <w:spacing w:before="0"/>
              <w:jc w:val="left"/>
              <w:rPr>
                <w:b w:val="0"/>
                <w:sz w:val="20"/>
                <w:szCs w:val="20"/>
              </w:rPr>
            </w:pPr>
            <w:r w:rsidRPr="00B82DE6">
              <w:rPr>
                <w:b w:val="0"/>
                <w:sz w:val="20"/>
                <w:szCs w:val="20"/>
              </w:rPr>
              <w:t>mag. Aleš Irgolič, državni sekretar,</w:t>
            </w:r>
          </w:p>
          <w:p w14:paraId="1AEBFF69" w14:textId="55BDE96E" w:rsidR="00B82DE6" w:rsidRPr="00B82DE6" w:rsidRDefault="00B82DE6" w:rsidP="00E0049A">
            <w:pPr>
              <w:pStyle w:val="Naslovpredpisa"/>
              <w:spacing w:before="0"/>
              <w:jc w:val="left"/>
              <w:rPr>
                <w:b w:val="0"/>
                <w:sz w:val="20"/>
                <w:szCs w:val="20"/>
              </w:rPr>
            </w:pPr>
            <w:r w:rsidRPr="00B82DE6">
              <w:rPr>
                <w:b w:val="0"/>
                <w:sz w:val="20"/>
                <w:szCs w:val="20"/>
              </w:rPr>
              <w:t>Branko Ravnik, v. d. generalni direktor Direktorata za kmetijstvo,</w:t>
            </w:r>
          </w:p>
          <w:p w14:paraId="6AB227BF" w14:textId="020EC080" w:rsidR="00B82DE6" w:rsidRPr="00B82DE6" w:rsidRDefault="00B82DE6" w:rsidP="00E0049A">
            <w:pPr>
              <w:pStyle w:val="Naslovpredpisa"/>
              <w:spacing w:before="0"/>
              <w:jc w:val="left"/>
              <w:rPr>
                <w:b w:val="0"/>
                <w:sz w:val="20"/>
                <w:szCs w:val="20"/>
              </w:rPr>
            </w:pPr>
            <w:r w:rsidRPr="00B82DE6">
              <w:rPr>
                <w:b w:val="0"/>
                <w:sz w:val="20"/>
                <w:szCs w:val="20"/>
              </w:rPr>
              <w:t>mag. Marjeta Bizjak, namestnica generalne direktorice Direktorata za kmetijstvo,</w:t>
            </w:r>
          </w:p>
          <w:p w14:paraId="0012873B" w14:textId="35056462" w:rsidR="00B37901" w:rsidRPr="003F1703" w:rsidRDefault="00B82DE6" w:rsidP="00E0049A">
            <w:pPr>
              <w:pStyle w:val="Naslovpredpisa"/>
              <w:spacing w:before="0" w:after="0" w:line="260" w:lineRule="exact"/>
              <w:jc w:val="left"/>
              <w:rPr>
                <w:sz w:val="20"/>
                <w:szCs w:val="20"/>
              </w:rPr>
            </w:pPr>
            <w:r w:rsidRPr="00B82DE6">
              <w:rPr>
                <w:b w:val="0"/>
                <w:sz w:val="20"/>
                <w:szCs w:val="20"/>
              </w:rPr>
              <w:t>Andrej Hafner, vodja Sektorja za pravno sistemske zadeve v kmetijstvu.</w:t>
            </w:r>
          </w:p>
        </w:tc>
      </w:tr>
      <w:tr w:rsidR="00B55CA7" w:rsidRPr="003F1703" w14:paraId="4FCF560D" w14:textId="77777777" w:rsidTr="00E27262">
        <w:tc>
          <w:tcPr>
            <w:tcW w:w="9072" w:type="dxa"/>
          </w:tcPr>
          <w:p w14:paraId="7E48F441" w14:textId="77777777" w:rsidR="00B55CA7" w:rsidRPr="003F1703" w:rsidRDefault="00B55CA7" w:rsidP="00B55CA7">
            <w:pPr>
              <w:pStyle w:val="Neotevilenodstavek"/>
              <w:spacing w:before="0" w:after="0" w:line="260" w:lineRule="exact"/>
              <w:rPr>
                <w:sz w:val="20"/>
                <w:szCs w:val="20"/>
              </w:rPr>
            </w:pPr>
          </w:p>
        </w:tc>
      </w:tr>
      <w:tr w:rsidR="00B55CA7" w:rsidRPr="003F1703" w14:paraId="4FD9FE64" w14:textId="77777777" w:rsidTr="00E27262">
        <w:tc>
          <w:tcPr>
            <w:tcW w:w="9072" w:type="dxa"/>
          </w:tcPr>
          <w:p w14:paraId="6025150D" w14:textId="77777777" w:rsidR="00B55CA7" w:rsidRPr="00506219" w:rsidRDefault="00B55CA7" w:rsidP="00B55CA7">
            <w:pPr>
              <w:pStyle w:val="Poglavje"/>
              <w:spacing w:before="0" w:after="0" w:line="260" w:lineRule="exact"/>
              <w:jc w:val="left"/>
              <w:rPr>
                <w:sz w:val="20"/>
                <w:szCs w:val="20"/>
              </w:rPr>
            </w:pPr>
            <w:r w:rsidRPr="00506219">
              <w:rPr>
                <w:sz w:val="20"/>
                <w:szCs w:val="20"/>
              </w:rPr>
              <w:t>II. BESEDILO ČLENOV</w:t>
            </w:r>
          </w:p>
          <w:p w14:paraId="09A575E2" w14:textId="77777777" w:rsidR="00B55CA7" w:rsidRPr="00506219" w:rsidRDefault="00B55CA7" w:rsidP="00B55CA7">
            <w:pPr>
              <w:pStyle w:val="Poglavje"/>
              <w:spacing w:before="0" w:after="0" w:line="260" w:lineRule="exact"/>
              <w:jc w:val="left"/>
              <w:rPr>
                <w:b w:val="0"/>
                <w:sz w:val="20"/>
                <w:szCs w:val="20"/>
              </w:rPr>
            </w:pPr>
            <w:r w:rsidRPr="00506219">
              <w:rPr>
                <w:b w:val="0"/>
                <w:sz w:val="20"/>
                <w:szCs w:val="20"/>
              </w:rPr>
              <w:t>(</w:t>
            </w:r>
            <w:proofErr w:type="spellStart"/>
            <w:r w:rsidRPr="00506219">
              <w:rPr>
                <w:b w:val="0"/>
                <w:sz w:val="20"/>
                <w:szCs w:val="20"/>
              </w:rPr>
              <w:t>nomotehnično</w:t>
            </w:r>
            <w:proofErr w:type="spellEnd"/>
            <w:r w:rsidRPr="00506219">
              <w:rPr>
                <w:b w:val="0"/>
                <w:sz w:val="20"/>
                <w:szCs w:val="20"/>
              </w:rPr>
              <w:t xml:space="preserve"> urejen predlog zakona)</w:t>
            </w:r>
          </w:p>
          <w:p w14:paraId="18203EA3" w14:textId="416CFD18" w:rsidR="00A81DF3" w:rsidRPr="00D125EB" w:rsidRDefault="00A81DF3" w:rsidP="00364CCF">
            <w:pPr>
              <w:shd w:val="clear" w:color="auto" w:fill="FFFFFF"/>
              <w:spacing w:line="240" w:lineRule="auto"/>
              <w:jc w:val="both"/>
              <w:rPr>
                <w:rFonts w:cs="Arial"/>
                <w:szCs w:val="20"/>
                <w:lang w:eastAsia="sl-SI"/>
              </w:rPr>
            </w:pPr>
            <w:r w:rsidRPr="00506219">
              <w:rPr>
                <w:rFonts w:cs="Arial"/>
                <w:bCs/>
                <w:szCs w:val="20"/>
                <w:lang w:eastAsia="sl-SI"/>
              </w:rPr>
              <w:t xml:space="preserve"> </w:t>
            </w:r>
          </w:p>
          <w:p w14:paraId="4E52FEA7" w14:textId="54D329BE" w:rsidR="00B55CA7" w:rsidRDefault="007F28E8" w:rsidP="007F28E8">
            <w:pPr>
              <w:pStyle w:val="Odstavekseznama"/>
              <w:numPr>
                <w:ilvl w:val="0"/>
                <w:numId w:val="42"/>
              </w:numPr>
              <w:spacing w:line="240" w:lineRule="auto"/>
              <w:jc w:val="both"/>
              <w:rPr>
                <w:rFonts w:cs="Arial"/>
                <w:b/>
                <w:szCs w:val="20"/>
              </w:rPr>
            </w:pPr>
            <w:r>
              <w:rPr>
                <w:rFonts w:cs="Arial"/>
                <w:b/>
                <w:szCs w:val="20"/>
              </w:rPr>
              <w:t>Člen</w:t>
            </w:r>
          </w:p>
          <w:p w14:paraId="16475EFE" w14:textId="77777777" w:rsidR="007F28E8" w:rsidRPr="007F28E8" w:rsidRDefault="007F28E8" w:rsidP="007F28E8">
            <w:pPr>
              <w:pStyle w:val="Odstavekseznama"/>
              <w:spacing w:line="240" w:lineRule="auto"/>
              <w:ind w:left="3750"/>
              <w:jc w:val="both"/>
              <w:rPr>
                <w:rFonts w:cs="Arial"/>
                <w:b/>
                <w:szCs w:val="20"/>
              </w:rPr>
            </w:pPr>
          </w:p>
          <w:p w14:paraId="47D64524" w14:textId="39CE9D19" w:rsidR="00364CCF" w:rsidRPr="00364CCF" w:rsidRDefault="00B55CA7" w:rsidP="00364CCF">
            <w:pPr>
              <w:spacing w:line="240" w:lineRule="exact"/>
              <w:jc w:val="both"/>
              <w:rPr>
                <w:rFonts w:eastAsia="Calibri" w:cs="Arial"/>
                <w:szCs w:val="20"/>
                <w:lang w:eastAsia="sl-SI"/>
              </w:rPr>
            </w:pPr>
            <w:r w:rsidRPr="00506219">
              <w:rPr>
                <w:rFonts w:ascii="Century Gothic" w:hAnsi="Century Gothic" w:cs="Arial"/>
                <w:b/>
                <w:szCs w:val="20"/>
              </w:rPr>
              <w:t xml:space="preserve"> </w:t>
            </w:r>
            <w:r w:rsidR="007F28E8">
              <w:rPr>
                <w:rFonts w:ascii="Century Gothic" w:hAnsi="Century Gothic" w:cs="Arial"/>
                <w:b/>
                <w:szCs w:val="20"/>
              </w:rPr>
              <w:t xml:space="preserve">      </w:t>
            </w:r>
            <w:r w:rsidR="00364CCF" w:rsidRPr="00364CCF">
              <w:rPr>
                <w:rFonts w:eastAsia="Calibri" w:cs="Arial"/>
                <w:szCs w:val="20"/>
                <w:lang w:eastAsia="sl-SI"/>
              </w:rPr>
              <w:t xml:space="preserve">V Zakonu o kmetijstvu (Uradni list RS, št. 45/08, 57/12, 90/12 – </w:t>
            </w:r>
            <w:proofErr w:type="spellStart"/>
            <w:r w:rsidR="00364CCF" w:rsidRPr="00364CCF">
              <w:rPr>
                <w:rFonts w:eastAsia="Calibri" w:cs="Arial"/>
                <w:szCs w:val="20"/>
                <w:lang w:eastAsia="sl-SI"/>
              </w:rPr>
              <w:t>ZdZPVHVVR</w:t>
            </w:r>
            <w:proofErr w:type="spellEnd"/>
            <w:r w:rsidR="00364CCF" w:rsidRPr="00364CCF">
              <w:rPr>
                <w:rFonts w:eastAsia="Calibri" w:cs="Arial"/>
                <w:szCs w:val="20"/>
                <w:lang w:eastAsia="sl-SI"/>
              </w:rPr>
              <w:t xml:space="preserve">, 26/14, 32/15, 27/17, 22/18, 86/21 – </w:t>
            </w:r>
            <w:proofErr w:type="spellStart"/>
            <w:r w:rsidR="00364CCF" w:rsidRPr="00364CCF">
              <w:rPr>
                <w:rFonts w:eastAsia="Calibri" w:cs="Arial"/>
                <w:szCs w:val="20"/>
                <w:lang w:eastAsia="sl-SI"/>
              </w:rPr>
              <w:t>odl</w:t>
            </w:r>
            <w:proofErr w:type="spellEnd"/>
            <w:r w:rsidR="00364CCF" w:rsidRPr="00364CCF">
              <w:rPr>
                <w:rFonts w:eastAsia="Calibri" w:cs="Arial"/>
                <w:szCs w:val="20"/>
                <w:lang w:eastAsia="sl-SI"/>
              </w:rPr>
              <w:t>. US in 123/21) se v 1. členu v prvem odstavku za 40. točko dodajo nove točke, ki se glasijo:</w:t>
            </w:r>
          </w:p>
          <w:p w14:paraId="02274881" w14:textId="77777777" w:rsidR="00364CCF" w:rsidRPr="00364CCF" w:rsidRDefault="00364CCF" w:rsidP="00364CCF">
            <w:pPr>
              <w:tabs>
                <w:tab w:val="left" w:pos="452"/>
                <w:tab w:val="center" w:pos="4536"/>
              </w:tabs>
              <w:suppressAutoHyphens/>
              <w:overflowPunct w:val="0"/>
              <w:autoSpaceDE w:val="0"/>
              <w:autoSpaceDN w:val="0"/>
              <w:adjustRightInd w:val="0"/>
              <w:spacing w:line="240" w:lineRule="exact"/>
              <w:ind w:left="360"/>
              <w:jc w:val="both"/>
              <w:textAlignment w:val="baseline"/>
              <w:rPr>
                <w:rFonts w:cs="Arial"/>
                <w:szCs w:val="20"/>
                <w:lang w:eastAsia="x-none"/>
              </w:rPr>
            </w:pPr>
          </w:p>
          <w:p w14:paraId="381528D9" w14:textId="77777777" w:rsidR="00364CCF" w:rsidRPr="00364CCF" w:rsidRDefault="00364CCF" w:rsidP="00364CCF">
            <w:pPr>
              <w:spacing w:after="160" w:line="240" w:lineRule="exact"/>
              <w:jc w:val="both"/>
              <w:rPr>
                <w:rFonts w:eastAsia="Calibri" w:cs="Arial"/>
                <w:szCs w:val="20"/>
              </w:rPr>
            </w:pPr>
            <w:r w:rsidRPr="00364CCF">
              <w:rPr>
                <w:rFonts w:eastAsia="Calibri" w:cs="Arial"/>
                <w:szCs w:val="20"/>
              </w:rPr>
              <w:lastRenderedPageBreak/>
              <w:t>»41. 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w:t>
            </w:r>
            <w:r w:rsidRPr="00364CCF">
              <w:rPr>
                <w:rFonts w:cs="Arial"/>
                <w:iCs/>
                <w:szCs w:val="20"/>
                <w:shd w:val="clear" w:color="auto" w:fill="FFFFFF"/>
              </w:rPr>
              <w:t>UL L št. 328 z dne 21. 12 .2018, str. 77)</w:t>
            </w:r>
            <w:r w:rsidRPr="00364CCF">
              <w:rPr>
                <w:rFonts w:cs="Arial"/>
                <w:i/>
                <w:iCs/>
                <w:szCs w:val="20"/>
                <w:shd w:val="clear" w:color="auto" w:fill="FFFFFF"/>
              </w:rPr>
              <w:t xml:space="preserve"> </w:t>
            </w:r>
          </w:p>
          <w:p w14:paraId="1ECCD837" w14:textId="77777777" w:rsidR="00364CCF" w:rsidRPr="00364CCF" w:rsidRDefault="00364CCF" w:rsidP="00364CCF">
            <w:pPr>
              <w:spacing w:line="240" w:lineRule="exact"/>
              <w:jc w:val="both"/>
              <w:rPr>
                <w:rFonts w:cs="Arial"/>
                <w:szCs w:val="20"/>
              </w:rPr>
            </w:pPr>
            <w:r w:rsidRPr="00364CCF">
              <w:rPr>
                <w:rFonts w:cs="Arial"/>
                <w:szCs w:val="20"/>
              </w:rPr>
              <w:t>42. Delegirane Uredbe Komisije (EU) št. 1198/2014 z dne 1. avgusta 2014 o dopolnitvi Uredbe Sveta (ES) št. 1217/2009 o vzpostavitvi mreže za zbiranje računovodskih podatkov o dohodkih in poslovanju kmetijskih gospodarstev v Evropski uniji (UL</w:t>
            </w:r>
            <w:r w:rsidRPr="00364CCF">
              <w:rPr>
                <w:rFonts w:cs="Arial"/>
                <w:iCs/>
                <w:szCs w:val="20"/>
                <w:shd w:val="clear" w:color="auto" w:fill="FFFFFF"/>
              </w:rPr>
              <w:t xml:space="preserve"> L št. 321 z dne 7. 11. 2014, str. 6</w:t>
            </w:r>
            <w:r w:rsidRPr="00364CCF">
              <w:rPr>
                <w:rFonts w:cs="Arial"/>
                <w:szCs w:val="20"/>
              </w:rPr>
              <w:t>)</w:t>
            </w:r>
          </w:p>
          <w:p w14:paraId="338F761F" w14:textId="77777777" w:rsidR="00364CCF" w:rsidRPr="00364CCF" w:rsidRDefault="00364CCF" w:rsidP="00364CCF">
            <w:pPr>
              <w:spacing w:line="240" w:lineRule="exact"/>
              <w:jc w:val="both"/>
              <w:rPr>
                <w:rFonts w:cs="Arial"/>
                <w:szCs w:val="20"/>
              </w:rPr>
            </w:pPr>
          </w:p>
          <w:p w14:paraId="21B34952" w14:textId="77777777" w:rsidR="00364CCF" w:rsidRPr="00364CCF" w:rsidRDefault="00364CCF" w:rsidP="00364CCF">
            <w:pPr>
              <w:spacing w:line="240" w:lineRule="exact"/>
              <w:jc w:val="both"/>
              <w:rPr>
                <w:rFonts w:cs="Arial"/>
                <w:szCs w:val="20"/>
              </w:rPr>
            </w:pPr>
            <w:r w:rsidRPr="00364CCF">
              <w:rPr>
                <w:rFonts w:cs="Arial"/>
                <w:szCs w:val="20"/>
              </w:rPr>
              <w:t>43. Izvedbene uredbe Komisije (EU) 2015/220 z dne 3. februarja 2015 o določitvi pravil za uporabo Uredbe Sveta (ES) št. 1217/2009 o vzpostavitvi mreže za zbiranje računovodskih podatkov o dohodkih in poslovanju kmetijskih gospodarstev v Evropski uniji (</w:t>
            </w:r>
            <w:r w:rsidRPr="00364CCF">
              <w:rPr>
                <w:rFonts w:cs="Arial"/>
                <w:iCs/>
                <w:szCs w:val="20"/>
                <w:shd w:val="clear" w:color="auto" w:fill="FFFFFF"/>
              </w:rPr>
              <w:t>UL L št. 46 z dne 19. 2. 2015, str. 6)</w:t>
            </w:r>
          </w:p>
          <w:p w14:paraId="7610A242" w14:textId="77777777" w:rsidR="00364CCF" w:rsidRPr="00364CCF" w:rsidRDefault="00364CCF" w:rsidP="00364CCF">
            <w:pPr>
              <w:spacing w:line="240" w:lineRule="exact"/>
              <w:jc w:val="both"/>
              <w:rPr>
                <w:rFonts w:cs="Arial"/>
                <w:szCs w:val="20"/>
              </w:rPr>
            </w:pPr>
          </w:p>
          <w:p w14:paraId="772DA526" w14:textId="77777777" w:rsidR="00364CCF" w:rsidRPr="00364CCF" w:rsidRDefault="00364CCF" w:rsidP="00364CCF">
            <w:pPr>
              <w:spacing w:after="160" w:line="240" w:lineRule="exact"/>
              <w:jc w:val="both"/>
              <w:rPr>
                <w:rFonts w:eastAsia="Calibri" w:cs="Arial"/>
                <w:szCs w:val="20"/>
              </w:rPr>
            </w:pPr>
            <w:r w:rsidRPr="00364CCF">
              <w:rPr>
                <w:rFonts w:eastAsia="Calibri" w:cs="Arial"/>
                <w:szCs w:val="20"/>
              </w:rPr>
              <w:t>44. 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w:t>
            </w:r>
            <w:r w:rsidRPr="00364CCF">
              <w:rPr>
                <w:rFonts w:cs="Arial"/>
                <w:iCs/>
                <w:szCs w:val="20"/>
                <w:shd w:val="clear" w:color="auto" w:fill="FFFFFF"/>
              </w:rPr>
              <w:t>UL L št. 435 z dne 6. 12. 2021, str. 186)</w:t>
            </w:r>
          </w:p>
          <w:p w14:paraId="2D25A7A7" w14:textId="77777777" w:rsidR="00364CCF" w:rsidRPr="00364CCF" w:rsidRDefault="00364CCF" w:rsidP="00364CCF">
            <w:pPr>
              <w:spacing w:after="160" w:line="240" w:lineRule="exact"/>
              <w:jc w:val="both"/>
              <w:rPr>
                <w:rFonts w:eastAsia="Calibri" w:cs="Arial"/>
                <w:szCs w:val="20"/>
              </w:rPr>
            </w:pPr>
            <w:r w:rsidRPr="00364CCF">
              <w:rPr>
                <w:rFonts w:eastAsia="Calibri" w:cs="Arial"/>
                <w:szCs w:val="20"/>
              </w:rPr>
              <w:t>45. Uredbe (EU) 2021/2116 Evropskega parlamenta in Sveta z dne 2. decembra 2021o financiranju, upravljanju in spremljanju skupne kmetijske politike ter razveljavitvi Uredbe (EU) št. 1306/2013 (</w:t>
            </w:r>
            <w:r w:rsidRPr="00364CCF">
              <w:rPr>
                <w:rFonts w:cs="Arial"/>
                <w:iCs/>
                <w:szCs w:val="20"/>
                <w:shd w:val="clear" w:color="auto" w:fill="FFFFFF"/>
              </w:rPr>
              <w:t>UL L št. 435 z dne 6. 12. 2021, str. 187–261)</w:t>
            </w:r>
          </w:p>
          <w:p w14:paraId="189D8D75" w14:textId="77777777" w:rsidR="00364CCF" w:rsidRPr="00364CCF" w:rsidRDefault="00364CCF" w:rsidP="00364CCF">
            <w:pPr>
              <w:spacing w:after="160" w:line="240" w:lineRule="exact"/>
              <w:jc w:val="both"/>
              <w:rPr>
                <w:rFonts w:cs="Arial"/>
                <w:szCs w:val="20"/>
              </w:rPr>
            </w:pPr>
            <w:r w:rsidRPr="00364CCF">
              <w:rPr>
                <w:rFonts w:eastAsia="Calibri" w:cs="Arial"/>
                <w:szCs w:val="20"/>
              </w:rPr>
              <w:t>46. Uredbe (EU) 2021/2117 Evropskega parlamenta in Sveta z dne 2. decembra 2021o spremembi uredb (EU) št. 1308/2013 o vzpostavitvi skupne ureditve trgov kmetijskih proizvodov, (EU) št. 1151/2012 o shemah kakovosti kmetijskih proizvodov in živil, (EU) št. 251/2014 o opredelitvi, opisu, predstavitvi, označevanju in zaščiti geografskih označb aromatiziranih vinskih proizvodov in (EU) št. 228/2013 o posebnih ukrepih za kmetijstvo v najbolj oddaljenih regijah Unije (</w:t>
            </w:r>
            <w:r w:rsidRPr="00364CCF">
              <w:rPr>
                <w:rFonts w:cs="Arial"/>
                <w:iCs/>
                <w:szCs w:val="20"/>
                <w:shd w:val="clear" w:color="auto" w:fill="FFFFFF"/>
              </w:rPr>
              <w:t>UL L št. 435 z dne 6. 12. 2021, str. 262–314)</w:t>
            </w:r>
            <w:r w:rsidRPr="00364CCF">
              <w:rPr>
                <w:rFonts w:eastAsia="Calibri" w:cs="Arial"/>
                <w:i/>
                <w:szCs w:val="20"/>
              </w:rPr>
              <w:t>«.</w:t>
            </w:r>
          </w:p>
          <w:p w14:paraId="6F488889" w14:textId="49B3518B" w:rsidR="00364CCF" w:rsidRPr="007F28E8" w:rsidRDefault="00364CCF" w:rsidP="007F28E8">
            <w:pPr>
              <w:pStyle w:val="Odstavekseznama"/>
              <w:numPr>
                <w:ilvl w:val="0"/>
                <w:numId w:val="42"/>
              </w:numPr>
              <w:tabs>
                <w:tab w:val="left" w:pos="452"/>
                <w:tab w:val="center" w:pos="4536"/>
              </w:tabs>
              <w:suppressAutoHyphens/>
              <w:overflowPunct w:val="0"/>
              <w:autoSpaceDE w:val="0"/>
              <w:autoSpaceDN w:val="0"/>
              <w:adjustRightInd w:val="0"/>
              <w:spacing w:line="240" w:lineRule="exact"/>
              <w:jc w:val="both"/>
              <w:textAlignment w:val="baseline"/>
              <w:rPr>
                <w:rFonts w:cs="Arial"/>
                <w:b/>
                <w:szCs w:val="20"/>
                <w:lang w:eastAsia="x-none"/>
              </w:rPr>
            </w:pPr>
            <w:r w:rsidRPr="007F28E8">
              <w:rPr>
                <w:rFonts w:cs="Arial"/>
                <w:b/>
                <w:szCs w:val="20"/>
                <w:lang w:eastAsia="x-none"/>
              </w:rPr>
              <w:t>člen</w:t>
            </w:r>
          </w:p>
          <w:p w14:paraId="4CAAD11A" w14:textId="77777777" w:rsidR="00364CCF" w:rsidRPr="00364CCF" w:rsidRDefault="00364CCF" w:rsidP="00364CCF">
            <w:pPr>
              <w:tabs>
                <w:tab w:val="left" w:pos="452"/>
                <w:tab w:val="center" w:pos="4536"/>
              </w:tabs>
              <w:suppressAutoHyphens/>
              <w:overflowPunct w:val="0"/>
              <w:autoSpaceDE w:val="0"/>
              <w:autoSpaceDN w:val="0"/>
              <w:adjustRightInd w:val="0"/>
              <w:spacing w:line="240" w:lineRule="exact"/>
              <w:ind w:left="4140"/>
              <w:jc w:val="both"/>
              <w:textAlignment w:val="baseline"/>
              <w:rPr>
                <w:rFonts w:cs="Arial"/>
                <w:b/>
                <w:szCs w:val="20"/>
                <w:lang w:eastAsia="x-none"/>
              </w:rPr>
            </w:pPr>
          </w:p>
          <w:p w14:paraId="5024AA7C" w14:textId="77777777" w:rsidR="00364CCF" w:rsidRPr="00364CCF" w:rsidRDefault="00364CCF" w:rsidP="00364CCF">
            <w:pPr>
              <w:tabs>
                <w:tab w:val="left" w:pos="452"/>
                <w:tab w:val="center" w:pos="4536"/>
              </w:tabs>
              <w:suppressAutoHyphens/>
              <w:overflowPunct w:val="0"/>
              <w:autoSpaceDE w:val="0"/>
              <w:autoSpaceDN w:val="0"/>
              <w:adjustRightInd w:val="0"/>
              <w:spacing w:line="240" w:lineRule="exact"/>
              <w:jc w:val="both"/>
              <w:textAlignment w:val="baseline"/>
              <w:rPr>
                <w:rFonts w:cs="Arial"/>
                <w:szCs w:val="20"/>
                <w:lang w:eastAsia="x-none"/>
              </w:rPr>
            </w:pPr>
            <w:r w:rsidRPr="00364CCF">
              <w:rPr>
                <w:rFonts w:cs="Arial"/>
                <w:szCs w:val="20"/>
                <w:lang w:eastAsia="sl-SI"/>
              </w:rPr>
              <w:t xml:space="preserve">V 3. členu se v 1. točki za besedo »pridelkov« doda besedilo »ter </w:t>
            </w:r>
            <w:r w:rsidRPr="00364CCF">
              <w:rPr>
                <w:rFonts w:cs="Arial"/>
                <w:szCs w:val="20"/>
                <w:lang w:val="x-none" w:eastAsia="x-none"/>
              </w:rPr>
              <w:t>vzdrževanje kmetijske površine v stanju, primernem za pašo ali pridelavo, brez pripravljalnih ukrepov, ki presegajo uporabo običajnih kmetijskih metod in strojev.</w:t>
            </w:r>
            <w:r w:rsidRPr="00364CCF">
              <w:rPr>
                <w:rFonts w:cs="Arial"/>
                <w:szCs w:val="20"/>
                <w:lang w:eastAsia="x-none"/>
              </w:rPr>
              <w:t>«.</w:t>
            </w:r>
          </w:p>
          <w:p w14:paraId="29AD414C" w14:textId="77777777" w:rsidR="00364CCF" w:rsidRPr="00364CCF" w:rsidRDefault="00364CCF" w:rsidP="00364CCF">
            <w:pPr>
              <w:tabs>
                <w:tab w:val="left" w:pos="452"/>
                <w:tab w:val="center" w:pos="4536"/>
              </w:tabs>
              <w:suppressAutoHyphens/>
              <w:overflowPunct w:val="0"/>
              <w:autoSpaceDE w:val="0"/>
              <w:autoSpaceDN w:val="0"/>
              <w:adjustRightInd w:val="0"/>
              <w:spacing w:line="240" w:lineRule="exact"/>
              <w:jc w:val="both"/>
              <w:textAlignment w:val="baseline"/>
              <w:rPr>
                <w:rFonts w:cs="Arial"/>
                <w:szCs w:val="20"/>
                <w:lang w:eastAsia="x-none"/>
              </w:rPr>
            </w:pPr>
          </w:p>
          <w:p w14:paraId="76AEC9D0" w14:textId="77777777" w:rsidR="00364CCF" w:rsidRPr="00364CCF" w:rsidRDefault="00364CCF" w:rsidP="00364CCF">
            <w:pPr>
              <w:spacing w:line="240" w:lineRule="exact"/>
              <w:rPr>
                <w:rFonts w:cs="Arial"/>
                <w:szCs w:val="20"/>
                <w:lang w:eastAsia="sl-SI"/>
              </w:rPr>
            </w:pPr>
            <w:r w:rsidRPr="00364CCF">
              <w:rPr>
                <w:rFonts w:cs="Arial"/>
                <w:szCs w:val="20"/>
                <w:lang w:eastAsia="sl-SI"/>
              </w:rPr>
              <w:t>2. točka se spremeni tako, da se glasi: »kmetijsko gospodarstvo pomeni vse enote, ki se uporabljajo za kmetijske dejavnosti in s katerimi upravlja nosilec ter se nahajajo na ozemlju Republike Slovenije (v nadaljnjem besedilu RS).«.</w:t>
            </w:r>
          </w:p>
          <w:p w14:paraId="2A811C29" w14:textId="77777777" w:rsidR="00364CCF" w:rsidRPr="00364CCF" w:rsidRDefault="00364CCF" w:rsidP="00364CCF">
            <w:pPr>
              <w:spacing w:line="240" w:lineRule="exact"/>
              <w:rPr>
                <w:rFonts w:cs="Arial"/>
                <w:szCs w:val="20"/>
                <w:lang w:eastAsia="sl-SI"/>
              </w:rPr>
            </w:pPr>
          </w:p>
          <w:p w14:paraId="36222471" w14:textId="77777777" w:rsidR="00364CCF" w:rsidRPr="00364CCF" w:rsidRDefault="00364CCF" w:rsidP="00364CCF">
            <w:pPr>
              <w:spacing w:line="240" w:lineRule="exact"/>
              <w:rPr>
                <w:rFonts w:cs="Arial"/>
                <w:b/>
                <w:szCs w:val="20"/>
                <w:lang w:eastAsia="sl-SI"/>
              </w:rPr>
            </w:pPr>
            <w:r w:rsidRPr="00364CCF">
              <w:rPr>
                <w:rFonts w:cs="Arial"/>
                <w:szCs w:val="20"/>
                <w:lang w:eastAsia="sl-SI"/>
              </w:rPr>
              <w:t xml:space="preserve">Doda  se nova dvanajsta točka, ki se glasi: </w:t>
            </w:r>
          </w:p>
          <w:p w14:paraId="56DCCAD5" w14:textId="77777777" w:rsidR="00364CCF" w:rsidRPr="00364CCF" w:rsidRDefault="00364CCF" w:rsidP="00364CCF">
            <w:pPr>
              <w:spacing w:line="240" w:lineRule="exact"/>
              <w:rPr>
                <w:rFonts w:cs="Arial"/>
                <w:szCs w:val="20"/>
                <w:lang w:eastAsia="sl-SI"/>
              </w:rPr>
            </w:pPr>
            <w:r w:rsidRPr="00364CCF">
              <w:rPr>
                <w:rFonts w:cs="Arial"/>
                <w:szCs w:val="20"/>
                <w:lang w:eastAsia="sl-SI"/>
              </w:rPr>
              <w:t xml:space="preserve">»12. letni promet  dobavitelja ali kupca pomeni letni promet v skladu s Prilogo k Priporočilu Komisije 2003/361/ES z dne 6. maja 2003 o opredelitvi </w:t>
            </w:r>
            <w:proofErr w:type="spellStart"/>
            <w:r w:rsidRPr="00364CCF">
              <w:rPr>
                <w:rFonts w:cs="Arial"/>
                <w:szCs w:val="20"/>
                <w:lang w:eastAsia="sl-SI"/>
              </w:rPr>
              <w:t>mikro</w:t>
            </w:r>
            <w:proofErr w:type="spellEnd"/>
            <w:r w:rsidRPr="00364CCF">
              <w:rPr>
                <w:rFonts w:cs="Arial"/>
                <w:szCs w:val="20"/>
                <w:lang w:eastAsia="sl-SI"/>
              </w:rPr>
              <w:t>, malih in srednjih podjetij (UL L 124, 20.5.2003, zlasti členi 3, 4 in 6 navedene priloge, vključno z opredelitvami „samostojnega podjetja“, „partnerskega podjetja“ in „povezanega podjetja“ ter drugimi vprašanji v zvezi z letnim prometom.«.</w:t>
            </w:r>
          </w:p>
          <w:p w14:paraId="6F5E27AA" w14:textId="77777777" w:rsidR="00364CCF" w:rsidRPr="00364CCF" w:rsidRDefault="00364CCF" w:rsidP="00364CCF">
            <w:pPr>
              <w:tabs>
                <w:tab w:val="left" w:pos="452"/>
                <w:tab w:val="center" w:pos="4536"/>
              </w:tabs>
              <w:suppressAutoHyphens/>
              <w:overflowPunct w:val="0"/>
              <w:autoSpaceDE w:val="0"/>
              <w:autoSpaceDN w:val="0"/>
              <w:adjustRightInd w:val="0"/>
              <w:spacing w:line="240" w:lineRule="exact"/>
              <w:jc w:val="both"/>
              <w:textAlignment w:val="baseline"/>
              <w:rPr>
                <w:rFonts w:cs="Arial"/>
                <w:szCs w:val="20"/>
                <w:lang w:eastAsia="x-none"/>
              </w:rPr>
            </w:pPr>
          </w:p>
          <w:p w14:paraId="0A24A03E" w14:textId="77777777" w:rsidR="00364CCF" w:rsidRPr="00364CCF" w:rsidRDefault="00364CCF" w:rsidP="00364CCF">
            <w:pPr>
              <w:shd w:val="clear" w:color="auto" w:fill="FFFFFF"/>
              <w:spacing w:line="240" w:lineRule="exact"/>
              <w:jc w:val="both"/>
              <w:rPr>
                <w:rFonts w:cs="Arial"/>
                <w:szCs w:val="20"/>
                <w:lang w:eastAsia="sl-SI"/>
              </w:rPr>
            </w:pPr>
          </w:p>
          <w:p w14:paraId="3A242B30" w14:textId="77777777" w:rsidR="00364CCF" w:rsidRPr="00364CCF" w:rsidRDefault="00364CCF" w:rsidP="00364CCF">
            <w:pPr>
              <w:shd w:val="clear" w:color="auto" w:fill="FFFFFF"/>
              <w:spacing w:line="240" w:lineRule="exact"/>
              <w:jc w:val="both"/>
              <w:rPr>
                <w:rFonts w:cs="Arial"/>
                <w:b/>
                <w:szCs w:val="20"/>
                <w:lang w:eastAsia="sl-SI"/>
              </w:rPr>
            </w:pPr>
            <w:r w:rsidRPr="00364CCF">
              <w:rPr>
                <w:rFonts w:cs="Arial"/>
                <w:szCs w:val="20"/>
                <w:lang w:eastAsia="sl-SI"/>
              </w:rPr>
              <w:t xml:space="preserve">                                                                          </w:t>
            </w:r>
            <w:r w:rsidRPr="00364CCF">
              <w:rPr>
                <w:rFonts w:cs="Arial"/>
                <w:b/>
                <w:szCs w:val="20"/>
                <w:lang w:eastAsia="sl-SI"/>
              </w:rPr>
              <w:t>3. člen</w:t>
            </w:r>
            <w:r w:rsidRPr="00364CCF">
              <w:rPr>
                <w:rFonts w:cs="Arial"/>
                <w:szCs w:val="20"/>
                <w:lang w:eastAsia="sl-SI"/>
              </w:rPr>
              <w:cr/>
            </w:r>
          </w:p>
          <w:p w14:paraId="1899A0EA" w14:textId="77777777" w:rsidR="00364CCF" w:rsidRPr="00364CCF" w:rsidRDefault="00364CCF" w:rsidP="00364CCF">
            <w:pPr>
              <w:shd w:val="clear" w:color="auto" w:fill="FFFFFF"/>
              <w:spacing w:line="240" w:lineRule="exact"/>
              <w:jc w:val="both"/>
              <w:rPr>
                <w:rFonts w:cs="Arial"/>
                <w:szCs w:val="20"/>
                <w:lang w:eastAsia="sl-SI"/>
              </w:rPr>
            </w:pPr>
            <w:r w:rsidRPr="00364CCF">
              <w:rPr>
                <w:rFonts w:cs="Arial"/>
                <w:szCs w:val="20"/>
                <w:lang w:eastAsia="sl-SI"/>
              </w:rPr>
              <w:t>V 5. členu se doda nov tretji odstavek, ki se glasi:</w:t>
            </w:r>
          </w:p>
          <w:p w14:paraId="58BEE7A1" w14:textId="77777777" w:rsidR="00364CCF" w:rsidRPr="00364CCF" w:rsidRDefault="00364CCF" w:rsidP="00364CCF">
            <w:pPr>
              <w:spacing w:line="240" w:lineRule="exact"/>
              <w:rPr>
                <w:rFonts w:cs="Arial"/>
                <w:szCs w:val="20"/>
                <w:u w:val="single"/>
                <w:shd w:val="clear" w:color="auto" w:fill="00FF00"/>
              </w:rPr>
            </w:pPr>
            <w:r w:rsidRPr="00364CCF">
              <w:rPr>
                <w:rFonts w:cs="Arial"/>
                <w:szCs w:val="20"/>
              </w:rPr>
              <w:t>»(3) Nosilec kmetije se lahko spremeni le v primeru, če so izpolnjeni pogoji drugega odstavka iz 142. člena.«.</w:t>
            </w:r>
          </w:p>
          <w:p w14:paraId="2EC8F54A" w14:textId="77777777" w:rsidR="00364CCF" w:rsidRPr="00364CCF" w:rsidRDefault="00364CCF" w:rsidP="00364CCF">
            <w:pPr>
              <w:shd w:val="clear" w:color="auto" w:fill="FFFFFF"/>
              <w:spacing w:line="240" w:lineRule="exact"/>
              <w:jc w:val="both"/>
              <w:rPr>
                <w:rFonts w:cs="Arial"/>
                <w:b/>
                <w:szCs w:val="20"/>
                <w:lang w:eastAsia="sl-SI"/>
              </w:rPr>
            </w:pPr>
          </w:p>
          <w:p w14:paraId="6E76DDA3" w14:textId="77777777" w:rsidR="00364CCF" w:rsidRPr="00364CCF" w:rsidRDefault="00364CCF" w:rsidP="00364CCF">
            <w:pPr>
              <w:shd w:val="clear" w:color="auto" w:fill="FFFFFF"/>
              <w:spacing w:line="240" w:lineRule="exact"/>
              <w:jc w:val="both"/>
              <w:rPr>
                <w:rFonts w:cs="Arial"/>
                <w:szCs w:val="20"/>
                <w:lang w:eastAsia="sl-SI"/>
              </w:rPr>
            </w:pPr>
            <w:r w:rsidRPr="00364CCF">
              <w:rPr>
                <w:rFonts w:cs="Arial"/>
                <w:szCs w:val="20"/>
                <w:lang w:eastAsia="sl-SI"/>
              </w:rPr>
              <w:t xml:space="preserve"> Tretji odstavek postane četrti odstavek. Besedilo novega četrtega odstavka se spremeni tako, da se glasi:</w:t>
            </w:r>
          </w:p>
          <w:p w14:paraId="6121BA89" w14:textId="77777777" w:rsidR="00364CCF" w:rsidRPr="00364CCF" w:rsidRDefault="00364CCF" w:rsidP="00364CCF">
            <w:pPr>
              <w:spacing w:line="240" w:lineRule="exact"/>
              <w:rPr>
                <w:rFonts w:cs="Arial"/>
                <w:szCs w:val="20"/>
              </w:rPr>
            </w:pPr>
            <w:r w:rsidRPr="00364CCF">
              <w:rPr>
                <w:rFonts w:cs="Arial"/>
                <w:szCs w:val="20"/>
              </w:rPr>
              <w:t>»(4) Član kmetije je lahko:</w:t>
            </w:r>
          </w:p>
          <w:p w14:paraId="65FE1194" w14:textId="77777777" w:rsidR="00364CCF" w:rsidRPr="00364CCF" w:rsidRDefault="00364CCF" w:rsidP="00364CCF">
            <w:pPr>
              <w:spacing w:line="240" w:lineRule="exact"/>
              <w:rPr>
                <w:rFonts w:cs="Arial"/>
                <w:szCs w:val="20"/>
              </w:rPr>
            </w:pPr>
            <w:r w:rsidRPr="00364CCF">
              <w:rPr>
                <w:rFonts w:cs="Arial"/>
                <w:szCs w:val="20"/>
              </w:rPr>
              <w:t xml:space="preserve">- fizična oseba, </w:t>
            </w:r>
            <w:r w:rsidRPr="00364CCF">
              <w:rPr>
                <w:rFonts w:cs="Arial"/>
                <w:szCs w:val="20"/>
                <w:lang w:eastAsia="sl-SI"/>
              </w:rPr>
              <w:t>ki dela na kmetiji je starejša od 15 let  ima stalno bivališče v RS</w:t>
            </w:r>
            <w:r w:rsidRPr="00364CCF">
              <w:rPr>
                <w:rFonts w:cs="Arial"/>
                <w:szCs w:val="20"/>
              </w:rPr>
              <w:t xml:space="preserve"> </w:t>
            </w:r>
          </w:p>
          <w:p w14:paraId="5EF5459D" w14:textId="77777777" w:rsidR="00364CCF" w:rsidRPr="00364CCF" w:rsidRDefault="00364CCF" w:rsidP="00364CCF">
            <w:pPr>
              <w:spacing w:line="240" w:lineRule="exact"/>
              <w:rPr>
                <w:rFonts w:cs="Arial"/>
                <w:szCs w:val="20"/>
              </w:rPr>
            </w:pPr>
            <w:r w:rsidRPr="00364CCF">
              <w:rPr>
                <w:rFonts w:cs="Arial"/>
                <w:szCs w:val="20"/>
              </w:rPr>
              <w:lastRenderedPageBreak/>
              <w:t xml:space="preserve">- nosilec za njen vpis v RKG pridobi njeno pisno soglasje </w:t>
            </w:r>
          </w:p>
          <w:p w14:paraId="027C72A1" w14:textId="77777777" w:rsidR="00364CCF" w:rsidRPr="00364CCF" w:rsidRDefault="00364CCF" w:rsidP="00364CCF">
            <w:pPr>
              <w:spacing w:line="240" w:lineRule="exact"/>
              <w:rPr>
                <w:rFonts w:cs="Arial"/>
                <w:szCs w:val="20"/>
                <w:lang w:eastAsia="sl-SI"/>
              </w:rPr>
            </w:pPr>
            <w:r w:rsidRPr="00364CCF">
              <w:rPr>
                <w:rFonts w:cs="Arial"/>
                <w:szCs w:val="20"/>
              </w:rPr>
              <w:t xml:space="preserve">- ima stalno prebivališče na istem naslovu kot nosilec ali </w:t>
            </w:r>
            <w:r w:rsidRPr="00364CCF">
              <w:rPr>
                <w:rFonts w:cs="Arial"/>
                <w:szCs w:val="20"/>
                <w:lang w:eastAsia="sl-SI"/>
              </w:rPr>
              <w:t>je nosilčev zakonec, zunajzakonski partner ali oseba, s katero je v sorodstvu v ravni vrsti ali stranski vrsti do vštetega drugega kolena ter v sorodstvu po svaštvu v prvem kolenu.</w:t>
            </w:r>
          </w:p>
          <w:p w14:paraId="7B462EC0" w14:textId="77777777" w:rsidR="00364CCF" w:rsidRPr="00364CCF" w:rsidRDefault="00364CCF" w:rsidP="00364CCF">
            <w:pPr>
              <w:spacing w:line="240" w:lineRule="exact"/>
              <w:rPr>
                <w:rFonts w:cs="Arial"/>
                <w:szCs w:val="20"/>
                <w:lang w:eastAsia="sl-SI"/>
              </w:rPr>
            </w:pPr>
            <w:r w:rsidRPr="00364CCF">
              <w:rPr>
                <w:rFonts w:cs="Arial"/>
                <w:szCs w:val="20"/>
                <w:lang w:eastAsia="sl-SI"/>
              </w:rPr>
              <w:t>Fizična oseba je lahko član kmetije le na eni kmetiji. Samostojni podjetnik posameznik, ki opravlja registrirano  kmetijsko dejavnost, ne more biti član kmetije.«.</w:t>
            </w:r>
          </w:p>
          <w:p w14:paraId="4E7C78A8" w14:textId="77777777" w:rsidR="00364CCF" w:rsidRPr="00364CCF" w:rsidRDefault="00364CCF" w:rsidP="00364CCF">
            <w:pPr>
              <w:spacing w:line="240" w:lineRule="exact"/>
              <w:rPr>
                <w:rFonts w:cs="Arial"/>
                <w:szCs w:val="20"/>
              </w:rPr>
            </w:pPr>
            <w:r w:rsidRPr="00364CCF">
              <w:rPr>
                <w:rFonts w:cs="Arial"/>
                <w:szCs w:val="20"/>
                <w:lang w:eastAsia="sl-SI"/>
              </w:rPr>
              <w:t xml:space="preserve"> </w:t>
            </w:r>
          </w:p>
          <w:p w14:paraId="182DAE02" w14:textId="77777777" w:rsidR="00364CCF" w:rsidRPr="00364CCF" w:rsidRDefault="00364CCF" w:rsidP="00364CCF">
            <w:pPr>
              <w:spacing w:line="240" w:lineRule="exact"/>
              <w:rPr>
                <w:rFonts w:cs="Arial"/>
                <w:szCs w:val="20"/>
                <w:lang w:eastAsia="sl-SI"/>
              </w:rPr>
            </w:pPr>
            <w:r w:rsidRPr="00364CCF">
              <w:rPr>
                <w:rFonts w:cs="Arial"/>
                <w:szCs w:val="20"/>
                <w:lang w:eastAsia="sl-SI"/>
              </w:rPr>
              <w:t>Četrti odstavek se črta.</w:t>
            </w:r>
          </w:p>
          <w:p w14:paraId="2B794890" w14:textId="77777777" w:rsidR="00364CCF" w:rsidRPr="00364CCF" w:rsidRDefault="00364CCF" w:rsidP="00364CCF">
            <w:pPr>
              <w:spacing w:line="240" w:lineRule="exact"/>
              <w:rPr>
                <w:rFonts w:cs="Arial"/>
                <w:szCs w:val="20"/>
                <w:lang w:eastAsia="sl-SI"/>
              </w:rPr>
            </w:pPr>
            <w:r w:rsidRPr="00364CCF">
              <w:rPr>
                <w:rFonts w:cs="Arial"/>
                <w:szCs w:val="20"/>
                <w:lang w:eastAsia="sl-SI"/>
              </w:rPr>
              <w:t>V petem odstavku se črta beseda »namestnik«.</w:t>
            </w:r>
          </w:p>
          <w:p w14:paraId="66E17AE0" w14:textId="77777777" w:rsidR="00364CCF" w:rsidRPr="00364CCF" w:rsidRDefault="00364CCF" w:rsidP="00364CCF">
            <w:pPr>
              <w:spacing w:line="240" w:lineRule="exact"/>
              <w:rPr>
                <w:rFonts w:cs="Arial"/>
                <w:szCs w:val="20"/>
                <w:lang w:eastAsia="sl-SI"/>
              </w:rPr>
            </w:pPr>
            <w:r w:rsidRPr="00364CCF">
              <w:rPr>
                <w:rFonts w:cs="Arial"/>
                <w:szCs w:val="20"/>
                <w:lang w:eastAsia="sl-SI"/>
              </w:rPr>
              <w:t>Osmi odstavek se črta.</w:t>
            </w:r>
          </w:p>
          <w:p w14:paraId="7333D6E9" w14:textId="77777777" w:rsidR="00364CCF" w:rsidRPr="00364CCF" w:rsidRDefault="00364CCF" w:rsidP="00364CCF">
            <w:pPr>
              <w:spacing w:line="240" w:lineRule="exact"/>
              <w:rPr>
                <w:rFonts w:cs="Arial"/>
                <w:szCs w:val="20"/>
              </w:rPr>
            </w:pPr>
          </w:p>
          <w:p w14:paraId="26C8AC4C" w14:textId="77777777" w:rsidR="00364CCF" w:rsidRPr="00364CCF" w:rsidRDefault="00364CCF" w:rsidP="00364CCF">
            <w:pPr>
              <w:spacing w:line="240" w:lineRule="exact"/>
              <w:ind w:left="4140"/>
              <w:contextualSpacing/>
              <w:rPr>
                <w:rFonts w:cs="Arial"/>
                <w:b/>
                <w:szCs w:val="20"/>
              </w:rPr>
            </w:pPr>
            <w:r w:rsidRPr="00364CCF">
              <w:rPr>
                <w:rFonts w:cs="Arial"/>
                <w:b/>
                <w:szCs w:val="20"/>
              </w:rPr>
              <w:t>4. člen</w:t>
            </w:r>
          </w:p>
          <w:p w14:paraId="7B8698A0" w14:textId="77777777" w:rsidR="00364CCF" w:rsidRPr="00364CCF" w:rsidRDefault="00364CCF" w:rsidP="00364CCF">
            <w:pPr>
              <w:spacing w:line="240" w:lineRule="exact"/>
              <w:rPr>
                <w:rFonts w:cs="Arial"/>
                <w:szCs w:val="20"/>
              </w:rPr>
            </w:pPr>
          </w:p>
          <w:p w14:paraId="759A3B17" w14:textId="77777777" w:rsidR="00364CCF" w:rsidRPr="00364CCF" w:rsidRDefault="00364CCF" w:rsidP="00364CCF">
            <w:pPr>
              <w:spacing w:line="240" w:lineRule="exact"/>
              <w:rPr>
                <w:rFonts w:cs="Arial"/>
                <w:szCs w:val="20"/>
              </w:rPr>
            </w:pPr>
            <w:r w:rsidRPr="00364CCF">
              <w:rPr>
                <w:rFonts w:cs="Arial"/>
                <w:szCs w:val="20"/>
              </w:rPr>
              <w:t>Za 9. členom se dodajo novi 9.a člen, 9.b člen in 9.c člen ki se glasijo:</w:t>
            </w:r>
          </w:p>
          <w:p w14:paraId="38D9E30F" w14:textId="77777777" w:rsidR="00364CCF" w:rsidRPr="00364CCF" w:rsidRDefault="00364CCF" w:rsidP="00364CCF">
            <w:pPr>
              <w:spacing w:line="240" w:lineRule="exact"/>
              <w:rPr>
                <w:rFonts w:cs="Arial"/>
                <w:szCs w:val="20"/>
              </w:rPr>
            </w:pPr>
            <w:r w:rsidRPr="00364CCF">
              <w:rPr>
                <w:rFonts w:cs="Arial"/>
                <w:szCs w:val="20"/>
              </w:rPr>
              <w:t xml:space="preserve">                                                                       »9.a člen</w:t>
            </w:r>
          </w:p>
          <w:p w14:paraId="19E87A1D" w14:textId="77777777" w:rsidR="00364CCF" w:rsidRPr="00364CCF" w:rsidRDefault="00364CCF" w:rsidP="00364CCF">
            <w:pPr>
              <w:autoSpaceDE w:val="0"/>
              <w:autoSpaceDN w:val="0"/>
              <w:adjustRightInd w:val="0"/>
              <w:spacing w:line="240" w:lineRule="exact"/>
              <w:rPr>
                <w:rFonts w:eastAsiaTheme="minorHAnsi" w:cs="Arial"/>
                <w:bCs/>
                <w:szCs w:val="20"/>
              </w:rPr>
            </w:pPr>
            <w:r w:rsidRPr="00364CCF">
              <w:rPr>
                <w:rFonts w:eastAsiaTheme="minorHAnsi" w:cs="Arial"/>
                <w:b/>
                <w:bCs/>
                <w:szCs w:val="20"/>
              </w:rPr>
              <w:t xml:space="preserve">                                           </w:t>
            </w:r>
            <w:r w:rsidRPr="00364CCF">
              <w:rPr>
                <w:rFonts w:eastAsiaTheme="minorHAnsi" w:cs="Arial"/>
                <w:bCs/>
                <w:szCs w:val="20"/>
              </w:rPr>
              <w:t>(Strateški načrt skupne kmetijske politike)</w:t>
            </w:r>
          </w:p>
          <w:p w14:paraId="06A15ED7" w14:textId="77777777" w:rsidR="00364CCF" w:rsidRPr="00364CCF" w:rsidRDefault="00364CCF" w:rsidP="00364CCF">
            <w:pPr>
              <w:autoSpaceDE w:val="0"/>
              <w:autoSpaceDN w:val="0"/>
              <w:adjustRightInd w:val="0"/>
              <w:spacing w:line="240" w:lineRule="exact"/>
              <w:jc w:val="both"/>
              <w:rPr>
                <w:rFonts w:eastAsiaTheme="minorHAnsi" w:cs="Arial"/>
                <w:b/>
                <w:bCs/>
                <w:szCs w:val="20"/>
              </w:rPr>
            </w:pPr>
          </w:p>
          <w:p w14:paraId="77C00956" w14:textId="77777777" w:rsidR="00364CCF" w:rsidRPr="00364CCF" w:rsidRDefault="00364CCF" w:rsidP="00364CCF">
            <w:pPr>
              <w:autoSpaceDE w:val="0"/>
              <w:autoSpaceDN w:val="0"/>
              <w:adjustRightInd w:val="0"/>
              <w:spacing w:line="240" w:lineRule="exact"/>
              <w:jc w:val="both"/>
              <w:rPr>
                <w:rFonts w:eastAsiaTheme="minorHAnsi" w:cs="Arial"/>
                <w:szCs w:val="20"/>
              </w:rPr>
            </w:pPr>
            <w:r w:rsidRPr="00364CCF">
              <w:rPr>
                <w:rFonts w:eastAsiaTheme="minorHAnsi" w:cs="Arial"/>
                <w:szCs w:val="20"/>
              </w:rPr>
              <w:t>Predlog strateškega načrta skupne kmetijske politike (v nadaljnjem besedilu: SN SKP) pripravi ministrstvo. SN SKP potrdi vlada za namen predložitve na Evropsko komisijo v skladu s členom 118. členom  Uredbe 2021/2115/EU.</w:t>
            </w:r>
          </w:p>
          <w:p w14:paraId="1D332107" w14:textId="77777777" w:rsidR="00364CCF" w:rsidRPr="00364CCF" w:rsidRDefault="00364CCF" w:rsidP="00364CCF">
            <w:pPr>
              <w:autoSpaceDE w:val="0"/>
              <w:autoSpaceDN w:val="0"/>
              <w:adjustRightInd w:val="0"/>
              <w:spacing w:line="240" w:lineRule="exact"/>
              <w:jc w:val="both"/>
              <w:rPr>
                <w:rFonts w:eastAsiaTheme="minorHAnsi" w:cs="Arial"/>
                <w:szCs w:val="20"/>
              </w:rPr>
            </w:pPr>
          </w:p>
          <w:p w14:paraId="4D86DBE3" w14:textId="77777777" w:rsidR="00364CCF" w:rsidRPr="00364CCF" w:rsidRDefault="00364CCF" w:rsidP="00364CCF">
            <w:pPr>
              <w:autoSpaceDE w:val="0"/>
              <w:autoSpaceDN w:val="0"/>
              <w:adjustRightInd w:val="0"/>
              <w:spacing w:line="240" w:lineRule="exact"/>
              <w:jc w:val="both"/>
              <w:rPr>
                <w:rFonts w:eastAsiaTheme="minorHAnsi" w:cs="Arial"/>
                <w:szCs w:val="20"/>
              </w:rPr>
            </w:pPr>
            <w:r w:rsidRPr="00364CCF">
              <w:rPr>
                <w:rFonts w:eastAsiaTheme="minorHAnsi" w:cs="Arial"/>
                <w:szCs w:val="20"/>
              </w:rPr>
              <w:t xml:space="preserve">                                                                        9.b člen</w:t>
            </w:r>
          </w:p>
          <w:p w14:paraId="49AE8535" w14:textId="77777777" w:rsidR="00364CCF" w:rsidRPr="00364CCF" w:rsidRDefault="00364CCF" w:rsidP="00364CCF">
            <w:pPr>
              <w:autoSpaceDE w:val="0"/>
              <w:autoSpaceDN w:val="0"/>
              <w:adjustRightInd w:val="0"/>
              <w:spacing w:line="240" w:lineRule="exact"/>
              <w:jc w:val="both"/>
              <w:rPr>
                <w:rFonts w:eastAsiaTheme="minorHAnsi" w:cs="Arial"/>
                <w:bCs/>
                <w:szCs w:val="20"/>
              </w:rPr>
            </w:pPr>
            <w:r w:rsidRPr="00364CCF">
              <w:rPr>
                <w:rFonts w:eastAsiaTheme="minorHAnsi" w:cs="Arial"/>
                <w:bCs/>
                <w:szCs w:val="20"/>
              </w:rPr>
              <w:t xml:space="preserve">      (Organi upravljanja in </w:t>
            </w:r>
            <w:proofErr w:type="spellStart"/>
            <w:r w:rsidRPr="00364CCF">
              <w:rPr>
                <w:rFonts w:eastAsiaTheme="minorHAnsi" w:cs="Arial"/>
                <w:bCs/>
                <w:szCs w:val="20"/>
              </w:rPr>
              <w:t>usklajevalska</w:t>
            </w:r>
            <w:proofErr w:type="spellEnd"/>
            <w:r w:rsidRPr="00364CCF">
              <w:rPr>
                <w:rFonts w:eastAsiaTheme="minorHAnsi" w:cs="Arial"/>
                <w:bCs/>
                <w:szCs w:val="20"/>
              </w:rPr>
              <w:t xml:space="preserve"> telesa za strateški načrt skupne kmetijske politike)</w:t>
            </w:r>
          </w:p>
          <w:p w14:paraId="473911C1" w14:textId="77777777" w:rsidR="00364CCF" w:rsidRPr="00364CCF" w:rsidRDefault="00364CCF" w:rsidP="00364CCF">
            <w:pPr>
              <w:autoSpaceDE w:val="0"/>
              <w:autoSpaceDN w:val="0"/>
              <w:adjustRightInd w:val="0"/>
              <w:spacing w:line="240" w:lineRule="exact"/>
              <w:rPr>
                <w:rFonts w:eastAsiaTheme="minorHAnsi" w:cs="Arial"/>
                <w:b/>
                <w:bCs/>
                <w:szCs w:val="20"/>
              </w:rPr>
            </w:pPr>
          </w:p>
          <w:p w14:paraId="736AE83C" w14:textId="77777777" w:rsidR="00364CCF" w:rsidRPr="00364CCF" w:rsidRDefault="00364CCF" w:rsidP="00364CCF">
            <w:pPr>
              <w:autoSpaceDE w:val="0"/>
              <w:autoSpaceDN w:val="0"/>
              <w:adjustRightInd w:val="0"/>
              <w:spacing w:line="240" w:lineRule="exact"/>
              <w:jc w:val="both"/>
              <w:rPr>
                <w:rFonts w:eastAsiaTheme="minorHAnsi" w:cs="Arial"/>
                <w:szCs w:val="20"/>
              </w:rPr>
            </w:pPr>
            <w:r w:rsidRPr="00364CCF">
              <w:rPr>
                <w:rFonts w:eastAsiaTheme="minorHAnsi" w:cs="Arial"/>
                <w:szCs w:val="20"/>
              </w:rPr>
              <w:t>(1) Organ upravljanja za strateški načrt SKP (v nadaljnjem besedilu: OU SN SKP) iz 123. člena Uredbe 2021/2115/EU je ministrstvo. Naloge OU SN SKP opravljata ministrstvo in Agencija Republike Slovenije za kmetijske trge in razvoj podeželja (v nadaljnjem besedilu: ARSKTRP).</w:t>
            </w:r>
          </w:p>
          <w:p w14:paraId="675C3ECE" w14:textId="77777777" w:rsidR="00364CCF" w:rsidRPr="00364CCF" w:rsidRDefault="00364CCF" w:rsidP="00364CCF">
            <w:pPr>
              <w:autoSpaceDE w:val="0"/>
              <w:autoSpaceDN w:val="0"/>
              <w:adjustRightInd w:val="0"/>
              <w:spacing w:line="240" w:lineRule="exact"/>
              <w:jc w:val="both"/>
              <w:rPr>
                <w:rFonts w:eastAsiaTheme="minorHAnsi" w:cs="Arial"/>
                <w:szCs w:val="20"/>
              </w:rPr>
            </w:pPr>
            <w:r w:rsidRPr="00364CCF">
              <w:rPr>
                <w:rFonts w:eastAsiaTheme="minorHAnsi" w:cs="Arial"/>
                <w:szCs w:val="20"/>
              </w:rPr>
              <w:t>(2) Odbor za spremljanje iz 124. člena Uredbe 2021/2115/EU je odbor za spremljanje izvajanja strateškega načrta SKP.</w:t>
            </w:r>
          </w:p>
          <w:p w14:paraId="58E24C29" w14:textId="77777777" w:rsidR="00364CCF" w:rsidRPr="00364CCF" w:rsidRDefault="00364CCF" w:rsidP="00364CCF">
            <w:pPr>
              <w:autoSpaceDE w:val="0"/>
              <w:autoSpaceDN w:val="0"/>
              <w:adjustRightInd w:val="0"/>
              <w:spacing w:line="240" w:lineRule="exact"/>
              <w:jc w:val="both"/>
              <w:rPr>
                <w:rFonts w:eastAsiaTheme="minorHAnsi" w:cs="Arial"/>
                <w:szCs w:val="20"/>
              </w:rPr>
            </w:pPr>
            <w:r w:rsidRPr="00364CCF">
              <w:rPr>
                <w:rFonts w:eastAsiaTheme="minorHAnsi" w:cs="Arial"/>
                <w:szCs w:val="20"/>
              </w:rPr>
              <w:t>(3) Pristojni organ iz 8. člena Uredbe 2021/2116/EU je ministrstvo.</w:t>
            </w:r>
          </w:p>
          <w:p w14:paraId="7C90AD3D" w14:textId="77777777" w:rsidR="00364CCF" w:rsidRPr="00364CCF" w:rsidRDefault="00364CCF" w:rsidP="00364CCF">
            <w:pPr>
              <w:autoSpaceDE w:val="0"/>
              <w:autoSpaceDN w:val="0"/>
              <w:adjustRightInd w:val="0"/>
              <w:spacing w:line="240" w:lineRule="exact"/>
              <w:jc w:val="both"/>
              <w:rPr>
                <w:rFonts w:eastAsiaTheme="minorHAnsi" w:cs="Arial"/>
                <w:szCs w:val="20"/>
              </w:rPr>
            </w:pPr>
            <w:r w:rsidRPr="00364CCF">
              <w:rPr>
                <w:rFonts w:eastAsiaTheme="minorHAnsi" w:cs="Arial"/>
                <w:szCs w:val="20"/>
              </w:rPr>
              <w:t>(4) Akreditirana plačilna agencija iz 9. člena Uredbe 2021/2116/EU je ARSKTRP.</w:t>
            </w:r>
          </w:p>
          <w:p w14:paraId="5552F006" w14:textId="77777777" w:rsidR="00364CCF" w:rsidRPr="00364CCF" w:rsidRDefault="00364CCF" w:rsidP="00364CCF">
            <w:pPr>
              <w:spacing w:line="240" w:lineRule="exact"/>
              <w:rPr>
                <w:rFonts w:eastAsiaTheme="minorHAnsi" w:cs="Arial"/>
                <w:szCs w:val="20"/>
              </w:rPr>
            </w:pPr>
            <w:r w:rsidRPr="00364CCF">
              <w:rPr>
                <w:rFonts w:eastAsiaTheme="minorHAnsi" w:cs="Arial"/>
                <w:szCs w:val="20"/>
              </w:rPr>
              <w:t>(5) Certifikacijski organ iz 12. člena Uredbe 2021/2116/EU je Urad Republike Slovenije za nadzor proračuna, ki je organ v sestavi Ministrstva za finance.</w:t>
            </w:r>
          </w:p>
          <w:p w14:paraId="69CF018D" w14:textId="77777777" w:rsidR="00364CCF" w:rsidRPr="00364CCF" w:rsidRDefault="00364CCF" w:rsidP="00364CCF">
            <w:pPr>
              <w:spacing w:line="240" w:lineRule="exact"/>
              <w:rPr>
                <w:rFonts w:eastAsiaTheme="minorHAnsi" w:cs="Arial"/>
                <w:szCs w:val="20"/>
              </w:rPr>
            </w:pPr>
          </w:p>
          <w:p w14:paraId="457B633A" w14:textId="77777777" w:rsidR="00364CCF" w:rsidRPr="00364CCF" w:rsidRDefault="00364CCF" w:rsidP="00364CCF">
            <w:pPr>
              <w:spacing w:line="240" w:lineRule="exact"/>
              <w:rPr>
                <w:rFonts w:eastAsiaTheme="minorHAnsi" w:cs="Arial"/>
                <w:szCs w:val="20"/>
              </w:rPr>
            </w:pPr>
            <w:r w:rsidRPr="00364CCF">
              <w:rPr>
                <w:rFonts w:eastAsiaTheme="minorHAnsi" w:cs="Arial"/>
                <w:szCs w:val="20"/>
              </w:rPr>
              <w:t xml:space="preserve">                                                                         9.c člen</w:t>
            </w:r>
          </w:p>
          <w:p w14:paraId="299A7C37" w14:textId="77777777" w:rsidR="00364CCF" w:rsidRPr="00364CCF" w:rsidRDefault="00364CCF" w:rsidP="00364CCF">
            <w:pPr>
              <w:autoSpaceDE w:val="0"/>
              <w:autoSpaceDN w:val="0"/>
              <w:adjustRightInd w:val="0"/>
              <w:spacing w:line="240" w:lineRule="exact"/>
              <w:jc w:val="center"/>
              <w:rPr>
                <w:rFonts w:cs="Arial"/>
                <w:bCs/>
                <w:szCs w:val="20"/>
                <w:lang w:val="en-AU"/>
              </w:rPr>
            </w:pPr>
            <w:r w:rsidRPr="00364CCF">
              <w:rPr>
                <w:rFonts w:cs="Arial"/>
                <w:bCs/>
                <w:szCs w:val="20"/>
                <w:lang w:val="en-AU"/>
              </w:rPr>
              <w:t>(</w:t>
            </w:r>
            <w:proofErr w:type="spellStart"/>
            <w:r w:rsidRPr="00364CCF">
              <w:rPr>
                <w:rFonts w:cs="Arial"/>
                <w:bCs/>
                <w:szCs w:val="20"/>
                <w:lang w:val="en-AU"/>
              </w:rPr>
              <w:t>akcijski</w:t>
            </w:r>
            <w:proofErr w:type="spellEnd"/>
            <w:r w:rsidRPr="00364CCF">
              <w:rPr>
                <w:rFonts w:cs="Arial"/>
                <w:bCs/>
                <w:szCs w:val="20"/>
                <w:lang w:val="en-AU"/>
              </w:rPr>
              <w:t xml:space="preserve"> </w:t>
            </w:r>
            <w:proofErr w:type="spellStart"/>
            <w:r w:rsidRPr="00364CCF">
              <w:rPr>
                <w:rFonts w:cs="Arial"/>
                <w:bCs/>
                <w:szCs w:val="20"/>
                <w:lang w:val="en-AU"/>
              </w:rPr>
              <w:t>načrt</w:t>
            </w:r>
            <w:proofErr w:type="spellEnd"/>
            <w:r w:rsidRPr="00364CCF">
              <w:rPr>
                <w:rFonts w:cs="Arial"/>
                <w:bCs/>
                <w:szCs w:val="20"/>
                <w:lang w:val="en-AU"/>
              </w:rPr>
              <w:t>)</w:t>
            </w:r>
          </w:p>
          <w:p w14:paraId="269C2326" w14:textId="77777777" w:rsidR="00364CCF" w:rsidRPr="00364CCF" w:rsidRDefault="00364CCF" w:rsidP="00364CCF">
            <w:pPr>
              <w:autoSpaceDE w:val="0"/>
              <w:autoSpaceDN w:val="0"/>
              <w:adjustRightInd w:val="0"/>
              <w:spacing w:line="240" w:lineRule="exact"/>
              <w:rPr>
                <w:rFonts w:cs="Arial"/>
                <w:b/>
                <w:bCs/>
                <w:szCs w:val="20"/>
                <w:lang w:val="en-AU"/>
              </w:rPr>
            </w:pPr>
          </w:p>
          <w:p w14:paraId="4EFD2220" w14:textId="77777777" w:rsidR="00364CCF" w:rsidRPr="00364CCF" w:rsidRDefault="00364CCF" w:rsidP="00364CCF">
            <w:pPr>
              <w:autoSpaceDE w:val="0"/>
              <w:autoSpaceDN w:val="0"/>
              <w:adjustRightInd w:val="0"/>
              <w:spacing w:line="240" w:lineRule="exact"/>
              <w:jc w:val="both"/>
              <w:rPr>
                <w:rFonts w:cs="Arial"/>
                <w:szCs w:val="20"/>
                <w:lang w:val="en-AU"/>
              </w:rPr>
            </w:pPr>
            <w:r w:rsidRPr="00364CCF">
              <w:rPr>
                <w:rFonts w:cs="Arial"/>
                <w:szCs w:val="20"/>
                <w:lang w:val="en-AU"/>
              </w:rPr>
              <w:t>(1)</w:t>
            </w:r>
            <w:r w:rsidRPr="00364CCF">
              <w:rPr>
                <w:rFonts w:cs="Arial"/>
                <w:b/>
                <w:bCs/>
                <w:szCs w:val="20"/>
                <w:lang w:val="en-AU"/>
              </w:rPr>
              <w:t xml:space="preserve"> </w:t>
            </w:r>
            <w:proofErr w:type="spellStart"/>
            <w:r w:rsidRPr="00364CCF">
              <w:rPr>
                <w:rFonts w:cs="Arial"/>
                <w:szCs w:val="20"/>
                <w:lang w:val="en-AU"/>
              </w:rPr>
              <w:t>Akcijski</w:t>
            </w:r>
            <w:proofErr w:type="spellEnd"/>
            <w:r w:rsidRPr="00364CCF">
              <w:rPr>
                <w:rFonts w:cs="Arial"/>
                <w:szCs w:val="20"/>
                <w:lang w:val="en-AU"/>
              </w:rPr>
              <w:t xml:space="preserve"> </w:t>
            </w:r>
            <w:proofErr w:type="spellStart"/>
            <w:r w:rsidRPr="00364CCF">
              <w:rPr>
                <w:rFonts w:cs="Arial"/>
                <w:szCs w:val="20"/>
                <w:lang w:val="en-AU"/>
              </w:rPr>
              <w:t>načrt</w:t>
            </w:r>
            <w:proofErr w:type="spellEnd"/>
            <w:r w:rsidRPr="00364CCF">
              <w:rPr>
                <w:rFonts w:cs="Arial"/>
                <w:szCs w:val="20"/>
                <w:lang w:val="en-AU"/>
              </w:rPr>
              <w:t xml:space="preserve"> </w:t>
            </w:r>
            <w:proofErr w:type="spellStart"/>
            <w:r w:rsidRPr="00364CCF">
              <w:rPr>
                <w:rFonts w:cs="Arial"/>
                <w:szCs w:val="20"/>
                <w:lang w:val="en-AU"/>
              </w:rPr>
              <w:t>razvoja</w:t>
            </w:r>
            <w:proofErr w:type="spellEnd"/>
            <w:r w:rsidRPr="00364CCF">
              <w:rPr>
                <w:rFonts w:cs="Arial"/>
                <w:szCs w:val="20"/>
                <w:lang w:val="en-AU"/>
              </w:rPr>
              <w:t xml:space="preserve"> </w:t>
            </w:r>
            <w:proofErr w:type="spellStart"/>
            <w:r w:rsidRPr="00364CCF">
              <w:rPr>
                <w:rFonts w:cs="Arial"/>
                <w:szCs w:val="20"/>
                <w:lang w:val="en-AU"/>
              </w:rPr>
              <w:t>ekološkega</w:t>
            </w:r>
            <w:proofErr w:type="spellEnd"/>
            <w:r w:rsidRPr="00364CCF">
              <w:rPr>
                <w:rFonts w:cs="Arial"/>
                <w:szCs w:val="20"/>
                <w:lang w:val="en-AU"/>
              </w:rPr>
              <w:t xml:space="preserve"> </w:t>
            </w:r>
            <w:proofErr w:type="spellStart"/>
            <w:r w:rsidRPr="00364CCF">
              <w:rPr>
                <w:rFonts w:cs="Arial"/>
                <w:szCs w:val="20"/>
                <w:lang w:val="en-AU"/>
              </w:rPr>
              <w:t>kmetijstva</w:t>
            </w:r>
            <w:proofErr w:type="spellEnd"/>
            <w:r w:rsidRPr="00364CCF">
              <w:rPr>
                <w:rFonts w:cs="Arial"/>
                <w:szCs w:val="20"/>
                <w:lang w:val="en-AU"/>
              </w:rPr>
              <w:t xml:space="preserve"> </w:t>
            </w:r>
            <w:proofErr w:type="spellStart"/>
            <w:r w:rsidRPr="00364CCF">
              <w:rPr>
                <w:rFonts w:cs="Arial"/>
                <w:szCs w:val="20"/>
                <w:lang w:val="en-AU"/>
              </w:rPr>
              <w:t>opredeljuje</w:t>
            </w:r>
            <w:proofErr w:type="spellEnd"/>
            <w:r w:rsidRPr="00364CCF">
              <w:rPr>
                <w:rFonts w:cs="Arial"/>
                <w:szCs w:val="20"/>
                <w:lang w:val="en-AU"/>
              </w:rPr>
              <w:t xml:space="preserve"> </w:t>
            </w:r>
            <w:proofErr w:type="spellStart"/>
            <w:r w:rsidRPr="00364CCF">
              <w:rPr>
                <w:rFonts w:cs="Arial"/>
                <w:szCs w:val="20"/>
                <w:lang w:val="en-AU"/>
              </w:rPr>
              <w:t>zlasti</w:t>
            </w:r>
            <w:proofErr w:type="spellEnd"/>
            <w:r w:rsidRPr="00364CCF">
              <w:rPr>
                <w:rFonts w:cs="Arial"/>
                <w:szCs w:val="20"/>
                <w:lang w:val="en-AU"/>
              </w:rPr>
              <w:t xml:space="preserve"> </w:t>
            </w:r>
            <w:proofErr w:type="spellStart"/>
            <w:r w:rsidRPr="00364CCF">
              <w:rPr>
                <w:rFonts w:cs="Arial"/>
                <w:szCs w:val="20"/>
                <w:lang w:val="en-AU"/>
              </w:rPr>
              <w:t>stanje</w:t>
            </w:r>
            <w:proofErr w:type="spellEnd"/>
            <w:r w:rsidRPr="00364CCF">
              <w:rPr>
                <w:rFonts w:cs="Arial"/>
                <w:szCs w:val="20"/>
                <w:lang w:val="en-AU"/>
              </w:rPr>
              <w:t xml:space="preserve"> </w:t>
            </w:r>
            <w:proofErr w:type="spellStart"/>
            <w:r w:rsidRPr="00364CCF">
              <w:rPr>
                <w:rFonts w:cs="Arial"/>
                <w:szCs w:val="20"/>
                <w:lang w:val="en-AU"/>
              </w:rPr>
              <w:t>na</w:t>
            </w:r>
            <w:proofErr w:type="spellEnd"/>
            <w:r w:rsidRPr="00364CCF">
              <w:rPr>
                <w:rFonts w:cs="Arial"/>
                <w:szCs w:val="20"/>
                <w:lang w:val="en-AU"/>
              </w:rPr>
              <w:t xml:space="preserve"> </w:t>
            </w:r>
            <w:proofErr w:type="spellStart"/>
            <w:r w:rsidRPr="00364CCF">
              <w:rPr>
                <w:rFonts w:cs="Arial"/>
                <w:szCs w:val="20"/>
                <w:lang w:val="en-AU"/>
              </w:rPr>
              <w:t>področju</w:t>
            </w:r>
            <w:proofErr w:type="spellEnd"/>
            <w:r w:rsidRPr="00364CCF">
              <w:rPr>
                <w:rFonts w:cs="Arial"/>
                <w:szCs w:val="20"/>
                <w:lang w:val="en-AU"/>
              </w:rPr>
              <w:t xml:space="preserve"> </w:t>
            </w:r>
            <w:proofErr w:type="spellStart"/>
            <w:r w:rsidRPr="00364CCF">
              <w:rPr>
                <w:rFonts w:cs="Arial"/>
                <w:szCs w:val="20"/>
                <w:lang w:val="en-AU"/>
              </w:rPr>
              <w:t>ekološkega</w:t>
            </w:r>
            <w:proofErr w:type="spellEnd"/>
            <w:r w:rsidRPr="00364CCF">
              <w:rPr>
                <w:rFonts w:cs="Arial"/>
                <w:szCs w:val="20"/>
                <w:lang w:val="en-AU"/>
              </w:rPr>
              <w:t xml:space="preserve"> </w:t>
            </w:r>
            <w:proofErr w:type="spellStart"/>
            <w:r w:rsidRPr="00364CCF">
              <w:rPr>
                <w:rFonts w:cs="Arial"/>
                <w:szCs w:val="20"/>
                <w:lang w:val="en-AU"/>
              </w:rPr>
              <w:t>kmetijstva</w:t>
            </w:r>
            <w:proofErr w:type="spellEnd"/>
            <w:r w:rsidRPr="00364CCF">
              <w:rPr>
                <w:rFonts w:cs="Arial"/>
                <w:szCs w:val="20"/>
                <w:lang w:val="en-AU"/>
              </w:rPr>
              <w:t xml:space="preserve"> </w:t>
            </w:r>
            <w:proofErr w:type="spellStart"/>
            <w:r w:rsidRPr="00364CCF">
              <w:rPr>
                <w:rFonts w:cs="Arial"/>
                <w:szCs w:val="20"/>
                <w:lang w:val="en-AU"/>
              </w:rPr>
              <w:t>ter</w:t>
            </w:r>
            <w:proofErr w:type="spellEnd"/>
            <w:r w:rsidRPr="00364CCF">
              <w:rPr>
                <w:rFonts w:cs="Arial"/>
                <w:szCs w:val="20"/>
                <w:lang w:val="en-AU"/>
              </w:rPr>
              <w:t xml:space="preserve"> </w:t>
            </w:r>
            <w:proofErr w:type="spellStart"/>
            <w:r w:rsidRPr="00364CCF">
              <w:rPr>
                <w:rFonts w:cs="Arial"/>
                <w:szCs w:val="20"/>
                <w:lang w:val="en-AU"/>
              </w:rPr>
              <w:t>potrebe</w:t>
            </w:r>
            <w:proofErr w:type="spellEnd"/>
            <w:r w:rsidRPr="00364CCF">
              <w:rPr>
                <w:rFonts w:cs="Arial"/>
                <w:szCs w:val="20"/>
                <w:lang w:val="en-AU"/>
              </w:rPr>
              <w:t xml:space="preserve">, </w:t>
            </w:r>
            <w:proofErr w:type="spellStart"/>
            <w:r w:rsidRPr="00364CCF">
              <w:rPr>
                <w:rFonts w:cs="Arial"/>
                <w:szCs w:val="20"/>
                <w:lang w:val="en-AU"/>
              </w:rPr>
              <w:t>cilje</w:t>
            </w:r>
            <w:proofErr w:type="spellEnd"/>
            <w:r w:rsidRPr="00364CCF">
              <w:rPr>
                <w:rFonts w:cs="Arial"/>
                <w:szCs w:val="20"/>
                <w:lang w:val="en-AU"/>
              </w:rPr>
              <w:t xml:space="preserve"> in </w:t>
            </w:r>
            <w:proofErr w:type="spellStart"/>
            <w:r w:rsidRPr="00364CCF">
              <w:rPr>
                <w:rFonts w:cs="Arial"/>
                <w:szCs w:val="20"/>
                <w:lang w:val="en-AU"/>
              </w:rPr>
              <w:t>ukrepe</w:t>
            </w:r>
            <w:proofErr w:type="spellEnd"/>
            <w:r w:rsidRPr="00364CCF">
              <w:rPr>
                <w:rFonts w:cs="Arial"/>
                <w:szCs w:val="20"/>
                <w:lang w:val="en-AU"/>
              </w:rPr>
              <w:t xml:space="preserve"> </w:t>
            </w:r>
            <w:proofErr w:type="spellStart"/>
            <w:r w:rsidRPr="00364CCF">
              <w:rPr>
                <w:rFonts w:cs="Arial"/>
                <w:szCs w:val="20"/>
                <w:lang w:val="en-AU"/>
              </w:rPr>
              <w:t>za</w:t>
            </w:r>
            <w:proofErr w:type="spellEnd"/>
            <w:r w:rsidRPr="00364CCF">
              <w:rPr>
                <w:rFonts w:cs="Arial"/>
                <w:szCs w:val="20"/>
                <w:lang w:val="en-AU"/>
              </w:rPr>
              <w:t xml:space="preserve"> </w:t>
            </w:r>
            <w:proofErr w:type="spellStart"/>
            <w:r w:rsidRPr="00364CCF">
              <w:rPr>
                <w:rFonts w:cs="Arial"/>
                <w:szCs w:val="20"/>
                <w:lang w:val="en-AU"/>
              </w:rPr>
              <w:t>razvoj</w:t>
            </w:r>
            <w:proofErr w:type="spellEnd"/>
            <w:r w:rsidRPr="00364CCF">
              <w:rPr>
                <w:rFonts w:cs="Arial"/>
                <w:szCs w:val="20"/>
                <w:lang w:val="en-AU"/>
              </w:rPr>
              <w:t xml:space="preserve"> </w:t>
            </w:r>
            <w:proofErr w:type="spellStart"/>
            <w:r w:rsidRPr="00364CCF">
              <w:rPr>
                <w:rFonts w:cs="Arial"/>
                <w:szCs w:val="20"/>
                <w:lang w:val="en-AU"/>
              </w:rPr>
              <w:t>ekološkega</w:t>
            </w:r>
            <w:proofErr w:type="spellEnd"/>
            <w:r w:rsidRPr="00364CCF">
              <w:rPr>
                <w:rFonts w:cs="Arial"/>
                <w:szCs w:val="20"/>
                <w:lang w:val="en-AU"/>
              </w:rPr>
              <w:t xml:space="preserve"> </w:t>
            </w:r>
            <w:proofErr w:type="spellStart"/>
            <w:r w:rsidRPr="00364CCF">
              <w:rPr>
                <w:rFonts w:cs="Arial"/>
                <w:szCs w:val="20"/>
                <w:lang w:val="en-AU"/>
              </w:rPr>
              <w:t>kmetijstva</w:t>
            </w:r>
            <w:proofErr w:type="spellEnd"/>
            <w:r w:rsidRPr="00364CCF">
              <w:rPr>
                <w:rFonts w:cs="Arial"/>
                <w:szCs w:val="20"/>
                <w:lang w:val="en-AU"/>
              </w:rPr>
              <w:t>.</w:t>
            </w:r>
          </w:p>
          <w:p w14:paraId="6012FDBD" w14:textId="77777777" w:rsidR="00364CCF" w:rsidRPr="00364CCF" w:rsidRDefault="00364CCF" w:rsidP="00364CCF">
            <w:pPr>
              <w:autoSpaceDE w:val="0"/>
              <w:autoSpaceDN w:val="0"/>
              <w:adjustRightInd w:val="0"/>
              <w:spacing w:line="240" w:lineRule="exact"/>
              <w:jc w:val="both"/>
              <w:rPr>
                <w:rFonts w:cs="Arial"/>
                <w:szCs w:val="20"/>
                <w:lang w:val="en-AU"/>
              </w:rPr>
            </w:pPr>
          </w:p>
          <w:p w14:paraId="539D2CE0" w14:textId="77777777" w:rsidR="00364CCF" w:rsidRPr="00364CCF" w:rsidRDefault="00364CCF" w:rsidP="00364CCF">
            <w:pPr>
              <w:autoSpaceDE w:val="0"/>
              <w:autoSpaceDN w:val="0"/>
              <w:adjustRightInd w:val="0"/>
              <w:spacing w:line="240" w:lineRule="exact"/>
              <w:jc w:val="both"/>
              <w:rPr>
                <w:rFonts w:cs="Arial"/>
                <w:szCs w:val="20"/>
                <w:lang w:val="en-AU"/>
              </w:rPr>
            </w:pPr>
            <w:r w:rsidRPr="00364CCF">
              <w:rPr>
                <w:rFonts w:cs="Arial"/>
                <w:szCs w:val="20"/>
                <w:lang w:val="en-AU"/>
              </w:rPr>
              <w:t xml:space="preserve">(2) </w:t>
            </w:r>
            <w:proofErr w:type="spellStart"/>
            <w:r w:rsidRPr="00364CCF">
              <w:rPr>
                <w:rFonts w:cs="Arial"/>
                <w:szCs w:val="20"/>
                <w:lang w:val="en-AU"/>
              </w:rPr>
              <w:t>Akcijski</w:t>
            </w:r>
            <w:proofErr w:type="spellEnd"/>
            <w:r w:rsidRPr="00364CCF">
              <w:rPr>
                <w:rFonts w:cs="Arial"/>
                <w:szCs w:val="20"/>
                <w:lang w:val="en-AU"/>
              </w:rPr>
              <w:t xml:space="preserve"> </w:t>
            </w:r>
            <w:proofErr w:type="spellStart"/>
            <w:r w:rsidRPr="00364CCF">
              <w:rPr>
                <w:rFonts w:cs="Arial"/>
                <w:szCs w:val="20"/>
                <w:lang w:val="en-AU"/>
              </w:rPr>
              <w:t>načrt</w:t>
            </w:r>
            <w:proofErr w:type="spellEnd"/>
            <w:r w:rsidRPr="00364CCF">
              <w:rPr>
                <w:rFonts w:cs="Arial"/>
                <w:szCs w:val="20"/>
                <w:lang w:val="en-AU"/>
              </w:rPr>
              <w:t xml:space="preserve"> </w:t>
            </w:r>
            <w:proofErr w:type="spellStart"/>
            <w:r w:rsidRPr="00364CCF">
              <w:rPr>
                <w:rFonts w:cs="Arial"/>
                <w:szCs w:val="20"/>
                <w:lang w:val="en-AU"/>
              </w:rPr>
              <w:t>za</w:t>
            </w:r>
            <w:proofErr w:type="spellEnd"/>
            <w:r w:rsidRPr="00364CCF">
              <w:rPr>
                <w:rFonts w:cs="Arial"/>
                <w:szCs w:val="20"/>
                <w:lang w:val="en-AU"/>
              </w:rPr>
              <w:t xml:space="preserve"> delo z </w:t>
            </w:r>
            <w:proofErr w:type="spellStart"/>
            <w:r w:rsidRPr="00364CCF">
              <w:rPr>
                <w:rFonts w:cs="Arial"/>
                <w:szCs w:val="20"/>
                <w:lang w:val="en-AU"/>
              </w:rPr>
              <w:t>mladimi</w:t>
            </w:r>
            <w:proofErr w:type="spellEnd"/>
            <w:r w:rsidRPr="00364CCF">
              <w:rPr>
                <w:rFonts w:cs="Arial"/>
                <w:szCs w:val="20"/>
                <w:lang w:val="en-AU"/>
              </w:rPr>
              <w:t xml:space="preserve"> </w:t>
            </w:r>
            <w:proofErr w:type="spellStart"/>
            <w:r w:rsidRPr="00364CCF">
              <w:rPr>
                <w:rFonts w:cs="Arial"/>
                <w:szCs w:val="20"/>
                <w:lang w:val="en-AU"/>
              </w:rPr>
              <w:t>kmeti</w:t>
            </w:r>
            <w:proofErr w:type="spellEnd"/>
            <w:r w:rsidRPr="00364CCF">
              <w:rPr>
                <w:rFonts w:cs="Arial"/>
                <w:szCs w:val="20"/>
                <w:lang w:val="en-AU"/>
              </w:rPr>
              <w:t xml:space="preserve"> </w:t>
            </w:r>
            <w:proofErr w:type="spellStart"/>
            <w:r w:rsidRPr="00364CCF">
              <w:rPr>
                <w:rFonts w:cs="Arial"/>
                <w:szCs w:val="20"/>
                <w:lang w:val="en-AU"/>
              </w:rPr>
              <w:t>opredeljuje</w:t>
            </w:r>
            <w:proofErr w:type="spellEnd"/>
            <w:r w:rsidRPr="00364CCF">
              <w:rPr>
                <w:rFonts w:cs="Arial"/>
                <w:szCs w:val="20"/>
                <w:lang w:val="en-AU"/>
              </w:rPr>
              <w:t xml:space="preserve"> </w:t>
            </w:r>
            <w:proofErr w:type="spellStart"/>
            <w:r w:rsidRPr="00364CCF">
              <w:rPr>
                <w:rFonts w:cs="Arial"/>
                <w:szCs w:val="20"/>
                <w:lang w:val="en-AU"/>
              </w:rPr>
              <w:t>zlasti</w:t>
            </w:r>
            <w:proofErr w:type="spellEnd"/>
            <w:r w:rsidRPr="00364CCF">
              <w:rPr>
                <w:rFonts w:cs="Arial"/>
                <w:szCs w:val="20"/>
                <w:lang w:val="en-AU"/>
              </w:rPr>
              <w:t xml:space="preserve"> </w:t>
            </w:r>
            <w:proofErr w:type="spellStart"/>
            <w:r w:rsidRPr="00364CCF">
              <w:rPr>
                <w:rFonts w:cs="Arial"/>
                <w:szCs w:val="20"/>
                <w:lang w:val="en-AU"/>
              </w:rPr>
              <w:t>stanje</w:t>
            </w:r>
            <w:proofErr w:type="spellEnd"/>
            <w:r w:rsidRPr="00364CCF">
              <w:rPr>
                <w:rFonts w:cs="Arial"/>
                <w:szCs w:val="20"/>
                <w:lang w:val="en-AU"/>
              </w:rPr>
              <w:t xml:space="preserve"> </w:t>
            </w:r>
            <w:proofErr w:type="spellStart"/>
            <w:r w:rsidRPr="00364CCF">
              <w:rPr>
                <w:rFonts w:cs="Arial"/>
                <w:szCs w:val="20"/>
                <w:lang w:val="en-AU"/>
              </w:rPr>
              <w:t>na</w:t>
            </w:r>
            <w:proofErr w:type="spellEnd"/>
            <w:r w:rsidRPr="00364CCF">
              <w:rPr>
                <w:rFonts w:cs="Arial"/>
                <w:szCs w:val="20"/>
                <w:lang w:val="en-AU"/>
              </w:rPr>
              <w:t xml:space="preserve"> </w:t>
            </w:r>
            <w:proofErr w:type="spellStart"/>
            <w:r w:rsidRPr="00364CCF">
              <w:rPr>
                <w:rFonts w:cs="Arial"/>
                <w:szCs w:val="20"/>
                <w:lang w:val="en-AU"/>
              </w:rPr>
              <w:t>področju</w:t>
            </w:r>
            <w:proofErr w:type="spellEnd"/>
            <w:r w:rsidRPr="00364CCF">
              <w:rPr>
                <w:rFonts w:cs="Arial"/>
                <w:szCs w:val="20"/>
                <w:lang w:val="en-AU"/>
              </w:rPr>
              <w:t xml:space="preserve"> </w:t>
            </w:r>
            <w:proofErr w:type="spellStart"/>
            <w:r w:rsidRPr="00364CCF">
              <w:rPr>
                <w:rFonts w:cs="Arial"/>
                <w:szCs w:val="20"/>
                <w:lang w:val="en-AU"/>
              </w:rPr>
              <w:t>mladih</w:t>
            </w:r>
            <w:proofErr w:type="spellEnd"/>
            <w:r w:rsidRPr="00364CCF">
              <w:rPr>
                <w:rFonts w:cs="Arial"/>
                <w:szCs w:val="20"/>
                <w:lang w:val="en-AU"/>
              </w:rPr>
              <w:t xml:space="preserve"> </w:t>
            </w:r>
            <w:proofErr w:type="spellStart"/>
            <w:r w:rsidRPr="00364CCF">
              <w:rPr>
                <w:rFonts w:cs="Arial"/>
                <w:szCs w:val="20"/>
                <w:lang w:val="en-AU"/>
              </w:rPr>
              <w:t>kmetov</w:t>
            </w:r>
            <w:proofErr w:type="spellEnd"/>
            <w:r w:rsidRPr="00364CCF">
              <w:rPr>
                <w:rFonts w:cs="Arial"/>
                <w:szCs w:val="20"/>
                <w:lang w:val="en-AU"/>
              </w:rPr>
              <w:t xml:space="preserve">, </w:t>
            </w:r>
            <w:proofErr w:type="spellStart"/>
            <w:r w:rsidRPr="00364CCF">
              <w:rPr>
                <w:rFonts w:cs="Arial"/>
                <w:szCs w:val="20"/>
                <w:lang w:val="en-AU"/>
              </w:rPr>
              <w:t>cilje</w:t>
            </w:r>
            <w:proofErr w:type="spellEnd"/>
            <w:r w:rsidRPr="00364CCF">
              <w:rPr>
                <w:rFonts w:cs="Arial"/>
                <w:szCs w:val="20"/>
                <w:lang w:val="en-AU"/>
              </w:rPr>
              <w:t xml:space="preserve"> in </w:t>
            </w:r>
            <w:proofErr w:type="spellStart"/>
            <w:r w:rsidRPr="00364CCF">
              <w:rPr>
                <w:rFonts w:cs="Arial"/>
                <w:szCs w:val="20"/>
                <w:lang w:val="en-AU"/>
              </w:rPr>
              <w:t>ukrepe</w:t>
            </w:r>
            <w:proofErr w:type="spellEnd"/>
            <w:r w:rsidRPr="00364CCF">
              <w:rPr>
                <w:rFonts w:cs="Arial"/>
                <w:szCs w:val="20"/>
                <w:lang w:val="en-AU"/>
              </w:rPr>
              <w:t xml:space="preserve"> </w:t>
            </w:r>
            <w:proofErr w:type="spellStart"/>
            <w:r w:rsidRPr="00364CCF">
              <w:rPr>
                <w:rFonts w:cs="Arial"/>
                <w:szCs w:val="20"/>
                <w:lang w:val="en-AU"/>
              </w:rPr>
              <w:t>za</w:t>
            </w:r>
            <w:proofErr w:type="spellEnd"/>
            <w:r w:rsidRPr="00364CCF">
              <w:rPr>
                <w:rFonts w:cs="Arial"/>
                <w:szCs w:val="20"/>
                <w:lang w:val="en-AU"/>
              </w:rPr>
              <w:t xml:space="preserve"> </w:t>
            </w:r>
            <w:proofErr w:type="spellStart"/>
            <w:r w:rsidRPr="00364CCF">
              <w:rPr>
                <w:rFonts w:cs="Arial"/>
                <w:szCs w:val="20"/>
                <w:lang w:val="en-AU"/>
              </w:rPr>
              <w:t>hitrejšo</w:t>
            </w:r>
            <w:proofErr w:type="spellEnd"/>
            <w:r w:rsidRPr="00364CCF">
              <w:rPr>
                <w:rFonts w:cs="Arial"/>
                <w:szCs w:val="20"/>
                <w:lang w:val="en-AU"/>
              </w:rPr>
              <w:t xml:space="preserve"> </w:t>
            </w:r>
            <w:proofErr w:type="spellStart"/>
            <w:r w:rsidRPr="00364CCF">
              <w:rPr>
                <w:rFonts w:cs="Arial"/>
                <w:szCs w:val="20"/>
                <w:lang w:val="en-AU"/>
              </w:rPr>
              <w:t>generacijsko</w:t>
            </w:r>
            <w:proofErr w:type="spellEnd"/>
            <w:r w:rsidRPr="00364CCF">
              <w:rPr>
                <w:rFonts w:cs="Arial"/>
                <w:szCs w:val="20"/>
                <w:lang w:val="en-AU"/>
              </w:rPr>
              <w:t xml:space="preserve"> </w:t>
            </w:r>
            <w:proofErr w:type="spellStart"/>
            <w:r w:rsidRPr="00364CCF">
              <w:rPr>
                <w:rFonts w:cs="Arial"/>
                <w:szCs w:val="20"/>
                <w:lang w:val="en-AU"/>
              </w:rPr>
              <w:t>prenovo</w:t>
            </w:r>
            <w:proofErr w:type="spellEnd"/>
            <w:r w:rsidRPr="00364CCF">
              <w:rPr>
                <w:rFonts w:cs="Arial"/>
                <w:szCs w:val="20"/>
                <w:lang w:val="en-AU"/>
              </w:rPr>
              <w:t xml:space="preserve"> </w:t>
            </w:r>
            <w:proofErr w:type="spellStart"/>
            <w:r w:rsidRPr="00364CCF">
              <w:rPr>
                <w:rFonts w:cs="Arial"/>
                <w:szCs w:val="20"/>
                <w:lang w:val="en-AU"/>
              </w:rPr>
              <w:t>nosilcev</w:t>
            </w:r>
            <w:proofErr w:type="spellEnd"/>
            <w:r w:rsidRPr="00364CCF">
              <w:rPr>
                <w:rFonts w:cs="Arial"/>
                <w:szCs w:val="20"/>
                <w:lang w:val="en-AU"/>
              </w:rPr>
              <w:t xml:space="preserve"> </w:t>
            </w:r>
            <w:proofErr w:type="spellStart"/>
            <w:r w:rsidRPr="00364CCF">
              <w:rPr>
                <w:rFonts w:cs="Arial"/>
                <w:szCs w:val="20"/>
                <w:lang w:val="en-AU"/>
              </w:rPr>
              <w:t>kmetijskih</w:t>
            </w:r>
            <w:proofErr w:type="spellEnd"/>
            <w:r w:rsidRPr="00364CCF">
              <w:rPr>
                <w:rFonts w:cs="Arial"/>
                <w:szCs w:val="20"/>
                <w:lang w:val="en-AU"/>
              </w:rPr>
              <w:t xml:space="preserve"> </w:t>
            </w:r>
            <w:proofErr w:type="spellStart"/>
            <w:r w:rsidRPr="00364CCF">
              <w:rPr>
                <w:rFonts w:cs="Arial"/>
                <w:szCs w:val="20"/>
                <w:lang w:val="en-AU"/>
              </w:rPr>
              <w:t>gospodarstev</w:t>
            </w:r>
            <w:proofErr w:type="spellEnd"/>
            <w:r w:rsidRPr="00364CCF">
              <w:rPr>
                <w:rFonts w:cs="Arial"/>
                <w:szCs w:val="20"/>
                <w:lang w:val="en-AU"/>
              </w:rPr>
              <w:t xml:space="preserve">, </w:t>
            </w:r>
            <w:proofErr w:type="spellStart"/>
            <w:r w:rsidRPr="00364CCF">
              <w:rPr>
                <w:rFonts w:cs="Arial"/>
                <w:szCs w:val="20"/>
                <w:lang w:val="en-AU"/>
              </w:rPr>
              <w:t>kvalitetno</w:t>
            </w:r>
            <w:proofErr w:type="spellEnd"/>
            <w:r w:rsidRPr="00364CCF">
              <w:rPr>
                <w:rFonts w:cs="Arial"/>
                <w:szCs w:val="20"/>
                <w:lang w:val="en-AU"/>
              </w:rPr>
              <w:t xml:space="preserve"> </w:t>
            </w:r>
            <w:proofErr w:type="spellStart"/>
            <w:r w:rsidRPr="00364CCF">
              <w:rPr>
                <w:rFonts w:cs="Arial"/>
                <w:szCs w:val="20"/>
                <w:lang w:val="en-AU"/>
              </w:rPr>
              <w:t>delovno</w:t>
            </w:r>
            <w:proofErr w:type="spellEnd"/>
            <w:r w:rsidRPr="00364CCF">
              <w:rPr>
                <w:rFonts w:cs="Arial"/>
                <w:szCs w:val="20"/>
                <w:lang w:val="en-AU"/>
              </w:rPr>
              <w:t xml:space="preserve"> </w:t>
            </w:r>
            <w:proofErr w:type="spellStart"/>
            <w:r w:rsidRPr="00364CCF">
              <w:rPr>
                <w:rFonts w:cs="Arial"/>
                <w:szCs w:val="20"/>
                <w:lang w:val="en-AU"/>
              </w:rPr>
              <w:t>okolje</w:t>
            </w:r>
            <w:proofErr w:type="spellEnd"/>
            <w:r w:rsidRPr="00364CCF">
              <w:rPr>
                <w:rFonts w:cs="Arial"/>
                <w:szCs w:val="20"/>
                <w:lang w:val="en-AU"/>
              </w:rPr>
              <w:t xml:space="preserve"> in </w:t>
            </w:r>
            <w:proofErr w:type="spellStart"/>
            <w:r w:rsidRPr="00364CCF">
              <w:rPr>
                <w:rFonts w:cs="Arial"/>
                <w:szCs w:val="20"/>
                <w:lang w:val="en-AU"/>
              </w:rPr>
              <w:t>življenje</w:t>
            </w:r>
            <w:proofErr w:type="spellEnd"/>
            <w:r w:rsidRPr="00364CCF">
              <w:rPr>
                <w:rFonts w:cs="Arial"/>
                <w:szCs w:val="20"/>
                <w:lang w:val="en-AU"/>
              </w:rPr>
              <w:t xml:space="preserve"> </w:t>
            </w:r>
            <w:proofErr w:type="spellStart"/>
            <w:r w:rsidRPr="00364CCF">
              <w:rPr>
                <w:rFonts w:cs="Arial"/>
                <w:szCs w:val="20"/>
                <w:lang w:val="en-AU"/>
              </w:rPr>
              <w:t>na</w:t>
            </w:r>
            <w:proofErr w:type="spellEnd"/>
            <w:r w:rsidRPr="00364CCF">
              <w:rPr>
                <w:rFonts w:cs="Arial"/>
                <w:szCs w:val="20"/>
                <w:lang w:val="en-AU"/>
              </w:rPr>
              <w:t xml:space="preserve"> </w:t>
            </w:r>
            <w:proofErr w:type="spellStart"/>
            <w:r w:rsidRPr="00364CCF">
              <w:rPr>
                <w:rFonts w:cs="Arial"/>
                <w:szCs w:val="20"/>
                <w:lang w:val="en-AU"/>
              </w:rPr>
              <w:t>kmetiji</w:t>
            </w:r>
            <w:proofErr w:type="spellEnd"/>
            <w:r w:rsidRPr="00364CCF">
              <w:rPr>
                <w:rFonts w:cs="Arial"/>
                <w:szCs w:val="20"/>
                <w:lang w:val="en-AU"/>
              </w:rPr>
              <w:t>.</w:t>
            </w:r>
          </w:p>
          <w:p w14:paraId="4FCF78D2" w14:textId="77777777" w:rsidR="00364CCF" w:rsidRPr="00364CCF" w:rsidRDefault="00364CCF" w:rsidP="00364CCF">
            <w:pPr>
              <w:autoSpaceDE w:val="0"/>
              <w:autoSpaceDN w:val="0"/>
              <w:adjustRightInd w:val="0"/>
              <w:spacing w:line="240" w:lineRule="exact"/>
              <w:jc w:val="both"/>
              <w:rPr>
                <w:rFonts w:cs="Arial"/>
                <w:szCs w:val="20"/>
                <w:lang w:val="en-AU"/>
              </w:rPr>
            </w:pPr>
          </w:p>
          <w:p w14:paraId="655AFC42" w14:textId="77777777" w:rsidR="00364CCF" w:rsidRPr="00364CCF" w:rsidRDefault="00364CCF" w:rsidP="00364CCF">
            <w:pPr>
              <w:spacing w:line="240" w:lineRule="exact"/>
              <w:jc w:val="both"/>
              <w:rPr>
                <w:rFonts w:cs="Arial"/>
                <w:szCs w:val="20"/>
              </w:rPr>
            </w:pPr>
            <w:r w:rsidRPr="00364CCF">
              <w:rPr>
                <w:rFonts w:cs="Arial"/>
                <w:szCs w:val="20"/>
                <w:lang w:val="en-AU"/>
              </w:rPr>
              <w:t xml:space="preserve">(3) </w:t>
            </w:r>
            <w:proofErr w:type="spellStart"/>
            <w:r w:rsidRPr="00364CCF">
              <w:rPr>
                <w:rFonts w:cs="Arial"/>
                <w:szCs w:val="20"/>
                <w:lang w:val="en-AU"/>
              </w:rPr>
              <w:t>Vlada</w:t>
            </w:r>
            <w:proofErr w:type="spellEnd"/>
            <w:r w:rsidRPr="00364CCF">
              <w:rPr>
                <w:rFonts w:cs="Arial"/>
                <w:szCs w:val="20"/>
                <w:lang w:val="en-AU"/>
              </w:rPr>
              <w:t xml:space="preserve"> </w:t>
            </w:r>
            <w:proofErr w:type="spellStart"/>
            <w:r w:rsidRPr="00364CCF">
              <w:rPr>
                <w:rFonts w:cs="Arial"/>
                <w:szCs w:val="20"/>
                <w:lang w:val="en-AU"/>
              </w:rPr>
              <w:t>na</w:t>
            </w:r>
            <w:proofErr w:type="spellEnd"/>
            <w:r w:rsidRPr="00364CCF">
              <w:rPr>
                <w:rFonts w:cs="Arial"/>
                <w:szCs w:val="20"/>
                <w:lang w:val="en-AU"/>
              </w:rPr>
              <w:t xml:space="preserve"> </w:t>
            </w:r>
            <w:proofErr w:type="spellStart"/>
            <w:r w:rsidRPr="00364CCF">
              <w:rPr>
                <w:rFonts w:cs="Arial"/>
                <w:szCs w:val="20"/>
                <w:lang w:val="en-AU"/>
              </w:rPr>
              <w:t>predlog</w:t>
            </w:r>
            <w:proofErr w:type="spellEnd"/>
            <w:r w:rsidRPr="00364CCF">
              <w:rPr>
                <w:rFonts w:cs="Arial"/>
                <w:szCs w:val="20"/>
                <w:lang w:val="en-AU"/>
              </w:rPr>
              <w:t xml:space="preserve"> </w:t>
            </w:r>
            <w:proofErr w:type="spellStart"/>
            <w:r w:rsidRPr="00364CCF">
              <w:rPr>
                <w:rFonts w:cs="Arial"/>
                <w:szCs w:val="20"/>
                <w:lang w:val="en-AU"/>
              </w:rPr>
              <w:t>ministrstva</w:t>
            </w:r>
            <w:proofErr w:type="spellEnd"/>
            <w:r w:rsidRPr="00364CCF">
              <w:rPr>
                <w:rFonts w:cs="Arial"/>
                <w:szCs w:val="20"/>
                <w:lang w:val="en-AU"/>
              </w:rPr>
              <w:t xml:space="preserve"> </w:t>
            </w:r>
            <w:proofErr w:type="spellStart"/>
            <w:r w:rsidRPr="00364CCF">
              <w:rPr>
                <w:rFonts w:cs="Arial"/>
                <w:szCs w:val="20"/>
                <w:lang w:val="en-AU"/>
              </w:rPr>
              <w:t>sprejme</w:t>
            </w:r>
            <w:proofErr w:type="spellEnd"/>
            <w:r w:rsidRPr="00364CCF">
              <w:rPr>
                <w:rFonts w:cs="Arial"/>
                <w:szCs w:val="20"/>
                <w:lang w:val="en-AU"/>
              </w:rPr>
              <w:t xml:space="preserve"> </w:t>
            </w:r>
            <w:proofErr w:type="spellStart"/>
            <w:r w:rsidRPr="00364CCF">
              <w:rPr>
                <w:rFonts w:cs="Arial"/>
                <w:szCs w:val="20"/>
                <w:lang w:val="en-AU"/>
              </w:rPr>
              <w:t>akcijski</w:t>
            </w:r>
            <w:proofErr w:type="spellEnd"/>
            <w:r w:rsidRPr="00364CCF">
              <w:rPr>
                <w:rFonts w:cs="Arial"/>
                <w:szCs w:val="20"/>
                <w:lang w:val="en-AU"/>
              </w:rPr>
              <w:t xml:space="preserve"> </w:t>
            </w:r>
            <w:proofErr w:type="spellStart"/>
            <w:r w:rsidRPr="00364CCF">
              <w:rPr>
                <w:rFonts w:cs="Arial"/>
                <w:szCs w:val="20"/>
                <w:lang w:val="en-AU"/>
              </w:rPr>
              <w:t>načrt</w:t>
            </w:r>
            <w:proofErr w:type="spellEnd"/>
            <w:r w:rsidRPr="00364CCF">
              <w:rPr>
                <w:rFonts w:cs="Arial"/>
                <w:szCs w:val="20"/>
                <w:lang w:val="en-AU"/>
              </w:rPr>
              <w:t xml:space="preserve"> </w:t>
            </w:r>
            <w:proofErr w:type="spellStart"/>
            <w:r w:rsidRPr="00364CCF">
              <w:rPr>
                <w:rFonts w:cs="Arial"/>
                <w:szCs w:val="20"/>
                <w:lang w:val="en-AU"/>
              </w:rPr>
              <w:t>iz</w:t>
            </w:r>
            <w:proofErr w:type="spellEnd"/>
            <w:r w:rsidRPr="00364CCF">
              <w:rPr>
                <w:rFonts w:cs="Arial"/>
                <w:szCs w:val="20"/>
                <w:lang w:val="en-AU"/>
              </w:rPr>
              <w:t xml:space="preserve"> </w:t>
            </w:r>
            <w:proofErr w:type="spellStart"/>
            <w:r w:rsidRPr="00364CCF">
              <w:rPr>
                <w:rFonts w:cs="Arial"/>
                <w:szCs w:val="20"/>
                <w:lang w:val="en-AU"/>
              </w:rPr>
              <w:t>prvega</w:t>
            </w:r>
            <w:proofErr w:type="spellEnd"/>
            <w:r w:rsidRPr="00364CCF">
              <w:rPr>
                <w:rFonts w:cs="Arial"/>
                <w:szCs w:val="20"/>
                <w:lang w:val="en-AU"/>
              </w:rPr>
              <w:t xml:space="preserve"> in </w:t>
            </w:r>
            <w:proofErr w:type="spellStart"/>
            <w:r w:rsidRPr="00364CCF">
              <w:rPr>
                <w:rFonts w:cs="Arial"/>
                <w:szCs w:val="20"/>
                <w:lang w:val="en-AU"/>
              </w:rPr>
              <w:t>drugega</w:t>
            </w:r>
            <w:proofErr w:type="spellEnd"/>
            <w:r w:rsidRPr="00364CCF">
              <w:rPr>
                <w:rFonts w:cs="Arial"/>
                <w:szCs w:val="20"/>
                <w:lang w:val="en-AU"/>
              </w:rPr>
              <w:t xml:space="preserve"> </w:t>
            </w:r>
            <w:proofErr w:type="spellStart"/>
            <w:r w:rsidRPr="00364CCF">
              <w:rPr>
                <w:rFonts w:cs="Arial"/>
                <w:szCs w:val="20"/>
                <w:lang w:val="en-AU"/>
              </w:rPr>
              <w:t>odstavka</w:t>
            </w:r>
            <w:proofErr w:type="spellEnd"/>
            <w:r w:rsidRPr="00364CCF">
              <w:rPr>
                <w:rFonts w:cs="Arial"/>
                <w:szCs w:val="20"/>
                <w:lang w:val="en-AU"/>
              </w:rPr>
              <w:t xml:space="preserve"> </w:t>
            </w:r>
            <w:proofErr w:type="spellStart"/>
            <w:r w:rsidRPr="00364CCF">
              <w:rPr>
                <w:rFonts w:cs="Arial"/>
                <w:szCs w:val="20"/>
                <w:lang w:val="en-AU"/>
              </w:rPr>
              <w:t>tega</w:t>
            </w:r>
            <w:proofErr w:type="spellEnd"/>
            <w:r w:rsidRPr="00364CCF">
              <w:rPr>
                <w:rFonts w:cs="Arial"/>
                <w:szCs w:val="20"/>
                <w:lang w:val="en-AU"/>
              </w:rPr>
              <w:t xml:space="preserve"> </w:t>
            </w:r>
            <w:proofErr w:type="spellStart"/>
            <w:r w:rsidRPr="00364CCF">
              <w:rPr>
                <w:rFonts w:cs="Arial"/>
                <w:szCs w:val="20"/>
                <w:lang w:val="en-AU"/>
              </w:rPr>
              <w:t>člena</w:t>
            </w:r>
            <w:proofErr w:type="spellEnd"/>
            <w:r w:rsidRPr="00364CCF">
              <w:rPr>
                <w:rFonts w:cs="Arial"/>
                <w:szCs w:val="20"/>
                <w:lang w:val="en-AU"/>
              </w:rPr>
              <w:t>.</w:t>
            </w:r>
            <w:r w:rsidRPr="00364CCF">
              <w:rPr>
                <w:rFonts w:eastAsiaTheme="minorHAnsi" w:cs="Arial"/>
                <w:szCs w:val="20"/>
              </w:rPr>
              <w:t>«.</w:t>
            </w:r>
          </w:p>
          <w:p w14:paraId="6E8C665C" w14:textId="77777777" w:rsidR="00364CCF" w:rsidRPr="00364CCF" w:rsidRDefault="00364CCF" w:rsidP="00364CCF">
            <w:pPr>
              <w:shd w:val="clear" w:color="auto" w:fill="FFFFFF"/>
              <w:spacing w:line="240" w:lineRule="exact"/>
              <w:jc w:val="both"/>
              <w:rPr>
                <w:rFonts w:eastAsia="Calibri" w:cs="Arial"/>
                <w:szCs w:val="20"/>
                <w:lang w:eastAsia="sl-SI"/>
              </w:rPr>
            </w:pPr>
          </w:p>
          <w:p w14:paraId="1B3FD754" w14:textId="77777777" w:rsidR="00364CCF" w:rsidRPr="00364CCF" w:rsidRDefault="00364CCF" w:rsidP="00364CCF">
            <w:pPr>
              <w:shd w:val="clear" w:color="auto" w:fill="FFFFFF"/>
              <w:spacing w:line="240" w:lineRule="exact"/>
              <w:jc w:val="both"/>
              <w:rPr>
                <w:rFonts w:eastAsia="Calibri" w:cs="Arial"/>
                <w:b/>
                <w:szCs w:val="20"/>
                <w:lang w:eastAsia="sl-SI"/>
              </w:rPr>
            </w:pPr>
            <w:r w:rsidRPr="00364CCF">
              <w:rPr>
                <w:rFonts w:eastAsia="Calibri" w:cs="Arial"/>
                <w:b/>
                <w:szCs w:val="20"/>
                <w:lang w:eastAsia="sl-SI"/>
              </w:rPr>
              <w:t xml:space="preserve">                                                                         5. člen </w:t>
            </w:r>
          </w:p>
          <w:p w14:paraId="7B346763" w14:textId="77777777" w:rsidR="00364CCF" w:rsidRPr="00364CCF" w:rsidRDefault="00364CCF" w:rsidP="00364CCF">
            <w:pPr>
              <w:shd w:val="clear" w:color="auto" w:fill="FFFFFF"/>
              <w:spacing w:line="240" w:lineRule="exact"/>
              <w:jc w:val="both"/>
              <w:rPr>
                <w:rFonts w:eastAsia="Calibri" w:cs="Arial"/>
                <w:szCs w:val="20"/>
                <w:lang w:eastAsia="sl-SI"/>
              </w:rPr>
            </w:pPr>
          </w:p>
          <w:p w14:paraId="246F31CF" w14:textId="77777777" w:rsidR="00364CCF" w:rsidRPr="00364CCF" w:rsidRDefault="00364CCF" w:rsidP="00364CCF">
            <w:pPr>
              <w:shd w:val="clear" w:color="auto" w:fill="FFFFFF"/>
              <w:spacing w:after="120" w:line="240" w:lineRule="exact"/>
              <w:jc w:val="both"/>
              <w:rPr>
                <w:rFonts w:cs="Arial"/>
                <w:szCs w:val="20"/>
                <w:lang w:eastAsia="sl-SI"/>
              </w:rPr>
            </w:pPr>
            <w:r w:rsidRPr="00364CCF">
              <w:rPr>
                <w:rFonts w:cs="Arial"/>
                <w:szCs w:val="20"/>
                <w:lang w:eastAsia="sl-SI"/>
              </w:rPr>
              <w:t>Za 10. členom se doda nov 10.a člen, ki se glasi:</w:t>
            </w:r>
            <w:r w:rsidRPr="00364CCF">
              <w:rPr>
                <w:rFonts w:cs="Arial"/>
                <w:szCs w:val="20"/>
                <w:lang w:eastAsia="sl-SI"/>
              </w:rPr>
              <w:fldChar w:fldCharType="begin"/>
            </w:r>
            <w:r w:rsidRPr="00364CCF">
              <w:rPr>
                <w:rFonts w:cs="Arial"/>
                <w:szCs w:val="20"/>
                <w:lang w:eastAsia="sl-SI"/>
              </w:rPr>
              <w:instrText xml:space="preserve"> HYPERLINK "https://www.uradni-list.si/glasilo-uradni-list-rs/vsebina/2021-01-2628/zakon-o-spremembah-in-dopolnitvah-zakona-o-kmetijstvu-zkme-1f/" \l "%C2%BB28.a%C2%A0%C4%8Dlen" </w:instrText>
            </w:r>
            <w:r w:rsidRPr="00364CCF">
              <w:rPr>
                <w:rFonts w:cs="Arial"/>
                <w:szCs w:val="20"/>
                <w:lang w:eastAsia="sl-SI"/>
              </w:rPr>
              <w:fldChar w:fldCharType="separate"/>
            </w:r>
          </w:p>
          <w:p w14:paraId="58D69AF4" w14:textId="77777777" w:rsidR="00364CCF" w:rsidRPr="00364CCF" w:rsidRDefault="00364CCF" w:rsidP="00364CCF">
            <w:pPr>
              <w:spacing w:line="240" w:lineRule="exact"/>
              <w:jc w:val="both"/>
              <w:rPr>
                <w:rFonts w:cs="Arial"/>
                <w:bCs/>
                <w:szCs w:val="20"/>
                <w:lang w:eastAsia="sl-SI"/>
              </w:rPr>
            </w:pPr>
            <w:r w:rsidRPr="00364CCF">
              <w:rPr>
                <w:rFonts w:cs="Arial"/>
                <w:bCs/>
                <w:szCs w:val="20"/>
                <w:shd w:val="clear" w:color="auto" w:fill="FFFFFF"/>
                <w:lang w:eastAsia="sl-SI"/>
              </w:rPr>
              <w:t xml:space="preserve">                                                             »10.a člen </w:t>
            </w:r>
          </w:p>
          <w:p w14:paraId="3C036ACB" w14:textId="77777777" w:rsidR="00364CCF" w:rsidRPr="00364CCF" w:rsidRDefault="00364CCF" w:rsidP="00364CCF">
            <w:pPr>
              <w:spacing w:line="240" w:lineRule="exact"/>
              <w:jc w:val="both"/>
              <w:rPr>
                <w:rFonts w:cs="Arial"/>
                <w:szCs w:val="20"/>
                <w:lang w:eastAsia="sl-SI"/>
              </w:rPr>
            </w:pPr>
            <w:r w:rsidRPr="00364CCF">
              <w:rPr>
                <w:rFonts w:cs="Arial"/>
                <w:szCs w:val="20"/>
                <w:lang w:eastAsia="sl-SI"/>
              </w:rPr>
              <w:fldChar w:fldCharType="end"/>
            </w:r>
            <w:r w:rsidRPr="00364CCF">
              <w:rPr>
                <w:rFonts w:cs="Arial"/>
                <w:szCs w:val="20"/>
                <w:lang w:eastAsia="sl-SI"/>
              </w:rPr>
              <w:t xml:space="preserve">                   (model izračunavanja višine plačil na enoto površine v kmetijstvu) </w:t>
            </w:r>
          </w:p>
          <w:p w14:paraId="6A24B3A7" w14:textId="77777777" w:rsidR="00364CCF" w:rsidRPr="00364CCF" w:rsidRDefault="00364CCF" w:rsidP="00364CCF">
            <w:pPr>
              <w:spacing w:line="240" w:lineRule="exact"/>
              <w:jc w:val="both"/>
              <w:rPr>
                <w:rFonts w:cs="Arial"/>
                <w:szCs w:val="20"/>
                <w:lang w:eastAsia="sl-SI"/>
              </w:rPr>
            </w:pPr>
          </w:p>
          <w:p w14:paraId="1D0CF991" w14:textId="77777777" w:rsidR="00364CCF" w:rsidRPr="00364CCF" w:rsidRDefault="00364CCF" w:rsidP="00364CCF">
            <w:pPr>
              <w:spacing w:line="240" w:lineRule="exact"/>
              <w:jc w:val="both"/>
              <w:rPr>
                <w:rFonts w:cs="Arial"/>
                <w:szCs w:val="20"/>
                <w:lang w:eastAsia="sl-SI"/>
              </w:rPr>
            </w:pPr>
            <w:r w:rsidRPr="00364CCF">
              <w:rPr>
                <w:rFonts w:cs="Arial"/>
                <w:szCs w:val="20"/>
                <w:lang w:eastAsia="sl-SI"/>
              </w:rPr>
              <w:t>(1) Ministrstvo je za namen izvajanja predpisov Unije, ki urejajo pravila o podpori za strateške načrte, pristojno za modelne izračune za določitev višine plačil na enoto v kmetijstvu. Modelni izračuni se izvajajo z namenom kritja dela ali vseh stroškov in izpada dohodka, ki nastanejo zaradi izvajanja ukrepov oziroma  intervencij.</w:t>
            </w:r>
          </w:p>
          <w:p w14:paraId="15CEF8BC" w14:textId="77777777" w:rsidR="00364CCF" w:rsidRPr="00364CCF" w:rsidRDefault="00364CCF" w:rsidP="00364CCF">
            <w:pPr>
              <w:spacing w:line="240" w:lineRule="exact"/>
              <w:jc w:val="both"/>
              <w:rPr>
                <w:rFonts w:cs="Arial"/>
                <w:szCs w:val="20"/>
                <w:lang w:eastAsia="sl-SI"/>
              </w:rPr>
            </w:pPr>
          </w:p>
          <w:p w14:paraId="4028FB98" w14:textId="77777777" w:rsidR="00364CCF" w:rsidRPr="00364CCF" w:rsidRDefault="00364CCF" w:rsidP="00364CCF">
            <w:pPr>
              <w:spacing w:line="240" w:lineRule="exact"/>
              <w:jc w:val="both"/>
              <w:rPr>
                <w:rFonts w:cs="Arial"/>
                <w:szCs w:val="20"/>
                <w:lang w:eastAsia="sl-SI"/>
              </w:rPr>
            </w:pPr>
          </w:p>
          <w:p w14:paraId="7F48D201" w14:textId="77777777" w:rsidR="00364CCF" w:rsidRPr="00364CCF" w:rsidRDefault="00364CCF" w:rsidP="00364CCF">
            <w:pPr>
              <w:spacing w:line="240" w:lineRule="exact"/>
              <w:jc w:val="both"/>
              <w:rPr>
                <w:rFonts w:cs="Arial"/>
                <w:szCs w:val="20"/>
                <w:lang w:eastAsia="sl-SI"/>
              </w:rPr>
            </w:pPr>
            <w:r w:rsidRPr="00364CCF">
              <w:rPr>
                <w:rFonts w:cs="Arial"/>
                <w:szCs w:val="20"/>
                <w:lang w:eastAsia="sl-SI"/>
              </w:rPr>
              <w:t>(2) Ministrstvo je pristojno tudi za modelne izračune za druge ukrepe  za določitev višine plačil na enoto v kmetijstvu, če jih potrebuje za izvajanja skupne kmetijske politike.</w:t>
            </w:r>
          </w:p>
          <w:p w14:paraId="27AD5DC3" w14:textId="77777777" w:rsidR="00364CCF" w:rsidRPr="00364CCF" w:rsidRDefault="00364CCF" w:rsidP="00364CCF">
            <w:pPr>
              <w:spacing w:line="240" w:lineRule="exact"/>
              <w:jc w:val="both"/>
              <w:rPr>
                <w:rFonts w:cs="Arial"/>
                <w:szCs w:val="20"/>
                <w:lang w:eastAsia="sl-SI"/>
              </w:rPr>
            </w:pPr>
          </w:p>
          <w:p w14:paraId="40F2BCCF" w14:textId="77777777" w:rsidR="00364CCF" w:rsidRPr="00364CCF" w:rsidRDefault="00364CCF" w:rsidP="00364CCF">
            <w:pPr>
              <w:spacing w:line="240" w:lineRule="exact"/>
              <w:jc w:val="both"/>
              <w:rPr>
                <w:rFonts w:cs="Arial"/>
                <w:szCs w:val="20"/>
                <w:lang w:eastAsia="sl-SI"/>
              </w:rPr>
            </w:pPr>
            <w:r w:rsidRPr="00364CCF">
              <w:rPr>
                <w:rFonts w:cs="Arial"/>
                <w:szCs w:val="20"/>
                <w:lang w:eastAsia="sl-SI"/>
              </w:rPr>
              <w:t>(3) Naloge iz prvega in drugega odstavka  tega člena se izvajajo kot javno pooblastilo.</w:t>
            </w:r>
          </w:p>
          <w:p w14:paraId="3B42292A" w14:textId="77777777" w:rsidR="00364CCF" w:rsidRPr="00364CCF" w:rsidRDefault="00364CCF" w:rsidP="00364CCF">
            <w:pPr>
              <w:spacing w:line="240" w:lineRule="exact"/>
              <w:jc w:val="both"/>
              <w:rPr>
                <w:rFonts w:cs="Arial"/>
                <w:szCs w:val="20"/>
                <w:lang w:eastAsia="sl-SI"/>
              </w:rPr>
            </w:pPr>
          </w:p>
          <w:p w14:paraId="74321389" w14:textId="77777777" w:rsidR="00364CCF" w:rsidRPr="00364CCF" w:rsidRDefault="00364CCF" w:rsidP="00364CCF">
            <w:pPr>
              <w:spacing w:line="240" w:lineRule="exact"/>
              <w:jc w:val="both"/>
              <w:rPr>
                <w:rFonts w:cs="Arial"/>
                <w:szCs w:val="20"/>
                <w:lang w:eastAsia="sl-SI"/>
              </w:rPr>
            </w:pPr>
            <w:r w:rsidRPr="00364CCF">
              <w:rPr>
                <w:rFonts w:cs="Arial"/>
                <w:szCs w:val="20"/>
                <w:lang w:eastAsia="sl-SI"/>
              </w:rPr>
              <w:t>(4) Nosilec javnega pooblastila iz prejšnjega odstavka je lahko pravna oseba ali samostojni podjetnik posameznik, ki sama ali skupaj z drugo pravno osebo ali samostojnim podjetnikom posameznikom, s katerim ima sklenjeno pogodbo o izvajanju del, izpolnjuje naslednje pogoje:</w:t>
            </w:r>
          </w:p>
          <w:p w14:paraId="40246276" w14:textId="77777777" w:rsidR="00364CCF" w:rsidRPr="00364CCF" w:rsidRDefault="00364CCF" w:rsidP="00364CCF">
            <w:pPr>
              <w:spacing w:line="240" w:lineRule="exact"/>
              <w:jc w:val="both"/>
              <w:rPr>
                <w:rFonts w:cs="Arial"/>
                <w:szCs w:val="20"/>
                <w:lang w:eastAsia="sl-SI"/>
              </w:rPr>
            </w:pPr>
            <w:r w:rsidRPr="00364CCF">
              <w:rPr>
                <w:rFonts w:cs="Arial"/>
                <w:szCs w:val="20"/>
                <w:lang w:eastAsia="sl-SI"/>
              </w:rPr>
              <w:t>ima zaposlene strokovnjake z znanji in izkušnjami za vsebine iz prvega odstavka tega člena in strokovnjake z znanji in izkušnjami na področju rastlinske pridelave in živinoreje;</w:t>
            </w:r>
          </w:p>
          <w:p w14:paraId="4EE20DBA" w14:textId="77777777" w:rsidR="00364CCF" w:rsidRPr="00364CCF" w:rsidRDefault="00364CCF" w:rsidP="00364CCF">
            <w:pPr>
              <w:spacing w:line="240" w:lineRule="exact"/>
              <w:jc w:val="both"/>
              <w:rPr>
                <w:rFonts w:cs="Arial"/>
                <w:szCs w:val="20"/>
                <w:lang w:eastAsia="sl-SI"/>
              </w:rPr>
            </w:pPr>
            <w:r w:rsidRPr="00364CCF">
              <w:rPr>
                <w:rFonts w:cs="Arial"/>
                <w:szCs w:val="20"/>
                <w:lang w:eastAsia="sl-SI"/>
              </w:rPr>
              <w:t>ni v postopku prenehanja, prisilne poravnave, stečaja, prepovedi delovanja, sodne likvidacije, izbrisa iz registra in</w:t>
            </w:r>
          </w:p>
          <w:p w14:paraId="51356FA3" w14:textId="77777777" w:rsidR="00364CCF" w:rsidRPr="00364CCF" w:rsidRDefault="00364CCF" w:rsidP="00364CCF">
            <w:pPr>
              <w:spacing w:line="240" w:lineRule="exact"/>
              <w:jc w:val="both"/>
              <w:rPr>
                <w:rFonts w:cs="Arial"/>
                <w:szCs w:val="20"/>
                <w:lang w:eastAsia="sl-SI"/>
              </w:rPr>
            </w:pPr>
            <w:r w:rsidRPr="00364CCF">
              <w:rPr>
                <w:rFonts w:cs="Arial"/>
                <w:szCs w:val="20"/>
                <w:lang w:eastAsia="sl-SI"/>
              </w:rPr>
              <w:t>ima poravnane vse davke, prispevke in druge dajatve, določene s predpisi.</w:t>
            </w:r>
          </w:p>
          <w:p w14:paraId="0A089C9B" w14:textId="77777777" w:rsidR="00364CCF" w:rsidRPr="00364CCF" w:rsidRDefault="00364CCF" w:rsidP="00364CCF">
            <w:pPr>
              <w:spacing w:line="240" w:lineRule="exact"/>
              <w:jc w:val="both"/>
              <w:rPr>
                <w:rFonts w:cs="Arial"/>
                <w:szCs w:val="20"/>
                <w:lang w:eastAsia="sl-SI"/>
              </w:rPr>
            </w:pPr>
          </w:p>
          <w:p w14:paraId="076C985D" w14:textId="77777777" w:rsidR="00364CCF" w:rsidRPr="00364CCF" w:rsidRDefault="00364CCF" w:rsidP="00364CCF">
            <w:pPr>
              <w:spacing w:line="240" w:lineRule="exact"/>
              <w:jc w:val="both"/>
              <w:rPr>
                <w:rFonts w:cs="Arial"/>
                <w:szCs w:val="20"/>
                <w:lang w:eastAsia="sl-SI"/>
              </w:rPr>
            </w:pPr>
            <w:r w:rsidRPr="00364CCF">
              <w:rPr>
                <w:rFonts w:cs="Arial"/>
                <w:szCs w:val="20"/>
                <w:lang w:eastAsia="sl-SI"/>
              </w:rPr>
              <w:t xml:space="preserve">(5) Merila za izbor nosilca javnega pooblastila na javnem razpisu so izkazana znanja, reference in delovne izkušnje s področja za modelnih izračunov za določitev višine plačil na enoto v kmetijstvu Podrobnejša merila predpiše minister. Pri izboru se upošteva na javnem razpisu doseženo najvišje število točk na podlagi meril. </w:t>
            </w:r>
          </w:p>
          <w:p w14:paraId="6C1DE825" w14:textId="77777777" w:rsidR="00364CCF" w:rsidRPr="00364CCF" w:rsidRDefault="00364CCF" w:rsidP="00364CCF">
            <w:pPr>
              <w:spacing w:line="240" w:lineRule="exact"/>
              <w:jc w:val="both"/>
              <w:rPr>
                <w:rFonts w:cs="Arial"/>
                <w:szCs w:val="20"/>
                <w:lang w:eastAsia="sl-SI"/>
              </w:rPr>
            </w:pPr>
          </w:p>
          <w:p w14:paraId="525FD4C4" w14:textId="77777777" w:rsidR="00364CCF" w:rsidRPr="00364CCF" w:rsidRDefault="00364CCF" w:rsidP="00364CCF">
            <w:pPr>
              <w:spacing w:line="240" w:lineRule="exact"/>
              <w:jc w:val="both"/>
              <w:rPr>
                <w:rFonts w:cs="Arial"/>
                <w:szCs w:val="20"/>
                <w:lang w:eastAsia="sl-SI"/>
              </w:rPr>
            </w:pPr>
            <w:r w:rsidRPr="00364CCF">
              <w:rPr>
                <w:rFonts w:cs="Arial"/>
                <w:szCs w:val="20"/>
                <w:lang w:eastAsia="sl-SI"/>
              </w:rPr>
              <w:t>(6) Javno pooblastilo iz drugega ostavka tega člena podeli minister z odločbo v upravnem postopku za obdobje petih let. Medsebojna razmerja med nosilcem javnega pooblastila in ministrstvom se uredijo s pogodbo.</w:t>
            </w:r>
          </w:p>
          <w:p w14:paraId="417250D3" w14:textId="77777777" w:rsidR="00364CCF" w:rsidRPr="00364CCF" w:rsidRDefault="00364CCF" w:rsidP="00364CCF">
            <w:pPr>
              <w:spacing w:line="240" w:lineRule="exact"/>
              <w:jc w:val="both"/>
              <w:rPr>
                <w:rFonts w:cs="Arial"/>
                <w:szCs w:val="20"/>
                <w:lang w:eastAsia="sl-SI"/>
              </w:rPr>
            </w:pPr>
          </w:p>
          <w:p w14:paraId="59937E86" w14:textId="77777777" w:rsidR="00364CCF" w:rsidRPr="00364CCF" w:rsidRDefault="00364CCF" w:rsidP="00364CCF">
            <w:pPr>
              <w:spacing w:line="240" w:lineRule="exact"/>
              <w:jc w:val="both"/>
              <w:rPr>
                <w:rFonts w:cs="Arial"/>
                <w:szCs w:val="20"/>
                <w:lang w:eastAsia="sl-SI"/>
              </w:rPr>
            </w:pPr>
            <w:r w:rsidRPr="00364CCF">
              <w:rPr>
                <w:rFonts w:cs="Arial"/>
                <w:szCs w:val="20"/>
                <w:lang w:eastAsia="sl-SI"/>
              </w:rPr>
              <w:t>(7) Podrobnejše pogoje iz petega odstavka tega člena, ki jih mora izpolnjevati nosilec javnega pooblastila in način oblikovanja cene storitev iz tega člena, predpiše minister.</w:t>
            </w:r>
          </w:p>
          <w:p w14:paraId="0A69CCA6" w14:textId="77777777" w:rsidR="00364CCF" w:rsidRPr="00364CCF" w:rsidRDefault="00364CCF" w:rsidP="00364CCF">
            <w:pPr>
              <w:spacing w:line="240" w:lineRule="exact"/>
              <w:jc w:val="both"/>
              <w:rPr>
                <w:rFonts w:cs="Arial"/>
                <w:szCs w:val="20"/>
                <w:lang w:eastAsia="sl-SI"/>
              </w:rPr>
            </w:pPr>
          </w:p>
          <w:p w14:paraId="17DCBA59" w14:textId="77777777" w:rsidR="00364CCF" w:rsidRPr="00364CCF" w:rsidRDefault="00364CCF" w:rsidP="00364CCF">
            <w:pPr>
              <w:spacing w:line="240" w:lineRule="exact"/>
              <w:jc w:val="both"/>
              <w:rPr>
                <w:rFonts w:cs="Arial"/>
                <w:szCs w:val="20"/>
                <w:lang w:eastAsia="sl-SI"/>
              </w:rPr>
            </w:pPr>
            <w:r w:rsidRPr="00364CCF">
              <w:rPr>
                <w:rFonts w:cs="Arial"/>
                <w:szCs w:val="20"/>
                <w:lang w:eastAsia="sl-SI"/>
              </w:rPr>
              <w:t>(8) Nadzor, razen inšpekcijskega nadzora nad nosilcem javnega pooblastila, izvaja ministrstvo.</w:t>
            </w:r>
          </w:p>
          <w:p w14:paraId="09E5AB19" w14:textId="77777777" w:rsidR="00364CCF" w:rsidRPr="00364CCF" w:rsidRDefault="00364CCF" w:rsidP="00364CCF">
            <w:pPr>
              <w:spacing w:line="240" w:lineRule="exact"/>
              <w:jc w:val="both"/>
              <w:rPr>
                <w:rFonts w:cs="Arial"/>
                <w:szCs w:val="20"/>
                <w:lang w:eastAsia="sl-SI"/>
              </w:rPr>
            </w:pPr>
          </w:p>
          <w:p w14:paraId="54D1D9EF" w14:textId="4F731939" w:rsidR="006F74B6" w:rsidRPr="00364CCF" w:rsidRDefault="00364CCF" w:rsidP="00364CCF">
            <w:pPr>
              <w:spacing w:line="240" w:lineRule="exact"/>
              <w:jc w:val="both"/>
              <w:rPr>
                <w:rFonts w:cs="Arial"/>
                <w:szCs w:val="20"/>
                <w:lang w:eastAsia="x-none"/>
              </w:rPr>
            </w:pPr>
            <w:r w:rsidRPr="00364CCF">
              <w:rPr>
                <w:rFonts w:cs="Arial"/>
                <w:szCs w:val="20"/>
                <w:lang w:eastAsia="sl-SI"/>
              </w:rPr>
              <w:t>(9) Javno pooblastilo preneha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r w:rsidRPr="00364CCF">
              <w:rPr>
                <w:rFonts w:cs="Arial"/>
                <w:szCs w:val="20"/>
                <w:lang w:eastAsia="x-none"/>
              </w:rPr>
              <w:t>«.</w:t>
            </w:r>
          </w:p>
          <w:p w14:paraId="49B11719" w14:textId="77777777" w:rsidR="00364CCF" w:rsidRPr="00364CCF" w:rsidRDefault="00364CCF" w:rsidP="00364CCF">
            <w:pPr>
              <w:tabs>
                <w:tab w:val="left" w:pos="540"/>
                <w:tab w:val="left" w:pos="900"/>
              </w:tabs>
              <w:spacing w:line="240" w:lineRule="exact"/>
              <w:jc w:val="both"/>
              <w:rPr>
                <w:rFonts w:cs="Arial"/>
                <w:szCs w:val="20"/>
                <w:lang w:eastAsia="sl-SI"/>
              </w:rPr>
            </w:pPr>
            <w:r w:rsidRPr="00364CCF">
              <w:rPr>
                <w:rFonts w:cs="Arial"/>
                <w:szCs w:val="20"/>
                <w:lang w:eastAsia="sl-SI"/>
              </w:rPr>
              <w:t xml:space="preserve">             </w:t>
            </w:r>
          </w:p>
          <w:p w14:paraId="2230AEE9" w14:textId="00CB9222" w:rsidR="006F74B6" w:rsidRPr="00364CCF" w:rsidRDefault="00364CCF" w:rsidP="006F74B6">
            <w:pPr>
              <w:tabs>
                <w:tab w:val="left" w:pos="540"/>
                <w:tab w:val="left" w:pos="900"/>
              </w:tabs>
              <w:spacing w:line="240" w:lineRule="exact"/>
              <w:ind w:left="397" w:hanging="397"/>
              <w:jc w:val="both"/>
              <w:rPr>
                <w:rFonts w:cs="Arial"/>
                <w:b/>
                <w:szCs w:val="20"/>
                <w:lang w:eastAsia="x-none"/>
              </w:rPr>
            </w:pPr>
            <w:r w:rsidRPr="00364CCF">
              <w:rPr>
                <w:rFonts w:cs="Arial"/>
                <w:szCs w:val="20"/>
                <w:lang w:eastAsia="x-none"/>
              </w:rPr>
              <w:t xml:space="preserve">                                                                 </w:t>
            </w:r>
            <w:r w:rsidRPr="00364CCF">
              <w:rPr>
                <w:rFonts w:cs="Arial"/>
                <w:b/>
                <w:szCs w:val="20"/>
                <w:lang w:eastAsia="x-none"/>
              </w:rPr>
              <w:t>6. člen</w:t>
            </w:r>
          </w:p>
          <w:p w14:paraId="28046AF9" w14:textId="77777777" w:rsidR="00364CCF" w:rsidRPr="00364CCF" w:rsidRDefault="00364CCF" w:rsidP="00364CCF">
            <w:pPr>
              <w:tabs>
                <w:tab w:val="left" w:pos="540"/>
                <w:tab w:val="left" w:pos="900"/>
              </w:tabs>
              <w:spacing w:line="240" w:lineRule="exact"/>
              <w:ind w:left="397" w:hanging="397"/>
              <w:jc w:val="both"/>
              <w:rPr>
                <w:rFonts w:cs="Arial"/>
                <w:szCs w:val="20"/>
                <w:lang w:eastAsia="x-none"/>
              </w:rPr>
            </w:pPr>
          </w:p>
          <w:p w14:paraId="2E154C56" w14:textId="77777777" w:rsidR="006F74B6" w:rsidRDefault="006F74B6" w:rsidP="00364CCF">
            <w:pPr>
              <w:tabs>
                <w:tab w:val="left" w:pos="540"/>
                <w:tab w:val="left" w:pos="900"/>
              </w:tabs>
              <w:spacing w:line="240" w:lineRule="exact"/>
              <w:ind w:left="397" w:hanging="397"/>
              <w:jc w:val="both"/>
              <w:rPr>
                <w:rFonts w:cs="Arial"/>
                <w:szCs w:val="20"/>
                <w:lang w:eastAsia="x-none"/>
              </w:rPr>
            </w:pPr>
            <w:r>
              <w:rPr>
                <w:rFonts w:cs="Arial"/>
                <w:szCs w:val="20"/>
                <w:lang w:eastAsia="x-none"/>
              </w:rPr>
              <w:t xml:space="preserve">Za </w:t>
            </w:r>
            <w:r w:rsidR="00364CCF" w:rsidRPr="00364CCF">
              <w:rPr>
                <w:rFonts w:cs="Arial"/>
                <w:szCs w:val="20"/>
                <w:lang w:eastAsia="x-none"/>
              </w:rPr>
              <w:t>1</w:t>
            </w:r>
            <w:r>
              <w:rPr>
                <w:rFonts w:cs="Arial"/>
                <w:szCs w:val="20"/>
                <w:lang w:eastAsia="x-none"/>
              </w:rPr>
              <w:t>1. členom se doda nov 11.a člen, ki se glasi:</w:t>
            </w:r>
          </w:p>
          <w:p w14:paraId="2CEB8EF9" w14:textId="74CF5E72" w:rsidR="00364CCF" w:rsidRPr="00364CCF" w:rsidRDefault="00364CCF" w:rsidP="00364CCF">
            <w:pPr>
              <w:spacing w:line="240" w:lineRule="exact"/>
              <w:jc w:val="both"/>
              <w:rPr>
                <w:rFonts w:cs="Arial"/>
                <w:bCs/>
                <w:szCs w:val="20"/>
                <w:lang w:val="nl-NL"/>
              </w:rPr>
            </w:pPr>
            <w:r w:rsidRPr="00364CCF">
              <w:rPr>
                <w:rFonts w:cs="Arial"/>
                <w:bCs/>
                <w:szCs w:val="20"/>
                <w:lang w:val="nl-NL"/>
              </w:rPr>
              <w:t xml:space="preserve">                                                            »1</w:t>
            </w:r>
            <w:r w:rsidR="006F74B6">
              <w:rPr>
                <w:rFonts w:cs="Arial"/>
                <w:bCs/>
                <w:szCs w:val="20"/>
                <w:lang w:val="nl-NL"/>
              </w:rPr>
              <w:t>1.a</w:t>
            </w:r>
            <w:r w:rsidRPr="00364CCF">
              <w:rPr>
                <w:rFonts w:cs="Arial"/>
                <w:bCs/>
                <w:szCs w:val="20"/>
                <w:lang w:val="nl-NL"/>
              </w:rPr>
              <w:t xml:space="preserve"> člen</w:t>
            </w:r>
          </w:p>
          <w:p w14:paraId="63D8A2B3" w14:textId="77777777" w:rsidR="00364CCF" w:rsidRPr="00364CCF" w:rsidRDefault="00364CCF" w:rsidP="00364CCF">
            <w:pPr>
              <w:spacing w:line="240" w:lineRule="exact"/>
              <w:jc w:val="both"/>
              <w:rPr>
                <w:rFonts w:cs="Arial"/>
                <w:b/>
                <w:bCs/>
                <w:szCs w:val="20"/>
                <w:lang w:val="nl-NL"/>
              </w:rPr>
            </w:pPr>
            <w:r w:rsidRPr="00364CCF">
              <w:rPr>
                <w:rFonts w:cs="Arial"/>
                <w:bCs/>
                <w:szCs w:val="20"/>
                <w:lang w:val="nl-NL"/>
              </w:rPr>
              <w:t xml:space="preserve">                                 (strateški načrt skupne kmetijske politike</w:t>
            </w:r>
            <w:r w:rsidRPr="00364CCF">
              <w:rPr>
                <w:rFonts w:cs="Arial"/>
                <w:b/>
                <w:bCs/>
                <w:szCs w:val="20"/>
                <w:lang w:val="nl-NL"/>
              </w:rPr>
              <w:t>)</w:t>
            </w:r>
          </w:p>
          <w:p w14:paraId="08E6885E" w14:textId="77777777" w:rsidR="00364CCF" w:rsidRPr="00364CCF" w:rsidRDefault="00364CCF" w:rsidP="00364CCF">
            <w:pPr>
              <w:spacing w:line="240" w:lineRule="exact"/>
              <w:jc w:val="both"/>
              <w:rPr>
                <w:rFonts w:cs="Arial"/>
                <w:b/>
                <w:bCs/>
                <w:szCs w:val="20"/>
                <w:lang w:val="nl-NL"/>
              </w:rPr>
            </w:pPr>
          </w:p>
          <w:p w14:paraId="0F0A41BD" w14:textId="77777777" w:rsidR="00364CCF" w:rsidRPr="00364CCF" w:rsidRDefault="00364CCF" w:rsidP="00364CCF">
            <w:pPr>
              <w:spacing w:line="240" w:lineRule="exact"/>
              <w:jc w:val="both"/>
              <w:rPr>
                <w:rFonts w:cs="Arial"/>
                <w:bCs/>
                <w:szCs w:val="20"/>
                <w:lang w:val="nl-NL"/>
              </w:rPr>
            </w:pPr>
            <w:r w:rsidRPr="00364CCF">
              <w:rPr>
                <w:rFonts w:cs="Arial"/>
                <w:bCs/>
                <w:szCs w:val="20"/>
                <w:lang w:val="nl-NL"/>
              </w:rPr>
              <w:t>Za izvajanje strateškega načrta skupne kmetijske politike vlada določi vrsto ukrepov, upravičence, pogoje, merila, postopke, finančna sredstva ter kontrolni sistem in upravne sankcije za izvajanje posameznega ukrepa.«.</w:t>
            </w:r>
          </w:p>
          <w:p w14:paraId="17889CFF" w14:textId="77777777" w:rsidR="00364CCF" w:rsidRPr="00364CCF" w:rsidRDefault="00364CCF" w:rsidP="00364CCF">
            <w:pPr>
              <w:spacing w:line="240" w:lineRule="exact"/>
              <w:jc w:val="both"/>
              <w:rPr>
                <w:rFonts w:cs="Arial"/>
                <w:bCs/>
                <w:szCs w:val="20"/>
                <w:lang w:val="nl-NL"/>
              </w:rPr>
            </w:pPr>
          </w:p>
          <w:p w14:paraId="6EFB91FD" w14:textId="77777777" w:rsidR="00364CCF" w:rsidRPr="00364CCF" w:rsidRDefault="00364CCF" w:rsidP="00364CCF">
            <w:pPr>
              <w:spacing w:line="240" w:lineRule="exact"/>
              <w:jc w:val="both"/>
              <w:rPr>
                <w:rFonts w:cs="Arial"/>
                <w:b/>
                <w:bCs/>
                <w:szCs w:val="20"/>
                <w:lang w:val="nl-NL"/>
              </w:rPr>
            </w:pPr>
            <w:r w:rsidRPr="00364CCF">
              <w:rPr>
                <w:rFonts w:cs="Arial"/>
                <w:b/>
                <w:bCs/>
                <w:szCs w:val="20"/>
                <w:lang w:val="nl-NL"/>
              </w:rPr>
              <w:t xml:space="preserve">                                                                7. člen</w:t>
            </w:r>
          </w:p>
          <w:p w14:paraId="441C8F52" w14:textId="77777777" w:rsidR="00364CCF" w:rsidRPr="00364CCF" w:rsidRDefault="00364CCF" w:rsidP="00364CCF">
            <w:pPr>
              <w:spacing w:line="240" w:lineRule="exact"/>
              <w:jc w:val="both"/>
              <w:rPr>
                <w:rFonts w:cs="Arial"/>
                <w:bCs/>
                <w:szCs w:val="20"/>
                <w:lang w:val="nl-NL"/>
              </w:rPr>
            </w:pPr>
            <w:r w:rsidRPr="00364CCF">
              <w:rPr>
                <w:rFonts w:cs="Arial"/>
                <w:bCs/>
                <w:szCs w:val="20"/>
                <w:lang w:val="nl-NL"/>
              </w:rPr>
              <w:t>Za 13. členom se doda nov 13.a člen:</w:t>
            </w:r>
          </w:p>
          <w:p w14:paraId="16B312BC" w14:textId="77777777" w:rsidR="00364CCF" w:rsidRPr="00364CCF" w:rsidRDefault="00364CCF" w:rsidP="00364CCF">
            <w:pPr>
              <w:spacing w:line="240" w:lineRule="exact"/>
              <w:jc w:val="center"/>
              <w:rPr>
                <w:rFonts w:eastAsia="Calibri" w:cs="Arial"/>
                <w:bCs/>
                <w:szCs w:val="20"/>
              </w:rPr>
            </w:pPr>
            <w:r w:rsidRPr="00364CCF">
              <w:rPr>
                <w:rFonts w:eastAsia="Calibri" w:cs="Arial"/>
                <w:bCs/>
                <w:szCs w:val="20"/>
                <w:lang w:val="nl-NL"/>
              </w:rPr>
              <w:t>»</w:t>
            </w:r>
            <w:r w:rsidRPr="00364CCF">
              <w:rPr>
                <w:rFonts w:eastAsia="Calibri" w:cs="Arial"/>
                <w:bCs/>
                <w:szCs w:val="20"/>
                <w:lang w:val="es-ES"/>
              </w:rPr>
              <w:t>13. a člen</w:t>
            </w:r>
          </w:p>
          <w:p w14:paraId="6EE276E2" w14:textId="77777777" w:rsidR="00364CCF" w:rsidRPr="00364CCF" w:rsidRDefault="00364CCF" w:rsidP="00364CCF">
            <w:pPr>
              <w:shd w:val="clear" w:color="auto" w:fill="FFFFFF"/>
              <w:spacing w:line="240" w:lineRule="exact"/>
              <w:jc w:val="both"/>
              <w:rPr>
                <w:rFonts w:cs="Arial"/>
                <w:bCs/>
                <w:szCs w:val="20"/>
                <w:lang w:val="es-ES" w:eastAsia="sl-SI"/>
              </w:rPr>
            </w:pPr>
            <w:r w:rsidRPr="00364CCF">
              <w:rPr>
                <w:rFonts w:cs="Arial"/>
                <w:bCs/>
                <w:szCs w:val="20"/>
                <w:lang w:val="es-ES" w:eastAsia="sl-SI"/>
              </w:rPr>
              <w:t xml:space="preserve">                                       (podnebno poročilo o stanju v kmetijstvu)</w:t>
            </w:r>
          </w:p>
          <w:p w14:paraId="00F7ABF9" w14:textId="77777777" w:rsidR="00364CCF" w:rsidRPr="00364CCF" w:rsidRDefault="00364CCF" w:rsidP="00364CCF">
            <w:pPr>
              <w:shd w:val="clear" w:color="auto" w:fill="FFFFFF"/>
              <w:spacing w:before="240" w:after="200" w:line="240" w:lineRule="exact"/>
              <w:contextualSpacing/>
              <w:jc w:val="both"/>
              <w:rPr>
                <w:rFonts w:eastAsia="Calibri" w:cs="Arial"/>
                <w:b/>
                <w:bCs/>
                <w:szCs w:val="20"/>
                <w:lang w:val="es-ES"/>
              </w:rPr>
            </w:pPr>
          </w:p>
          <w:p w14:paraId="388D2A47" w14:textId="77777777" w:rsidR="00364CCF" w:rsidRPr="00364CCF" w:rsidRDefault="00364CCF" w:rsidP="00364CCF">
            <w:pPr>
              <w:shd w:val="clear" w:color="auto" w:fill="FFFFFF"/>
              <w:spacing w:before="240" w:after="200" w:line="240" w:lineRule="exact"/>
              <w:contextualSpacing/>
              <w:jc w:val="both"/>
              <w:rPr>
                <w:rFonts w:cs="Arial"/>
                <w:szCs w:val="20"/>
                <w:lang w:eastAsia="sl-SI"/>
              </w:rPr>
            </w:pPr>
            <w:r w:rsidRPr="00364CCF">
              <w:rPr>
                <w:rFonts w:cs="Arial"/>
                <w:szCs w:val="20"/>
                <w:lang w:eastAsia="sl-SI"/>
              </w:rPr>
              <w:t xml:space="preserve"> (1)</w:t>
            </w:r>
            <w:r w:rsidRPr="00364CCF">
              <w:rPr>
                <w:rFonts w:cs="Arial"/>
                <w:szCs w:val="20"/>
                <w:lang w:val="es-ES" w:eastAsia="sl-SI"/>
              </w:rPr>
              <w:t xml:space="preserve"> Ministrstvo najmanj enkrat letno pripravi poročilo o prilagajanju podnebnim spremembam, blaženju podnebnih sprememb in emisijah toplogrednih plinov, amonijaka in onesnaževal zraka v kmetijstvu. S poročilom vsako drugo leto seznani vlado. </w:t>
            </w:r>
          </w:p>
          <w:p w14:paraId="1A9BAFD3" w14:textId="77777777" w:rsidR="00364CCF" w:rsidRPr="00364CCF" w:rsidRDefault="00364CCF" w:rsidP="00364CCF">
            <w:pPr>
              <w:shd w:val="clear" w:color="auto" w:fill="FFFFFF"/>
              <w:spacing w:before="240" w:line="240" w:lineRule="exact"/>
              <w:jc w:val="both"/>
              <w:rPr>
                <w:rFonts w:cs="Arial"/>
                <w:szCs w:val="20"/>
                <w:lang w:eastAsia="sl-SI"/>
              </w:rPr>
            </w:pPr>
            <w:r w:rsidRPr="00364CCF">
              <w:rPr>
                <w:rFonts w:cs="Arial"/>
                <w:szCs w:val="20"/>
                <w:lang w:eastAsia="sl-SI"/>
              </w:rPr>
              <w:t xml:space="preserve">(2) Poročilo iz prejšnjega odstavka vključuje prikaz stanja in aktivnosti na področju prilagajanja podnebnim spremembam in blaženja podnebnih sprememb, s poudarkom na področju LULUCF in emisij toplogrednih plinov in amonijaka ter drugih onesnaževal zraka v kmetijstvu. Prav tako vključuje prikaz  </w:t>
            </w:r>
            <w:r w:rsidRPr="00364CCF">
              <w:rPr>
                <w:rFonts w:cs="Arial"/>
                <w:szCs w:val="20"/>
                <w:shd w:val="clear" w:color="auto" w:fill="FFFFFF"/>
                <w:lang w:val="x-none" w:eastAsia="sl-SI"/>
              </w:rPr>
              <w:t>stanj</w:t>
            </w:r>
            <w:r w:rsidRPr="00364CCF">
              <w:rPr>
                <w:rFonts w:cs="Arial"/>
                <w:szCs w:val="20"/>
                <w:shd w:val="clear" w:color="auto" w:fill="FFFFFF"/>
                <w:lang w:eastAsia="sl-SI"/>
              </w:rPr>
              <w:t>a</w:t>
            </w:r>
            <w:r w:rsidRPr="00364CCF">
              <w:rPr>
                <w:rFonts w:cs="Arial"/>
                <w:szCs w:val="20"/>
                <w:shd w:val="clear" w:color="auto" w:fill="FFFFFF"/>
                <w:lang w:val="x-none" w:eastAsia="sl-SI"/>
              </w:rPr>
              <w:t xml:space="preserve"> kmetijskih tal</w:t>
            </w:r>
            <w:r w:rsidRPr="00364CCF">
              <w:rPr>
                <w:rFonts w:cs="Arial"/>
                <w:szCs w:val="20"/>
                <w:shd w:val="clear" w:color="auto" w:fill="FFFFFF"/>
                <w:lang w:eastAsia="sl-SI"/>
              </w:rPr>
              <w:t xml:space="preserve">, </w:t>
            </w:r>
            <w:r w:rsidRPr="00364CCF">
              <w:rPr>
                <w:rFonts w:cs="Arial"/>
                <w:szCs w:val="20"/>
                <w:shd w:val="clear" w:color="auto" w:fill="FFFFFF"/>
                <w:lang w:val="x-none" w:eastAsia="sl-SI"/>
              </w:rPr>
              <w:t xml:space="preserve"> </w:t>
            </w:r>
            <w:r w:rsidRPr="00364CCF">
              <w:rPr>
                <w:rFonts w:cs="Arial"/>
                <w:szCs w:val="20"/>
                <w:shd w:val="clear" w:color="auto" w:fill="FFFFFF"/>
                <w:lang w:eastAsia="sl-SI"/>
              </w:rPr>
              <w:t xml:space="preserve">raba in poraba </w:t>
            </w:r>
            <w:r w:rsidRPr="00364CCF">
              <w:rPr>
                <w:rFonts w:cs="Arial"/>
                <w:szCs w:val="20"/>
                <w:shd w:val="clear" w:color="auto" w:fill="FFFFFF"/>
                <w:lang w:val="x-none" w:eastAsia="sl-SI"/>
              </w:rPr>
              <w:t>gnoj</w:t>
            </w:r>
            <w:r w:rsidRPr="00364CCF">
              <w:rPr>
                <w:rFonts w:cs="Arial"/>
                <w:szCs w:val="20"/>
                <w:shd w:val="clear" w:color="auto" w:fill="FFFFFF"/>
                <w:lang w:eastAsia="sl-SI"/>
              </w:rPr>
              <w:t xml:space="preserve">il v kmetijstvu ter stanja na področju trajnostne rabe energije in obnovljivih virov energije v kmetijstvu in povezane vsebine. </w:t>
            </w:r>
            <w:r w:rsidRPr="00364CCF">
              <w:rPr>
                <w:rFonts w:cs="Arial"/>
                <w:szCs w:val="20"/>
                <w:lang w:eastAsia="sl-SI"/>
              </w:rPr>
              <w:t>Podrobnejšo vsebino iz tega odstavka tega člena predpiše minister.</w:t>
            </w:r>
          </w:p>
          <w:p w14:paraId="61B50246" w14:textId="77777777" w:rsidR="00364CCF" w:rsidRPr="00364CCF" w:rsidRDefault="00364CCF" w:rsidP="00364CCF">
            <w:pPr>
              <w:shd w:val="clear" w:color="auto" w:fill="FFFFFF"/>
              <w:spacing w:before="240" w:line="240" w:lineRule="exact"/>
              <w:ind w:left="36"/>
              <w:jc w:val="both"/>
              <w:rPr>
                <w:rFonts w:cs="Arial"/>
                <w:szCs w:val="20"/>
                <w:lang w:eastAsia="sl-SI"/>
              </w:rPr>
            </w:pPr>
            <w:r w:rsidRPr="00364CCF">
              <w:rPr>
                <w:rFonts w:cs="Arial"/>
                <w:szCs w:val="20"/>
                <w:lang w:eastAsia="sl-SI"/>
              </w:rPr>
              <w:lastRenderedPageBreak/>
              <w:t>(3) Naloga iz prvega odstavka tega člena  se izvaja kot javno pooblastilo.</w:t>
            </w:r>
          </w:p>
          <w:p w14:paraId="78252259" w14:textId="77777777" w:rsidR="00364CCF" w:rsidRPr="00364CCF" w:rsidRDefault="00364CCF" w:rsidP="00364CCF">
            <w:pPr>
              <w:spacing w:line="240" w:lineRule="exact"/>
              <w:jc w:val="both"/>
              <w:rPr>
                <w:rFonts w:eastAsia="Calibri" w:cs="Arial"/>
                <w:bCs/>
                <w:szCs w:val="20"/>
              </w:rPr>
            </w:pPr>
          </w:p>
          <w:p w14:paraId="43A3B841" w14:textId="77777777" w:rsidR="00364CCF" w:rsidRPr="00364CCF" w:rsidRDefault="00364CCF" w:rsidP="00364CCF">
            <w:pPr>
              <w:spacing w:line="240" w:lineRule="exact"/>
              <w:jc w:val="both"/>
              <w:rPr>
                <w:rFonts w:eastAsia="Calibri" w:cs="Arial"/>
                <w:bCs/>
                <w:szCs w:val="20"/>
              </w:rPr>
            </w:pPr>
            <w:r w:rsidRPr="00364CCF">
              <w:rPr>
                <w:rFonts w:eastAsia="Calibri" w:cs="Arial"/>
                <w:bCs/>
                <w:szCs w:val="20"/>
              </w:rPr>
              <w:t>(4) Nosilec javnega pooblastila iz prejšnjega odstavka je lahko pravna oseba ali samostojni podjetnik posameznik, ki sama ali skupaj z drugo pravno osebo ali samostojnim podjetnikom posameznikom, s katerim ima sklenjeno pogodbo o izvajanju del, izpolnjuje naslednje pogoje:</w:t>
            </w:r>
          </w:p>
          <w:p w14:paraId="7AE05C44" w14:textId="77777777" w:rsidR="00364CCF" w:rsidRPr="00364CCF" w:rsidRDefault="00364CCF" w:rsidP="00937895">
            <w:pPr>
              <w:numPr>
                <w:ilvl w:val="0"/>
                <w:numId w:val="9"/>
              </w:numPr>
              <w:spacing w:after="200" w:line="240" w:lineRule="exact"/>
              <w:jc w:val="both"/>
              <w:rPr>
                <w:rFonts w:eastAsia="Calibri" w:cs="Arial"/>
                <w:bCs/>
                <w:szCs w:val="20"/>
              </w:rPr>
            </w:pPr>
            <w:r w:rsidRPr="00364CCF">
              <w:rPr>
                <w:rFonts w:eastAsia="Calibri" w:cs="Arial"/>
                <w:bCs/>
                <w:szCs w:val="20"/>
              </w:rPr>
              <w:t>ima zaposlene strokovnjake z izkazanimi znanji in izkušnjami za vsebine iz prvega odstavka tega člena in strokovnjake z izkazanimi znanji in izkušnjami na področju rastlinske pridelave in živinoreje;</w:t>
            </w:r>
          </w:p>
          <w:p w14:paraId="0C40A7EC" w14:textId="77777777" w:rsidR="00364CCF" w:rsidRPr="00364CCF" w:rsidRDefault="00364CCF" w:rsidP="00937895">
            <w:pPr>
              <w:numPr>
                <w:ilvl w:val="0"/>
                <w:numId w:val="9"/>
              </w:numPr>
              <w:spacing w:after="200" w:line="240" w:lineRule="exact"/>
              <w:jc w:val="both"/>
              <w:rPr>
                <w:rFonts w:eastAsia="Calibri" w:cs="Arial"/>
                <w:bCs/>
                <w:szCs w:val="20"/>
              </w:rPr>
            </w:pPr>
            <w:r w:rsidRPr="00364CCF">
              <w:rPr>
                <w:rFonts w:eastAsia="Calibri" w:cs="Arial"/>
                <w:bCs/>
                <w:szCs w:val="20"/>
              </w:rPr>
              <w:t>ni v postopku prenehanja, prisilne poravnave, stečaja, prepovedi delovanja, sodne likvidacije, izbrisa iz registra in</w:t>
            </w:r>
          </w:p>
          <w:p w14:paraId="2776CF18" w14:textId="77777777" w:rsidR="00364CCF" w:rsidRPr="00364CCF" w:rsidRDefault="00364CCF" w:rsidP="00937895">
            <w:pPr>
              <w:numPr>
                <w:ilvl w:val="0"/>
                <w:numId w:val="9"/>
              </w:numPr>
              <w:spacing w:after="200" w:line="240" w:lineRule="exact"/>
              <w:jc w:val="both"/>
              <w:rPr>
                <w:rFonts w:eastAsia="Calibri" w:cs="Arial"/>
                <w:bCs/>
                <w:szCs w:val="20"/>
              </w:rPr>
            </w:pPr>
            <w:r w:rsidRPr="00364CCF">
              <w:rPr>
                <w:rFonts w:eastAsia="Calibri" w:cs="Arial"/>
                <w:bCs/>
                <w:szCs w:val="20"/>
              </w:rPr>
              <w:t>ima poravnane vse davke, prispevke in druge dajatve, določene s predpisi.</w:t>
            </w:r>
          </w:p>
          <w:p w14:paraId="13F394B4" w14:textId="77777777" w:rsidR="00364CCF" w:rsidRPr="00364CCF" w:rsidRDefault="00364CCF" w:rsidP="00364CCF">
            <w:pPr>
              <w:spacing w:line="240" w:lineRule="exact"/>
              <w:jc w:val="both"/>
              <w:rPr>
                <w:rFonts w:eastAsia="Calibri" w:cs="Arial"/>
                <w:bCs/>
                <w:szCs w:val="20"/>
              </w:rPr>
            </w:pPr>
          </w:p>
          <w:p w14:paraId="029C6DB9" w14:textId="77777777" w:rsidR="00364CCF" w:rsidRPr="00364CCF" w:rsidRDefault="00364CCF" w:rsidP="00364CCF">
            <w:pPr>
              <w:spacing w:line="240" w:lineRule="exact"/>
              <w:jc w:val="both"/>
              <w:rPr>
                <w:rFonts w:eastAsia="Calibri" w:cs="Arial"/>
                <w:bCs/>
                <w:szCs w:val="20"/>
              </w:rPr>
            </w:pPr>
            <w:r w:rsidRPr="00364CCF">
              <w:rPr>
                <w:rFonts w:eastAsia="Calibri" w:cs="Arial"/>
                <w:bCs/>
                <w:szCs w:val="20"/>
              </w:rPr>
              <w:t xml:space="preserve">(5) Merila za izbor nosilca javnega pooblastila na javnem razpisu so izkazana znanja, reference in delovne izkušnje s področja obračunavanja in poročanja o emisijah/ponorih ogljika na kmetijskih tleh, s področja morfologije in kakovosti kmetijskih tal, s področja spremljanja stanja kmetijskih tal in s področja obračunavanja in poročanja o emisijah toplogrednih plinov, amonijaka in drugih onesnaževal zraka iz živinoreje in iz kmetijskih tal, s poznavanja metodike za potrebe poročanja o ponorih in emisijah v skladu s predpisi Unije. Podrobnejša merila predpiše minister. Pri izboru se upošteva na javnem razpisu doseženo najvišje število točk na podlagi meril. </w:t>
            </w:r>
          </w:p>
          <w:p w14:paraId="462A0BC0" w14:textId="77777777" w:rsidR="00364CCF" w:rsidRPr="00364CCF" w:rsidRDefault="00364CCF" w:rsidP="00364CCF">
            <w:pPr>
              <w:spacing w:line="240" w:lineRule="exact"/>
              <w:jc w:val="both"/>
              <w:rPr>
                <w:rFonts w:eastAsia="Calibri" w:cs="Arial"/>
                <w:bCs/>
                <w:szCs w:val="20"/>
              </w:rPr>
            </w:pPr>
          </w:p>
          <w:p w14:paraId="5611B1C6" w14:textId="77777777" w:rsidR="00364CCF" w:rsidRPr="00364CCF" w:rsidRDefault="00364CCF" w:rsidP="00364CCF">
            <w:pPr>
              <w:spacing w:line="240" w:lineRule="exact"/>
              <w:jc w:val="both"/>
              <w:rPr>
                <w:rFonts w:eastAsia="Calibri" w:cs="Arial"/>
                <w:bCs/>
                <w:szCs w:val="20"/>
              </w:rPr>
            </w:pPr>
            <w:r w:rsidRPr="00364CCF">
              <w:rPr>
                <w:rFonts w:eastAsia="Calibri" w:cs="Arial"/>
                <w:bCs/>
                <w:szCs w:val="20"/>
              </w:rPr>
              <w:t>(6) Javno pooblastilo iz drugega ostavka tega člena podeli minister z odločbo v upravnem postopku za obdobje petih let. Medsebojna razmerja med nosilcem javnega pooblastila in ministrstvom se uredijo s pogodbo.</w:t>
            </w:r>
          </w:p>
          <w:p w14:paraId="7FDDCE6B" w14:textId="77777777" w:rsidR="00364CCF" w:rsidRPr="00364CCF" w:rsidRDefault="00364CCF" w:rsidP="00364CCF">
            <w:pPr>
              <w:spacing w:line="240" w:lineRule="exact"/>
              <w:jc w:val="both"/>
              <w:rPr>
                <w:rFonts w:eastAsia="Calibri" w:cs="Arial"/>
                <w:bCs/>
                <w:szCs w:val="20"/>
              </w:rPr>
            </w:pPr>
          </w:p>
          <w:p w14:paraId="7B44E8BC" w14:textId="77777777" w:rsidR="00364CCF" w:rsidRPr="00364CCF" w:rsidRDefault="00364CCF" w:rsidP="00364CCF">
            <w:pPr>
              <w:spacing w:line="240" w:lineRule="exact"/>
              <w:jc w:val="both"/>
              <w:rPr>
                <w:rFonts w:eastAsia="Calibri" w:cs="Arial"/>
                <w:bCs/>
                <w:szCs w:val="20"/>
              </w:rPr>
            </w:pPr>
            <w:r w:rsidRPr="00364CCF">
              <w:rPr>
                <w:rFonts w:eastAsia="Calibri" w:cs="Arial"/>
                <w:bCs/>
                <w:szCs w:val="20"/>
              </w:rPr>
              <w:t>(7) Podrobnejše pogoje iz petega odstavka tega člena, ki jih mora izpolnjevati nosilec javnega pooblastila in način oblikovanja cene storitev iz tega člena, predpiše minister.</w:t>
            </w:r>
          </w:p>
          <w:p w14:paraId="1DA17CE5" w14:textId="77777777" w:rsidR="00364CCF" w:rsidRPr="00364CCF" w:rsidRDefault="00364CCF" w:rsidP="00364CCF">
            <w:pPr>
              <w:spacing w:line="240" w:lineRule="exact"/>
              <w:jc w:val="both"/>
              <w:rPr>
                <w:rFonts w:eastAsia="Calibri" w:cs="Arial"/>
                <w:bCs/>
                <w:szCs w:val="20"/>
              </w:rPr>
            </w:pPr>
          </w:p>
          <w:p w14:paraId="574115C3" w14:textId="77777777" w:rsidR="00364CCF" w:rsidRPr="00364CCF" w:rsidRDefault="00364CCF" w:rsidP="00364CCF">
            <w:pPr>
              <w:spacing w:line="240" w:lineRule="exact"/>
              <w:jc w:val="both"/>
              <w:rPr>
                <w:rFonts w:eastAsia="Calibri" w:cs="Arial"/>
                <w:bCs/>
                <w:szCs w:val="20"/>
              </w:rPr>
            </w:pPr>
            <w:r w:rsidRPr="00364CCF">
              <w:rPr>
                <w:rFonts w:eastAsia="Calibri" w:cs="Arial"/>
                <w:bCs/>
                <w:szCs w:val="20"/>
              </w:rPr>
              <w:t>(8) Nadzor, razen inšpekcijskega nadzora nad nosilcem javnega pooblastila, izvaja ministrstvo.</w:t>
            </w:r>
          </w:p>
          <w:p w14:paraId="76ECB8FF" w14:textId="77777777" w:rsidR="00364CCF" w:rsidRPr="00364CCF" w:rsidRDefault="00364CCF" w:rsidP="00364CCF">
            <w:pPr>
              <w:spacing w:line="240" w:lineRule="exact"/>
              <w:jc w:val="both"/>
              <w:rPr>
                <w:rFonts w:eastAsia="Calibri" w:cs="Arial"/>
                <w:bCs/>
                <w:szCs w:val="20"/>
              </w:rPr>
            </w:pPr>
          </w:p>
          <w:p w14:paraId="728202B3" w14:textId="77777777" w:rsidR="00364CCF" w:rsidRPr="00364CCF" w:rsidRDefault="00364CCF" w:rsidP="00364CCF">
            <w:pPr>
              <w:spacing w:line="240" w:lineRule="exact"/>
              <w:jc w:val="both"/>
              <w:rPr>
                <w:rFonts w:eastAsia="Calibri" w:cs="Arial"/>
                <w:bCs/>
                <w:szCs w:val="20"/>
              </w:rPr>
            </w:pPr>
            <w:r w:rsidRPr="00364CCF">
              <w:rPr>
                <w:rFonts w:eastAsia="Calibri" w:cs="Arial"/>
                <w:bCs/>
                <w:szCs w:val="20"/>
              </w:rPr>
              <w:t>(9) Javno pooblastilo preneha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00AE74CF" w14:textId="77777777" w:rsidR="00364CCF" w:rsidRPr="00364CCF" w:rsidRDefault="00364CCF" w:rsidP="00364CCF">
            <w:pPr>
              <w:spacing w:line="240" w:lineRule="exact"/>
              <w:jc w:val="both"/>
              <w:rPr>
                <w:rFonts w:cs="Arial"/>
                <w:b/>
                <w:bCs/>
                <w:szCs w:val="20"/>
              </w:rPr>
            </w:pPr>
          </w:p>
          <w:p w14:paraId="3FC3CC57" w14:textId="77777777" w:rsidR="00364CCF" w:rsidRPr="00364CCF" w:rsidRDefault="00364CCF" w:rsidP="00364CCF">
            <w:pPr>
              <w:spacing w:line="240" w:lineRule="exact"/>
              <w:jc w:val="both"/>
              <w:rPr>
                <w:rFonts w:eastAsia="Calibri" w:cs="Arial"/>
                <w:b/>
                <w:szCs w:val="20"/>
                <w:lang w:eastAsia="sl-SI"/>
              </w:rPr>
            </w:pPr>
            <w:r w:rsidRPr="00364CCF">
              <w:rPr>
                <w:rFonts w:cs="Arial"/>
                <w:b/>
                <w:bCs/>
                <w:szCs w:val="20"/>
                <w:lang w:val="nl-NL"/>
              </w:rPr>
              <w:t xml:space="preserve">                                                                      8. člen</w:t>
            </w:r>
          </w:p>
          <w:p w14:paraId="558306B6" w14:textId="77777777" w:rsidR="00364CCF" w:rsidRPr="00364CCF" w:rsidRDefault="00364CCF" w:rsidP="00364CCF">
            <w:pPr>
              <w:spacing w:line="240" w:lineRule="exact"/>
              <w:jc w:val="both"/>
              <w:rPr>
                <w:rFonts w:cs="Arial"/>
                <w:bCs/>
                <w:szCs w:val="20"/>
              </w:rPr>
            </w:pPr>
            <w:r w:rsidRPr="00364CCF">
              <w:rPr>
                <w:rFonts w:cs="Arial"/>
                <w:bCs/>
                <w:szCs w:val="20"/>
                <w:lang w:val="nl-NL"/>
              </w:rPr>
              <w:t>14. člen</w:t>
            </w:r>
            <w:r w:rsidRPr="00364CCF">
              <w:rPr>
                <w:rFonts w:cs="Arial"/>
                <w:szCs w:val="20"/>
              </w:rPr>
              <w:t xml:space="preserve"> </w:t>
            </w:r>
            <w:r w:rsidRPr="00364CCF">
              <w:rPr>
                <w:rFonts w:cs="Arial"/>
                <w:bCs/>
                <w:szCs w:val="20"/>
                <w:lang w:val="nl-NL"/>
              </w:rPr>
              <w:t>se spremeni tako, da se glasi:</w:t>
            </w:r>
          </w:p>
          <w:p w14:paraId="1EA56902" w14:textId="77777777" w:rsidR="00364CCF" w:rsidRPr="00364CCF" w:rsidRDefault="00364CCF" w:rsidP="00364CCF">
            <w:pPr>
              <w:spacing w:line="240" w:lineRule="exact"/>
              <w:jc w:val="both"/>
              <w:rPr>
                <w:rFonts w:cs="Arial"/>
                <w:bCs/>
                <w:szCs w:val="20"/>
                <w:lang w:val="nl-NL"/>
              </w:rPr>
            </w:pPr>
            <w:r w:rsidRPr="00364CCF">
              <w:rPr>
                <w:rFonts w:cs="Arial"/>
                <w:bCs/>
                <w:szCs w:val="20"/>
                <w:lang w:val="nl-NL"/>
              </w:rPr>
              <w:t xml:space="preserve">                                                                  »14. člen</w:t>
            </w:r>
          </w:p>
          <w:p w14:paraId="4ABA32FD" w14:textId="77777777" w:rsidR="00364CCF" w:rsidRPr="00364CCF" w:rsidRDefault="00364CCF" w:rsidP="00364CCF">
            <w:pPr>
              <w:spacing w:line="240" w:lineRule="exact"/>
              <w:jc w:val="both"/>
              <w:rPr>
                <w:rFonts w:cs="Arial"/>
                <w:bCs/>
                <w:szCs w:val="20"/>
                <w:lang w:val="nl-NL"/>
              </w:rPr>
            </w:pPr>
            <w:r w:rsidRPr="00364CCF">
              <w:rPr>
                <w:rFonts w:cs="Arial"/>
                <w:bCs/>
                <w:szCs w:val="20"/>
                <w:lang w:val="nl-NL"/>
              </w:rPr>
              <w:t xml:space="preserve">                                                           (ukrepi in načela)</w:t>
            </w:r>
          </w:p>
          <w:p w14:paraId="6442F5C4" w14:textId="77777777" w:rsidR="00364CCF" w:rsidRPr="00364CCF" w:rsidRDefault="00364CCF" w:rsidP="00364CCF">
            <w:pPr>
              <w:spacing w:line="240" w:lineRule="exact"/>
              <w:jc w:val="both"/>
              <w:rPr>
                <w:rFonts w:cs="Arial"/>
                <w:bCs/>
                <w:szCs w:val="20"/>
                <w:lang w:val="nl-NL"/>
              </w:rPr>
            </w:pPr>
          </w:p>
          <w:p w14:paraId="77DB4295" w14:textId="000C7FFA" w:rsidR="00364CCF" w:rsidRPr="00364CCF" w:rsidRDefault="00364CCF" w:rsidP="00364CCF">
            <w:pPr>
              <w:spacing w:line="240" w:lineRule="exact"/>
              <w:jc w:val="both"/>
              <w:rPr>
                <w:rFonts w:cs="Arial"/>
                <w:bCs/>
                <w:szCs w:val="20"/>
                <w:lang w:val="nl-NL"/>
              </w:rPr>
            </w:pPr>
            <w:r w:rsidRPr="00364CCF">
              <w:rPr>
                <w:rFonts w:cs="Arial"/>
                <w:bCs/>
                <w:szCs w:val="20"/>
                <w:lang w:val="nl-NL"/>
              </w:rPr>
              <w:t xml:space="preserve"> (1) Ukrepi kmetijske politike obsegajo ukrepe kmetijsko tržno cenovne politike, ukrepe za izvajanje strateškega načrta skupne kmetijske politike</w:t>
            </w:r>
            <w:r w:rsidR="006F74B6">
              <w:rPr>
                <w:rFonts w:cs="Arial"/>
                <w:bCs/>
                <w:szCs w:val="20"/>
                <w:lang w:val="nl-NL"/>
              </w:rPr>
              <w:t>, ukrepe razvoja podeželja</w:t>
            </w:r>
            <w:r w:rsidRPr="00364CCF">
              <w:rPr>
                <w:rFonts w:cs="Arial"/>
                <w:bCs/>
                <w:szCs w:val="20"/>
                <w:lang w:val="nl-NL"/>
              </w:rPr>
              <w:t xml:space="preserve"> in druge ukrepe, ki so pomembni za uresničevanje sprejetih ciljev kmetijske politike.</w:t>
            </w:r>
          </w:p>
          <w:p w14:paraId="31963AED" w14:textId="77777777" w:rsidR="00364CCF" w:rsidRPr="00364CCF" w:rsidRDefault="00364CCF" w:rsidP="00364CCF">
            <w:pPr>
              <w:spacing w:before="120" w:line="240" w:lineRule="exact"/>
              <w:jc w:val="both"/>
              <w:rPr>
                <w:rFonts w:cs="Arial"/>
                <w:bCs/>
                <w:szCs w:val="20"/>
                <w:lang w:val="nl-NL"/>
              </w:rPr>
            </w:pPr>
            <w:r w:rsidRPr="00364CCF">
              <w:rPr>
                <w:rFonts w:cs="Arial"/>
                <w:bCs/>
                <w:szCs w:val="20"/>
                <w:lang w:val="nl-NL"/>
              </w:rPr>
              <w:t>(2) Ukrepi kmetijske politike morajo biti med seboj usklajeni in se izvajajo po načelu enakopravnosti.«.</w:t>
            </w:r>
          </w:p>
          <w:p w14:paraId="6B5F660B" w14:textId="77777777" w:rsidR="00364CCF" w:rsidRPr="00364CCF" w:rsidRDefault="00364CCF" w:rsidP="00364CCF">
            <w:pPr>
              <w:spacing w:before="120" w:line="240" w:lineRule="exact"/>
              <w:jc w:val="both"/>
              <w:rPr>
                <w:rFonts w:cs="Arial"/>
                <w:bCs/>
                <w:szCs w:val="20"/>
                <w:lang w:val="nl-NL"/>
              </w:rPr>
            </w:pPr>
          </w:p>
          <w:p w14:paraId="45DAACEE" w14:textId="77777777" w:rsidR="00364CCF" w:rsidRPr="00364CCF" w:rsidRDefault="00364CCF" w:rsidP="00364CCF">
            <w:pPr>
              <w:spacing w:before="120" w:line="240" w:lineRule="exact"/>
              <w:jc w:val="both"/>
              <w:rPr>
                <w:rFonts w:cs="Arial"/>
                <w:b/>
                <w:bCs/>
                <w:szCs w:val="20"/>
                <w:lang w:val="nl-NL"/>
              </w:rPr>
            </w:pPr>
            <w:r w:rsidRPr="00364CCF">
              <w:rPr>
                <w:rFonts w:cs="Arial"/>
                <w:bCs/>
                <w:szCs w:val="20"/>
                <w:lang w:val="nl-NL"/>
              </w:rPr>
              <w:t xml:space="preserve">                                                                         </w:t>
            </w:r>
            <w:r w:rsidRPr="00364CCF">
              <w:rPr>
                <w:rFonts w:cs="Arial"/>
                <w:b/>
                <w:bCs/>
                <w:szCs w:val="20"/>
                <w:lang w:val="nl-NL"/>
              </w:rPr>
              <w:t>9. člen</w:t>
            </w:r>
          </w:p>
          <w:p w14:paraId="712906E4" w14:textId="77777777" w:rsidR="00364CCF" w:rsidRPr="00364CCF" w:rsidRDefault="00364CCF" w:rsidP="00364CCF">
            <w:pPr>
              <w:spacing w:line="240" w:lineRule="exact"/>
              <w:jc w:val="both"/>
              <w:rPr>
                <w:rFonts w:eastAsia="Calibri" w:cs="Arial"/>
                <w:b/>
                <w:szCs w:val="20"/>
                <w:lang w:val="nl-NL" w:eastAsia="sl-SI"/>
              </w:rPr>
            </w:pPr>
          </w:p>
          <w:p w14:paraId="4DFA5043" w14:textId="77777777" w:rsidR="00364CCF" w:rsidRPr="00364CCF" w:rsidRDefault="00364CCF" w:rsidP="00364CCF">
            <w:pPr>
              <w:spacing w:line="240" w:lineRule="exact"/>
              <w:jc w:val="both"/>
              <w:rPr>
                <w:rFonts w:cs="Arial"/>
                <w:szCs w:val="20"/>
              </w:rPr>
            </w:pPr>
            <w:r w:rsidRPr="00364CCF">
              <w:rPr>
                <w:rFonts w:eastAsia="Calibri" w:cs="Arial"/>
                <w:szCs w:val="20"/>
              </w:rPr>
              <w:t>Za 15. členom se doda nov 15.a člen, ki se glasi:</w:t>
            </w:r>
            <w:bookmarkStart w:id="1" w:name="_Hlk83886035"/>
          </w:p>
          <w:p w14:paraId="16E608DD" w14:textId="77777777" w:rsidR="00364CCF" w:rsidRPr="00364CCF" w:rsidRDefault="00364CCF" w:rsidP="00364CCF">
            <w:pPr>
              <w:spacing w:line="240" w:lineRule="exact"/>
              <w:jc w:val="center"/>
              <w:rPr>
                <w:rFonts w:cs="Arial"/>
                <w:szCs w:val="20"/>
              </w:rPr>
            </w:pPr>
            <w:r w:rsidRPr="00364CCF">
              <w:rPr>
                <w:rFonts w:cs="Arial"/>
                <w:szCs w:val="20"/>
              </w:rPr>
              <w:t>»15.a člen</w:t>
            </w:r>
          </w:p>
          <w:p w14:paraId="11EEB6B1" w14:textId="77777777" w:rsidR="00364CCF" w:rsidRPr="00364CCF" w:rsidRDefault="00364CCF" w:rsidP="00364CCF">
            <w:pPr>
              <w:spacing w:line="240" w:lineRule="exact"/>
              <w:jc w:val="center"/>
              <w:rPr>
                <w:rFonts w:cs="Arial"/>
                <w:szCs w:val="20"/>
              </w:rPr>
            </w:pPr>
            <w:r w:rsidRPr="00364CCF">
              <w:rPr>
                <w:rFonts w:cs="Arial"/>
                <w:szCs w:val="20"/>
              </w:rPr>
              <w:t>(sistem za spremljanje površin)</w:t>
            </w:r>
          </w:p>
          <w:p w14:paraId="0DE364D1" w14:textId="77777777" w:rsidR="00364CCF" w:rsidRPr="00364CCF" w:rsidRDefault="00364CCF" w:rsidP="00364CCF">
            <w:pPr>
              <w:spacing w:line="240" w:lineRule="exact"/>
              <w:jc w:val="center"/>
              <w:rPr>
                <w:rFonts w:cs="Arial"/>
                <w:b/>
                <w:szCs w:val="20"/>
              </w:rPr>
            </w:pPr>
          </w:p>
          <w:p w14:paraId="679F6876" w14:textId="77777777" w:rsidR="00364CCF" w:rsidRPr="00364CCF" w:rsidRDefault="00364CCF" w:rsidP="00364CCF">
            <w:pPr>
              <w:spacing w:line="240" w:lineRule="exact"/>
              <w:jc w:val="both"/>
              <w:rPr>
                <w:rFonts w:cs="Arial"/>
                <w:szCs w:val="20"/>
              </w:rPr>
            </w:pPr>
            <w:r w:rsidRPr="00364CCF">
              <w:rPr>
                <w:rFonts w:cs="Arial"/>
                <w:szCs w:val="20"/>
              </w:rPr>
              <w:t xml:space="preserve">Agencija v skladu s predpisi vzpostavi in upravlja sistem za spremljanje površin, ki omogoča redno in sistematično opazovanje, sledenje in presojo dejavnosti in praks na kmetijskih in gozdnih zemljiščih </w:t>
            </w:r>
            <w:r w:rsidRPr="00364CCF">
              <w:rPr>
                <w:rFonts w:cs="Arial"/>
                <w:szCs w:val="20"/>
              </w:rPr>
              <w:lastRenderedPageBreak/>
              <w:t xml:space="preserve">v Republiki Sloveniji, z uporabo podatkov satelitov </w:t>
            </w:r>
            <w:proofErr w:type="spellStart"/>
            <w:r w:rsidRPr="00364CCF">
              <w:rPr>
                <w:rFonts w:cs="Arial"/>
                <w:szCs w:val="20"/>
              </w:rPr>
              <w:t>Sentinel</w:t>
            </w:r>
            <w:proofErr w:type="spellEnd"/>
            <w:r w:rsidRPr="00364CCF">
              <w:rPr>
                <w:rFonts w:cs="Arial"/>
                <w:szCs w:val="20"/>
              </w:rPr>
              <w:t xml:space="preserve"> programa </w:t>
            </w:r>
            <w:proofErr w:type="spellStart"/>
            <w:r w:rsidRPr="00364CCF">
              <w:rPr>
                <w:rFonts w:cs="Arial"/>
                <w:szCs w:val="20"/>
              </w:rPr>
              <w:t>Copernicus</w:t>
            </w:r>
            <w:proofErr w:type="spellEnd"/>
            <w:r w:rsidRPr="00364CCF">
              <w:rPr>
                <w:rFonts w:cs="Arial"/>
                <w:szCs w:val="20"/>
              </w:rPr>
              <w:t xml:space="preserve"> in drugih najmanj enakovrednih podatkov.«.</w:t>
            </w:r>
          </w:p>
          <w:bookmarkEnd w:id="1"/>
          <w:p w14:paraId="69775C18" w14:textId="77777777" w:rsidR="00364CCF" w:rsidRPr="00364CCF" w:rsidRDefault="00364CCF" w:rsidP="00364CCF">
            <w:pPr>
              <w:spacing w:line="240" w:lineRule="exact"/>
              <w:jc w:val="both"/>
              <w:rPr>
                <w:rFonts w:eastAsia="Calibri" w:cs="Arial"/>
                <w:b/>
                <w:szCs w:val="20"/>
                <w:lang w:eastAsia="sl-SI"/>
              </w:rPr>
            </w:pPr>
          </w:p>
          <w:p w14:paraId="2314EDC5" w14:textId="77777777" w:rsidR="00364CCF" w:rsidRPr="00364CCF" w:rsidRDefault="00364CCF" w:rsidP="00364CCF">
            <w:pPr>
              <w:spacing w:line="240" w:lineRule="exact"/>
              <w:jc w:val="both"/>
              <w:rPr>
                <w:rFonts w:eastAsia="Calibri" w:cs="Arial"/>
                <w:b/>
                <w:szCs w:val="20"/>
                <w:lang w:eastAsia="sl-SI"/>
              </w:rPr>
            </w:pPr>
            <w:r w:rsidRPr="00364CCF">
              <w:rPr>
                <w:rFonts w:eastAsia="Calibri" w:cs="Arial"/>
                <w:b/>
                <w:szCs w:val="20"/>
                <w:lang w:eastAsia="sl-SI"/>
              </w:rPr>
              <w:t xml:space="preserve">                                                                          10. člen</w:t>
            </w:r>
          </w:p>
          <w:p w14:paraId="74F26B5D" w14:textId="77777777" w:rsidR="00364CCF" w:rsidRPr="00364CCF" w:rsidRDefault="00364CCF" w:rsidP="00364CCF">
            <w:pPr>
              <w:spacing w:line="240" w:lineRule="exact"/>
              <w:jc w:val="both"/>
              <w:rPr>
                <w:rFonts w:cs="Arial"/>
                <w:szCs w:val="20"/>
              </w:rPr>
            </w:pPr>
            <w:r w:rsidRPr="00364CCF">
              <w:rPr>
                <w:rFonts w:eastAsia="Calibri" w:cs="Arial"/>
                <w:b/>
                <w:szCs w:val="20"/>
                <w:lang w:eastAsia="sl-SI"/>
              </w:rPr>
              <w:t xml:space="preserve">                                             </w:t>
            </w:r>
            <w:r w:rsidRPr="00364CCF">
              <w:rPr>
                <w:rFonts w:cs="Arial"/>
                <w:b/>
                <w:szCs w:val="20"/>
              </w:rPr>
              <w:cr/>
            </w:r>
            <w:r w:rsidRPr="00364CCF">
              <w:rPr>
                <w:rFonts w:cs="Arial"/>
                <w:szCs w:val="20"/>
              </w:rPr>
              <w:t>17. člen se spremeni tako, da se glasi:</w:t>
            </w:r>
            <w:r w:rsidRPr="00364CCF">
              <w:rPr>
                <w:rFonts w:cs="Arial"/>
                <w:szCs w:val="20"/>
              </w:rPr>
              <w:cr/>
              <w:t xml:space="preserve">                                                                         </w:t>
            </w:r>
            <w:r w:rsidRPr="00364CCF">
              <w:rPr>
                <w:rFonts w:cs="Arial"/>
                <w:bCs/>
                <w:szCs w:val="20"/>
                <w:lang w:val="es-ES"/>
              </w:rPr>
              <w:t>»17. člen</w:t>
            </w:r>
            <w:r w:rsidRPr="00364CCF">
              <w:rPr>
                <w:rFonts w:cs="Arial"/>
                <w:bCs/>
                <w:szCs w:val="20"/>
              </w:rPr>
              <w:cr/>
              <w:t xml:space="preserve">                                                                      </w:t>
            </w:r>
            <w:r w:rsidRPr="00364CCF">
              <w:rPr>
                <w:rFonts w:cs="Arial"/>
                <w:bCs/>
                <w:szCs w:val="20"/>
                <w:lang w:val="es-ES"/>
              </w:rPr>
              <w:t>(upravičenci)</w:t>
            </w:r>
            <w:r w:rsidRPr="00364CCF">
              <w:rPr>
                <w:rFonts w:cs="Arial"/>
                <w:bCs/>
                <w:szCs w:val="20"/>
              </w:rPr>
              <w:cr/>
            </w:r>
            <w:r w:rsidRPr="00364CCF">
              <w:rPr>
                <w:rFonts w:cs="Arial"/>
                <w:szCs w:val="20"/>
              </w:rPr>
              <w:cr/>
              <w:t>(1) Upravičenci za ukrepe kmetijske politike so nosilci, fizične osebe, samostojni podjetniki posamezniki in pravne osebe ter skupine pravnih oziroma fizičnih oseb na ozemlju Republike Slovenije, ki opravljajo kmetijsko, živilsko, trgovinsko ali drugo dejavnost ter izpolnjujejo predpisane pogoje. Upravičenci so tudi občine na ozemlju Republike Slovenije, ki izvajajo dejavnosti na področju kmetijstva oziroma razvoja podeželja.</w:t>
            </w:r>
            <w:r w:rsidRPr="00364CCF">
              <w:rPr>
                <w:rFonts w:cs="Arial"/>
                <w:szCs w:val="20"/>
              </w:rPr>
              <w:cr/>
            </w:r>
            <w:r w:rsidRPr="00364CCF">
              <w:rPr>
                <w:rFonts w:cs="Arial"/>
                <w:szCs w:val="20"/>
              </w:rPr>
              <w:cr/>
              <w:t>(2) Zahtevek iz naslova ukrepov kmetijske politike vlaga nosilec, razen če je določeno drugače.</w:t>
            </w:r>
            <w:r w:rsidRPr="00364CCF">
              <w:rPr>
                <w:rFonts w:cs="Arial"/>
                <w:szCs w:val="20"/>
              </w:rPr>
              <w:cr/>
            </w:r>
            <w:r w:rsidRPr="00364CCF">
              <w:rPr>
                <w:rFonts w:cs="Arial"/>
                <w:szCs w:val="20"/>
              </w:rPr>
              <w:cr/>
              <w:t>(3) Upravičenec odgovarja za osebe, ki po njegovem naročilu v zvezi z ukrepi kmetijske politike izvajajo dela in storitve, kot da bi jih opravil sam.</w:t>
            </w:r>
            <w:r w:rsidRPr="00364CCF">
              <w:rPr>
                <w:rFonts w:cs="Arial"/>
                <w:szCs w:val="20"/>
              </w:rPr>
              <w:cr/>
            </w:r>
          </w:p>
          <w:p w14:paraId="130DD5F5" w14:textId="77777777" w:rsidR="00364CCF" w:rsidRPr="00364CCF" w:rsidRDefault="00364CCF" w:rsidP="00364CCF">
            <w:pPr>
              <w:spacing w:line="240" w:lineRule="exact"/>
              <w:jc w:val="both"/>
              <w:rPr>
                <w:rFonts w:cs="Arial"/>
                <w:szCs w:val="20"/>
              </w:rPr>
            </w:pPr>
            <w:r w:rsidRPr="00364CCF">
              <w:rPr>
                <w:rFonts w:cs="Arial"/>
                <w:szCs w:val="20"/>
                <w:lang w:eastAsia="sl-SI"/>
              </w:rPr>
              <w:t xml:space="preserve">(4) V primeru smrti nosilca kmetije pred izplačilom sredstev oddane zbirne vloge ali ukrepov kmetijsko cenovne politike in za ukrepe iz 23. člena tega zakona, se sredstva izplačajo novemu nosilcu kmetije, ki je določen v skladu s prvo alinejo drugega odstavka 142. člena tega zakona. </w:t>
            </w:r>
            <w:r w:rsidRPr="00364CCF">
              <w:rPr>
                <w:rFonts w:cs="Arial"/>
                <w:szCs w:val="20"/>
              </w:rPr>
              <w:cr/>
            </w:r>
            <w:r w:rsidRPr="00364CCF" w:rsidDel="001C7F98">
              <w:rPr>
                <w:rFonts w:cs="Arial"/>
                <w:szCs w:val="20"/>
              </w:rPr>
              <w:t xml:space="preserve"> </w:t>
            </w:r>
            <w:r w:rsidRPr="00364CCF">
              <w:rPr>
                <w:rFonts w:cs="Arial"/>
                <w:szCs w:val="20"/>
              </w:rPr>
              <w:t>(5) Upravičenci, ki so pridobili sredstva, morajo dokumentacijo, ki je bila podlaga za pridobitev sredstev, hraniti še pet let od dneva zadnjega izplačila sredstev, razen če predpisi, ki urejajo ukrepe kmetijske politike, določajo drugače.«.</w:t>
            </w:r>
          </w:p>
          <w:p w14:paraId="14D5E58F" w14:textId="77777777" w:rsidR="00364CCF" w:rsidRPr="00364CCF" w:rsidRDefault="00364CCF" w:rsidP="00364CCF">
            <w:pPr>
              <w:spacing w:line="240" w:lineRule="exact"/>
              <w:jc w:val="both"/>
              <w:rPr>
                <w:rFonts w:cs="Arial"/>
                <w:szCs w:val="20"/>
              </w:rPr>
            </w:pPr>
          </w:p>
          <w:p w14:paraId="6CD45259" w14:textId="77777777" w:rsidR="00364CCF" w:rsidRPr="00364CCF" w:rsidRDefault="00364CCF" w:rsidP="00364CCF">
            <w:pPr>
              <w:spacing w:line="240" w:lineRule="exact"/>
              <w:jc w:val="both"/>
              <w:rPr>
                <w:rFonts w:cs="Arial"/>
                <w:b/>
                <w:szCs w:val="20"/>
              </w:rPr>
            </w:pPr>
            <w:r w:rsidRPr="00364CCF">
              <w:rPr>
                <w:rFonts w:cs="Arial"/>
                <w:szCs w:val="20"/>
              </w:rPr>
              <w:t xml:space="preserve">                                                                        </w:t>
            </w:r>
            <w:r w:rsidRPr="00364CCF">
              <w:rPr>
                <w:rFonts w:cs="Arial"/>
                <w:b/>
                <w:szCs w:val="20"/>
              </w:rPr>
              <w:t>11. člen</w:t>
            </w:r>
          </w:p>
          <w:p w14:paraId="28681167" w14:textId="77777777" w:rsidR="00364CCF" w:rsidRPr="00364CCF" w:rsidRDefault="00364CCF" w:rsidP="00364CCF">
            <w:pPr>
              <w:spacing w:line="240" w:lineRule="exact"/>
              <w:jc w:val="both"/>
              <w:rPr>
                <w:rFonts w:cs="Arial"/>
                <w:bCs/>
                <w:szCs w:val="20"/>
                <w:lang w:eastAsia="sl-SI"/>
              </w:rPr>
            </w:pPr>
            <w:r w:rsidRPr="00364CCF">
              <w:rPr>
                <w:rFonts w:cs="Arial"/>
                <w:bCs/>
                <w:szCs w:val="20"/>
                <w:lang w:eastAsia="sl-SI"/>
              </w:rPr>
              <w:t>18.c člen se spremeni tako, da se glasi:</w:t>
            </w:r>
          </w:p>
          <w:p w14:paraId="3B7053A4" w14:textId="77777777" w:rsidR="00364CCF" w:rsidRPr="00364CCF" w:rsidRDefault="00364CCF" w:rsidP="00364CCF">
            <w:pPr>
              <w:spacing w:line="240" w:lineRule="exact"/>
              <w:jc w:val="both"/>
              <w:rPr>
                <w:rFonts w:cs="Arial"/>
                <w:bCs/>
                <w:szCs w:val="20"/>
                <w:lang w:eastAsia="sl-SI"/>
              </w:rPr>
            </w:pPr>
            <w:r w:rsidRPr="00364CCF">
              <w:rPr>
                <w:rFonts w:cs="Arial"/>
                <w:bCs/>
                <w:szCs w:val="20"/>
                <w:lang w:eastAsia="sl-SI"/>
              </w:rPr>
              <w:t xml:space="preserve">                                                       </w:t>
            </w:r>
            <w:r w:rsidRPr="00364CCF">
              <w:rPr>
                <w:rFonts w:cs="Arial"/>
                <w:bCs/>
                <w:szCs w:val="20"/>
                <w:lang w:val="x-none" w:eastAsia="sl-SI"/>
              </w:rPr>
              <w:t xml:space="preserve">        »18.c člen</w:t>
            </w:r>
          </w:p>
          <w:p w14:paraId="5F458F65" w14:textId="77777777" w:rsidR="00364CCF" w:rsidRPr="00364CCF" w:rsidRDefault="00364CCF" w:rsidP="00364CCF">
            <w:pPr>
              <w:shd w:val="clear" w:color="auto" w:fill="FFFFFF"/>
              <w:spacing w:line="240" w:lineRule="exact"/>
              <w:jc w:val="both"/>
              <w:rPr>
                <w:rFonts w:cs="Arial"/>
                <w:bCs/>
                <w:szCs w:val="20"/>
                <w:lang w:eastAsia="sl-SI"/>
              </w:rPr>
            </w:pPr>
            <w:r w:rsidRPr="00364CCF">
              <w:rPr>
                <w:rFonts w:cs="Arial"/>
                <w:bCs/>
                <w:szCs w:val="20"/>
                <w:lang w:eastAsia="sl-SI"/>
              </w:rPr>
              <w:t xml:space="preserve">                 </w:t>
            </w:r>
            <w:r w:rsidRPr="00364CCF">
              <w:rPr>
                <w:rFonts w:cs="Arial"/>
                <w:bCs/>
                <w:szCs w:val="20"/>
                <w:lang w:val="x-none" w:eastAsia="sl-SI"/>
              </w:rPr>
              <w:t>(obveščanje javnosti o podpori iz programa razvoja podeželja</w:t>
            </w:r>
            <w:r w:rsidRPr="00364CCF">
              <w:rPr>
                <w:rFonts w:cs="Arial"/>
                <w:bCs/>
                <w:szCs w:val="20"/>
                <w:lang w:eastAsia="sl-SI"/>
              </w:rPr>
              <w:t xml:space="preserve"> in strateškega načrta skupne kmetijske politike</w:t>
            </w:r>
            <w:r w:rsidRPr="00364CCF">
              <w:rPr>
                <w:rFonts w:cs="Arial"/>
                <w:bCs/>
                <w:szCs w:val="20"/>
                <w:lang w:val="x-none" w:eastAsia="sl-SI"/>
              </w:rPr>
              <w:t>)</w:t>
            </w:r>
          </w:p>
          <w:p w14:paraId="0A9B0736" w14:textId="77777777" w:rsidR="00364CCF" w:rsidRPr="00364CCF" w:rsidRDefault="00364CCF" w:rsidP="00364CCF">
            <w:pPr>
              <w:shd w:val="clear" w:color="auto" w:fill="FFFFFF"/>
              <w:spacing w:before="240" w:line="240" w:lineRule="exact"/>
              <w:jc w:val="both"/>
              <w:rPr>
                <w:rFonts w:cs="Arial"/>
                <w:szCs w:val="20"/>
                <w:lang w:eastAsia="sl-SI"/>
              </w:rPr>
            </w:pPr>
            <w:r w:rsidRPr="00364CCF">
              <w:rPr>
                <w:rFonts w:cs="Arial"/>
                <w:szCs w:val="20"/>
                <w:lang w:val="x-none" w:eastAsia="sl-SI"/>
              </w:rPr>
              <w:t xml:space="preserve">(1) Upravičenci do sredstev iz programa razvoja podeželja </w:t>
            </w:r>
            <w:r w:rsidRPr="00364CCF">
              <w:rPr>
                <w:rFonts w:cs="Arial"/>
                <w:szCs w:val="20"/>
                <w:lang w:eastAsia="sl-SI"/>
              </w:rPr>
              <w:t xml:space="preserve">ali strateškega načrta skupne kmetijske politike </w:t>
            </w:r>
            <w:r w:rsidRPr="00364CCF">
              <w:rPr>
                <w:rFonts w:cs="Arial"/>
                <w:szCs w:val="20"/>
                <w:lang w:val="x-none" w:eastAsia="sl-SI"/>
              </w:rPr>
              <w:t>so odgovorni za obveščanje javnosti o podprtih aktivnostih iz programa razvoja podeželja</w:t>
            </w:r>
            <w:r w:rsidRPr="00364CCF">
              <w:rPr>
                <w:rFonts w:cs="Arial"/>
                <w:szCs w:val="20"/>
                <w:lang w:eastAsia="sl-SI"/>
              </w:rPr>
              <w:t xml:space="preserve"> ali strateškega načrta skupne kmetijske politike</w:t>
            </w:r>
            <w:r w:rsidRPr="00364CCF">
              <w:rPr>
                <w:rFonts w:cs="Arial"/>
                <w:szCs w:val="20"/>
                <w:lang w:val="x-none" w:eastAsia="sl-SI"/>
              </w:rPr>
              <w:t>. Obveščanje javnosti se izvaja kot označevanje vira financiranja.</w:t>
            </w:r>
          </w:p>
          <w:p w14:paraId="78705D35" w14:textId="77777777" w:rsidR="00364CCF" w:rsidRPr="00364CCF" w:rsidRDefault="00364CCF" w:rsidP="00364CCF">
            <w:pPr>
              <w:shd w:val="clear" w:color="auto" w:fill="FFFFFF"/>
              <w:spacing w:before="240" w:line="240" w:lineRule="exact"/>
              <w:jc w:val="both"/>
              <w:rPr>
                <w:rFonts w:cs="Arial"/>
                <w:szCs w:val="20"/>
                <w:lang w:eastAsia="sl-SI"/>
              </w:rPr>
            </w:pPr>
            <w:r w:rsidRPr="00364CCF">
              <w:rPr>
                <w:rFonts w:cs="Arial"/>
                <w:szCs w:val="20"/>
                <w:lang w:val="x-none" w:eastAsia="sl-SI"/>
              </w:rPr>
              <w:t>(2) Način obveščanja javnosti iz prejšnjega odstavka podrobneje predpiše minister.«</w:t>
            </w:r>
            <w:r w:rsidRPr="00364CCF">
              <w:rPr>
                <w:rFonts w:cs="Arial"/>
                <w:szCs w:val="20"/>
                <w:lang w:eastAsia="sl-SI"/>
              </w:rPr>
              <w:t>.</w:t>
            </w:r>
          </w:p>
          <w:p w14:paraId="09B4BC1C" w14:textId="77777777" w:rsidR="00364CCF" w:rsidRPr="00364CCF" w:rsidRDefault="00364CCF" w:rsidP="00364CCF">
            <w:pPr>
              <w:shd w:val="clear" w:color="auto" w:fill="FFFFFF"/>
              <w:spacing w:before="240" w:line="240" w:lineRule="exact"/>
              <w:jc w:val="both"/>
              <w:rPr>
                <w:rFonts w:cs="Arial"/>
                <w:b/>
                <w:szCs w:val="20"/>
                <w:lang w:eastAsia="sl-SI"/>
              </w:rPr>
            </w:pPr>
            <w:r w:rsidRPr="00364CCF">
              <w:rPr>
                <w:rFonts w:cs="Arial"/>
                <w:szCs w:val="20"/>
                <w:lang w:eastAsia="sl-SI"/>
              </w:rPr>
              <w:t xml:space="preserve">                                                                       </w:t>
            </w:r>
            <w:r w:rsidRPr="00364CCF">
              <w:rPr>
                <w:rFonts w:cs="Arial"/>
                <w:b/>
                <w:szCs w:val="20"/>
                <w:lang w:eastAsia="sl-SI"/>
              </w:rPr>
              <w:t>12. člen</w:t>
            </w:r>
          </w:p>
          <w:p w14:paraId="75A12967" w14:textId="77777777" w:rsidR="00364CCF" w:rsidRPr="00364CCF" w:rsidRDefault="00364CCF" w:rsidP="00364CCF">
            <w:pPr>
              <w:shd w:val="clear" w:color="auto" w:fill="FFFFFF"/>
              <w:spacing w:line="240" w:lineRule="exact"/>
              <w:jc w:val="both"/>
              <w:rPr>
                <w:rFonts w:cs="Arial"/>
                <w:bCs/>
                <w:szCs w:val="20"/>
                <w:lang w:val="es-ES"/>
              </w:rPr>
            </w:pPr>
            <w:r w:rsidRPr="00364CCF">
              <w:rPr>
                <w:rFonts w:cs="Arial"/>
                <w:szCs w:val="20"/>
                <w:lang w:eastAsia="sl-SI"/>
              </w:rPr>
              <w:t>Za 18.c členom se doda nov 18.č člen, ki se glasi:</w:t>
            </w:r>
            <w:r w:rsidRPr="00364CCF">
              <w:rPr>
                <w:rFonts w:cs="Arial"/>
                <w:bCs/>
                <w:szCs w:val="20"/>
                <w:lang w:val="es-ES"/>
              </w:rPr>
              <w:t xml:space="preserve">                                                              </w:t>
            </w:r>
          </w:p>
          <w:p w14:paraId="42BE4D34" w14:textId="77777777" w:rsidR="00364CCF" w:rsidRPr="00364CCF" w:rsidRDefault="00364CCF" w:rsidP="00364CCF">
            <w:pPr>
              <w:shd w:val="clear" w:color="auto" w:fill="FFFFFF"/>
              <w:spacing w:line="240" w:lineRule="exact"/>
              <w:jc w:val="both"/>
              <w:rPr>
                <w:rFonts w:cs="Arial"/>
                <w:bCs/>
                <w:szCs w:val="20"/>
                <w:lang w:val="es-ES"/>
              </w:rPr>
            </w:pPr>
            <w:r w:rsidRPr="00364CCF">
              <w:rPr>
                <w:rFonts w:cs="Arial"/>
                <w:bCs/>
                <w:szCs w:val="20"/>
                <w:lang w:val="es-ES"/>
              </w:rPr>
              <w:t xml:space="preserve">                                                                   »18 č. člen</w:t>
            </w:r>
          </w:p>
          <w:p w14:paraId="19A4963D" w14:textId="77777777" w:rsidR="00364CCF" w:rsidRPr="00364CCF" w:rsidRDefault="00364CCF" w:rsidP="00364CCF">
            <w:pPr>
              <w:shd w:val="clear" w:color="auto" w:fill="FFFFFF"/>
              <w:spacing w:line="240" w:lineRule="exact"/>
              <w:jc w:val="both"/>
              <w:rPr>
                <w:rFonts w:cs="Arial"/>
                <w:bCs/>
                <w:szCs w:val="20"/>
                <w:lang w:eastAsia="sl-SI"/>
              </w:rPr>
            </w:pPr>
            <w:r w:rsidRPr="00364CCF">
              <w:rPr>
                <w:rFonts w:cs="Arial"/>
                <w:bCs/>
                <w:szCs w:val="20"/>
                <w:lang w:val="es-ES" w:eastAsia="sl-SI"/>
              </w:rPr>
              <w:t xml:space="preserve">                                       (določitev glave velike živine - GVŽ)</w:t>
            </w:r>
          </w:p>
          <w:p w14:paraId="5A246D89" w14:textId="77777777" w:rsidR="00364CCF" w:rsidRPr="00364CCF" w:rsidRDefault="00364CCF" w:rsidP="00937895">
            <w:pPr>
              <w:numPr>
                <w:ilvl w:val="0"/>
                <w:numId w:val="15"/>
              </w:numPr>
              <w:shd w:val="clear" w:color="auto" w:fill="FFFFFF"/>
              <w:spacing w:before="240" w:line="240" w:lineRule="exact"/>
              <w:jc w:val="both"/>
              <w:rPr>
                <w:rFonts w:cs="Arial"/>
                <w:szCs w:val="20"/>
                <w:lang w:eastAsia="sl-SI"/>
              </w:rPr>
            </w:pPr>
            <w:r w:rsidRPr="00364CCF">
              <w:rPr>
                <w:rFonts w:cs="Arial"/>
                <w:bCs/>
                <w:szCs w:val="20"/>
                <w:lang w:eastAsia="sl-SI"/>
              </w:rPr>
              <w:t xml:space="preserve">Glava velike živine (GVŽ) je standardna merilna enota za primerjavo med vrstami in kategorijami </w:t>
            </w:r>
            <w:proofErr w:type="spellStart"/>
            <w:r w:rsidRPr="00364CCF">
              <w:rPr>
                <w:rFonts w:cs="Arial"/>
                <w:bCs/>
                <w:szCs w:val="20"/>
                <w:lang w:eastAsia="sl-SI"/>
              </w:rPr>
              <w:t>rejnih</w:t>
            </w:r>
            <w:proofErr w:type="spellEnd"/>
            <w:r w:rsidRPr="00364CCF">
              <w:rPr>
                <w:rFonts w:cs="Arial"/>
                <w:bCs/>
                <w:szCs w:val="20"/>
                <w:lang w:eastAsia="sl-SI"/>
              </w:rPr>
              <w:t xml:space="preserve"> živali, ki se uporablja za namene izvedbe ukrepov kmetijske politike ter statističnega in ekonomskega raziskovanja v živinoreji. </w:t>
            </w:r>
          </w:p>
          <w:p w14:paraId="428B16A2" w14:textId="77777777" w:rsidR="00364CCF" w:rsidRPr="00364CCF" w:rsidRDefault="00364CCF" w:rsidP="00937895">
            <w:pPr>
              <w:numPr>
                <w:ilvl w:val="0"/>
                <w:numId w:val="15"/>
              </w:numPr>
              <w:shd w:val="clear" w:color="auto" w:fill="FFFFFF"/>
              <w:spacing w:before="240" w:line="240" w:lineRule="exact"/>
              <w:jc w:val="both"/>
              <w:rPr>
                <w:rFonts w:cs="Arial"/>
                <w:szCs w:val="20"/>
                <w:lang w:eastAsia="sl-SI"/>
              </w:rPr>
            </w:pPr>
            <w:r w:rsidRPr="00364CCF">
              <w:rPr>
                <w:rFonts w:cs="Arial"/>
                <w:bCs/>
                <w:szCs w:val="20"/>
                <w:lang w:eastAsia="sl-SI"/>
              </w:rPr>
              <w:t xml:space="preserve">Koeficienti GVŽ po posameznih vrstah in kategorijah </w:t>
            </w:r>
            <w:proofErr w:type="spellStart"/>
            <w:r w:rsidRPr="00364CCF">
              <w:rPr>
                <w:rFonts w:cs="Arial"/>
                <w:bCs/>
                <w:szCs w:val="20"/>
                <w:lang w:eastAsia="sl-SI"/>
              </w:rPr>
              <w:t>rejnih</w:t>
            </w:r>
            <w:proofErr w:type="spellEnd"/>
            <w:r w:rsidRPr="00364CCF">
              <w:rPr>
                <w:rFonts w:cs="Arial"/>
                <w:bCs/>
                <w:szCs w:val="20"/>
                <w:lang w:eastAsia="sl-SI"/>
              </w:rPr>
              <w:t xml:space="preserve"> živali se izračunajo na podlagi povprečne telesne mase določene vrste in kategorije </w:t>
            </w:r>
            <w:proofErr w:type="spellStart"/>
            <w:r w:rsidRPr="00364CCF">
              <w:rPr>
                <w:rFonts w:cs="Arial"/>
                <w:bCs/>
                <w:szCs w:val="20"/>
                <w:lang w:eastAsia="sl-SI"/>
              </w:rPr>
              <w:t>rejnih</w:t>
            </w:r>
            <w:proofErr w:type="spellEnd"/>
            <w:r w:rsidRPr="00364CCF">
              <w:rPr>
                <w:rFonts w:cs="Arial"/>
                <w:bCs/>
                <w:szCs w:val="20"/>
                <w:lang w:eastAsia="sl-SI"/>
              </w:rPr>
              <w:t xml:space="preserve"> živali.</w:t>
            </w:r>
          </w:p>
          <w:p w14:paraId="6CF013F9" w14:textId="77777777" w:rsidR="00364CCF" w:rsidRPr="00364CCF" w:rsidRDefault="00364CCF" w:rsidP="00937895">
            <w:pPr>
              <w:numPr>
                <w:ilvl w:val="0"/>
                <w:numId w:val="15"/>
              </w:numPr>
              <w:shd w:val="clear" w:color="auto" w:fill="FFFFFF"/>
              <w:spacing w:before="240" w:line="240" w:lineRule="exact"/>
              <w:jc w:val="both"/>
              <w:rPr>
                <w:rFonts w:cs="Arial"/>
                <w:szCs w:val="20"/>
                <w:lang w:eastAsia="sl-SI"/>
              </w:rPr>
            </w:pPr>
            <w:r w:rsidRPr="00364CCF">
              <w:rPr>
                <w:rFonts w:cs="Arial"/>
                <w:bCs/>
                <w:szCs w:val="20"/>
                <w:lang w:eastAsia="sl-SI"/>
              </w:rPr>
              <w:t xml:space="preserve">Izhodišče za izračun koeficientov GVŽ je telesna masa žive živali, pri čemer se šteje, da je  500 kg telesne mase živali enako 1 GVŽ. </w:t>
            </w:r>
          </w:p>
          <w:p w14:paraId="513B3077" w14:textId="77777777" w:rsidR="00364CCF" w:rsidRPr="00364CCF" w:rsidRDefault="00364CCF" w:rsidP="00937895">
            <w:pPr>
              <w:numPr>
                <w:ilvl w:val="0"/>
                <w:numId w:val="15"/>
              </w:numPr>
              <w:shd w:val="clear" w:color="auto" w:fill="FFFFFF"/>
              <w:spacing w:before="240" w:line="240" w:lineRule="exact"/>
              <w:jc w:val="both"/>
              <w:rPr>
                <w:rFonts w:cs="Arial"/>
                <w:szCs w:val="20"/>
                <w:lang w:eastAsia="sl-SI"/>
              </w:rPr>
            </w:pPr>
            <w:r w:rsidRPr="00364CCF">
              <w:rPr>
                <w:rFonts w:cs="Arial"/>
                <w:szCs w:val="20"/>
                <w:shd w:val="clear" w:color="auto" w:fill="FFFFFF"/>
                <w:lang w:eastAsia="sl-SI"/>
              </w:rPr>
              <w:t>Podrobnejše izračune koeficientov GVŽ iz tretjega odstavka tega člena predpiše minister.«.</w:t>
            </w:r>
          </w:p>
          <w:p w14:paraId="66BF2C8E" w14:textId="77777777" w:rsidR="00364CCF" w:rsidRPr="00364CCF" w:rsidRDefault="00364CCF" w:rsidP="00364CCF">
            <w:pPr>
              <w:spacing w:line="240" w:lineRule="exact"/>
              <w:jc w:val="both"/>
              <w:rPr>
                <w:rFonts w:cs="Arial"/>
                <w:szCs w:val="20"/>
              </w:rPr>
            </w:pPr>
          </w:p>
          <w:p w14:paraId="4F1D2FEF" w14:textId="77777777" w:rsidR="00364CCF" w:rsidRPr="00364CCF" w:rsidRDefault="00364CCF" w:rsidP="00364CCF">
            <w:pPr>
              <w:spacing w:line="240" w:lineRule="exact"/>
              <w:jc w:val="both"/>
              <w:rPr>
                <w:rFonts w:cs="Arial"/>
                <w:b/>
                <w:szCs w:val="20"/>
              </w:rPr>
            </w:pPr>
            <w:r w:rsidRPr="00364CCF">
              <w:rPr>
                <w:rFonts w:cs="Arial"/>
                <w:szCs w:val="20"/>
              </w:rPr>
              <w:t xml:space="preserve">                                                                        </w:t>
            </w:r>
            <w:r w:rsidRPr="00364CCF">
              <w:rPr>
                <w:rFonts w:cs="Arial"/>
                <w:b/>
                <w:szCs w:val="20"/>
              </w:rPr>
              <w:t>13. člen</w:t>
            </w:r>
          </w:p>
          <w:p w14:paraId="2DC4B054" w14:textId="77777777" w:rsidR="00364CCF" w:rsidRPr="00364CCF" w:rsidRDefault="00364CCF" w:rsidP="00364CCF">
            <w:pPr>
              <w:spacing w:line="240" w:lineRule="exact"/>
              <w:jc w:val="both"/>
              <w:rPr>
                <w:rFonts w:cs="Arial"/>
                <w:szCs w:val="20"/>
              </w:rPr>
            </w:pPr>
            <w:r w:rsidRPr="00364CCF">
              <w:rPr>
                <w:rFonts w:cs="Arial"/>
                <w:szCs w:val="20"/>
              </w:rPr>
              <w:lastRenderedPageBreak/>
              <w:t>Tretji odstavek 23. člena se spremeni tako, da se glasi:</w:t>
            </w:r>
          </w:p>
          <w:p w14:paraId="6DAD4B72" w14:textId="77777777" w:rsidR="00364CCF" w:rsidRPr="00364CCF" w:rsidRDefault="00364CCF" w:rsidP="00364CCF">
            <w:pPr>
              <w:autoSpaceDE w:val="0"/>
              <w:autoSpaceDN w:val="0"/>
              <w:adjustRightInd w:val="0"/>
              <w:spacing w:line="240" w:lineRule="exact"/>
              <w:jc w:val="both"/>
              <w:rPr>
                <w:rFonts w:eastAsia="Calibri" w:cs="Arial"/>
                <w:bCs/>
                <w:iCs/>
                <w:szCs w:val="20"/>
              </w:rPr>
            </w:pPr>
            <w:r w:rsidRPr="00364CCF">
              <w:rPr>
                <w:rFonts w:cs="Arial"/>
                <w:b/>
                <w:szCs w:val="20"/>
              </w:rPr>
              <w:t>»</w:t>
            </w:r>
            <w:r w:rsidRPr="00364CCF">
              <w:rPr>
                <w:rFonts w:cs="Arial"/>
                <w:bCs/>
                <w:szCs w:val="20"/>
              </w:rPr>
              <w:t xml:space="preserve">(3) </w:t>
            </w:r>
            <w:r w:rsidRPr="00364CCF">
              <w:rPr>
                <w:rFonts w:eastAsia="Calibri" w:cs="Arial"/>
                <w:bCs/>
                <w:iCs/>
                <w:szCs w:val="20"/>
              </w:rPr>
              <w:t>Za dodelitev sredstev pomoči po tem členu vlada s podzakonskim predpisom določi:</w:t>
            </w:r>
          </w:p>
          <w:p w14:paraId="2C3458D0" w14:textId="77777777" w:rsidR="00364CCF" w:rsidRPr="00364CCF" w:rsidRDefault="00364CCF" w:rsidP="00937895">
            <w:pPr>
              <w:numPr>
                <w:ilvl w:val="0"/>
                <w:numId w:val="16"/>
              </w:numPr>
              <w:autoSpaceDE w:val="0"/>
              <w:autoSpaceDN w:val="0"/>
              <w:adjustRightInd w:val="0"/>
              <w:spacing w:line="240" w:lineRule="exact"/>
              <w:contextualSpacing/>
              <w:jc w:val="both"/>
              <w:rPr>
                <w:rFonts w:eastAsia="Calibri" w:cs="Arial"/>
                <w:bCs/>
                <w:iCs/>
                <w:szCs w:val="20"/>
              </w:rPr>
            </w:pPr>
            <w:r w:rsidRPr="00364CCF">
              <w:rPr>
                <w:rFonts w:cs="Arial"/>
                <w:bCs/>
                <w:iCs/>
                <w:szCs w:val="20"/>
                <w:lang w:eastAsia="sl-SI"/>
              </w:rPr>
              <w:t xml:space="preserve">za katere ukrepe se izdajo informativne odločbe na podlagi podatkov iz uradnih evidenc in </w:t>
            </w:r>
          </w:p>
          <w:p w14:paraId="6F3FFBE7" w14:textId="77777777" w:rsidR="00364CCF" w:rsidRPr="00364CCF" w:rsidRDefault="00364CCF" w:rsidP="00937895">
            <w:pPr>
              <w:numPr>
                <w:ilvl w:val="0"/>
                <w:numId w:val="16"/>
              </w:numPr>
              <w:spacing w:after="160" w:line="240" w:lineRule="exact"/>
              <w:contextualSpacing/>
              <w:jc w:val="both"/>
              <w:rPr>
                <w:rFonts w:cs="Arial"/>
                <w:b/>
                <w:szCs w:val="20"/>
              </w:rPr>
            </w:pPr>
            <w:r w:rsidRPr="00364CCF">
              <w:rPr>
                <w:rFonts w:cs="Arial"/>
                <w:bCs/>
                <w:iCs/>
                <w:szCs w:val="20"/>
                <w:lang w:eastAsia="sl-SI"/>
              </w:rPr>
              <w:t>podrobnejše pogoje in merila.«.</w:t>
            </w:r>
          </w:p>
          <w:p w14:paraId="04AFACAE" w14:textId="77777777" w:rsidR="00364CCF" w:rsidRPr="00364CCF" w:rsidRDefault="00364CCF" w:rsidP="00364CCF">
            <w:pPr>
              <w:spacing w:after="160" w:line="240" w:lineRule="exact"/>
              <w:ind w:left="360"/>
              <w:contextualSpacing/>
              <w:jc w:val="both"/>
              <w:rPr>
                <w:rFonts w:cs="Arial"/>
                <w:bCs/>
                <w:iCs/>
                <w:szCs w:val="20"/>
                <w:lang w:eastAsia="sl-SI"/>
              </w:rPr>
            </w:pPr>
          </w:p>
          <w:p w14:paraId="62804814" w14:textId="77777777" w:rsidR="00364CCF" w:rsidRPr="00364CCF" w:rsidRDefault="00364CCF" w:rsidP="00364CCF">
            <w:pPr>
              <w:spacing w:after="160" w:line="240" w:lineRule="exact"/>
              <w:ind w:left="360"/>
              <w:contextualSpacing/>
              <w:jc w:val="both"/>
              <w:rPr>
                <w:rFonts w:cs="Arial"/>
                <w:b/>
                <w:bCs/>
                <w:iCs/>
                <w:szCs w:val="20"/>
                <w:lang w:eastAsia="sl-SI"/>
              </w:rPr>
            </w:pPr>
            <w:r w:rsidRPr="00364CCF">
              <w:rPr>
                <w:rFonts w:cs="Arial"/>
                <w:bCs/>
                <w:iCs/>
                <w:szCs w:val="20"/>
                <w:lang w:eastAsia="sl-SI"/>
              </w:rPr>
              <w:t xml:space="preserve">                                                                </w:t>
            </w:r>
            <w:r w:rsidRPr="00364CCF">
              <w:rPr>
                <w:rFonts w:cs="Arial"/>
                <w:b/>
                <w:bCs/>
                <w:iCs/>
                <w:szCs w:val="20"/>
                <w:lang w:eastAsia="sl-SI"/>
              </w:rPr>
              <w:t>14. člen</w:t>
            </w:r>
          </w:p>
          <w:p w14:paraId="6E5A224C" w14:textId="77777777" w:rsidR="00364CCF" w:rsidRPr="00364CCF" w:rsidRDefault="00364CCF" w:rsidP="00364CCF">
            <w:pPr>
              <w:spacing w:line="240" w:lineRule="exact"/>
              <w:jc w:val="both"/>
              <w:rPr>
                <w:rFonts w:cs="Arial"/>
                <w:szCs w:val="20"/>
              </w:rPr>
            </w:pPr>
            <w:r w:rsidRPr="00364CCF">
              <w:rPr>
                <w:rFonts w:cs="Arial"/>
                <w:szCs w:val="20"/>
              </w:rPr>
              <w:t>V osmem odstavku 28.a člena se za besedo »člena« doda besedilo »in način oblikovanja cene«.</w:t>
            </w:r>
          </w:p>
          <w:p w14:paraId="12E2A131" w14:textId="77777777" w:rsidR="00364CCF" w:rsidRPr="00364CCF" w:rsidRDefault="00364CCF" w:rsidP="00364CCF">
            <w:pPr>
              <w:spacing w:line="240" w:lineRule="exact"/>
              <w:jc w:val="both"/>
              <w:rPr>
                <w:rFonts w:cs="Arial"/>
                <w:b/>
                <w:szCs w:val="20"/>
              </w:rPr>
            </w:pPr>
          </w:p>
          <w:p w14:paraId="1B4E97B7" w14:textId="77777777" w:rsidR="00364CCF" w:rsidRPr="00364CCF" w:rsidRDefault="00364CCF" w:rsidP="00364CCF">
            <w:pPr>
              <w:spacing w:line="240" w:lineRule="exact"/>
              <w:jc w:val="both"/>
              <w:rPr>
                <w:rFonts w:cs="Arial"/>
                <w:b/>
                <w:szCs w:val="20"/>
              </w:rPr>
            </w:pPr>
            <w:r w:rsidRPr="00364CCF">
              <w:rPr>
                <w:rFonts w:cs="Arial"/>
                <w:b/>
                <w:szCs w:val="20"/>
              </w:rPr>
              <w:t xml:space="preserve">                                                                      15. člen</w:t>
            </w:r>
          </w:p>
          <w:p w14:paraId="311F02D3" w14:textId="77777777" w:rsidR="00364CCF" w:rsidRPr="00364CCF" w:rsidRDefault="00364CCF" w:rsidP="00364CCF">
            <w:pPr>
              <w:spacing w:line="240" w:lineRule="exact"/>
              <w:jc w:val="both"/>
              <w:rPr>
                <w:rFonts w:cs="Arial"/>
                <w:szCs w:val="20"/>
              </w:rPr>
            </w:pPr>
            <w:r w:rsidRPr="00364CCF">
              <w:rPr>
                <w:rFonts w:cs="Arial"/>
                <w:szCs w:val="20"/>
              </w:rPr>
              <w:t>Za 28. členom se doda nov a28a člen, ki se glasi:</w:t>
            </w:r>
          </w:p>
          <w:p w14:paraId="0DBC2D1A" w14:textId="77777777" w:rsidR="00364CCF" w:rsidRPr="00364CCF" w:rsidRDefault="00364CCF" w:rsidP="00364CCF">
            <w:pPr>
              <w:spacing w:line="240" w:lineRule="exact"/>
              <w:jc w:val="both"/>
              <w:rPr>
                <w:rFonts w:cs="Arial"/>
                <w:bCs/>
                <w:szCs w:val="20"/>
              </w:rPr>
            </w:pPr>
            <w:r w:rsidRPr="00364CCF">
              <w:rPr>
                <w:rFonts w:cs="Arial"/>
                <w:bCs/>
                <w:szCs w:val="20"/>
              </w:rPr>
              <w:t xml:space="preserve">                                                                   »a28.a člen</w:t>
            </w:r>
          </w:p>
          <w:p w14:paraId="071AE6C3" w14:textId="77777777" w:rsidR="00364CCF" w:rsidRPr="00364CCF" w:rsidRDefault="00364CCF" w:rsidP="00364CCF">
            <w:pPr>
              <w:spacing w:line="240" w:lineRule="exact"/>
              <w:jc w:val="both"/>
              <w:rPr>
                <w:rFonts w:cs="Arial"/>
                <w:bCs/>
                <w:szCs w:val="20"/>
              </w:rPr>
            </w:pPr>
            <w:r w:rsidRPr="00364CCF">
              <w:rPr>
                <w:rFonts w:cs="Arial"/>
                <w:bCs/>
                <w:szCs w:val="20"/>
              </w:rPr>
              <w:t xml:space="preserve">                    (emisije toplogrednih plinov in amonijaka v živinoreji in iz kmetijskih tal)</w:t>
            </w:r>
          </w:p>
          <w:p w14:paraId="2E136FAD" w14:textId="77777777" w:rsidR="00364CCF" w:rsidRPr="00364CCF" w:rsidRDefault="00364CCF" w:rsidP="00364CCF">
            <w:pPr>
              <w:spacing w:line="240" w:lineRule="exact"/>
              <w:jc w:val="both"/>
              <w:rPr>
                <w:rFonts w:cs="Arial"/>
                <w:bCs/>
                <w:szCs w:val="20"/>
              </w:rPr>
            </w:pPr>
          </w:p>
          <w:p w14:paraId="3AB01976" w14:textId="77777777" w:rsidR="00364CCF" w:rsidRPr="00364CCF" w:rsidRDefault="00364CCF" w:rsidP="00364CCF">
            <w:pPr>
              <w:spacing w:line="240" w:lineRule="exact"/>
              <w:jc w:val="both"/>
              <w:rPr>
                <w:rFonts w:cs="Arial"/>
                <w:b/>
                <w:bCs/>
                <w:szCs w:val="20"/>
              </w:rPr>
            </w:pPr>
          </w:p>
          <w:p w14:paraId="10CDA700" w14:textId="77777777" w:rsidR="00364CCF" w:rsidRPr="00364CCF" w:rsidRDefault="00364CCF" w:rsidP="00364CCF">
            <w:pPr>
              <w:spacing w:line="240" w:lineRule="exact"/>
              <w:jc w:val="both"/>
              <w:rPr>
                <w:rFonts w:cs="Arial"/>
                <w:bCs/>
                <w:szCs w:val="20"/>
              </w:rPr>
            </w:pPr>
            <w:r w:rsidRPr="00364CCF">
              <w:rPr>
                <w:rFonts w:cs="Arial"/>
                <w:bCs/>
                <w:szCs w:val="20"/>
              </w:rPr>
              <w:t xml:space="preserve">(1) Ministrstvo je za namen izvajanja predpisov Unije, ki urejajo upravljanje energetske unije in podnebnih ukrepov in za namen izvajanja ukrepov kmetijske politike, pristojno za zbiranje in obdelavo podatkov, ki so potrebni za oceno uspešnosti teh ukrepov na področju  zmanjšanja nacionalnih emisij za nekatera onesnaževala zraka v kmetijstvu. </w:t>
            </w:r>
          </w:p>
          <w:p w14:paraId="3C8C6A64" w14:textId="77777777" w:rsidR="00364CCF" w:rsidRPr="00364CCF" w:rsidRDefault="00364CCF" w:rsidP="00364CCF">
            <w:pPr>
              <w:spacing w:line="240" w:lineRule="exact"/>
              <w:jc w:val="both"/>
              <w:rPr>
                <w:rFonts w:cs="Arial"/>
                <w:bCs/>
                <w:szCs w:val="20"/>
              </w:rPr>
            </w:pPr>
          </w:p>
          <w:p w14:paraId="71DA4B6D" w14:textId="77777777" w:rsidR="00364CCF" w:rsidRPr="00364CCF" w:rsidRDefault="00364CCF" w:rsidP="00364CCF">
            <w:pPr>
              <w:spacing w:line="240" w:lineRule="exact"/>
              <w:jc w:val="both"/>
              <w:rPr>
                <w:rFonts w:cs="Arial"/>
                <w:bCs/>
                <w:szCs w:val="20"/>
              </w:rPr>
            </w:pPr>
            <w:r w:rsidRPr="00364CCF">
              <w:rPr>
                <w:rFonts w:cs="Arial"/>
                <w:bCs/>
                <w:szCs w:val="20"/>
              </w:rPr>
              <w:t>(2) Naloge iz prejšnjega odstavka se izvajajo kot javno pooblastilo.</w:t>
            </w:r>
          </w:p>
          <w:p w14:paraId="5E8C9147" w14:textId="77777777" w:rsidR="00364CCF" w:rsidRPr="00364CCF" w:rsidRDefault="00364CCF" w:rsidP="00364CCF">
            <w:pPr>
              <w:spacing w:line="240" w:lineRule="exact"/>
              <w:jc w:val="both"/>
              <w:rPr>
                <w:rFonts w:cs="Arial"/>
                <w:bCs/>
                <w:szCs w:val="20"/>
              </w:rPr>
            </w:pPr>
          </w:p>
          <w:p w14:paraId="51AE3439" w14:textId="77777777" w:rsidR="00364CCF" w:rsidRPr="00364CCF" w:rsidRDefault="00364CCF" w:rsidP="00364CCF">
            <w:pPr>
              <w:spacing w:line="240" w:lineRule="exact"/>
              <w:jc w:val="both"/>
              <w:rPr>
                <w:rFonts w:cs="Arial"/>
                <w:bCs/>
                <w:szCs w:val="20"/>
              </w:rPr>
            </w:pPr>
            <w:r w:rsidRPr="00364CCF">
              <w:rPr>
                <w:rFonts w:cs="Arial"/>
                <w:bCs/>
                <w:szCs w:val="20"/>
              </w:rPr>
              <w:t xml:space="preserve">(3) Naloge nosilca javnega pooblastila iz drugega odstavka tega člena so: </w:t>
            </w:r>
          </w:p>
          <w:p w14:paraId="231649F9" w14:textId="77777777" w:rsidR="00364CCF" w:rsidRPr="00364CCF" w:rsidRDefault="00364CCF" w:rsidP="00937895">
            <w:pPr>
              <w:numPr>
                <w:ilvl w:val="0"/>
                <w:numId w:val="10"/>
              </w:numPr>
              <w:spacing w:line="240" w:lineRule="exact"/>
              <w:contextualSpacing/>
              <w:rPr>
                <w:rFonts w:cs="Arial"/>
                <w:bCs/>
                <w:szCs w:val="20"/>
              </w:rPr>
            </w:pPr>
            <w:r w:rsidRPr="00364CCF">
              <w:rPr>
                <w:rFonts w:cs="Arial"/>
                <w:bCs/>
                <w:szCs w:val="20"/>
              </w:rPr>
              <w:t xml:space="preserve">ocene prispevka ukrepov kmetijske politike k zmanjšanju neposrednih in posrednih emisij toplogrednih plinov, amonijaka in drugih onesnaževal zraka iz živinoreje in iz kmetijskih tal, po virih in sektorjih; </w:t>
            </w:r>
          </w:p>
          <w:p w14:paraId="29209213" w14:textId="77777777" w:rsidR="00364CCF" w:rsidRPr="00364CCF" w:rsidRDefault="00364CCF" w:rsidP="00937895">
            <w:pPr>
              <w:numPr>
                <w:ilvl w:val="0"/>
                <w:numId w:val="10"/>
              </w:numPr>
              <w:spacing w:line="240" w:lineRule="exact"/>
              <w:contextualSpacing/>
              <w:rPr>
                <w:rFonts w:cs="Arial"/>
                <w:bCs/>
                <w:szCs w:val="20"/>
              </w:rPr>
            </w:pPr>
            <w:r w:rsidRPr="00364CCF">
              <w:rPr>
                <w:rFonts w:cs="Arial"/>
                <w:bCs/>
                <w:szCs w:val="20"/>
              </w:rPr>
              <w:t>izboljševanje metod za oceno ukrepov za zmanjšanje emisij toplogrednih plinov, amonijaka in drugih onesnaževal zraka iz živinoreje in iz kmetijskih tal;</w:t>
            </w:r>
          </w:p>
          <w:p w14:paraId="6190BAB7" w14:textId="77777777" w:rsidR="00364CCF" w:rsidRPr="00364CCF" w:rsidRDefault="00364CCF" w:rsidP="00937895">
            <w:pPr>
              <w:numPr>
                <w:ilvl w:val="0"/>
                <w:numId w:val="10"/>
              </w:numPr>
              <w:spacing w:line="240" w:lineRule="exact"/>
              <w:jc w:val="both"/>
              <w:rPr>
                <w:rFonts w:cs="Arial"/>
                <w:bCs/>
                <w:szCs w:val="20"/>
              </w:rPr>
            </w:pPr>
            <w:r w:rsidRPr="00364CCF">
              <w:rPr>
                <w:rFonts w:cs="Arial"/>
                <w:bCs/>
                <w:szCs w:val="20"/>
              </w:rPr>
              <w:t>pridobivanje specifičnih podatkov za oceno emisij toplogrednih plinov, amonijaka in drugih onesnaževal zraka iz živinoreje in iz kmetijskih tal;</w:t>
            </w:r>
          </w:p>
          <w:p w14:paraId="0857FA31" w14:textId="77777777" w:rsidR="00364CCF" w:rsidRPr="00364CCF" w:rsidRDefault="00364CCF" w:rsidP="00937895">
            <w:pPr>
              <w:numPr>
                <w:ilvl w:val="0"/>
                <w:numId w:val="10"/>
              </w:numPr>
              <w:spacing w:line="240" w:lineRule="exact"/>
              <w:jc w:val="both"/>
              <w:rPr>
                <w:rFonts w:cs="Arial"/>
                <w:bCs/>
                <w:szCs w:val="20"/>
              </w:rPr>
            </w:pPr>
            <w:r w:rsidRPr="00364CCF">
              <w:rPr>
                <w:rFonts w:cs="Arial"/>
                <w:bCs/>
                <w:szCs w:val="20"/>
              </w:rPr>
              <w:t>interpretacija trendov emisij in priprava podatkov emisij toplogrednih plinov, amonijaka in drugih onesnaževal zraka iz živinoreje in iz kmetijskih tal za vnos v zbirko podatkov iz 161.a člena tega zakona;</w:t>
            </w:r>
          </w:p>
          <w:p w14:paraId="3225D902" w14:textId="77777777" w:rsidR="00364CCF" w:rsidRPr="00364CCF" w:rsidRDefault="00364CCF" w:rsidP="00937895">
            <w:pPr>
              <w:numPr>
                <w:ilvl w:val="0"/>
                <w:numId w:val="10"/>
              </w:numPr>
              <w:spacing w:line="240" w:lineRule="exact"/>
              <w:jc w:val="both"/>
              <w:rPr>
                <w:rFonts w:cs="Arial"/>
                <w:bCs/>
                <w:szCs w:val="20"/>
              </w:rPr>
            </w:pPr>
            <w:r w:rsidRPr="00364CCF">
              <w:rPr>
                <w:rFonts w:cs="Arial"/>
                <w:bCs/>
                <w:szCs w:val="20"/>
              </w:rPr>
              <w:t xml:space="preserve">izvajanje usposabljanj, prispevek k poročanju na nacionalni in mednarodni ravni in informiranje javnosti na področju emisij toplogrednih plinov, amonijaka in drugih onesnaževal zraka iz živinoreje in iz kmetijskih tal; </w:t>
            </w:r>
          </w:p>
          <w:p w14:paraId="7102E5D5" w14:textId="77777777" w:rsidR="00364CCF" w:rsidRPr="00364CCF" w:rsidRDefault="00364CCF" w:rsidP="00937895">
            <w:pPr>
              <w:numPr>
                <w:ilvl w:val="0"/>
                <w:numId w:val="10"/>
              </w:numPr>
              <w:spacing w:line="240" w:lineRule="exact"/>
              <w:jc w:val="both"/>
              <w:rPr>
                <w:rFonts w:cs="Arial"/>
                <w:bCs/>
                <w:szCs w:val="20"/>
              </w:rPr>
            </w:pPr>
            <w:r w:rsidRPr="00364CCF">
              <w:rPr>
                <w:rFonts w:cs="Arial"/>
                <w:bCs/>
                <w:szCs w:val="20"/>
              </w:rPr>
              <w:t>priprava poročil o opravljenih aktivnostih na področju zmanjševanja emisij toplogrednih plinov, amonijaka in drugih onesnaževal zraka iz kmetijstva iz živinoreje in iz kmetijskih tal.</w:t>
            </w:r>
          </w:p>
          <w:p w14:paraId="173820DB" w14:textId="77777777" w:rsidR="00364CCF" w:rsidRPr="00364CCF" w:rsidRDefault="00364CCF" w:rsidP="00364CCF">
            <w:pPr>
              <w:spacing w:line="240" w:lineRule="exact"/>
              <w:jc w:val="both"/>
              <w:rPr>
                <w:rFonts w:cs="Arial"/>
                <w:bCs/>
                <w:szCs w:val="20"/>
              </w:rPr>
            </w:pPr>
          </w:p>
          <w:p w14:paraId="5F512A6D" w14:textId="77777777" w:rsidR="00364CCF" w:rsidRPr="00364CCF" w:rsidRDefault="00364CCF" w:rsidP="00364CCF">
            <w:pPr>
              <w:spacing w:line="240" w:lineRule="exact"/>
              <w:jc w:val="both"/>
              <w:rPr>
                <w:rFonts w:cs="Arial"/>
                <w:bCs/>
                <w:szCs w:val="20"/>
              </w:rPr>
            </w:pPr>
            <w:r w:rsidRPr="00364CCF">
              <w:rPr>
                <w:rFonts w:cs="Arial"/>
                <w:bCs/>
                <w:szCs w:val="20"/>
              </w:rPr>
              <w:t>(4) Nosilec javnega pooblastila iz prejšnjega odstavka je lahko pravna oseba ali samostojni podjetnik posameznik, ki sama ali skupaj z drugo pravno osebo ali samostojnim podjetnikom posameznikom, s katerim ima sklenjeno pogodbo o izvajanju del, izpolnjuje naslednje pogoje:</w:t>
            </w:r>
          </w:p>
          <w:p w14:paraId="47D592A1" w14:textId="77777777" w:rsidR="00364CCF" w:rsidRPr="00364CCF" w:rsidRDefault="00364CCF" w:rsidP="00937895">
            <w:pPr>
              <w:numPr>
                <w:ilvl w:val="0"/>
                <w:numId w:val="9"/>
              </w:numPr>
              <w:spacing w:line="240" w:lineRule="exact"/>
              <w:jc w:val="both"/>
              <w:rPr>
                <w:rFonts w:cs="Arial"/>
                <w:bCs/>
                <w:szCs w:val="20"/>
              </w:rPr>
            </w:pPr>
            <w:r w:rsidRPr="00364CCF">
              <w:rPr>
                <w:rFonts w:cs="Arial"/>
                <w:bCs/>
                <w:szCs w:val="20"/>
              </w:rPr>
              <w:t>ima zaposlene strokovnjake z izkazanimi znanji in izkušnjami za vsebine iz prvega odstavka tega člena in strokovnjake z izkazanimi znanji in izkušnjami na področju morfologije in kakovosti tal, rastlinske pridelave in živinoreje;</w:t>
            </w:r>
          </w:p>
          <w:p w14:paraId="67670E11" w14:textId="77777777" w:rsidR="00364CCF" w:rsidRPr="00364CCF" w:rsidRDefault="00364CCF" w:rsidP="00937895">
            <w:pPr>
              <w:numPr>
                <w:ilvl w:val="0"/>
                <w:numId w:val="9"/>
              </w:numPr>
              <w:spacing w:line="240" w:lineRule="exact"/>
              <w:jc w:val="both"/>
              <w:rPr>
                <w:rFonts w:cs="Arial"/>
                <w:bCs/>
                <w:szCs w:val="20"/>
              </w:rPr>
            </w:pPr>
            <w:r w:rsidRPr="00364CCF">
              <w:rPr>
                <w:rFonts w:cs="Arial"/>
                <w:bCs/>
                <w:szCs w:val="20"/>
              </w:rPr>
              <w:t>ni v postopku prenehanja, prisilne poravnave, stečaja, prepovedi delovanja, sodne likvidacije, izbrisa iz registra in</w:t>
            </w:r>
          </w:p>
          <w:p w14:paraId="77938B5F" w14:textId="77777777" w:rsidR="00364CCF" w:rsidRPr="00364CCF" w:rsidRDefault="00364CCF" w:rsidP="00937895">
            <w:pPr>
              <w:numPr>
                <w:ilvl w:val="0"/>
                <w:numId w:val="9"/>
              </w:numPr>
              <w:spacing w:line="240" w:lineRule="exact"/>
              <w:jc w:val="both"/>
              <w:rPr>
                <w:rFonts w:cs="Arial"/>
                <w:bCs/>
                <w:szCs w:val="20"/>
              </w:rPr>
            </w:pPr>
            <w:r w:rsidRPr="00364CCF">
              <w:rPr>
                <w:rFonts w:cs="Arial"/>
                <w:bCs/>
                <w:szCs w:val="20"/>
              </w:rPr>
              <w:t>ima poravnane vse davke, prispevke in druge dajatve, določene s predpisi.</w:t>
            </w:r>
          </w:p>
          <w:p w14:paraId="7256BC9C" w14:textId="77777777" w:rsidR="00364CCF" w:rsidRPr="00364CCF" w:rsidRDefault="00364CCF" w:rsidP="00364CCF">
            <w:pPr>
              <w:spacing w:line="240" w:lineRule="exact"/>
              <w:jc w:val="both"/>
              <w:rPr>
                <w:rFonts w:cs="Arial"/>
                <w:bCs/>
                <w:szCs w:val="20"/>
              </w:rPr>
            </w:pPr>
          </w:p>
          <w:p w14:paraId="048EABAE" w14:textId="77777777" w:rsidR="00364CCF" w:rsidRPr="00364CCF" w:rsidRDefault="00364CCF" w:rsidP="00364CCF">
            <w:pPr>
              <w:spacing w:line="240" w:lineRule="exact"/>
              <w:jc w:val="both"/>
              <w:rPr>
                <w:rFonts w:cs="Arial"/>
                <w:bCs/>
                <w:szCs w:val="20"/>
              </w:rPr>
            </w:pPr>
            <w:r w:rsidRPr="00364CCF">
              <w:rPr>
                <w:rFonts w:cs="Arial"/>
                <w:bCs/>
                <w:szCs w:val="20"/>
              </w:rPr>
              <w:t xml:space="preserve">(5) Merila za izbor nosilca javnega pooblastila na javnem razpisu so izkazana znanja, reference in delovne izkušnje s področja emisij toplogrednih plinov, amonijaka in drugih  onesnaževal zraka iz živinoreje in  iz kmetijskih tal, ter poznavanje metodike za potrebe poročanja o emisijah v skladu s predpisi Unije. Podrobnejša merila predpiše minister. Pri izboru se upošteva na javnem razpisu doseženo najvišje število točk na podlagi meril. </w:t>
            </w:r>
          </w:p>
          <w:p w14:paraId="705CE130" w14:textId="77777777" w:rsidR="00364CCF" w:rsidRPr="00364CCF" w:rsidRDefault="00364CCF" w:rsidP="00364CCF">
            <w:pPr>
              <w:spacing w:line="240" w:lineRule="exact"/>
              <w:jc w:val="both"/>
              <w:rPr>
                <w:rFonts w:cs="Arial"/>
                <w:bCs/>
                <w:szCs w:val="20"/>
              </w:rPr>
            </w:pPr>
          </w:p>
          <w:p w14:paraId="3637EA5F" w14:textId="77777777" w:rsidR="00364CCF" w:rsidRPr="00364CCF" w:rsidRDefault="00364CCF" w:rsidP="00364CCF">
            <w:pPr>
              <w:spacing w:line="240" w:lineRule="exact"/>
              <w:jc w:val="both"/>
              <w:rPr>
                <w:rFonts w:cs="Arial"/>
                <w:bCs/>
                <w:szCs w:val="20"/>
              </w:rPr>
            </w:pPr>
            <w:r w:rsidRPr="00364CCF">
              <w:rPr>
                <w:rFonts w:cs="Arial"/>
                <w:bCs/>
                <w:szCs w:val="20"/>
              </w:rPr>
              <w:t>(6) Javno pooblastilo iz drugega ostavka tega člena podeli minister z odločbo v upravnem postopku za obdobje petih let. Medsebojna razmerja med nosilcem javnega pooblastila in ministrstvom se uredijo s pogodbo.</w:t>
            </w:r>
          </w:p>
          <w:p w14:paraId="1A2702C6" w14:textId="77777777" w:rsidR="00364CCF" w:rsidRPr="00364CCF" w:rsidRDefault="00364CCF" w:rsidP="00364CCF">
            <w:pPr>
              <w:spacing w:line="240" w:lineRule="exact"/>
              <w:jc w:val="both"/>
              <w:rPr>
                <w:rFonts w:cs="Arial"/>
                <w:bCs/>
                <w:szCs w:val="20"/>
              </w:rPr>
            </w:pPr>
          </w:p>
          <w:p w14:paraId="65A22B9C" w14:textId="77777777" w:rsidR="00364CCF" w:rsidRPr="00364CCF" w:rsidRDefault="00364CCF" w:rsidP="00364CCF">
            <w:pPr>
              <w:spacing w:line="240" w:lineRule="exact"/>
              <w:jc w:val="both"/>
              <w:rPr>
                <w:rFonts w:cs="Arial"/>
                <w:bCs/>
                <w:szCs w:val="20"/>
              </w:rPr>
            </w:pPr>
            <w:r w:rsidRPr="00364CCF">
              <w:rPr>
                <w:rFonts w:cs="Arial"/>
                <w:bCs/>
                <w:szCs w:val="20"/>
              </w:rPr>
              <w:lastRenderedPageBreak/>
              <w:t>(7) Podrobnejše pogoje iz petega odstavka tega člena, ki jih mora izpolnjevati nosilec javnega pooblastila in način oblikovanja cene storitev iz tega člena, predpiše minister.</w:t>
            </w:r>
          </w:p>
          <w:p w14:paraId="196FFD08" w14:textId="77777777" w:rsidR="00364CCF" w:rsidRPr="00364CCF" w:rsidRDefault="00364CCF" w:rsidP="00364CCF">
            <w:pPr>
              <w:spacing w:line="240" w:lineRule="exact"/>
              <w:jc w:val="both"/>
              <w:rPr>
                <w:rFonts w:cs="Arial"/>
                <w:bCs/>
                <w:szCs w:val="20"/>
              </w:rPr>
            </w:pPr>
          </w:p>
          <w:p w14:paraId="784ACAF5" w14:textId="77777777" w:rsidR="00364CCF" w:rsidRPr="00364CCF" w:rsidRDefault="00364CCF" w:rsidP="00364CCF">
            <w:pPr>
              <w:spacing w:line="240" w:lineRule="exact"/>
              <w:jc w:val="both"/>
              <w:rPr>
                <w:rFonts w:cs="Arial"/>
                <w:bCs/>
                <w:szCs w:val="20"/>
              </w:rPr>
            </w:pPr>
            <w:r w:rsidRPr="00364CCF">
              <w:rPr>
                <w:rFonts w:cs="Arial"/>
                <w:bCs/>
                <w:szCs w:val="20"/>
              </w:rPr>
              <w:t>(8) Nadzor, razen inšpekcijskega nadzora nad nosilcem javnega pooblastila, izvaja ministrstvo.</w:t>
            </w:r>
          </w:p>
          <w:p w14:paraId="68591BE7" w14:textId="77777777" w:rsidR="00364CCF" w:rsidRPr="00364CCF" w:rsidRDefault="00364CCF" w:rsidP="00364CCF">
            <w:pPr>
              <w:spacing w:line="240" w:lineRule="exact"/>
              <w:jc w:val="both"/>
              <w:rPr>
                <w:rFonts w:cs="Arial"/>
                <w:bCs/>
                <w:szCs w:val="20"/>
              </w:rPr>
            </w:pPr>
          </w:p>
          <w:p w14:paraId="3D905358" w14:textId="77777777" w:rsidR="00364CCF" w:rsidRPr="00364CCF" w:rsidRDefault="00364CCF" w:rsidP="00364CCF">
            <w:pPr>
              <w:spacing w:line="240" w:lineRule="exact"/>
              <w:jc w:val="both"/>
              <w:rPr>
                <w:rFonts w:cs="Arial"/>
                <w:bCs/>
                <w:szCs w:val="20"/>
              </w:rPr>
            </w:pPr>
            <w:r w:rsidRPr="00364CCF">
              <w:rPr>
                <w:rFonts w:cs="Arial"/>
                <w:bCs/>
                <w:szCs w:val="20"/>
              </w:rPr>
              <w:t>(9) Javno pooblastilo preneha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64DA3C6B" w14:textId="77777777" w:rsidR="00364CCF" w:rsidRPr="00364CCF" w:rsidRDefault="00364CCF" w:rsidP="00364CCF">
            <w:pPr>
              <w:spacing w:line="240" w:lineRule="exact"/>
              <w:jc w:val="both"/>
              <w:rPr>
                <w:rFonts w:cs="Arial"/>
                <w:b/>
                <w:bCs/>
                <w:szCs w:val="20"/>
              </w:rPr>
            </w:pPr>
          </w:p>
          <w:p w14:paraId="234CD2D4" w14:textId="77777777" w:rsidR="00364CCF" w:rsidRPr="00364CCF" w:rsidRDefault="00364CCF" w:rsidP="00364CCF">
            <w:pPr>
              <w:spacing w:after="75" w:line="240" w:lineRule="exact"/>
              <w:ind w:left="2832" w:firstLine="708"/>
              <w:jc w:val="both"/>
              <w:rPr>
                <w:rFonts w:eastAsia="Calibri" w:cs="Arial"/>
                <w:szCs w:val="20"/>
                <w:lang w:eastAsia="sl-SI"/>
              </w:rPr>
            </w:pPr>
            <w:r w:rsidRPr="00364CCF">
              <w:rPr>
                <w:rFonts w:cs="Arial"/>
                <w:b/>
                <w:bCs/>
                <w:szCs w:val="20"/>
                <w:lang w:eastAsia="sl-SI"/>
              </w:rPr>
              <w:t>16.</w:t>
            </w:r>
            <w:r w:rsidRPr="00364CCF">
              <w:rPr>
                <w:rFonts w:cs="Arial"/>
                <w:b/>
                <w:bCs/>
                <w:szCs w:val="20"/>
                <w:lang w:val="x-none" w:eastAsia="sl-SI"/>
              </w:rPr>
              <w:t xml:space="preserve"> člen</w:t>
            </w:r>
          </w:p>
          <w:p w14:paraId="5540CF74" w14:textId="77777777" w:rsidR="00364CCF" w:rsidRPr="00364CCF" w:rsidRDefault="00364CCF" w:rsidP="00364CCF">
            <w:pPr>
              <w:spacing w:line="240" w:lineRule="exact"/>
              <w:jc w:val="both"/>
              <w:rPr>
                <w:rFonts w:eastAsia="Calibri" w:cs="Arial"/>
                <w:szCs w:val="20"/>
              </w:rPr>
            </w:pPr>
            <w:r w:rsidRPr="00364CCF">
              <w:rPr>
                <w:rFonts w:eastAsia="Calibri" w:cs="Arial"/>
                <w:szCs w:val="20"/>
              </w:rPr>
              <w:t>V drugem odstavku b28.b člena se za besedo »odstavka« doda besedilo »in način oblikovanja cene«.</w:t>
            </w:r>
          </w:p>
          <w:p w14:paraId="32637713" w14:textId="77777777" w:rsidR="00364CCF" w:rsidRPr="00364CCF" w:rsidRDefault="00364CCF" w:rsidP="00364CCF">
            <w:pPr>
              <w:spacing w:line="240" w:lineRule="exact"/>
              <w:jc w:val="both"/>
              <w:rPr>
                <w:rFonts w:eastAsia="Calibri" w:cs="Arial"/>
                <w:szCs w:val="20"/>
              </w:rPr>
            </w:pPr>
          </w:p>
          <w:p w14:paraId="2CDBD6E4" w14:textId="77777777" w:rsidR="00364CCF" w:rsidRPr="00364CCF" w:rsidRDefault="00364CCF" w:rsidP="00364CCF">
            <w:pPr>
              <w:spacing w:line="240" w:lineRule="exact"/>
              <w:jc w:val="both"/>
              <w:rPr>
                <w:rFonts w:eastAsia="Calibri" w:cs="Arial"/>
                <w:szCs w:val="20"/>
              </w:rPr>
            </w:pPr>
            <w:r w:rsidRPr="00364CCF">
              <w:rPr>
                <w:rFonts w:eastAsia="Calibri" w:cs="Arial"/>
                <w:szCs w:val="20"/>
              </w:rPr>
              <w:t>V četrtem odstavku se besedilo »izkazana znanja in delovne izkušnje s področja spremljanja stanja kmetijskih tal, pedologije kmetijskih tal, laboratorijskih analiz kmetijskih tal ter vzorčenja kmetijskih tal« nadomesti z besedilom »reference in delovne izkušnje s področja spremljanja stanja kmetijskih tal, pedologije kmetijskih tal, reference in delovne izkušnje iz področja laboratorijskih analiz kmetijskih tal ter reference in delovne izkušnje iz področja vzorčenja kmetijskih tal«.</w:t>
            </w:r>
          </w:p>
          <w:p w14:paraId="08CFAB25" w14:textId="77777777" w:rsidR="00364CCF" w:rsidRPr="00364CCF" w:rsidRDefault="00364CCF" w:rsidP="00364CCF">
            <w:pPr>
              <w:spacing w:after="75" w:line="240" w:lineRule="exact"/>
              <w:jc w:val="both"/>
              <w:rPr>
                <w:rFonts w:cs="Arial"/>
                <w:b/>
                <w:bCs/>
                <w:strike/>
                <w:szCs w:val="20"/>
              </w:rPr>
            </w:pPr>
          </w:p>
          <w:p w14:paraId="21E55467" w14:textId="77777777" w:rsidR="00364CCF" w:rsidRPr="00364CCF" w:rsidRDefault="00364CCF" w:rsidP="00364CCF">
            <w:pPr>
              <w:shd w:val="clear" w:color="auto" w:fill="FFFFFF"/>
              <w:spacing w:line="240" w:lineRule="exact"/>
              <w:jc w:val="both"/>
              <w:rPr>
                <w:rFonts w:cs="Arial"/>
                <w:b/>
                <w:bCs/>
                <w:szCs w:val="20"/>
                <w:lang w:eastAsia="sl-SI"/>
              </w:rPr>
            </w:pPr>
            <w:r w:rsidRPr="00364CCF">
              <w:rPr>
                <w:rFonts w:cs="Arial"/>
                <w:bCs/>
                <w:szCs w:val="20"/>
                <w:lang w:eastAsia="sl-SI"/>
              </w:rPr>
              <w:t xml:space="preserve">                                                                 </w:t>
            </w:r>
            <w:r w:rsidRPr="00364CCF">
              <w:rPr>
                <w:rFonts w:cs="Arial"/>
                <w:b/>
                <w:bCs/>
                <w:szCs w:val="20"/>
                <w:lang w:eastAsia="sl-SI"/>
              </w:rPr>
              <w:t>17. člen</w:t>
            </w:r>
          </w:p>
          <w:p w14:paraId="75E3C277" w14:textId="77777777" w:rsidR="00364CCF" w:rsidRPr="00364CCF" w:rsidRDefault="00364CCF" w:rsidP="00364CCF">
            <w:pPr>
              <w:shd w:val="clear" w:color="auto" w:fill="FFFFFF"/>
              <w:spacing w:line="240" w:lineRule="exact"/>
              <w:jc w:val="both"/>
              <w:rPr>
                <w:rFonts w:cs="Arial"/>
                <w:bCs/>
                <w:szCs w:val="20"/>
                <w:lang w:eastAsia="sl-SI"/>
              </w:rPr>
            </w:pPr>
            <w:r w:rsidRPr="00364CCF">
              <w:rPr>
                <w:rFonts w:cs="Arial"/>
                <w:bCs/>
                <w:szCs w:val="20"/>
                <w:lang w:eastAsia="sl-SI"/>
              </w:rPr>
              <w:t xml:space="preserve">                                                       </w:t>
            </w:r>
          </w:p>
          <w:p w14:paraId="3DA84146" w14:textId="77777777" w:rsidR="00364CCF" w:rsidRPr="00364CCF" w:rsidRDefault="00364CCF" w:rsidP="00364CCF">
            <w:pPr>
              <w:shd w:val="clear" w:color="auto" w:fill="FFFFFF"/>
              <w:spacing w:line="240" w:lineRule="exact"/>
              <w:jc w:val="both"/>
              <w:rPr>
                <w:rFonts w:cs="Arial"/>
                <w:bCs/>
                <w:szCs w:val="20"/>
                <w:lang w:eastAsia="sl-SI"/>
              </w:rPr>
            </w:pPr>
            <w:r w:rsidRPr="00364CCF">
              <w:rPr>
                <w:rFonts w:cs="Arial"/>
                <w:bCs/>
                <w:szCs w:val="20"/>
                <w:lang w:eastAsia="sl-SI"/>
              </w:rPr>
              <w:t>V drugem odstavku 30. člena se besedilo »predpiše obrazec za vložitev vloge« nadomesti z besedilom »</w:t>
            </w:r>
            <w:r w:rsidRPr="00364CCF">
              <w:rPr>
                <w:rFonts w:cs="Arial"/>
                <w:szCs w:val="20"/>
                <w:lang w:val="x-none" w:eastAsia="sl-SI"/>
              </w:rPr>
              <w:t>določi vsebina obrazca za vložitev vloge«.</w:t>
            </w:r>
          </w:p>
          <w:p w14:paraId="7ADCDF96" w14:textId="77777777" w:rsidR="00364CCF" w:rsidRPr="00364CCF" w:rsidRDefault="00364CCF" w:rsidP="00364CCF">
            <w:pPr>
              <w:spacing w:line="240" w:lineRule="exact"/>
              <w:jc w:val="both"/>
              <w:rPr>
                <w:rFonts w:cs="Arial"/>
                <w:szCs w:val="20"/>
              </w:rPr>
            </w:pPr>
          </w:p>
          <w:p w14:paraId="067A7070" w14:textId="77777777" w:rsidR="00364CCF" w:rsidRPr="00364CCF" w:rsidRDefault="00364CCF" w:rsidP="00364CCF">
            <w:pPr>
              <w:spacing w:line="240" w:lineRule="exact"/>
              <w:jc w:val="both"/>
              <w:rPr>
                <w:rFonts w:cs="Arial"/>
                <w:b/>
                <w:szCs w:val="20"/>
              </w:rPr>
            </w:pPr>
            <w:r w:rsidRPr="00364CCF">
              <w:rPr>
                <w:rFonts w:cs="Arial"/>
                <w:b/>
                <w:szCs w:val="20"/>
              </w:rPr>
              <w:t xml:space="preserve">                                                                18. člen</w:t>
            </w:r>
          </w:p>
          <w:p w14:paraId="22381E61" w14:textId="77777777" w:rsidR="00364CCF" w:rsidRPr="00364CCF" w:rsidRDefault="00364CCF" w:rsidP="00364CCF">
            <w:pPr>
              <w:spacing w:line="240" w:lineRule="exact"/>
              <w:jc w:val="both"/>
              <w:rPr>
                <w:rFonts w:cs="Arial"/>
                <w:b/>
                <w:szCs w:val="20"/>
              </w:rPr>
            </w:pPr>
            <w:r w:rsidRPr="00364CCF">
              <w:rPr>
                <w:rFonts w:cs="Arial"/>
                <w:b/>
                <w:szCs w:val="20"/>
              </w:rPr>
              <w:t xml:space="preserve">                             </w:t>
            </w:r>
          </w:p>
          <w:p w14:paraId="5DF230B9" w14:textId="77777777" w:rsidR="00364CCF" w:rsidRPr="00364CCF" w:rsidRDefault="00364CCF" w:rsidP="00364CCF">
            <w:pPr>
              <w:spacing w:line="240" w:lineRule="exact"/>
              <w:jc w:val="both"/>
              <w:rPr>
                <w:rFonts w:cs="Arial"/>
                <w:szCs w:val="20"/>
              </w:rPr>
            </w:pPr>
            <w:r w:rsidRPr="00364CCF">
              <w:rPr>
                <w:rFonts w:cs="Arial"/>
                <w:szCs w:val="20"/>
              </w:rPr>
              <w:t>V 35. členu se v tretjem odstavku za prvim stavkom doda nov drugi stavek, ki se glasi:</w:t>
            </w:r>
          </w:p>
          <w:p w14:paraId="2F441FF8" w14:textId="77777777" w:rsidR="00364CCF" w:rsidRPr="00364CCF" w:rsidRDefault="00364CCF" w:rsidP="00364CCF">
            <w:pPr>
              <w:spacing w:line="240" w:lineRule="exact"/>
              <w:jc w:val="both"/>
              <w:rPr>
                <w:rFonts w:cs="Arial"/>
                <w:szCs w:val="20"/>
              </w:rPr>
            </w:pPr>
            <w:r w:rsidRPr="00364CCF">
              <w:rPr>
                <w:rFonts w:cs="Arial"/>
                <w:szCs w:val="20"/>
              </w:rPr>
              <w:t>»Stranka mora agenciji predložiti pogodbo, sklenjeno z banko v drugi državi članici, ali potrdilo banke v drugi državi članici, ki dokazujeta, da ima stranka pri tej banki odprt transakcijski račun, na katerega naj se ji nakažejo sredstva.«.</w:t>
            </w:r>
          </w:p>
          <w:p w14:paraId="638B431C" w14:textId="77777777" w:rsidR="00364CCF" w:rsidRPr="00364CCF" w:rsidRDefault="00364CCF" w:rsidP="00364CCF">
            <w:pPr>
              <w:spacing w:line="240" w:lineRule="exact"/>
              <w:jc w:val="both"/>
              <w:rPr>
                <w:rFonts w:cs="Arial"/>
                <w:szCs w:val="20"/>
              </w:rPr>
            </w:pPr>
            <w:r w:rsidRPr="00364CCF">
              <w:rPr>
                <w:rFonts w:cs="Arial"/>
                <w:szCs w:val="20"/>
              </w:rPr>
              <w:t>V četrtem odstavku se v drugem stavku za besedilom »transakcijskega računa« črta vejica in doda besedilo »ali ne predloži dokazila iz prejšnjega odstavka,«.</w:t>
            </w:r>
          </w:p>
          <w:p w14:paraId="709A7717" w14:textId="77777777" w:rsidR="00364CCF" w:rsidRPr="00364CCF" w:rsidRDefault="00364CCF" w:rsidP="00364CCF">
            <w:pPr>
              <w:spacing w:line="240" w:lineRule="exact"/>
              <w:jc w:val="both"/>
              <w:rPr>
                <w:rFonts w:cs="Arial"/>
                <w:b/>
                <w:szCs w:val="20"/>
              </w:rPr>
            </w:pPr>
          </w:p>
          <w:p w14:paraId="70D7991A" w14:textId="77777777" w:rsidR="00364CCF" w:rsidRPr="00364CCF" w:rsidRDefault="00364CCF" w:rsidP="00364CCF">
            <w:pPr>
              <w:spacing w:line="240" w:lineRule="exact"/>
              <w:jc w:val="both"/>
              <w:rPr>
                <w:rFonts w:cs="Arial"/>
                <w:b/>
                <w:szCs w:val="20"/>
              </w:rPr>
            </w:pPr>
            <w:r w:rsidRPr="00364CCF">
              <w:rPr>
                <w:rFonts w:cs="Arial"/>
                <w:b/>
                <w:szCs w:val="20"/>
              </w:rPr>
              <w:t xml:space="preserve">                                                                  19. člen</w:t>
            </w:r>
          </w:p>
          <w:p w14:paraId="1A195C14" w14:textId="77777777" w:rsidR="00364CCF" w:rsidRPr="00364CCF" w:rsidRDefault="00364CCF" w:rsidP="00364CCF">
            <w:pPr>
              <w:spacing w:line="240" w:lineRule="exact"/>
              <w:jc w:val="both"/>
              <w:rPr>
                <w:rFonts w:cs="Arial"/>
                <w:szCs w:val="20"/>
              </w:rPr>
            </w:pPr>
          </w:p>
          <w:p w14:paraId="59EE38D1" w14:textId="77777777" w:rsidR="00364CCF" w:rsidRPr="00364CCF" w:rsidRDefault="00364CCF" w:rsidP="00364CCF">
            <w:pPr>
              <w:spacing w:line="240" w:lineRule="exact"/>
              <w:jc w:val="both"/>
              <w:rPr>
                <w:rFonts w:cs="Arial"/>
                <w:szCs w:val="20"/>
              </w:rPr>
            </w:pPr>
            <w:r w:rsidRPr="00364CCF">
              <w:rPr>
                <w:rFonts w:cs="Arial"/>
                <w:szCs w:val="20"/>
              </w:rPr>
              <w:t>36. člen se spremeni tako, da se glasi:</w:t>
            </w:r>
          </w:p>
          <w:p w14:paraId="230683B1" w14:textId="77777777" w:rsidR="00364CCF" w:rsidRPr="00364CCF" w:rsidRDefault="00364CCF" w:rsidP="00364CCF">
            <w:pPr>
              <w:spacing w:line="240" w:lineRule="exact"/>
              <w:jc w:val="both"/>
              <w:rPr>
                <w:rFonts w:cs="Arial"/>
                <w:szCs w:val="20"/>
              </w:rPr>
            </w:pPr>
            <w:r w:rsidRPr="00364CCF">
              <w:rPr>
                <w:rFonts w:cs="Arial"/>
                <w:szCs w:val="20"/>
              </w:rPr>
              <w:t xml:space="preserve">                                                                  »36. člen</w:t>
            </w:r>
          </w:p>
          <w:p w14:paraId="4BF6E801" w14:textId="77777777" w:rsidR="00364CCF" w:rsidRPr="00364CCF" w:rsidRDefault="00364CCF" w:rsidP="00364CCF">
            <w:pPr>
              <w:spacing w:line="240" w:lineRule="exact"/>
              <w:jc w:val="both"/>
              <w:rPr>
                <w:rFonts w:cs="Arial"/>
                <w:szCs w:val="20"/>
              </w:rPr>
            </w:pPr>
            <w:r w:rsidRPr="00364CCF">
              <w:rPr>
                <w:rFonts w:cs="Arial"/>
                <w:szCs w:val="20"/>
              </w:rPr>
              <w:t xml:space="preserve">                                                (pregledi na kraju samem)</w:t>
            </w:r>
          </w:p>
          <w:p w14:paraId="5A2F4BDF" w14:textId="77777777" w:rsidR="00364CCF" w:rsidRPr="00364CCF" w:rsidRDefault="00364CCF" w:rsidP="00364CCF">
            <w:pPr>
              <w:spacing w:line="240" w:lineRule="exact"/>
              <w:jc w:val="both"/>
              <w:rPr>
                <w:rFonts w:cs="Arial"/>
                <w:szCs w:val="20"/>
              </w:rPr>
            </w:pPr>
          </w:p>
          <w:p w14:paraId="637E9E39" w14:textId="77777777" w:rsidR="00364CCF" w:rsidRPr="00364CCF" w:rsidRDefault="00364CCF" w:rsidP="00364CCF">
            <w:pPr>
              <w:spacing w:line="240" w:lineRule="exact"/>
              <w:jc w:val="both"/>
              <w:rPr>
                <w:rFonts w:cs="Arial"/>
                <w:szCs w:val="20"/>
              </w:rPr>
            </w:pPr>
            <w:r w:rsidRPr="00364CCF">
              <w:rPr>
                <w:rFonts w:cs="Arial"/>
                <w:szCs w:val="20"/>
              </w:rPr>
              <w:t>(1) Naloge pregledov na kraju samem, ki so potrebni za ugotavljanje dejstev in okoliščin, pomembnih za odločitev o upravičenosti zaprošenih ali dodeljenih sredstev oziroma o namenski rabi dodeljenih sredstev po tem zakonu, opravlja pristojni organ oziroma se opravljajo kot javno pooblastilo.</w:t>
            </w:r>
          </w:p>
          <w:p w14:paraId="0B88E659" w14:textId="77777777" w:rsidR="00364CCF" w:rsidRPr="00364CCF" w:rsidRDefault="00364CCF" w:rsidP="00364CCF">
            <w:pPr>
              <w:spacing w:line="240" w:lineRule="exact"/>
              <w:jc w:val="both"/>
              <w:rPr>
                <w:rFonts w:cs="Arial"/>
                <w:szCs w:val="20"/>
              </w:rPr>
            </w:pPr>
            <w:r w:rsidRPr="00364CCF">
              <w:rPr>
                <w:rFonts w:cs="Arial"/>
                <w:szCs w:val="20"/>
              </w:rPr>
              <w:t xml:space="preserve">(2) Za opravljanje nalog pregledov na kraju samem mora izbrani izvajalec med drugim izpolnjevati strokovne, prostorske, tehnične in organizacijske pogoje. </w:t>
            </w:r>
          </w:p>
          <w:p w14:paraId="1DF99E8E" w14:textId="77777777" w:rsidR="00364CCF" w:rsidRPr="00364CCF" w:rsidRDefault="00364CCF" w:rsidP="00364CCF">
            <w:pPr>
              <w:spacing w:line="240" w:lineRule="exact"/>
              <w:jc w:val="both"/>
              <w:rPr>
                <w:rFonts w:cs="Arial"/>
                <w:szCs w:val="20"/>
              </w:rPr>
            </w:pPr>
            <w:r w:rsidRPr="00364CCF">
              <w:rPr>
                <w:rFonts w:cs="Arial"/>
                <w:szCs w:val="20"/>
              </w:rPr>
              <w:t>(3) Izbira izvajalca za izvajanje nalog iz tega člena se opravi po zakonu, ki ureja javno naročanje.</w:t>
            </w:r>
          </w:p>
          <w:p w14:paraId="0C44663C" w14:textId="77777777" w:rsidR="00364CCF" w:rsidRPr="00364CCF" w:rsidRDefault="00364CCF" w:rsidP="00364CCF">
            <w:pPr>
              <w:spacing w:line="240" w:lineRule="exact"/>
              <w:jc w:val="both"/>
              <w:rPr>
                <w:rFonts w:cs="Arial"/>
                <w:szCs w:val="20"/>
              </w:rPr>
            </w:pPr>
            <w:r w:rsidRPr="00364CCF">
              <w:rPr>
                <w:rFonts w:cs="Arial"/>
                <w:szCs w:val="20"/>
              </w:rPr>
              <w:t>(4) Pristojni organ po pravnomočnosti akta o izbiri izvajalca, izdanega v postopku javnega naročanja, podeli javno pooblastilo izbranemu izvajalcu z odločbo v upravnem postopku. V odločbi morajo biti navedene strokovne delavke ali strokovni delavci, ki izvajajo naloge iz tega člena (v nadaljnjem besedilu: kontrolor). Z izvajalci se sklenejo pogodbe, s katerimi se uredijo medsebojna razmerja.</w:t>
            </w:r>
          </w:p>
          <w:p w14:paraId="3712CB90" w14:textId="77777777" w:rsidR="00364CCF" w:rsidRPr="00364CCF" w:rsidRDefault="00364CCF" w:rsidP="00364CCF">
            <w:pPr>
              <w:spacing w:line="240" w:lineRule="exact"/>
              <w:jc w:val="both"/>
              <w:rPr>
                <w:rFonts w:cs="Arial"/>
                <w:szCs w:val="20"/>
              </w:rPr>
            </w:pPr>
            <w:r w:rsidRPr="00364CCF">
              <w:rPr>
                <w:rFonts w:cs="Arial"/>
                <w:szCs w:val="20"/>
              </w:rPr>
              <w:t>(5) Javno pooblastilo se podeli za določen čas in preneha:</w:t>
            </w:r>
          </w:p>
          <w:p w14:paraId="67181CE4" w14:textId="77777777" w:rsidR="00364CCF" w:rsidRPr="00364CCF" w:rsidRDefault="00364CCF" w:rsidP="00364CCF">
            <w:pPr>
              <w:spacing w:line="240" w:lineRule="exact"/>
              <w:jc w:val="both"/>
              <w:rPr>
                <w:rFonts w:cs="Arial"/>
                <w:szCs w:val="20"/>
              </w:rPr>
            </w:pPr>
            <w:r w:rsidRPr="00364CCF">
              <w:rPr>
                <w:rFonts w:cs="Arial"/>
                <w:szCs w:val="20"/>
              </w:rPr>
              <w:t>- s potekom časa, za katerega je podeljeno,</w:t>
            </w:r>
          </w:p>
          <w:p w14:paraId="23193EE8" w14:textId="77777777" w:rsidR="00364CCF" w:rsidRPr="00364CCF" w:rsidRDefault="00364CCF" w:rsidP="00364CCF">
            <w:pPr>
              <w:spacing w:line="240" w:lineRule="exact"/>
              <w:jc w:val="both"/>
              <w:rPr>
                <w:rFonts w:cs="Arial"/>
                <w:szCs w:val="20"/>
              </w:rPr>
            </w:pPr>
            <w:r w:rsidRPr="00364CCF">
              <w:rPr>
                <w:rFonts w:cs="Arial"/>
                <w:szCs w:val="20"/>
              </w:rPr>
              <w:t xml:space="preserve">- če niso več izpolnjeni pogoji ali če se naloge iz tega člena opravljajo v nasprotju s predpisi, kar ugotovi pristojni organ z odločbo v upravnem postopku. </w:t>
            </w:r>
          </w:p>
          <w:p w14:paraId="1A8F0939" w14:textId="77777777" w:rsidR="00364CCF" w:rsidRPr="00364CCF" w:rsidRDefault="00364CCF" w:rsidP="00364CCF">
            <w:pPr>
              <w:spacing w:line="240" w:lineRule="exact"/>
              <w:jc w:val="both"/>
              <w:rPr>
                <w:rFonts w:cs="Arial"/>
                <w:szCs w:val="20"/>
              </w:rPr>
            </w:pPr>
            <w:r w:rsidRPr="00364CCF">
              <w:rPr>
                <w:rFonts w:cs="Arial"/>
                <w:szCs w:val="20"/>
              </w:rPr>
              <w:t>(6) Zoper odločbo iz četrtega in petega odstavka tega člena ni pritožbe, možen pa je upravni spor.</w:t>
            </w:r>
          </w:p>
          <w:p w14:paraId="7C61995C" w14:textId="77777777" w:rsidR="00364CCF" w:rsidRPr="00364CCF" w:rsidRDefault="00364CCF" w:rsidP="00364CCF">
            <w:pPr>
              <w:spacing w:line="240" w:lineRule="exact"/>
              <w:jc w:val="both"/>
              <w:rPr>
                <w:rFonts w:cs="Arial"/>
                <w:szCs w:val="20"/>
              </w:rPr>
            </w:pPr>
            <w:r w:rsidRPr="00364CCF">
              <w:rPr>
                <w:rFonts w:cs="Arial"/>
                <w:szCs w:val="20"/>
              </w:rPr>
              <w:t>(7) Kontrolor se šteje za uradno osebo po zakonu, ki določa upravni postopek, in ima pooblastilo za opravljanje posameznih dejanj v upravnem postopku.</w:t>
            </w:r>
          </w:p>
          <w:p w14:paraId="47454D77" w14:textId="77777777" w:rsidR="00364CCF" w:rsidRPr="00364CCF" w:rsidRDefault="00364CCF" w:rsidP="00364CCF">
            <w:pPr>
              <w:spacing w:line="240" w:lineRule="exact"/>
              <w:jc w:val="both"/>
              <w:rPr>
                <w:rFonts w:cs="Arial"/>
                <w:szCs w:val="20"/>
              </w:rPr>
            </w:pPr>
            <w:r w:rsidRPr="00364CCF">
              <w:rPr>
                <w:rFonts w:cs="Arial"/>
                <w:szCs w:val="20"/>
              </w:rPr>
              <w:lastRenderedPageBreak/>
              <w:t>(8) Kontrolor pri pregledu na kraju samem postopa v skladu z določbami zakona, ki ureja upravni postopek, in o opravljenem pregledu sestavi zapisnik.«.</w:t>
            </w:r>
          </w:p>
          <w:p w14:paraId="48B9AF90" w14:textId="77777777" w:rsidR="00364CCF" w:rsidRPr="00364CCF" w:rsidRDefault="00364CCF" w:rsidP="00364CCF">
            <w:pPr>
              <w:spacing w:line="240" w:lineRule="exact"/>
              <w:jc w:val="both"/>
              <w:rPr>
                <w:rFonts w:cs="Arial"/>
                <w:szCs w:val="20"/>
              </w:rPr>
            </w:pPr>
          </w:p>
          <w:p w14:paraId="1690FF48" w14:textId="77777777" w:rsidR="00364CCF" w:rsidRPr="00364CCF" w:rsidRDefault="00364CCF" w:rsidP="00364CCF">
            <w:pPr>
              <w:spacing w:line="240" w:lineRule="exact"/>
              <w:jc w:val="both"/>
              <w:rPr>
                <w:rFonts w:cs="Arial"/>
                <w:b/>
                <w:szCs w:val="20"/>
                <w:lang w:eastAsia="sl-SI"/>
              </w:rPr>
            </w:pPr>
            <w:r w:rsidRPr="00364CCF">
              <w:rPr>
                <w:rFonts w:cs="Arial"/>
                <w:b/>
                <w:szCs w:val="20"/>
                <w:lang w:eastAsia="sl-SI"/>
              </w:rPr>
              <w:t xml:space="preserve">                                                                20. člen</w:t>
            </w:r>
          </w:p>
          <w:p w14:paraId="539E2A12" w14:textId="77777777" w:rsidR="00364CCF" w:rsidRPr="00364CCF" w:rsidRDefault="00364CCF" w:rsidP="00364CCF">
            <w:pPr>
              <w:spacing w:line="240" w:lineRule="exact"/>
              <w:jc w:val="both"/>
              <w:rPr>
                <w:rFonts w:cs="Arial"/>
                <w:b/>
                <w:szCs w:val="20"/>
                <w:lang w:eastAsia="sl-SI"/>
              </w:rPr>
            </w:pPr>
            <w:r w:rsidRPr="00364CCF">
              <w:rPr>
                <w:rFonts w:cs="Arial"/>
                <w:b/>
                <w:szCs w:val="20"/>
                <w:lang w:eastAsia="sl-SI"/>
              </w:rPr>
              <w:t xml:space="preserve">                                </w:t>
            </w:r>
          </w:p>
          <w:p w14:paraId="75C0E83A" w14:textId="77777777" w:rsidR="00364CCF" w:rsidRPr="00364CCF" w:rsidRDefault="00364CCF" w:rsidP="00364CCF">
            <w:pPr>
              <w:spacing w:line="240" w:lineRule="exact"/>
              <w:jc w:val="both"/>
              <w:rPr>
                <w:rFonts w:cs="Arial"/>
                <w:szCs w:val="20"/>
                <w:lang w:eastAsia="sl-SI"/>
              </w:rPr>
            </w:pPr>
            <w:r w:rsidRPr="00364CCF">
              <w:rPr>
                <w:rFonts w:cs="Arial"/>
                <w:szCs w:val="20"/>
                <w:lang w:eastAsia="sl-SI"/>
              </w:rPr>
              <w:t>36.a člen se spremeni tako, da se glasi:</w:t>
            </w:r>
          </w:p>
          <w:p w14:paraId="0499E44C" w14:textId="77777777" w:rsidR="00364CCF" w:rsidRPr="00364CCF" w:rsidRDefault="00364CCF" w:rsidP="00364CCF">
            <w:pPr>
              <w:spacing w:line="240" w:lineRule="exact"/>
              <w:jc w:val="both"/>
              <w:rPr>
                <w:rFonts w:cs="Arial"/>
                <w:szCs w:val="20"/>
                <w:lang w:eastAsia="sl-SI"/>
              </w:rPr>
            </w:pPr>
            <w:r w:rsidRPr="00364CCF">
              <w:rPr>
                <w:rFonts w:cs="Arial"/>
                <w:b/>
                <w:szCs w:val="20"/>
                <w:lang w:eastAsia="sl-SI"/>
              </w:rPr>
              <w:t xml:space="preserve">                                                             </w:t>
            </w:r>
            <w:r w:rsidRPr="00364CCF">
              <w:rPr>
                <w:rFonts w:cs="Arial"/>
                <w:szCs w:val="20"/>
                <w:lang w:eastAsia="sl-SI"/>
              </w:rPr>
              <w:t>»36.a člen</w:t>
            </w:r>
          </w:p>
          <w:p w14:paraId="1ED7E864" w14:textId="77777777" w:rsidR="00364CCF" w:rsidRPr="00364CCF" w:rsidRDefault="00364CCF" w:rsidP="00364CCF">
            <w:pPr>
              <w:spacing w:line="240" w:lineRule="exact"/>
              <w:jc w:val="both"/>
              <w:rPr>
                <w:rFonts w:cs="Arial"/>
                <w:szCs w:val="20"/>
                <w:lang w:eastAsia="sl-SI"/>
              </w:rPr>
            </w:pPr>
            <w:r w:rsidRPr="00364CCF">
              <w:rPr>
                <w:rFonts w:cs="Arial"/>
                <w:szCs w:val="20"/>
                <w:lang w:eastAsia="sl-SI"/>
              </w:rPr>
              <w:t xml:space="preserve">                                (</w:t>
            </w:r>
            <w:r w:rsidRPr="00364CCF">
              <w:rPr>
                <w:rFonts w:cs="Arial"/>
                <w:szCs w:val="20"/>
                <w:lang w:val="nl-NL" w:eastAsia="sl-SI"/>
              </w:rPr>
              <w:t>zapisnik o pregledu na kraju samem</w:t>
            </w:r>
            <w:r w:rsidRPr="00364CCF">
              <w:rPr>
                <w:rFonts w:cs="Arial"/>
                <w:szCs w:val="20"/>
                <w:lang w:eastAsia="sl-SI"/>
              </w:rPr>
              <w:t>)</w:t>
            </w:r>
          </w:p>
          <w:p w14:paraId="5BFB0152" w14:textId="77777777" w:rsidR="00364CCF" w:rsidRPr="00364CCF" w:rsidRDefault="00364CCF" w:rsidP="00364CCF">
            <w:pPr>
              <w:spacing w:line="240" w:lineRule="exact"/>
              <w:jc w:val="both"/>
              <w:rPr>
                <w:rFonts w:cs="Arial"/>
                <w:szCs w:val="20"/>
              </w:rPr>
            </w:pPr>
          </w:p>
          <w:p w14:paraId="476E7B15" w14:textId="77777777" w:rsidR="00364CCF" w:rsidRPr="00364CCF" w:rsidRDefault="00364CCF" w:rsidP="00364CCF">
            <w:pPr>
              <w:spacing w:line="240" w:lineRule="exact"/>
              <w:jc w:val="both"/>
              <w:rPr>
                <w:rFonts w:cs="Arial"/>
                <w:szCs w:val="20"/>
              </w:rPr>
            </w:pPr>
            <w:r w:rsidRPr="00364CCF">
              <w:rPr>
                <w:rFonts w:cs="Arial"/>
                <w:szCs w:val="20"/>
              </w:rPr>
              <w:t>(1) Zapisnik o pregledu na kraju samem je lahko sestavljen v elektronski obliki. Ne glede na določbe zakona, ki ureja splošni upravni postopek, zapisnik sestavljen v elektronski obliki in v zapisniku navedene morebitne izjave po opravljenem pregledu na kraju samem potrdi stranka s podpisom z uporabo podpisne tablice, overi pa ga uradna oseba s kvalificiranim elektronskim podpisom.</w:t>
            </w:r>
          </w:p>
          <w:p w14:paraId="7474BBBA" w14:textId="77777777" w:rsidR="00364CCF" w:rsidRPr="00364CCF" w:rsidRDefault="00364CCF" w:rsidP="00364CCF">
            <w:pPr>
              <w:spacing w:line="240" w:lineRule="exact"/>
              <w:jc w:val="both"/>
              <w:rPr>
                <w:rFonts w:cs="Arial"/>
                <w:szCs w:val="20"/>
                <w:lang w:eastAsia="sl-SI"/>
              </w:rPr>
            </w:pPr>
            <w:r w:rsidRPr="00364CCF">
              <w:rPr>
                <w:rFonts w:cs="Arial"/>
                <w:szCs w:val="20"/>
                <w:lang w:eastAsia="sl-SI"/>
              </w:rPr>
              <w:t>(2) Zapisnik o pregledu na kraju samem, ki je bil skladno s prejšnjim odstavkom sestavljen v elektronski obliki in overjen, lahko uradna oseba elektronsko posreduje na elektronski naslov, ki ga stranka izrecno navede na zapisnik.«.</w:t>
            </w:r>
          </w:p>
          <w:p w14:paraId="3D52CC60" w14:textId="77777777" w:rsidR="00364CCF" w:rsidRPr="00364CCF" w:rsidRDefault="00364CCF" w:rsidP="00364CCF">
            <w:pPr>
              <w:spacing w:line="240" w:lineRule="exact"/>
              <w:jc w:val="both"/>
              <w:rPr>
                <w:rFonts w:cs="Arial"/>
                <w:szCs w:val="20"/>
              </w:rPr>
            </w:pPr>
          </w:p>
          <w:p w14:paraId="2C7757D1" w14:textId="77777777" w:rsidR="00364CCF" w:rsidRPr="00364CCF" w:rsidRDefault="00364CCF" w:rsidP="00364CCF">
            <w:pPr>
              <w:spacing w:line="240" w:lineRule="exact"/>
              <w:rPr>
                <w:rFonts w:eastAsia="Calibri" w:cs="Arial"/>
                <w:b/>
                <w:szCs w:val="20"/>
              </w:rPr>
            </w:pPr>
            <w:r w:rsidRPr="00364CCF">
              <w:rPr>
                <w:rFonts w:eastAsia="Calibri" w:cs="Arial"/>
                <w:b/>
                <w:szCs w:val="20"/>
              </w:rPr>
              <w:t xml:space="preserve">                                                                 21. člen</w:t>
            </w:r>
          </w:p>
          <w:p w14:paraId="7970B7B3" w14:textId="77777777" w:rsidR="00364CCF" w:rsidRPr="00364CCF" w:rsidRDefault="00364CCF" w:rsidP="00364CCF">
            <w:pPr>
              <w:spacing w:line="240" w:lineRule="exact"/>
              <w:jc w:val="center"/>
              <w:rPr>
                <w:rFonts w:eastAsia="Calibri" w:cs="Arial"/>
                <w:b/>
                <w:szCs w:val="20"/>
              </w:rPr>
            </w:pPr>
          </w:p>
          <w:p w14:paraId="744458DE" w14:textId="77777777" w:rsidR="00364CCF" w:rsidRPr="00364CCF" w:rsidRDefault="00364CCF" w:rsidP="00364CCF">
            <w:pPr>
              <w:spacing w:line="240" w:lineRule="exact"/>
              <w:jc w:val="both"/>
              <w:rPr>
                <w:rFonts w:eastAsia="Calibri" w:cs="Arial"/>
                <w:szCs w:val="20"/>
              </w:rPr>
            </w:pPr>
            <w:r w:rsidRPr="00364CCF">
              <w:rPr>
                <w:rFonts w:eastAsia="Calibri" w:cs="Arial"/>
                <w:szCs w:val="20"/>
              </w:rPr>
              <w:t>Za 36.a členom se dodata nova 36.b in 36.c člen, ki se glasita:</w:t>
            </w:r>
          </w:p>
          <w:p w14:paraId="7D122CD0" w14:textId="77777777" w:rsidR="00364CCF" w:rsidRPr="00364CCF" w:rsidRDefault="00364CCF" w:rsidP="00364CCF">
            <w:pPr>
              <w:spacing w:line="240" w:lineRule="exact"/>
              <w:jc w:val="center"/>
              <w:rPr>
                <w:rFonts w:eastAsia="Calibri" w:cs="Arial"/>
                <w:szCs w:val="20"/>
              </w:rPr>
            </w:pPr>
            <w:r w:rsidRPr="00364CCF">
              <w:rPr>
                <w:rFonts w:eastAsia="Calibri" w:cs="Arial"/>
                <w:szCs w:val="20"/>
              </w:rPr>
              <w:t>»36.b člen</w:t>
            </w:r>
          </w:p>
          <w:p w14:paraId="3D4E249E" w14:textId="77777777" w:rsidR="00364CCF" w:rsidRPr="00364CCF" w:rsidRDefault="00364CCF" w:rsidP="00364CCF">
            <w:pPr>
              <w:spacing w:line="240" w:lineRule="exact"/>
              <w:jc w:val="center"/>
              <w:rPr>
                <w:rFonts w:eastAsia="Calibri" w:cs="Arial"/>
                <w:szCs w:val="20"/>
              </w:rPr>
            </w:pPr>
            <w:r w:rsidRPr="00364CCF">
              <w:rPr>
                <w:rFonts w:eastAsia="Calibri" w:cs="Arial"/>
                <w:szCs w:val="20"/>
              </w:rPr>
              <w:t>(orodje za komunikacijo s strankami)</w:t>
            </w:r>
          </w:p>
          <w:p w14:paraId="79DFA161" w14:textId="77777777" w:rsidR="00364CCF" w:rsidRPr="00364CCF" w:rsidRDefault="00364CCF" w:rsidP="00364CCF">
            <w:pPr>
              <w:shd w:val="clear" w:color="auto" w:fill="FFFFFF"/>
              <w:spacing w:line="240" w:lineRule="exact"/>
              <w:jc w:val="both"/>
              <w:rPr>
                <w:rFonts w:cs="Arial"/>
                <w:szCs w:val="20"/>
                <w:lang w:eastAsia="sl-SI"/>
              </w:rPr>
            </w:pPr>
          </w:p>
          <w:p w14:paraId="57C95B9F" w14:textId="77777777" w:rsidR="00303AE3" w:rsidRPr="00B745B4" w:rsidRDefault="00303AE3" w:rsidP="00303AE3">
            <w:pPr>
              <w:shd w:val="clear" w:color="auto" w:fill="FFFFFF"/>
              <w:spacing w:line="240" w:lineRule="auto"/>
              <w:jc w:val="both"/>
              <w:rPr>
                <w:rFonts w:cs="Arial"/>
                <w:szCs w:val="20"/>
                <w:lang w:eastAsia="sl-SI"/>
              </w:rPr>
            </w:pPr>
            <w:r w:rsidRPr="00B745B4">
              <w:rPr>
                <w:rFonts w:cs="Arial"/>
                <w:szCs w:val="20"/>
                <w:lang w:eastAsia="sl-SI"/>
              </w:rPr>
              <w:t xml:space="preserve">(1) Agencija vzpostavi in upravlja informacijsko orodje za komunikacijo s strankami Sopotnik (v nadaljnjem besedilu: Sopotnik), ki omogoča elektronsko izmenjavo informacij in dokumentov med agencijo in strankami. </w:t>
            </w:r>
          </w:p>
          <w:p w14:paraId="62CCD6C0" w14:textId="77777777" w:rsidR="00303AE3" w:rsidRDefault="00303AE3" w:rsidP="00303AE3">
            <w:pPr>
              <w:shd w:val="clear" w:color="auto" w:fill="FFFFFF"/>
              <w:spacing w:line="240" w:lineRule="auto"/>
              <w:jc w:val="both"/>
              <w:rPr>
                <w:rFonts w:cs="Arial"/>
                <w:szCs w:val="20"/>
                <w:lang w:eastAsia="sl-SI"/>
              </w:rPr>
            </w:pPr>
            <w:r w:rsidRPr="00B745B4">
              <w:rPr>
                <w:rFonts w:cs="Arial"/>
                <w:szCs w:val="20"/>
                <w:lang w:eastAsia="sl-SI"/>
              </w:rPr>
              <w:t xml:space="preserve">(2) </w:t>
            </w:r>
            <w:r>
              <w:rPr>
                <w:rFonts w:cs="Arial"/>
                <w:szCs w:val="20"/>
                <w:lang w:eastAsia="sl-SI"/>
              </w:rPr>
              <w:t xml:space="preserve">Uporaba </w:t>
            </w:r>
            <w:r w:rsidRPr="00B745B4">
              <w:rPr>
                <w:rFonts w:cs="Arial"/>
                <w:szCs w:val="20"/>
                <w:lang w:eastAsia="sl-SI"/>
              </w:rPr>
              <w:t>Sopotnik</w:t>
            </w:r>
            <w:r>
              <w:rPr>
                <w:rFonts w:cs="Arial"/>
                <w:szCs w:val="20"/>
                <w:lang w:eastAsia="sl-SI"/>
              </w:rPr>
              <w:t>a</w:t>
            </w:r>
            <w:r w:rsidRPr="00B745B4">
              <w:rPr>
                <w:rFonts w:cs="Arial"/>
                <w:szCs w:val="20"/>
                <w:lang w:eastAsia="sl-SI"/>
              </w:rPr>
              <w:t xml:space="preserve"> </w:t>
            </w:r>
            <w:r>
              <w:rPr>
                <w:rFonts w:cs="Arial"/>
                <w:szCs w:val="20"/>
                <w:lang w:eastAsia="sl-SI"/>
              </w:rPr>
              <w:t xml:space="preserve">je obvezna </w:t>
            </w:r>
            <w:r w:rsidRPr="00B745B4">
              <w:rPr>
                <w:rFonts w:cs="Arial"/>
                <w:szCs w:val="20"/>
                <w:lang w:eastAsia="sl-SI"/>
              </w:rPr>
              <w:t xml:space="preserve">za komunikacijo </w:t>
            </w:r>
            <w:r>
              <w:rPr>
                <w:rFonts w:cs="Arial"/>
                <w:szCs w:val="20"/>
                <w:lang w:eastAsia="sl-SI"/>
              </w:rPr>
              <w:t>med agencijo in</w:t>
            </w:r>
            <w:r w:rsidRPr="00B745B4">
              <w:rPr>
                <w:rFonts w:cs="Arial"/>
                <w:szCs w:val="20"/>
                <w:lang w:eastAsia="sl-SI"/>
              </w:rPr>
              <w:t xml:space="preserve"> strankami, kadar</w:t>
            </w:r>
            <w:r>
              <w:rPr>
                <w:rFonts w:cs="Arial"/>
                <w:szCs w:val="20"/>
                <w:lang w:eastAsia="sl-SI"/>
              </w:rPr>
              <w:t xml:space="preserve"> je tako </w:t>
            </w:r>
            <w:r w:rsidRPr="00CE4A48">
              <w:rPr>
                <w:rFonts w:cs="Arial"/>
                <w:color w:val="000000"/>
                <w:szCs w:val="20"/>
              </w:rPr>
              <w:t>določe</w:t>
            </w:r>
            <w:r>
              <w:rPr>
                <w:rFonts w:cs="Arial"/>
                <w:color w:val="000000"/>
                <w:szCs w:val="20"/>
              </w:rPr>
              <w:t>no</w:t>
            </w:r>
            <w:r w:rsidRPr="00CE4A48">
              <w:rPr>
                <w:rFonts w:cs="Arial"/>
                <w:color w:val="000000"/>
                <w:szCs w:val="20"/>
              </w:rPr>
              <w:t xml:space="preserve"> v predpisih iz 10. člena tega zakona</w:t>
            </w:r>
            <w:r>
              <w:rPr>
                <w:rFonts w:cs="Arial"/>
                <w:szCs w:val="20"/>
                <w:lang w:eastAsia="sl-SI"/>
              </w:rPr>
              <w:t xml:space="preserve">, pri čemer </w:t>
            </w:r>
            <w:r w:rsidRPr="00B745B4">
              <w:rPr>
                <w:rFonts w:cs="Arial"/>
                <w:szCs w:val="20"/>
                <w:lang w:eastAsia="sl-SI"/>
              </w:rPr>
              <w:t xml:space="preserve">agencija v postopku odločanja o upravičenosti do sredstev dejansko stanje ugotavlja na podlagi podatkov, pridobljenih z uporabo sistema za spremljanje površin iz 15.a člena tega zakona. </w:t>
            </w:r>
            <w:r w:rsidRPr="00CE4A48">
              <w:rPr>
                <w:rFonts w:cs="Arial"/>
                <w:szCs w:val="20"/>
                <w:lang w:eastAsia="sl-SI"/>
              </w:rPr>
              <w:t>Agencija stranko preko Sopotnika seznani z ugotovljenim dejanskim stanjem, stranka pa se lahko preko Sopotnika</w:t>
            </w:r>
            <w:r w:rsidRPr="00CE4A48">
              <w:rPr>
                <w:rFonts w:cs="Arial"/>
                <w:color w:val="000000"/>
                <w:szCs w:val="20"/>
              </w:rPr>
              <w:t xml:space="preserve"> </w:t>
            </w:r>
            <w:r w:rsidRPr="00CE4A48">
              <w:rPr>
                <w:rFonts w:cs="Arial"/>
                <w:szCs w:val="20"/>
                <w:lang w:eastAsia="sl-SI"/>
              </w:rPr>
              <w:t>izreče o teh dejstvih in predloži dokaze</w:t>
            </w:r>
            <w:r w:rsidRPr="00CE4A48">
              <w:rPr>
                <w:rFonts w:cs="Arial"/>
                <w:color w:val="000000"/>
                <w:szCs w:val="20"/>
              </w:rPr>
              <w:t xml:space="preserve"> v roku, ki je določen v predpisih iz 10. člena tega zakona</w:t>
            </w:r>
            <w:r w:rsidRPr="00CE4A48">
              <w:rPr>
                <w:rFonts w:cs="Arial"/>
                <w:szCs w:val="20"/>
                <w:lang w:eastAsia="sl-SI"/>
              </w:rPr>
              <w:t>.</w:t>
            </w:r>
          </w:p>
          <w:p w14:paraId="6757647B" w14:textId="77777777" w:rsidR="00303AE3" w:rsidRPr="00CE4A48" w:rsidRDefault="00303AE3" w:rsidP="00303AE3">
            <w:pPr>
              <w:shd w:val="clear" w:color="auto" w:fill="FFFFFF"/>
              <w:spacing w:line="240" w:lineRule="auto"/>
              <w:jc w:val="both"/>
              <w:rPr>
                <w:rFonts w:cs="Arial"/>
                <w:szCs w:val="20"/>
                <w:lang w:eastAsia="sl-SI"/>
              </w:rPr>
            </w:pPr>
            <w:r>
              <w:rPr>
                <w:rFonts w:cs="Arial"/>
                <w:szCs w:val="20"/>
                <w:lang w:eastAsia="sl-SI"/>
              </w:rPr>
              <w:t xml:space="preserve">(3) Ne glede na določbe prejšnjega odstavka se Sopotnik ne uporablja za vlaganje vlog in vročanje odločb ter sklepov. </w:t>
            </w:r>
          </w:p>
          <w:p w14:paraId="1EB6AFA2" w14:textId="77777777" w:rsidR="00303AE3" w:rsidRPr="00B745B4" w:rsidRDefault="00303AE3" w:rsidP="00303AE3">
            <w:pPr>
              <w:shd w:val="clear" w:color="auto" w:fill="FFFFFF"/>
              <w:spacing w:line="240" w:lineRule="auto"/>
              <w:jc w:val="both"/>
              <w:rPr>
                <w:rFonts w:cs="Arial"/>
                <w:szCs w:val="20"/>
                <w:lang w:eastAsia="sl-SI"/>
              </w:rPr>
            </w:pPr>
            <w:r w:rsidRPr="00CE4A48">
              <w:rPr>
                <w:rFonts w:cs="Arial"/>
                <w:szCs w:val="20"/>
                <w:lang w:eastAsia="sl-SI"/>
              </w:rPr>
              <w:t>(</w:t>
            </w:r>
            <w:r>
              <w:rPr>
                <w:rFonts w:cs="Arial"/>
                <w:szCs w:val="20"/>
                <w:lang w:eastAsia="sl-SI"/>
              </w:rPr>
              <w:t>4</w:t>
            </w:r>
            <w:r w:rsidRPr="00CE4A48">
              <w:rPr>
                <w:rFonts w:cs="Arial"/>
                <w:szCs w:val="20"/>
                <w:lang w:eastAsia="sl-SI"/>
              </w:rPr>
              <w:t>) Stranka za izmenjavo informacij in dokumentov preko Sopotnika ne potrebuje varnega elektronskega podpisa.</w:t>
            </w:r>
          </w:p>
          <w:p w14:paraId="617C915F" w14:textId="77777777" w:rsidR="00303AE3" w:rsidRPr="00B745B4" w:rsidRDefault="00303AE3" w:rsidP="00303AE3">
            <w:pPr>
              <w:shd w:val="clear" w:color="auto" w:fill="FFFFFF"/>
              <w:spacing w:line="240" w:lineRule="auto"/>
              <w:jc w:val="both"/>
              <w:rPr>
                <w:rFonts w:cs="Arial"/>
                <w:szCs w:val="20"/>
                <w:lang w:eastAsia="sl-SI"/>
              </w:rPr>
            </w:pPr>
            <w:r w:rsidRPr="00B745B4">
              <w:rPr>
                <w:rFonts w:cs="Arial"/>
                <w:szCs w:val="20"/>
                <w:lang w:eastAsia="sl-SI"/>
              </w:rPr>
              <w:t>(</w:t>
            </w:r>
            <w:r>
              <w:rPr>
                <w:rFonts w:cs="Arial"/>
                <w:szCs w:val="20"/>
                <w:lang w:eastAsia="sl-SI"/>
              </w:rPr>
              <w:t>5</w:t>
            </w:r>
            <w:r w:rsidRPr="00B745B4">
              <w:rPr>
                <w:rFonts w:cs="Arial"/>
                <w:szCs w:val="20"/>
                <w:lang w:eastAsia="sl-SI"/>
              </w:rPr>
              <w:t xml:space="preserve">) Šteje se, da je stranka z informacijo seznanjena </w:t>
            </w:r>
            <w:r>
              <w:rPr>
                <w:rFonts w:cs="Arial"/>
                <w:szCs w:val="20"/>
                <w:lang w:eastAsia="sl-SI"/>
              </w:rPr>
              <w:t xml:space="preserve">z dnem </w:t>
            </w:r>
            <w:r w:rsidRPr="00B745B4">
              <w:rPr>
                <w:rFonts w:cs="Arial"/>
                <w:szCs w:val="20"/>
                <w:lang w:eastAsia="sl-SI"/>
              </w:rPr>
              <w:t>objave v Sopotniku.</w:t>
            </w:r>
          </w:p>
          <w:p w14:paraId="02E1DA35" w14:textId="77777777" w:rsidR="00303AE3" w:rsidRPr="00B745B4" w:rsidRDefault="00303AE3" w:rsidP="00303AE3">
            <w:pPr>
              <w:shd w:val="clear" w:color="auto" w:fill="FFFFFF"/>
              <w:spacing w:line="240" w:lineRule="auto"/>
              <w:jc w:val="both"/>
              <w:rPr>
                <w:rFonts w:cs="Arial"/>
                <w:szCs w:val="20"/>
                <w:lang w:eastAsia="sl-SI"/>
              </w:rPr>
            </w:pPr>
            <w:r w:rsidRPr="00B745B4">
              <w:rPr>
                <w:rFonts w:cs="Arial"/>
                <w:szCs w:val="20"/>
                <w:lang w:eastAsia="sl-SI"/>
              </w:rPr>
              <w:t>(</w:t>
            </w:r>
            <w:r>
              <w:rPr>
                <w:rFonts w:cs="Arial"/>
                <w:szCs w:val="20"/>
                <w:lang w:eastAsia="sl-SI"/>
              </w:rPr>
              <w:t>6</w:t>
            </w:r>
            <w:r w:rsidRPr="00B745B4">
              <w:rPr>
                <w:rFonts w:cs="Arial"/>
                <w:szCs w:val="20"/>
                <w:lang w:eastAsia="sl-SI"/>
              </w:rPr>
              <w:t>) Podrobnejši način uporabe in način poteka komunikacije preko Sopotnika predpiše minister, pristojen za kmetijstvo.</w:t>
            </w:r>
          </w:p>
          <w:p w14:paraId="2D7CDDED" w14:textId="77777777" w:rsidR="00303AE3" w:rsidRPr="00B745B4" w:rsidRDefault="00303AE3" w:rsidP="00303AE3">
            <w:pPr>
              <w:shd w:val="clear" w:color="auto" w:fill="FFFFFF"/>
              <w:spacing w:line="240" w:lineRule="auto"/>
              <w:jc w:val="both"/>
              <w:rPr>
                <w:rFonts w:cs="Arial"/>
                <w:szCs w:val="20"/>
                <w:lang w:eastAsia="sl-SI"/>
              </w:rPr>
            </w:pPr>
            <w:r w:rsidRPr="00B745B4">
              <w:rPr>
                <w:rFonts w:cs="Arial"/>
                <w:szCs w:val="20"/>
                <w:lang w:eastAsia="sl-SI"/>
              </w:rPr>
              <w:t>(</w:t>
            </w:r>
            <w:r>
              <w:rPr>
                <w:rFonts w:cs="Arial"/>
                <w:szCs w:val="20"/>
                <w:lang w:eastAsia="sl-SI"/>
              </w:rPr>
              <w:t>7</w:t>
            </w:r>
            <w:r w:rsidRPr="00B745B4">
              <w:rPr>
                <w:rFonts w:cs="Arial"/>
                <w:szCs w:val="20"/>
                <w:lang w:eastAsia="sl-SI"/>
              </w:rPr>
              <w:t>)</w:t>
            </w:r>
            <w:r w:rsidRPr="00B745B4">
              <w:rPr>
                <w:rFonts w:eastAsia="Calibri" w:cs="Arial"/>
                <w:szCs w:val="20"/>
                <w:shd w:val="clear" w:color="auto" w:fill="FFFFFF"/>
              </w:rPr>
              <w:t xml:space="preserve"> </w:t>
            </w:r>
            <w:r w:rsidRPr="00B745B4">
              <w:rPr>
                <w:rFonts w:cs="Arial"/>
                <w:szCs w:val="20"/>
                <w:lang w:eastAsia="sl-SI"/>
              </w:rPr>
              <w:t>Za potrebe delovanja Sopotnika se lahko obdelujejo</w:t>
            </w:r>
            <w:r w:rsidRPr="00B745B4">
              <w:rPr>
                <w:rFonts w:cs="Arial"/>
                <w:szCs w:val="20"/>
              </w:rPr>
              <w:t xml:space="preserve"> </w:t>
            </w:r>
            <w:r w:rsidRPr="00B745B4">
              <w:rPr>
                <w:rFonts w:cs="Arial"/>
                <w:szCs w:val="20"/>
                <w:lang w:eastAsia="sl-SI"/>
              </w:rPr>
              <w:t xml:space="preserve">podatki prevzeti iz zbirne vloge stranke in iz RKG ter naslednji osebni podatki registriranih uporabnikov: osebno ime, kontaktni podatki, uporabniško ime in geslo, podatki o uporabniških pravicah posameznega uporabnika in njegov naslov internetnega protokola. Osebni podatki se hranijo največ deset let od zadnje prijave uporabnika. </w:t>
            </w:r>
          </w:p>
          <w:p w14:paraId="516BFBBA" w14:textId="77777777" w:rsidR="00364CCF" w:rsidRPr="00364CCF" w:rsidRDefault="00364CCF" w:rsidP="00364CCF">
            <w:pPr>
              <w:spacing w:line="240" w:lineRule="exact"/>
              <w:jc w:val="both"/>
              <w:rPr>
                <w:rFonts w:eastAsia="Calibri" w:cs="Arial"/>
                <w:szCs w:val="20"/>
              </w:rPr>
            </w:pPr>
          </w:p>
          <w:p w14:paraId="36A4FEAA" w14:textId="77777777" w:rsidR="00364CCF" w:rsidRPr="00364CCF" w:rsidRDefault="00364CCF" w:rsidP="00364CCF">
            <w:pPr>
              <w:spacing w:line="240" w:lineRule="exact"/>
              <w:jc w:val="center"/>
              <w:rPr>
                <w:rFonts w:eastAsia="Calibri" w:cs="Arial"/>
                <w:szCs w:val="20"/>
              </w:rPr>
            </w:pPr>
            <w:r w:rsidRPr="00364CCF">
              <w:rPr>
                <w:rFonts w:eastAsia="Calibri" w:cs="Arial"/>
                <w:szCs w:val="20"/>
              </w:rPr>
              <w:t>36.c člen</w:t>
            </w:r>
          </w:p>
          <w:p w14:paraId="72CA8F67" w14:textId="77777777" w:rsidR="00364CCF" w:rsidRPr="00364CCF" w:rsidRDefault="00364CCF" w:rsidP="00364CCF">
            <w:pPr>
              <w:spacing w:line="240" w:lineRule="exact"/>
              <w:jc w:val="center"/>
              <w:rPr>
                <w:rFonts w:eastAsia="Calibri" w:cs="Arial"/>
                <w:szCs w:val="20"/>
              </w:rPr>
            </w:pPr>
            <w:r w:rsidRPr="00364CCF">
              <w:rPr>
                <w:rFonts w:eastAsia="Calibri" w:cs="Arial"/>
                <w:szCs w:val="20"/>
              </w:rPr>
              <w:t>(pregledi s spremljanjem)</w:t>
            </w:r>
          </w:p>
          <w:p w14:paraId="5FEC65D7" w14:textId="77777777" w:rsidR="00364CCF" w:rsidRPr="00364CCF" w:rsidRDefault="00364CCF" w:rsidP="00364CCF">
            <w:pPr>
              <w:spacing w:line="240" w:lineRule="exact"/>
              <w:jc w:val="center"/>
              <w:rPr>
                <w:rFonts w:eastAsia="Calibri" w:cs="Arial"/>
                <w:b/>
                <w:szCs w:val="20"/>
              </w:rPr>
            </w:pPr>
          </w:p>
          <w:p w14:paraId="3519F1AB" w14:textId="77777777" w:rsidR="00303AE3" w:rsidRPr="00CE4A48" w:rsidRDefault="00303AE3" w:rsidP="00303AE3">
            <w:pPr>
              <w:shd w:val="clear" w:color="auto" w:fill="FFFFFF"/>
              <w:spacing w:line="240" w:lineRule="auto"/>
              <w:jc w:val="both"/>
              <w:rPr>
                <w:rFonts w:cs="Arial"/>
                <w:szCs w:val="20"/>
                <w:lang w:eastAsia="sl-SI"/>
              </w:rPr>
            </w:pPr>
            <w:r w:rsidRPr="00B745B4">
              <w:rPr>
                <w:rFonts w:cs="Arial"/>
                <w:szCs w:val="20"/>
                <w:lang w:eastAsia="sl-SI"/>
              </w:rPr>
              <w:t xml:space="preserve">(1) Vlada lahko v predpisih iz 10. člena tega zakona določi, da se pri posameznem ukrepu kmetijske politike za preverjanje pogojev upravičenosti do sredstev opravijo pregledi s spremljanjem in </w:t>
            </w:r>
            <w:r w:rsidRPr="00CE4A48">
              <w:rPr>
                <w:rFonts w:cs="Arial"/>
                <w:szCs w:val="20"/>
                <w:lang w:eastAsia="sl-SI"/>
              </w:rPr>
              <w:t xml:space="preserve">podrobnejša pravila za izvedbo teh pregledov. </w:t>
            </w:r>
          </w:p>
          <w:p w14:paraId="3F58ED7C" w14:textId="77777777" w:rsidR="00303AE3" w:rsidRPr="00CE4A48" w:rsidRDefault="00303AE3" w:rsidP="00303AE3">
            <w:pPr>
              <w:shd w:val="clear" w:color="auto" w:fill="FFFFFF"/>
              <w:spacing w:line="240" w:lineRule="auto"/>
              <w:jc w:val="both"/>
              <w:rPr>
                <w:rFonts w:cs="Arial"/>
                <w:szCs w:val="20"/>
                <w:lang w:eastAsia="sl-SI"/>
              </w:rPr>
            </w:pPr>
            <w:r w:rsidRPr="00CE4A48">
              <w:rPr>
                <w:rFonts w:cs="Arial"/>
                <w:szCs w:val="20"/>
                <w:lang w:eastAsia="sl-SI"/>
              </w:rPr>
              <w:t xml:space="preserve">(2) Agencija opravlja preglede s spremljanjem z uporabo podatkov iz </w:t>
            </w:r>
            <w:r w:rsidRPr="00CE4A48">
              <w:rPr>
                <w:rFonts w:cs="Arial"/>
                <w:szCs w:val="20"/>
              </w:rPr>
              <w:t>sistema za spremljanje površin iz 15.a člena tega zakona in drugih podatkov, pridobljenih v ugotovitvenem postopku,</w:t>
            </w:r>
            <w:r w:rsidRPr="00CE4A48" w:rsidDel="00F15B23">
              <w:rPr>
                <w:rFonts w:cs="Arial"/>
                <w:szCs w:val="20"/>
                <w:lang w:eastAsia="sl-SI"/>
              </w:rPr>
              <w:t xml:space="preserve"> </w:t>
            </w:r>
            <w:r w:rsidRPr="00CE4A48">
              <w:rPr>
                <w:rFonts w:cs="Arial"/>
                <w:szCs w:val="20"/>
                <w:lang w:eastAsia="sl-SI"/>
              </w:rPr>
              <w:t xml:space="preserve">ter z uporabo orodja Sopotnik. </w:t>
            </w:r>
          </w:p>
          <w:p w14:paraId="519B8902" w14:textId="77777777" w:rsidR="00303AE3" w:rsidRPr="00CE4A48" w:rsidRDefault="00303AE3" w:rsidP="00303AE3">
            <w:pPr>
              <w:shd w:val="clear" w:color="auto" w:fill="FFFFFF"/>
              <w:spacing w:line="240" w:lineRule="auto"/>
              <w:jc w:val="both"/>
              <w:rPr>
                <w:rFonts w:cs="Arial"/>
                <w:szCs w:val="20"/>
                <w:lang w:eastAsia="sl-SI"/>
              </w:rPr>
            </w:pPr>
            <w:r w:rsidRPr="00CE4A48">
              <w:rPr>
                <w:rFonts w:cs="Arial"/>
                <w:szCs w:val="20"/>
                <w:lang w:eastAsia="sl-SI"/>
              </w:rPr>
              <w:t>(3) Kadar na podlagi satelitskih podatkov in drugih ustreznih dokazov ni mogoče ugotoviti pogojev upravičenosti, se opravi hitri terenski pregled. O izvedbi hitrega terenskega pregleda se stranke predhodno ne obvešča in se izvede brez njene navzočnosti.</w:t>
            </w:r>
          </w:p>
          <w:p w14:paraId="56E3FF32" w14:textId="77777777" w:rsidR="00303AE3" w:rsidRPr="00CE4A48" w:rsidRDefault="00303AE3" w:rsidP="00303AE3">
            <w:pPr>
              <w:shd w:val="clear" w:color="auto" w:fill="FFFFFF"/>
              <w:spacing w:line="240" w:lineRule="auto"/>
              <w:jc w:val="both"/>
              <w:rPr>
                <w:rFonts w:cs="Arial"/>
                <w:szCs w:val="20"/>
                <w:lang w:eastAsia="sl-SI"/>
              </w:rPr>
            </w:pPr>
            <w:r w:rsidRPr="00CE4A48">
              <w:rPr>
                <w:rFonts w:cs="Arial"/>
                <w:szCs w:val="20"/>
                <w:lang w:eastAsia="sl-SI"/>
              </w:rPr>
              <w:t xml:space="preserve">(4) </w:t>
            </w:r>
            <w:bookmarkStart w:id="2" w:name="_Hlk88915651"/>
            <w:r w:rsidRPr="00CE4A48">
              <w:rPr>
                <w:rFonts w:cs="Arial"/>
                <w:szCs w:val="20"/>
                <w:lang w:eastAsia="sl-SI"/>
              </w:rPr>
              <w:t xml:space="preserve">Kadar vlada za posamezen ukrep kmetijske politike v predpisu iz 10. člena tega zakona določi, da se za preverjanje pogojev upravičenosti do sredstev opravijo pregledi s spremljanjem, v tem predpisu </w:t>
            </w:r>
            <w:r w:rsidRPr="00CE4A48">
              <w:rPr>
                <w:rFonts w:cs="Arial"/>
                <w:szCs w:val="20"/>
                <w:lang w:eastAsia="sl-SI"/>
              </w:rPr>
              <w:lastRenderedPageBreak/>
              <w:t xml:space="preserve">določi tudi rok, do katerega agencija v Sopotniku vsako leto objavi </w:t>
            </w:r>
            <w:r>
              <w:rPr>
                <w:rFonts w:cs="Arial"/>
                <w:szCs w:val="20"/>
                <w:lang w:eastAsia="sl-SI"/>
              </w:rPr>
              <w:t>obvestila</w:t>
            </w:r>
            <w:r w:rsidRPr="00CE4A48">
              <w:rPr>
                <w:rFonts w:cs="Arial"/>
                <w:szCs w:val="20"/>
                <w:lang w:eastAsia="sl-SI"/>
              </w:rPr>
              <w:t xml:space="preserve"> o ugotovitvah pregleda s spremljanjem.</w:t>
            </w:r>
            <w:bookmarkEnd w:id="2"/>
          </w:p>
          <w:p w14:paraId="03C20978" w14:textId="77777777" w:rsidR="00303AE3" w:rsidRPr="00B745B4" w:rsidRDefault="00303AE3" w:rsidP="00303AE3">
            <w:pPr>
              <w:spacing w:line="240" w:lineRule="auto"/>
              <w:jc w:val="both"/>
              <w:rPr>
                <w:rFonts w:cs="Arial"/>
                <w:szCs w:val="20"/>
              </w:rPr>
            </w:pPr>
            <w:r w:rsidRPr="00CE4A48">
              <w:rPr>
                <w:rFonts w:cs="Arial"/>
                <w:szCs w:val="20"/>
                <w:lang w:eastAsia="sl-SI"/>
              </w:rPr>
              <w:t xml:space="preserve">(5) </w:t>
            </w:r>
            <w:r w:rsidRPr="003D565F">
              <w:rPr>
                <w:rFonts w:cs="Arial"/>
                <w:szCs w:val="20"/>
                <w:lang w:eastAsia="sl-SI"/>
              </w:rPr>
              <w:t xml:space="preserve"> </w:t>
            </w:r>
            <w:r w:rsidRPr="00B745B4">
              <w:rPr>
                <w:rFonts w:cs="Arial"/>
                <w:szCs w:val="20"/>
                <w:lang w:eastAsia="sl-SI"/>
              </w:rPr>
              <w:t xml:space="preserve">Šteje se, da je </w:t>
            </w:r>
            <w:r>
              <w:rPr>
                <w:rFonts w:cs="Arial"/>
                <w:szCs w:val="20"/>
                <w:lang w:eastAsia="sl-SI"/>
              </w:rPr>
              <w:t xml:space="preserve">obvestilo iz prejšnjega odstavka </w:t>
            </w:r>
            <w:r w:rsidRPr="00B745B4">
              <w:rPr>
                <w:rFonts w:cs="Arial"/>
                <w:szCs w:val="20"/>
                <w:lang w:eastAsia="sl-SI"/>
              </w:rPr>
              <w:t>strank</w:t>
            </w:r>
            <w:r>
              <w:rPr>
                <w:rFonts w:cs="Arial"/>
                <w:szCs w:val="20"/>
                <w:lang w:eastAsia="sl-SI"/>
              </w:rPr>
              <w:t xml:space="preserve">i </w:t>
            </w:r>
            <w:r w:rsidRPr="00B745B4">
              <w:rPr>
                <w:rFonts w:cs="Arial"/>
                <w:szCs w:val="20"/>
                <w:lang w:eastAsia="sl-SI"/>
              </w:rPr>
              <w:t>vročen</w:t>
            </w:r>
            <w:r>
              <w:rPr>
                <w:rFonts w:cs="Arial"/>
                <w:szCs w:val="20"/>
                <w:lang w:eastAsia="sl-SI"/>
              </w:rPr>
              <w:t>o</w:t>
            </w:r>
            <w:r w:rsidRPr="00B745B4">
              <w:rPr>
                <w:rFonts w:cs="Arial"/>
                <w:szCs w:val="20"/>
                <w:lang w:eastAsia="sl-SI"/>
              </w:rPr>
              <w:t xml:space="preserve"> </w:t>
            </w:r>
            <w:r>
              <w:rPr>
                <w:rFonts w:cs="Arial"/>
                <w:szCs w:val="20"/>
                <w:lang w:eastAsia="sl-SI"/>
              </w:rPr>
              <w:t xml:space="preserve">z dnem </w:t>
            </w:r>
            <w:r w:rsidRPr="00B745B4">
              <w:rPr>
                <w:rFonts w:cs="Arial"/>
                <w:szCs w:val="20"/>
                <w:lang w:eastAsia="sl-SI"/>
              </w:rPr>
              <w:t>objave v Sopotniku.</w:t>
            </w:r>
            <w:r>
              <w:rPr>
                <w:rFonts w:cs="Arial"/>
                <w:szCs w:val="20"/>
                <w:lang w:eastAsia="sl-SI"/>
              </w:rPr>
              <w:t xml:space="preserve"> Stranko se o vročitvi obvesti na način, ki ga je opredelila v zbirni vlogi.</w:t>
            </w:r>
          </w:p>
          <w:p w14:paraId="030EE175" w14:textId="3591FFCE" w:rsidR="00364CCF" w:rsidRPr="00364CCF" w:rsidRDefault="00303AE3" w:rsidP="00303AE3">
            <w:pPr>
              <w:shd w:val="clear" w:color="auto" w:fill="FFFFFF"/>
              <w:spacing w:line="240" w:lineRule="auto"/>
              <w:jc w:val="both"/>
              <w:rPr>
                <w:rFonts w:cs="Arial"/>
                <w:szCs w:val="20"/>
                <w:lang w:eastAsia="sl-SI"/>
              </w:rPr>
            </w:pPr>
            <w:r w:rsidRPr="00B745B4">
              <w:rPr>
                <w:rFonts w:cs="Arial"/>
                <w:szCs w:val="20"/>
                <w:lang w:eastAsia="sl-SI"/>
              </w:rPr>
              <w:t xml:space="preserve">(6) V primeru ugotovljenih neskladji pri pregledu s spremljanjem ima stranka pravico podati pripombe na </w:t>
            </w:r>
            <w:r>
              <w:rPr>
                <w:rFonts w:cs="Arial"/>
                <w:szCs w:val="20"/>
                <w:lang w:eastAsia="sl-SI"/>
              </w:rPr>
              <w:t>obvestilo</w:t>
            </w:r>
            <w:r w:rsidRPr="00B745B4">
              <w:rPr>
                <w:rFonts w:cs="Arial"/>
                <w:szCs w:val="20"/>
                <w:lang w:eastAsia="sl-SI"/>
              </w:rPr>
              <w:t xml:space="preserve"> v osmih dneh od vročitve </w:t>
            </w:r>
            <w:r>
              <w:rPr>
                <w:rFonts w:cs="Arial"/>
                <w:szCs w:val="20"/>
                <w:lang w:eastAsia="sl-SI"/>
              </w:rPr>
              <w:t>obvestila</w:t>
            </w:r>
            <w:r w:rsidRPr="00B745B4">
              <w:rPr>
                <w:rFonts w:cs="Arial"/>
                <w:szCs w:val="20"/>
                <w:lang w:eastAsia="sl-SI"/>
              </w:rPr>
              <w:t xml:space="preserve">. Če v osmih dneh ne da pripomb na </w:t>
            </w:r>
            <w:r>
              <w:rPr>
                <w:rFonts w:cs="Arial"/>
                <w:szCs w:val="20"/>
                <w:lang w:eastAsia="sl-SI"/>
              </w:rPr>
              <w:t>obvestilo</w:t>
            </w:r>
            <w:r w:rsidRPr="00B745B4">
              <w:rPr>
                <w:rFonts w:cs="Arial"/>
                <w:szCs w:val="20"/>
                <w:lang w:eastAsia="sl-SI"/>
              </w:rPr>
              <w:t xml:space="preserve">, se šteje, da nanj nima pripomb. Na to se stranko pri vročitvi </w:t>
            </w:r>
            <w:r>
              <w:rPr>
                <w:rFonts w:cs="Arial"/>
                <w:szCs w:val="20"/>
                <w:lang w:eastAsia="sl-SI"/>
              </w:rPr>
              <w:t>obvestila</w:t>
            </w:r>
            <w:r w:rsidRPr="00B745B4">
              <w:rPr>
                <w:rFonts w:cs="Arial"/>
                <w:szCs w:val="20"/>
                <w:lang w:eastAsia="sl-SI"/>
              </w:rPr>
              <w:t xml:space="preserve"> posebej opozori. Pripombe stranka poda v Sopotnik.</w:t>
            </w:r>
            <w:r w:rsidR="00364CCF" w:rsidRPr="00364CCF">
              <w:rPr>
                <w:rFonts w:cs="Arial"/>
                <w:szCs w:val="20"/>
                <w:lang w:eastAsia="sl-SI"/>
              </w:rPr>
              <w:t>«.</w:t>
            </w:r>
          </w:p>
          <w:p w14:paraId="6CEBE592" w14:textId="35954709" w:rsidR="00364CCF" w:rsidRPr="00364CCF" w:rsidRDefault="00364CCF" w:rsidP="00364CCF">
            <w:pPr>
              <w:shd w:val="clear" w:color="auto" w:fill="FFFFFF"/>
              <w:spacing w:line="240" w:lineRule="exact"/>
              <w:jc w:val="both"/>
              <w:rPr>
                <w:rFonts w:cs="Arial"/>
                <w:szCs w:val="20"/>
                <w:lang w:eastAsia="sl-SI"/>
              </w:rPr>
            </w:pPr>
            <w:r w:rsidRPr="00364CCF">
              <w:rPr>
                <w:rFonts w:cs="Arial"/>
                <w:b/>
                <w:bCs/>
                <w:szCs w:val="20"/>
                <w:lang w:eastAsia="sl-SI"/>
              </w:rPr>
              <w:t xml:space="preserve">                                                                </w:t>
            </w:r>
          </w:p>
          <w:p w14:paraId="30D3085B" w14:textId="77777777" w:rsidR="00364CCF" w:rsidRPr="00364CCF" w:rsidRDefault="00364CCF" w:rsidP="00364CCF">
            <w:pPr>
              <w:spacing w:line="240" w:lineRule="exact"/>
              <w:jc w:val="both"/>
              <w:rPr>
                <w:rFonts w:cs="Arial"/>
                <w:b/>
                <w:bCs/>
                <w:szCs w:val="20"/>
              </w:rPr>
            </w:pPr>
          </w:p>
          <w:p w14:paraId="2AF44E45" w14:textId="77777777" w:rsidR="00364CCF" w:rsidRPr="00364CCF" w:rsidRDefault="00364CCF" w:rsidP="00364CCF">
            <w:pPr>
              <w:spacing w:line="240" w:lineRule="exact"/>
              <w:jc w:val="both"/>
              <w:rPr>
                <w:rFonts w:cs="Arial"/>
                <w:b/>
                <w:bCs/>
                <w:szCs w:val="20"/>
                <w:lang w:val="nl-NL"/>
              </w:rPr>
            </w:pPr>
            <w:r w:rsidRPr="00364CCF">
              <w:rPr>
                <w:rFonts w:cs="Arial"/>
                <w:b/>
                <w:bCs/>
                <w:szCs w:val="20"/>
                <w:lang w:val="nl-NL"/>
              </w:rPr>
              <w:t xml:space="preserve">                                                                22. člen</w:t>
            </w:r>
          </w:p>
          <w:p w14:paraId="796B8448" w14:textId="77777777" w:rsidR="00364CCF" w:rsidRPr="00364CCF" w:rsidRDefault="00364CCF" w:rsidP="00364CCF">
            <w:pPr>
              <w:spacing w:line="240" w:lineRule="exact"/>
              <w:jc w:val="both"/>
              <w:rPr>
                <w:rFonts w:cs="Arial"/>
                <w:b/>
                <w:bCs/>
                <w:szCs w:val="20"/>
                <w:lang w:val="nl-NL"/>
              </w:rPr>
            </w:pPr>
          </w:p>
          <w:p w14:paraId="2CBEA87B" w14:textId="77777777" w:rsidR="00364CCF" w:rsidRPr="00364CCF" w:rsidRDefault="00364CCF" w:rsidP="00364CCF">
            <w:pPr>
              <w:spacing w:line="240" w:lineRule="exact"/>
              <w:jc w:val="both"/>
              <w:rPr>
                <w:rFonts w:cs="Arial"/>
                <w:szCs w:val="20"/>
              </w:rPr>
            </w:pPr>
            <w:r w:rsidRPr="00364CCF">
              <w:rPr>
                <w:rFonts w:cs="Arial"/>
                <w:bCs/>
                <w:szCs w:val="20"/>
                <w:lang w:val="nl-NL"/>
              </w:rPr>
              <w:t>V 37.a členu se črta besedilo »Unije in predpisi za njihovo izvrševanje«</w:t>
            </w:r>
            <w:r w:rsidRPr="00364CCF">
              <w:rPr>
                <w:rFonts w:cs="Arial"/>
                <w:szCs w:val="20"/>
              </w:rPr>
              <w:t>.</w:t>
            </w:r>
          </w:p>
          <w:p w14:paraId="295246EF" w14:textId="77777777" w:rsidR="00364CCF" w:rsidRPr="00364CCF" w:rsidRDefault="00364CCF" w:rsidP="00364CCF">
            <w:pPr>
              <w:autoSpaceDE w:val="0"/>
              <w:autoSpaceDN w:val="0"/>
              <w:adjustRightInd w:val="0"/>
              <w:spacing w:line="240" w:lineRule="exact"/>
              <w:ind w:left="360"/>
              <w:contextualSpacing/>
              <w:jc w:val="both"/>
              <w:rPr>
                <w:rFonts w:cs="Arial"/>
                <w:b/>
                <w:szCs w:val="20"/>
              </w:rPr>
            </w:pPr>
          </w:p>
          <w:p w14:paraId="547806E8" w14:textId="77777777" w:rsidR="00364CCF" w:rsidRPr="00364CCF" w:rsidRDefault="00364CCF" w:rsidP="00364CCF">
            <w:pPr>
              <w:spacing w:line="240" w:lineRule="exact"/>
              <w:ind w:left="2832" w:firstLine="708"/>
              <w:jc w:val="both"/>
              <w:rPr>
                <w:rFonts w:cs="Arial"/>
                <w:b/>
                <w:szCs w:val="20"/>
              </w:rPr>
            </w:pPr>
            <w:r w:rsidRPr="00364CCF">
              <w:rPr>
                <w:rFonts w:cs="Arial"/>
                <w:b/>
                <w:szCs w:val="20"/>
              </w:rPr>
              <w:t>23. člen</w:t>
            </w:r>
          </w:p>
          <w:p w14:paraId="1BADC215" w14:textId="77777777" w:rsidR="00364CCF" w:rsidRPr="00364CCF" w:rsidRDefault="00364CCF" w:rsidP="00364CCF">
            <w:pPr>
              <w:spacing w:line="240" w:lineRule="exact"/>
              <w:jc w:val="both"/>
              <w:rPr>
                <w:rFonts w:cs="Arial"/>
                <w:b/>
                <w:szCs w:val="20"/>
              </w:rPr>
            </w:pPr>
            <w:r w:rsidRPr="00364CCF">
              <w:rPr>
                <w:rFonts w:cs="Arial"/>
                <w:b/>
                <w:szCs w:val="20"/>
              </w:rPr>
              <w:t xml:space="preserve">           </w:t>
            </w:r>
          </w:p>
          <w:p w14:paraId="73FB6443" w14:textId="77777777" w:rsidR="00364CCF" w:rsidRPr="00364CCF" w:rsidRDefault="00364CCF" w:rsidP="00364CCF">
            <w:pPr>
              <w:spacing w:line="240" w:lineRule="exact"/>
              <w:jc w:val="both"/>
              <w:rPr>
                <w:rFonts w:cs="Arial"/>
                <w:szCs w:val="20"/>
              </w:rPr>
            </w:pPr>
            <w:r w:rsidRPr="00364CCF">
              <w:rPr>
                <w:rFonts w:cs="Arial"/>
                <w:szCs w:val="20"/>
              </w:rPr>
              <w:t>V 47. členu se za besedilom člena, ki postane prvi odstavek, doda nov drugi odstavek, ki se glasi:</w:t>
            </w:r>
          </w:p>
          <w:p w14:paraId="0E4246DE" w14:textId="77777777" w:rsidR="00364CCF" w:rsidRPr="00364CCF" w:rsidRDefault="00364CCF" w:rsidP="00364CCF">
            <w:pPr>
              <w:spacing w:line="240" w:lineRule="exact"/>
              <w:jc w:val="both"/>
              <w:rPr>
                <w:rFonts w:cs="Arial"/>
                <w:szCs w:val="20"/>
              </w:rPr>
            </w:pPr>
            <w:r w:rsidRPr="00364CCF">
              <w:rPr>
                <w:rFonts w:cs="Arial"/>
                <w:szCs w:val="20"/>
              </w:rPr>
              <w:t>»(2) Če stranka, ki mora vrniti sredstva, poleg glavnice dolguje tudi obresti in stroške, se ti vračunavajo tako, da se najprej odplača glavnica, nato obresti in končno stroški.«.</w:t>
            </w:r>
          </w:p>
          <w:p w14:paraId="1FA5751D" w14:textId="77777777" w:rsidR="00364CCF" w:rsidRPr="00364CCF" w:rsidRDefault="00364CCF" w:rsidP="00364CCF">
            <w:pPr>
              <w:spacing w:line="240" w:lineRule="exact"/>
              <w:jc w:val="both"/>
              <w:rPr>
                <w:rFonts w:cs="Arial"/>
                <w:szCs w:val="20"/>
              </w:rPr>
            </w:pPr>
          </w:p>
          <w:p w14:paraId="298A916F" w14:textId="77777777" w:rsidR="00364CCF" w:rsidRPr="00364CCF" w:rsidRDefault="00364CCF" w:rsidP="00364CCF">
            <w:pPr>
              <w:spacing w:line="240" w:lineRule="exact"/>
              <w:jc w:val="both"/>
              <w:rPr>
                <w:rFonts w:cs="Arial"/>
                <w:b/>
                <w:szCs w:val="20"/>
              </w:rPr>
            </w:pPr>
            <w:r w:rsidRPr="00364CCF">
              <w:rPr>
                <w:rFonts w:cs="Arial"/>
                <w:b/>
                <w:szCs w:val="20"/>
              </w:rPr>
              <w:t xml:space="preserve">                                                                24. člen</w:t>
            </w:r>
          </w:p>
          <w:p w14:paraId="43FA1622" w14:textId="77777777" w:rsidR="00364CCF" w:rsidRPr="00364CCF" w:rsidRDefault="00364CCF" w:rsidP="00364CCF">
            <w:pPr>
              <w:spacing w:line="240" w:lineRule="exact"/>
              <w:jc w:val="both"/>
              <w:rPr>
                <w:rFonts w:cs="Arial"/>
                <w:b/>
                <w:szCs w:val="20"/>
              </w:rPr>
            </w:pPr>
            <w:r w:rsidRPr="00364CCF">
              <w:rPr>
                <w:rFonts w:cs="Arial"/>
                <w:b/>
                <w:szCs w:val="20"/>
              </w:rPr>
              <w:t xml:space="preserve">                               </w:t>
            </w:r>
          </w:p>
          <w:p w14:paraId="6C2FE2C7" w14:textId="77777777" w:rsidR="00364CCF" w:rsidRPr="00364CCF" w:rsidRDefault="00364CCF" w:rsidP="00364CCF">
            <w:pPr>
              <w:spacing w:line="240" w:lineRule="exact"/>
              <w:jc w:val="both"/>
              <w:rPr>
                <w:rFonts w:cs="Arial"/>
                <w:szCs w:val="20"/>
              </w:rPr>
            </w:pPr>
            <w:r w:rsidRPr="00364CCF">
              <w:rPr>
                <w:rFonts w:cs="Arial"/>
                <w:szCs w:val="20"/>
              </w:rPr>
              <w:t>V 47.a členu se v četrtem odstavku zadnji stavek spremeni tako, da se glasi:</w:t>
            </w:r>
          </w:p>
          <w:p w14:paraId="041BD0A0" w14:textId="77777777" w:rsidR="00364CCF" w:rsidRPr="00364CCF" w:rsidRDefault="00364CCF" w:rsidP="00364CCF">
            <w:pPr>
              <w:spacing w:line="240" w:lineRule="exact"/>
              <w:jc w:val="both"/>
              <w:rPr>
                <w:rFonts w:cs="Arial"/>
                <w:szCs w:val="20"/>
              </w:rPr>
            </w:pPr>
            <w:r w:rsidRPr="00364CCF">
              <w:rPr>
                <w:rFonts w:cs="Arial"/>
                <w:szCs w:val="20"/>
              </w:rPr>
              <w:t>»</w:t>
            </w:r>
            <w:r w:rsidRPr="00364CCF">
              <w:rPr>
                <w:rFonts w:cs="Arial"/>
                <w:strike/>
                <w:szCs w:val="20"/>
              </w:rPr>
              <w:t xml:space="preserve"> </w:t>
            </w:r>
            <w:r w:rsidRPr="00364CCF">
              <w:rPr>
                <w:rFonts w:cs="Arial"/>
                <w:szCs w:val="20"/>
              </w:rPr>
              <w:t>Zakonske zamudne obresti se obračunajo od dneva zapadlosti posameznega obroka do dneva plačila, če predpisi Unije ne določajo drugače.«.</w:t>
            </w:r>
          </w:p>
          <w:p w14:paraId="3A1F45FE" w14:textId="77777777" w:rsidR="00364CCF" w:rsidRPr="00364CCF" w:rsidRDefault="00364CCF" w:rsidP="00364CCF">
            <w:pPr>
              <w:shd w:val="clear" w:color="auto" w:fill="FFFFFF"/>
              <w:spacing w:line="240" w:lineRule="exact"/>
              <w:jc w:val="both"/>
              <w:rPr>
                <w:rFonts w:cs="Arial"/>
                <w:b/>
                <w:bCs/>
                <w:szCs w:val="20"/>
                <w:lang w:eastAsia="sl-SI"/>
              </w:rPr>
            </w:pPr>
          </w:p>
          <w:p w14:paraId="5CCD0022" w14:textId="77777777" w:rsidR="00364CCF" w:rsidRPr="00364CCF" w:rsidRDefault="00364CCF" w:rsidP="00364CCF">
            <w:pPr>
              <w:shd w:val="clear" w:color="auto" w:fill="FFFFFF"/>
              <w:spacing w:line="240" w:lineRule="exact"/>
              <w:jc w:val="both"/>
              <w:rPr>
                <w:rFonts w:cs="Arial"/>
                <w:b/>
                <w:bCs/>
                <w:szCs w:val="20"/>
                <w:lang w:eastAsia="sl-SI"/>
              </w:rPr>
            </w:pPr>
            <w:r w:rsidRPr="00364CCF">
              <w:rPr>
                <w:rFonts w:cs="Arial"/>
                <w:b/>
                <w:bCs/>
                <w:szCs w:val="20"/>
                <w:lang w:eastAsia="sl-SI"/>
              </w:rPr>
              <w:t xml:space="preserve">                                                                25. člen</w:t>
            </w:r>
          </w:p>
          <w:p w14:paraId="3F8AF08B" w14:textId="77777777" w:rsidR="00364CCF" w:rsidRPr="00364CCF" w:rsidRDefault="00364CCF" w:rsidP="00364CCF">
            <w:pPr>
              <w:shd w:val="clear" w:color="auto" w:fill="FFFFFF"/>
              <w:spacing w:line="240" w:lineRule="exact"/>
              <w:jc w:val="both"/>
              <w:rPr>
                <w:rFonts w:cs="Arial"/>
                <w:b/>
                <w:bCs/>
                <w:szCs w:val="20"/>
                <w:lang w:eastAsia="sl-SI"/>
              </w:rPr>
            </w:pPr>
            <w:r w:rsidRPr="00364CCF">
              <w:rPr>
                <w:rFonts w:cs="Arial"/>
                <w:b/>
                <w:bCs/>
                <w:szCs w:val="20"/>
                <w:lang w:eastAsia="sl-SI"/>
              </w:rPr>
              <w:t xml:space="preserve">                                             </w:t>
            </w:r>
          </w:p>
          <w:p w14:paraId="24AA982F" w14:textId="09C0D328" w:rsidR="006F74B6" w:rsidRPr="00F86617" w:rsidRDefault="00364CCF" w:rsidP="00364CCF">
            <w:pPr>
              <w:shd w:val="clear" w:color="auto" w:fill="FFFFFF"/>
              <w:spacing w:line="240" w:lineRule="exact"/>
              <w:jc w:val="both"/>
              <w:rPr>
                <w:rFonts w:cs="Arial"/>
                <w:bCs/>
                <w:szCs w:val="20"/>
                <w:lang w:eastAsia="sl-SI"/>
              </w:rPr>
            </w:pPr>
            <w:r w:rsidRPr="00F86617">
              <w:rPr>
                <w:rFonts w:cs="Arial"/>
                <w:bCs/>
                <w:szCs w:val="20"/>
                <w:lang w:eastAsia="sl-SI"/>
              </w:rPr>
              <w:t>V 49. členu se</w:t>
            </w:r>
            <w:r w:rsidR="006F74B6" w:rsidRPr="00F86617">
              <w:rPr>
                <w:rFonts w:cs="Arial"/>
                <w:bCs/>
                <w:szCs w:val="20"/>
                <w:lang w:eastAsia="sl-SI"/>
              </w:rPr>
              <w:t xml:space="preserve"> prvi odstavek spremeni tako, da se glasi:</w:t>
            </w:r>
            <w:r w:rsidRPr="00F86617">
              <w:rPr>
                <w:rFonts w:cs="Arial"/>
                <w:bCs/>
                <w:szCs w:val="20"/>
                <w:lang w:eastAsia="sl-SI"/>
              </w:rPr>
              <w:t xml:space="preserve"> </w:t>
            </w:r>
          </w:p>
          <w:p w14:paraId="35FE2239" w14:textId="3DCC8E99" w:rsidR="00F86617" w:rsidRPr="00F86617" w:rsidRDefault="006F74B6" w:rsidP="00364CCF">
            <w:pPr>
              <w:shd w:val="clear" w:color="auto" w:fill="FFFFFF"/>
              <w:spacing w:line="240" w:lineRule="exact"/>
              <w:jc w:val="both"/>
              <w:rPr>
                <w:rFonts w:cs="Arial"/>
                <w:color w:val="000000"/>
                <w:szCs w:val="20"/>
                <w:shd w:val="clear" w:color="auto" w:fill="FFFFFF"/>
              </w:rPr>
            </w:pPr>
            <w:r w:rsidRPr="00F86617">
              <w:rPr>
                <w:rFonts w:cs="Arial"/>
                <w:bCs/>
                <w:szCs w:val="20"/>
                <w:lang w:eastAsia="sl-SI"/>
              </w:rPr>
              <w:t>»</w:t>
            </w:r>
            <w:r w:rsidR="00F47BF7">
              <w:rPr>
                <w:rFonts w:cs="Arial"/>
                <w:bCs/>
                <w:szCs w:val="20"/>
                <w:lang w:eastAsia="sl-SI"/>
              </w:rPr>
              <w:t xml:space="preserve">(1) </w:t>
            </w:r>
            <w:r w:rsidRPr="00F86617">
              <w:rPr>
                <w:rFonts w:eastAsiaTheme="minorHAnsi" w:cs="Arial"/>
                <w:color w:val="000000"/>
                <w:szCs w:val="20"/>
              </w:rPr>
              <w:t xml:space="preserve">Posebni upravni postopek iz tega poglavja se uporablja za izvajanje ukrepov iz strateškega načrta skupne kmetijske politike, razen </w:t>
            </w:r>
            <w:r w:rsidR="00F86617" w:rsidRPr="00F86617">
              <w:rPr>
                <w:rFonts w:eastAsiaTheme="minorHAnsi" w:cs="Arial"/>
                <w:color w:val="000000"/>
                <w:szCs w:val="20"/>
              </w:rPr>
              <w:t xml:space="preserve">za neposredna plačila, </w:t>
            </w:r>
            <w:r w:rsidRPr="00F86617">
              <w:rPr>
                <w:rFonts w:cs="Arial"/>
                <w:color w:val="000000"/>
                <w:szCs w:val="20"/>
                <w:shd w:val="clear" w:color="auto" w:fill="FFFFFF"/>
              </w:rPr>
              <w:t>kmetijsko-</w:t>
            </w:r>
            <w:proofErr w:type="spellStart"/>
            <w:r w:rsidRPr="00F86617">
              <w:rPr>
                <w:rFonts w:cs="Arial"/>
                <w:color w:val="000000"/>
                <w:szCs w:val="20"/>
                <w:shd w:val="clear" w:color="auto" w:fill="FFFFFF"/>
              </w:rPr>
              <w:t>okoljske</w:t>
            </w:r>
            <w:proofErr w:type="spellEnd"/>
            <w:r w:rsidRPr="00F86617">
              <w:rPr>
                <w:rFonts w:cs="Arial"/>
                <w:color w:val="000000"/>
                <w:szCs w:val="20"/>
                <w:shd w:val="clear" w:color="auto" w:fill="FFFFFF"/>
              </w:rPr>
              <w:t xml:space="preserve"> in kmetijsko-podnebne ukrepe, ukrep ekološko kmetovanje, ukrep izravnalnih plačil za območja z omejenimi možn</w:t>
            </w:r>
            <w:r w:rsidR="00F86617">
              <w:rPr>
                <w:rFonts w:cs="Arial"/>
                <w:color w:val="000000"/>
                <w:szCs w:val="20"/>
                <w:shd w:val="clear" w:color="auto" w:fill="FFFFFF"/>
              </w:rPr>
              <w:t xml:space="preserve">ostmi za kmetijsko dejavnost, </w:t>
            </w:r>
            <w:r w:rsidRPr="00F86617">
              <w:rPr>
                <w:rFonts w:cs="Arial"/>
                <w:color w:val="000000"/>
                <w:szCs w:val="20"/>
                <w:shd w:val="clear" w:color="auto" w:fill="FFFFFF"/>
              </w:rPr>
              <w:t>ukrep dobro počutje živali</w:t>
            </w:r>
            <w:r w:rsidR="00F86617" w:rsidRPr="00F86617">
              <w:rPr>
                <w:rFonts w:cs="Arial"/>
                <w:color w:val="000000"/>
                <w:szCs w:val="20"/>
                <w:shd w:val="clear" w:color="auto" w:fill="FFFFFF"/>
              </w:rPr>
              <w:t xml:space="preserve"> </w:t>
            </w:r>
            <w:r w:rsidR="00F86617" w:rsidRPr="00F86617">
              <w:rPr>
                <w:rFonts w:eastAsiaTheme="minorHAnsi" w:cs="Arial"/>
                <w:color w:val="000000"/>
                <w:szCs w:val="20"/>
              </w:rPr>
              <w:t xml:space="preserve">in ukrepe za razvoj podeželja, razen </w:t>
            </w:r>
            <w:r w:rsidR="00F86617">
              <w:rPr>
                <w:rFonts w:eastAsiaTheme="minorHAnsi" w:cs="Arial"/>
                <w:color w:val="000000"/>
                <w:szCs w:val="20"/>
              </w:rPr>
              <w:t xml:space="preserve">za </w:t>
            </w:r>
            <w:r w:rsidR="00F86617" w:rsidRPr="00F86617">
              <w:rPr>
                <w:rFonts w:eastAsiaTheme="minorHAnsi" w:cs="Arial"/>
                <w:color w:val="000000"/>
                <w:szCs w:val="20"/>
              </w:rPr>
              <w:t>ukrep iz 23. člena tega zakona.</w:t>
            </w:r>
            <w:r w:rsidR="00F47BF7">
              <w:rPr>
                <w:rFonts w:ascii="Times New Roman" w:eastAsiaTheme="minorHAnsi" w:hAnsi="Times New Roman"/>
                <w:color w:val="000000"/>
                <w:szCs w:val="20"/>
              </w:rPr>
              <w:t>«</w:t>
            </w:r>
            <w:r w:rsidR="00F47BF7">
              <w:rPr>
                <w:rFonts w:eastAsiaTheme="minorHAnsi" w:cs="Arial"/>
                <w:color w:val="000000"/>
                <w:szCs w:val="20"/>
              </w:rPr>
              <w:t>.</w:t>
            </w:r>
          </w:p>
          <w:p w14:paraId="0457C924" w14:textId="77777777" w:rsidR="006F74B6" w:rsidRDefault="006F74B6" w:rsidP="00364CCF">
            <w:pPr>
              <w:shd w:val="clear" w:color="auto" w:fill="FFFFFF"/>
              <w:spacing w:line="240" w:lineRule="exact"/>
              <w:jc w:val="both"/>
              <w:rPr>
                <w:rFonts w:cs="Arial"/>
                <w:bCs/>
                <w:szCs w:val="20"/>
                <w:lang w:eastAsia="sl-SI"/>
              </w:rPr>
            </w:pPr>
          </w:p>
          <w:p w14:paraId="503AD651" w14:textId="19451199" w:rsidR="00364CCF" w:rsidRPr="00364CCF" w:rsidRDefault="006F74B6" w:rsidP="00364CCF">
            <w:pPr>
              <w:shd w:val="clear" w:color="auto" w:fill="FFFFFF"/>
              <w:spacing w:line="240" w:lineRule="exact"/>
              <w:jc w:val="both"/>
              <w:rPr>
                <w:rFonts w:cs="Arial"/>
                <w:bCs/>
                <w:szCs w:val="20"/>
                <w:lang w:eastAsia="sl-SI"/>
              </w:rPr>
            </w:pPr>
            <w:r>
              <w:rPr>
                <w:rFonts w:cs="Arial"/>
                <w:bCs/>
                <w:szCs w:val="20"/>
                <w:lang w:eastAsia="sl-SI"/>
              </w:rPr>
              <w:t>V</w:t>
            </w:r>
            <w:r w:rsidR="00364CCF" w:rsidRPr="00364CCF">
              <w:rPr>
                <w:rFonts w:cs="Arial"/>
                <w:bCs/>
                <w:szCs w:val="20"/>
                <w:lang w:eastAsia="sl-SI"/>
              </w:rPr>
              <w:t xml:space="preserve"> drugem odstavku </w:t>
            </w:r>
            <w:r>
              <w:rPr>
                <w:rFonts w:cs="Arial"/>
                <w:bCs/>
                <w:szCs w:val="20"/>
                <w:lang w:eastAsia="sl-SI"/>
              </w:rPr>
              <w:t xml:space="preserve">se </w:t>
            </w:r>
            <w:r w:rsidR="00364CCF" w:rsidRPr="00364CCF">
              <w:rPr>
                <w:rFonts w:cs="Arial"/>
                <w:bCs/>
                <w:szCs w:val="20"/>
                <w:lang w:eastAsia="sl-SI"/>
              </w:rPr>
              <w:t>v prvi alineji besedilo</w:t>
            </w:r>
            <w:r>
              <w:rPr>
                <w:rFonts w:cs="Arial"/>
                <w:bCs/>
                <w:szCs w:val="20"/>
                <w:lang w:eastAsia="sl-SI"/>
              </w:rPr>
              <w:t xml:space="preserve"> </w:t>
            </w:r>
            <w:r w:rsidR="00364CCF" w:rsidRPr="00364CCF">
              <w:rPr>
                <w:rFonts w:cs="Arial"/>
                <w:bCs/>
                <w:szCs w:val="20"/>
                <w:lang w:eastAsia="sl-SI"/>
              </w:rPr>
              <w:t xml:space="preserve">»33. člena« nadomesti z besedilom »31. člena« </w:t>
            </w:r>
          </w:p>
          <w:p w14:paraId="7C3CC8C0" w14:textId="77777777" w:rsidR="00364CCF" w:rsidRPr="00364CCF" w:rsidRDefault="00364CCF" w:rsidP="00364CCF">
            <w:pPr>
              <w:shd w:val="clear" w:color="auto" w:fill="FFFFFF"/>
              <w:spacing w:line="240" w:lineRule="exact"/>
              <w:jc w:val="both"/>
              <w:rPr>
                <w:rFonts w:cs="Arial"/>
                <w:bCs/>
                <w:szCs w:val="20"/>
                <w:lang w:eastAsia="sl-SI"/>
              </w:rPr>
            </w:pPr>
          </w:p>
          <w:p w14:paraId="42EE5A19" w14:textId="77777777" w:rsidR="00364CCF" w:rsidRPr="00364CCF" w:rsidRDefault="00364CCF" w:rsidP="00364CCF">
            <w:pPr>
              <w:shd w:val="clear" w:color="auto" w:fill="FFFFFF"/>
              <w:spacing w:line="240" w:lineRule="exact"/>
              <w:jc w:val="both"/>
              <w:rPr>
                <w:rFonts w:cs="Arial"/>
                <w:bCs/>
                <w:szCs w:val="20"/>
                <w:lang w:eastAsia="sl-SI"/>
              </w:rPr>
            </w:pPr>
            <w:r w:rsidRPr="00364CCF">
              <w:rPr>
                <w:rFonts w:cs="Arial"/>
                <w:bCs/>
                <w:szCs w:val="20"/>
                <w:lang w:eastAsia="sl-SI"/>
              </w:rPr>
              <w:t>Za drugim odstavkom se doda nov tretji odstavek, ki se glasi:</w:t>
            </w:r>
          </w:p>
          <w:p w14:paraId="4D033DBC" w14:textId="77777777" w:rsidR="00364CCF" w:rsidRPr="00364CCF" w:rsidRDefault="00364CCF" w:rsidP="00364CCF">
            <w:pPr>
              <w:shd w:val="clear" w:color="auto" w:fill="FFFFFF"/>
              <w:spacing w:line="240" w:lineRule="exact"/>
              <w:jc w:val="both"/>
              <w:rPr>
                <w:rFonts w:cs="Arial"/>
                <w:iCs/>
                <w:szCs w:val="20"/>
                <w:lang w:eastAsia="sl-SI"/>
              </w:rPr>
            </w:pPr>
            <w:r w:rsidRPr="00364CCF">
              <w:rPr>
                <w:rFonts w:cs="Arial"/>
                <w:iCs/>
                <w:szCs w:val="20"/>
                <w:lang w:eastAsia="sl-SI"/>
              </w:rPr>
              <w:t>»(3) Ne glede na prvi in drugi odstavek tega člena se 56.b člen tega zakona uporablja samo za ukrepe iz prve alineje tretjega odstavka 23. člena tega zakona.«.</w:t>
            </w:r>
          </w:p>
          <w:p w14:paraId="1064282C" w14:textId="77777777" w:rsidR="00364CCF" w:rsidRPr="00364CCF" w:rsidRDefault="00364CCF" w:rsidP="00364CCF">
            <w:pPr>
              <w:autoSpaceDE w:val="0"/>
              <w:autoSpaceDN w:val="0"/>
              <w:adjustRightInd w:val="0"/>
              <w:spacing w:line="240" w:lineRule="exact"/>
              <w:ind w:left="360"/>
              <w:contextualSpacing/>
              <w:jc w:val="both"/>
              <w:rPr>
                <w:rFonts w:cs="Arial"/>
                <w:b/>
                <w:szCs w:val="20"/>
              </w:rPr>
            </w:pPr>
          </w:p>
          <w:p w14:paraId="6D65CF69" w14:textId="77777777" w:rsidR="00364CCF" w:rsidRPr="00364CCF" w:rsidRDefault="00364CCF" w:rsidP="00364CCF">
            <w:pPr>
              <w:spacing w:line="240" w:lineRule="exact"/>
              <w:ind w:left="2832" w:firstLine="708"/>
              <w:jc w:val="both"/>
              <w:rPr>
                <w:rFonts w:cs="Arial"/>
                <w:b/>
                <w:szCs w:val="20"/>
              </w:rPr>
            </w:pPr>
            <w:r w:rsidRPr="00364CCF">
              <w:rPr>
                <w:rFonts w:cs="Arial"/>
                <w:b/>
                <w:szCs w:val="20"/>
              </w:rPr>
              <w:t xml:space="preserve"> 26. člen</w:t>
            </w:r>
          </w:p>
          <w:p w14:paraId="75D2EE85" w14:textId="77777777" w:rsidR="00364CCF" w:rsidRPr="00364CCF" w:rsidRDefault="00364CCF" w:rsidP="00364CCF">
            <w:pPr>
              <w:spacing w:line="240" w:lineRule="exact"/>
              <w:jc w:val="both"/>
              <w:rPr>
                <w:rFonts w:cs="Arial"/>
                <w:b/>
                <w:szCs w:val="20"/>
              </w:rPr>
            </w:pPr>
            <w:r w:rsidRPr="00364CCF">
              <w:rPr>
                <w:rFonts w:cs="Arial"/>
                <w:b/>
                <w:szCs w:val="20"/>
              </w:rPr>
              <w:t xml:space="preserve">              </w:t>
            </w:r>
          </w:p>
          <w:p w14:paraId="38155C6D" w14:textId="77777777" w:rsidR="00364CCF" w:rsidRPr="00364CCF" w:rsidRDefault="00364CCF" w:rsidP="00364CCF">
            <w:pPr>
              <w:spacing w:line="240" w:lineRule="exact"/>
              <w:jc w:val="both"/>
              <w:rPr>
                <w:rFonts w:cs="Arial"/>
                <w:szCs w:val="20"/>
              </w:rPr>
            </w:pPr>
            <w:r w:rsidRPr="00364CCF">
              <w:rPr>
                <w:rFonts w:cs="Arial"/>
                <w:szCs w:val="20"/>
              </w:rPr>
              <w:t xml:space="preserve">V 50. členu se za drugim odstavkom doda nov tretji odstavek, ki se glasi </w:t>
            </w:r>
          </w:p>
          <w:p w14:paraId="2687A208" w14:textId="77777777" w:rsidR="00364CCF" w:rsidRPr="00364CCF" w:rsidRDefault="00364CCF" w:rsidP="00364CCF">
            <w:pPr>
              <w:spacing w:line="240" w:lineRule="exact"/>
              <w:jc w:val="both"/>
              <w:rPr>
                <w:rFonts w:cs="Arial"/>
                <w:szCs w:val="20"/>
              </w:rPr>
            </w:pPr>
            <w:r w:rsidRPr="00364CCF">
              <w:rPr>
                <w:rFonts w:cs="Arial"/>
                <w:szCs w:val="20"/>
              </w:rPr>
              <w:t>»(3) Vloga, ki se vloži v elektronski obliki, se šteje za vloženo takrat, ko njen sprejem samodejno evidentira informacijski sistem agencije za sprejem vlog.«.</w:t>
            </w:r>
          </w:p>
          <w:p w14:paraId="3C5FDDFB" w14:textId="77777777" w:rsidR="00364CCF" w:rsidRPr="00364CCF" w:rsidRDefault="00364CCF" w:rsidP="00364CCF">
            <w:pPr>
              <w:spacing w:line="240" w:lineRule="exact"/>
              <w:jc w:val="both"/>
              <w:rPr>
                <w:rFonts w:cs="Arial"/>
                <w:szCs w:val="20"/>
              </w:rPr>
            </w:pPr>
          </w:p>
          <w:p w14:paraId="44D3AE31" w14:textId="77777777" w:rsidR="00364CCF" w:rsidRPr="00364CCF" w:rsidRDefault="00364CCF" w:rsidP="00364CCF">
            <w:pPr>
              <w:spacing w:line="240" w:lineRule="exact"/>
              <w:jc w:val="both"/>
              <w:rPr>
                <w:rFonts w:cs="Arial"/>
                <w:szCs w:val="20"/>
              </w:rPr>
            </w:pPr>
            <w:r w:rsidRPr="00364CCF">
              <w:rPr>
                <w:rFonts w:cs="Arial"/>
                <w:szCs w:val="20"/>
              </w:rPr>
              <w:t>V dosedanjem tretjem odstavku, ki postane četrti odstavek, se besedi »z žrebom« nadomestita z besedilom »na način, določen v predpisu iz 10. člena tega zakona«..</w:t>
            </w:r>
          </w:p>
          <w:p w14:paraId="07CE56A3" w14:textId="77777777" w:rsidR="00364CCF" w:rsidRPr="00364CCF" w:rsidRDefault="00364CCF" w:rsidP="00364CCF">
            <w:pPr>
              <w:spacing w:line="240" w:lineRule="exact"/>
              <w:jc w:val="both"/>
              <w:rPr>
                <w:rFonts w:cs="Arial"/>
                <w:szCs w:val="20"/>
              </w:rPr>
            </w:pPr>
            <w:r w:rsidRPr="00364CCF">
              <w:rPr>
                <w:rFonts w:cs="Arial"/>
                <w:szCs w:val="20"/>
              </w:rPr>
              <w:t>Drugi stavek se črta.</w:t>
            </w:r>
          </w:p>
          <w:p w14:paraId="11DE4D9C" w14:textId="77777777" w:rsidR="00364CCF" w:rsidRPr="00364CCF" w:rsidRDefault="00364CCF" w:rsidP="00364CCF">
            <w:pPr>
              <w:autoSpaceDE w:val="0"/>
              <w:autoSpaceDN w:val="0"/>
              <w:adjustRightInd w:val="0"/>
              <w:spacing w:line="240" w:lineRule="exact"/>
              <w:jc w:val="both"/>
              <w:rPr>
                <w:rFonts w:cs="Arial"/>
                <w:i/>
                <w:iCs/>
                <w:szCs w:val="20"/>
              </w:rPr>
            </w:pPr>
          </w:p>
          <w:p w14:paraId="18541B76" w14:textId="77777777" w:rsidR="00364CCF" w:rsidRPr="00364CCF" w:rsidRDefault="00364CCF" w:rsidP="00364CCF">
            <w:pPr>
              <w:spacing w:line="240" w:lineRule="exact"/>
              <w:jc w:val="both"/>
              <w:rPr>
                <w:rFonts w:cs="Arial"/>
                <w:b/>
                <w:szCs w:val="20"/>
              </w:rPr>
            </w:pPr>
            <w:r w:rsidRPr="00364CCF">
              <w:rPr>
                <w:rFonts w:cs="Arial"/>
                <w:b/>
                <w:szCs w:val="20"/>
              </w:rPr>
              <w:t xml:space="preserve">                                                                 27. člen</w:t>
            </w:r>
          </w:p>
          <w:p w14:paraId="6DAE43C6" w14:textId="77777777" w:rsidR="00364CCF" w:rsidRPr="00364CCF" w:rsidRDefault="00364CCF" w:rsidP="00364CCF">
            <w:pPr>
              <w:spacing w:line="240" w:lineRule="exact"/>
              <w:jc w:val="both"/>
              <w:rPr>
                <w:rFonts w:cs="Arial"/>
                <w:b/>
                <w:szCs w:val="20"/>
              </w:rPr>
            </w:pPr>
            <w:r w:rsidRPr="00364CCF">
              <w:rPr>
                <w:rFonts w:cs="Arial"/>
                <w:b/>
                <w:szCs w:val="20"/>
              </w:rPr>
              <w:t xml:space="preserve">       </w:t>
            </w:r>
          </w:p>
          <w:p w14:paraId="516AEED3" w14:textId="77777777" w:rsidR="00364CCF" w:rsidRPr="00364CCF" w:rsidRDefault="00364CCF" w:rsidP="00364CCF">
            <w:pPr>
              <w:spacing w:line="240" w:lineRule="exact"/>
              <w:jc w:val="both"/>
              <w:rPr>
                <w:rFonts w:cs="Arial"/>
                <w:szCs w:val="20"/>
              </w:rPr>
            </w:pPr>
            <w:r w:rsidRPr="00364CCF">
              <w:rPr>
                <w:rFonts w:cs="Arial"/>
                <w:szCs w:val="20"/>
              </w:rPr>
              <w:t>V 51. členu se v drugem odstavku druga alineja spremeni tako, da se glasi:</w:t>
            </w:r>
          </w:p>
          <w:p w14:paraId="0E590413" w14:textId="77777777" w:rsidR="00364CCF" w:rsidRPr="00364CCF" w:rsidRDefault="00364CCF" w:rsidP="00364CCF">
            <w:pPr>
              <w:spacing w:line="240" w:lineRule="exact"/>
              <w:jc w:val="both"/>
              <w:rPr>
                <w:rFonts w:cs="Arial"/>
                <w:szCs w:val="20"/>
              </w:rPr>
            </w:pPr>
            <w:r w:rsidRPr="00364CCF">
              <w:rPr>
                <w:rFonts w:cs="Arial"/>
                <w:szCs w:val="20"/>
              </w:rPr>
              <w:t xml:space="preserve">»- v delno odprtih javnih razpisih: na podlagi prejema popolnih vlog v posameznem časovnem obdobju in prejetih popolnih vlog v predhodnih časovnih obdobjih, ki niso bila odobrena zaradi pomanjkanja razpisanih sredstev, ki izpolnjujejo predpisane pogoje, dosežejo minimalni prag točk pri merilih za izbor in so razvrščene po vrstnem redu od najvišje do najnižje točkovane vloge, za katero </w:t>
            </w:r>
            <w:r w:rsidRPr="00364CCF">
              <w:rPr>
                <w:rFonts w:cs="Arial"/>
                <w:szCs w:val="20"/>
              </w:rPr>
              <w:lastRenderedPageBreak/>
              <w:t xml:space="preserve">so razpisana sredstva v celoti še na voljo;. V predpisu iz 10. in 12. člena tega zakona se določi postopanje s sredstvi, ki v posameznem časovnem obdobju ostanejo nerazdeljena, in z vlogami, ki v posameznem časovnem obdobju dosežejo minimalni prag točk pri merilih za izbor, vendar razpisana sredstva niso več na voljo. V javnem razpisu se določijo časovna obdobja.«. </w:t>
            </w:r>
          </w:p>
          <w:p w14:paraId="07FE0434" w14:textId="77777777" w:rsidR="00364CCF" w:rsidRPr="00364CCF" w:rsidRDefault="00364CCF" w:rsidP="00364CCF">
            <w:pPr>
              <w:autoSpaceDE w:val="0"/>
              <w:autoSpaceDN w:val="0"/>
              <w:adjustRightInd w:val="0"/>
              <w:spacing w:line="240" w:lineRule="exact"/>
              <w:contextualSpacing/>
              <w:jc w:val="both"/>
              <w:rPr>
                <w:rFonts w:cs="Arial"/>
                <w:b/>
                <w:szCs w:val="20"/>
              </w:rPr>
            </w:pPr>
          </w:p>
          <w:p w14:paraId="36F3F451" w14:textId="77777777" w:rsidR="00364CCF" w:rsidRPr="00364CCF" w:rsidRDefault="00364CCF" w:rsidP="00364CCF">
            <w:pPr>
              <w:autoSpaceDE w:val="0"/>
              <w:autoSpaceDN w:val="0"/>
              <w:adjustRightInd w:val="0"/>
              <w:spacing w:line="240" w:lineRule="exact"/>
              <w:jc w:val="both"/>
              <w:rPr>
                <w:rFonts w:cs="Arial"/>
                <w:b/>
                <w:szCs w:val="20"/>
              </w:rPr>
            </w:pPr>
            <w:r w:rsidRPr="00364CCF">
              <w:rPr>
                <w:rFonts w:cs="Arial"/>
                <w:b/>
                <w:szCs w:val="20"/>
              </w:rPr>
              <w:t xml:space="preserve">                                                               28. člen</w:t>
            </w:r>
          </w:p>
          <w:p w14:paraId="47F08E75" w14:textId="77777777" w:rsidR="00364CCF" w:rsidRPr="00364CCF" w:rsidRDefault="00364CCF" w:rsidP="00364CCF">
            <w:pPr>
              <w:autoSpaceDE w:val="0"/>
              <w:autoSpaceDN w:val="0"/>
              <w:adjustRightInd w:val="0"/>
              <w:spacing w:line="240" w:lineRule="exact"/>
              <w:jc w:val="both"/>
              <w:rPr>
                <w:rFonts w:cs="Arial"/>
                <w:b/>
                <w:szCs w:val="20"/>
              </w:rPr>
            </w:pPr>
            <w:r w:rsidRPr="00364CCF">
              <w:rPr>
                <w:rFonts w:cs="Arial"/>
                <w:b/>
                <w:szCs w:val="20"/>
              </w:rPr>
              <w:t xml:space="preserve">                                                       </w:t>
            </w:r>
          </w:p>
          <w:p w14:paraId="7295FFD5" w14:textId="77777777" w:rsidR="00364CCF" w:rsidRPr="00364CCF" w:rsidRDefault="00364CCF" w:rsidP="00364CCF">
            <w:pPr>
              <w:autoSpaceDE w:val="0"/>
              <w:autoSpaceDN w:val="0"/>
              <w:adjustRightInd w:val="0"/>
              <w:spacing w:line="240" w:lineRule="exact"/>
              <w:jc w:val="both"/>
              <w:rPr>
                <w:rFonts w:cs="Arial"/>
                <w:szCs w:val="20"/>
              </w:rPr>
            </w:pPr>
            <w:r w:rsidRPr="00364CCF">
              <w:rPr>
                <w:rFonts w:cs="Arial"/>
                <w:szCs w:val="20"/>
              </w:rPr>
              <w:t xml:space="preserve">V 52. členu se doda nov sedmi odstavek, ki se glasi: </w:t>
            </w:r>
          </w:p>
          <w:p w14:paraId="7F848CB4" w14:textId="77777777" w:rsidR="00364CCF" w:rsidRPr="00364CCF" w:rsidRDefault="00364CCF" w:rsidP="00364CCF">
            <w:pPr>
              <w:autoSpaceDE w:val="0"/>
              <w:autoSpaceDN w:val="0"/>
              <w:adjustRightInd w:val="0"/>
              <w:spacing w:line="240" w:lineRule="exact"/>
              <w:jc w:val="both"/>
              <w:rPr>
                <w:rFonts w:cs="Arial"/>
                <w:szCs w:val="20"/>
              </w:rPr>
            </w:pPr>
            <w:r w:rsidRPr="00364CCF">
              <w:rPr>
                <w:rFonts w:cs="Arial"/>
                <w:b/>
                <w:szCs w:val="20"/>
              </w:rPr>
              <w:t xml:space="preserve">» </w:t>
            </w:r>
            <w:r w:rsidRPr="00364CCF">
              <w:rPr>
                <w:rFonts w:cs="Arial"/>
                <w:szCs w:val="20"/>
              </w:rPr>
              <w:t>(7) Vloga, pri kateri je treba postopek obravnave prekiniti zaradi rešitve predhodnega vprašanja, se ne obravnava sočasno z ostalimi vlogami ali po vrstnem redu oddaje vlog, sredstva, zaprošena s to vlogo, pa se štejejo za porabljena na tem javnem razpisu.«.</w:t>
            </w:r>
          </w:p>
          <w:p w14:paraId="1B16DF30" w14:textId="77777777" w:rsidR="00364CCF" w:rsidRPr="00364CCF" w:rsidRDefault="00364CCF" w:rsidP="00364CCF">
            <w:pPr>
              <w:autoSpaceDE w:val="0"/>
              <w:autoSpaceDN w:val="0"/>
              <w:adjustRightInd w:val="0"/>
              <w:spacing w:line="240" w:lineRule="exact"/>
              <w:jc w:val="both"/>
              <w:rPr>
                <w:rFonts w:cs="Arial"/>
                <w:szCs w:val="20"/>
              </w:rPr>
            </w:pPr>
          </w:p>
          <w:p w14:paraId="577CE969" w14:textId="77777777" w:rsidR="00364CCF" w:rsidRPr="00364CCF" w:rsidRDefault="00364CCF" w:rsidP="00364CCF">
            <w:pPr>
              <w:autoSpaceDE w:val="0"/>
              <w:autoSpaceDN w:val="0"/>
              <w:adjustRightInd w:val="0"/>
              <w:spacing w:line="240" w:lineRule="exact"/>
              <w:jc w:val="both"/>
              <w:rPr>
                <w:rFonts w:cs="Arial"/>
                <w:szCs w:val="20"/>
              </w:rPr>
            </w:pPr>
            <w:r w:rsidRPr="00364CCF">
              <w:rPr>
                <w:rFonts w:cs="Arial"/>
                <w:szCs w:val="20"/>
              </w:rPr>
              <w:t>Sedanji sedmi odstavek postane osmi odstavek.</w:t>
            </w:r>
          </w:p>
          <w:p w14:paraId="6E134B17" w14:textId="77777777" w:rsidR="00364CCF" w:rsidRPr="00364CCF" w:rsidRDefault="00364CCF" w:rsidP="00364CCF">
            <w:pPr>
              <w:autoSpaceDE w:val="0"/>
              <w:autoSpaceDN w:val="0"/>
              <w:adjustRightInd w:val="0"/>
              <w:spacing w:line="240" w:lineRule="exact"/>
              <w:jc w:val="both"/>
              <w:rPr>
                <w:rFonts w:cs="Arial"/>
                <w:szCs w:val="20"/>
              </w:rPr>
            </w:pPr>
          </w:p>
          <w:p w14:paraId="7534AB69" w14:textId="77777777" w:rsidR="00364CCF" w:rsidRPr="00364CCF" w:rsidRDefault="00364CCF" w:rsidP="00364CCF">
            <w:pPr>
              <w:autoSpaceDE w:val="0"/>
              <w:autoSpaceDN w:val="0"/>
              <w:adjustRightInd w:val="0"/>
              <w:spacing w:line="240" w:lineRule="exact"/>
              <w:jc w:val="both"/>
              <w:rPr>
                <w:rFonts w:cs="Arial"/>
                <w:szCs w:val="20"/>
              </w:rPr>
            </w:pPr>
            <w:r w:rsidRPr="00364CCF">
              <w:rPr>
                <w:rFonts w:cs="Arial"/>
                <w:szCs w:val="20"/>
              </w:rPr>
              <w:t>Doda se nov deveti odstavek, ki se glasi:</w:t>
            </w:r>
          </w:p>
          <w:p w14:paraId="00A0D74E" w14:textId="77777777" w:rsidR="00364CCF" w:rsidRPr="00364CCF" w:rsidRDefault="00364CCF" w:rsidP="00364CCF">
            <w:pPr>
              <w:autoSpaceDE w:val="0"/>
              <w:autoSpaceDN w:val="0"/>
              <w:adjustRightInd w:val="0"/>
              <w:spacing w:line="240" w:lineRule="exact"/>
              <w:jc w:val="both"/>
              <w:rPr>
                <w:rFonts w:cs="Arial"/>
                <w:szCs w:val="20"/>
              </w:rPr>
            </w:pPr>
            <w:r w:rsidRPr="00364CCF">
              <w:rPr>
                <w:rFonts w:cs="Arial"/>
                <w:szCs w:val="20"/>
              </w:rPr>
              <w:t>» (9) S predpisom iz 10. in 12. člena tega zakona se lahko določijo priloge, vezane na merila za izbor vlog, brez katerih se vloga pri posameznem merilu oceni z nič točkami brez pozivanja na dopolnitev, in podrobnejši postopki za ocenjevanje vlog.«.</w:t>
            </w:r>
          </w:p>
          <w:p w14:paraId="35707E10" w14:textId="77777777" w:rsidR="00364CCF" w:rsidRPr="00364CCF" w:rsidRDefault="00364CCF" w:rsidP="00364CCF">
            <w:pPr>
              <w:autoSpaceDE w:val="0"/>
              <w:autoSpaceDN w:val="0"/>
              <w:adjustRightInd w:val="0"/>
              <w:spacing w:line="240" w:lineRule="exact"/>
              <w:contextualSpacing/>
              <w:jc w:val="both"/>
              <w:rPr>
                <w:rFonts w:cs="Arial"/>
                <w:b/>
                <w:szCs w:val="20"/>
              </w:rPr>
            </w:pPr>
          </w:p>
          <w:p w14:paraId="37A10488" w14:textId="77777777" w:rsidR="00364CCF" w:rsidRPr="00364CCF" w:rsidRDefault="00364CCF" w:rsidP="00364CCF">
            <w:pPr>
              <w:autoSpaceDE w:val="0"/>
              <w:autoSpaceDN w:val="0"/>
              <w:adjustRightInd w:val="0"/>
              <w:spacing w:line="240" w:lineRule="exact"/>
              <w:jc w:val="both"/>
              <w:rPr>
                <w:rFonts w:cs="Arial"/>
                <w:b/>
                <w:szCs w:val="20"/>
              </w:rPr>
            </w:pPr>
            <w:r w:rsidRPr="00364CCF">
              <w:rPr>
                <w:rFonts w:cs="Arial"/>
                <w:b/>
                <w:szCs w:val="20"/>
              </w:rPr>
              <w:t xml:space="preserve">                                                               29. člen</w:t>
            </w:r>
          </w:p>
          <w:p w14:paraId="373796BF" w14:textId="77777777" w:rsidR="00364CCF" w:rsidRPr="00364CCF" w:rsidRDefault="00364CCF" w:rsidP="00364CCF">
            <w:pPr>
              <w:autoSpaceDE w:val="0"/>
              <w:autoSpaceDN w:val="0"/>
              <w:adjustRightInd w:val="0"/>
              <w:spacing w:line="240" w:lineRule="exact"/>
              <w:jc w:val="both"/>
              <w:rPr>
                <w:rFonts w:cs="Arial"/>
                <w:b/>
                <w:szCs w:val="20"/>
              </w:rPr>
            </w:pPr>
            <w:r w:rsidRPr="00364CCF">
              <w:rPr>
                <w:rFonts w:cs="Arial"/>
                <w:b/>
                <w:szCs w:val="20"/>
              </w:rPr>
              <w:t xml:space="preserve">                </w:t>
            </w:r>
          </w:p>
          <w:p w14:paraId="6A9EDFD9" w14:textId="77777777" w:rsidR="00364CCF" w:rsidRPr="00364CCF" w:rsidRDefault="00364CCF" w:rsidP="00364CCF">
            <w:pPr>
              <w:autoSpaceDE w:val="0"/>
              <w:autoSpaceDN w:val="0"/>
              <w:adjustRightInd w:val="0"/>
              <w:spacing w:line="240" w:lineRule="exact"/>
              <w:jc w:val="both"/>
              <w:rPr>
                <w:rFonts w:cs="Arial"/>
                <w:i/>
                <w:szCs w:val="20"/>
              </w:rPr>
            </w:pPr>
            <w:r w:rsidRPr="00364CCF">
              <w:rPr>
                <w:rFonts w:cs="Arial"/>
                <w:szCs w:val="20"/>
              </w:rPr>
              <w:t>V 53. členu se za besedilom člena, ki postane prvi odstavek doda nov drugi odstavek, ki se glasi:</w:t>
            </w:r>
          </w:p>
          <w:p w14:paraId="6BFE6617" w14:textId="77777777" w:rsidR="00364CCF" w:rsidRPr="00364CCF" w:rsidRDefault="00364CCF" w:rsidP="00364CCF">
            <w:pPr>
              <w:autoSpaceDE w:val="0"/>
              <w:autoSpaceDN w:val="0"/>
              <w:adjustRightInd w:val="0"/>
              <w:spacing w:line="240" w:lineRule="exact"/>
              <w:jc w:val="both"/>
              <w:rPr>
                <w:rFonts w:cs="Arial"/>
                <w:bCs/>
                <w:szCs w:val="20"/>
              </w:rPr>
            </w:pPr>
            <w:r w:rsidRPr="00364CCF">
              <w:rPr>
                <w:rFonts w:cs="Arial"/>
                <w:szCs w:val="20"/>
              </w:rPr>
              <w:t>»</w:t>
            </w:r>
            <w:r w:rsidRPr="00364CCF">
              <w:rPr>
                <w:rFonts w:cs="Arial"/>
                <w:bCs/>
                <w:szCs w:val="20"/>
              </w:rPr>
              <w:t xml:space="preserve">(2) Ne glede na določbo 56. člena tega zakona se s </w:t>
            </w:r>
            <w:r w:rsidRPr="00364CCF">
              <w:rPr>
                <w:rFonts w:cs="Arial"/>
                <w:szCs w:val="20"/>
              </w:rPr>
              <w:t>predpisom iz 10. in 12. člena tega zakona lahko določi, da se stranki sredstva izplačajo na podlagi odločbe iz tega člena.«.</w:t>
            </w:r>
          </w:p>
          <w:p w14:paraId="199F6D87" w14:textId="77777777" w:rsidR="00364CCF" w:rsidRPr="00364CCF" w:rsidRDefault="00364CCF" w:rsidP="00364CCF">
            <w:pPr>
              <w:autoSpaceDE w:val="0"/>
              <w:autoSpaceDN w:val="0"/>
              <w:adjustRightInd w:val="0"/>
              <w:spacing w:line="240" w:lineRule="exact"/>
              <w:jc w:val="both"/>
              <w:rPr>
                <w:rFonts w:cs="Arial"/>
                <w:b/>
                <w:szCs w:val="20"/>
              </w:rPr>
            </w:pPr>
          </w:p>
          <w:p w14:paraId="1439A08C" w14:textId="77777777" w:rsidR="00364CCF" w:rsidRPr="00364CCF" w:rsidRDefault="00364CCF" w:rsidP="00364CCF">
            <w:pPr>
              <w:autoSpaceDE w:val="0"/>
              <w:autoSpaceDN w:val="0"/>
              <w:adjustRightInd w:val="0"/>
              <w:spacing w:line="240" w:lineRule="exact"/>
              <w:jc w:val="both"/>
              <w:rPr>
                <w:rFonts w:cs="Arial"/>
                <w:b/>
                <w:bCs/>
                <w:szCs w:val="20"/>
              </w:rPr>
            </w:pPr>
            <w:r w:rsidRPr="00364CCF">
              <w:rPr>
                <w:rFonts w:cs="Arial"/>
                <w:b/>
                <w:szCs w:val="20"/>
              </w:rPr>
              <w:t xml:space="preserve">                                                               30</w:t>
            </w:r>
            <w:r w:rsidRPr="00364CCF">
              <w:rPr>
                <w:rFonts w:cs="Arial"/>
                <w:b/>
                <w:bCs/>
                <w:szCs w:val="20"/>
              </w:rPr>
              <w:t>. člen</w:t>
            </w:r>
          </w:p>
          <w:p w14:paraId="01D0DFCC" w14:textId="77777777" w:rsidR="00364CCF" w:rsidRPr="00364CCF" w:rsidRDefault="00364CCF" w:rsidP="00364CCF">
            <w:pPr>
              <w:autoSpaceDE w:val="0"/>
              <w:autoSpaceDN w:val="0"/>
              <w:adjustRightInd w:val="0"/>
              <w:spacing w:line="240" w:lineRule="exact"/>
              <w:jc w:val="both"/>
              <w:rPr>
                <w:rFonts w:cs="Arial"/>
                <w:b/>
                <w:bCs/>
                <w:szCs w:val="20"/>
              </w:rPr>
            </w:pPr>
            <w:r w:rsidRPr="00364CCF">
              <w:rPr>
                <w:rFonts w:cs="Arial"/>
                <w:b/>
                <w:bCs/>
                <w:szCs w:val="20"/>
              </w:rPr>
              <w:t xml:space="preserve">                             </w:t>
            </w:r>
          </w:p>
          <w:p w14:paraId="45264CC8" w14:textId="77777777" w:rsidR="00364CCF" w:rsidRPr="00364CCF" w:rsidRDefault="00364CCF" w:rsidP="00364CCF">
            <w:pPr>
              <w:autoSpaceDE w:val="0"/>
              <w:autoSpaceDN w:val="0"/>
              <w:adjustRightInd w:val="0"/>
              <w:spacing w:line="240" w:lineRule="exact"/>
              <w:jc w:val="both"/>
              <w:rPr>
                <w:rFonts w:cs="Arial"/>
                <w:bCs/>
                <w:szCs w:val="20"/>
              </w:rPr>
            </w:pPr>
            <w:r w:rsidRPr="00364CCF">
              <w:rPr>
                <w:rFonts w:cs="Arial"/>
                <w:bCs/>
                <w:szCs w:val="20"/>
              </w:rPr>
              <w:t>V 54. členu se četrti odstavek spremeni tako, da se glasi:</w:t>
            </w:r>
          </w:p>
          <w:p w14:paraId="695C6CEC" w14:textId="77777777" w:rsidR="00364CCF" w:rsidRPr="00364CCF" w:rsidRDefault="00364CCF" w:rsidP="00364CCF">
            <w:pPr>
              <w:autoSpaceDE w:val="0"/>
              <w:autoSpaceDN w:val="0"/>
              <w:adjustRightInd w:val="0"/>
              <w:spacing w:line="240" w:lineRule="exact"/>
              <w:jc w:val="both"/>
              <w:rPr>
                <w:rFonts w:cs="Arial"/>
                <w:bCs/>
                <w:szCs w:val="20"/>
              </w:rPr>
            </w:pPr>
            <w:r w:rsidRPr="00364CCF">
              <w:rPr>
                <w:rFonts w:cs="Arial"/>
                <w:bCs/>
                <w:szCs w:val="20"/>
              </w:rPr>
              <w:t>»(4) Obrazložen zahtevek za spremembo obveznosti iz prvega odstavka tega člena lahko stranka vloži dvakrat, v primeru, ko ima v odločbi o pravici do sredstev predvidenih več zahtevkov za izplačilo sredstev, pa največ tolikokrat, kot je v odločbi o pravici do sredstev predvidenih zahtevkov za izplačilo sredstev.«.</w:t>
            </w:r>
          </w:p>
          <w:p w14:paraId="19CB8988" w14:textId="77777777" w:rsidR="00364CCF" w:rsidRPr="00364CCF" w:rsidRDefault="00364CCF" w:rsidP="00364CCF">
            <w:pPr>
              <w:shd w:val="clear" w:color="auto" w:fill="FFFFFF"/>
              <w:spacing w:line="240" w:lineRule="exact"/>
              <w:jc w:val="both"/>
              <w:rPr>
                <w:rFonts w:cs="Arial"/>
                <w:b/>
                <w:bCs/>
                <w:szCs w:val="20"/>
                <w:lang w:eastAsia="sl-SI"/>
              </w:rPr>
            </w:pPr>
            <w:r w:rsidRPr="00364CCF">
              <w:rPr>
                <w:rFonts w:cs="Arial"/>
                <w:bCs/>
                <w:szCs w:val="20"/>
                <w:lang w:eastAsia="sl-SI"/>
              </w:rPr>
              <w:t>Peti odstavek se črta.</w:t>
            </w:r>
            <w:r w:rsidRPr="00364CCF">
              <w:rPr>
                <w:rFonts w:cs="Arial"/>
                <w:b/>
                <w:bCs/>
                <w:szCs w:val="20"/>
                <w:lang w:eastAsia="sl-SI"/>
              </w:rPr>
              <w:t xml:space="preserve">                                       </w:t>
            </w:r>
          </w:p>
          <w:p w14:paraId="3067DA2F" w14:textId="77777777" w:rsidR="00364CCF" w:rsidRPr="00364CCF" w:rsidRDefault="00364CCF" w:rsidP="00364CCF">
            <w:pPr>
              <w:shd w:val="clear" w:color="auto" w:fill="FFFFFF"/>
              <w:spacing w:line="240" w:lineRule="exact"/>
              <w:jc w:val="both"/>
              <w:rPr>
                <w:rFonts w:cs="Arial"/>
                <w:b/>
                <w:bCs/>
                <w:szCs w:val="20"/>
                <w:lang w:eastAsia="sl-SI"/>
              </w:rPr>
            </w:pPr>
            <w:r w:rsidRPr="00364CCF">
              <w:rPr>
                <w:rFonts w:cs="Arial"/>
                <w:b/>
                <w:bCs/>
                <w:szCs w:val="20"/>
                <w:lang w:eastAsia="sl-SI"/>
              </w:rPr>
              <w:t xml:space="preserve">                                                                31. člen</w:t>
            </w:r>
          </w:p>
          <w:p w14:paraId="1B2A0442" w14:textId="77777777" w:rsidR="00364CCF" w:rsidRPr="00364CCF" w:rsidRDefault="00364CCF" w:rsidP="00364CCF">
            <w:pPr>
              <w:shd w:val="clear" w:color="auto" w:fill="FFFFFF"/>
              <w:spacing w:line="240" w:lineRule="exact"/>
              <w:jc w:val="both"/>
              <w:rPr>
                <w:rFonts w:cs="Arial"/>
                <w:b/>
                <w:bCs/>
                <w:szCs w:val="20"/>
                <w:lang w:eastAsia="sl-SI"/>
              </w:rPr>
            </w:pPr>
            <w:r w:rsidRPr="00364CCF">
              <w:rPr>
                <w:rFonts w:cs="Arial"/>
                <w:b/>
                <w:bCs/>
                <w:szCs w:val="20"/>
                <w:lang w:eastAsia="sl-SI"/>
              </w:rPr>
              <w:t xml:space="preserve">                                        </w:t>
            </w:r>
          </w:p>
          <w:p w14:paraId="35F220E2" w14:textId="77777777" w:rsidR="00364CCF" w:rsidRPr="00364CCF" w:rsidRDefault="00364CCF" w:rsidP="00364CCF">
            <w:pPr>
              <w:shd w:val="clear" w:color="auto" w:fill="FFFFFF"/>
              <w:spacing w:line="240" w:lineRule="exact"/>
              <w:jc w:val="both"/>
              <w:rPr>
                <w:rFonts w:cs="Arial"/>
                <w:bCs/>
                <w:szCs w:val="20"/>
                <w:lang w:eastAsia="sl-SI"/>
              </w:rPr>
            </w:pPr>
            <w:r w:rsidRPr="00364CCF">
              <w:rPr>
                <w:rFonts w:cs="Arial"/>
                <w:bCs/>
                <w:szCs w:val="20"/>
                <w:lang w:eastAsia="sl-SI"/>
              </w:rPr>
              <w:t>55. člen se spremeni tako, da se glasi:</w:t>
            </w:r>
          </w:p>
          <w:p w14:paraId="24E44DD4" w14:textId="77777777" w:rsidR="00364CCF" w:rsidRPr="00364CCF" w:rsidRDefault="00364CCF" w:rsidP="00364CCF">
            <w:pPr>
              <w:shd w:val="clear" w:color="auto" w:fill="FFFFFF"/>
              <w:spacing w:line="240" w:lineRule="exact"/>
              <w:jc w:val="both"/>
              <w:rPr>
                <w:rFonts w:cs="Arial"/>
                <w:szCs w:val="20"/>
                <w:lang w:eastAsia="sl-SI"/>
              </w:rPr>
            </w:pPr>
            <w:r w:rsidRPr="00364CCF">
              <w:rPr>
                <w:rFonts w:cs="Arial"/>
                <w:szCs w:val="20"/>
                <w:lang w:eastAsia="sl-SI"/>
              </w:rPr>
              <w:t>»(1) Če stranka odstopi od pravice do sredstev iz odločbe iz 53. člena tega zakona, mora o tem pisno obvestiti pristojni organ v roku, ki se določi s predpisom iz 10. in 12. člena tega zakona.</w:t>
            </w:r>
          </w:p>
          <w:p w14:paraId="658A7BAE" w14:textId="77777777" w:rsidR="00364CCF" w:rsidRPr="00364CCF" w:rsidRDefault="00364CCF" w:rsidP="00364CCF">
            <w:pPr>
              <w:shd w:val="clear" w:color="auto" w:fill="FFFFFF"/>
              <w:spacing w:line="240" w:lineRule="exact"/>
              <w:jc w:val="both"/>
              <w:rPr>
                <w:rFonts w:cs="Arial"/>
                <w:szCs w:val="20"/>
                <w:lang w:eastAsia="sl-SI"/>
              </w:rPr>
            </w:pPr>
            <w:r w:rsidRPr="00364CCF">
              <w:rPr>
                <w:rFonts w:cs="Arial"/>
                <w:szCs w:val="20"/>
                <w:lang w:eastAsia="sl-SI"/>
              </w:rPr>
              <w:t>(2) Umik obvestila iz prejšnjega odstavka ni mogoč.</w:t>
            </w:r>
          </w:p>
          <w:p w14:paraId="0CB7AEDC" w14:textId="77777777" w:rsidR="00364CCF" w:rsidRPr="00364CCF" w:rsidRDefault="00364CCF" w:rsidP="00364CCF">
            <w:pPr>
              <w:shd w:val="clear" w:color="auto" w:fill="FFFFFF"/>
              <w:spacing w:line="240" w:lineRule="exact"/>
              <w:jc w:val="both"/>
              <w:rPr>
                <w:rFonts w:cs="Arial"/>
                <w:szCs w:val="20"/>
                <w:lang w:eastAsia="sl-SI"/>
              </w:rPr>
            </w:pPr>
            <w:r w:rsidRPr="00364CCF">
              <w:rPr>
                <w:rFonts w:cs="Arial"/>
                <w:szCs w:val="20"/>
                <w:lang w:eastAsia="sl-SI"/>
              </w:rPr>
              <w:t>(3) Pristojni organ v primeru iz prvega odstavka tega člena izda odločbo, s katero ugotovi, da stranka odstopa od pravice do sredstev.</w:t>
            </w:r>
          </w:p>
          <w:p w14:paraId="7DBBEFEE" w14:textId="77777777" w:rsidR="00364CCF" w:rsidRPr="00364CCF" w:rsidRDefault="00364CCF" w:rsidP="00364CCF">
            <w:pPr>
              <w:shd w:val="clear" w:color="auto" w:fill="FFFFFF"/>
              <w:spacing w:line="240" w:lineRule="exact"/>
              <w:jc w:val="both"/>
              <w:rPr>
                <w:rFonts w:cs="Arial"/>
                <w:szCs w:val="20"/>
                <w:lang w:eastAsia="sl-SI"/>
              </w:rPr>
            </w:pPr>
            <w:r w:rsidRPr="00364CCF">
              <w:rPr>
                <w:rFonts w:cs="Arial"/>
                <w:szCs w:val="20"/>
                <w:lang w:eastAsia="sl-SI"/>
              </w:rPr>
              <w:t xml:space="preserve">(4) Pristojni organ v odločbi iz prejšnjega odstavka odloči tudi, da se stranka izključi iz prejemanja podpore v okviru istega ukrepa, </w:t>
            </w:r>
            <w:proofErr w:type="spellStart"/>
            <w:r w:rsidRPr="00364CCF">
              <w:rPr>
                <w:rFonts w:cs="Arial"/>
                <w:szCs w:val="20"/>
                <w:lang w:eastAsia="sl-SI"/>
              </w:rPr>
              <w:t>podukrepa</w:t>
            </w:r>
            <w:proofErr w:type="spellEnd"/>
            <w:r w:rsidRPr="00364CCF">
              <w:rPr>
                <w:rFonts w:cs="Arial"/>
                <w:szCs w:val="20"/>
                <w:lang w:eastAsia="sl-SI"/>
              </w:rPr>
              <w:t xml:space="preserve"> ali operacije za koledarsko leto ugotovitve in naslednje koledarsko leto, če to zahtevajo predpisi, ki urejajo skupno kmetijsko politiko.</w:t>
            </w:r>
          </w:p>
          <w:p w14:paraId="2DF07EA4" w14:textId="77777777" w:rsidR="00364CCF" w:rsidRPr="00364CCF" w:rsidRDefault="00364CCF" w:rsidP="00364CCF">
            <w:pPr>
              <w:shd w:val="clear" w:color="auto" w:fill="FFFFFF"/>
              <w:spacing w:line="240" w:lineRule="exact"/>
              <w:jc w:val="both"/>
              <w:rPr>
                <w:rFonts w:cs="Arial"/>
                <w:szCs w:val="20"/>
                <w:lang w:eastAsia="sl-SI"/>
              </w:rPr>
            </w:pPr>
            <w:r w:rsidRPr="00364CCF">
              <w:rPr>
                <w:rFonts w:cs="Arial"/>
                <w:szCs w:val="20"/>
                <w:lang w:eastAsia="sl-SI"/>
              </w:rPr>
              <w:t>(5) Če so bila stranki sredstva že izplačana, pristojni organ v odločbi iz tretjega odstavka tega člena zahteva vračilo izplačanih sredstev in določi rok vračila izplačanih sredstev. Stranki se v primeru iz prejšnjega stavka zaračunajo zakonite zamudne obresti, ki tečejo od dneva izplačila sredstev.</w:t>
            </w:r>
          </w:p>
          <w:p w14:paraId="7E3712BF" w14:textId="77777777" w:rsidR="00364CCF" w:rsidRPr="00364CCF" w:rsidRDefault="00364CCF" w:rsidP="00364CCF">
            <w:pPr>
              <w:shd w:val="clear" w:color="auto" w:fill="FFFFFF"/>
              <w:spacing w:line="240" w:lineRule="exact"/>
              <w:jc w:val="both"/>
              <w:rPr>
                <w:rFonts w:cs="Arial"/>
                <w:szCs w:val="20"/>
                <w:lang w:eastAsia="sl-SI"/>
              </w:rPr>
            </w:pPr>
            <w:r w:rsidRPr="00364CCF">
              <w:rPr>
                <w:rFonts w:cs="Arial"/>
                <w:szCs w:val="20"/>
                <w:lang w:eastAsia="sl-SI"/>
              </w:rPr>
              <w:t xml:space="preserve">(6) Pritožba zoper </w:t>
            </w:r>
            <w:r w:rsidRPr="00364CCF">
              <w:rPr>
                <w:rFonts w:cs="Arial"/>
                <w:strike/>
                <w:szCs w:val="20"/>
                <w:lang w:eastAsia="sl-SI"/>
              </w:rPr>
              <w:t>to</w:t>
            </w:r>
            <w:r w:rsidRPr="00364CCF">
              <w:rPr>
                <w:rFonts w:cs="Arial"/>
                <w:szCs w:val="20"/>
                <w:lang w:eastAsia="sl-SI"/>
              </w:rPr>
              <w:t xml:space="preserve"> odločbo iz tega člena ni dovoljena.«.</w:t>
            </w:r>
          </w:p>
          <w:p w14:paraId="21D719EE" w14:textId="77777777" w:rsidR="00364CCF" w:rsidRPr="00364CCF" w:rsidRDefault="00364CCF" w:rsidP="00364CCF">
            <w:pPr>
              <w:autoSpaceDE w:val="0"/>
              <w:autoSpaceDN w:val="0"/>
              <w:adjustRightInd w:val="0"/>
              <w:spacing w:line="240" w:lineRule="exact"/>
              <w:jc w:val="both"/>
              <w:rPr>
                <w:rFonts w:cs="Arial"/>
                <w:b/>
                <w:szCs w:val="20"/>
              </w:rPr>
            </w:pPr>
          </w:p>
          <w:p w14:paraId="540A92B5" w14:textId="77777777" w:rsidR="00364CCF" w:rsidRPr="00364CCF" w:rsidRDefault="00364CCF" w:rsidP="00364CCF">
            <w:pPr>
              <w:shd w:val="clear" w:color="auto" w:fill="FFFFFF"/>
              <w:spacing w:line="240" w:lineRule="exact"/>
              <w:jc w:val="both"/>
              <w:rPr>
                <w:rFonts w:cs="Arial"/>
                <w:b/>
                <w:bCs/>
                <w:szCs w:val="20"/>
                <w:lang w:eastAsia="sl-SI"/>
              </w:rPr>
            </w:pPr>
            <w:r w:rsidRPr="00364CCF">
              <w:rPr>
                <w:rFonts w:cs="Arial"/>
                <w:b/>
                <w:bCs/>
                <w:szCs w:val="20"/>
                <w:lang w:eastAsia="sl-SI"/>
              </w:rPr>
              <w:t xml:space="preserve">                                                                   32. člen</w:t>
            </w:r>
          </w:p>
          <w:p w14:paraId="34AAFC07" w14:textId="77777777" w:rsidR="00364CCF" w:rsidRPr="00364CCF" w:rsidRDefault="00364CCF" w:rsidP="00364CCF">
            <w:pPr>
              <w:shd w:val="clear" w:color="auto" w:fill="FFFFFF"/>
              <w:spacing w:line="240" w:lineRule="exact"/>
              <w:jc w:val="both"/>
              <w:rPr>
                <w:rFonts w:cs="Arial"/>
                <w:b/>
                <w:bCs/>
                <w:szCs w:val="20"/>
                <w:lang w:eastAsia="sl-SI"/>
              </w:rPr>
            </w:pPr>
            <w:r w:rsidRPr="00364CCF">
              <w:rPr>
                <w:rFonts w:cs="Arial"/>
                <w:b/>
                <w:bCs/>
                <w:szCs w:val="20"/>
                <w:lang w:eastAsia="sl-SI"/>
              </w:rPr>
              <w:t xml:space="preserve">                                                                        </w:t>
            </w:r>
          </w:p>
          <w:p w14:paraId="1E935CF4" w14:textId="5863A05C" w:rsidR="00364CCF" w:rsidRDefault="00364CCF" w:rsidP="00364CCF">
            <w:pPr>
              <w:shd w:val="clear" w:color="auto" w:fill="FFFFFF"/>
              <w:spacing w:line="240" w:lineRule="exact"/>
              <w:jc w:val="both"/>
              <w:rPr>
                <w:rFonts w:cs="Arial"/>
                <w:bCs/>
                <w:szCs w:val="20"/>
                <w:lang w:eastAsia="sl-SI"/>
              </w:rPr>
            </w:pPr>
            <w:r w:rsidRPr="00364CCF">
              <w:rPr>
                <w:rFonts w:cs="Arial"/>
                <w:bCs/>
                <w:szCs w:val="20"/>
                <w:lang w:eastAsia="sl-SI"/>
              </w:rPr>
              <w:t>V 56. členu se v prvem odstavku pika nadomesti z vejico in doda besedilo »razen v primeru iz drugega odstavka 53. člena tega zakona.«.</w:t>
            </w:r>
          </w:p>
          <w:p w14:paraId="010BD10D" w14:textId="77777777" w:rsidR="00027651" w:rsidRPr="00364CCF" w:rsidRDefault="00027651" w:rsidP="00364CCF">
            <w:pPr>
              <w:shd w:val="clear" w:color="auto" w:fill="FFFFFF"/>
              <w:spacing w:line="240" w:lineRule="exact"/>
              <w:jc w:val="both"/>
              <w:rPr>
                <w:rFonts w:cs="Arial"/>
                <w:bCs/>
                <w:szCs w:val="20"/>
                <w:lang w:eastAsia="sl-SI"/>
              </w:rPr>
            </w:pPr>
          </w:p>
          <w:p w14:paraId="1661D043" w14:textId="77777777" w:rsidR="00364CCF" w:rsidRPr="00364CCF" w:rsidRDefault="00364CCF" w:rsidP="00364CCF">
            <w:pPr>
              <w:shd w:val="clear" w:color="auto" w:fill="FFFFFF"/>
              <w:spacing w:line="240" w:lineRule="exact"/>
              <w:jc w:val="both"/>
              <w:rPr>
                <w:rFonts w:cs="Arial"/>
                <w:bCs/>
                <w:szCs w:val="20"/>
                <w:lang w:eastAsia="sl-SI"/>
              </w:rPr>
            </w:pPr>
            <w:r w:rsidRPr="00364CCF">
              <w:rPr>
                <w:rFonts w:cs="Arial"/>
                <w:bCs/>
                <w:szCs w:val="20"/>
                <w:lang w:eastAsia="sl-SI"/>
              </w:rPr>
              <w:t>Za četrtim odstavkom se dodata nova peti in šesti odstavek, ki se glasita:</w:t>
            </w:r>
          </w:p>
          <w:p w14:paraId="417F6917" w14:textId="45EC2148" w:rsidR="00364CCF" w:rsidRDefault="00364CCF" w:rsidP="00364CCF">
            <w:pPr>
              <w:shd w:val="clear" w:color="auto" w:fill="FFFFFF"/>
              <w:spacing w:line="240" w:lineRule="exact"/>
              <w:jc w:val="both"/>
              <w:rPr>
                <w:rFonts w:cs="Arial"/>
                <w:bCs/>
                <w:szCs w:val="20"/>
                <w:lang w:eastAsia="sl-SI"/>
              </w:rPr>
            </w:pPr>
            <w:r w:rsidRPr="00364CCF">
              <w:rPr>
                <w:rFonts w:cs="Arial"/>
                <w:bCs/>
                <w:szCs w:val="20"/>
                <w:lang w:eastAsia="sl-SI"/>
              </w:rPr>
              <w:t xml:space="preserve">»(5) Če pristojni organ v primeru iz tretjega odstavka tega člena zavrne znesek, ki znaša do največ dva odstotka celotne vrednosti zahtevka ali zavrnjen znesek ne presega 250 eurov, lahko izda odločbo s skrajšano obrazložitvijo, ki vsebuje samo kratko obrazložitev strankinega zahtevka, </w:t>
            </w:r>
            <w:r w:rsidRPr="00364CCF">
              <w:rPr>
                <w:rFonts w:cs="Arial"/>
                <w:bCs/>
                <w:szCs w:val="20"/>
                <w:lang w:eastAsia="sl-SI"/>
              </w:rPr>
              <w:lastRenderedPageBreak/>
              <w:t>sklicevanje na pravne predpise, na podlagi katerih je bilo o zahtevku odločeno, in pravni pouk. V pravnem pouku pristojni organ stranko pouči o dolžnosti predhodne napovedi pritožbe, roku za napoved pritožbe in pri katerem organu se vloži napoved pritožbe. Prav tako jo pouči, da bo izdelana odločba s polno obrazložitvijo po šestem odstavku tega člena, če bo pravočasno napovedala pritožbo, in da bo lahko vložila pritožbo zoper to odločbo.</w:t>
            </w:r>
          </w:p>
          <w:p w14:paraId="0EC5A6B1" w14:textId="77777777" w:rsidR="00027651" w:rsidRPr="00364CCF" w:rsidRDefault="00027651" w:rsidP="00364CCF">
            <w:pPr>
              <w:shd w:val="clear" w:color="auto" w:fill="FFFFFF"/>
              <w:spacing w:line="240" w:lineRule="exact"/>
              <w:jc w:val="both"/>
              <w:rPr>
                <w:rFonts w:cs="Arial"/>
                <w:bCs/>
                <w:szCs w:val="20"/>
                <w:lang w:eastAsia="sl-SI"/>
              </w:rPr>
            </w:pPr>
          </w:p>
          <w:p w14:paraId="4FEF6D86" w14:textId="3D5F9B37" w:rsidR="00364CCF" w:rsidRDefault="00364CCF" w:rsidP="00364CCF">
            <w:pPr>
              <w:shd w:val="clear" w:color="auto" w:fill="FFFFFF"/>
              <w:spacing w:line="240" w:lineRule="exact"/>
              <w:jc w:val="both"/>
              <w:rPr>
                <w:rFonts w:cs="Arial"/>
                <w:bCs/>
                <w:szCs w:val="20"/>
                <w:lang w:eastAsia="sl-SI"/>
              </w:rPr>
            </w:pPr>
            <w:r w:rsidRPr="00364CCF">
              <w:rPr>
                <w:rFonts w:cs="Arial"/>
                <w:bCs/>
                <w:szCs w:val="20"/>
                <w:lang w:eastAsia="sl-SI"/>
              </w:rPr>
              <w:t>(6) Stranka mora v primeru iz prejšnjega odstavka napovedati pritožbo v osmih dneh od vročitve odločbe s skrajšano obrazložitvijo. Pritožba se napove pri pristojnem organu, ki je odločil o zahtevku. Če stranka pravočasno napove pritožbo, pristojni organ izda odločbo s polno obrazložitvijo, zoper katero lahko stranka vloži pritožbo. Pritožbo lahko vloži samo stranka, ki je to napovedala. Rok za vložitev pritožbe začne teči od vročitve odločbe s polno obrazložitvijo.«.</w:t>
            </w:r>
          </w:p>
          <w:p w14:paraId="17D26F5E" w14:textId="77777777" w:rsidR="00027651" w:rsidRPr="00364CCF" w:rsidRDefault="00027651" w:rsidP="00364CCF">
            <w:pPr>
              <w:shd w:val="clear" w:color="auto" w:fill="FFFFFF"/>
              <w:spacing w:line="240" w:lineRule="exact"/>
              <w:jc w:val="both"/>
              <w:rPr>
                <w:rFonts w:cs="Arial"/>
                <w:bCs/>
                <w:szCs w:val="20"/>
                <w:lang w:eastAsia="sl-SI"/>
              </w:rPr>
            </w:pPr>
          </w:p>
          <w:p w14:paraId="2F49832D" w14:textId="77777777" w:rsidR="00364CCF" w:rsidRPr="00364CCF" w:rsidRDefault="00364CCF" w:rsidP="00364CCF">
            <w:pPr>
              <w:shd w:val="clear" w:color="auto" w:fill="FFFFFF"/>
              <w:spacing w:line="240" w:lineRule="exact"/>
              <w:jc w:val="both"/>
              <w:rPr>
                <w:rFonts w:cs="Arial"/>
                <w:bCs/>
                <w:i/>
                <w:szCs w:val="20"/>
                <w:lang w:eastAsia="sl-SI"/>
              </w:rPr>
            </w:pPr>
            <w:r w:rsidRPr="00364CCF">
              <w:rPr>
                <w:rFonts w:cs="Arial"/>
                <w:bCs/>
                <w:szCs w:val="20"/>
                <w:lang w:eastAsia="sl-SI"/>
              </w:rPr>
              <w:t>Dosedanji peti odstavek se črta.</w:t>
            </w:r>
          </w:p>
          <w:p w14:paraId="323A127E" w14:textId="77777777" w:rsidR="00364CCF" w:rsidRPr="00364CCF" w:rsidRDefault="00364CCF" w:rsidP="00364CCF">
            <w:pPr>
              <w:spacing w:line="240" w:lineRule="exact"/>
              <w:jc w:val="center"/>
              <w:rPr>
                <w:rFonts w:cs="Arial"/>
                <w:b/>
                <w:szCs w:val="20"/>
              </w:rPr>
            </w:pPr>
            <w:r w:rsidRPr="00364CCF">
              <w:rPr>
                <w:rFonts w:cs="Arial"/>
                <w:b/>
                <w:szCs w:val="20"/>
              </w:rPr>
              <w:t>33. člen</w:t>
            </w:r>
          </w:p>
          <w:p w14:paraId="78E427A3" w14:textId="77777777" w:rsidR="00364CCF" w:rsidRPr="00364CCF" w:rsidRDefault="00364CCF" w:rsidP="00364CCF">
            <w:pPr>
              <w:spacing w:line="240" w:lineRule="exact"/>
              <w:rPr>
                <w:rFonts w:cs="Arial"/>
                <w:szCs w:val="20"/>
              </w:rPr>
            </w:pPr>
            <w:r w:rsidRPr="00364CCF">
              <w:rPr>
                <w:rFonts w:cs="Arial"/>
                <w:szCs w:val="20"/>
              </w:rPr>
              <w:t>Za 56.a členom se doda nov 56.b člen, ki se glasi:</w:t>
            </w:r>
          </w:p>
          <w:p w14:paraId="63D19D6F" w14:textId="77777777" w:rsidR="00364CCF" w:rsidRPr="00364CCF" w:rsidRDefault="00364CCF" w:rsidP="00364CCF">
            <w:pPr>
              <w:spacing w:line="240" w:lineRule="exact"/>
              <w:rPr>
                <w:rFonts w:cs="Arial"/>
                <w:szCs w:val="20"/>
              </w:rPr>
            </w:pPr>
            <w:r w:rsidRPr="00364CCF">
              <w:rPr>
                <w:rFonts w:cs="Arial"/>
                <w:szCs w:val="20"/>
              </w:rPr>
              <w:t xml:space="preserve">                                                                            </w:t>
            </w:r>
            <w:r w:rsidRPr="00027651">
              <w:rPr>
                <w:rFonts w:cs="Arial"/>
                <w:szCs w:val="20"/>
              </w:rPr>
              <w:t>»</w:t>
            </w:r>
            <w:r w:rsidRPr="00364CCF">
              <w:rPr>
                <w:rFonts w:cs="Arial"/>
                <w:szCs w:val="20"/>
              </w:rPr>
              <w:t>56.b člen</w:t>
            </w:r>
          </w:p>
          <w:p w14:paraId="7B91AA06" w14:textId="77777777" w:rsidR="00364CCF" w:rsidRPr="00364CCF" w:rsidRDefault="00364CCF" w:rsidP="00364CCF">
            <w:pPr>
              <w:spacing w:line="240" w:lineRule="exact"/>
              <w:jc w:val="center"/>
              <w:rPr>
                <w:rFonts w:cs="Arial"/>
                <w:szCs w:val="20"/>
              </w:rPr>
            </w:pPr>
            <w:r w:rsidRPr="00364CCF">
              <w:rPr>
                <w:rFonts w:cs="Arial"/>
                <w:szCs w:val="20"/>
              </w:rPr>
              <w:t>(Informativna odločba)</w:t>
            </w:r>
          </w:p>
          <w:p w14:paraId="1E34AE4E" w14:textId="77777777" w:rsidR="00364CCF" w:rsidRPr="00364CCF" w:rsidRDefault="00364CCF" w:rsidP="00364CCF">
            <w:pPr>
              <w:spacing w:line="240" w:lineRule="exact"/>
              <w:jc w:val="center"/>
              <w:rPr>
                <w:rFonts w:cs="Arial"/>
                <w:b/>
                <w:szCs w:val="20"/>
              </w:rPr>
            </w:pPr>
          </w:p>
          <w:p w14:paraId="660F9F34" w14:textId="77777777" w:rsidR="00364CCF" w:rsidRPr="00364CCF" w:rsidRDefault="00364CCF" w:rsidP="00364CCF">
            <w:pPr>
              <w:spacing w:line="240" w:lineRule="exact"/>
              <w:rPr>
                <w:rFonts w:cs="Arial"/>
                <w:iCs/>
                <w:szCs w:val="20"/>
              </w:rPr>
            </w:pPr>
            <w:r w:rsidRPr="00364CCF">
              <w:rPr>
                <w:rFonts w:cs="Arial"/>
                <w:iCs/>
                <w:szCs w:val="20"/>
              </w:rPr>
              <w:t>(1) Za ukrepe iz prve alineje tretjega odstavka 23. člena tega zakona se odločbe izdajo na podlagi podatkov iz uradnih evidenc, če je za posamezni ukrep tako določeno s predpisom iz 12. člena tega zakona.</w:t>
            </w:r>
          </w:p>
          <w:p w14:paraId="005B88ED" w14:textId="77777777" w:rsidR="00364CCF" w:rsidRPr="00364CCF" w:rsidRDefault="00364CCF" w:rsidP="00364CCF">
            <w:pPr>
              <w:shd w:val="clear" w:color="auto" w:fill="FFFFFF"/>
              <w:spacing w:line="240" w:lineRule="exact"/>
              <w:jc w:val="both"/>
              <w:rPr>
                <w:rFonts w:cs="Arial"/>
                <w:iCs/>
                <w:szCs w:val="20"/>
                <w:lang w:eastAsia="sl-SI"/>
              </w:rPr>
            </w:pPr>
            <w:r w:rsidRPr="00364CCF">
              <w:rPr>
                <w:rFonts w:cs="Arial"/>
                <w:iCs/>
                <w:szCs w:val="20"/>
                <w:lang w:eastAsia="sl-SI"/>
              </w:rPr>
              <w:t>(2) V primerih iz prejšnjega odstavka agencija izda informativno odločbo.</w:t>
            </w:r>
          </w:p>
          <w:p w14:paraId="52A0A950" w14:textId="77777777" w:rsidR="00364CCF" w:rsidRPr="00364CCF" w:rsidRDefault="00364CCF" w:rsidP="00364CCF">
            <w:pPr>
              <w:shd w:val="clear" w:color="auto" w:fill="FFFFFF"/>
              <w:spacing w:line="240" w:lineRule="exact"/>
              <w:jc w:val="both"/>
              <w:rPr>
                <w:rFonts w:cs="Arial"/>
                <w:iCs/>
                <w:szCs w:val="20"/>
                <w:lang w:eastAsia="sl-SI"/>
              </w:rPr>
            </w:pPr>
            <w:r w:rsidRPr="00364CCF">
              <w:rPr>
                <w:rFonts w:cs="Arial"/>
                <w:iCs/>
                <w:szCs w:val="20"/>
                <w:lang w:eastAsia="sl-SI"/>
              </w:rPr>
              <w:t>(3) Če stranka ugotovi, da je izračun v informativni odločbi iz prejšnjega odstavka nepravilen, lahko v 15 dneh od vročitve odločbe vloži ugovor. Agencija preveri navedbe stranke in izda odločbo.</w:t>
            </w:r>
          </w:p>
          <w:p w14:paraId="788C4B43" w14:textId="77777777" w:rsidR="00364CCF" w:rsidRPr="00364CCF" w:rsidRDefault="00364CCF" w:rsidP="00364CCF">
            <w:pPr>
              <w:shd w:val="clear" w:color="auto" w:fill="FFFFFF"/>
              <w:spacing w:line="240" w:lineRule="exact"/>
              <w:jc w:val="both"/>
              <w:rPr>
                <w:rFonts w:cs="Arial"/>
                <w:iCs/>
                <w:szCs w:val="20"/>
                <w:lang w:eastAsia="sl-SI"/>
              </w:rPr>
            </w:pPr>
            <w:r w:rsidRPr="00364CCF">
              <w:rPr>
                <w:rFonts w:cs="Arial"/>
                <w:iCs/>
                <w:szCs w:val="20"/>
                <w:lang w:eastAsia="sl-SI"/>
              </w:rPr>
              <w:t xml:space="preserve">(4) Če stranka zoper informativno odločbo iz drugega odstavka tega člena ne ugovarja, postane informativna odločba dokončna in pravnomočna. </w:t>
            </w:r>
          </w:p>
          <w:p w14:paraId="39303277" w14:textId="77777777" w:rsidR="00364CCF" w:rsidRPr="00364CCF" w:rsidRDefault="00364CCF" w:rsidP="00364CCF">
            <w:pPr>
              <w:shd w:val="clear" w:color="auto" w:fill="FFFFFF"/>
              <w:spacing w:line="240" w:lineRule="exact"/>
              <w:jc w:val="both"/>
              <w:rPr>
                <w:rFonts w:cs="Arial"/>
                <w:iCs/>
                <w:szCs w:val="20"/>
                <w:lang w:eastAsia="sl-SI"/>
              </w:rPr>
            </w:pPr>
            <w:r w:rsidRPr="00364CCF">
              <w:rPr>
                <w:rFonts w:cs="Arial"/>
                <w:iCs/>
                <w:szCs w:val="20"/>
                <w:lang w:eastAsia="sl-SI"/>
              </w:rPr>
              <w:t>(5) Stranka lahko v 15 dneh od vročitve odločbe iz tretjega odstavka tega člena vloži pritožbo. Pritožba ne zadrži izvršitve odločbe.</w:t>
            </w:r>
          </w:p>
          <w:p w14:paraId="090CD314" w14:textId="77777777" w:rsidR="00364CCF" w:rsidRPr="00364CCF" w:rsidRDefault="00364CCF" w:rsidP="00364CCF">
            <w:pPr>
              <w:spacing w:line="240" w:lineRule="exact"/>
              <w:jc w:val="both"/>
              <w:rPr>
                <w:rFonts w:cs="Arial"/>
                <w:iCs/>
                <w:szCs w:val="20"/>
              </w:rPr>
            </w:pPr>
            <w:r w:rsidRPr="00364CCF">
              <w:rPr>
                <w:rFonts w:cs="Arial"/>
                <w:iCs/>
                <w:szCs w:val="20"/>
              </w:rPr>
              <w:t>(6) Pri vročanju odločb in sklepov iz tega člena se postopa skladno s 37. členom tega zakona.</w:t>
            </w:r>
            <w:r w:rsidRPr="00027651">
              <w:rPr>
                <w:rFonts w:cs="Arial"/>
                <w:iCs/>
                <w:szCs w:val="20"/>
              </w:rPr>
              <w:t>«</w:t>
            </w:r>
            <w:r w:rsidRPr="00364CCF">
              <w:rPr>
                <w:rFonts w:cs="Arial"/>
                <w:iCs/>
                <w:szCs w:val="20"/>
              </w:rPr>
              <w:t>.</w:t>
            </w:r>
          </w:p>
          <w:p w14:paraId="4C0A638E" w14:textId="77777777" w:rsidR="00364CCF" w:rsidRPr="00364CCF" w:rsidRDefault="00364CCF" w:rsidP="00364CCF">
            <w:pPr>
              <w:spacing w:line="240" w:lineRule="exact"/>
              <w:jc w:val="both"/>
              <w:rPr>
                <w:rFonts w:cs="Arial"/>
                <w:iCs/>
                <w:szCs w:val="20"/>
              </w:rPr>
            </w:pPr>
          </w:p>
          <w:p w14:paraId="459A2EC1" w14:textId="77777777" w:rsidR="00364CCF" w:rsidRPr="00364CCF" w:rsidRDefault="00364CCF" w:rsidP="00364CCF">
            <w:pPr>
              <w:shd w:val="clear" w:color="auto" w:fill="FFFFFF"/>
              <w:spacing w:after="75" w:line="240" w:lineRule="exact"/>
              <w:jc w:val="both"/>
              <w:rPr>
                <w:rFonts w:cs="Arial"/>
                <w:b/>
                <w:lang w:eastAsia="sl-SI"/>
              </w:rPr>
            </w:pPr>
            <w:r w:rsidRPr="00364CCF">
              <w:rPr>
                <w:rFonts w:cs="Arial"/>
                <w:lang w:eastAsia="sl-SI"/>
              </w:rPr>
              <w:t xml:space="preserve">                                                                      </w:t>
            </w:r>
            <w:r w:rsidRPr="00364CCF">
              <w:rPr>
                <w:rFonts w:cs="Arial"/>
                <w:b/>
                <w:lang w:eastAsia="sl-SI"/>
              </w:rPr>
              <w:t>34. člen</w:t>
            </w:r>
          </w:p>
          <w:p w14:paraId="470078BB" w14:textId="77777777" w:rsidR="00364CCF" w:rsidRPr="00364CCF" w:rsidRDefault="00364CCF" w:rsidP="00364CCF">
            <w:pPr>
              <w:shd w:val="clear" w:color="auto" w:fill="FFFFFF"/>
              <w:spacing w:after="75" w:line="240" w:lineRule="exact"/>
              <w:jc w:val="both"/>
              <w:rPr>
                <w:rFonts w:cs="Arial"/>
                <w:lang w:eastAsia="sl-SI"/>
              </w:rPr>
            </w:pPr>
            <w:r w:rsidRPr="00364CCF">
              <w:rPr>
                <w:rFonts w:cs="Arial"/>
                <w:lang w:eastAsia="sl-SI"/>
              </w:rPr>
              <w:t xml:space="preserve">61. b člen se spremeni tako, da se glasi:  </w:t>
            </w:r>
          </w:p>
          <w:p w14:paraId="782476DF" w14:textId="77777777" w:rsidR="00364CCF" w:rsidRPr="00364CCF" w:rsidRDefault="00364CCF" w:rsidP="00364CCF">
            <w:pPr>
              <w:shd w:val="clear" w:color="auto" w:fill="FFFFFF"/>
              <w:spacing w:after="75" w:line="240" w:lineRule="exact"/>
              <w:jc w:val="both"/>
              <w:rPr>
                <w:rFonts w:cs="Arial"/>
                <w:lang w:eastAsia="sl-SI"/>
              </w:rPr>
            </w:pPr>
            <w:r w:rsidRPr="00364CCF">
              <w:rPr>
                <w:rFonts w:cs="Arial"/>
                <w:lang w:eastAsia="sl-SI"/>
              </w:rPr>
              <w:t xml:space="preserve">                                                                      »61.b člen</w:t>
            </w:r>
          </w:p>
          <w:p w14:paraId="29F13A28" w14:textId="77777777" w:rsidR="00364CCF" w:rsidRPr="00364CCF" w:rsidRDefault="00364CCF" w:rsidP="00364CCF">
            <w:pPr>
              <w:shd w:val="clear" w:color="auto" w:fill="FFFFFF"/>
              <w:spacing w:after="75" w:line="240" w:lineRule="exact"/>
              <w:jc w:val="center"/>
              <w:rPr>
                <w:rFonts w:cs="Arial"/>
                <w:lang w:eastAsia="sl-SI"/>
              </w:rPr>
            </w:pPr>
            <w:r w:rsidRPr="00364CCF">
              <w:rPr>
                <w:rFonts w:cs="Arial"/>
                <w:lang w:eastAsia="sl-SI"/>
              </w:rPr>
              <w:t>(plačilni roki)</w:t>
            </w:r>
          </w:p>
          <w:p w14:paraId="2650CECC" w14:textId="77777777" w:rsidR="00364CCF" w:rsidRPr="00364CCF" w:rsidRDefault="00364CCF" w:rsidP="00364CCF">
            <w:pPr>
              <w:shd w:val="clear" w:color="auto" w:fill="FFFFFF"/>
              <w:spacing w:before="150" w:after="75" w:line="240" w:lineRule="exact"/>
              <w:jc w:val="both"/>
              <w:outlineLvl w:val="3"/>
              <w:rPr>
                <w:rFonts w:cs="Arial"/>
                <w:lang w:eastAsia="sl-SI"/>
              </w:rPr>
            </w:pPr>
            <w:r w:rsidRPr="00364CCF">
              <w:rPr>
                <w:rFonts w:cs="Arial"/>
                <w:lang w:eastAsia="sl-SI"/>
              </w:rPr>
              <w:t>(1) Ne glede na 10. člen Zakona o preprečevanju zamud pri plačilih (Uradni list RS, št. 57/12 in 61/20 - ZDLGPE) plačilni rok za hitro pokvarljive kmetijske in živilske proizvode, ne sme biti daljši od 30 dni od dneva dostave oziroma prejema računa. V primeru redne dostave hitro pokvarljivih kmetijskih in živilskih proizvodov plačilni rok ne sme biti daljši od 30 dni po zadnji dostavi oziroma prejemu računa. Obdobje redne dostave lahko obsega največ en mesec. Plačilni roki za hitro pokvarljive kmetijske in živilske proizvode začnejo teči na dan dostave oziroma prejemu računa, v primeru redne dostave pa od konca dogovorjenega roka v katerem je bila opravljena dostava oziroma prejet račun. Pri čemer se upošteva poznejši datum.</w:t>
            </w:r>
          </w:p>
          <w:p w14:paraId="051A3FC8" w14:textId="77777777" w:rsidR="00364CCF" w:rsidRPr="00364CCF" w:rsidRDefault="00364CCF" w:rsidP="00364CCF">
            <w:pPr>
              <w:shd w:val="clear" w:color="auto" w:fill="FFFFFF"/>
              <w:spacing w:before="150" w:after="75" w:line="240" w:lineRule="exact"/>
              <w:jc w:val="both"/>
              <w:outlineLvl w:val="3"/>
              <w:rPr>
                <w:rFonts w:cs="Arial"/>
                <w:lang w:eastAsia="sl-SI"/>
              </w:rPr>
            </w:pPr>
            <w:r w:rsidRPr="00364CCF">
              <w:rPr>
                <w:rFonts w:cs="Arial"/>
                <w:lang w:eastAsia="sl-SI"/>
              </w:rPr>
              <w:t xml:space="preserve"> (2) Ne glede na 10. člen Zakona o preprečevanju zamud pri plačilih (Uradni list RS, št. 57/12 in 61/20 - ZDLGPE) plačilni rok za druge kmetijske in živilske proizvode ne sme biti daljši od 60 dni od dneva dostave oziroma prejema računa. V primeru redne dostave drugih kmetijskih in živilskih proizvodov plačilni rok ne sme biti daljši od 60 dni po zadnji dostavi oziroma prejemu računa. Obdobje redne dostave lahko obsega največ en mesec. Plačilni roki za druge kmetijske in živilske proizvode začnejo teči na dan dostave oziroma prejemu računa, v primeru redne dostave pa od konca dogovorjenega roka v katerem je bila opravljena dostava oziroma prejet račun. Pri čemer se upošteva poznejši datum.</w:t>
            </w:r>
          </w:p>
          <w:p w14:paraId="5B0D7CB3" w14:textId="77777777" w:rsidR="00364CCF" w:rsidRPr="00364CCF" w:rsidRDefault="00364CCF" w:rsidP="00364CCF">
            <w:pPr>
              <w:shd w:val="clear" w:color="auto" w:fill="FFFFFF"/>
              <w:spacing w:before="150" w:after="75" w:line="240" w:lineRule="exact"/>
              <w:jc w:val="both"/>
              <w:outlineLvl w:val="3"/>
              <w:rPr>
                <w:rFonts w:cs="Arial"/>
                <w:lang w:eastAsia="sl-SI"/>
              </w:rPr>
            </w:pPr>
            <w:r w:rsidRPr="00364CCF">
              <w:rPr>
                <w:rFonts w:cs="Arial"/>
                <w:lang w:eastAsia="sl-SI"/>
              </w:rPr>
              <w:br/>
              <w:t>(3) Hitro pokvarljivi kmetijski in živilski proizvodi iz prvega odstavka tega člena so:</w:t>
            </w:r>
          </w:p>
          <w:p w14:paraId="2F75BCD7" w14:textId="77777777" w:rsidR="00364CCF" w:rsidRPr="00364CCF" w:rsidRDefault="00364CCF" w:rsidP="00364CCF">
            <w:pPr>
              <w:shd w:val="clear" w:color="auto" w:fill="FFFFFF"/>
              <w:spacing w:before="150" w:after="75" w:line="240" w:lineRule="exact"/>
              <w:outlineLvl w:val="3"/>
              <w:rPr>
                <w:rFonts w:cs="Arial"/>
                <w:sz w:val="14"/>
                <w:lang w:eastAsia="sl-SI"/>
              </w:rPr>
            </w:pPr>
            <w:r w:rsidRPr="00364CCF">
              <w:rPr>
                <w:rFonts w:cs="Arial"/>
                <w:lang w:eastAsia="sl-SI"/>
              </w:rPr>
              <w:t xml:space="preserve">1.  proizvodi, ki bi zaradi svoje narave ali stopnje predelave lahko postali neprimerni za prodajo v 30 dneh po spravilu pridelka, proizvodnji ali predelavi; </w:t>
            </w:r>
          </w:p>
          <w:p w14:paraId="52DA4777" w14:textId="77777777" w:rsidR="00364CCF" w:rsidRPr="00364CCF" w:rsidRDefault="00364CCF" w:rsidP="00364CCF">
            <w:pPr>
              <w:shd w:val="clear" w:color="auto" w:fill="FFFFFF"/>
              <w:spacing w:before="150" w:after="75" w:line="240" w:lineRule="exact"/>
              <w:outlineLvl w:val="3"/>
              <w:rPr>
                <w:rFonts w:cs="Arial"/>
                <w:lang w:eastAsia="sl-SI"/>
              </w:rPr>
            </w:pPr>
            <w:r w:rsidRPr="00364CCF">
              <w:rPr>
                <w:rFonts w:cs="Arial"/>
                <w:lang w:eastAsia="sl-SI"/>
              </w:rPr>
              <w:lastRenderedPageBreak/>
              <w:t>2. sveže sadje in zelenjava iz Priloge I Uredbe 1308/2013/EU;</w:t>
            </w:r>
            <w:r w:rsidRPr="00364CCF">
              <w:rPr>
                <w:rFonts w:cs="Arial"/>
                <w:lang w:eastAsia="sl-SI"/>
              </w:rPr>
              <w:br/>
              <w:t>3. krompir;</w:t>
            </w:r>
            <w:r w:rsidRPr="00364CCF">
              <w:rPr>
                <w:rFonts w:cs="Arial"/>
                <w:lang w:eastAsia="sl-SI"/>
              </w:rPr>
              <w:br/>
              <w:t>4. mleko in mlečni izdelki, ki niso sterilizirani;</w:t>
            </w:r>
            <w:r w:rsidRPr="00364CCF">
              <w:rPr>
                <w:rFonts w:cs="Arial"/>
                <w:lang w:eastAsia="sl-SI"/>
              </w:rPr>
              <w:br/>
              <w:t xml:space="preserve">5. predpakirano in </w:t>
            </w:r>
            <w:proofErr w:type="spellStart"/>
            <w:r w:rsidRPr="00364CCF">
              <w:rPr>
                <w:rFonts w:cs="Arial"/>
                <w:lang w:eastAsia="sl-SI"/>
              </w:rPr>
              <w:t>nepredpakirano</w:t>
            </w:r>
            <w:proofErr w:type="spellEnd"/>
            <w:r w:rsidRPr="00364CCF">
              <w:rPr>
                <w:rFonts w:cs="Arial"/>
                <w:lang w:eastAsia="sl-SI"/>
              </w:rPr>
              <w:t xml:space="preserve"> sveže meso, mleto meso, mesni pripravki, drobovina in notranji organi;</w:t>
            </w:r>
            <w:r w:rsidRPr="00364CCF">
              <w:rPr>
                <w:rFonts w:cs="Arial"/>
                <w:lang w:eastAsia="sl-SI"/>
              </w:rPr>
              <w:br/>
              <w:t xml:space="preserve">6. </w:t>
            </w:r>
            <w:proofErr w:type="spellStart"/>
            <w:r w:rsidRPr="00364CCF">
              <w:rPr>
                <w:rFonts w:cs="Arial"/>
                <w:lang w:eastAsia="sl-SI"/>
              </w:rPr>
              <w:t>nepredpakirani</w:t>
            </w:r>
            <w:proofErr w:type="spellEnd"/>
            <w:r w:rsidRPr="00364CCF">
              <w:rPr>
                <w:rFonts w:cs="Arial"/>
                <w:lang w:eastAsia="sl-SI"/>
              </w:rPr>
              <w:t xml:space="preserve"> presni in pasterizirani mesni izdelki;</w:t>
            </w:r>
            <w:r w:rsidRPr="00364CCF">
              <w:rPr>
                <w:rFonts w:cs="Arial"/>
                <w:lang w:eastAsia="sl-SI"/>
              </w:rPr>
              <w:br/>
              <w:t>7. sveže ribe, raki in mehkužci;</w:t>
            </w:r>
            <w:r w:rsidRPr="00364CCF">
              <w:rPr>
                <w:rFonts w:cs="Arial"/>
                <w:lang w:eastAsia="sl-SI"/>
              </w:rPr>
              <w:br/>
              <w:t>8. jajca v lupini;</w:t>
            </w:r>
            <w:r w:rsidRPr="00364CCF">
              <w:rPr>
                <w:rFonts w:cs="Arial"/>
                <w:lang w:eastAsia="sl-SI"/>
              </w:rPr>
              <w:br/>
              <w:t>9. sveže gobe in zelišča;</w:t>
            </w:r>
            <w:r w:rsidRPr="00364CCF">
              <w:rPr>
                <w:rFonts w:cs="Arial"/>
                <w:lang w:eastAsia="sl-SI"/>
              </w:rPr>
              <w:br/>
              <w:t xml:space="preserve">10. predpakirani in </w:t>
            </w:r>
            <w:proofErr w:type="spellStart"/>
            <w:r w:rsidRPr="00364CCF">
              <w:rPr>
                <w:rFonts w:cs="Arial"/>
                <w:lang w:eastAsia="sl-SI"/>
              </w:rPr>
              <w:t>nepredpakiran</w:t>
            </w:r>
            <w:proofErr w:type="spellEnd"/>
            <w:r w:rsidRPr="00364CCF">
              <w:rPr>
                <w:rFonts w:cs="Arial"/>
                <w:lang w:eastAsia="sl-SI"/>
              </w:rPr>
              <w:t xml:space="preserve"> kruh in pekovsko pecivo;</w:t>
            </w:r>
            <w:r w:rsidRPr="00364CCF">
              <w:rPr>
                <w:rFonts w:cs="Arial"/>
                <w:lang w:eastAsia="sl-SI"/>
              </w:rPr>
              <w:br/>
              <w:t xml:space="preserve">11. </w:t>
            </w:r>
            <w:proofErr w:type="spellStart"/>
            <w:r w:rsidRPr="00364CCF">
              <w:rPr>
                <w:rFonts w:cs="Arial"/>
                <w:lang w:eastAsia="sl-SI"/>
              </w:rPr>
              <w:t>nepredpakirani</w:t>
            </w:r>
            <w:proofErr w:type="spellEnd"/>
            <w:r w:rsidRPr="00364CCF">
              <w:rPr>
                <w:rFonts w:cs="Arial"/>
                <w:lang w:eastAsia="sl-SI"/>
              </w:rPr>
              <w:t xml:space="preserve"> fini pekovski izdelki.</w:t>
            </w:r>
          </w:p>
          <w:p w14:paraId="1AF48563" w14:textId="77777777" w:rsidR="00364CCF" w:rsidRPr="00364CCF" w:rsidRDefault="00364CCF" w:rsidP="00364CCF">
            <w:pPr>
              <w:shd w:val="clear" w:color="auto" w:fill="FFFFFF"/>
              <w:spacing w:before="150" w:after="75" w:line="240" w:lineRule="exact"/>
              <w:jc w:val="both"/>
              <w:outlineLvl w:val="3"/>
              <w:rPr>
                <w:rFonts w:cs="Arial"/>
                <w:lang w:eastAsia="sl-SI"/>
              </w:rPr>
            </w:pPr>
            <w:r w:rsidRPr="00364CCF">
              <w:rPr>
                <w:rFonts w:cs="Arial"/>
                <w:lang w:eastAsia="sl-SI"/>
              </w:rPr>
              <w:br/>
              <w:t>(4) Drugačen dogovor o dolžini plačilnega roka iz tega člena je ničen.«.</w:t>
            </w:r>
          </w:p>
          <w:p w14:paraId="31ADE2AF" w14:textId="77777777" w:rsidR="00364CCF" w:rsidRPr="00364CCF" w:rsidRDefault="00364CCF" w:rsidP="00364CCF">
            <w:pPr>
              <w:shd w:val="clear" w:color="auto" w:fill="FFFFFF"/>
              <w:spacing w:before="150" w:after="75" w:line="240" w:lineRule="exact"/>
              <w:jc w:val="center"/>
              <w:outlineLvl w:val="3"/>
              <w:rPr>
                <w:rFonts w:cs="Arial"/>
                <w:b/>
                <w:bCs/>
                <w:lang w:eastAsia="sl-SI"/>
              </w:rPr>
            </w:pPr>
            <w:r w:rsidRPr="00364CCF">
              <w:rPr>
                <w:rFonts w:cs="Arial"/>
                <w:b/>
                <w:bCs/>
                <w:lang w:eastAsia="sl-SI"/>
              </w:rPr>
              <w:t>35. člen</w:t>
            </w:r>
          </w:p>
          <w:p w14:paraId="76DE247E" w14:textId="77777777" w:rsidR="00364CCF" w:rsidRPr="00364CCF" w:rsidRDefault="00364CCF" w:rsidP="00364CCF">
            <w:pPr>
              <w:shd w:val="clear" w:color="auto" w:fill="FFFFFF"/>
              <w:spacing w:after="75" w:line="240" w:lineRule="exact"/>
              <w:jc w:val="both"/>
              <w:outlineLvl w:val="3"/>
              <w:rPr>
                <w:rFonts w:cs="Arial"/>
                <w:lang w:eastAsia="sl-SI"/>
              </w:rPr>
            </w:pPr>
            <w:r w:rsidRPr="00364CCF">
              <w:rPr>
                <w:rFonts w:cs="Arial"/>
                <w:lang w:eastAsia="sl-SI"/>
              </w:rPr>
              <w:t xml:space="preserve"> V 61. f členu se spremenijo prvi, drugi in tretji odstavek tako, da se glasijo:</w:t>
            </w:r>
          </w:p>
          <w:p w14:paraId="432AFC92" w14:textId="77777777" w:rsidR="00364CCF" w:rsidRPr="00364CCF" w:rsidRDefault="00364CCF" w:rsidP="00364CCF">
            <w:pPr>
              <w:shd w:val="clear" w:color="auto" w:fill="FFFFFF"/>
              <w:spacing w:after="75" w:line="240" w:lineRule="exact"/>
              <w:jc w:val="both"/>
              <w:outlineLvl w:val="3"/>
              <w:rPr>
                <w:rFonts w:cs="Arial"/>
                <w:lang w:eastAsia="sl-SI"/>
              </w:rPr>
            </w:pPr>
            <w:r w:rsidRPr="00364CCF">
              <w:rPr>
                <w:rFonts w:cs="Arial"/>
                <w:lang w:eastAsia="sl-SI"/>
              </w:rPr>
              <w:t>»(1) Nedovoljena ravnanja so tista ravnanja, s katerimi pogodbena stranka, ki je kupec po tem  zakonu s svojo znatno tržno močjo, ki je razvidna iz letnega prometa v skladu z 12. točko 3. člena tega zakona, še zlasti v razmerju do druge pogodbene stranke, dobavitelja po tem zakonu, v nasprotju z dobrimi poslovni običaji izkorišča drugo pogodbeno stranko.</w:t>
            </w:r>
          </w:p>
          <w:p w14:paraId="63283E2F" w14:textId="77777777" w:rsidR="00364CCF" w:rsidRPr="00364CCF" w:rsidRDefault="00364CCF" w:rsidP="00364CCF">
            <w:pPr>
              <w:shd w:val="clear" w:color="auto" w:fill="FFFFFF"/>
              <w:spacing w:after="75" w:line="240" w:lineRule="exact"/>
              <w:jc w:val="both"/>
              <w:outlineLvl w:val="3"/>
              <w:rPr>
                <w:rFonts w:cs="Arial"/>
                <w:lang w:eastAsia="sl-SI"/>
              </w:rPr>
            </w:pPr>
          </w:p>
          <w:p w14:paraId="19E6866A" w14:textId="77777777" w:rsidR="00364CCF" w:rsidRPr="00364CCF" w:rsidRDefault="00364CCF" w:rsidP="00364CCF">
            <w:pPr>
              <w:shd w:val="clear" w:color="auto" w:fill="FFFFFF"/>
              <w:spacing w:after="75" w:line="240" w:lineRule="exact"/>
              <w:jc w:val="both"/>
              <w:outlineLvl w:val="3"/>
              <w:rPr>
                <w:rFonts w:cs="Arial"/>
                <w:lang w:eastAsia="sl-SI"/>
              </w:rPr>
            </w:pPr>
            <w:r w:rsidRPr="00364CCF">
              <w:rPr>
                <w:rFonts w:cs="Arial"/>
                <w:lang w:eastAsia="sl-SI"/>
              </w:rPr>
              <w:t>(2) Šteje se, da ima kupec znatno tržno moč, če letni promet, ki je ustvarjen v preteklem letu presega 2.000.000 eurov.</w:t>
            </w:r>
          </w:p>
          <w:p w14:paraId="3BBF5538" w14:textId="77777777" w:rsidR="00364CCF" w:rsidRPr="00364CCF" w:rsidRDefault="00364CCF" w:rsidP="00364CCF">
            <w:pPr>
              <w:shd w:val="clear" w:color="auto" w:fill="FFFFFF"/>
              <w:spacing w:after="75" w:line="240" w:lineRule="exact"/>
              <w:jc w:val="both"/>
              <w:outlineLvl w:val="3"/>
              <w:rPr>
                <w:rFonts w:cs="Arial"/>
                <w:lang w:eastAsia="sl-SI"/>
              </w:rPr>
            </w:pPr>
            <w:r w:rsidRPr="00364CCF">
              <w:rPr>
                <w:rFonts w:cs="Arial"/>
                <w:lang w:eastAsia="sl-SI"/>
              </w:rPr>
              <w:br/>
              <w:t>(3) Ne glede na prvi in drugi odstavek tega člena se določbe tega člena uporabljajo tudi za prodajo kmetijskih in živilskih proizvodov s strani dobaviteljev, katerih letni promet ne presega 2.000.000 eurov, vsem kupcem, ki so javni organi.«.</w:t>
            </w:r>
          </w:p>
          <w:p w14:paraId="36350E7A" w14:textId="77777777" w:rsidR="00364CCF" w:rsidRPr="00364CCF" w:rsidRDefault="00364CCF" w:rsidP="00364CCF">
            <w:pPr>
              <w:shd w:val="clear" w:color="auto" w:fill="FFFFFF"/>
              <w:spacing w:after="75" w:line="240" w:lineRule="exact"/>
              <w:jc w:val="both"/>
              <w:outlineLvl w:val="3"/>
              <w:rPr>
                <w:rFonts w:cs="Arial"/>
                <w:lang w:eastAsia="sl-SI"/>
              </w:rPr>
            </w:pPr>
          </w:p>
          <w:p w14:paraId="2C791C96" w14:textId="77777777" w:rsidR="00364CCF" w:rsidRPr="00364CCF" w:rsidRDefault="00364CCF" w:rsidP="00364CCF">
            <w:pPr>
              <w:shd w:val="clear" w:color="auto" w:fill="FFFFFF"/>
              <w:spacing w:after="75" w:line="240" w:lineRule="exact"/>
              <w:jc w:val="both"/>
              <w:outlineLvl w:val="3"/>
              <w:rPr>
                <w:rFonts w:cs="Arial"/>
                <w:lang w:eastAsia="sl-SI"/>
              </w:rPr>
            </w:pPr>
            <w:r w:rsidRPr="00364CCF">
              <w:rPr>
                <w:rFonts w:cs="Arial"/>
                <w:lang w:eastAsia="sl-SI"/>
              </w:rPr>
              <w:t xml:space="preserve">V četrtem odstavku  se sedma točka spremeni tako, da se glasi :  </w:t>
            </w:r>
          </w:p>
          <w:p w14:paraId="3D4A7E29" w14:textId="77777777" w:rsidR="00364CCF" w:rsidRPr="00364CCF" w:rsidRDefault="00364CCF" w:rsidP="00364CCF">
            <w:pPr>
              <w:shd w:val="clear" w:color="auto" w:fill="FFFFFF"/>
              <w:spacing w:after="75" w:line="240" w:lineRule="exact"/>
              <w:jc w:val="both"/>
              <w:outlineLvl w:val="3"/>
              <w:rPr>
                <w:rFonts w:cs="Arial"/>
                <w:lang w:eastAsia="sl-SI"/>
              </w:rPr>
            </w:pPr>
            <w:r w:rsidRPr="00364CCF">
              <w:rPr>
                <w:rFonts w:cs="Arial"/>
                <w:lang w:eastAsia="sl-SI"/>
              </w:rPr>
              <w:t>»7. vračilo neprodanih hitro pokvarljivih kmetijskih in živilskih proizvodov in proizvodov katerih rok uporabe je še najmanj ena tretjina od dostave do zapadlosti, ne da bi kupec plačal za te neprodane proizvode ali ne da bi plačal za odstranitev teh proizvodov ali oboje, razen če je bilo vračilo kmetijskih in živilskih proizvodov, ki niso hitro pokvarljivi  jasno in nedvoumno vnaprej dogovorjeno v pogodbi o dobavi ali v poznejših pisnih dogovorih med dobaviteljem in kupcem, ki bodo izvedeni in katerih realizacijo je mogoče dokazati;«.</w:t>
            </w:r>
          </w:p>
          <w:p w14:paraId="6DD6B24C" w14:textId="77777777" w:rsidR="00364CCF" w:rsidRPr="00364CCF" w:rsidRDefault="00364CCF" w:rsidP="00364CCF">
            <w:pPr>
              <w:shd w:val="clear" w:color="auto" w:fill="FFFFFF"/>
              <w:spacing w:after="75" w:line="240" w:lineRule="exact"/>
              <w:jc w:val="center"/>
              <w:outlineLvl w:val="3"/>
              <w:rPr>
                <w:rFonts w:cs="Arial"/>
                <w:b/>
                <w:lang w:eastAsia="sl-SI"/>
              </w:rPr>
            </w:pPr>
            <w:r w:rsidRPr="00364CCF">
              <w:rPr>
                <w:rFonts w:cs="Arial"/>
                <w:b/>
                <w:lang w:eastAsia="sl-SI"/>
              </w:rPr>
              <w:t>36. člen</w:t>
            </w:r>
          </w:p>
          <w:p w14:paraId="608311C8" w14:textId="77777777" w:rsidR="00364CCF" w:rsidRPr="00364CCF" w:rsidRDefault="00364CCF" w:rsidP="00364CCF">
            <w:pPr>
              <w:shd w:val="clear" w:color="auto" w:fill="FFFFFF"/>
              <w:spacing w:after="75" w:line="240" w:lineRule="exact"/>
              <w:jc w:val="both"/>
              <w:outlineLvl w:val="3"/>
              <w:rPr>
                <w:rFonts w:cs="Arial"/>
                <w:lang w:eastAsia="sl-SI"/>
              </w:rPr>
            </w:pPr>
            <w:r w:rsidRPr="00364CCF">
              <w:rPr>
                <w:rFonts w:cs="Arial"/>
                <w:lang w:eastAsia="sl-SI"/>
              </w:rPr>
              <w:t xml:space="preserve">V 61. g členu se v prvem odstavku,  besedilo »v verigi preskrbe s hrano« nadomesti z besedilom »o dobavi kmetijskih in živilskih proizvodov«. </w:t>
            </w:r>
          </w:p>
          <w:p w14:paraId="1F4E0F62" w14:textId="77777777" w:rsidR="00364CCF" w:rsidRPr="00364CCF" w:rsidRDefault="00364CCF" w:rsidP="00364CCF">
            <w:pPr>
              <w:shd w:val="clear" w:color="auto" w:fill="FFFFFF"/>
              <w:spacing w:after="75" w:line="240" w:lineRule="exact"/>
              <w:jc w:val="both"/>
              <w:outlineLvl w:val="3"/>
              <w:rPr>
                <w:rFonts w:cs="Arial"/>
                <w:lang w:eastAsia="sl-SI"/>
              </w:rPr>
            </w:pPr>
            <w:r w:rsidRPr="00364CCF">
              <w:rPr>
                <w:rFonts w:cs="Arial"/>
                <w:lang w:eastAsia="sl-SI"/>
              </w:rPr>
              <w:t>V četrtem odstavku se v prvi in šesti vrstici beseda »sporazum« nadomesti z besedo »pogodba«.</w:t>
            </w:r>
          </w:p>
          <w:p w14:paraId="10B0E165" w14:textId="77777777" w:rsidR="00364CCF" w:rsidRPr="00364CCF" w:rsidRDefault="00364CCF" w:rsidP="00364CCF">
            <w:pPr>
              <w:spacing w:line="240" w:lineRule="exact"/>
              <w:jc w:val="both"/>
              <w:rPr>
                <w:rFonts w:cs="Arial"/>
                <w:b/>
                <w:iCs/>
                <w:szCs w:val="20"/>
              </w:rPr>
            </w:pPr>
          </w:p>
          <w:p w14:paraId="6CC39B68" w14:textId="77777777" w:rsidR="00364CCF" w:rsidRPr="00364CCF" w:rsidRDefault="00364CCF" w:rsidP="00364CCF">
            <w:pPr>
              <w:spacing w:line="240" w:lineRule="exact"/>
              <w:jc w:val="both"/>
              <w:rPr>
                <w:rFonts w:cs="Arial"/>
                <w:szCs w:val="20"/>
              </w:rPr>
            </w:pPr>
            <w:r w:rsidRPr="00027651">
              <w:rPr>
                <w:rFonts w:cs="Arial"/>
                <w:b/>
                <w:szCs w:val="20"/>
              </w:rPr>
              <w:t xml:space="preserve">                                                        </w:t>
            </w:r>
            <w:r w:rsidRPr="00364CCF">
              <w:rPr>
                <w:rFonts w:cs="Arial"/>
                <w:b/>
                <w:szCs w:val="20"/>
              </w:rPr>
              <w:t xml:space="preserve"> </w:t>
            </w:r>
            <w:r w:rsidRPr="00364CCF">
              <w:rPr>
                <w:rFonts w:cs="Arial"/>
                <w:szCs w:val="20"/>
              </w:rPr>
              <w:t xml:space="preserve">                                                          </w:t>
            </w:r>
          </w:p>
          <w:p w14:paraId="272DDC12" w14:textId="77777777" w:rsidR="00364CCF" w:rsidRPr="00364CCF" w:rsidRDefault="00364CCF" w:rsidP="00364CCF">
            <w:pPr>
              <w:shd w:val="clear" w:color="auto" w:fill="FFFFFF"/>
              <w:spacing w:line="240" w:lineRule="exact"/>
              <w:jc w:val="both"/>
              <w:rPr>
                <w:rFonts w:cs="Arial"/>
                <w:b/>
                <w:szCs w:val="20"/>
                <w:lang w:eastAsia="sl-SI"/>
              </w:rPr>
            </w:pPr>
            <w:r w:rsidRPr="00364CCF">
              <w:rPr>
                <w:rFonts w:cs="Arial"/>
                <w:b/>
                <w:szCs w:val="20"/>
                <w:lang w:eastAsia="sl-SI"/>
              </w:rPr>
              <w:t xml:space="preserve">                                                                        37. člen</w:t>
            </w:r>
          </w:p>
          <w:p w14:paraId="2560589C" w14:textId="77777777" w:rsidR="00364CCF" w:rsidRPr="00364CCF" w:rsidRDefault="00364CCF" w:rsidP="00364CCF">
            <w:pPr>
              <w:shd w:val="clear" w:color="auto" w:fill="FFFFFF"/>
              <w:spacing w:line="240" w:lineRule="exact"/>
              <w:jc w:val="both"/>
              <w:rPr>
                <w:rFonts w:cs="Arial"/>
                <w:szCs w:val="20"/>
                <w:lang w:eastAsia="sl-SI"/>
              </w:rPr>
            </w:pPr>
            <w:r w:rsidRPr="00364CCF">
              <w:rPr>
                <w:rFonts w:cs="Arial"/>
                <w:szCs w:val="20"/>
                <w:lang w:eastAsia="sl-SI"/>
              </w:rPr>
              <w:t>129.a člen se spremeni tako, da se glasi:</w:t>
            </w:r>
          </w:p>
          <w:p w14:paraId="7C3429BE" w14:textId="77777777" w:rsidR="00364CCF" w:rsidRPr="00364CCF" w:rsidRDefault="00364CCF" w:rsidP="00364CCF">
            <w:pPr>
              <w:shd w:val="clear" w:color="auto" w:fill="FFFFFF"/>
              <w:spacing w:line="240" w:lineRule="exact"/>
              <w:jc w:val="both"/>
              <w:rPr>
                <w:rFonts w:cs="Arial"/>
                <w:szCs w:val="20"/>
                <w:lang w:eastAsia="sl-SI"/>
              </w:rPr>
            </w:pPr>
            <w:r w:rsidRPr="00364CCF">
              <w:rPr>
                <w:rFonts w:cs="Arial"/>
                <w:szCs w:val="20"/>
                <w:lang w:eastAsia="sl-SI"/>
              </w:rPr>
              <w:t xml:space="preserve">                                                            »129.a člen</w:t>
            </w:r>
          </w:p>
          <w:p w14:paraId="78324C64" w14:textId="77777777" w:rsidR="00364CCF" w:rsidRPr="00364CCF" w:rsidRDefault="00364CCF" w:rsidP="00364CCF">
            <w:pPr>
              <w:shd w:val="clear" w:color="auto" w:fill="FFFFFF"/>
              <w:spacing w:line="240" w:lineRule="exact"/>
              <w:jc w:val="both"/>
              <w:rPr>
                <w:rFonts w:cs="Arial"/>
                <w:strike/>
                <w:szCs w:val="20"/>
                <w:lang w:eastAsia="sl-SI"/>
              </w:rPr>
            </w:pPr>
            <w:r w:rsidRPr="00364CCF">
              <w:rPr>
                <w:rFonts w:cs="Arial"/>
                <w:bCs/>
                <w:szCs w:val="20"/>
                <w:lang w:eastAsia="sl-SI"/>
              </w:rPr>
              <w:t xml:space="preserve">                           </w:t>
            </w:r>
            <w:r w:rsidRPr="00364CCF">
              <w:rPr>
                <w:rFonts w:cs="Arial"/>
                <w:bCs/>
                <w:szCs w:val="20"/>
                <w:lang w:val="x-none" w:eastAsia="sl-SI"/>
              </w:rPr>
              <w:t>(neformalno izobraževanje na področju čebelarstva )</w:t>
            </w:r>
          </w:p>
          <w:p w14:paraId="3CA98799" w14:textId="77777777" w:rsidR="00364CCF" w:rsidRPr="00364CCF" w:rsidRDefault="00364CCF" w:rsidP="00364CCF">
            <w:pPr>
              <w:shd w:val="clear" w:color="auto" w:fill="FFFFFF"/>
              <w:spacing w:line="240" w:lineRule="exact"/>
              <w:jc w:val="both"/>
              <w:rPr>
                <w:rFonts w:cs="Arial"/>
                <w:strike/>
                <w:szCs w:val="20"/>
                <w:lang w:eastAsia="sl-SI"/>
              </w:rPr>
            </w:pPr>
          </w:p>
          <w:p w14:paraId="4EC3C861" w14:textId="77777777" w:rsidR="00364CCF" w:rsidRPr="00364CCF" w:rsidRDefault="00364CCF" w:rsidP="00364CCF">
            <w:pPr>
              <w:shd w:val="clear" w:color="auto" w:fill="FFFFFF"/>
              <w:spacing w:line="240" w:lineRule="exact"/>
              <w:jc w:val="both"/>
              <w:rPr>
                <w:rFonts w:cs="Arial"/>
                <w:szCs w:val="20"/>
                <w:lang w:eastAsia="sl-SI"/>
              </w:rPr>
            </w:pPr>
          </w:p>
          <w:p w14:paraId="47EB1C3C" w14:textId="77777777" w:rsidR="00364CCF" w:rsidRPr="00364CCF" w:rsidRDefault="00364CCF" w:rsidP="00364CCF">
            <w:pPr>
              <w:shd w:val="clear" w:color="auto" w:fill="FFFFFF"/>
              <w:spacing w:line="240" w:lineRule="exact"/>
              <w:jc w:val="both"/>
              <w:rPr>
                <w:rFonts w:cs="Arial"/>
                <w:szCs w:val="20"/>
                <w:lang w:eastAsia="sl-SI"/>
              </w:rPr>
            </w:pPr>
            <w:r w:rsidRPr="00364CCF">
              <w:rPr>
                <w:rFonts w:cs="Arial"/>
                <w:szCs w:val="20"/>
                <w:lang w:eastAsia="sl-SI"/>
              </w:rPr>
              <w:t>(1) Za izvajanje neformalnega izobraževanja na področju čebelarstva MKGP izbere izvajalca na podlagi javnega razpisa in ga  zaveže za oblikovanje Slovenske čebelarske akademije za največ sedemletno obdobje.</w:t>
            </w:r>
          </w:p>
          <w:p w14:paraId="21A71253" w14:textId="77777777" w:rsidR="00364CCF" w:rsidRPr="00364CCF" w:rsidRDefault="00364CCF" w:rsidP="00364CCF">
            <w:pPr>
              <w:shd w:val="clear" w:color="auto" w:fill="FFFFFF"/>
              <w:spacing w:line="240" w:lineRule="exact"/>
              <w:jc w:val="both"/>
              <w:rPr>
                <w:rFonts w:cs="Arial"/>
                <w:szCs w:val="20"/>
                <w:lang w:eastAsia="sl-SI"/>
              </w:rPr>
            </w:pPr>
            <w:r w:rsidRPr="00364CCF">
              <w:rPr>
                <w:rFonts w:cs="Arial"/>
                <w:szCs w:val="20"/>
                <w:lang w:val="x-none" w:eastAsia="sl-SI"/>
              </w:rPr>
              <w:t xml:space="preserve">(2) </w:t>
            </w:r>
            <w:r w:rsidRPr="00364CCF">
              <w:rPr>
                <w:rFonts w:cs="Arial"/>
                <w:szCs w:val="20"/>
                <w:lang w:eastAsia="sl-SI"/>
              </w:rPr>
              <w:t>Neformalno izobraževanje na področju čebelarstva</w:t>
            </w:r>
            <w:r w:rsidRPr="00364CCF">
              <w:rPr>
                <w:rFonts w:cs="Arial"/>
                <w:szCs w:val="20"/>
                <w:lang w:val="x-none" w:eastAsia="sl-SI"/>
              </w:rPr>
              <w:t xml:space="preserve"> je namenjen</w:t>
            </w:r>
            <w:r w:rsidRPr="00364CCF">
              <w:rPr>
                <w:rFonts w:cs="Arial"/>
                <w:szCs w:val="20"/>
                <w:lang w:eastAsia="sl-SI"/>
              </w:rPr>
              <w:t>o</w:t>
            </w:r>
            <w:r w:rsidRPr="00364CCF">
              <w:rPr>
                <w:rFonts w:cs="Arial"/>
                <w:szCs w:val="20"/>
                <w:lang w:val="x-none" w:eastAsia="sl-SI"/>
              </w:rPr>
              <w:t xml:space="preserve"> izobraževanju tujcev, izvajalcev izobraževanj in ostali zainteresirani javnosti.«</w:t>
            </w:r>
            <w:r w:rsidRPr="00364CCF">
              <w:rPr>
                <w:rFonts w:cs="Arial"/>
                <w:szCs w:val="20"/>
                <w:lang w:eastAsia="sl-SI"/>
              </w:rPr>
              <w:t>.</w:t>
            </w:r>
          </w:p>
          <w:p w14:paraId="2176BC8A" w14:textId="77777777" w:rsidR="00364CCF" w:rsidRPr="00364CCF" w:rsidRDefault="00364CCF" w:rsidP="00364CCF">
            <w:pPr>
              <w:shd w:val="clear" w:color="auto" w:fill="FFFFFF"/>
              <w:spacing w:line="240" w:lineRule="exact"/>
              <w:jc w:val="both"/>
              <w:rPr>
                <w:rFonts w:cs="Arial"/>
                <w:szCs w:val="20"/>
                <w:lang w:eastAsia="sl-SI"/>
              </w:rPr>
            </w:pPr>
          </w:p>
          <w:p w14:paraId="632BD16C" w14:textId="77777777" w:rsidR="00364CCF" w:rsidRPr="00364CCF" w:rsidRDefault="00364CCF" w:rsidP="00364CCF">
            <w:pPr>
              <w:shd w:val="clear" w:color="auto" w:fill="FFFFFF"/>
              <w:spacing w:line="240" w:lineRule="exact"/>
              <w:rPr>
                <w:rFonts w:cs="Arial"/>
                <w:b/>
                <w:szCs w:val="20"/>
                <w:lang w:eastAsia="sl-SI"/>
              </w:rPr>
            </w:pPr>
            <w:r w:rsidRPr="00364CCF">
              <w:rPr>
                <w:rFonts w:cs="Arial"/>
                <w:szCs w:val="20"/>
                <w:lang w:eastAsia="sl-SI"/>
              </w:rPr>
              <w:t xml:space="preserve">                                                                        </w:t>
            </w:r>
            <w:r w:rsidRPr="00364CCF">
              <w:rPr>
                <w:rFonts w:cs="Arial"/>
                <w:b/>
                <w:szCs w:val="20"/>
                <w:lang w:eastAsia="sl-SI"/>
              </w:rPr>
              <w:t>38. člen</w:t>
            </w:r>
          </w:p>
          <w:p w14:paraId="230E0D87" w14:textId="77777777" w:rsidR="00364CCF" w:rsidRPr="00364CCF" w:rsidRDefault="00364CCF" w:rsidP="00364CCF">
            <w:pPr>
              <w:shd w:val="clear" w:color="auto" w:fill="FFFFFF"/>
              <w:spacing w:line="240" w:lineRule="exact"/>
              <w:rPr>
                <w:rFonts w:cs="Arial"/>
                <w:szCs w:val="20"/>
                <w:lang w:eastAsia="sl-SI"/>
              </w:rPr>
            </w:pPr>
          </w:p>
          <w:p w14:paraId="6D29C018" w14:textId="77777777" w:rsidR="00364CCF" w:rsidRPr="00364CCF" w:rsidRDefault="00364CCF" w:rsidP="00364CCF">
            <w:pPr>
              <w:shd w:val="clear" w:color="auto" w:fill="FFFFFF"/>
              <w:spacing w:line="240" w:lineRule="exact"/>
              <w:rPr>
                <w:rFonts w:cs="Arial"/>
                <w:szCs w:val="20"/>
                <w:lang w:eastAsia="sl-SI"/>
              </w:rPr>
            </w:pPr>
            <w:r w:rsidRPr="00364CCF">
              <w:rPr>
                <w:rFonts w:cs="Arial"/>
                <w:szCs w:val="20"/>
                <w:lang w:eastAsia="sl-SI"/>
              </w:rPr>
              <w:t>Dosedanji 129.b člen se spremeni tako, da se glasi:</w:t>
            </w:r>
          </w:p>
          <w:p w14:paraId="75BB4091" w14:textId="77777777" w:rsidR="00364CCF" w:rsidRPr="00364CCF" w:rsidRDefault="00364CCF" w:rsidP="00364CCF">
            <w:pPr>
              <w:shd w:val="clear" w:color="auto" w:fill="FFFFFF"/>
              <w:spacing w:line="240" w:lineRule="exact"/>
              <w:rPr>
                <w:rFonts w:cs="Arial"/>
                <w:szCs w:val="20"/>
                <w:lang w:eastAsia="sl-SI"/>
              </w:rPr>
            </w:pPr>
            <w:r w:rsidRPr="00364CCF">
              <w:rPr>
                <w:rFonts w:ascii="Times New Roman" w:hAnsi="Times New Roman"/>
                <w:szCs w:val="20"/>
                <w:lang w:eastAsia="sl-SI"/>
              </w:rPr>
              <w:t xml:space="preserve">                                                                                    »</w:t>
            </w:r>
            <w:r w:rsidRPr="00364CCF">
              <w:rPr>
                <w:rFonts w:cs="Arial"/>
                <w:szCs w:val="20"/>
                <w:lang w:eastAsia="sl-SI"/>
              </w:rPr>
              <w:t>129.b</w:t>
            </w:r>
          </w:p>
          <w:p w14:paraId="2BA8F197" w14:textId="77777777" w:rsidR="00364CCF" w:rsidRPr="00364CCF" w:rsidRDefault="00364CCF" w:rsidP="00364CCF">
            <w:pPr>
              <w:shd w:val="clear" w:color="auto" w:fill="FFFFFF"/>
              <w:spacing w:line="240" w:lineRule="exact"/>
              <w:rPr>
                <w:rFonts w:cs="Arial"/>
                <w:szCs w:val="20"/>
                <w:lang w:eastAsia="sl-SI"/>
              </w:rPr>
            </w:pPr>
            <w:r w:rsidRPr="00364CCF">
              <w:rPr>
                <w:rFonts w:cs="Arial"/>
                <w:szCs w:val="20"/>
                <w:lang w:eastAsia="sl-SI"/>
              </w:rPr>
              <w:t xml:space="preserve">             (izbira izvajalca neformalnega izobraževanja na področju čebelarstva z javnim razpisom)</w:t>
            </w:r>
          </w:p>
          <w:p w14:paraId="0B48EB86" w14:textId="77777777" w:rsidR="00364CCF" w:rsidRPr="00364CCF" w:rsidRDefault="00364CCF" w:rsidP="00364CCF">
            <w:pPr>
              <w:shd w:val="clear" w:color="auto" w:fill="FFFFFF"/>
              <w:spacing w:line="240" w:lineRule="exact"/>
              <w:rPr>
                <w:rFonts w:cs="Arial"/>
                <w:szCs w:val="20"/>
                <w:lang w:eastAsia="sl-SI"/>
              </w:rPr>
            </w:pPr>
          </w:p>
          <w:p w14:paraId="078039F7" w14:textId="77777777" w:rsidR="00364CCF" w:rsidRPr="00364CCF" w:rsidRDefault="00364CCF" w:rsidP="00364CCF">
            <w:pPr>
              <w:shd w:val="clear" w:color="auto" w:fill="FFFFFF"/>
              <w:spacing w:line="240" w:lineRule="exact"/>
              <w:rPr>
                <w:rFonts w:cs="Arial"/>
                <w:szCs w:val="20"/>
                <w:lang w:eastAsia="sl-SI"/>
              </w:rPr>
            </w:pPr>
            <w:r w:rsidRPr="00364CCF">
              <w:rPr>
                <w:rFonts w:cs="Arial"/>
                <w:szCs w:val="20"/>
                <w:lang w:eastAsia="sl-SI"/>
              </w:rPr>
              <w:t>(1) Izvajalec neformalnega izobraževanja na področju čebelarstva na področju kmetijstva se izbere z javnim razpisom za obdobje največ sedmih let.</w:t>
            </w:r>
          </w:p>
          <w:p w14:paraId="5D3C7ABE" w14:textId="77777777" w:rsidR="00364CCF" w:rsidRPr="00364CCF" w:rsidRDefault="00364CCF" w:rsidP="00364CCF">
            <w:pPr>
              <w:shd w:val="clear" w:color="auto" w:fill="FFFFFF"/>
              <w:spacing w:line="240" w:lineRule="exact"/>
              <w:rPr>
                <w:rFonts w:cs="Arial"/>
                <w:szCs w:val="20"/>
                <w:lang w:eastAsia="sl-SI"/>
              </w:rPr>
            </w:pPr>
            <w:r w:rsidRPr="00364CCF">
              <w:rPr>
                <w:rFonts w:cs="Arial"/>
                <w:szCs w:val="20"/>
                <w:lang w:eastAsia="sl-SI"/>
              </w:rPr>
              <w:t>(2) O izbiri izvajalca iz prvega  odstavka tega  člena odloči minister z odločbo.</w:t>
            </w:r>
          </w:p>
          <w:p w14:paraId="743DA5D5" w14:textId="77777777" w:rsidR="00364CCF" w:rsidRPr="00364CCF" w:rsidRDefault="00364CCF" w:rsidP="00364CCF">
            <w:pPr>
              <w:shd w:val="clear" w:color="auto" w:fill="FFFFFF"/>
              <w:spacing w:line="240" w:lineRule="exact"/>
              <w:rPr>
                <w:rFonts w:cs="Arial"/>
                <w:szCs w:val="20"/>
                <w:lang w:eastAsia="sl-SI"/>
              </w:rPr>
            </w:pPr>
            <w:r w:rsidRPr="00364CCF">
              <w:rPr>
                <w:rFonts w:cs="Arial"/>
                <w:szCs w:val="20"/>
                <w:lang w:eastAsia="sl-SI"/>
              </w:rPr>
              <w:t>(3) Z izvajalcem javne službe sklene minister pogodbo, s katero se uredijo medsebojna razmerja.</w:t>
            </w:r>
            <w:r w:rsidRPr="00364CCF">
              <w:rPr>
                <w:rFonts w:ascii="Times New Roman" w:hAnsi="Times New Roman"/>
                <w:szCs w:val="20"/>
                <w:lang w:eastAsia="sl-SI"/>
              </w:rPr>
              <w:t>«</w:t>
            </w:r>
            <w:r w:rsidRPr="00364CCF">
              <w:rPr>
                <w:rFonts w:cs="Arial"/>
                <w:szCs w:val="20"/>
                <w:lang w:eastAsia="sl-SI"/>
              </w:rPr>
              <w:t>.</w:t>
            </w:r>
          </w:p>
          <w:p w14:paraId="7C0FE246" w14:textId="77777777" w:rsidR="00364CCF" w:rsidRPr="00364CCF" w:rsidRDefault="00364CCF" w:rsidP="00364CCF">
            <w:pPr>
              <w:shd w:val="clear" w:color="auto" w:fill="FFFFFF"/>
              <w:spacing w:line="240" w:lineRule="exact"/>
              <w:rPr>
                <w:rFonts w:cs="Arial"/>
                <w:szCs w:val="20"/>
                <w:lang w:eastAsia="sl-SI"/>
              </w:rPr>
            </w:pPr>
            <w:r w:rsidRPr="00364CCF">
              <w:rPr>
                <w:rFonts w:cs="Arial"/>
                <w:szCs w:val="20"/>
                <w:lang w:eastAsia="sl-SI"/>
              </w:rPr>
              <w:t xml:space="preserve">                                                                  </w:t>
            </w:r>
          </w:p>
          <w:p w14:paraId="0868880D" w14:textId="77777777" w:rsidR="00364CCF" w:rsidRPr="00364CCF" w:rsidRDefault="00364CCF" w:rsidP="00364CCF">
            <w:pPr>
              <w:shd w:val="clear" w:color="auto" w:fill="FFFFFF"/>
              <w:spacing w:line="240" w:lineRule="exact"/>
              <w:rPr>
                <w:rFonts w:cs="Arial"/>
                <w:b/>
                <w:szCs w:val="20"/>
                <w:lang w:eastAsia="sl-SI"/>
              </w:rPr>
            </w:pPr>
            <w:r w:rsidRPr="00364CCF">
              <w:rPr>
                <w:rFonts w:cs="Arial"/>
                <w:szCs w:val="20"/>
                <w:lang w:eastAsia="sl-SI"/>
              </w:rPr>
              <w:t xml:space="preserve">                                                                      </w:t>
            </w:r>
            <w:r w:rsidRPr="00364CCF">
              <w:rPr>
                <w:rFonts w:cs="Arial"/>
                <w:b/>
                <w:szCs w:val="20"/>
                <w:lang w:eastAsia="sl-SI"/>
              </w:rPr>
              <w:t>39. člen</w:t>
            </w:r>
          </w:p>
          <w:p w14:paraId="2D380E80" w14:textId="77777777" w:rsidR="00364CCF" w:rsidRPr="00364CCF" w:rsidRDefault="00364CCF" w:rsidP="00364CCF">
            <w:pPr>
              <w:shd w:val="clear" w:color="auto" w:fill="FFFFFF"/>
              <w:spacing w:line="240" w:lineRule="exact"/>
              <w:rPr>
                <w:rFonts w:cs="Arial"/>
                <w:b/>
                <w:szCs w:val="20"/>
                <w:lang w:eastAsia="sl-SI"/>
              </w:rPr>
            </w:pPr>
          </w:p>
          <w:p w14:paraId="5A910BAE" w14:textId="77777777" w:rsidR="00364CCF" w:rsidRPr="00364CCF" w:rsidRDefault="00364CCF" w:rsidP="00364CCF">
            <w:pPr>
              <w:shd w:val="clear" w:color="auto" w:fill="FFFFFF"/>
              <w:spacing w:line="240" w:lineRule="exact"/>
              <w:rPr>
                <w:rFonts w:cs="Arial"/>
                <w:szCs w:val="20"/>
                <w:lang w:eastAsia="sl-SI"/>
              </w:rPr>
            </w:pPr>
            <w:r w:rsidRPr="00364CCF">
              <w:rPr>
                <w:rFonts w:cs="Arial"/>
                <w:szCs w:val="20"/>
                <w:lang w:eastAsia="sl-SI"/>
              </w:rPr>
              <w:t>129.c člen se spremeni tako, da se glasi.</w:t>
            </w:r>
          </w:p>
          <w:p w14:paraId="097A017C" w14:textId="77777777" w:rsidR="00364CCF" w:rsidRPr="00364CCF" w:rsidRDefault="00364CCF" w:rsidP="00364CCF">
            <w:pPr>
              <w:shd w:val="clear" w:color="auto" w:fill="FFFFFF"/>
              <w:spacing w:line="240" w:lineRule="exact"/>
              <w:rPr>
                <w:rFonts w:cs="Arial"/>
                <w:bCs/>
                <w:szCs w:val="20"/>
                <w:lang w:eastAsia="sl-SI"/>
              </w:rPr>
            </w:pPr>
            <w:r w:rsidRPr="00364CCF">
              <w:rPr>
                <w:rFonts w:cs="Arial"/>
                <w:szCs w:val="20"/>
                <w:lang w:eastAsia="sl-SI"/>
              </w:rPr>
              <w:t xml:space="preserve">                                                         </w:t>
            </w:r>
            <w:r w:rsidRPr="00364CCF">
              <w:rPr>
                <w:rFonts w:cs="Arial"/>
                <w:bCs/>
                <w:szCs w:val="20"/>
                <w:lang w:val="x-none" w:eastAsia="sl-SI"/>
              </w:rPr>
              <w:t>»129.c člen</w:t>
            </w:r>
          </w:p>
          <w:p w14:paraId="28979B69" w14:textId="77777777" w:rsidR="00364CCF" w:rsidRPr="00364CCF" w:rsidRDefault="00364CCF" w:rsidP="00364CCF">
            <w:pPr>
              <w:shd w:val="clear" w:color="auto" w:fill="FFFFFF"/>
              <w:spacing w:line="240" w:lineRule="exact"/>
              <w:rPr>
                <w:rFonts w:cs="Arial"/>
                <w:bCs/>
                <w:szCs w:val="20"/>
                <w:lang w:eastAsia="sl-SI"/>
              </w:rPr>
            </w:pPr>
            <w:r w:rsidRPr="00364CCF">
              <w:rPr>
                <w:rFonts w:cs="Arial"/>
                <w:bCs/>
                <w:szCs w:val="20"/>
                <w:lang w:eastAsia="sl-SI"/>
              </w:rPr>
              <w:t xml:space="preserve">                                                </w:t>
            </w:r>
            <w:r w:rsidRPr="00364CCF">
              <w:rPr>
                <w:rFonts w:cs="Arial"/>
                <w:bCs/>
                <w:szCs w:val="20"/>
                <w:lang w:val="x-none" w:eastAsia="sl-SI"/>
              </w:rPr>
              <w:t>(</w:t>
            </w:r>
            <w:r w:rsidRPr="00364CCF">
              <w:rPr>
                <w:rFonts w:cs="Arial"/>
                <w:bCs/>
                <w:szCs w:val="20"/>
                <w:lang w:eastAsia="sl-SI"/>
              </w:rPr>
              <w:t>strokovna skupina</w:t>
            </w:r>
            <w:r w:rsidRPr="00364CCF">
              <w:rPr>
                <w:rFonts w:cs="Arial"/>
                <w:bCs/>
                <w:szCs w:val="20"/>
                <w:lang w:val="x-none" w:eastAsia="sl-SI"/>
              </w:rPr>
              <w:t>)</w:t>
            </w:r>
          </w:p>
          <w:p w14:paraId="5B31C8CF" w14:textId="77777777" w:rsidR="00364CCF" w:rsidRPr="00364CCF" w:rsidRDefault="00364CCF" w:rsidP="00364CCF">
            <w:pPr>
              <w:shd w:val="clear" w:color="auto" w:fill="FFFFFF"/>
              <w:spacing w:before="240" w:line="240" w:lineRule="exact"/>
              <w:jc w:val="both"/>
              <w:rPr>
                <w:rFonts w:cs="Arial"/>
                <w:szCs w:val="20"/>
                <w:lang w:eastAsia="sl-SI"/>
              </w:rPr>
            </w:pPr>
            <w:r w:rsidRPr="00364CCF">
              <w:rPr>
                <w:rFonts w:cs="Arial"/>
                <w:szCs w:val="20"/>
                <w:lang w:eastAsia="sl-SI"/>
              </w:rPr>
              <w:t>Minister imenuje strokovno skupino, ki pripravi večletni program vsebin neformalnega izobraževanja  na področju čebelarstva, ki je podlaga  za razpis izvajalca nalog in financiranje teh nalog.</w:t>
            </w:r>
          </w:p>
          <w:p w14:paraId="1FF199D9" w14:textId="77777777" w:rsidR="00364CCF" w:rsidRPr="00364CCF" w:rsidRDefault="00364CCF" w:rsidP="00364CCF">
            <w:pPr>
              <w:shd w:val="clear" w:color="auto" w:fill="FFFFFF"/>
              <w:spacing w:line="240" w:lineRule="exact"/>
              <w:ind w:left="425" w:hanging="425"/>
              <w:jc w:val="both"/>
              <w:rPr>
                <w:rFonts w:cs="Arial"/>
                <w:szCs w:val="20"/>
                <w:lang w:eastAsia="sl-SI"/>
              </w:rPr>
            </w:pPr>
            <w:r w:rsidRPr="00364CCF">
              <w:rPr>
                <w:rFonts w:cs="Arial"/>
                <w:szCs w:val="20"/>
                <w:lang w:eastAsia="sl-SI"/>
              </w:rPr>
              <w:t>V strokovni skupini sodelujejo predstavniki institucij, ki delujejo na  področju čebelarstva.</w:t>
            </w:r>
          </w:p>
          <w:p w14:paraId="12A7DBD9" w14:textId="77777777" w:rsidR="00364CCF" w:rsidRPr="00364CCF" w:rsidRDefault="00364CCF" w:rsidP="00364CCF">
            <w:pPr>
              <w:shd w:val="clear" w:color="auto" w:fill="FFFFFF"/>
              <w:spacing w:before="240" w:line="240" w:lineRule="exact"/>
              <w:jc w:val="both"/>
              <w:rPr>
                <w:rFonts w:cs="Arial"/>
                <w:szCs w:val="20"/>
                <w:lang w:eastAsia="sl-SI"/>
              </w:rPr>
            </w:pPr>
            <w:r w:rsidRPr="00364CCF">
              <w:rPr>
                <w:rFonts w:cs="Arial"/>
                <w:szCs w:val="20"/>
                <w:lang w:eastAsia="sl-SI"/>
              </w:rPr>
              <w:t>Pogoje delovanja neformalnega izobraževanja na področju čebelarstva predpiše minister za  kmetijstvo.«.</w:t>
            </w:r>
          </w:p>
          <w:p w14:paraId="4CA9C848" w14:textId="77777777" w:rsidR="00364CCF" w:rsidRPr="00364CCF" w:rsidRDefault="00364CCF" w:rsidP="00364CCF">
            <w:pPr>
              <w:shd w:val="clear" w:color="auto" w:fill="FFFFFF"/>
              <w:spacing w:before="240" w:line="240" w:lineRule="exact"/>
              <w:jc w:val="both"/>
              <w:rPr>
                <w:rFonts w:cs="Arial"/>
                <w:b/>
                <w:szCs w:val="20"/>
                <w:lang w:eastAsia="sl-SI"/>
              </w:rPr>
            </w:pPr>
            <w:r w:rsidRPr="00364CCF">
              <w:rPr>
                <w:rFonts w:cs="Arial"/>
                <w:szCs w:val="20"/>
                <w:lang w:eastAsia="sl-SI"/>
              </w:rPr>
              <w:t xml:space="preserve">                                                               </w:t>
            </w:r>
            <w:r w:rsidRPr="00364CCF">
              <w:rPr>
                <w:rFonts w:cs="Arial"/>
                <w:b/>
                <w:szCs w:val="20"/>
                <w:lang w:eastAsia="sl-SI"/>
              </w:rPr>
              <w:t>40. člen</w:t>
            </w:r>
          </w:p>
          <w:p w14:paraId="287551B1" w14:textId="77777777" w:rsidR="00364CCF" w:rsidRPr="00364CCF" w:rsidRDefault="00364CCF" w:rsidP="00364CCF">
            <w:pPr>
              <w:shd w:val="clear" w:color="auto" w:fill="FFFFFF"/>
              <w:spacing w:line="240" w:lineRule="exact"/>
              <w:jc w:val="both"/>
              <w:rPr>
                <w:rFonts w:cs="Arial"/>
                <w:szCs w:val="20"/>
                <w:lang w:eastAsia="sl-SI"/>
              </w:rPr>
            </w:pPr>
            <w:r w:rsidRPr="00364CCF">
              <w:rPr>
                <w:rFonts w:cs="Arial"/>
                <w:szCs w:val="20"/>
                <w:lang w:eastAsia="sl-SI"/>
              </w:rPr>
              <w:t>129.č člen se spremeni tako, da se glasi:</w:t>
            </w:r>
          </w:p>
          <w:p w14:paraId="37CBBD7B" w14:textId="77777777" w:rsidR="00364CCF" w:rsidRPr="00364CCF" w:rsidRDefault="00364CCF" w:rsidP="00364CCF">
            <w:pPr>
              <w:shd w:val="clear" w:color="auto" w:fill="FFFFFF"/>
              <w:spacing w:line="240" w:lineRule="exact"/>
              <w:jc w:val="both"/>
              <w:rPr>
                <w:rFonts w:cs="Arial"/>
                <w:bCs/>
                <w:szCs w:val="20"/>
                <w:lang w:eastAsia="sl-SI"/>
              </w:rPr>
            </w:pPr>
            <w:r w:rsidRPr="00364CCF">
              <w:rPr>
                <w:rFonts w:cs="Arial"/>
                <w:szCs w:val="20"/>
                <w:lang w:eastAsia="sl-SI"/>
              </w:rPr>
              <w:t xml:space="preserve">                                                    </w:t>
            </w:r>
            <w:r w:rsidRPr="00364CCF">
              <w:rPr>
                <w:rFonts w:cs="Arial"/>
                <w:bCs/>
                <w:szCs w:val="20"/>
                <w:lang w:val="x-none" w:eastAsia="sl-SI"/>
              </w:rPr>
              <w:t>»129.č člen</w:t>
            </w:r>
          </w:p>
          <w:p w14:paraId="1E30EAC8" w14:textId="77777777" w:rsidR="00364CCF" w:rsidRPr="00364CCF" w:rsidRDefault="00364CCF" w:rsidP="00364CCF">
            <w:pPr>
              <w:shd w:val="clear" w:color="auto" w:fill="FFFFFF"/>
              <w:spacing w:line="240" w:lineRule="exact"/>
              <w:rPr>
                <w:rFonts w:cs="Arial"/>
                <w:bCs/>
                <w:szCs w:val="20"/>
                <w:lang w:eastAsia="sl-SI"/>
              </w:rPr>
            </w:pPr>
            <w:r w:rsidRPr="00364CCF">
              <w:rPr>
                <w:rFonts w:cs="Arial"/>
                <w:bCs/>
                <w:szCs w:val="20"/>
                <w:lang w:eastAsia="sl-SI"/>
              </w:rPr>
              <w:t xml:space="preserve">                                               </w:t>
            </w:r>
            <w:r w:rsidRPr="00364CCF">
              <w:rPr>
                <w:rFonts w:cs="Arial"/>
                <w:bCs/>
                <w:szCs w:val="20"/>
                <w:lang w:val="x-none" w:eastAsia="sl-SI"/>
              </w:rPr>
              <w:t>(financiranje)</w:t>
            </w:r>
          </w:p>
          <w:p w14:paraId="55ABBEFD" w14:textId="77777777" w:rsidR="00364CCF" w:rsidRPr="00364CCF" w:rsidRDefault="00364CCF" w:rsidP="00364CCF">
            <w:pPr>
              <w:shd w:val="clear" w:color="auto" w:fill="FFFFFF"/>
              <w:spacing w:line="240" w:lineRule="exact"/>
              <w:jc w:val="both"/>
              <w:rPr>
                <w:rFonts w:cs="Arial"/>
                <w:szCs w:val="20"/>
                <w:lang w:eastAsia="sl-SI"/>
              </w:rPr>
            </w:pPr>
            <w:r w:rsidRPr="00364CCF">
              <w:rPr>
                <w:rFonts w:cs="Arial"/>
                <w:szCs w:val="20"/>
                <w:lang w:val="x-none" w:eastAsia="sl-SI"/>
              </w:rPr>
              <w:t xml:space="preserve">(1) Sredstva za </w:t>
            </w:r>
            <w:r w:rsidRPr="00364CCF">
              <w:rPr>
                <w:rFonts w:cs="Arial"/>
                <w:szCs w:val="20"/>
                <w:lang w:eastAsia="sl-SI"/>
              </w:rPr>
              <w:t xml:space="preserve">vzpostavitev neformalnega izobraževanja  na področju čebelarstva  </w:t>
            </w:r>
            <w:r w:rsidRPr="00364CCF">
              <w:rPr>
                <w:rFonts w:cs="Arial"/>
                <w:szCs w:val="20"/>
                <w:lang w:val="x-none" w:eastAsia="sl-SI"/>
              </w:rPr>
              <w:t xml:space="preserve"> se zagotavljajo:</w:t>
            </w:r>
          </w:p>
          <w:p w14:paraId="38CAE2ED" w14:textId="77777777" w:rsidR="00364CCF" w:rsidRPr="00364CCF" w:rsidRDefault="00364CCF" w:rsidP="00364CCF">
            <w:pPr>
              <w:shd w:val="clear" w:color="auto" w:fill="FFFFFF"/>
              <w:spacing w:line="240" w:lineRule="exact"/>
              <w:ind w:left="425" w:hanging="425"/>
              <w:jc w:val="both"/>
              <w:rPr>
                <w:rFonts w:cs="Arial"/>
                <w:szCs w:val="20"/>
                <w:lang w:eastAsia="sl-SI"/>
              </w:rPr>
            </w:pPr>
            <w:r w:rsidRPr="00364CCF">
              <w:rPr>
                <w:rFonts w:cs="Arial"/>
                <w:szCs w:val="20"/>
                <w:lang w:val="x-none" w:eastAsia="sl-SI"/>
              </w:rPr>
              <w:t>-       iz proračuna Republike Slovenije,</w:t>
            </w:r>
          </w:p>
          <w:p w14:paraId="5A7070F8" w14:textId="77777777" w:rsidR="00364CCF" w:rsidRPr="00364CCF" w:rsidRDefault="00364CCF" w:rsidP="00364CCF">
            <w:pPr>
              <w:shd w:val="clear" w:color="auto" w:fill="FFFFFF"/>
              <w:spacing w:line="240" w:lineRule="exact"/>
              <w:ind w:left="425" w:hanging="425"/>
              <w:jc w:val="both"/>
              <w:rPr>
                <w:rFonts w:cs="Arial"/>
                <w:szCs w:val="20"/>
                <w:lang w:eastAsia="sl-SI"/>
              </w:rPr>
            </w:pPr>
            <w:r w:rsidRPr="00364CCF">
              <w:rPr>
                <w:rFonts w:cs="Arial"/>
                <w:szCs w:val="20"/>
                <w:lang w:val="x-none" w:eastAsia="sl-SI"/>
              </w:rPr>
              <w:t>-       s plačili za storitve in</w:t>
            </w:r>
          </w:p>
          <w:p w14:paraId="26AAAFE3" w14:textId="77777777" w:rsidR="00364CCF" w:rsidRPr="00364CCF" w:rsidRDefault="00364CCF" w:rsidP="00364CCF">
            <w:pPr>
              <w:shd w:val="clear" w:color="auto" w:fill="FFFFFF"/>
              <w:spacing w:line="240" w:lineRule="exact"/>
              <w:ind w:left="425" w:hanging="425"/>
              <w:jc w:val="both"/>
              <w:rPr>
                <w:rFonts w:cs="Arial"/>
                <w:szCs w:val="20"/>
                <w:lang w:val="x-none" w:eastAsia="sl-SI"/>
              </w:rPr>
            </w:pPr>
            <w:r w:rsidRPr="00364CCF">
              <w:rPr>
                <w:rFonts w:cs="Arial"/>
                <w:szCs w:val="20"/>
                <w:lang w:val="x-none" w:eastAsia="sl-SI"/>
              </w:rPr>
              <w:t>-       iz drugih virov.</w:t>
            </w:r>
          </w:p>
          <w:p w14:paraId="7D2A707A" w14:textId="77777777" w:rsidR="00364CCF" w:rsidRPr="00364CCF" w:rsidRDefault="00364CCF" w:rsidP="00364CCF">
            <w:pPr>
              <w:shd w:val="clear" w:color="auto" w:fill="FFFFFF"/>
              <w:spacing w:line="240" w:lineRule="exact"/>
              <w:jc w:val="both"/>
              <w:rPr>
                <w:rFonts w:cs="Arial"/>
                <w:szCs w:val="20"/>
                <w:lang w:eastAsia="sl-SI"/>
              </w:rPr>
            </w:pPr>
            <w:r w:rsidRPr="00364CCF">
              <w:rPr>
                <w:rFonts w:cs="Arial"/>
                <w:szCs w:val="20"/>
                <w:lang w:val="x-none" w:eastAsia="sl-SI"/>
              </w:rPr>
              <w:t xml:space="preserve">(2) Ministrstvo </w:t>
            </w:r>
            <w:r w:rsidRPr="00364CCF">
              <w:rPr>
                <w:rFonts w:cs="Arial"/>
                <w:szCs w:val="20"/>
                <w:lang w:eastAsia="sl-SI"/>
              </w:rPr>
              <w:t xml:space="preserve">delno </w:t>
            </w:r>
            <w:r w:rsidRPr="00364CCF">
              <w:rPr>
                <w:rFonts w:cs="Arial"/>
                <w:szCs w:val="20"/>
                <w:lang w:val="x-none" w:eastAsia="sl-SI"/>
              </w:rPr>
              <w:t xml:space="preserve">financira </w:t>
            </w:r>
            <w:r w:rsidRPr="00364CCF">
              <w:rPr>
                <w:rFonts w:cs="Arial"/>
                <w:szCs w:val="20"/>
                <w:lang w:eastAsia="sl-SI"/>
              </w:rPr>
              <w:t>aktivnosti za letno izvedbo programa</w:t>
            </w:r>
            <w:r w:rsidRPr="00364CCF">
              <w:rPr>
                <w:rFonts w:cs="Arial"/>
                <w:szCs w:val="20"/>
                <w:lang w:val="x-none" w:eastAsia="sl-SI"/>
              </w:rPr>
              <w:t xml:space="preserve"> </w:t>
            </w:r>
            <w:r w:rsidRPr="00364CCF">
              <w:rPr>
                <w:rFonts w:cs="Arial"/>
                <w:szCs w:val="20"/>
                <w:lang w:eastAsia="sl-SI"/>
              </w:rPr>
              <w:t>neformalnega izobraževanja na področju čebelarstva</w:t>
            </w:r>
            <w:r w:rsidRPr="00364CCF">
              <w:rPr>
                <w:rFonts w:cs="Arial"/>
                <w:szCs w:val="20"/>
                <w:lang w:val="x-none" w:eastAsia="sl-SI"/>
              </w:rPr>
              <w:t xml:space="preserve"> </w:t>
            </w:r>
            <w:r w:rsidRPr="00364CCF">
              <w:rPr>
                <w:rFonts w:cs="Arial"/>
                <w:szCs w:val="20"/>
                <w:lang w:eastAsia="sl-SI"/>
              </w:rPr>
              <w:t>na  podlagi razpisa.</w:t>
            </w:r>
          </w:p>
          <w:p w14:paraId="6029F06E" w14:textId="77777777" w:rsidR="00364CCF" w:rsidRPr="00364CCF" w:rsidRDefault="00364CCF" w:rsidP="00364CCF">
            <w:pPr>
              <w:shd w:val="clear" w:color="auto" w:fill="FFFFFF"/>
              <w:spacing w:line="240" w:lineRule="auto"/>
              <w:jc w:val="both"/>
              <w:rPr>
                <w:rFonts w:cs="Arial"/>
                <w:szCs w:val="20"/>
                <w:lang w:eastAsia="sl-SI"/>
              </w:rPr>
            </w:pPr>
            <w:r w:rsidRPr="00364CCF">
              <w:rPr>
                <w:rFonts w:cs="Arial"/>
                <w:szCs w:val="20"/>
                <w:lang w:eastAsia="sl-SI"/>
              </w:rPr>
              <w:t>(3) Aktivnosti v posameznem letu in njihovo financiranje se določi v vsakoletnem dodatku k pogodbi za  izvajanje  neformalnega  izobraževanja na  področju čebelarstva.</w:t>
            </w:r>
          </w:p>
          <w:p w14:paraId="43F98C65" w14:textId="77777777" w:rsidR="00364CCF" w:rsidRPr="00364CCF" w:rsidRDefault="00364CCF" w:rsidP="00364CCF">
            <w:pPr>
              <w:shd w:val="clear" w:color="auto" w:fill="FFFFFF"/>
              <w:spacing w:line="240" w:lineRule="exact"/>
              <w:jc w:val="both"/>
              <w:rPr>
                <w:rFonts w:cs="Arial"/>
                <w:szCs w:val="20"/>
                <w:lang w:eastAsia="sl-SI"/>
              </w:rPr>
            </w:pPr>
            <w:r w:rsidRPr="00364CCF">
              <w:rPr>
                <w:rFonts w:cs="Arial"/>
                <w:szCs w:val="20"/>
                <w:lang w:val="x-none" w:eastAsia="sl-SI"/>
              </w:rPr>
              <w:t>(</w:t>
            </w:r>
            <w:r w:rsidRPr="00364CCF">
              <w:rPr>
                <w:rFonts w:cs="Arial"/>
                <w:szCs w:val="20"/>
                <w:lang w:eastAsia="sl-SI"/>
              </w:rPr>
              <w:t>4</w:t>
            </w:r>
            <w:r w:rsidRPr="00364CCF">
              <w:rPr>
                <w:rFonts w:cs="Arial"/>
                <w:szCs w:val="20"/>
                <w:lang w:val="x-none" w:eastAsia="sl-SI"/>
              </w:rPr>
              <w:t xml:space="preserve">) </w:t>
            </w:r>
            <w:r w:rsidRPr="00364CCF">
              <w:rPr>
                <w:rFonts w:cs="Arial"/>
                <w:szCs w:val="20"/>
                <w:lang w:eastAsia="sl-SI"/>
              </w:rPr>
              <w:t xml:space="preserve">Neformalna izobraževanja na področju čebelarstva so plačljiva in jih izvajalec teh izobraževanj zaračuna udeležencem, razen v primerih, ko so za  določeno izobraževanje v naprej zagotovljena proračunska ali druga sredstva.   </w:t>
            </w:r>
          </w:p>
          <w:p w14:paraId="578BCFC3" w14:textId="77777777" w:rsidR="00364CCF" w:rsidRPr="00364CCF" w:rsidRDefault="00364CCF" w:rsidP="00364CCF">
            <w:pPr>
              <w:shd w:val="clear" w:color="auto" w:fill="FFFFFF"/>
              <w:spacing w:line="240" w:lineRule="exact"/>
              <w:jc w:val="both"/>
              <w:rPr>
                <w:rFonts w:cs="Arial"/>
                <w:szCs w:val="20"/>
                <w:lang w:eastAsia="sl-SI"/>
              </w:rPr>
            </w:pPr>
            <w:r w:rsidRPr="00364CCF">
              <w:rPr>
                <w:rFonts w:cs="Arial"/>
                <w:szCs w:val="20"/>
                <w:lang w:val="x-none" w:eastAsia="sl-SI"/>
              </w:rPr>
              <w:t>(</w:t>
            </w:r>
            <w:r w:rsidRPr="00364CCF">
              <w:rPr>
                <w:rFonts w:cs="Arial"/>
                <w:szCs w:val="20"/>
                <w:lang w:eastAsia="sl-SI"/>
              </w:rPr>
              <w:t>5</w:t>
            </w:r>
            <w:r w:rsidRPr="00364CCF">
              <w:rPr>
                <w:rFonts w:cs="Arial"/>
                <w:szCs w:val="20"/>
                <w:lang w:val="x-none" w:eastAsia="sl-SI"/>
              </w:rPr>
              <w:t xml:space="preserve">) Financiranje </w:t>
            </w:r>
            <w:r w:rsidRPr="00364CCF">
              <w:rPr>
                <w:rFonts w:cs="Arial"/>
                <w:szCs w:val="20"/>
                <w:lang w:eastAsia="sl-SI"/>
              </w:rPr>
              <w:t>neformalnega izobraževanja na področju čebelarstva</w:t>
            </w:r>
            <w:r w:rsidRPr="00364CCF">
              <w:rPr>
                <w:rFonts w:cs="Arial"/>
                <w:szCs w:val="20"/>
                <w:lang w:val="x-none" w:eastAsia="sl-SI"/>
              </w:rPr>
              <w:t xml:space="preserve"> je v celoti ločeno od financiranja javne službe svetovanja v čebelarstvu, javne službe zdravstvenega varstva čebel, javne službe vzgoje in izobraževanja v čebelarstvu ter ukrepov Programa na področju čebelarstva v Republiki Sloveniji, zato morajo izvajalci javnih služb na področju čebelarstva, ki sodelujejo </w:t>
            </w:r>
            <w:r w:rsidRPr="00364CCF">
              <w:rPr>
                <w:rFonts w:cs="Arial"/>
                <w:szCs w:val="20"/>
                <w:lang w:eastAsia="sl-SI"/>
              </w:rPr>
              <w:t>pri neformalne izobraževanju</w:t>
            </w:r>
            <w:r w:rsidRPr="00364CCF">
              <w:rPr>
                <w:rFonts w:cs="Arial"/>
                <w:szCs w:val="20"/>
                <w:lang w:val="x-none" w:eastAsia="sl-SI"/>
              </w:rPr>
              <w:t>, zagotoviti ločeno evidentiranje dejavnosti.«</w:t>
            </w:r>
            <w:r w:rsidRPr="00364CCF">
              <w:rPr>
                <w:rFonts w:cs="Arial"/>
                <w:szCs w:val="20"/>
                <w:lang w:eastAsia="sl-SI"/>
              </w:rPr>
              <w:t>.</w:t>
            </w:r>
          </w:p>
          <w:p w14:paraId="29AE5A36" w14:textId="77777777" w:rsidR="00364CCF" w:rsidRPr="00364CCF" w:rsidRDefault="00364CCF" w:rsidP="00364CCF">
            <w:pPr>
              <w:shd w:val="clear" w:color="auto" w:fill="FFFFFF"/>
              <w:spacing w:before="240" w:line="240" w:lineRule="exact"/>
              <w:rPr>
                <w:rFonts w:cs="Arial"/>
                <w:b/>
                <w:bCs/>
                <w:szCs w:val="20"/>
                <w:lang w:eastAsia="sl-SI"/>
              </w:rPr>
            </w:pPr>
            <w:r w:rsidRPr="00364CCF">
              <w:rPr>
                <w:rFonts w:cs="Arial"/>
                <w:b/>
                <w:bCs/>
                <w:szCs w:val="20"/>
                <w:lang w:eastAsia="sl-SI"/>
              </w:rPr>
              <w:t xml:space="preserve">                                                           41. člen</w:t>
            </w:r>
          </w:p>
          <w:p w14:paraId="20C79273" w14:textId="77777777" w:rsidR="00364CCF" w:rsidRPr="00364CCF" w:rsidRDefault="00364CCF" w:rsidP="00364CCF">
            <w:pPr>
              <w:shd w:val="clear" w:color="auto" w:fill="FFFFFF"/>
              <w:spacing w:line="240" w:lineRule="exact"/>
              <w:rPr>
                <w:rFonts w:cs="Arial"/>
                <w:bCs/>
                <w:szCs w:val="20"/>
                <w:lang w:eastAsia="sl-SI"/>
              </w:rPr>
            </w:pPr>
            <w:r w:rsidRPr="00364CCF">
              <w:rPr>
                <w:rFonts w:cs="Arial"/>
                <w:bCs/>
                <w:szCs w:val="20"/>
                <w:lang w:eastAsia="sl-SI"/>
              </w:rPr>
              <w:t xml:space="preserve">V 129.d členu se besedilo naslova člena spremeni tako, da se glasi: </w:t>
            </w:r>
            <w:r w:rsidRPr="00364CCF">
              <w:rPr>
                <w:rFonts w:cs="Arial"/>
                <w:bCs/>
                <w:szCs w:val="20"/>
                <w:lang w:val="x-none" w:eastAsia="sl-SI"/>
              </w:rPr>
              <w:t xml:space="preserve">»naloge </w:t>
            </w:r>
            <w:r w:rsidRPr="00364CCF">
              <w:rPr>
                <w:rFonts w:cs="Arial"/>
                <w:bCs/>
                <w:szCs w:val="20"/>
                <w:lang w:eastAsia="sl-SI"/>
              </w:rPr>
              <w:t>vključene v neformalno izobraževanje na področju čebelarstva«.</w:t>
            </w:r>
          </w:p>
          <w:p w14:paraId="234A0E89" w14:textId="77777777" w:rsidR="00364CCF" w:rsidRPr="00364CCF" w:rsidRDefault="00364CCF" w:rsidP="00364CCF">
            <w:pPr>
              <w:shd w:val="clear" w:color="auto" w:fill="FFFFFF"/>
              <w:spacing w:line="240" w:lineRule="exact"/>
              <w:rPr>
                <w:rFonts w:cs="Arial"/>
                <w:bCs/>
                <w:szCs w:val="20"/>
                <w:lang w:eastAsia="sl-SI"/>
              </w:rPr>
            </w:pPr>
          </w:p>
          <w:p w14:paraId="6B1C5F8E" w14:textId="77777777" w:rsidR="00364CCF" w:rsidRPr="00364CCF" w:rsidRDefault="00364CCF" w:rsidP="00364CCF">
            <w:pPr>
              <w:shd w:val="clear" w:color="auto" w:fill="FFFFFF"/>
              <w:spacing w:line="240" w:lineRule="exact"/>
              <w:rPr>
                <w:rFonts w:cs="Arial"/>
                <w:bCs/>
                <w:szCs w:val="20"/>
                <w:lang w:eastAsia="sl-SI"/>
              </w:rPr>
            </w:pPr>
            <w:r w:rsidRPr="00364CCF">
              <w:rPr>
                <w:rFonts w:cs="Arial"/>
                <w:bCs/>
                <w:szCs w:val="20"/>
                <w:lang w:eastAsia="sl-SI"/>
              </w:rPr>
              <w:t>Prvi odstavek se spremeni tako, da se glasi:</w:t>
            </w:r>
          </w:p>
          <w:p w14:paraId="3A8AB6DC" w14:textId="4F989E7B" w:rsidR="00364CCF" w:rsidRPr="00364CCF" w:rsidRDefault="00364CCF" w:rsidP="00364CCF">
            <w:pPr>
              <w:shd w:val="clear" w:color="auto" w:fill="FFFFFF"/>
              <w:spacing w:line="240" w:lineRule="exact"/>
              <w:rPr>
                <w:rFonts w:cs="Arial"/>
                <w:szCs w:val="20"/>
                <w:lang w:eastAsia="sl-SI"/>
              </w:rPr>
            </w:pPr>
            <w:r w:rsidRPr="00364CCF">
              <w:rPr>
                <w:rFonts w:cs="Arial"/>
                <w:szCs w:val="20"/>
                <w:lang w:val="x-none" w:eastAsia="sl-SI"/>
              </w:rPr>
              <w:t>»(1)</w:t>
            </w:r>
            <w:r w:rsidR="00027651">
              <w:rPr>
                <w:rFonts w:cs="Arial"/>
                <w:szCs w:val="20"/>
                <w:lang w:eastAsia="sl-SI"/>
              </w:rPr>
              <w:t xml:space="preserve"> </w:t>
            </w:r>
            <w:r w:rsidRPr="00364CCF">
              <w:rPr>
                <w:rFonts w:cs="Arial"/>
                <w:szCs w:val="20"/>
                <w:lang w:eastAsia="sl-SI"/>
              </w:rPr>
              <w:t>O</w:t>
            </w:r>
            <w:proofErr w:type="spellStart"/>
            <w:r w:rsidRPr="00364CCF">
              <w:rPr>
                <w:rFonts w:cs="Arial"/>
                <w:szCs w:val="20"/>
                <w:lang w:val="x-none" w:eastAsia="sl-SI"/>
              </w:rPr>
              <w:t>rganiz</w:t>
            </w:r>
            <w:r w:rsidRPr="00364CCF">
              <w:rPr>
                <w:rFonts w:cs="Arial"/>
                <w:szCs w:val="20"/>
                <w:lang w:eastAsia="sl-SI"/>
              </w:rPr>
              <w:t>acija</w:t>
            </w:r>
            <w:proofErr w:type="spellEnd"/>
            <w:r w:rsidRPr="00364CCF">
              <w:rPr>
                <w:rFonts w:cs="Arial"/>
                <w:szCs w:val="20"/>
                <w:lang w:eastAsia="sl-SI"/>
              </w:rPr>
              <w:t xml:space="preserve"> in </w:t>
            </w:r>
            <w:r w:rsidRPr="00364CCF">
              <w:rPr>
                <w:rFonts w:cs="Arial"/>
                <w:szCs w:val="20"/>
                <w:lang w:val="x-none" w:eastAsia="sl-SI"/>
              </w:rPr>
              <w:t>izvaja</w:t>
            </w:r>
            <w:r w:rsidRPr="00364CCF">
              <w:rPr>
                <w:rFonts w:cs="Arial"/>
                <w:szCs w:val="20"/>
                <w:lang w:eastAsia="sl-SI"/>
              </w:rPr>
              <w:t>nje</w:t>
            </w:r>
            <w:r w:rsidRPr="00364CCF">
              <w:rPr>
                <w:rFonts w:cs="Arial"/>
                <w:szCs w:val="20"/>
                <w:lang w:val="x-none" w:eastAsia="sl-SI"/>
              </w:rPr>
              <w:t xml:space="preserve"> neformaln</w:t>
            </w:r>
            <w:r w:rsidRPr="00364CCF">
              <w:rPr>
                <w:rFonts w:cs="Arial"/>
                <w:szCs w:val="20"/>
                <w:lang w:eastAsia="sl-SI"/>
              </w:rPr>
              <w:t>ega</w:t>
            </w:r>
            <w:r w:rsidRPr="00364CCF">
              <w:rPr>
                <w:rFonts w:cs="Arial"/>
                <w:szCs w:val="20"/>
                <w:lang w:val="x-none" w:eastAsia="sl-SI"/>
              </w:rPr>
              <w:t xml:space="preserve"> izobraževanja na področju čebelarstva </w:t>
            </w:r>
            <w:r w:rsidRPr="00364CCF">
              <w:rPr>
                <w:rFonts w:cs="Arial"/>
                <w:szCs w:val="20"/>
                <w:lang w:eastAsia="sl-SI"/>
              </w:rPr>
              <w:t xml:space="preserve">se izvaja v </w:t>
            </w:r>
            <w:r w:rsidRPr="00364CCF">
              <w:rPr>
                <w:rFonts w:cs="Arial"/>
                <w:szCs w:val="20"/>
                <w:lang w:val="x-none" w:eastAsia="sl-SI"/>
              </w:rPr>
              <w:t>sodel</w:t>
            </w:r>
            <w:r w:rsidRPr="00364CCF">
              <w:rPr>
                <w:rFonts w:cs="Arial"/>
                <w:szCs w:val="20"/>
                <w:lang w:eastAsia="sl-SI"/>
              </w:rPr>
              <w:t>ovanju</w:t>
            </w:r>
            <w:r w:rsidRPr="00364CCF">
              <w:rPr>
                <w:rFonts w:cs="Arial"/>
                <w:szCs w:val="20"/>
                <w:lang w:val="x-none" w:eastAsia="sl-SI"/>
              </w:rPr>
              <w:t xml:space="preserve"> z izobraževalnimi ustanovami in drugimi pravnimi in fizičnimi osebami, ki delujejo na področju čebelarstva v Republiki Sloveniji in v tujini, ter </w:t>
            </w:r>
            <w:r w:rsidRPr="00364CCF">
              <w:rPr>
                <w:rFonts w:cs="Arial"/>
                <w:szCs w:val="20"/>
                <w:lang w:eastAsia="sl-SI"/>
              </w:rPr>
              <w:t>vključuje</w:t>
            </w:r>
            <w:r w:rsidRPr="00364CCF">
              <w:rPr>
                <w:rFonts w:cs="Arial"/>
                <w:szCs w:val="20"/>
                <w:lang w:val="x-none" w:eastAsia="sl-SI"/>
              </w:rPr>
              <w:t xml:space="preserve"> skupno promocijo izobraževalnih ustanov Republike Slovenije na področju čebelarstva in širjenje novih znanj v nacionalnem in mednarodnem okviru v povezavi z raziskovalnim in razvojnim delom na področju čebelarstva.«</w:t>
            </w:r>
            <w:r w:rsidRPr="00364CCF">
              <w:rPr>
                <w:rFonts w:cs="Arial"/>
                <w:szCs w:val="20"/>
                <w:lang w:eastAsia="sl-SI"/>
              </w:rPr>
              <w:t>.</w:t>
            </w:r>
          </w:p>
          <w:p w14:paraId="7695DB87" w14:textId="77777777" w:rsidR="00364CCF" w:rsidRPr="00364CCF" w:rsidRDefault="00364CCF" w:rsidP="00364CCF">
            <w:pPr>
              <w:shd w:val="clear" w:color="auto" w:fill="FFFFFF"/>
              <w:spacing w:line="240" w:lineRule="exact"/>
              <w:rPr>
                <w:rFonts w:cs="Arial"/>
                <w:szCs w:val="20"/>
                <w:lang w:eastAsia="sl-SI"/>
              </w:rPr>
            </w:pPr>
          </w:p>
          <w:p w14:paraId="6E13C06D" w14:textId="77777777" w:rsidR="00364CCF" w:rsidRPr="00364CCF" w:rsidRDefault="00364CCF" w:rsidP="00364CCF">
            <w:pPr>
              <w:shd w:val="clear" w:color="auto" w:fill="FFFFFF"/>
              <w:spacing w:line="240" w:lineRule="exact"/>
              <w:jc w:val="both"/>
              <w:rPr>
                <w:rFonts w:cs="Arial"/>
                <w:szCs w:val="20"/>
                <w:lang w:eastAsia="sl-SI"/>
              </w:rPr>
            </w:pPr>
            <w:r w:rsidRPr="00364CCF">
              <w:rPr>
                <w:rFonts w:cs="Arial"/>
                <w:szCs w:val="20"/>
                <w:lang w:eastAsia="sl-SI"/>
              </w:rPr>
              <w:t>Tretji odstavek se spremeni tako, da se glasi:</w:t>
            </w:r>
          </w:p>
          <w:p w14:paraId="06CA1581" w14:textId="77777777" w:rsidR="00364CCF" w:rsidRPr="00364CCF" w:rsidRDefault="00364CCF" w:rsidP="00364CCF">
            <w:pPr>
              <w:shd w:val="clear" w:color="auto" w:fill="FFFFFF"/>
              <w:spacing w:line="240" w:lineRule="exact"/>
              <w:jc w:val="both"/>
              <w:rPr>
                <w:rFonts w:cs="Arial"/>
                <w:szCs w:val="20"/>
                <w:lang w:eastAsia="sl-SI"/>
              </w:rPr>
            </w:pPr>
            <w:r w:rsidRPr="00364CCF">
              <w:rPr>
                <w:rFonts w:cs="Arial"/>
                <w:szCs w:val="20"/>
                <w:lang w:val="x-none" w:eastAsia="sl-SI"/>
              </w:rPr>
              <w:t xml:space="preserve">»(3) </w:t>
            </w:r>
            <w:r w:rsidRPr="00364CCF">
              <w:rPr>
                <w:rFonts w:cs="Arial"/>
                <w:szCs w:val="20"/>
                <w:lang w:eastAsia="sl-SI"/>
              </w:rPr>
              <w:t>Izvajalec neformalnega izobraževanja na področju čebelarstva</w:t>
            </w:r>
            <w:r w:rsidRPr="00364CCF">
              <w:rPr>
                <w:rFonts w:cs="Arial"/>
                <w:szCs w:val="20"/>
                <w:lang w:val="x-none" w:eastAsia="sl-SI"/>
              </w:rPr>
              <w:t xml:space="preserve"> vodi evidenco o udeležencih neformalnega izobraževanja, ki vsebuje podatke iz 165.a člena tega zakona.«</w:t>
            </w:r>
            <w:r w:rsidRPr="00364CCF">
              <w:rPr>
                <w:rFonts w:cs="Arial"/>
                <w:szCs w:val="20"/>
                <w:lang w:eastAsia="sl-SI"/>
              </w:rPr>
              <w:t>.</w:t>
            </w:r>
          </w:p>
          <w:p w14:paraId="11A7ABBD" w14:textId="77777777" w:rsidR="00364CCF" w:rsidRPr="00364CCF" w:rsidRDefault="00364CCF" w:rsidP="00364CCF">
            <w:pPr>
              <w:spacing w:line="240" w:lineRule="exact"/>
              <w:jc w:val="both"/>
              <w:rPr>
                <w:rFonts w:cs="Arial"/>
                <w:szCs w:val="20"/>
              </w:rPr>
            </w:pPr>
          </w:p>
          <w:p w14:paraId="68743C23" w14:textId="77777777" w:rsidR="00364CCF" w:rsidRPr="00364CCF" w:rsidRDefault="00364CCF" w:rsidP="00364CCF">
            <w:pPr>
              <w:spacing w:line="240" w:lineRule="exact"/>
              <w:jc w:val="both"/>
              <w:rPr>
                <w:rFonts w:cs="Arial"/>
                <w:b/>
                <w:szCs w:val="20"/>
              </w:rPr>
            </w:pPr>
            <w:r w:rsidRPr="00364CCF">
              <w:rPr>
                <w:rFonts w:cs="Arial"/>
                <w:b/>
                <w:szCs w:val="20"/>
              </w:rPr>
              <w:t xml:space="preserve">                                                           42. člen</w:t>
            </w:r>
          </w:p>
          <w:p w14:paraId="4E33F9AF" w14:textId="77777777" w:rsidR="00364CCF" w:rsidRPr="00364CCF" w:rsidRDefault="00364CCF" w:rsidP="00364CCF">
            <w:pPr>
              <w:spacing w:line="240" w:lineRule="exact"/>
              <w:ind w:left="360"/>
              <w:contextualSpacing/>
              <w:jc w:val="both"/>
              <w:rPr>
                <w:rFonts w:cs="Arial"/>
                <w:b/>
                <w:szCs w:val="20"/>
              </w:rPr>
            </w:pPr>
            <w:r w:rsidRPr="00364CCF">
              <w:rPr>
                <w:rFonts w:cs="Arial"/>
                <w:b/>
                <w:szCs w:val="20"/>
              </w:rPr>
              <w:t xml:space="preserve">                                               </w:t>
            </w:r>
          </w:p>
          <w:p w14:paraId="3AFE88CA" w14:textId="77777777" w:rsidR="00364CCF" w:rsidRPr="00364CCF" w:rsidRDefault="00364CCF" w:rsidP="00364CCF">
            <w:pPr>
              <w:spacing w:line="240" w:lineRule="exact"/>
              <w:jc w:val="both"/>
              <w:rPr>
                <w:rFonts w:cs="Arial"/>
                <w:b/>
                <w:szCs w:val="20"/>
              </w:rPr>
            </w:pPr>
            <w:r w:rsidRPr="00364CCF">
              <w:rPr>
                <w:rFonts w:cs="Arial"/>
                <w:szCs w:val="20"/>
              </w:rPr>
              <w:t xml:space="preserve">V 133. členu se v prvem odstavku beseda </w:t>
            </w:r>
            <w:r w:rsidRPr="00027651">
              <w:rPr>
                <w:rFonts w:cs="Arial"/>
                <w:szCs w:val="20"/>
              </w:rPr>
              <w:t>»</w:t>
            </w:r>
            <w:r w:rsidRPr="00364CCF">
              <w:rPr>
                <w:rFonts w:cs="Arial"/>
                <w:szCs w:val="20"/>
              </w:rPr>
              <w:t>kontrol</w:t>
            </w:r>
            <w:r w:rsidRPr="00027651">
              <w:rPr>
                <w:rFonts w:cs="Arial"/>
                <w:szCs w:val="20"/>
              </w:rPr>
              <w:t xml:space="preserve">« </w:t>
            </w:r>
            <w:r w:rsidRPr="00364CCF">
              <w:rPr>
                <w:rFonts w:cs="Arial"/>
                <w:szCs w:val="20"/>
              </w:rPr>
              <w:t xml:space="preserve">nadomesti z besedo </w:t>
            </w:r>
            <w:r w:rsidRPr="00027651">
              <w:rPr>
                <w:rFonts w:cs="Arial"/>
                <w:szCs w:val="20"/>
              </w:rPr>
              <w:t>»</w:t>
            </w:r>
            <w:r w:rsidRPr="00364CCF">
              <w:rPr>
                <w:rFonts w:cs="Arial"/>
                <w:szCs w:val="20"/>
              </w:rPr>
              <w:t>pregledov</w:t>
            </w:r>
            <w:r w:rsidRPr="00027651">
              <w:rPr>
                <w:rFonts w:cs="Arial"/>
                <w:szCs w:val="20"/>
              </w:rPr>
              <w:t>«</w:t>
            </w:r>
            <w:r w:rsidRPr="00364CCF">
              <w:rPr>
                <w:rFonts w:cs="Arial"/>
                <w:szCs w:val="20"/>
              </w:rPr>
              <w:t>.</w:t>
            </w:r>
            <w:r w:rsidRPr="00364CCF">
              <w:rPr>
                <w:rFonts w:cs="Arial"/>
                <w:b/>
                <w:szCs w:val="20"/>
              </w:rPr>
              <w:t xml:space="preserve">                                </w:t>
            </w:r>
          </w:p>
          <w:p w14:paraId="51D27B88" w14:textId="77777777" w:rsidR="00364CCF" w:rsidRPr="00364CCF" w:rsidRDefault="00364CCF" w:rsidP="00364CCF">
            <w:pPr>
              <w:spacing w:line="240" w:lineRule="exact"/>
              <w:jc w:val="both"/>
              <w:rPr>
                <w:rFonts w:cs="Arial"/>
                <w:b/>
                <w:szCs w:val="20"/>
              </w:rPr>
            </w:pPr>
          </w:p>
          <w:p w14:paraId="12D9FB8F" w14:textId="77777777" w:rsidR="00364CCF" w:rsidRPr="00364CCF" w:rsidRDefault="00364CCF" w:rsidP="00364CCF">
            <w:pPr>
              <w:spacing w:line="240" w:lineRule="exact"/>
              <w:jc w:val="both"/>
              <w:rPr>
                <w:rFonts w:cs="Arial"/>
                <w:b/>
                <w:bCs/>
                <w:szCs w:val="20"/>
              </w:rPr>
            </w:pPr>
            <w:r w:rsidRPr="00364CCF">
              <w:rPr>
                <w:rFonts w:cs="Arial"/>
                <w:b/>
                <w:bCs/>
                <w:szCs w:val="20"/>
              </w:rPr>
              <w:t xml:space="preserve">                                                            43. člen</w:t>
            </w:r>
          </w:p>
          <w:p w14:paraId="4F9446AF" w14:textId="77777777" w:rsidR="00364CCF" w:rsidRPr="00027651" w:rsidRDefault="00364CCF" w:rsidP="00364CCF">
            <w:pPr>
              <w:spacing w:line="240" w:lineRule="exact"/>
              <w:jc w:val="both"/>
              <w:rPr>
                <w:rFonts w:cs="Arial"/>
                <w:b/>
                <w:bCs/>
                <w:szCs w:val="20"/>
              </w:rPr>
            </w:pPr>
          </w:p>
          <w:p w14:paraId="06688816" w14:textId="77777777" w:rsidR="00364CCF" w:rsidRPr="00364CCF" w:rsidRDefault="00364CCF" w:rsidP="00364CCF">
            <w:pPr>
              <w:spacing w:line="240" w:lineRule="exact"/>
              <w:contextualSpacing/>
              <w:jc w:val="both"/>
              <w:rPr>
                <w:rFonts w:cs="Arial"/>
                <w:szCs w:val="20"/>
              </w:rPr>
            </w:pPr>
            <w:r w:rsidRPr="00364CCF">
              <w:rPr>
                <w:rFonts w:cs="Arial"/>
                <w:szCs w:val="20"/>
              </w:rPr>
              <w:t>Četrti odstavek 139. člena se spremeni tako, da se glasi:</w:t>
            </w:r>
          </w:p>
          <w:p w14:paraId="733965AB" w14:textId="77777777" w:rsidR="00364CCF" w:rsidRPr="00364CCF" w:rsidRDefault="00364CCF" w:rsidP="00364CCF">
            <w:pPr>
              <w:spacing w:line="240" w:lineRule="exact"/>
              <w:contextualSpacing/>
              <w:jc w:val="both"/>
              <w:rPr>
                <w:rFonts w:cs="Arial"/>
                <w:szCs w:val="20"/>
              </w:rPr>
            </w:pPr>
            <w:r w:rsidRPr="00364CCF">
              <w:rPr>
                <w:rFonts w:cs="Arial"/>
                <w:szCs w:val="20"/>
              </w:rPr>
              <w:t xml:space="preserve">»(4) Podatki v zbirkah podatkov iz tega zakona se hranijo trajno, vključno z identifikacijsko številko subjekta, </w:t>
            </w:r>
            <w:proofErr w:type="spellStart"/>
            <w:r w:rsidRPr="00364CCF">
              <w:rPr>
                <w:rFonts w:cs="Arial"/>
                <w:szCs w:val="20"/>
              </w:rPr>
              <w:t>razenpodatkov</w:t>
            </w:r>
            <w:proofErr w:type="spellEnd"/>
            <w:r w:rsidRPr="00364CCF">
              <w:rPr>
                <w:rFonts w:cs="Arial"/>
                <w:szCs w:val="20"/>
              </w:rPr>
              <w:t xml:space="preserve"> iz evidence iz 153.a člena tega zakona, ki se hranijo 10 let.«.</w:t>
            </w:r>
          </w:p>
          <w:p w14:paraId="7BFE3B5E" w14:textId="77777777" w:rsidR="00364CCF" w:rsidRPr="00364CCF" w:rsidRDefault="00364CCF" w:rsidP="00364CCF">
            <w:pPr>
              <w:spacing w:line="240" w:lineRule="exact"/>
              <w:rPr>
                <w:rFonts w:cs="Arial"/>
                <w:b/>
                <w:szCs w:val="20"/>
              </w:rPr>
            </w:pPr>
          </w:p>
          <w:p w14:paraId="633874DD" w14:textId="77777777" w:rsidR="00364CCF" w:rsidRPr="00364CCF" w:rsidRDefault="00364CCF" w:rsidP="00364CCF">
            <w:pPr>
              <w:spacing w:line="240" w:lineRule="exact"/>
              <w:rPr>
                <w:rFonts w:eastAsia="Calibri" w:cs="Arial"/>
                <w:b/>
                <w:szCs w:val="20"/>
                <w:lang w:eastAsia="sl-SI"/>
              </w:rPr>
            </w:pPr>
            <w:r w:rsidRPr="00364CCF">
              <w:rPr>
                <w:rFonts w:cs="Arial"/>
                <w:b/>
                <w:szCs w:val="20"/>
              </w:rPr>
              <w:t xml:space="preserve">                                                              44</w:t>
            </w:r>
            <w:r w:rsidRPr="00364CCF">
              <w:rPr>
                <w:rFonts w:eastAsia="Calibri" w:cs="Arial"/>
                <w:b/>
                <w:szCs w:val="20"/>
                <w:lang w:eastAsia="sl-SI"/>
              </w:rPr>
              <w:t>. člen</w:t>
            </w:r>
          </w:p>
          <w:p w14:paraId="07E83BE6" w14:textId="77777777" w:rsidR="00364CCF" w:rsidRPr="00364CCF" w:rsidRDefault="00364CCF" w:rsidP="00364CCF">
            <w:pPr>
              <w:spacing w:line="240" w:lineRule="exact"/>
              <w:jc w:val="center"/>
              <w:rPr>
                <w:rFonts w:eastAsia="Calibri" w:cs="Arial"/>
                <w:b/>
                <w:szCs w:val="20"/>
                <w:lang w:eastAsia="sl-SI"/>
              </w:rPr>
            </w:pPr>
          </w:p>
          <w:p w14:paraId="734E9276" w14:textId="77777777" w:rsidR="00364CCF" w:rsidRPr="00364CCF" w:rsidRDefault="00364CCF" w:rsidP="00364CCF">
            <w:pPr>
              <w:spacing w:line="240" w:lineRule="exact"/>
              <w:rPr>
                <w:rFonts w:eastAsia="Calibri" w:cs="Arial"/>
                <w:b/>
                <w:szCs w:val="20"/>
                <w:lang w:eastAsia="sl-SI"/>
              </w:rPr>
            </w:pPr>
            <w:r w:rsidRPr="00364CCF">
              <w:rPr>
                <w:rFonts w:eastAsia="Calibri" w:cs="Arial"/>
                <w:szCs w:val="20"/>
                <w:lang w:eastAsia="sl-SI"/>
              </w:rPr>
              <w:t>V 141. členu se v prvem odstavku besedilo »morajo vpisati kmetijska gospodarstva na</w:t>
            </w:r>
            <w:r w:rsidRPr="00364CCF">
              <w:rPr>
                <w:rFonts w:eastAsia="Calibri" w:cs="Arial"/>
                <w:b/>
                <w:szCs w:val="20"/>
                <w:lang w:eastAsia="sl-SI"/>
              </w:rPr>
              <w:t xml:space="preserve"> </w:t>
            </w:r>
            <w:r w:rsidRPr="00364CCF">
              <w:rPr>
                <w:rFonts w:cs="Arial"/>
                <w:szCs w:val="20"/>
                <w:shd w:val="clear" w:color="auto" w:fill="FFFFFF"/>
              </w:rPr>
              <w:t>območju Republike Slovenije« nadomesti z besedilom »vpišejo nosilci«.</w:t>
            </w:r>
          </w:p>
          <w:p w14:paraId="2855A3A4" w14:textId="77777777" w:rsidR="00364CCF" w:rsidRPr="00364CCF" w:rsidRDefault="00364CCF" w:rsidP="00364CCF">
            <w:pPr>
              <w:spacing w:line="240" w:lineRule="exact"/>
              <w:jc w:val="both"/>
              <w:rPr>
                <w:rFonts w:eastAsia="Calibri" w:cs="Arial"/>
                <w:szCs w:val="20"/>
                <w:lang w:eastAsia="sl-SI"/>
              </w:rPr>
            </w:pPr>
          </w:p>
          <w:p w14:paraId="78739E45" w14:textId="77777777" w:rsidR="00364CCF" w:rsidRPr="00364CCF" w:rsidRDefault="00364CCF" w:rsidP="00364CCF">
            <w:pPr>
              <w:spacing w:line="240" w:lineRule="exact"/>
              <w:jc w:val="both"/>
              <w:rPr>
                <w:rFonts w:cs="Arial"/>
                <w:szCs w:val="20"/>
                <w:lang w:eastAsia="sl-SI"/>
              </w:rPr>
            </w:pPr>
            <w:r w:rsidRPr="00364CCF">
              <w:rPr>
                <w:rFonts w:cs="Arial"/>
                <w:szCs w:val="20"/>
                <w:lang w:eastAsia="sl-SI"/>
              </w:rPr>
              <w:t xml:space="preserve"> Doda se nov tretji odstavek, ki se glasi: </w:t>
            </w:r>
          </w:p>
          <w:p w14:paraId="068BB927" w14:textId="77777777" w:rsidR="00364CCF" w:rsidRPr="00364CCF" w:rsidRDefault="00364CCF" w:rsidP="00364CCF">
            <w:pPr>
              <w:spacing w:line="240" w:lineRule="exact"/>
              <w:jc w:val="both"/>
              <w:rPr>
                <w:rFonts w:cs="Arial"/>
                <w:szCs w:val="20"/>
                <w:lang w:eastAsia="sl-SI"/>
              </w:rPr>
            </w:pPr>
            <w:r w:rsidRPr="00364CCF">
              <w:rPr>
                <w:rFonts w:cs="Arial"/>
                <w:szCs w:val="20"/>
                <w:lang w:eastAsia="sl-SI"/>
              </w:rPr>
              <w:t>»(3) KMG-MID je javen podatek, kadar se ne navaja skupaj z imenom in priimkom nosilca.«</w:t>
            </w:r>
          </w:p>
          <w:p w14:paraId="394AB8DA" w14:textId="77777777" w:rsidR="00364CCF" w:rsidRPr="00364CCF" w:rsidRDefault="00364CCF" w:rsidP="00364CCF">
            <w:pPr>
              <w:spacing w:line="240" w:lineRule="exact"/>
              <w:jc w:val="both"/>
              <w:rPr>
                <w:rFonts w:cs="Arial"/>
                <w:b/>
                <w:szCs w:val="20"/>
              </w:rPr>
            </w:pPr>
          </w:p>
          <w:p w14:paraId="02A25911" w14:textId="77777777" w:rsidR="00364CCF" w:rsidRPr="00364CCF" w:rsidRDefault="00364CCF" w:rsidP="00364CCF">
            <w:pPr>
              <w:spacing w:line="240" w:lineRule="exact"/>
              <w:rPr>
                <w:rFonts w:eastAsia="Calibri" w:cs="Arial"/>
                <w:b/>
                <w:szCs w:val="20"/>
                <w:lang w:eastAsia="sl-SI"/>
              </w:rPr>
            </w:pPr>
            <w:r w:rsidRPr="00364CCF">
              <w:rPr>
                <w:rFonts w:eastAsia="Calibri" w:cs="Arial"/>
                <w:b/>
                <w:szCs w:val="20"/>
                <w:lang w:eastAsia="sl-SI"/>
              </w:rPr>
              <w:t xml:space="preserve">                                                               45. člen</w:t>
            </w:r>
          </w:p>
          <w:p w14:paraId="293F9ACC" w14:textId="77777777" w:rsidR="00364CCF" w:rsidRPr="00364CCF" w:rsidRDefault="00364CCF" w:rsidP="00364CCF">
            <w:pPr>
              <w:spacing w:line="240" w:lineRule="exact"/>
              <w:rPr>
                <w:rFonts w:eastAsia="Calibri" w:cs="Arial"/>
                <w:b/>
                <w:szCs w:val="20"/>
                <w:lang w:eastAsia="sl-SI"/>
              </w:rPr>
            </w:pPr>
          </w:p>
          <w:p w14:paraId="082251BE" w14:textId="77777777" w:rsidR="00364CCF" w:rsidRPr="00364CCF" w:rsidRDefault="00364CCF" w:rsidP="00364CCF">
            <w:pPr>
              <w:spacing w:line="240" w:lineRule="exact"/>
              <w:rPr>
                <w:rFonts w:eastAsia="Calibri" w:cs="Arial"/>
                <w:szCs w:val="20"/>
                <w:lang w:eastAsia="sl-SI"/>
              </w:rPr>
            </w:pPr>
            <w:r w:rsidRPr="00364CCF">
              <w:rPr>
                <w:rFonts w:eastAsia="Calibri" w:cs="Arial"/>
                <w:szCs w:val="20"/>
                <w:lang w:eastAsia="sl-SI"/>
              </w:rPr>
              <w:t xml:space="preserve">V 142. členu se v drugem odstavku črta besedilo prve </w:t>
            </w:r>
            <w:proofErr w:type="spellStart"/>
            <w:r w:rsidRPr="00364CCF">
              <w:rPr>
                <w:rFonts w:eastAsia="Calibri" w:cs="Arial"/>
                <w:szCs w:val="20"/>
                <w:lang w:eastAsia="sl-SI"/>
              </w:rPr>
              <w:t>ailneje</w:t>
            </w:r>
            <w:proofErr w:type="spellEnd"/>
            <w:r w:rsidRPr="00364CCF">
              <w:rPr>
                <w:rFonts w:eastAsia="Calibri" w:cs="Arial"/>
                <w:szCs w:val="20"/>
                <w:lang w:eastAsia="sl-SI"/>
              </w:rPr>
              <w:t xml:space="preserve">. </w:t>
            </w:r>
          </w:p>
          <w:p w14:paraId="27A69109" w14:textId="77777777" w:rsidR="00364CCF" w:rsidRPr="00364CCF" w:rsidRDefault="00364CCF" w:rsidP="00364CCF">
            <w:pPr>
              <w:spacing w:line="240" w:lineRule="exact"/>
              <w:rPr>
                <w:rFonts w:cs="Arial"/>
                <w:szCs w:val="20"/>
                <w:lang w:eastAsia="sl-SI"/>
              </w:rPr>
            </w:pPr>
            <w:r w:rsidRPr="00364CCF">
              <w:rPr>
                <w:rFonts w:cs="Arial"/>
                <w:szCs w:val="20"/>
                <w:lang w:eastAsia="sl-SI"/>
              </w:rPr>
              <w:t>Druga alineja postane prva alineja.</w:t>
            </w:r>
          </w:p>
          <w:p w14:paraId="3C16C3C9" w14:textId="77777777" w:rsidR="00364CCF" w:rsidRPr="00027651" w:rsidRDefault="00364CCF" w:rsidP="00364CCF">
            <w:pPr>
              <w:spacing w:line="240" w:lineRule="exact"/>
              <w:rPr>
                <w:rFonts w:cs="Arial"/>
                <w:szCs w:val="20"/>
                <w:lang w:eastAsia="sl-SI"/>
              </w:rPr>
            </w:pPr>
            <w:r w:rsidRPr="00027651">
              <w:rPr>
                <w:rFonts w:cs="Arial"/>
                <w:szCs w:val="20"/>
                <w:lang w:eastAsia="sl-SI"/>
              </w:rPr>
              <w:t>Za besedo »smrtovnici« se doda besedilo »s soglasjem večine oseb, ki izpolnjujejo pogoj za člana kmetije glede na pokojnega nosilca.«.</w:t>
            </w:r>
          </w:p>
          <w:p w14:paraId="5061D4BA" w14:textId="77777777" w:rsidR="00364CCF" w:rsidRPr="00027651" w:rsidRDefault="00364CCF" w:rsidP="00364CCF">
            <w:pPr>
              <w:spacing w:line="240" w:lineRule="exact"/>
              <w:rPr>
                <w:rFonts w:cs="Arial"/>
                <w:szCs w:val="20"/>
                <w:lang w:eastAsia="sl-SI"/>
              </w:rPr>
            </w:pPr>
            <w:r w:rsidRPr="00027651">
              <w:rPr>
                <w:rFonts w:cs="Arial"/>
                <w:szCs w:val="20"/>
                <w:lang w:eastAsia="sl-SI"/>
              </w:rPr>
              <w:t>Tretja alineja postane druga alineja in se spremeni tako, da se glasi: »pri kmetiji, kadar nov nosilec postane lastnik ali zakupnik kmetijskih zemljišč kmetije ali sklene drug pravni posel, s katerim se pridobi pravica do uporabe vseh kmetijskih zemljišč kmetije v lasti članov kmetije za najmanj pet let.«.</w:t>
            </w:r>
          </w:p>
          <w:p w14:paraId="542AD430" w14:textId="77777777" w:rsidR="00364CCF" w:rsidRPr="00364CCF" w:rsidRDefault="00364CCF" w:rsidP="00364CCF">
            <w:pPr>
              <w:spacing w:line="240" w:lineRule="exact"/>
              <w:rPr>
                <w:rFonts w:cs="Arial"/>
                <w:szCs w:val="20"/>
                <w:lang w:eastAsia="sl-SI"/>
              </w:rPr>
            </w:pPr>
            <w:r w:rsidRPr="00027651">
              <w:rPr>
                <w:rFonts w:cs="Arial"/>
                <w:szCs w:val="20"/>
                <w:lang w:eastAsia="sl-SI"/>
              </w:rPr>
              <w:t>Četrta in peta alineja postaneta tretja in četrta alineja.</w:t>
            </w:r>
          </w:p>
          <w:p w14:paraId="0A1B0F81" w14:textId="77777777" w:rsidR="00364CCF" w:rsidRPr="00364CCF" w:rsidRDefault="00364CCF" w:rsidP="00364CCF">
            <w:pPr>
              <w:spacing w:line="240" w:lineRule="exact"/>
              <w:rPr>
                <w:rFonts w:eastAsia="Calibri" w:cs="Arial"/>
                <w:szCs w:val="20"/>
              </w:rPr>
            </w:pPr>
          </w:p>
          <w:p w14:paraId="4B2E8814" w14:textId="77777777" w:rsidR="00364CCF" w:rsidRPr="00364CCF" w:rsidRDefault="00364CCF" w:rsidP="00364CCF">
            <w:pPr>
              <w:spacing w:line="240" w:lineRule="exact"/>
              <w:rPr>
                <w:rFonts w:eastAsia="Calibri" w:cs="Arial"/>
                <w:b/>
                <w:szCs w:val="20"/>
              </w:rPr>
            </w:pPr>
            <w:r w:rsidRPr="00364CCF">
              <w:rPr>
                <w:rFonts w:eastAsia="Calibri" w:cs="Arial"/>
                <w:szCs w:val="20"/>
              </w:rPr>
              <w:t xml:space="preserve">                                                                </w:t>
            </w:r>
            <w:r w:rsidRPr="00364CCF">
              <w:rPr>
                <w:rFonts w:eastAsia="Calibri" w:cs="Arial"/>
                <w:b/>
                <w:szCs w:val="20"/>
              </w:rPr>
              <w:t>46. člen</w:t>
            </w:r>
          </w:p>
          <w:p w14:paraId="5327344B" w14:textId="77777777" w:rsidR="00364CCF" w:rsidRPr="00364CCF" w:rsidRDefault="00364CCF" w:rsidP="00364CCF">
            <w:pPr>
              <w:spacing w:line="240" w:lineRule="exact"/>
              <w:rPr>
                <w:rFonts w:eastAsia="Calibri" w:cs="Arial"/>
                <w:szCs w:val="20"/>
              </w:rPr>
            </w:pPr>
          </w:p>
          <w:p w14:paraId="220DF099" w14:textId="77777777" w:rsidR="00364CCF" w:rsidRPr="00364CCF" w:rsidRDefault="00364CCF" w:rsidP="00364CCF">
            <w:pPr>
              <w:spacing w:line="240" w:lineRule="exact"/>
              <w:rPr>
                <w:rFonts w:cs="Arial"/>
                <w:szCs w:val="20"/>
              </w:rPr>
            </w:pPr>
            <w:r w:rsidRPr="00364CCF">
              <w:rPr>
                <w:rFonts w:eastAsia="Calibri" w:cs="Arial"/>
                <w:szCs w:val="20"/>
              </w:rPr>
              <w:t xml:space="preserve">V 143. členu se </w:t>
            </w:r>
            <w:r w:rsidRPr="00364CCF">
              <w:rPr>
                <w:rFonts w:cs="Arial"/>
                <w:szCs w:val="20"/>
              </w:rPr>
              <w:t>v prvem odstavku v 6. točki na koncu doda besedilo »v skladu s 164. c členom tega zakona«.</w:t>
            </w:r>
          </w:p>
          <w:p w14:paraId="0BD3DEC6" w14:textId="77777777" w:rsidR="00364CCF" w:rsidRPr="00364CCF" w:rsidRDefault="00364CCF" w:rsidP="00364CCF">
            <w:pPr>
              <w:spacing w:line="240" w:lineRule="exact"/>
              <w:rPr>
                <w:rFonts w:cs="Arial"/>
                <w:szCs w:val="20"/>
              </w:rPr>
            </w:pPr>
          </w:p>
          <w:p w14:paraId="5A160674" w14:textId="77777777" w:rsidR="00364CCF" w:rsidRPr="00364CCF" w:rsidRDefault="00364CCF" w:rsidP="00364CCF">
            <w:pPr>
              <w:spacing w:line="240" w:lineRule="exact"/>
              <w:rPr>
                <w:rFonts w:cs="Arial"/>
                <w:szCs w:val="20"/>
              </w:rPr>
            </w:pPr>
            <w:r w:rsidRPr="00364CCF">
              <w:rPr>
                <w:rFonts w:cs="Arial"/>
                <w:szCs w:val="20"/>
              </w:rPr>
              <w:t xml:space="preserve">Za 20. točko se doda nova 21. točka, ki se glasi: </w:t>
            </w:r>
          </w:p>
          <w:p w14:paraId="1A0276A5" w14:textId="77777777" w:rsidR="00364CCF" w:rsidRPr="00364CCF" w:rsidRDefault="00364CCF" w:rsidP="00364CCF">
            <w:pPr>
              <w:spacing w:line="240" w:lineRule="exact"/>
              <w:rPr>
                <w:rFonts w:cs="Arial"/>
                <w:szCs w:val="20"/>
              </w:rPr>
            </w:pPr>
            <w:r w:rsidRPr="00364CCF">
              <w:rPr>
                <w:rFonts w:cs="Arial"/>
                <w:szCs w:val="20"/>
              </w:rPr>
              <w:t>»21. podatki o najvišji pridobljeni izobrazbi nosilca.«.</w:t>
            </w:r>
          </w:p>
          <w:p w14:paraId="6B8E5DFF" w14:textId="77777777" w:rsidR="00364CCF" w:rsidRPr="00364CCF" w:rsidRDefault="00364CCF" w:rsidP="00364CCF">
            <w:pPr>
              <w:spacing w:line="240" w:lineRule="exact"/>
              <w:rPr>
                <w:rFonts w:cs="Arial"/>
                <w:szCs w:val="20"/>
              </w:rPr>
            </w:pPr>
          </w:p>
          <w:p w14:paraId="4FB8F978" w14:textId="77777777" w:rsidR="00364CCF" w:rsidRPr="00364CCF" w:rsidRDefault="00364CCF" w:rsidP="00364CCF">
            <w:pPr>
              <w:spacing w:line="240" w:lineRule="exact"/>
              <w:rPr>
                <w:rFonts w:cs="Arial"/>
                <w:szCs w:val="20"/>
                <w:lang w:eastAsia="sl-SI"/>
              </w:rPr>
            </w:pPr>
            <w:r w:rsidRPr="00027651">
              <w:rPr>
                <w:rFonts w:cs="Arial"/>
                <w:szCs w:val="20"/>
                <w:lang w:eastAsia="sl-SI"/>
              </w:rPr>
              <w:t>Peti odstavek se spremeni tako da se v prvem stavku črta besedilo »iz 1. in 4. točke« in nadomesti z besedilom » iz 1., 4. in 21. točke«</w:t>
            </w:r>
            <w:r w:rsidRPr="00027651">
              <w:rPr>
                <w:rFonts w:cs="Arial"/>
                <w:szCs w:val="20"/>
                <w:shd w:val="clear" w:color="auto" w:fill="FFFFFF"/>
              </w:rPr>
              <w:t>.</w:t>
            </w:r>
            <w:r w:rsidRPr="00364CCF">
              <w:rPr>
                <w:rFonts w:cs="Arial"/>
                <w:szCs w:val="20"/>
                <w:shd w:val="clear" w:color="auto" w:fill="FFFFFF"/>
              </w:rPr>
              <w:t> </w:t>
            </w:r>
          </w:p>
          <w:p w14:paraId="064757EC" w14:textId="77777777" w:rsidR="00364CCF" w:rsidRPr="00364CCF" w:rsidRDefault="00364CCF" w:rsidP="00364CCF">
            <w:pPr>
              <w:spacing w:line="240" w:lineRule="exact"/>
              <w:rPr>
                <w:rFonts w:cs="Arial"/>
                <w:szCs w:val="20"/>
              </w:rPr>
            </w:pPr>
          </w:p>
          <w:p w14:paraId="7A04BEB7" w14:textId="77777777" w:rsidR="00364CCF" w:rsidRPr="00364CCF" w:rsidRDefault="00364CCF" w:rsidP="00364CCF">
            <w:pPr>
              <w:spacing w:line="240" w:lineRule="exact"/>
              <w:rPr>
                <w:rFonts w:cs="Arial"/>
                <w:szCs w:val="20"/>
              </w:rPr>
            </w:pPr>
            <w:r w:rsidRPr="00364CCF">
              <w:rPr>
                <w:rFonts w:cs="Arial"/>
                <w:szCs w:val="20"/>
              </w:rPr>
              <w:t xml:space="preserve">Deseti odstavek se spremeni tako, da se glasi: </w:t>
            </w:r>
          </w:p>
          <w:p w14:paraId="23156559" w14:textId="77777777" w:rsidR="00364CCF" w:rsidRPr="00364CCF" w:rsidRDefault="00364CCF" w:rsidP="00364CCF">
            <w:pPr>
              <w:spacing w:line="240" w:lineRule="exact"/>
              <w:rPr>
                <w:rFonts w:cs="Arial"/>
                <w:szCs w:val="20"/>
              </w:rPr>
            </w:pPr>
            <w:r w:rsidRPr="00364CCF">
              <w:rPr>
                <w:rFonts w:cs="Arial"/>
                <w:szCs w:val="20"/>
              </w:rPr>
              <w:t>»(10) Spremembe podatkov v RKG izvede ministrstvo po uradni dolžnosti:</w:t>
            </w:r>
          </w:p>
          <w:p w14:paraId="06DDCC58" w14:textId="77777777" w:rsidR="00364CCF" w:rsidRPr="00364CCF" w:rsidRDefault="00364CCF" w:rsidP="00364CCF">
            <w:pPr>
              <w:spacing w:line="240" w:lineRule="exact"/>
              <w:rPr>
                <w:rFonts w:cs="Arial"/>
                <w:szCs w:val="20"/>
              </w:rPr>
            </w:pPr>
            <w:r w:rsidRPr="00364CCF">
              <w:rPr>
                <w:rFonts w:cs="Arial"/>
                <w:szCs w:val="20"/>
              </w:rPr>
              <w:t xml:space="preserve">- ob spremembah ugotovljenih s sistemom za spremljanje površin za katere je nosilec obveščen preko Sopotnika ali </w:t>
            </w:r>
          </w:p>
          <w:p w14:paraId="05F50A9D" w14:textId="77777777" w:rsidR="00364CCF" w:rsidRPr="00364CCF" w:rsidRDefault="00364CCF" w:rsidP="00364CCF">
            <w:pPr>
              <w:spacing w:line="240" w:lineRule="exact"/>
              <w:rPr>
                <w:rFonts w:cs="Arial"/>
                <w:szCs w:val="20"/>
              </w:rPr>
            </w:pPr>
            <w:r w:rsidRPr="00364CCF">
              <w:rPr>
                <w:rFonts w:cs="Arial"/>
                <w:szCs w:val="20"/>
              </w:rPr>
              <w:t xml:space="preserve">- </w:t>
            </w:r>
            <w:r w:rsidRPr="00027651">
              <w:rPr>
                <w:rFonts w:cs="Arial"/>
                <w:szCs w:val="20"/>
                <w:lang w:eastAsia="sl-SI"/>
              </w:rPr>
              <w:t>ob popravkih zbirne vloge, ki jih naredi nosilec in vplivajo na spremembo vrste rabe, meje oziroma pozicije GERK, kadar spremembe ne posegajo izven območja prijavljenih površin v RKG  ali</w:t>
            </w:r>
            <w:r w:rsidRPr="00027651" w:rsidDel="00AE1EEE">
              <w:rPr>
                <w:rFonts w:cs="Arial"/>
                <w:szCs w:val="20"/>
              </w:rPr>
              <w:t xml:space="preserve"> </w:t>
            </w:r>
          </w:p>
          <w:p w14:paraId="24A4D6D1" w14:textId="77777777" w:rsidR="00364CCF" w:rsidRPr="00364CCF" w:rsidRDefault="00364CCF" w:rsidP="00364CCF">
            <w:pPr>
              <w:spacing w:line="240" w:lineRule="exact"/>
              <w:rPr>
                <w:rFonts w:cs="Arial"/>
                <w:szCs w:val="20"/>
              </w:rPr>
            </w:pPr>
            <w:r w:rsidRPr="00364CCF">
              <w:rPr>
                <w:rFonts w:cs="Arial"/>
                <w:szCs w:val="20"/>
              </w:rPr>
              <w:t xml:space="preserve">- kadar so spremembe take, da bistveno ne spreminjajo prijavljenih podatkov. </w:t>
            </w:r>
          </w:p>
          <w:p w14:paraId="62D1E917" w14:textId="77777777" w:rsidR="00364CCF" w:rsidRPr="00364CCF" w:rsidRDefault="00364CCF" w:rsidP="00364CCF">
            <w:pPr>
              <w:spacing w:line="240" w:lineRule="exact"/>
              <w:rPr>
                <w:rFonts w:cs="Arial"/>
                <w:szCs w:val="20"/>
              </w:rPr>
            </w:pPr>
            <w:r w:rsidRPr="00364CCF">
              <w:rPr>
                <w:rFonts w:cs="Arial"/>
                <w:szCs w:val="20"/>
              </w:rPr>
              <w:t>V teh primerih se strank o spremembah ne obvesti.«.</w:t>
            </w:r>
          </w:p>
          <w:p w14:paraId="29E7F70A" w14:textId="77777777" w:rsidR="00364CCF" w:rsidRPr="00364CCF" w:rsidRDefault="00364CCF" w:rsidP="00364CCF">
            <w:pPr>
              <w:spacing w:line="240" w:lineRule="exact"/>
              <w:rPr>
                <w:rFonts w:eastAsia="Calibri" w:cs="Arial"/>
                <w:szCs w:val="20"/>
                <w:lang w:eastAsia="sl-SI"/>
              </w:rPr>
            </w:pPr>
          </w:p>
          <w:p w14:paraId="42FD12C0" w14:textId="77777777" w:rsidR="00364CCF" w:rsidRPr="00364CCF" w:rsidRDefault="00364CCF" w:rsidP="00364CCF">
            <w:pPr>
              <w:spacing w:line="240" w:lineRule="exact"/>
              <w:jc w:val="both"/>
              <w:rPr>
                <w:rFonts w:cs="Arial"/>
                <w:b/>
                <w:szCs w:val="20"/>
              </w:rPr>
            </w:pPr>
          </w:p>
          <w:p w14:paraId="01C51A9C" w14:textId="77777777" w:rsidR="00364CCF" w:rsidRPr="00364CCF" w:rsidRDefault="00364CCF" w:rsidP="00364CCF">
            <w:pPr>
              <w:spacing w:line="240" w:lineRule="exact"/>
              <w:jc w:val="center"/>
              <w:rPr>
                <w:rFonts w:eastAsia="Calibri" w:cs="Arial"/>
                <w:b/>
                <w:szCs w:val="20"/>
                <w:lang w:eastAsia="sl-SI"/>
              </w:rPr>
            </w:pPr>
            <w:r w:rsidRPr="00364CCF">
              <w:rPr>
                <w:rFonts w:eastAsia="Calibri" w:cs="Arial"/>
                <w:b/>
                <w:szCs w:val="20"/>
                <w:lang w:eastAsia="sl-SI"/>
              </w:rPr>
              <w:t xml:space="preserve"> 47. člen</w:t>
            </w:r>
          </w:p>
          <w:p w14:paraId="019A7166" w14:textId="77777777" w:rsidR="00364CCF" w:rsidRPr="00364CCF" w:rsidRDefault="00364CCF" w:rsidP="00364CCF">
            <w:pPr>
              <w:spacing w:line="240" w:lineRule="exact"/>
              <w:rPr>
                <w:rFonts w:eastAsia="Calibri" w:cs="Arial"/>
                <w:szCs w:val="20"/>
                <w:lang w:eastAsia="sl-SI"/>
              </w:rPr>
            </w:pPr>
            <w:r w:rsidRPr="00364CCF">
              <w:rPr>
                <w:rFonts w:eastAsia="Calibri" w:cs="Arial"/>
                <w:szCs w:val="20"/>
                <w:lang w:eastAsia="sl-SI"/>
              </w:rPr>
              <w:t>144. člen se spremeni tako, da se glasi:</w:t>
            </w:r>
          </w:p>
          <w:p w14:paraId="1CFCF54E" w14:textId="77777777" w:rsidR="00364CCF" w:rsidRPr="00364CCF" w:rsidRDefault="00364CCF" w:rsidP="00364CCF">
            <w:pPr>
              <w:spacing w:line="240" w:lineRule="exact"/>
              <w:rPr>
                <w:rFonts w:eastAsia="Calibri" w:cs="Arial"/>
                <w:szCs w:val="20"/>
                <w:lang w:eastAsia="sl-SI"/>
              </w:rPr>
            </w:pPr>
            <w:r w:rsidRPr="00364CCF">
              <w:rPr>
                <w:rFonts w:eastAsia="Calibri" w:cs="Arial"/>
                <w:szCs w:val="20"/>
                <w:lang w:eastAsia="sl-SI"/>
              </w:rPr>
              <w:t xml:space="preserve">                                                                      </w:t>
            </w:r>
            <w:r w:rsidRPr="00027651">
              <w:rPr>
                <w:rFonts w:eastAsia="Calibri" w:cs="Arial"/>
                <w:szCs w:val="20"/>
                <w:lang w:eastAsia="sl-SI"/>
              </w:rPr>
              <w:t>»</w:t>
            </w:r>
            <w:r w:rsidRPr="00364CCF">
              <w:rPr>
                <w:rFonts w:eastAsia="Calibri" w:cs="Arial"/>
                <w:szCs w:val="20"/>
                <w:lang w:eastAsia="sl-SI"/>
              </w:rPr>
              <w:t>144. člen</w:t>
            </w:r>
          </w:p>
          <w:p w14:paraId="2F5B71FF" w14:textId="77777777" w:rsidR="00364CCF" w:rsidRPr="00364CCF" w:rsidRDefault="00364CCF" w:rsidP="00364CCF">
            <w:pPr>
              <w:spacing w:line="240" w:lineRule="exact"/>
              <w:rPr>
                <w:rFonts w:eastAsia="Calibri" w:cs="Arial"/>
                <w:szCs w:val="20"/>
                <w:lang w:eastAsia="sl-SI"/>
              </w:rPr>
            </w:pPr>
            <w:r w:rsidRPr="00364CCF">
              <w:rPr>
                <w:rFonts w:eastAsia="Calibri" w:cs="Arial"/>
                <w:szCs w:val="20"/>
                <w:lang w:eastAsia="sl-SI"/>
              </w:rPr>
              <w:t xml:space="preserve">                                              (</w:t>
            </w:r>
            <w:r w:rsidRPr="00027651">
              <w:rPr>
                <w:rFonts w:cs="Arial"/>
                <w:bCs/>
                <w:szCs w:val="20"/>
                <w:shd w:val="clear" w:color="auto" w:fill="FFFFFF"/>
              </w:rPr>
              <w:t>identifikacijski sistem za zemljišča</w:t>
            </w:r>
            <w:r w:rsidRPr="00027651">
              <w:rPr>
                <w:rFonts w:eastAsia="Calibri" w:cs="Arial"/>
                <w:szCs w:val="20"/>
                <w:lang w:eastAsia="sl-SI"/>
              </w:rPr>
              <w:t>)</w:t>
            </w:r>
          </w:p>
          <w:p w14:paraId="623100F7" w14:textId="77777777" w:rsidR="00364CCF" w:rsidRPr="00364CCF" w:rsidRDefault="00364CCF" w:rsidP="00364CCF">
            <w:pPr>
              <w:spacing w:line="240" w:lineRule="exact"/>
              <w:rPr>
                <w:rFonts w:eastAsia="Calibri" w:cs="Arial"/>
                <w:szCs w:val="20"/>
                <w:lang w:eastAsia="sl-SI"/>
              </w:rPr>
            </w:pPr>
            <w:r w:rsidRPr="00364CCF">
              <w:rPr>
                <w:rFonts w:eastAsia="Calibri" w:cs="Arial"/>
                <w:szCs w:val="20"/>
                <w:lang w:eastAsia="sl-SI"/>
              </w:rPr>
              <w:lastRenderedPageBreak/>
              <w:t xml:space="preserve">(1) Osnova za prijavo kmetijskih zemljišč v RKG je grafična enote rabe kmetijskega gospodarstva (v nadaljnjem besedilu: GERK). GERK je strnjena površina kmetijskega zemljišča z enako vrsto rabe, ki je v uporabi enega nosilca.. </w:t>
            </w:r>
          </w:p>
          <w:p w14:paraId="0CFEE434" w14:textId="77777777" w:rsidR="00364CCF" w:rsidRPr="00364CCF" w:rsidRDefault="00364CCF" w:rsidP="00364CCF">
            <w:pPr>
              <w:spacing w:line="240" w:lineRule="exact"/>
              <w:rPr>
                <w:rFonts w:eastAsia="Calibri" w:cs="Arial"/>
                <w:szCs w:val="20"/>
                <w:lang w:eastAsia="sl-SI"/>
              </w:rPr>
            </w:pPr>
          </w:p>
          <w:p w14:paraId="2985603B" w14:textId="77777777" w:rsidR="00364CCF" w:rsidRPr="00364CCF" w:rsidRDefault="00364CCF" w:rsidP="00364CCF">
            <w:pPr>
              <w:spacing w:line="240" w:lineRule="exact"/>
              <w:rPr>
                <w:rFonts w:eastAsia="Calibri" w:cs="Arial"/>
                <w:szCs w:val="20"/>
                <w:lang w:eastAsia="sl-SI"/>
              </w:rPr>
            </w:pPr>
            <w:r w:rsidRPr="00364CCF">
              <w:rPr>
                <w:rFonts w:eastAsia="Calibri" w:cs="Arial"/>
                <w:szCs w:val="20"/>
                <w:lang w:eastAsia="sl-SI"/>
              </w:rPr>
              <w:t xml:space="preserve">(2) V RKG se vpišejo tudi določene krajinske značilnosti, </w:t>
            </w:r>
            <w:r w:rsidRPr="00027651">
              <w:rPr>
                <w:rFonts w:eastAsia="Calibri" w:cs="Arial"/>
                <w:szCs w:val="20"/>
                <w:lang w:eastAsia="sl-SI"/>
              </w:rPr>
              <w:t>za katere ima nosilec pravico uporabe.</w:t>
            </w:r>
            <w:r w:rsidRPr="00364CCF">
              <w:rPr>
                <w:rFonts w:eastAsia="Calibri" w:cs="Arial"/>
                <w:szCs w:val="20"/>
                <w:lang w:eastAsia="sl-SI"/>
              </w:rPr>
              <w:t xml:space="preserve"> </w:t>
            </w:r>
            <w:r w:rsidRPr="00364CCF" w:rsidDel="00542B8A">
              <w:rPr>
                <w:rFonts w:eastAsia="Calibri" w:cs="Arial"/>
                <w:szCs w:val="20"/>
                <w:lang w:eastAsia="sl-SI"/>
              </w:rPr>
              <w:t xml:space="preserve"> </w:t>
            </w:r>
            <w:r w:rsidRPr="00364CCF">
              <w:rPr>
                <w:rFonts w:eastAsia="Calibri" w:cs="Arial"/>
                <w:bCs/>
                <w:szCs w:val="20"/>
              </w:rPr>
              <w:t>Krajinska značilnost je posamezen naraven ali antropogen element v krajini, ki je pomemben za ohranjanje biotske raznovrstnosti in krajinske pestrosti.</w:t>
            </w:r>
          </w:p>
          <w:p w14:paraId="7CC979E4" w14:textId="77777777" w:rsidR="00364CCF" w:rsidRPr="00364CCF" w:rsidRDefault="00364CCF" w:rsidP="00364CCF">
            <w:pPr>
              <w:spacing w:line="240" w:lineRule="exact"/>
              <w:rPr>
                <w:rFonts w:eastAsia="Calibri" w:cs="Arial"/>
                <w:szCs w:val="20"/>
                <w:lang w:eastAsia="sl-SI"/>
              </w:rPr>
            </w:pPr>
          </w:p>
          <w:p w14:paraId="58562473" w14:textId="77777777" w:rsidR="00364CCF" w:rsidRPr="00364CCF" w:rsidRDefault="00364CCF" w:rsidP="00364CCF">
            <w:pPr>
              <w:spacing w:line="240" w:lineRule="exact"/>
              <w:rPr>
                <w:rFonts w:eastAsia="Calibri" w:cs="Arial"/>
                <w:szCs w:val="20"/>
                <w:lang w:eastAsia="sl-SI"/>
              </w:rPr>
            </w:pPr>
            <w:r w:rsidRPr="00364CCF">
              <w:rPr>
                <w:rFonts w:eastAsia="Calibri" w:cs="Arial"/>
                <w:szCs w:val="20"/>
                <w:lang w:eastAsia="sl-SI"/>
              </w:rPr>
              <w:t>(3) Referenčna parcela za identifikacijski sistem za prijavo zemljišč je GERK in morebitne krajinske značilnosti, ki mu pripadajo.</w:t>
            </w:r>
          </w:p>
          <w:p w14:paraId="7BC13D18" w14:textId="77777777" w:rsidR="00364CCF" w:rsidRPr="00364CCF" w:rsidRDefault="00364CCF" w:rsidP="00364CCF">
            <w:pPr>
              <w:spacing w:line="240" w:lineRule="exact"/>
              <w:rPr>
                <w:rFonts w:eastAsia="Calibri" w:cs="Arial"/>
                <w:szCs w:val="20"/>
                <w:lang w:eastAsia="sl-SI"/>
              </w:rPr>
            </w:pPr>
          </w:p>
          <w:p w14:paraId="3F51C272" w14:textId="77777777" w:rsidR="00364CCF" w:rsidRPr="00364CCF" w:rsidRDefault="00364CCF" w:rsidP="00364CCF">
            <w:pPr>
              <w:spacing w:line="240" w:lineRule="exact"/>
              <w:rPr>
                <w:rFonts w:eastAsia="Calibri" w:cs="Arial"/>
                <w:szCs w:val="20"/>
                <w:lang w:eastAsia="sl-SI"/>
              </w:rPr>
            </w:pPr>
            <w:r w:rsidRPr="00364CCF" w:rsidDel="00E06ED7">
              <w:rPr>
                <w:rFonts w:eastAsia="Calibri" w:cs="Arial"/>
                <w:szCs w:val="20"/>
                <w:lang w:eastAsia="sl-SI"/>
              </w:rPr>
              <w:t xml:space="preserve"> </w:t>
            </w:r>
            <w:r w:rsidRPr="00364CCF">
              <w:rPr>
                <w:rFonts w:eastAsia="Calibri" w:cs="Arial"/>
                <w:szCs w:val="20"/>
                <w:lang w:eastAsia="sl-SI"/>
              </w:rPr>
              <w:t>(4) Za GERK se v RKG vodijo naslednji podatki:</w:t>
            </w:r>
          </w:p>
          <w:p w14:paraId="3E9D6BA7" w14:textId="77777777" w:rsidR="00364CCF" w:rsidRPr="00364CCF" w:rsidRDefault="00364CCF" w:rsidP="00937895">
            <w:pPr>
              <w:numPr>
                <w:ilvl w:val="0"/>
                <w:numId w:val="17"/>
              </w:numPr>
              <w:spacing w:line="240" w:lineRule="exact"/>
              <w:contextualSpacing/>
              <w:rPr>
                <w:rFonts w:eastAsia="Calibri" w:cs="Arial"/>
                <w:szCs w:val="20"/>
                <w:lang w:eastAsia="sl-SI"/>
              </w:rPr>
            </w:pPr>
            <w:r w:rsidRPr="00364CCF">
              <w:rPr>
                <w:rFonts w:eastAsia="Calibri" w:cs="Arial"/>
                <w:szCs w:val="20"/>
                <w:lang w:eastAsia="sl-SI"/>
              </w:rPr>
              <w:t>identifikacijska oznaka: GERK-PID;</w:t>
            </w:r>
          </w:p>
          <w:p w14:paraId="3837B026" w14:textId="77777777" w:rsidR="00364CCF" w:rsidRPr="00364CCF" w:rsidRDefault="00364CCF" w:rsidP="00937895">
            <w:pPr>
              <w:numPr>
                <w:ilvl w:val="0"/>
                <w:numId w:val="17"/>
              </w:numPr>
              <w:spacing w:line="240" w:lineRule="exact"/>
              <w:contextualSpacing/>
              <w:rPr>
                <w:rFonts w:eastAsia="Calibri" w:cs="Arial"/>
                <w:szCs w:val="20"/>
                <w:lang w:eastAsia="sl-SI"/>
              </w:rPr>
            </w:pPr>
            <w:r w:rsidRPr="00364CCF">
              <w:rPr>
                <w:rFonts w:eastAsia="Calibri" w:cs="Arial"/>
                <w:szCs w:val="20"/>
                <w:lang w:eastAsia="sl-SI"/>
              </w:rPr>
              <w:t>KMG-MID;</w:t>
            </w:r>
          </w:p>
          <w:p w14:paraId="4B6D6A69" w14:textId="77777777" w:rsidR="00364CCF" w:rsidRPr="00364CCF" w:rsidRDefault="00364CCF" w:rsidP="00937895">
            <w:pPr>
              <w:numPr>
                <w:ilvl w:val="0"/>
                <w:numId w:val="17"/>
              </w:numPr>
              <w:spacing w:line="240" w:lineRule="exact"/>
              <w:contextualSpacing/>
              <w:rPr>
                <w:rFonts w:eastAsia="Calibri" w:cs="Arial"/>
                <w:szCs w:val="20"/>
                <w:lang w:eastAsia="sl-SI"/>
              </w:rPr>
            </w:pPr>
            <w:r w:rsidRPr="00364CCF">
              <w:rPr>
                <w:rFonts w:eastAsia="Calibri" w:cs="Arial"/>
                <w:szCs w:val="20"/>
                <w:lang w:eastAsia="sl-SI"/>
              </w:rPr>
              <w:t>domače ime;</w:t>
            </w:r>
          </w:p>
          <w:p w14:paraId="3F98185C" w14:textId="77777777" w:rsidR="00364CCF" w:rsidRPr="00364CCF" w:rsidRDefault="00364CCF" w:rsidP="00937895">
            <w:pPr>
              <w:numPr>
                <w:ilvl w:val="0"/>
                <w:numId w:val="17"/>
              </w:numPr>
              <w:spacing w:line="240" w:lineRule="exact"/>
              <w:contextualSpacing/>
              <w:rPr>
                <w:rFonts w:eastAsia="Calibri" w:cs="Arial"/>
                <w:szCs w:val="20"/>
                <w:lang w:eastAsia="sl-SI"/>
              </w:rPr>
            </w:pPr>
            <w:r w:rsidRPr="00364CCF">
              <w:rPr>
                <w:rFonts w:eastAsia="Calibri" w:cs="Arial"/>
                <w:szCs w:val="20"/>
                <w:lang w:eastAsia="sl-SI"/>
              </w:rPr>
              <w:t>vrsta rabe GERK;</w:t>
            </w:r>
          </w:p>
          <w:p w14:paraId="48EB4F92" w14:textId="77777777" w:rsidR="00364CCF" w:rsidRPr="00364CCF" w:rsidRDefault="00364CCF" w:rsidP="00937895">
            <w:pPr>
              <w:numPr>
                <w:ilvl w:val="0"/>
                <w:numId w:val="17"/>
              </w:numPr>
              <w:spacing w:line="240" w:lineRule="exact"/>
              <w:contextualSpacing/>
              <w:rPr>
                <w:rFonts w:eastAsia="Calibri" w:cs="Arial"/>
                <w:szCs w:val="20"/>
                <w:lang w:eastAsia="sl-SI"/>
              </w:rPr>
            </w:pPr>
            <w:r w:rsidRPr="00364CCF">
              <w:rPr>
                <w:rFonts w:eastAsia="Calibri" w:cs="Arial"/>
                <w:szCs w:val="20"/>
                <w:lang w:eastAsia="sl-SI"/>
              </w:rPr>
              <w:t xml:space="preserve">krajinska značilnost </w:t>
            </w:r>
          </w:p>
          <w:p w14:paraId="06587F31" w14:textId="77777777" w:rsidR="00364CCF" w:rsidRPr="00364CCF" w:rsidRDefault="00364CCF" w:rsidP="00937895">
            <w:pPr>
              <w:numPr>
                <w:ilvl w:val="0"/>
                <w:numId w:val="17"/>
              </w:numPr>
              <w:spacing w:line="240" w:lineRule="exact"/>
              <w:contextualSpacing/>
              <w:rPr>
                <w:rFonts w:eastAsia="Calibri" w:cs="Arial"/>
                <w:szCs w:val="20"/>
                <w:lang w:eastAsia="sl-SI"/>
              </w:rPr>
            </w:pPr>
            <w:r w:rsidRPr="00364CCF">
              <w:rPr>
                <w:rFonts w:eastAsia="Calibri" w:cs="Arial"/>
                <w:szCs w:val="20"/>
                <w:lang w:eastAsia="sl-SI"/>
              </w:rPr>
              <w:t>grafična površina in obseg;</w:t>
            </w:r>
          </w:p>
          <w:p w14:paraId="0C14248A" w14:textId="77777777" w:rsidR="00364CCF" w:rsidRPr="00364CCF" w:rsidRDefault="00364CCF" w:rsidP="00937895">
            <w:pPr>
              <w:numPr>
                <w:ilvl w:val="0"/>
                <w:numId w:val="17"/>
              </w:numPr>
              <w:spacing w:line="240" w:lineRule="exact"/>
              <w:contextualSpacing/>
              <w:rPr>
                <w:rFonts w:eastAsia="Calibri" w:cs="Arial"/>
                <w:szCs w:val="20"/>
                <w:lang w:eastAsia="sl-SI"/>
              </w:rPr>
            </w:pPr>
            <w:r w:rsidRPr="00364CCF">
              <w:rPr>
                <w:rFonts w:eastAsia="Calibri" w:cs="Arial"/>
                <w:szCs w:val="20"/>
                <w:lang w:eastAsia="sl-SI"/>
              </w:rPr>
              <w:t>največja upravičena površina;</w:t>
            </w:r>
          </w:p>
          <w:p w14:paraId="7BCA7C46" w14:textId="77777777" w:rsidR="00364CCF" w:rsidRPr="00364CCF" w:rsidRDefault="00364CCF" w:rsidP="00937895">
            <w:pPr>
              <w:numPr>
                <w:ilvl w:val="0"/>
                <w:numId w:val="17"/>
              </w:numPr>
              <w:spacing w:line="240" w:lineRule="exact"/>
              <w:contextualSpacing/>
              <w:rPr>
                <w:rFonts w:eastAsia="Calibri" w:cs="Arial"/>
                <w:szCs w:val="20"/>
                <w:lang w:eastAsia="sl-SI"/>
              </w:rPr>
            </w:pPr>
            <w:r w:rsidRPr="00364CCF">
              <w:rPr>
                <w:rFonts w:eastAsia="Calibri" w:cs="Arial"/>
                <w:szCs w:val="20"/>
                <w:lang w:eastAsia="sl-SI"/>
              </w:rPr>
              <w:t>nagib, usmerjenost (ekspozicija) in nadmorska višina;</w:t>
            </w:r>
          </w:p>
          <w:p w14:paraId="220E87D6" w14:textId="77777777" w:rsidR="00364CCF" w:rsidRPr="00364CCF" w:rsidRDefault="00364CCF" w:rsidP="00937895">
            <w:pPr>
              <w:numPr>
                <w:ilvl w:val="0"/>
                <w:numId w:val="17"/>
              </w:numPr>
              <w:spacing w:line="240" w:lineRule="exact"/>
              <w:contextualSpacing/>
              <w:rPr>
                <w:rFonts w:eastAsia="Calibri" w:cs="Arial"/>
                <w:szCs w:val="20"/>
                <w:lang w:eastAsia="sl-SI"/>
              </w:rPr>
            </w:pPr>
            <w:r w:rsidRPr="00364CCF">
              <w:rPr>
                <w:rFonts w:eastAsia="Calibri" w:cs="Arial"/>
                <w:szCs w:val="20"/>
                <w:lang w:eastAsia="sl-SI"/>
              </w:rPr>
              <w:t>za trajne nasade podatki o trajnih nasadih in sadilnem materialu;</w:t>
            </w:r>
          </w:p>
          <w:p w14:paraId="227DE0B4" w14:textId="77777777" w:rsidR="00364CCF" w:rsidRPr="00364CCF" w:rsidRDefault="00364CCF" w:rsidP="00937895">
            <w:pPr>
              <w:numPr>
                <w:ilvl w:val="0"/>
                <w:numId w:val="17"/>
              </w:numPr>
              <w:spacing w:line="240" w:lineRule="exact"/>
              <w:contextualSpacing/>
              <w:rPr>
                <w:rFonts w:eastAsia="Calibri" w:cs="Arial"/>
                <w:szCs w:val="20"/>
                <w:lang w:eastAsia="sl-SI"/>
              </w:rPr>
            </w:pPr>
            <w:r w:rsidRPr="00364CCF">
              <w:rPr>
                <w:rFonts w:eastAsia="Calibri" w:cs="Arial"/>
                <w:szCs w:val="20"/>
                <w:lang w:eastAsia="sl-SI"/>
              </w:rPr>
              <w:t>identifikacijska oznaka planine ali skupnega pašnika;</w:t>
            </w:r>
          </w:p>
          <w:p w14:paraId="52222990" w14:textId="77777777" w:rsidR="00364CCF" w:rsidRPr="00364CCF" w:rsidRDefault="00364CCF" w:rsidP="00937895">
            <w:pPr>
              <w:numPr>
                <w:ilvl w:val="0"/>
                <w:numId w:val="17"/>
              </w:numPr>
              <w:spacing w:line="240" w:lineRule="exact"/>
              <w:contextualSpacing/>
              <w:rPr>
                <w:rFonts w:eastAsia="Calibri" w:cs="Arial"/>
                <w:szCs w:val="20"/>
                <w:lang w:eastAsia="sl-SI"/>
              </w:rPr>
            </w:pPr>
            <w:r w:rsidRPr="00364CCF">
              <w:rPr>
                <w:rFonts w:eastAsia="Calibri" w:cs="Arial"/>
                <w:szCs w:val="20"/>
                <w:lang w:eastAsia="sl-SI"/>
              </w:rPr>
              <w:t>umestitev v prostor s koordinatami točk v državnem koordinatnem sistemu;</w:t>
            </w:r>
          </w:p>
          <w:p w14:paraId="03A160CB" w14:textId="77777777" w:rsidR="00364CCF" w:rsidRPr="00364CCF" w:rsidRDefault="00364CCF" w:rsidP="00937895">
            <w:pPr>
              <w:numPr>
                <w:ilvl w:val="0"/>
                <w:numId w:val="17"/>
              </w:numPr>
              <w:spacing w:line="240" w:lineRule="exact"/>
              <w:contextualSpacing/>
              <w:rPr>
                <w:rFonts w:eastAsia="Calibri" w:cs="Arial"/>
                <w:szCs w:val="20"/>
                <w:lang w:eastAsia="sl-SI"/>
              </w:rPr>
            </w:pPr>
            <w:r w:rsidRPr="00364CCF">
              <w:rPr>
                <w:rFonts w:eastAsia="Calibri" w:cs="Arial"/>
                <w:szCs w:val="20"/>
                <w:lang w:eastAsia="sl-SI"/>
              </w:rPr>
              <w:t xml:space="preserve">datum in vrsta spremembe </w:t>
            </w:r>
          </w:p>
          <w:p w14:paraId="610AF94D" w14:textId="77777777" w:rsidR="00364CCF" w:rsidRPr="00364CCF" w:rsidRDefault="00364CCF" w:rsidP="00937895">
            <w:pPr>
              <w:numPr>
                <w:ilvl w:val="0"/>
                <w:numId w:val="17"/>
              </w:numPr>
              <w:spacing w:line="240" w:lineRule="exact"/>
              <w:contextualSpacing/>
              <w:rPr>
                <w:rFonts w:eastAsia="Calibri" w:cs="Arial"/>
                <w:szCs w:val="20"/>
                <w:lang w:eastAsia="sl-SI"/>
              </w:rPr>
            </w:pPr>
            <w:r w:rsidRPr="00364CCF">
              <w:rPr>
                <w:rFonts w:eastAsia="Calibri" w:cs="Arial"/>
                <w:szCs w:val="20"/>
                <w:lang w:eastAsia="sl-SI"/>
              </w:rPr>
              <w:t>država</w:t>
            </w:r>
          </w:p>
          <w:p w14:paraId="7D0AE998" w14:textId="77777777" w:rsidR="00364CCF" w:rsidRPr="00364CCF" w:rsidRDefault="00364CCF" w:rsidP="00937895">
            <w:pPr>
              <w:numPr>
                <w:ilvl w:val="0"/>
                <w:numId w:val="17"/>
              </w:numPr>
              <w:spacing w:line="240" w:lineRule="exact"/>
              <w:contextualSpacing/>
              <w:rPr>
                <w:rFonts w:eastAsia="Calibri" w:cs="Arial"/>
                <w:szCs w:val="20"/>
                <w:lang w:eastAsia="sl-SI"/>
              </w:rPr>
            </w:pPr>
            <w:r w:rsidRPr="00364CCF">
              <w:rPr>
                <w:rFonts w:eastAsia="Calibri" w:cs="Arial"/>
                <w:szCs w:val="20"/>
                <w:lang w:eastAsia="sl-SI"/>
              </w:rPr>
              <w:t>drugi podatki, ki jih predpiše minister .</w:t>
            </w:r>
          </w:p>
          <w:p w14:paraId="26B05844" w14:textId="77777777" w:rsidR="00364CCF" w:rsidRPr="00364CCF" w:rsidRDefault="00364CCF" w:rsidP="00364CCF">
            <w:pPr>
              <w:spacing w:line="240" w:lineRule="exact"/>
              <w:rPr>
                <w:rFonts w:eastAsia="Calibri" w:cs="Arial"/>
                <w:szCs w:val="20"/>
                <w:lang w:eastAsia="sl-SI"/>
              </w:rPr>
            </w:pPr>
          </w:p>
          <w:p w14:paraId="5636FFD8" w14:textId="77777777" w:rsidR="00364CCF" w:rsidRPr="00364CCF" w:rsidRDefault="00364CCF" w:rsidP="00364CCF">
            <w:pPr>
              <w:spacing w:line="240" w:lineRule="exact"/>
              <w:rPr>
                <w:rFonts w:eastAsia="Calibri" w:cs="Arial"/>
                <w:szCs w:val="20"/>
                <w:lang w:eastAsia="sl-SI"/>
              </w:rPr>
            </w:pPr>
            <w:r w:rsidRPr="00364CCF">
              <w:rPr>
                <w:rFonts w:eastAsia="Calibri" w:cs="Arial"/>
                <w:szCs w:val="20"/>
                <w:lang w:eastAsia="sl-SI"/>
              </w:rPr>
              <w:t>(5) Za krajinsko značilnost se v RKG vodijo naslednji podatki:</w:t>
            </w:r>
          </w:p>
          <w:p w14:paraId="1701E4D4" w14:textId="77777777" w:rsidR="00364CCF" w:rsidRPr="00364CCF" w:rsidRDefault="00364CCF" w:rsidP="00937895">
            <w:pPr>
              <w:numPr>
                <w:ilvl w:val="0"/>
                <w:numId w:val="17"/>
              </w:numPr>
              <w:spacing w:line="240" w:lineRule="exact"/>
              <w:contextualSpacing/>
              <w:rPr>
                <w:rFonts w:eastAsia="Calibri" w:cs="Arial"/>
                <w:szCs w:val="20"/>
                <w:lang w:eastAsia="sl-SI"/>
              </w:rPr>
            </w:pPr>
            <w:r w:rsidRPr="00364CCF">
              <w:rPr>
                <w:rFonts w:eastAsia="Calibri" w:cs="Arial"/>
                <w:szCs w:val="20"/>
                <w:lang w:eastAsia="sl-SI"/>
              </w:rPr>
              <w:t>identifikacijska oznaka: GERK-PID, ki ji pripada;</w:t>
            </w:r>
          </w:p>
          <w:p w14:paraId="3EB446F2" w14:textId="77777777" w:rsidR="00364CCF" w:rsidRPr="00364CCF" w:rsidRDefault="00364CCF" w:rsidP="00937895">
            <w:pPr>
              <w:numPr>
                <w:ilvl w:val="0"/>
                <w:numId w:val="17"/>
              </w:numPr>
              <w:spacing w:line="240" w:lineRule="exact"/>
              <w:contextualSpacing/>
              <w:rPr>
                <w:rFonts w:eastAsia="Calibri" w:cs="Arial"/>
                <w:szCs w:val="20"/>
                <w:lang w:eastAsia="sl-SI"/>
              </w:rPr>
            </w:pPr>
            <w:r w:rsidRPr="00364CCF">
              <w:rPr>
                <w:rFonts w:cs="Arial"/>
                <w:szCs w:val="20"/>
                <w:lang w:eastAsia="sl-SI"/>
              </w:rPr>
              <w:t>vrsta rabe GERK, ki ji pripada;</w:t>
            </w:r>
          </w:p>
          <w:p w14:paraId="25129904" w14:textId="77777777" w:rsidR="00364CCF" w:rsidRPr="00364CCF" w:rsidRDefault="00364CCF" w:rsidP="00937895">
            <w:pPr>
              <w:numPr>
                <w:ilvl w:val="0"/>
                <w:numId w:val="17"/>
              </w:numPr>
              <w:spacing w:line="240" w:lineRule="exact"/>
              <w:contextualSpacing/>
              <w:rPr>
                <w:rFonts w:eastAsia="Calibri" w:cs="Arial"/>
                <w:szCs w:val="20"/>
                <w:lang w:eastAsia="sl-SI"/>
              </w:rPr>
            </w:pPr>
            <w:r w:rsidRPr="00364CCF">
              <w:rPr>
                <w:rFonts w:eastAsia="Calibri" w:cs="Arial"/>
                <w:szCs w:val="20"/>
                <w:lang w:eastAsia="sl-SI"/>
              </w:rPr>
              <w:t>KMG-MID;</w:t>
            </w:r>
          </w:p>
          <w:p w14:paraId="558505E5" w14:textId="77777777" w:rsidR="00364CCF" w:rsidRPr="00364CCF" w:rsidRDefault="00364CCF" w:rsidP="00937895">
            <w:pPr>
              <w:numPr>
                <w:ilvl w:val="0"/>
                <w:numId w:val="17"/>
              </w:numPr>
              <w:spacing w:line="240" w:lineRule="exact"/>
              <w:contextualSpacing/>
              <w:rPr>
                <w:rFonts w:eastAsia="Calibri" w:cs="Arial"/>
                <w:szCs w:val="20"/>
                <w:lang w:eastAsia="sl-SI"/>
              </w:rPr>
            </w:pPr>
            <w:r w:rsidRPr="00364CCF">
              <w:rPr>
                <w:rFonts w:eastAsia="Calibri" w:cs="Arial"/>
                <w:szCs w:val="20"/>
                <w:lang w:eastAsia="sl-SI"/>
              </w:rPr>
              <w:t>vrsta krajinske značilnosti;</w:t>
            </w:r>
          </w:p>
          <w:p w14:paraId="6B3FFB0E" w14:textId="77777777" w:rsidR="00364CCF" w:rsidRPr="00364CCF" w:rsidRDefault="00364CCF" w:rsidP="00937895">
            <w:pPr>
              <w:numPr>
                <w:ilvl w:val="0"/>
                <w:numId w:val="18"/>
              </w:numPr>
              <w:spacing w:line="240" w:lineRule="exact"/>
              <w:contextualSpacing/>
              <w:rPr>
                <w:rFonts w:eastAsia="Calibri" w:cs="Arial"/>
                <w:szCs w:val="20"/>
                <w:lang w:eastAsia="sl-SI"/>
              </w:rPr>
            </w:pPr>
            <w:r w:rsidRPr="00364CCF">
              <w:rPr>
                <w:rFonts w:eastAsia="Calibri" w:cs="Arial"/>
                <w:szCs w:val="20"/>
                <w:lang w:eastAsia="sl-SI"/>
              </w:rPr>
              <w:t>grafična površina in obseg;</w:t>
            </w:r>
          </w:p>
          <w:p w14:paraId="108F3243" w14:textId="77777777" w:rsidR="00364CCF" w:rsidRPr="00364CCF" w:rsidRDefault="00364CCF" w:rsidP="00937895">
            <w:pPr>
              <w:numPr>
                <w:ilvl w:val="0"/>
                <w:numId w:val="18"/>
              </w:numPr>
              <w:spacing w:line="240" w:lineRule="exact"/>
              <w:contextualSpacing/>
              <w:rPr>
                <w:rFonts w:eastAsia="Calibri" w:cs="Arial"/>
                <w:szCs w:val="20"/>
                <w:lang w:eastAsia="sl-SI"/>
              </w:rPr>
            </w:pPr>
            <w:r w:rsidRPr="00364CCF">
              <w:rPr>
                <w:rFonts w:eastAsia="Calibri" w:cs="Arial"/>
                <w:szCs w:val="20"/>
                <w:lang w:eastAsia="sl-SI"/>
              </w:rPr>
              <w:t>največja upravičena površina krajinske značilnosti na posameznem GERK;</w:t>
            </w:r>
          </w:p>
          <w:p w14:paraId="6087F6A6" w14:textId="77777777" w:rsidR="00364CCF" w:rsidRPr="00364CCF" w:rsidRDefault="00364CCF" w:rsidP="00937895">
            <w:pPr>
              <w:numPr>
                <w:ilvl w:val="0"/>
                <w:numId w:val="18"/>
              </w:numPr>
              <w:spacing w:line="240" w:lineRule="exact"/>
              <w:contextualSpacing/>
              <w:rPr>
                <w:rFonts w:eastAsia="Calibri" w:cs="Arial"/>
                <w:szCs w:val="20"/>
                <w:lang w:eastAsia="sl-SI"/>
              </w:rPr>
            </w:pPr>
            <w:r w:rsidRPr="00364CCF">
              <w:rPr>
                <w:rFonts w:eastAsia="Calibri" w:cs="Arial"/>
                <w:szCs w:val="20"/>
                <w:lang w:eastAsia="sl-SI"/>
              </w:rPr>
              <w:t>nagib, usmerjenost (ekspozicija) in nadmorska višina;</w:t>
            </w:r>
          </w:p>
          <w:p w14:paraId="5B0E34FD" w14:textId="77777777" w:rsidR="00364CCF" w:rsidRPr="00364CCF" w:rsidRDefault="00364CCF" w:rsidP="00937895">
            <w:pPr>
              <w:numPr>
                <w:ilvl w:val="0"/>
                <w:numId w:val="18"/>
              </w:numPr>
              <w:spacing w:line="240" w:lineRule="exact"/>
              <w:contextualSpacing/>
              <w:rPr>
                <w:rFonts w:eastAsia="Calibri" w:cs="Arial"/>
                <w:szCs w:val="20"/>
                <w:lang w:eastAsia="sl-SI"/>
              </w:rPr>
            </w:pPr>
            <w:r w:rsidRPr="00364CCF">
              <w:rPr>
                <w:rFonts w:eastAsia="Calibri" w:cs="Arial"/>
                <w:szCs w:val="20"/>
                <w:lang w:eastAsia="sl-SI"/>
              </w:rPr>
              <w:t>umestitev v prostor s koordinatami točk v državnem koordinatnem sistemu;</w:t>
            </w:r>
          </w:p>
          <w:p w14:paraId="4B13C353" w14:textId="77777777" w:rsidR="00364CCF" w:rsidRPr="00364CCF" w:rsidRDefault="00364CCF" w:rsidP="00937895">
            <w:pPr>
              <w:numPr>
                <w:ilvl w:val="0"/>
                <w:numId w:val="18"/>
              </w:numPr>
              <w:spacing w:line="240" w:lineRule="exact"/>
              <w:contextualSpacing/>
              <w:rPr>
                <w:rFonts w:eastAsia="Calibri" w:cs="Arial"/>
                <w:szCs w:val="20"/>
                <w:lang w:eastAsia="sl-SI"/>
              </w:rPr>
            </w:pPr>
            <w:r w:rsidRPr="00364CCF">
              <w:rPr>
                <w:rFonts w:eastAsia="Calibri" w:cs="Arial"/>
                <w:szCs w:val="20"/>
                <w:lang w:eastAsia="sl-SI"/>
              </w:rPr>
              <w:t xml:space="preserve">datum in vrsta spremembe </w:t>
            </w:r>
          </w:p>
          <w:p w14:paraId="503912D4" w14:textId="77777777" w:rsidR="00364CCF" w:rsidRPr="00364CCF" w:rsidRDefault="00364CCF" w:rsidP="00937895">
            <w:pPr>
              <w:numPr>
                <w:ilvl w:val="0"/>
                <w:numId w:val="18"/>
              </w:numPr>
              <w:spacing w:line="240" w:lineRule="exact"/>
              <w:contextualSpacing/>
              <w:rPr>
                <w:rFonts w:eastAsia="Calibri" w:cs="Arial"/>
                <w:szCs w:val="20"/>
                <w:lang w:eastAsia="sl-SI"/>
              </w:rPr>
            </w:pPr>
            <w:r w:rsidRPr="00364CCF">
              <w:rPr>
                <w:rFonts w:eastAsia="Calibri" w:cs="Arial"/>
                <w:szCs w:val="20"/>
                <w:lang w:eastAsia="sl-SI"/>
              </w:rPr>
              <w:t>država</w:t>
            </w:r>
          </w:p>
          <w:p w14:paraId="38943A63" w14:textId="77777777" w:rsidR="00364CCF" w:rsidRPr="00364CCF" w:rsidRDefault="00364CCF" w:rsidP="00937895">
            <w:pPr>
              <w:numPr>
                <w:ilvl w:val="0"/>
                <w:numId w:val="18"/>
              </w:numPr>
              <w:spacing w:line="240" w:lineRule="exact"/>
              <w:contextualSpacing/>
              <w:rPr>
                <w:rFonts w:eastAsia="Calibri" w:cs="Arial"/>
                <w:szCs w:val="20"/>
                <w:lang w:eastAsia="sl-SI"/>
              </w:rPr>
            </w:pPr>
            <w:r w:rsidRPr="00364CCF">
              <w:rPr>
                <w:rFonts w:eastAsia="Calibri" w:cs="Arial"/>
                <w:szCs w:val="20"/>
                <w:lang w:eastAsia="sl-SI"/>
              </w:rPr>
              <w:t>drugi podatki, ki jih predpiše minister .</w:t>
            </w:r>
          </w:p>
          <w:p w14:paraId="2990CCF8" w14:textId="77777777" w:rsidR="00364CCF" w:rsidRPr="00364CCF" w:rsidRDefault="00364CCF" w:rsidP="00364CCF">
            <w:pPr>
              <w:spacing w:line="240" w:lineRule="exact"/>
              <w:rPr>
                <w:rFonts w:eastAsia="Calibri" w:cs="Arial"/>
                <w:szCs w:val="20"/>
                <w:lang w:eastAsia="sl-SI"/>
              </w:rPr>
            </w:pPr>
          </w:p>
          <w:p w14:paraId="33141A3D" w14:textId="77777777" w:rsidR="00364CCF" w:rsidRPr="00364CCF" w:rsidRDefault="00364CCF" w:rsidP="00364CCF">
            <w:pPr>
              <w:spacing w:line="240" w:lineRule="exact"/>
              <w:rPr>
                <w:rFonts w:eastAsia="Calibri" w:cs="Arial"/>
                <w:szCs w:val="20"/>
                <w:lang w:eastAsia="sl-SI"/>
              </w:rPr>
            </w:pPr>
            <w:r w:rsidRPr="00364CCF">
              <w:rPr>
                <w:rFonts w:eastAsia="Calibri" w:cs="Arial"/>
                <w:szCs w:val="20"/>
                <w:lang w:eastAsia="sl-SI"/>
              </w:rPr>
              <w:t>(6) Uporaba GERK je obvezna pri vodenju podatkov o zemljiščih v vseh zbirkah podatkov v pristojnosti ministrstva.</w:t>
            </w:r>
          </w:p>
          <w:p w14:paraId="253F6F54" w14:textId="77777777" w:rsidR="00364CCF" w:rsidRPr="00364CCF" w:rsidRDefault="00364CCF" w:rsidP="00364CCF">
            <w:pPr>
              <w:spacing w:line="240" w:lineRule="exact"/>
              <w:rPr>
                <w:rFonts w:eastAsia="Calibri" w:cs="Arial"/>
                <w:szCs w:val="20"/>
                <w:lang w:eastAsia="sl-SI"/>
              </w:rPr>
            </w:pPr>
          </w:p>
          <w:p w14:paraId="0D9EA2D7" w14:textId="77777777" w:rsidR="00364CCF" w:rsidRPr="00364CCF" w:rsidRDefault="00364CCF" w:rsidP="00364CCF">
            <w:pPr>
              <w:spacing w:line="240" w:lineRule="exact"/>
              <w:rPr>
                <w:rFonts w:eastAsia="Calibri" w:cs="Arial"/>
                <w:szCs w:val="20"/>
                <w:lang w:eastAsia="sl-SI"/>
              </w:rPr>
            </w:pPr>
            <w:r w:rsidRPr="00364CCF">
              <w:rPr>
                <w:rFonts w:eastAsia="Calibri" w:cs="Arial"/>
                <w:szCs w:val="20"/>
                <w:lang w:eastAsia="sl-SI"/>
              </w:rPr>
              <w:t>(7) Če v postopku prijave kmetijskega zemljišča ali spremembe že vpisanega zemljišča pride do prekrivanja površin drugega ali drugih kmetijskih gospodarstev, upravna enota o tem obvesti vse nosilce kmetijskih gospodarstev, pri katerih je ugotovljeno prekrivanje, in jih pozove k uskladitvi. Če do uskladitve ne pride, o tem odloči pristojna upravna enota. Če v postopku ni mogoče ugotoviti, katero kmetijsko gospodarstvo je upravičeno do vpisa površin, pristojna upravna enota izda odločbo o prekrivajoči površini.</w:t>
            </w:r>
          </w:p>
          <w:p w14:paraId="19D9C3DC" w14:textId="77777777" w:rsidR="00364CCF" w:rsidRPr="00364CCF" w:rsidRDefault="00364CCF" w:rsidP="00364CCF">
            <w:pPr>
              <w:spacing w:line="240" w:lineRule="exact"/>
              <w:rPr>
                <w:rFonts w:eastAsia="Calibri" w:cs="Arial"/>
                <w:szCs w:val="20"/>
                <w:lang w:eastAsia="sl-SI"/>
              </w:rPr>
            </w:pPr>
          </w:p>
          <w:p w14:paraId="523B99C6" w14:textId="77777777" w:rsidR="00364CCF" w:rsidRPr="00364CCF" w:rsidRDefault="00364CCF" w:rsidP="00364CCF">
            <w:pPr>
              <w:spacing w:line="240" w:lineRule="exact"/>
              <w:rPr>
                <w:rFonts w:eastAsia="Calibri" w:cs="Arial"/>
                <w:szCs w:val="20"/>
                <w:lang w:eastAsia="sl-SI"/>
              </w:rPr>
            </w:pPr>
            <w:r w:rsidRPr="00364CCF">
              <w:rPr>
                <w:rFonts w:eastAsia="Calibri" w:cs="Arial"/>
                <w:szCs w:val="20"/>
                <w:lang w:eastAsia="sl-SI"/>
              </w:rPr>
              <w:t>(8) Prekrivajoče površine iz prejšnjega odstavka niso del identifikacijskega sistema za vodenje zemljišč in se ne upoštevajo pri uveljavljanju ukrepov kmetijske politike.</w:t>
            </w:r>
            <w:r w:rsidRPr="00027651">
              <w:rPr>
                <w:rFonts w:eastAsia="Calibri" w:cs="Arial"/>
                <w:szCs w:val="20"/>
                <w:lang w:eastAsia="sl-SI"/>
              </w:rPr>
              <w:t>«</w:t>
            </w:r>
            <w:r w:rsidRPr="00364CCF">
              <w:rPr>
                <w:rFonts w:eastAsia="Calibri" w:cs="Arial"/>
                <w:szCs w:val="20"/>
                <w:lang w:eastAsia="sl-SI"/>
              </w:rPr>
              <w:t>.</w:t>
            </w:r>
          </w:p>
          <w:p w14:paraId="53872C60" w14:textId="77777777" w:rsidR="00364CCF" w:rsidRPr="00364CCF" w:rsidRDefault="00364CCF" w:rsidP="00364CCF">
            <w:pPr>
              <w:spacing w:line="240" w:lineRule="exact"/>
              <w:rPr>
                <w:rFonts w:eastAsia="Calibri" w:cs="Arial"/>
                <w:szCs w:val="20"/>
                <w:lang w:eastAsia="sl-SI"/>
              </w:rPr>
            </w:pPr>
          </w:p>
          <w:p w14:paraId="03BE4ADA" w14:textId="77777777" w:rsidR="00364CCF" w:rsidRPr="00364CCF" w:rsidRDefault="00364CCF" w:rsidP="00364CCF">
            <w:pPr>
              <w:spacing w:line="240" w:lineRule="exact"/>
              <w:rPr>
                <w:rFonts w:eastAsia="Calibri" w:cs="Arial"/>
                <w:b/>
                <w:szCs w:val="20"/>
                <w:lang w:eastAsia="sl-SI"/>
              </w:rPr>
            </w:pPr>
            <w:r w:rsidRPr="00364CCF">
              <w:rPr>
                <w:rFonts w:eastAsia="Calibri" w:cs="Arial"/>
                <w:szCs w:val="20"/>
                <w:lang w:eastAsia="sl-SI"/>
              </w:rPr>
              <w:t xml:space="preserve">                                                                        </w:t>
            </w:r>
            <w:r w:rsidRPr="00364CCF">
              <w:rPr>
                <w:rFonts w:eastAsia="Calibri" w:cs="Arial"/>
                <w:b/>
                <w:szCs w:val="20"/>
                <w:lang w:eastAsia="sl-SI"/>
              </w:rPr>
              <w:t>48. člen</w:t>
            </w:r>
          </w:p>
          <w:p w14:paraId="364A36DB" w14:textId="77777777" w:rsidR="00364CCF" w:rsidRPr="00364CCF" w:rsidRDefault="00364CCF" w:rsidP="00364CCF">
            <w:pPr>
              <w:spacing w:line="240" w:lineRule="exact"/>
              <w:rPr>
                <w:rFonts w:eastAsia="Calibri" w:cs="Arial"/>
                <w:b/>
                <w:szCs w:val="20"/>
                <w:lang w:eastAsia="sl-SI"/>
              </w:rPr>
            </w:pPr>
          </w:p>
          <w:p w14:paraId="58274919" w14:textId="77777777" w:rsidR="00364CCF" w:rsidRPr="00364CCF" w:rsidRDefault="00364CCF" w:rsidP="00364CCF">
            <w:pPr>
              <w:spacing w:line="240" w:lineRule="exact"/>
              <w:rPr>
                <w:rFonts w:cs="Arial"/>
                <w:szCs w:val="20"/>
              </w:rPr>
            </w:pPr>
            <w:r w:rsidRPr="00364CCF">
              <w:rPr>
                <w:rFonts w:eastAsia="Calibri" w:cs="Arial"/>
                <w:szCs w:val="20"/>
                <w:lang w:eastAsia="sl-SI"/>
              </w:rPr>
              <w:t>V 145.a členu se v drugem odstavku črta besedilo »</w:t>
            </w:r>
            <w:r w:rsidRPr="00364CCF">
              <w:rPr>
                <w:rFonts w:cs="Arial"/>
                <w:szCs w:val="20"/>
              </w:rPr>
              <w:t>ter prijavljena zemljišča iz 143. člena tega zakona in živali iz 156. člena tega zakona«.</w:t>
            </w:r>
          </w:p>
          <w:p w14:paraId="762C203E" w14:textId="77777777" w:rsidR="00364CCF" w:rsidRPr="00364CCF" w:rsidRDefault="00364CCF" w:rsidP="00364CCF">
            <w:pPr>
              <w:spacing w:line="240" w:lineRule="exact"/>
              <w:rPr>
                <w:rFonts w:cs="Arial"/>
                <w:szCs w:val="20"/>
              </w:rPr>
            </w:pPr>
          </w:p>
          <w:p w14:paraId="15DDD466" w14:textId="77777777" w:rsidR="00364CCF" w:rsidRPr="00364CCF" w:rsidRDefault="00364CCF" w:rsidP="00364CCF">
            <w:pPr>
              <w:spacing w:line="240" w:lineRule="exact"/>
              <w:rPr>
                <w:rFonts w:cs="Arial"/>
                <w:szCs w:val="20"/>
              </w:rPr>
            </w:pPr>
            <w:r w:rsidRPr="00364CCF">
              <w:rPr>
                <w:rFonts w:cs="Arial"/>
                <w:szCs w:val="20"/>
              </w:rPr>
              <w:lastRenderedPageBreak/>
              <w:t>Tretji odstavek se spremeni tako, da se glasi:</w:t>
            </w:r>
          </w:p>
          <w:p w14:paraId="7A2A19DA" w14:textId="77777777" w:rsidR="00364CCF" w:rsidRPr="00364CCF" w:rsidRDefault="00364CCF" w:rsidP="00364CCF">
            <w:pPr>
              <w:overflowPunct w:val="0"/>
              <w:autoSpaceDE w:val="0"/>
              <w:autoSpaceDN w:val="0"/>
              <w:adjustRightInd w:val="0"/>
              <w:spacing w:line="240" w:lineRule="exact"/>
              <w:jc w:val="both"/>
              <w:textAlignment w:val="baseline"/>
              <w:rPr>
                <w:rFonts w:eastAsiaTheme="minorHAnsi" w:cs="Arial"/>
                <w:szCs w:val="20"/>
                <w:lang w:eastAsia="sl-SI"/>
              </w:rPr>
            </w:pPr>
            <w:r w:rsidRPr="00027651">
              <w:rPr>
                <w:rFonts w:eastAsiaTheme="minorHAnsi" w:cs="Arial"/>
                <w:szCs w:val="20"/>
                <w:lang w:eastAsia="sl-SI"/>
              </w:rPr>
              <w:t>»</w:t>
            </w:r>
            <w:r w:rsidRPr="00364CCF">
              <w:rPr>
                <w:rFonts w:eastAsiaTheme="minorHAnsi" w:cs="Arial"/>
                <w:szCs w:val="20"/>
                <w:lang w:eastAsia="sl-SI"/>
              </w:rPr>
              <w:t xml:space="preserve">(3) V evidenci se za vsa kmetijska gospodarstva, ki so vpisana v RKG vodijo ali prevzemajo </w:t>
            </w:r>
            <w:proofErr w:type="spellStart"/>
            <w:r w:rsidRPr="00364CCF">
              <w:rPr>
                <w:rFonts w:eastAsiaTheme="minorHAnsi" w:cs="Arial"/>
                <w:szCs w:val="20"/>
                <w:lang w:eastAsia="sl-SI"/>
              </w:rPr>
              <w:t>podatki:iz</w:t>
            </w:r>
            <w:proofErr w:type="spellEnd"/>
            <w:r w:rsidRPr="00364CCF">
              <w:rPr>
                <w:rFonts w:eastAsiaTheme="minorHAnsi" w:cs="Arial"/>
                <w:szCs w:val="20"/>
                <w:lang w:eastAsia="sl-SI"/>
              </w:rPr>
              <w:t xml:space="preserve"> prvega odstavka 143. člena tega zakona;</w:t>
            </w:r>
          </w:p>
          <w:p w14:paraId="3C2EC75E" w14:textId="77777777" w:rsidR="00364CCF" w:rsidRPr="00364CCF" w:rsidRDefault="00364CCF" w:rsidP="00937895">
            <w:pPr>
              <w:numPr>
                <w:ilvl w:val="0"/>
                <w:numId w:val="21"/>
              </w:numPr>
              <w:tabs>
                <w:tab w:val="left" w:pos="540"/>
                <w:tab w:val="left" w:pos="900"/>
              </w:tabs>
              <w:spacing w:line="240" w:lineRule="exact"/>
              <w:jc w:val="both"/>
              <w:rPr>
                <w:rFonts w:cs="Arial"/>
                <w:szCs w:val="20"/>
                <w:lang w:eastAsia="sl-SI"/>
              </w:rPr>
            </w:pPr>
            <w:r w:rsidRPr="00364CCF">
              <w:rPr>
                <w:rFonts w:cs="Arial"/>
                <w:szCs w:val="20"/>
                <w:lang w:eastAsia="sl-SI"/>
              </w:rPr>
              <w:t xml:space="preserve">iz 153. člena tega zakona (podatki iz zbirnih vlog); </w:t>
            </w:r>
          </w:p>
          <w:p w14:paraId="69A32EB2" w14:textId="77777777" w:rsidR="00364CCF" w:rsidRPr="00364CCF" w:rsidRDefault="00364CCF" w:rsidP="00937895">
            <w:pPr>
              <w:numPr>
                <w:ilvl w:val="0"/>
                <w:numId w:val="21"/>
              </w:numPr>
              <w:tabs>
                <w:tab w:val="left" w:pos="540"/>
                <w:tab w:val="left" w:pos="900"/>
              </w:tabs>
              <w:spacing w:line="240" w:lineRule="exact"/>
              <w:jc w:val="both"/>
              <w:rPr>
                <w:rFonts w:cs="Arial"/>
                <w:szCs w:val="20"/>
                <w:lang w:eastAsia="sl-SI"/>
              </w:rPr>
            </w:pPr>
            <w:r w:rsidRPr="00364CCF">
              <w:rPr>
                <w:rFonts w:cs="Arial"/>
                <w:szCs w:val="20"/>
                <w:lang w:eastAsia="sl-SI"/>
              </w:rPr>
              <w:t xml:space="preserve">iz 156. člena tega zakona (stalež po vrstah </w:t>
            </w:r>
            <w:proofErr w:type="spellStart"/>
            <w:r w:rsidRPr="00364CCF">
              <w:rPr>
                <w:rFonts w:cs="Arial"/>
                <w:szCs w:val="20"/>
                <w:lang w:eastAsia="sl-SI"/>
              </w:rPr>
              <w:t>rejnih</w:t>
            </w:r>
            <w:proofErr w:type="spellEnd"/>
            <w:r w:rsidRPr="00364CCF">
              <w:rPr>
                <w:rFonts w:cs="Arial"/>
                <w:szCs w:val="20"/>
                <w:lang w:eastAsia="sl-SI"/>
              </w:rPr>
              <w:t xml:space="preserve"> živali, identifikacijski in drugi podatki o </w:t>
            </w:r>
            <w:proofErr w:type="spellStart"/>
            <w:r w:rsidRPr="00364CCF">
              <w:rPr>
                <w:rFonts w:cs="Arial"/>
                <w:szCs w:val="20"/>
                <w:lang w:eastAsia="sl-SI"/>
              </w:rPr>
              <w:t>rejnih</w:t>
            </w:r>
            <w:proofErr w:type="spellEnd"/>
            <w:r w:rsidRPr="00364CCF">
              <w:rPr>
                <w:rFonts w:cs="Arial"/>
                <w:szCs w:val="20"/>
                <w:lang w:eastAsia="sl-SI"/>
              </w:rPr>
              <w:t xml:space="preserve"> živalih);</w:t>
            </w:r>
          </w:p>
          <w:p w14:paraId="344362CB" w14:textId="77777777" w:rsidR="00364CCF" w:rsidRPr="00364CCF" w:rsidRDefault="00364CCF" w:rsidP="00937895">
            <w:pPr>
              <w:numPr>
                <w:ilvl w:val="0"/>
                <w:numId w:val="21"/>
              </w:numPr>
              <w:tabs>
                <w:tab w:val="left" w:pos="540"/>
                <w:tab w:val="left" w:pos="900"/>
              </w:tabs>
              <w:spacing w:line="240" w:lineRule="exact"/>
              <w:jc w:val="both"/>
              <w:rPr>
                <w:rFonts w:cs="Arial"/>
                <w:szCs w:val="20"/>
                <w:lang w:eastAsia="sl-SI"/>
              </w:rPr>
            </w:pPr>
            <w:r w:rsidRPr="00364CCF">
              <w:rPr>
                <w:rFonts w:cs="Arial"/>
                <w:szCs w:val="20"/>
                <w:lang w:eastAsia="sl-SI"/>
              </w:rPr>
              <w:t>iz prvega odstavka 160. člena tega zakona;</w:t>
            </w:r>
          </w:p>
          <w:p w14:paraId="1831D074" w14:textId="77777777" w:rsidR="00364CCF" w:rsidRPr="00364CCF" w:rsidRDefault="00364CCF" w:rsidP="00937895">
            <w:pPr>
              <w:numPr>
                <w:ilvl w:val="0"/>
                <w:numId w:val="21"/>
              </w:numPr>
              <w:tabs>
                <w:tab w:val="left" w:pos="540"/>
                <w:tab w:val="left" w:pos="900"/>
              </w:tabs>
              <w:spacing w:line="240" w:lineRule="exact"/>
              <w:jc w:val="both"/>
              <w:rPr>
                <w:rFonts w:cs="Arial"/>
                <w:szCs w:val="20"/>
                <w:lang w:eastAsia="sl-SI"/>
              </w:rPr>
            </w:pPr>
            <w:r w:rsidRPr="00364CCF">
              <w:rPr>
                <w:rFonts w:cs="Arial"/>
                <w:szCs w:val="20"/>
                <w:lang w:eastAsia="sl-SI"/>
              </w:rPr>
              <w:t xml:space="preserve">o pridelku grozdja in vina iz registra pridelovalcev grozdja in vina iz zakona, ki ureja vino; </w:t>
            </w:r>
          </w:p>
          <w:p w14:paraId="4A16A94A" w14:textId="77777777" w:rsidR="00364CCF" w:rsidRPr="00364CCF" w:rsidRDefault="00364CCF" w:rsidP="00937895">
            <w:pPr>
              <w:numPr>
                <w:ilvl w:val="0"/>
                <w:numId w:val="21"/>
              </w:numPr>
              <w:overflowPunct w:val="0"/>
              <w:autoSpaceDE w:val="0"/>
              <w:autoSpaceDN w:val="0"/>
              <w:adjustRightInd w:val="0"/>
              <w:spacing w:line="240" w:lineRule="exact"/>
              <w:jc w:val="both"/>
              <w:textAlignment w:val="baseline"/>
              <w:rPr>
                <w:rFonts w:cs="Arial"/>
                <w:szCs w:val="20"/>
                <w:lang w:eastAsia="x-none"/>
              </w:rPr>
            </w:pPr>
            <w:r w:rsidRPr="00364CCF">
              <w:rPr>
                <w:rFonts w:cs="Arial"/>
                <w:szCs w:val="20"/>
                <w:lang w:eastAsia="x-none"/>
              </w:rPr>
              <w:t xml:space="preserve">o </w:t>
            </w:r>
            <w:r w:rsidRPr="00364CCF">
              <w:rPr>
                <w:rFonts w:cs="Arial"/>
                <w:szCs w:val="20"/>
                <w:lang w:val="x-none" w:eastAsia="x-none"/>
              </w:rPr>
              <w:t>občini in regiji;</w:t>
            </w:r>
          </w:p>
          <w:p w14:paraId="626949BB" w14:textId="77777777" w:rsidR="00364CCF" w:rsidRPr="00364CCF" w:rsidRDefault="00364CCF" w:rsidP="00937895">
            <w:pPr>
              <w:numPr>
                <w:ilvl w:val="0"/>
                <w:numId w:val="21"/>
              </w:numPr>
              <w:overflowPunct w:val="0"/>
              <w:autoSpaceDE w:val="0"/>
              <w:autoSpaceDN w:val="0"/>
              <w:adjustRightInd w:val="0"/>
              <w:spacing w:line="240" w:lineRule="exact"/>
              <w:jc w:val="both"/>
              <w:textAlignment w:val="baseline"/>
              <w:rPr>
                <w:rFonts w:cs="Arial"/>
                <w:szCs w:val="20"/>
                <w:lang w:val="x-none" w:eastAsia="x-none"/>
              </w:rPr>
            </w:pPr>
            <w:r w:rsidRPr="00364CCF">
              <w:rPr>
                <w:rFonts w:cs="Arial"/>
                <w:szCs w:val="20"/>
                <w:lang w:eastAsia="x-none"/>
              </w:rPr>
              <w:t xml:space="preserve">o </w:t>
            </w:r>
            <w:r w:rsidRPr="00364CCF">
              <w:rPr>
                <w:rFonts w:cs="Arial"/>
                <w:szCs w:val="20"/>
                <w:lang w:val="x-none" w:eastAsia="x-none"/>
              </w:rPr>
              <w:t>standardn</w:t>
            </w:r>
            <w:r w:rsidRPr="00364CCF">
              <w:rPr>
                <w:rFonts w:cs="Arial"/>
                <w:szCs w:val="20"/>
                <w:lang w:eastAsia="x-none"/>
              </w:rPr>
              <w:t>em</w:t>
            </w:r>
            <w:r w:rsidRPr="00364CCF">
              <w:rPr>
                <w:rFonts w:cs="Arial"/>
                <w:szCs w:val="20"/>
                <w:lang w:val="x-none" w:eastAsia="x-none"/>
              </w:rPr>
              <w:t xml:space="preserve"> prihod</w:t>
            </w:r>
            <w:r w:rsidRPr="00364CCF">
              <w:rPr>
                <w:rFonts w:cs="Arial"/>
                <w:szCs w:val="20"/>
                <w:lang w:eastAsia="x-none"/>
              </w:rPr>
              <w:t>ku</w:t>
            </w:r>
            <w:r w:rsidRPr="00364CCF">
              <w:rPr>
                <w:rFonts w:cs="Arial"/>
                <w:szCs w:val="20"/>
                <w:lang w:val="x-none" w:eastAsia="x-none"/>
              </w:rPr>
              <w:t xml:space="preserve"> kmetijskega gospodarstva;</w:t>
            </w:r>
          </w:p>
          <w:p w14:paraId="7C3E8091" w14:textId="77777777" w:rsidR="00364CCF" w:rsidRPr="00364CCF" w:rsidRDefault="00364CCF" w:rsidP="00937895">
            <w:pPr>
              <w:numPr>
                <w:ilvl w:val="0"/>
                <w:numId w:val="21"/>
              </w:numPr>
              <w:tabs>
                <w:tab w:val="left" w:pos="540"/>
                <w:tab w:val="left" w:pos="900"/>
              </w:tabs>
              <w:spacing w:line="240" w:lineRule="exact"/>
              <w:jc w:val="both"/>
              <w:rPr>
                <w:rFonts w:cs="Arial"/>
                <w:szCs w:val="20"/>
                <w:lang w:eastAsia="sl-SI"/>
              </w:rPr>
            </w:pPr>
            <w:r w:rsidRPr="00364CCF">
              <w:rPr>
                <w:rFonts w:cs="Arial"/>
                <w:szCs w:val="20"/>
                <w:lang w:eastAsia="sl-SI"/>
              </w:rPr>
              <w:t>o tipu kmetovanja;</w:t>
            </w:r>
          </w:p>
          <w:p w14:paraId="04D741A0" w14:textId="77777777" w:rsidR="00364CCF" w:rsidRPr="00364CCF" w:rsidRDefault="00364CCF" w:rsidP="00937895">
            <w:pPr>
              <w:numPr>
                <w:ilvl w:val="0"/>
                <w:numId w:val="21"/>
              </w:numPr>
              <w:tabs>
                <w:tab w:val="left" w:pos="540"/>
                <w:tab w:val="left" w:pos="900"/>
              </w:tabs>
              <w:spacing w:line="240" w:lineRule="exact"/>
              <w:jc w:val="both"/>
              <w:rPr>
                <w:rFonts w:cs="Arial"/>
                <w:szCs w:val="20"/>
                <w:lang w:eastAsia="sl-SI"/>
              </w:rPr>
            </w:pPr>
            <w:r w:rsidRPr="00364CCF">
              <w:rPr>
                <w:rFonts w:cs="Arial"/>
                <w:szCs w:val="20"/>
                <w:lang w:eastAsia="sl-SI"/>
              </w:rPr>
              <w:t>o razredu ekonomske velikosti.</w:t>
            </w:r>
            <w:r w:rsidRPr="00027651">
              <w:rPr>
                <w:rFonts w:cs="Arial"/>
                <w:szCs w:val="20"/>
                <w:lang w:eastAsia="sl-SI"/>
              </w:rPr>
              <w:t>«</w:t>
            </w:r>
            <w:r w:rsidRPr="00364CCF">
              <w:rPr>
                <w:rFonts w:cs="Arial"/>
                <w:szCs w:val="20"/>
                <w:lang w:eastAsia="sl-SI"/>
              </w:rPr>
              <w:t>.</w:t>
            </w:r>
          </w:p>
          <w:p w14:paraId="50FD4FD8" w14:textId="77777777" w:rsidR="00364CCF" w:rsidRPr="00364CCF" w:rsidRDefault="00364CCF" w:rsidP="00364CCF">
            <w:pPr>
              <w:tabs>
                <w:tab w:val="left" w:pos="540"/>
                <w:tab w:val="left" w:pos="900"/>
              </w:tabs>
              <w:spacing w:line="240" w:lineRule="exact"/>
              <w:jc w:val="both"/>
              <w:rPr>
                <w:rFonts w:cs="Arial"/>
                <w:szCs w:val="20"/>
                <w:lang w:eastAsia="sl-SI"/>
              </w:rPr>
            </w:pPr>
          </w:p>
          <w:p w14:paraId="20ECFE91" w14:textId="77777777" w:rsidR="00364CCF" w:rsidRPr="00364CCF" w:rsidRDefault="00364CCF" w:rsidP="00364CCF">
            <w:pPr>
              <w:tabs>
                <w:tab w:val="left" w:pos="540"/>
                <w:tab w:val="left" w:pos="900"/>
              </w:tabs>
              <w:spacing w:line="240" w:lineRule="exact"/>
              <w:jc w:val="both"/>
              <w:rPr>
                <w:rFonts w:cs="Arial"/>
                <w:b/>
                <w:szCs w:val="20"/>
                <w:lang w:eastAsia="sl-SI"/>
              </w:rPr>
            </w:pPr>
            <w:r w:rsidRPr="00364CCF">
              <w:rPr>
                <w:rFonts w:cs="Arial"/>
                <w:szCs w:val="20"/>
                <w:lang w:eastAsia="sl-SI"/>
              </w:rPr>
              <w:t xml:space="preserve">                                                                         </w:t>
            </w:r>
            <w:r w:rsidRPr="00364CCF">
              <w:rPr>
                <w:rFonts w:cs="Arial"/>
                <w:b/>
                <w:szCs w:val="20"/>
                <w:lang w:eastAsia="sl-SI"/>
              </w:rPr>
              <w:t>49. člen</w:t>
            </w:r>
          </w:p>
          <w:p w14:paraId="3EEEC622" w14:textId="77777777" w:rsidR="00364CCF" w:rsidRPr="00364CCF" w:rsidRDefault="00364CCF" w:rsidP="00364CCF">
            <w:pPr>
              <w:spacing w:line="240" w:lineRule="exact"/>
              <w:rPr>
                <w:rFonts w:eastAsia="Calibri" w:cs="Arial"/>
                <w:szCs w:val="20"/>
                <w:lang w:eastAsia="sl-SI"/>
              </w:rPr>
            </w:pPr>
            <w:r w:rsidRPr="00364CCF">
              <w:rPr>
                <w:rFonts w:eastAsia="Calibri" w:cs="Arial"/>
                <w:szCs w:val="20"/>
                <w:lang w:eastAsia="sl-SI"/>
              </w:rPr>
              <w:t xml:space="preserve"> </w:t>
            </w:r>
          </w:p>
          <w:p w14:paraId="6933EECD" w14:textId="77777777" w:rsidR="00364CCF" w:rsidRPr="00364CCF" w:rsidRDefault="00364CCF" w:rsidP="00364CCF">
            <w:pPr>
              <w:suppressAutoHyphens/>
              <w:overflowPunct w:val="0"/>
              <w:autoSpaceDE w:val="0"/>
              <w:autoSpaceDN w:val="0"/>
              <w:adjustRightInd w:val="0"/>
              <w:spacing w:line="240" w:lineRule="exact"/>
              <w:textAlignment w:val="baseline"/>
              <w:rPr>
                <w:rFonts w:cs="Arial"/>
                <w:szCs w:val="20"/>
                <w:lang w:val="es-ES" w:eastAsia="x-none"/>
              </w:rPr>
            </w:pPr>
            <w:r w:rsidRPr="00364CCF">
              <w:rPr>
                <w:rFonts w:cs="Arial"/>
                <w:szCs w:val="20"/>
                <w:lang w:val="es-ES" w:eastAsia="x-none"/>
              </w:rPr>
              <w:t>152. člen se spremeni tako, da se glasi:</w:t>
            </w:r>
          </w:p>
          <w:p w14:paraId="085D1042" w14:textId="77777777" w:rsidR="00364CCF" w:rsidRPr="00364CCF" w:rsidRDefault="00364CCF" w:rsidP="00364CCF">
            <w:pPr>
              <w:suppressAutoHyphens/>
              <w:overflowPunct w:val="0"/>
              <w:autoSpaceDE w:val="0"/>
              <w:autoSpaceDN w:val="0"/>
              <w:adjustRightInd w:val="0"/>
              <w:spacing w:line="240" w:lineRule="exact"/>
              <w:textAlignment w:val="baseline"/>
              <w:rPr>
                <w:rFonts w:cs="Arial"/>
                <w:szCs w:val="20"/>
                <w:lang w:val="es-ES" w:eastAsia="x-none"/>
              </w:rPr>
            </w:pPr>
            <w:r w:rsidRPr="00364CCF">
              <w:rPr>
                <w:rFonts w:cs="Arial"/>
                <w:szCs w:val="20"/>
                <w:lang w:val="es-ES" w:eastAsia="x-none"/>
              </w:rPr>
              <w:t xml:space="preserve">                                                           </w:t>
            </w:r>
            <w:r w:rsidRPr="00027651">
              <w:rPr>
                <w:rFonts w:cs="Arial"/>
                <w:szCs w:val="20"/>
                <w:lang w:val="es-ES" w:eastAsia="x-none"/>
              </w:rPr>
              <w:t>»</w:t>
            </w:r>
            <w:r w:rsidRPr="00364CCF">
              <w:rPr>
                <w:rFonts w:cs="Arial"/>
                <w:szCs w:val="20"/>
                <w:lang w:val="es-ES" w:eastAsia="x-none"/>
              </w:rPr>
              <w:t>152. člen</w:t>
            </w:r>
          </w:p>
          <w:p w14:paraId="75456906" w14:textId="77777777" w:rsidR="00364CCF" w:rsidRPr="00364CCF" w:rsidRDefault="00364CCF" w:rsidP="00364CCF">
            <w:pPr>
              <w:suppressAutoHyphens/>
              <w:overflowPunct w:val="0"/>
              <w:autoSpaceDE w:val="0"/>
              <w:autoSpaceDN w:val="0"/>
              <w:adjustRightInd w:val="0"/>
              <w:spacing w:line="240" w:lineRule="exact"/>
              <w:jc w:val="center"/>
              <w:textAlignment w:val="baseline"/>
              <w:rPr>
                <w:rFonts w:cs="Arial"/>
                <w:szCs w:val="20"/>
                <w:lang w:val="es-ES" w:eastAsia="x-none"/>
              </w:rPr>
            </w:pPr>
            <w:r w:rsidRPr="00364CCF">
              <w:rPr>
                <w:rFonts w:cs="Arial"/>
                <w:szCs w:val="20"/>
                <w:lang w:val="es-ES" w:eastAsia="x-none"/>
              </w:rPr>
              <w:t>(evidenca organizacij proizvajalcev, združenj organizacij proizvajalcev, skupin proizvajalcev za skupno trženje, skupin proizvajalcev za izvajanje shem kakovosti in medpanožnih organizacij)</w:t>
            </w:r>
          </w:p>
          <w:p w14:paraId="02DAFC1A" w14:textId="77777777" w:rsidR="00364CCF" w:rsidRPr="00364CCF" w:rsidRDefault="00364CCF" w:rsidP="00364CCF">
            <w:pPr>
              <w:overflowPunct w:val="0"/>
              <w:autoSpaceDE w:val="0"/>
              <w:autoSpaceDN w:val="0"/>
              <w:adjustRightInd w:val="0"/>
              <w:spacing w:before="240" w:line="240" w:lineRule="exact"/>
              <w:ind w:firstLine="1021"/>
              <w:jc w:val="both"/>
              <w:textAlignment w:val="baseline"/>
              <w:rPr>
                <w:rFonts w:cs="Arial"/>
                <w:szCs w:val="20"/>
                <w:lang w:eastAsia="x-none"/>
              </w:rPr>
            </w:pPr>
            <w:r w:rsidRPr="00364CCF">
              <w:rPr>
                <w:rFonts w:cs="Arial"/>
                <w:szCs w:val="20"/>
                <w:lang w:val="x-none" w:eastAsia="x-none"/>
              </w:rPr>
              <w:t>(1) Zavezanci za vpis v evidenco organizacij proizvajalcev, združenj organizacij proizvajalcev, skupin proizvajalcev za skupno trženje</w:t>
            </w:r>
            <w:r w:rsidRPr="00364CCF">
              <w:rPr>
                <w:rFonts w:cs="Arial"/>
                <w:szCs w:val="20"/>
                <w:lang w:eastAsia="x-none"/>
              </w:rPr>
              <w:t>,</w:t>
            </w:r>
            <w:r w:rsidRPr="00364CCF">
              <w:rPr>
                <w:rFonts w:cs="Arial"/>
                <w:szCs w:val="20"/>
                <w:lang w:val="x-none" w:eastAsia="x-none"/>
              </w:rPr>
              <w:t>skupin proizvajalcev za izvajanje shem kakovosti</w:t>
            </w:r>
            <w:r w:rsidRPr="00364CCF">
              <w:rPr>
                <w:rFonts w:cs="Arial"/>
                <w:szCs w:val="20"/>
                <w:lang w:eastAsia="x-none"/>
              </w:rPr>
              <w:t xml:space="preserve"> in medpanožnih organizacij</w:t>
            </w:r>
            <w:r w:rsidRPr="00364CCF">
              <w:rPr>
                <w:rFonts w:cs="Arial"/>
                <w:szCs w:val="20"/>
                <w:lang w:val="x-none" w:eastAsia="x-none"/>
              </w:rPr>
              <w:t xml:space="preserve"> so organizacije proizvajalcev, združenja organizacij proizvajalcev, skupine proizvajalcev za skupno trženje</w:t>
            </w:r>
            <w:r w:rsidRPr="00364CCF">
              <w:rPr>
                <w:rFonts w:cs="Arial"/>
                <w:szCs w:val="20"/>
                <w:lang w:eastAsia="x-none"/>
              </w:rPr>
              <w:t xml:space="preserve">, </w:t>
            </w:r>
            <w:r w:rsidRPr="00364CCF">
              <w:rPr>
                <w:rFonts w:cs="Arial"/>
                <w:szCs w:val="20"/>
                <w:lang w:val="x-none" w:eastAsia="x-none"/>
              </w:rPr>
              <w:t>skupine proizvajalcev za izvajanje shem kakovosti</w:t>
            </w:r>
            <w:r w:rsidRPr="00364CCF">
              <w:rPr>
                <w:rFonts w:cs="Arial"/>
                <w:szCs w:val="20"/>
                <w:lang w:eastAsia="x-none"/>
              </w:rPr>
              <w:t xml:space="preserve"> in medpanožne organizacije</w:t>
            </w:r>
            <w:r w:rsidRPr="00364CCF">
              <w:rPr>
                <w:rFonts w:cs="Arial"/>
                <w:szCs w:val="20"/>
                <w:lang w:val="x-none" w:eastAsia="x-none"/>
              </w:rPr>
              <w:t>, priznane v skladu s 107, 107.a</w:t>
            </w:r>
            <w:r w:rsidRPr="00364CCF">
              <w:rPr>
                <w:rFonts w:cs="Arial"/>
                <w:szCs w:val="20"/>
                <w:lang w:eastAsia="x-none"/>
              </w:rPr>
              <w:t xml:space="preserve">, </w:t>
            </w:r>
            <w:r w:rsidRPr="00364CCF">
              <w:rPr>
                <w:rFonts w:cs="Arial"/>
                <w:szCs w:val="20"/>
                <w:lang w:val="x-none" w:eastAsia="x-none"/>
              </w:rPr>
              <w:t>107.b</w:t>
            </w:r>
            <w:r w:rsidRPr="00364CCF">
              <w:rPr>
                <w:rFonts w:cs="Arial"/>
                <w:szCs w:val="20"/>
                <w:lang w:eastAsia="x-none"/>
              </w:rPr>
              <w:t xml:space="preserve"> in 108.</w:t>
            </w:r>
            <w:r w:rsidRPr="00364CCF">
              <w:rPr>
                <w:rFonts w:cs="Arial"/>
                <w:szCs w:val="20"/>
                <w:lang w:val="x-none" w:eastAsia="x-none"/>
              </w:rPr>
              <w:t xml:space="preserve"> členom tega zakona.</w:t>
            </w:r>
          </w:p>
          <w:p w14:paraId="26061ABC" w14:textId="77777777" w:rsidR="00364CCF" w:rsidRPr="00027651" w:rsidRDefault="00364CCF" w:rsidP="00364CCF">
            <w:pPr>
              <w:overflowPunct w:val="0"/>
              <w:autoSpaceDE w:val="0"/>
              <w:autoSpaceDN w:val="0"/>
              <w:adjustRightInd w:val="0"/>
              <w:spacing w:before="240" w:line="240" w:lineRule="exact"/>
              <w:ind w:firstLine="1021"/>
              <w:jc w:val="both"/>
              <w:textAlignment w:val="baseline"/>
              <w:rPr>
                <w:rFonts w:cs="Arial"/>
                <w:szCs w:val="20"/>
                <w:lang w:eastAsia="x-none"/>
              </w:rPr>
            </w:pPr>
            <w:r w:rsidRPr="00027651">
              <w:rPr>
                <w:rFonts w:cs="Arial"/>
                <w:szCs w:val="20"/>
                <w:lang w:val="x-none" w:eastAsia="x-none"/>
              </w:rPr>
              <w:t>(2) V evidenci organizacij proizvajalcev, združenj organizacij proizvajalcev, skupin proizvajalcev za skupno trženje</w:t>
            </w:r>
            <w:r w:rsidRPr="00027651">
              <w:rPr>
                <w:rFonts w:cs="Arial"/>
                <w:szCs w:val="20"/>
                <w:lang w:eastAsia="x-none"/>
              </w:rPr>
              <w:t>,</w:t>
            </w:r>
            <w:r w:rsidRPr="00027651">
              <w:rPr>
                <w:rFonts w:cs="Arial"/>
                <w:szCs w:val="20"/>
                <w:lang w:val="x-none" w:eastAsia="x-none"/>
              </w:rPr>
              <w:t>skupin proizvajalcev za izvajanje shem kakovosti</w:t>
            </w:r>
            <w:r w:rsidRPr="00027651">
              <w:rPr>
                <w:rFonts w:cs="Arial"/>
                <w:szCs w:val="20"/>
                <w:lang w:eastAsia="x-none"/>
              </w:rPr>
              <w:t xml:space="preserve"> in medpanožnih organizacij</w:t>
            </w:r>
            <w:r w:rsidRPr="00027651">
              <w:rPr>
                <w:rFonts w:cs="Arial"/>
                <w:szCs w:val="20"/>
                <w:lang w:val="x-none" w:eastAsia="x-none"/>
              </w:rPr>
              <w:t xml:space="preserve"> se vodijo ali prevzemajo naslednji podatki:</w:t>
            </w:r>
          </w:p>
          <w:p w14:paraId="533C54FF" w14:textId="77777777" w:rsidR="00364CCF" w:rsidRPr="00027651" w:rsidRDefault="00364CCF" w:rsidP="00937895">
            <w:pPr>
              <w:numPr>
                <w:ilvl w:val="0"/>
                <w:numId w:val="6"/>
              </w:numPr>
              <w:tabs>
                <w:tab w:val="left" w:pos="540"/>
                <w:tab w:val="left" w:pos="900"/>
              </w:tabs>
              <w:spacing w:line="240" w:lineRule="exact"/>
              <w:jc w:val="both"/>
              <w:rPr>
                <w:rFonts w:cs="Arial"/>
                <w:szCs w:val="20"/>
                <w:lang w:val="x-none" w:eastAsia="x-none"/>
              </w:rPr>
            </w:pPr>
            <w:r w:rsidRPr="00027651">
              <w:rPr>
                <w:rFonts w:cs="Arial"/>
                <w:szCs w:val="20"/>
                <w:lang w:val="x-none" w:eastAsia="x-none"/>
              </w:rPr>
              <w:t>za organizacije proizvajalcev, združenja organizacij proizvajalcev in njihove člane iz 107. člena tega zakona:</w:t>
            </w:r>
          </w:p>
          <w:p w14:paraId="4C959C0B" w14:textId="77777777" w:rsidR="00364CCF" w:rsidRPr="00027651" w:rsidRDefault="00364CCF" w:rsidP="00937895">
            <w:pPr>
              <w:numPr>
                <w:ilvl w:val="0"/>
                <w:numId w:val="7"/>
              </w:numPr>
              <w:tabs>
                <w:tab w:val="left" w:pos="540"/>
                <w:tab w:val="left" w:pos="900"/>
              </w:tabs>
              <w:spacing w:line="240" w:lineRule="exact"/>
              <w:jc w:val="both"/>
              <w:rPr>
                <w:rFonts w:cs="Arial"/>
                <w:szCs w:val="20"/>
                <w:lang w:val="x-none" w:eastAsia="x-none"/>
              </w:rPr>
            </w:pPr>
            <w:r w:rsidRPr="00027651">
              <w:rPr>
                <w:rFonts w:cs="Arial"/>
                <w:szCs w:val="20"/>
                <w:lang w:val="x-none" w:eastAsia="x-none"/>
              </w:rPr>
              <w:t>enotna in neponovljiva identifikacijska številka organizacije proizvajalcev ali združenja organizacij proizvajalcev, ki jo dodeli ministrstvo,</w:t>
            </w:r>
          </w:p>
          <w:p w14:paraId="229030EF" w14:textId="6925DF1E" w:rsidR="00364CCF" w:rsidRPr="00027651" w:rsidRDefault="00364CCF" w:rsidP="00937895">
            <w:pPr>
              <w:pStyle w:val="rkovnatokazatevilnotoko"/>
              <w:numPr>
                <w:ilvl w:val="0"/>
                <w:numId w:val="7"/>
              </w:numPr>
              <w:spacing w:line="240" w:lineRule="exact"/>
              <w:rPr>
                <w:rFonts w:cs="Arial"/>
                <w:sz w:val="20"/>
                <w:szCs w:val="20"/>
              </w:rPr>
            </w:pPr>
            <w:r w:rsidRPr="00027651">
              <w:rPr>
                <w:rFonts w:cs="Arial"/>
                <w:sz w:val="20"/>
                <w:szCs w:val="20"/>
              </w:rPr>
              <w:t>podatki iz 140. člena tega zakona za člane organizacij proizvajalcev, za organizacije proizvajalcev in združenja organizacij proizvajalcev,</w:t>
            </w:r>
          </w:p>
          <w:p w14:paraId="10B1F9A0" w14:textId="6262E794" w:rsidR="00364CCF" w:rsidRPr="00027651" w:rsidRDefault="00364CCF" w:rsidP="00937895">
            <w:pPr>
              <w:pStyle w:val="rkovnatokazatevilnotoko"/>
              <w:numPr>
                <w:ilvl w:val="0"/>
                <w:numId w:val="7"/>
              </w:numPr>
              <w:spacing w:line="240" w:lineRule="exact"/>
              <w:rPr>
                <w:rFonts w:cs="Arial"/>
                <w:sz w:val="20"/>
                <w:szCs w:val="20"/>
              </w:rPr>
            </w:pPr>
            <w:r w:rsidRPr="00027651">
              <w:rPr>
                <w:rFonts w:cs="Arial"/>
                <w:sz w:val="20"/>
                <w:szCs w:val="20"/>
              </w:rPr>
              <w:t>podatki iz 143. člena tega zakona za člane organizacij proizvajalcev,</w:t>
            </w:r>
          </w:p>
          <w:p w14:paraId="16C21677" w14:textId="77777777" w:rsidR="00364CCF" w:rsidRPr="00027651" w:rsidRDefault="00364CCF" w:rsidP="00364CCF">
            <w:pPr>
              <w:tabs>
                <w:tab w:val="left" w:pos="540"/>
                <w:tab w:val="left" w:pos="900"/>
              </w:tabs>
              <w:spacing w:line="240" w:lineRule="exact"/>
              <w:ind w:left="851" w:hanging="454"/>
              <w:jc w:val="both"/>
              <w:rPr>
                <w:rFonts w:cs="Arial"/>
                <w:szCs w:val="20"/>
                <w:lang w:val="x-none" w:eastAsia="x-none"/>
              </w:rPr>
            </w:pPr>
            <w:r w:rsidRPr="00027651">
              <w:rPr>
                <w:rFonts w:cs="Arial"/>
                <w:szCs w:val="20"/>
                <w:lang w:val="x-none" w:eastAsia="x-none"/>
              </w:rPr>
              <w:t>č)</w:t>
            </w:r>
            <w:r w:rsidRPr="00027651">
              <w:rPr>
                <w:rFonts w:cs="Arial"/>
                <w:szCs w:val="20"/>
                <w:lang w:eastAsia="x-none"/>
              </w:rPr>
              <w:tab/>
            </w:r>
            <w:r w:rsidRPr="00027651">
              <w:rPr>
                <w:rFonts w:cs="Arial"/>
                <w:szCs w:val="20"/>
                <w:lang w:val="x-none" w:eastAsia="x-none"/>
              </w:rPr>
              <w:t>podatki iz 150. člena tega zakona za člane organizacij proizvajalcev, če je to določeno v predpisu, ki ureja priznanje organizacij proizvajalcev oziroma združenj organizacij proizvajalcev,</w:t>
            </w:r>
          </w:p>
          <w:p w14:paraId="2EE49492" w14:textId="77777777" w:rsidR="00364CCF" w:rsidRPr="00027651" w:rsidRDefault="00364CCF" w:rsidP="00027651">
            <w:pPr>
              <w:pStyle w:val="rkovnatokazatevilnotoko"/>
              <w:rPr>
                <w:rFonts w:cs="Arial"/>
                <w:sz w:val="20"/>
                <w:szCs w:val="20"/>
              </w:rPr>
            </w:pPr>
            <w:r w:rsidRPr="00027651">
              <w:rPr>
                <w:rFonts w:cs="Arial"/>
                <w:sz w:val="20"/>
                <w:szCs w:val="20"/>
              </w:rPr>
              <w:t xml:space="preserve">podatki iz 156. člena tega zakona za člane organizacij proizvajalcev, imetnike </w:t>
            </w:r>
            <w:proofErr w:type="spellStart"/>
            <w:r w:rsidRPr="00027651">
              <w:rPr>
                <w:rFonts w:cs="Arial"/>
                <w:sz w:val="20"/>
                <w:szCs w:val="20"/>
              </w:rPr>
              <w:t>rejnih</w:t>
            </w:r>
            <w:proofErr w:type="spellEnd"/>
            <w:r w:rsidRPr="00027651">
              <w:rPr>
                <w:rFonts w:cs="Arial"/>
                <w:sz w:val="20"/>
                <w:szCs w:val="20"/>
              </w:rPr>
              <w:t xml:space="preserve"> živali,</w:t>
            </w:r>
          </w:p>
          <w:p w14:paraId="12246781" w14:textId="77777777" w:rsidR="00364CCF" w:rsidRPr="00027651" w:rsidRDefault="00364CCF" w:rsidP="00027651">
            <w:pPr>
              <w:pStyle w:val="rkovnatokazatevilnotoko"/>
              <w:rPr>
                <w:rFonts w:cs="Arial"/>
                <w:sz w:val="20"/>
                <w:szCs w:val="20"/>
              </w:rPr>
            </w:pPr>
            <w:r w:rsidRPr="00027651">
              <w:rPr>
                <w:rFonts w:cs="Arial"/>
                <w:sz w:val="20"/>
                <w:szCs w:val="20"/>
              </w:rPr>
              <w:t>podatki iz 7. točke prvega odstavka 166. člena tega zakona za pravne osebe, če je to določeno v predpisu, ki ureja priznanje organizacije proizvajalcev oziroma združenj organizacij proizvajalcev,</w:t>
            </w:r>
          </w:p>
          <w:p w14:paraId="19A377C3" w14:textId="77777777" w:rsidR="00364CCF" w:rsidRPr="00027651" w:rsidRDefault="00364CCF" w:rsidP="00027651">
            <w:pPr>
              <w:pStyle w:val="rkovnatokazatevilnotoko"/>
              <w:rPr>
                <w:rFonts w:cs="Arial"/>
                <w:sz w:val="20"/>
                <w:szCs w:val="20"/>
              </w:rPr>
            </w:pPr>
            <w:r w:rsidRPr="00027651">
              <w:rPr>
                <w:rFonts w:cs="Arial"/>
                <w:sz w:val="20"/>
                <w:szCs w:val="20"/>
              </w:rPr>
              <w:t xml:space="preserve">     podatki o obsegu in vrednosti proizvodnje za organizacije proizvajalcev ter strukturi in dejavnosti organizacije proizvajalcev, če je to določeno v predpisu, ki ureja priznanje organizacij proizvajalcev oziroma združenj organizacij proizvajalcev,</w:t>
            </w:r>
          </w:p>
          <w:p w14:paraId="2F363AA6" w14:textId="77777777" w:rsidR="00364CCF" w:rsidRPr="00027651" w:rsidRDefault="00364CCF" w:rsidP="00027651">
            <w:pPr>
              <w:pStyle w:val="rkovnatokazatevilnotoko"/>
              <w:rPr>
                <w:rFonts w:cs="Arial"/>
                <w:sz w:val="20"/>
                <w:szCs w:val="20"/>
              </w:rPr>
            </w:pPr>
            <w:r w:rsidRPr="00027651">
              <w:rPr>
                <w:rFonts w:cs="Arial"/>
                <w:sz w:val="20"/>
                <w:szCs w:val="20"/>
              </w:rPr>
              <w:t xml:space="preserve">podatki iz operativnih programov in poročil o izvajanju operativnih programov za organizacije proizvajalcev za namene spremljanja uspešnosti izvajanja operativnih programov </w:t>
            </w:r>
          </w:p>
          <w:p w14:paraId="4E74BEBB" w14:textId="77777777" w:rsidR="00364CCF" w:rsidRPr="00027651" w:rsidRDefault="00364CCF" w:rsidP="00027651">
            <w:pPr>
              <w:pStyle w:val="rkovnatokazatevilnotoko"/>
              <w:rPr>
                <w:rFonts w:cs="Arial"/>
                <w:sz w:val="20"/>
                <w:szCs w:val="20"/>
              </w:rPr>
            </w:pPr>
            <w:r w:rsidRPr="00027651">
              <w:rPr>
                <w:rFonts w:cs="Arial"/>
                <w:sz w:val="20"/>
                <w:szCs w:val="20"/>
              </w:rPr>
              <w:t>številka in datum odločbe o priznanju ali odvzemu priznanja organizacije proizvajalcev, odločbe, ki učinkuje kot začasni odvzem statusa organizacije proizvajalcev v skladu s predpisi Unije, ki urejajo skupno ureditev kmetijskih proizvodov, dokumentov, ki učinkujejo kot opozorilno pismo v skladu s predpisi Unije, ki urejajo skupno ureditev kmetijskih proizvodov ter izpisov iz evidence;</w:t>
            </w:r>
          </w:p>
          <w:p w14:paraId="6FC5F043" w14:textId="77777777" w:rsidR="00364CCF" w:rsidRPr="00027651" w:rsidRDefault="00364CCF" w:rsidP="00937895">
            <w:pPr>
              <w:numPr>
                <w:ilvl w:val="0"/>
                <w:numId w:val="15"/>
              </w:numPr>
              <w:tabs>
                <w:tab w:val="left" w:pos="540"/>
                <w:tab w:val="left" w:pos="900"/>
              </w:tabs>
              <w:spacing w:line="240" w:lineRule="exact"/>
              <w:jc w:val="both"/>
              <w:rPr>
                <w:rFonts w:cs="Arial"/>
                <w:szCs w:val="20"/>
                <w:lang w:val="x-none" w:eastAsia="x-none"/>
              </w:rPr>
            </w:pPr>
            <w:r w:rsidRPr="00027651">
              <w:rPr>
                <w:rFonts w:cs="Arial"/>
                <w:szCs w:val="20"/>
                <w:lang w:val="x-none" w:eastAsia="x-none"/>
              </w:rPr>
              <w:t>za skupine proizvajalcev iz 107.a člena tega zakona:</w:t>
            </w:r>
          </w:p>
          <w:p w14:paraId="179F1C80" w14:textId="77777777" w:rsidR="00364CCF" w:rsidRPr="00027651" w:rsidRDefault="00364CCF" w:rsidP="00364CCF">
            <w:pPr>
              <w:tabs>
                <w:tab w:val="left" w:pos="540"/>
                <w:tab w:val="left" w:pos="851"/>
              </w:tabs>
              <w:spacing w:line="240" w:lineRule="exact"/>
              <w:ind w:left="397"/>
              <w:jc w:val="both"/>
              <w:rPr>
                <w:rFonts w:cs="Arial"/>
                <w:szCs w:val="20"/>
                <w:lang w:val="x-none" w:eastAsia="x-none"/>
              </w:rPr>
            </w:pPr>
            <w:r w:rsidRPr="00027651">
              <w:rPr>
                <w:rFonts w:cs="Arial"/>
                <w:szCs w:val="20"/>
                <w:lang w:eastAsia="x-none"/>
              </w:rPr>
              <w:t xml:space="preserve">a) </w:t>
            </w:r>
            <w:r w:rsidRPr="00027651">
              <w:rPr>
                <w:rFonts w:cs="Arial"/>
                <w:szCs w:val="20"/>
                <w:lang w:val="x-none" w:eastAsia="x-none"/>
              </w:rPr>
              <w:t>podatki iz 140. člena tega zakona za skupine in člane skupin proizvajalcev,</w:t>
            </w:r>
          </w:p>
          <w:p w14:paraId="4E150C2D" w14:textId="77777777" w:rsidR="00364CCF" w:rsidRPr="00027651" w:rsidRDefault="00364CCF" w:rsidP="00364CCF">
            <w:pPr>
              <w:tabs>
                <w:tab w:val="left" w:pos="540"/>
                <w:tab w:val="left" w:pos="851"/>
              </w:tabs>
              <w:spacing w:line="240" w:lineRule="exact"/>
              <w:jc w:val="both"/>
              <w:rPr>
                <w:rFonts w:cs="Arial"/>
                <w:szCs w:val="20"/>
                <w:lang w:val="x-none" w:eastAsia="x-none"/>
              </w:rPr>
            </w:pPr>
            <w:r w:rsidRPr="00027651">
              <w:rPr>
                <w:rFonts w:cs="Arial"/>
                <w:szCs w:val="20"/>
                <w:lang w:eastAsia="x-none"/>
              </w:rPr>
              <w:t xml:space="preserve">       b) </w:t>
            </w:r>
            <w:r w:rsidRPr="00027651">
              <w:rPr>
                <w:rFonts w:cs="Arial"/>
                <w:szCs w:val="20"/>
                <w:lang w:val="x-none" w:eastAsia="x-none"/>
              </w:rPr>
              <w:t>podatki iz 143. člena tega zakona za člane skupin proizvajalcev,</w:t>
            </w:r>
          </w:p>
          <w:p w14:paraId="18810499" w14:textId="77777777" w:rsidR="00364CCF" w:rsidRPr="00027651" w:rsidRDefault="00364CCF" w:rsidP="00937895">
            <w:pPr>
              <w:numPr>
                <w:ilvl w:val="0"/>
                <w:numId w:val="37"/>
              </w:numPr>
              <w:tabs>
                <w:tab w:val="left" w:pos="540"/>
                <w:tab w:val="left" w:pos="851"/>
              </w:tabs>
              <w:spacing w:line="240" w:lineRule="exact"/>
              <w:jc w:val="both"/>
              <w:rPr>
                <w:rFonts w:cs="Arial"/>
                <w:szCs w:val="20"/>
                <w:lang w:val="x-none" w:eastAsia="x-none"/>
              </w:rPr>
            </w:pPr>
            <w:r w:rsidRPr="00027651">
              <w:rPr>
                <w:rFonts w:cs="Arial"/>
                <w:szCs w:val="20"/>
                <w:lang w:val="x-none" w:eastAsia="x-none"/>
              </w:rPr>
              <w:lastRenderedPageBreak/>
              <w:t xml:space="preserve">podatki iz 156. člena tega zakona za člane skupin proizvajalcev, imetnike </w:t>
            </w:r>
            <w:proofErr w:type="spellStart"/>
            <w:r w:rsidRPr="00027651">
              <w:rPr>
                <w:rFonts w:cs="Arial"/>
                <w:szCs w:val="20"/>
                <w:lang w:val="x-none" w:eastAsia="x-none"/>
              </w:rPr>
              <w:t>rejnih</w:t>
            </w:r>
            <w:proofErr w:type="spellEnd"/>
            <w:r w:rsidRPr="00027651">
              <w:rPr>
                <w:rFonts w:cs="Arial"/>
                <w:szCs w:val="20"/>
                <w:lang w:val="x-none" w:eastAsia="x-none"/>
              </w:rPr>
              <w:t xml:space="preserve"> živali,</w:t>
            </w:r>
          </w:p>
          <w:p w14:paraId="289A2ACA" w14:textId="77777777" w:rsidR="00364CCF" w:rsidRPr="00027651" w:rsidRDefault="00364CCF" w:rsidP="00364CCF">
            <w:pPr>
              <w:tabs>
                <w:tab w:val="left" w:pos="540"/>
                <w:tab w:val="left" w:pos="851"/>
              </w:tabs>
              <w:spacing w:line="240" w:lineRule="exact"/>
              <w:ind w:left="851" w:hanging="454"/>
              <w:jc w:val="both"/>
              <w:rPr>
                <w:rFonts w:cs="Arial"/>
                <w:szCs w:val="20"/>
                <w:lang w:eastAsia="x-none"/>
              </w:rPr>
            </w:pPr>
            <w:r w:rsidRPr="00027651">
              <w:rPr>
                <w:rFonts w:cs="Arial"/>
                <w:szCs w:val="20"/>
                <w:lang w:val="x-none" w:eastAsia="x-none"/>
              </w:rPr>
              <w:t>č)</w:t>
            </w:r>
            <w:r w:rsidRPr="00027651">
              <w:rPr>
                <w:rFonts w:cs="Arial"/>
                <w:szCs w:val="20"/>
                <w:lang w:eastAsia="x-none"/>
              </w:rPr>
              <w:tab/>
            </w:r>
            <w:r w:rsidRPr="00027651">
              <w:rPr>
                <w:rFonts w:cs="Arial"/>
                <w:szCs w:val="20"/>
                <w:lang w:val="x-none" w:eastAsia="x-none"/>
              </w:rPr>
              <w:t>podatki iz 162.a člena tega zakona za člane skupin proizvajalcev mleka in mlečnih izdelkov,</w:t>
            </w:r>
          </w:p>
          <w:p w14:paraId="3D684C9E" w14:textId="77777777" w:rsidR="00364CCF" w:rsidRPr="00027651" w:rsidRDefault="00364CCF" w:rsidP="00027651">
            <w:pPr>
              <w:pStyle w:val="rkovnatokazatevilnotoko"/>
              <w:rPr>
                <w:rFonts w:cs="Arial"/>
                <w:sz w:val="20"/>
                <w:szCs w:val="20"/>
              </w:rPr>
            </w:pPr>
            <w:r w:rsidRPr="00027651">
              <w:rPr>
                <w:rFonts w:cs="Arial"/>
                <w:sz w:val="20"/>
                <w:szCs w:val="20"/>
              </w:rPr>
              <w:t>podatki iz 4. in 6. točke 166. člena tega zakona za člane skupin proizvajalcev iz sektorja gozdarstva,</w:t>
            </w:r>
          </w:p>
          <w:p w14:paraId="65501CF1" w14:textId="77777777" w:rsidR="00364CCF" w:rsidRPr="00027651" w:rsidRDefault="00364CCF" w:rsidP="00027651">
            <w:pPr>
              <w:pStyle w:val="rkovnatokazatevilnotoko"/>
              <w:rPr>
                <w:rFonts w:cs="Arial"/>
                <w:sz w:val="20"/>
                <w:szCs w:val="20"/>
              </w:rPr>
            </w:pPr>
            <w:r w:rsidRPr="00027651">
              <w:rPr>
                <w:rFonts w:cs="Arial"/>
                <w:sz w:val="20"/>
                <w:szCs w:val="20"/>
              </w:rPr>
              <w:t>podatki iz centralnega registra čebelnjakov za člane skupin proizvajalcev iz sektorja čebelarstva,</w:t>
            </w:r>
          </w:p>
          <w:p w14:paraId="4D7337B2" w14:textId="694B9613" w:rsidR="00364CCF" w:rsidRPr="00027651" w:rsidRDefault="00364CCF" w:rsidP="00027651">
            <w:pPr>
              <w:pStyle w:val="rkovnatokazatevilnotoko"/>
              <w:rPr>
                <w:rFonts w:cs="Arial"/>
                <w:sz w:val="20"/>
                <w:szCs w:val="20"/>
              </w:rPr>
            </w:pPr>
            <w:r w:rsidRPr="00027651">
              <w:rPr>
                <w:rFonts w:cs="Arial"/>
                <w:sz w:val="20"/>
                <w:szCs w:val="20"/>
              </w:rPr>
              <w:t xml:space="preserve"> </w:t>
            </w:r>
            <w:r w:rsidR="00027651" w:rsidRPr="00027651">
              <w:rPr>
                <w:rFonts w:cs="Arial"/>
                <w:sz w:val="20"/>
                <w:szCs w:val="20"/>
                <w:lang w:val="sl-SI"/>
              </w:rPr>
              <w:t xml:space="preserve"> </w:t>
            </w:r>
            <w:r w:rsidRPr="00027651">
              <w:rPr>
                <w:rFonts w:cs="Arial"/>
                <w:sz w:val="20"/>
                <w:szCs w:val="20"/>
              </w:rPr>
              <w:t>o pridelku grozdja in vina iz registra pridelovalcev grozdja in vina iz zakona, ki ureja vino,</w:t>
            </w:r>
          </w:p>
          <w:p w14:paraId="582C81F4" w14:textId="08F8AE9B" w:rsidR="00364CCF" w:rsidRPr="00027651" w:rsidRDefault="00364CCF" w:rsidP="00027651">
            <w:pPr>
              <w:pStyle w:val="rkovnatokazatevilnotoko"/>
              <w:rPr>
                <w:rFonts w:cs="Arial"/>
                <w:sz w:val="20"/>
                <w:szCs w:val="20"/>
              </w:rPr>
            </w:pPr>
            <w:r w:rsidRPr="00027651">
              <w:rPr>
                <w:rFonts w:cs="Arial"/>
                <w:sz w:val="20"/>
                <w:szCs w:val="20"/>
              </w:rPr>
              <w:t>podatek o številu članov skupine proizvajalcev za skupno trženje,</w:t>
            </w:r>
          </w:p>
          <w:p w14:paraId="3E8242C2" w14:textId="77777777" w:rsidR="00364CCF" w:rsidRPr="00027651" w:rsidRDefault="00364CCF" w:rsidP="00027651">
            <w:pPr>
              <w:pStyle w:val="rkovnatokazatevilnotoko"/>
              <w:rPr>
                <w:rFonts w:cs="Arial"/>
                <w:sz w:val="20"/>
                <w:szCs w:val="20"/>
              </w:rPr>
            </w:pPr>
            <w:r w:rsidRPr="00027651">
              <w:rPr>
                <w:rFonts w:cs="Arial"/>
                <w:sz w:val="20"/>
                <w:szCs w:val="20"/>
              </w:rPr>
              <w:t>podatki o obsegu in vrednosti tržne proizvodnje za skupine proizvajalcev, če je to določeno v predpisu, ki ureja priznanje skupine proizvajalcev,</w:t>
            </w:r>
          </w:p>
          <w:p w14:paraId="2647F381" w14:textId="77777777" w:rsidR="00364CCF" w:rsidRPr="00027651" w:rsidRDefault="00364CCF" w:rsidP="00027651">
            <w:pPr>
              <w:pStyle w:val="rkovnatokazatevilnotoko"/>
              <w:rPr>
                <w:rFonts w:cs="Arial"/>
                <w:sz w:val="20"/>
                <w:szCs w:val="20"/>
              </w:rPr>
            </w:pPr>
            <w:r w:rsidRPr="00027651">
              <w:rPr>
                <w:rFonts w:cs="Arial"/>
                <w:sz w:val="20"/>
                <w:szCs w:val="20"/>
              </w:rPr>
              <w:t>številka in datum odločbe o priznanju ali odvzemu priznanja skupine proizvajalcev;</w:t>
            </w:r>
          </w:p>
          <w:p w14:paraId="31556C56" w14:textId="77777777" w:rsidR="00364CCF" w:rsidRPr="00027651" w:rsidRDefault="00364CCF" w:rsidP="00937895">
            <w:pPr>
              <w:numPr>
                <w:ilvl w:val="0"/>
                <w:numId w:val="15"/>
              </w:numPr>
              <w:tabs>
                <w:tab w:val="left" w:pos="540"/>
                <w:tab w:val="left" w:pos="900"/>
              </w:tabs>
              <w:spacing w:line="240" w:lineRule="exact"/>
              <w:jc w:val="both"/>
              <w:rPr>
                <w:rFonts w:cs="Arial"/>
                <w:szCs w:val="20"/>
                <w:lang w:val="x-none" w:eastAsia="x-none"/>
              </w:rPr>
            </w:pPr>
            <w:r w:rsidRPr="00027651">
              <w:rPr>
                <w:rFonts w:cs="Arial"/>
                <w:szCs w:val="20"/>
                <w:lang w:val="x-none" w:eastAsia="x-none"/>
              </w:rPr>
              <w:t>za skupine proizvajalcev iz 107.b člena tega zakona:</w:t>
            </w:r>
          </w:p>
          <w:p w14:paraId="3529FC3B" w14:textId="448622AF" w:rsidR="00364CCF" w:rsidRPr="00027651" w:rsidRDefault="00364CCF" w:rsidP="00937895">
            <w:pPr>
              <w:pStyle w:val="Odstavekseznama"/>
              <w:numPr>
                <w:ilvl w:val="0"/>
                <w:numId w:val="40"/>
              </w:numPr>
              <w:tabs>
                <w:tab w:val="left" w:pos="540"/>
                <w:tab w:val="left" w:pos="900"/>
              </w:tabs>
              <w:spacing w:line="240" w:lineRule="exact"/>
              <w:jc w:val="both"/>
              <w:rPr>
                <w:rFonts w:cs="Arial"/>
                <w:szCs w:val="20"/>
                <w:lang w:val="x-none" w:eastAsia="x-none"/>
              </w:rPr>
            </w:pPr>
            <w:r w:rsidRPr="00027651">
              <w:rPr>
                <w:rFonts w:cs="Arial"/>
                <w:szCs w:val="20"/>
                <w:lang w:val="x-none" w:eastAsia="x-none"/>
              </w:rPr>
              <w:t>podatki iz 140. člena tega zakona za skupine in člane skupin proizvajalcev,</w:t>
            </w:r>
          </w:p>
          <w:p w14:paraId="26BE26DF" w14:textId="78377A41" w:rsidR="00364CCF" w:rsidRPr="00027651" w:rsidRDefault="00364CCF" w:rsidP="00937895">
            <w:pPr>
              <w:pStyle w:val="rkovnatokazatevilnotoko"/>
              <w:numPr>
                <w:ilvl w:val="0"/>
                <w:numId w:val="40"/>
              </w:numPr>
              <w:rPr>
                <w:rFonts w:cs="Arial"/>
                <w:sz w:val="20"/>
                <w:szCs w:val="20"/>
              </w:rPr>
            </w:pPr>
            <w:r w:rsidRPr="00027651">
              <w:rPr>
                <w:rFonts w:cs="Arial"/>
                <w:sz w:val="20"/>
                <w:szCs w:val="20"/>
              </w:rPr>
              <w:t>podatki iz 143. člena tega zakona za člane skupin proizvajalcev,</w:t>
            </w:r>
          </w:p>
          <w:p w14:paraId="67E5FEC5" w14:textId="77777777" w:rsidR="00364CCF" w:rsidRPr="00027651" w:rsidRDefault="00364CCF" w:rsidP="00937895">
            <w:pPr>
              <w:pStyle w:val="rkovnatokazatevilnotoko"/>
              <w:numPr>
                <w:ilvl w:val="0"/>
                <w:numId w:val="40"/>
              </w:numPr>
              <w:rPr>
                <w:rFonts w:cs="Arial"/>
                <w:sz w:val="20"/>
                <w:szCs w:val="20"/>
              </w:rPr>
            </w:pPr>
            <w:r w:rsidRPr="00027651">
              <w:rPr>
                <w:rFonts w:cs="Arial"/>
                <w:sz w:val="20"/>
                <w:szCs w:val="20"/>
              </w:rPr>
              <w:t>podatki o vrsti sheme kakovosti in pridelka oziroma živila iz shem kakovosti,</w:t>
            </w:r>
          </w:p>
          <w:p w14:paraId="7D6BA986" w14:textId="491F39C1" w:rsidR="00364CCF" w:rsidRPr="00027651" w:rsidRDefault="00027651" w:rsidP="00364CCF">
            <w:pPr>
              <w:tabs>
                <w:tab w:val="left" w:pos="540"/>
              </w:tabs>
              <w:spacing w:line="240" w:lineRule="exact"/>
              <w:ind w:left="851" w:hanging="425"/>
              <w:jc w:val="both"/>
              <w:rPr>
                <w:rFonts w:cs="Arial"/>
                <w:szCs w:val="20"/>
                <w:lang w:eastAsia="x-none"/>
              </w:rPr>
            </w:pPr>
            <w:r w:rsidRPr="00027651">
              <w:rPr>
                <w:rFonts w:cs="Arial"/>
                <w:szCs w:val="20"/>
                <w:lang w:eastAsia="x-none"/>
              </w:rPr>
              <w:t xml:space="preserve">   </w:t>
            </w:r>
            <w:r w:rsidR="00364CCF" w:rsidRPr="00027651">
              <w:rPr>
                <w:rFonts w:cs="Arial"/>
                <w:szCs w:val="20"/>
                <w:lang w:val="x-none" w:eastAsia="x-none"/>
              </w:rPr>
              <w:t>č)</w:t>
            </w:r>
            <w:r w:rsidR="00364CCF" w:rsidRPr="00027651">
              <w:rPr>
                <w:rFonts w:cs="Arial"/>
                <w:szCs w:val="20"/>
                <w:lang w:eastAsia="x-none"/>
              </w:rPr>
              <w:tab/>
            </w:r>
            <w:r w:rsidR="00364CCF" w:rsidRPr="00027651">
              <w:rPr>
                <w:rFonts w:cs="Arial"/>
                <w:szCs w:val="20"/>
                <w:lang w:val="x-none" w:eastAsia="x-none"/>
              </w:rPr>
              <w:t>podatek o številu članov skupine proizvajalcev za izvajanje shem kakovosti,</w:t>
            </w:r>
          </w:p>
          <w:p w14:paraId="26537158" w14:textId="77777777" w:rsidR="00364CCF" w:rsidRPr="00027651" w:rsidRDefault="00364CCF" w:rsidP="00937895">
            <w:pPr>
              <w:pStyle w:val="rkovnatokazatevilnotoko"/>
              <w:numPr>
                <w:ilvl w:val="0"/>
                <w:numId w:val="40"/>
              </w:numPr>
              <w:rPr>
                <w:rFonts w:cs="Arial"/>
                <w:sz w:val="20"/>
                <w:szCs w:val="20"/>
              </w:rPr>
            </w:pPr>
            <w:r w:rsidRPr="00027651">
              <w:rPr>
                <w:rFonts w:cs="Arial"/>
                <w:sz w:val="20"/>
                <w:szCs w:val="20"/>
              </w:rPr>
              <w:t>podatek o skupnem obsegu proizvodnje članov skupine proizvajalcev,</w:t>
            </w:r>
          </w:p>
          <w:p w14:paraId="6A2FF397" w14:textId="77777777" w:rsidR="00364CCF" w:rsidRPr="00027651" w:rsidRDefault="00364CCF" w:rsidP="00937895">
            <w:pPr>
              <w:pStyle w:val="rkovnatokazatevilnotoko"/>
              <w:numPr>
                <w:ilvl w:val="0"/>
                <w:numId w:val="40"/>
              </w:numPr>
              <w:rPr>
                <w:rFonts w:cs="Arial"/>
                <w:sz w:val="20"/>
                <w:szCs w:val="20"/>
              </w:rPr>
            </w:pPr>
            <w:r w:rsidRPr="00027651">
              <w:rPr>
                <w:rFonts w:cs="Arial"/>
                <w:sz w:val="20"/>
                <w:szCs w:val="20"/>
              </w:rPr>
              <w:t>številka in datum odločbe o priznanju ali odvzemu priznanja skupine proizvajalcev,</w:t>
            </w:r>
          </w:p>
          <w:p w14:paraId="4CA0D1A7" w14:textId="77777777" w:rsidR="00364CCF" w:rsidRPr="00027651" w:rsidRDefault="00364CCF" w:rsidP="00364CCF">
            <w:pPr>
              <w:tabs>
                <w:tab w:val="left" w:pos="709"/>
                <w:tab w:val="left" w:pos="900"/>
              </w:tabs>
              <w:spacing w:line="240" w:lineRule="exact"/>
              <w:jc w:val="both"/>
              <w:rPr>
                <w:rFonts w:cs="Arial"/>
                <w:szCs w:val="20"/>
                <w:lang w:val="x-none" w:eastAsia="x-none"/>
              </w:rPr>
            </w:pPr>
            <w:r w:rsidRPr="00027651">
              <w:rPr>
                <w:rFonts w:cs="Arial"/>
                <w:szCs w:val="20"/>
                <w:lang w:eastAsia="x-none"/>
              </w:rPr>
              <w:t xml:space="preserve">4.   za medpanožne organizacije iz 108. člena tega zakona: </w:t>
            </w:r>
          </w:p>
          <w:p w14:paraId="5097DFCA" w14:textId="77777777" w:rsidR="00364CCF" w:rsidRPr="00027651" w:rsidRDefault="00364CCF" w:rsidP="00937895">
            <w:pPr>
              <w:numPr>
                <w:ilvl w:val="0"/>
                <w:numId w:val="22"/>
              </w:numPr>
              <w:spacing w:after="160" w:line="240" w:lineRule="exact"/>
              <w:ind w:hanging="693"/>
              <w:contextualSpacing/>
              <w:rPr>
                <w:rFonts w:cs="Arial"/>
                <w:szCs w:val="20"/>
                <w:lang w:eastAsia="x-none"/>
              </w:rPr>
            </w:pPr>
            <w:r w:rsidRPr="00027651">
              <w:rPr>
                <w:rFonts w:cs="Arial"/>
                <w:szCs w:val="20"/>
              </w:rPr>
              <w:t xml:space="preserve">podatek o številu članov medpanožne organizacije in o </w:t>
            </w:r>
            <w:r w:rsidRPr="00027651">
              <w:rPr>
                <w:rFonts w:cs="Arial"/>
                <w:szCs w:val="20"/>
                <w:lang w:eastAsia="x-none"/>
              </w:rPr>
              <w:t>gospodarskih dejavnostih, ki jih člani predstavljajo</w:t>
            </w:r>
          </w:p>
          <w:p w14:paraId="6D712657" w14:textId="77777777" w:rsidR="00364CCF" w:rsidRPr="00027651" w:rsidRDefault="00364CCF" w:rsidP="00937895">
            <w:pPr>
              <w:numPr>
                <w:ilvl w:val="0"/>
                <w:numId w:val="22"/>
              </w:numPr>
              <w:tabs>
                <w:tab w:val="left" w:pos="540"/>
                <w:tab w:val="left" w:pos="900"/>
              </w:tabs>
              <w:spacing w:line="240" w:lineRule="exact"/>
              <w:ind w:hanging="693"/>
              <w:jc w:val="both"/>
              <w:rPr>
                <w:rFonts w:cs="Arial"/>
                <w:szCs w:val="20"/>
                <w:lang w:eastAsia="x-none"/>
              </w:rPr>
            </w:pPr>
            <w:r w:rsidRPr="00027651">
              <w:rPr>
                <w:rFonts w:cs="Arial"/>
                <w:szCs w:val="20"/>
                <w:lang w:val="x-none" w:eastAsia="x-none"/>
              </w:rPr>
              <w:t>podatki iz 7. točke prvega odstavka 166. člena tega zakona za pravne osebe</w:t>
            </w:r>
          </w:p>
          <w:p w14:paraId="28D8CF45" w14:textId="77777777" w:rsidR="00364CCF" w:rsidRPr="00027651" w:rsidRDefault="00364CCF" w:rsidP="00937895">
            <w:pPr>
              <w:numPr>
                <w:ilvl w:val="0"/>
                <w:numId w:val="22"/>
              </w:numPr>
              <w:tabs>
                <w:tab w:val="left" w:pos="540"/>
                <w:tab w:val="left" w:pos="900"/>
              </w:tabs>
              <w:spacing w:line="240" w:lineRule="exact"/>
              <w:ind w:hanging="693"/>
              <w:jc w:val="both"/>
              <w:rPr>
                <w:rFonts w:cs="Arial"/>
                <w:szCs w:val="20"/>
                <w:lang w:eastAsia="x-none"/>
              </w:rPr>
            </w:pPr>
            <w:r w:rsidRPr="00027651">
              <w:rPr>
                <w:rFonts w:cs="Arial"/>
                <w:szCs w:val="20"/>
                <w:lang w:val="x-none" w:eastAsia="x-none"/>
              </w:rPr>
              <w:t xml:space="preserve">podatki o strukturi in dejavnosti </w:t>
            </w:r>
            <w:r w:rsidRPr="00027651">
              <w:rPr>
                <w:rFonts w:cs="Arial"/>
                <w:szCs w:val="20"/>
                <w:lang w:eastAsia="x-none"/>
              </w:rPr>
              <w:t>medpanožne organizacije</w:t>
            </w:r>
          </w:p>
          <w:p w14:paraId="209440B1" w14:textId="77777777" w:rsidR="00364CCF" w:rsidRPr="00027651" w:rsidRDefault="00364CCF" w:rsidP="00364CCF">
            <w:pPr>
              <w:tabs>
                <w:tab w:val="left" w:pos="540"/>
                <w:tab w:val="left" w:pos="900"/>
              </w:tabs>
              <w:spacing w:line="240" w:lineRule="exact"/>
              <w:ind w:left="567"/>
              <w:jc w:val="both"/>
              <w:rPr>
                <w:rFonts w:cs="Arial"/>
                <w:szCs w:val="20"/>
                <w:lang w:eastAsia="x-none"/>
              </w:rPr>
            </w:pPr>
            <w:r w:rsidRPr="00027651">
              <w:rPr>
                <w:rFonts w:cs="Arial"/>
                <w:szCs w:val="20"/>
                <w:lang w:eastAsia="x-none"/>
              </w:rPr>
              <w:t>č)   podatek o sektorju, za katerega je medpanožna organizacija priznana</w:t>
            </w:r>
          </w:p>
          <w:p w14:paraId="728289BC" w14:textId="77777777" w:rsidR="00364CCF" w:rsidRPr="00027651" w:rsidRDefault="00364CCF" w:rsidP="00937895">
            <w:pPr>
              <w:numPr>
                <w:ilvl w:val="0"/>
                <w:numId w:val="22"/>
              </w:numPr>
              <w:tabs>
                <w:tab w:val="left" w:pos="540"/>
                <w:tab w:val="left" w:pos="900"/>
              </w:tabs>
              <w:spacing w:line="240" w:lineRule="exact"/>
              <w:ind w:hanging="693"/>
              <w:jc w:val="both"/>
              <w:rPr>
                <w:rFonts w:cs="Arial"/>
                <w:szCs w:val="20"/>
                <w:lang w:eastAsia="x-none"/>
              </w:rPr>
            </w:pPr>
            <w:r w:rsidRPr="00027651">
              <w:rPr>
                <w:rFonts w:cs="Arial"/>
                <w:szCs w:val="20"/>
                <w:lang w:eastAsia="x-none"/>
              </w:rPr>
              <w:t xml:space="preserve">poročila o izvedenih aktivnostih medpanožne organizacije </w:t>
            </w:r>
          </w:p>
          <w:p w14:paraId="14EADD6C" w14:textId="77777777" w:rsidR="00364CCF" w:rsidRPr="00027651" w:rsidRDefault="00364CCF" w:rsidP="00937895">
            <w:pPr>
              <w:numPr>
                <w:ilvl w:val="0"/>
                <w:numId w:val="22"/>
              </w:numPr>
              <w:tabs>
                <w:tab w:val="left" w:pos="540"/>
                <w:tab w:val="left" w:pos="900"/>
              </w:tabs>
              <w:spacing w:line="240" w:lineRule="exact"/>
              <w:ind w:hanging="693"/>
              <w:jc w:val="both"/>
              <w:rPr>
                <w:rFonts w:cs="Arial"/>
                <w:szCs w:val="20"/>
                <w:lang w:eastAsia="x-none"/>
              </w:rPr>
            </w:pPr>
            <w:r w:rsidRPr="00027651">
              <w:rPr>
                <w:rFonts w:cs="Arial"/>
                <w:szCs w:val="20"/>
                <w:lang w:val="x-none" w:eastAsia="x-none"/>
              </w:rPr>
              <w:t xml:space="preserve">številka in datum odločbe o priznanju ali odvzemu priznanja </w:t>
            </w:r>
            <w:r w:rsidRPr="00027651">
              <w:rPr>
                <w:rFonts w:cs="Arial"/>
                <w:szCs w:val="20"/>
                <w:lang w:eastAsia="x-none"/>
              </w:rPr>
              <w:t>medpanožne organizacije</w:t>
            </w:r>
          </w:p>
          <w:p w14:paraId="113D2FE9" w14:textId="77777777" w:rsidR="00364CCF" w:rsidRPr="00364CCF" w:rsidRDefault="00364CCF" w:rsidP="00364CCF">
            <w:pPr>
              <w:overflowPunct w:val="0"/>
              <w:autoSpaceDE w:val="0"/>
              <w:autoSpaceDN w:val="0"/>
              <w:adjustRightInd w:val="0"/>
              <w:spacing w:before="240" w:line="240" w:lineRule="exact"/>
              <w:ind w:firstLine="1021"/>
              <w:jc w:val="both"/>
              <w:textAlignment w:val="baseline"/>
              <w:rPr>
                <w:rFonts w:cs="Arial"/>
                <w:szCs w:val="20"/>
                <w:lang w:eastAsia="x-none"/>
              </w:rPr>
            </w:pPr>
            <w:r w:rsidRPr="00364CCF">
              <w:rPr>
                <w:rFonts w:cs="Arial"/>
                <w:szCs w:val="20"/>
                <w:lang w:val="x-none" w:eastAsia="x-none"/>
              </w:rPr>
              <w:t>(3) Rok za sporočanje podatkov iz tega člena je 20. marec tekočega leta za predhodno leto, razen če ni s predpisi Unije, ki urejajo skupno ureditev kmetijskih proizvodov, drugače določeno.</w:t>
            </w:r>
          </w:p>
          <w:p w14:paraId="7363AF8B" w14:textId="77777777" w:rsidR="00364CCF" w:rsidRPr="00364CCF" w:rsidRDefault="00364CCF" w:rsidP="00364CCF">
            <w:pPr>
              <w:overflowPunct w:val="0"/>
              <w:autoSpaceDE w:val="0"/>
              <w:autoSpaceDN w:val="0"/>
              <w:adjustRightInd w:val="0"/>
              <w:spacing w:before="240" w:line="240" w:lineRule="exact"/>
              <w:ind w:firstLine="1021"/>
              <w:jc w:val="both"/>
              <w:textAlignment w:val="baseline"/>
              <w:rPr>
                <w:rFonts w:cs="Arial"/>
                <w:szCs w:val="20"/>
                <w:lang w:eastAsia="x-none"/>
              </w:rPr>
            </w:pPr>
            <w:r w:rsidRPr="00364CCF">
              <w:rPr>
                <w:rFonts w:cs="Arial"/>
                <w:szCs w:val="20"/>
                <w:lang w:val="x-none" w:eastAsia="x-none"/>
              </w:rPr>
              <w:t>(4) Evidenca iz tega člena je namenjena izvajanju ukrepov kmetijske politike in zakona, ki ureja promocijo kmetijskih in živilskih proizvodov.</w:t>
            </w:r>
          </w:p>
          <w:p w14:paraId="525266A6" w14:textId="77777777" w:rsidR="00364CCF" w:rsidRPr="00364CCF" w:rsidRDefault="00364CCF" w:rsidP="00364CCF">
            <w:pPr>
              <w:overflowPunct w:val="0"/>
              <w:autoSpaceDE w:val="0"/>
              <w:autoSpaceDN w:val="0"/>
              <w:adjustRightInd w:val="0"/>
              <w:spacing w:before="240" w:line="240" w:lineRule="exact"/>
              <w:ind w:firstLine="1021"/>
              <w:jc w:val="both"/>
              <w:textAlignment w:val="baseline"/>
              <w:rPr>
                <w:rFonts w:cs="Arial"/>
                <w:szCs w:val="20"/>
                <w:lang w:eastAsia="x-none"/>
              </w:rPr>
            </w:pPr>
            <w:r w:rsidRPr="00364CCF">
              <w:rPr>
                <w:rFonts w:cs="Arial"/>
                <w:szCs w:val="20"/>
                <w:lang w:val="x-none" w:eastAsia="x-none"/>
              </w:rPr>
              <w:t>(5) Podrobnejšo vsebino evidence iz tega člena predpiše minister.</w:t>
            </w:r>
            <w:r w:rsidRPr="00027651">
              <w:rPr>
                <w:rFonts w:cs="Arial"/>
                <w:szCs w:val="20"/>
                <w:lang w:val="x-none" w:eastAsia="x-none"/>
              </w:rPr>
              <w:t>«</w:t>
            </w:r>
            <w:r w:rsidRPr="00364CCF">
              <w:rPr>
                <w:rFonts w:cs="Arial"/>
                <w:szCs w:val="20"/>
                <w:lang w:eastAsia="x-none"/>
              </w:rPr>
              <w:t>.</w:t>
            </w:r>
          </w:p>
          <w:p w14:paraId="3E38D196" w14:textId="77777777" w:rsidR="00364CCF" w:rsidRPr="00027651" w:rsidRDefault="00364CCF" w:rsidP="00364CCF">
            <w:pPr>
              <w:suppressAutoHyphens/>
              <w:overflowPunct w:val="0"/>
              <w:autoSpaceDE w:val="0"/>
              <w:autoSpaceDN w:val="0"/>
              <w:adjustRightInd w:val="0"/>
              <w:spacing w:line="240" w:lineRule="exact"/>
              <w:textAlignment w:val="baseline"/>
              <w:rPr>
                <w:rFonts w:cs="Arial"/>
                <w:szCs w:val="20"/>
                <w:lang w:val="es-ES" w:eastAsia="x-none"/>
              </w:rPr>
            </w:pPr>
            <w:r w:rsidRPr="00364CCF">
              <w:rPr>
                <w:rFonts w:cs="Arial"/>
                <w:szCs w:val="20"/>
                <w:lang w:val="es-ES" w:eastAsia="x-none"/>
              </w:rPr>
              <w:t xml:space="preserve"> </w:t>
            </w:r>
          </w:p>
          <w:p w14:paraId="24CD34D2" w14:textId="77777777" w:rsidR="00364CCF" w:rsidRPr="00364CCF" w:rsidRDefault="00364CCF" w:rsidP="00364CCF">
            <w:pPr>
              <w:spacing w:line="240" w:lineRule="exact"/>
              <w:jc w:val="both"/>
              <w:rPr>
                <w:rFonts w:eastAsia="Calibri" w:cs="Arial"/>
                <w:b/>
                <w:szCs w:val="20"/>
              </w:rPr>
            </w:pPr>
            <w:r w:rsidRPr="00364CCF">
              <w:rPr>
                <w:rFonts w:cs="Arial"/>
                <w:b/>
                <w:bCs/>
                <w:szCs w:val="20"/>
              </w:rPr>
              <w:t xml:space="preserve">                                                                      </w:t>
            </w:r>
            <w:r w:rsidRPr="00364CCF">
              <w:rPr>
                <w:rFonts w:eastAsia="Calibri" w:cs="Arial"/>
                <w:b/>
                <w:szCs w:val="20"/>
              </w:rPr>
              <w:t xml:space="preserve"> 50. člen</w:t>
            </w:r>
          </w:p>
          <w:p w14:paraId="6F702125" w14:textId="77777777" w:rsidR="00364CCF" w:rsidRPr="00364CCF" w:rsidRDefault="00364CCF" w:rsidP="00364CCF">
            <w:pPr>
              <w:spacing w:line="240" w:lineRule="exact"/>
              <w:jc w:val="center"/>
              <w:rPr>
                <w:rFonts w:eastAsia="Calibri" w:cs="Arial"/>
                <w:b/>
                <w:szCs w:val="20"/>
              </w:rPr>
            </w:pPr>
          </w:p>
          <w:p w14:paraId="3BB485DF" w14:textId="77777777" w:rsidR="00364CCF" w:rsidRPr="00364CCF" w:rsidRDefault="00364CCF" w:rsidP="00364CCF">
            <w:pPr>
              <w:spacing w:line="240" w:lineRule="exact"/>
              <w:rPr>
                <w:rFonts w:eastAsia="Calibri" w:cs="Arial"/>
                <w:szCs w:val="20"/>
              </w:rPr>
            </w:pPr>
            <w:r w:rsidRPr="00364CCF">
              <w:rPr>
                <w:rFonts w:eastAsia="Calibri" w:cs="Arial"/>
                <w:szCs w:val="20"/>
              </w:rPr>
              <w:t>Za 153. členom se doda nov 153.a člen, ki se glasi:</w:t>
            </w:r>
          </w:p>
          <w:p w14:paraId="1780988D" w14:textId="77777777" w:rsidR="00364CCF" w:rsidRPr="00364CCF" w:rsidRDefault="00364CCF" w:rsidP="00364CCF">
            <w:pPr>
              <w:spacing w:line="240" w:lineRule="exact"/>
              <w:rPr>
                <w:rFonts w:eastAsia="Calibri" w:cs="Arial"/>
                <w:szCs w:val="20"/>
              </w:rPr>
            </w:pPr>
            <w:r w:rsidRPr="00364CCF">
              <w:rPr>
                <w:rFonts w:eastAsia="Calibri" w:cs="Arial"/>
                <w:szCs w:val="20"/>
              </w:rPr>
              <w:t xml:space="preserve">                                                  </w:t>
            </w:r>
            <w:r w:rsidRPr="00027651">
              <w:rPr>
                <w:rFonts w:eastAsia="Calibri" w:cs="Arial"/>
                <w:szCs w:val="20"/>
              </w:rPr>
              <w:t>»</w:t>
            </w:r>
            <w:r w:rsidRPr="00364CCF">
              <w:rPr>
                <w:rFonts w:eastAsia="Calibri" w:cs="Arial"/>
                <w:szCs w:val="20"/>
              </w:rPr>
              <w:t>153.a člen</w:t>
            </w:r>
          </w:p>
          <w:p w14:paraId="3B691936" w14:textId="77777777" w:rsidR="00364CCF" w:rsidRPr="00364CCF" w:rsidRDefault="00364CCF" w:rsidP="00364CCF">
            <w:pPr>
              <w:spacing w:line="240" w:lineRule="exact"/>
              <w:jc w:val="center"/>
              <w:rPr>
                <w:rFonts w:eastAsia="Calibri" w:cs="Arial"/>
                <w:szCs w:val="20"/>
              </w:rPr>
            </w:pPr>
            <w:r w:rsidRPr="00364CCF">
              <w:rPr>
                <w:rFonts w:eastAsia="Calibri" w:cs="Arial"/>
                <w:szCs w:val="20"/>
              </w:rPr>
              <w:t>(evidenca podatkov, pridobljenih z uporabo sistema za spremljanje površin)</w:t>
            </w:r>
          </w:p>
          <w:p w14:paraId="49F90B1A" w14:textId="77777777" w:rsidR="00364CCF" w:rsidRPr="00364CCF" w:rsidRDefault="00364CCF" w:rsidP="00364CCF">
            <w:pPr>
              <w:spacing w:line="240" w:lineRule="exact"/>
              <w:jc w:val="center"/>
              <w:rPr>
                <w:rFonts w:eastAsia="Calibri" w:cs="Arial"/>
                <w:szCs w:val="20"/>
              </w:rPr>
            </w:pPr>
          </w:p>
          <w:p w14:paraId="722BC028" w14:textId="77777777" w:rsidR="00364CCF" w:rsidRPr="00364CCF" w:rsidRDefault="00364CCF" w:rsidP="00364CCF">
            <w:pPr>
              <w:spacing w:line="240" w:lineRule="exact"/>
              <w:jc w:val="both"/>
              <w:rPr>
                <w:rFonts w:eastAsia="Calibri" w:cs="Arial"/>
                <w:szCs w:val="20"/>
              </w:rPr>
            </w:pPr>
          </w:p>
          <w:p w14:paraId="1377A4F6" w14:textId="77777777" w:rsidR="00364CCF" w:rsidRPr="00364CCF" w:rsidRDefault="00364CCF" w:rsidP="00937895">
            <w:pPr>
              <w:numPr>
                <w:ilvl w:val="0"/>
                <w:numId w:val="12"/>
              </w:numPr>
              <w:spacing w:line="240" w:lineRule="exact"/>
              <w:ind w:left="360"/>
              <w:jc w:val="both"/>
              <w:rPr>
                <w:rFonts w:cs="Arial"/>
                <w:szCs w:val="20"/>
              </w:rPr>
            </w:pPr>
            <w:r w:rsidRPr="00364CCF">
              <w:rPr>
                <w:rFonts w:cs="Arial"/>
                <w:szCs w:val="20"/>
              </w:rPr>
              <w:t>Evidenco podatkov o površinah kmetijskih in gozdnih zemljišč, pridobljenih z uporabo sistema za spremljanje površin, upravlja in vodi agencija.</w:t>
            </w:r>
          </w:p>
          <w:p w14:paraId="70003087" w14:textId="77777777" w:rsidR="00364CCF" w:rsidRPr="00364CCF" w:rsidRDefault="00364CCF" w:rsidP="00937895">
            <w:pPr>
              <w:numPr>
                <w:ilvl w:val="0"/>
                <w:numId w:val="12"/>
              </w:numPr>
              <w:spacing w:line="240" w:lineRule="exact"/>
              <w:ind w:left="360"/>
              <w:jc w:val="both"/>
              <w:rPr>
                <w:rFonts w:cs="Arial"/>
                <w:szCs w:val="20"/>
              </w:rPr>
            </w:pPr>
            <w:r w:rsidRPr="00364CCF">
              <w:rPr>
                <w:rFonts w:cs="Arial"/>
                <w:szCs w:val="20"/>
              </w:rPr>
              <w:t>V evidenci se vodijo podatki o:</w:t>
            </w:r>
          </w:p>
          <w:p w14:paraId="5252AFF7" w14:textId="77777777" w:rsidR="00364CCF" w:rsidRPr="00364CCF" w:rsidRDefault="00364CCF" w:rsidP="00937895">
            <w:pPr>
              <w:numPr>
                <w:ilvl w:val="0"/>
                <w:numId w:val="14"/>
              </w:numPr>
              <w:spacing w:line="240" w:lineRule="exact"/>
              <w:ind w:left="720"/>
              <w:jc w:val="both"/>
              <w:rPr>
                <w:rFonts w:cs="Arial"/>
                <w:szCs w:val="20"/>
              </w:rPr>
            </w:pPr>
            <w:r w:rsidRPr="00364CCF">
              <w:rPr>
                <w:rFonts w:cs="Arial"/>
                <w:szCs w:val="20"/>
              </w:rPr>
              <w:t xml:space="preserve">časovni vrsti statistike signalov </w:t>
            </w:r>
            <w:proofErr w:type="spellStart"/>
            <w:r w:rsidRPr="00364CCF">
              <w:rPr>
                <w:rFonts w:cs="Arial"/>
                <w:szCs w:val="20"/>
              </w:rPr>
              <w:t>konstalacij</w:t>
            </w:r>
            <w:proofErr w:type="spellEnd"/>
            <w:r w:rsidRPr="00364CCF">
              <w:rPr>
                <w:rFonts w:cs="Arial"/>
                <w:szCs w:val="20"/>
              </w:rPr>
              <w:t xml:space="preserve"> satelitov za opazovanje zemlje, pridobljenih z uporabo podatkov satelitov </w:t>
            </w:r>
            <w:proofErr w:type="spellStart"/>
            <w:r w:rsidRPr="00364CCF">
              <w:rPr>
                <w:rFonts w:cs="Arial"/>
                <w:szCs w:val="20"/>
              </w:rPr>
              <w:t>Sentinel</w:t>
            </w:r>
            <w:proofErr w:type="spellEnd"/>
            <w:r w:rsidRPr="00364CCF">
              <w:rPr>
                <w:rFonts w:cs="Arial"/>
                <w:szCs w:val="20"/>
              </w:rPr>
              <w:t xml:space="preserve"> programa </w:t>
            </w:r>
            <w:proofErr w:type="spellStart"/>
            <w:r w:rsidRPr="00364CCF">
              <w:rPr>
                <w:rFonts w:cs="Arial"/>
                <w:szCs w:val="20"/>
              </w:rPr>
              <w:t>Copernicus</w:t>
            </w:r>
            <w:proofErr w:type="spellEnd"/>
            <w:r w:rsidRPr="00364CCF">
              <w:rPr>
                <w:rFonts w:cs="Arial"/>
                <w:szCs w:val="20"/>
              </w:rPr>
              <w:t xml:space="preserve"> in drugih najmanj enakovrednih podatkov,</w:t>
            </w:r>
            <w:r w:rsidRPr="00364CCF" w:rsidDel="001257FB">
              <w:rPr>
                <w:rFonts w:cs="Arial"/>
                <w:szCs w:val="20"/>
              </w:rPr>
              <w:t xml:space="preserve"> </w:t>
            </w:r>
            <w:r w:rsidRPr="00364CCF">
              <w:rPr>
                <w:rFonts w:cs="Arial"/>
                <w:szCs w:val="20"/>
              </w:rPr>
              <w:t xml:space="preserve">na področju posameznega kmetijskega in gozdnega zemljišča in </w:t>
            </w:r>
          </w:p>
          <w:p w14:paraId="49357990" w14:textId="77777777" w:rsidR="00364CCF" w:rsidRPr="00364CCF" w:rsidRDefault="00364CCF" w:rsidP="00937895">
            <w:pPr>
              <w:numPr>
                <w:ilvl w:val="0"/>
                <w:numId w:val="14"/>
              </w:numPr>
              <w:spacing w:line="240" w:lineRule="exact"/>
              <w:ind w:left="720"/>
              <w:jc w:val="both"/>
              <w:rPr>
                <w:rFonts w:cs="Arial"/>
                <w:szCs w:val="20"/>
              </w:rPr>
            </w:pPr>
            <w:r w:rsidRPr="00364CCF">
              <w:rPr>
                <w:rFonts w:cs="Arial"/>
                <w:szCs w:val="20"/>
              </w:rPr>
              <w:t>izvedenih produktih (identifikatorji opažanj košnje, gole zemlje, klasifikacije skupin rastlin, klasifikacije skupin rab, homogenosti in drugi).</w:t>
            </w:r>
          </w:p>
          <w:p w14:paraId="23855332" w14:textId="77777777" w:rsidR="00364CCF" w:rsidRPr="00364CCF" w:rsidRDefault="00364CCF" w:rsidP="00937895">
            <w:pPr>
              <w:numPr>
                <w:ilvl w:val="0"/>
                <w:numId w:val="13"/>
              </w:numPr>
              <w:spacing w:line="240" w:lineRule="exact"/>
              <w:jc w:val="both"/>
              <w:rPr>
                <w:rFonts w:cs="Arial"/>
                <w:szCs w:val="20"/>
              </w:rPr>
            </w:pPr>
            <w:bookmarkStart w:id="3" w:name="_Hlk89351614"/>
            <w:r w:rsidRPr="00364CCF">
              <w:rPr>
                <w:rFonts w:cs="Arial"/>
                <w:szCs w:val="20"/>
              </w:rPr>
              <w:t xml:space="preserve">Evidenca je namenjena: </w:t>
            </w:r>
          </w:p>
          <w:bookmarkEnd w:id="3"/>
          <w:p w14:paraId="4CD55C63" w14:textId="77777777" w:rsidR="00364CCF" w:rsidRPr="00364CCF" w:rsidRDefault="00364CCF" w:rsidP="00937895">
            <w:pPr>
              <w:numPr>
                <w:ilvl w:val="0"/>
                <w:numId w:val="11"/>
              </w:numPr>
              <w:spacing w:line="240" w:lineRule="exact"/>
              <w:ind w:left="360"/>
              <w:jc w:val="both"/>
              <w:rPr>
                <w:rFonts w:cs="Arial"/>
                <w:szCs w:val="20"/>
              </w:rPr>
            </w:pPr>
            <w:r w:rsidRPr="00364CCF">
              <w:rPr>
                <w:rFonts w:cs="Arial"/>
                <w:szCs w:val="20"/>
              </w:rPr>
              <w:t>načrtovanju in spremljanju kmetijske politike,</w:t>
            </w:r>
          </w:p>
          <w:p w14:paraId="304616C9" w14:textId="77777777" w:rsidR="00364CCF" w:rsidRPr="00364CCF" w:rsidRDefault="00364CCF" w:rsidP="00937895">
            <w:pPr>
              <w:numPr>
                <w:ilvl w:val="0"/>
                <w:numId w:val="11"/>
              </w:numPr>
              <w:spacing w:line="240" w:lineRule="exact"/>
              <w:ind w:left="360"/>
              <w:jc w:val="both"/>
              <w:rPr>
                <w:rFonts w:cs="Arial"/>
                <w:szCs w:val="20"/>
                <w:u w:val="single"/>
              </w:rPr>
            </w:pPr>
            <w:r w:rsidRPr="00364CCF">
              <w:rPr>
                <w:rFonts w:cs="Arial"/>
                <w:szCs w:val="20"/>
              </w:rPr>
              <w:t>spremljanju, vrednotenju in izvajanju poročanja o stanju kmetijskih in gozdnih zemljišč ter kmetijskih kultur v skladu z veljavnimi predpisi,</w:t>
            </w:r>
          </w:p>
          <w:p w14:paraId="0BE4E82D" w14:textId="77777777" w:rsidR="00364CCF" w:rsidRPr="00364CCF" w:rsidRDefault="00364CCF" w:rsidP="00937895">
            <w:pPr>
              <w:numPr>
                <w:ilvl w:val="0"/>
                <w:numId w:val="11"/>
              </w:numPr>
              <w:spacing w:line="240" w:lineRule="exact"/>
              <w:ind w:left="360"/>
              <w:jc w:val="both"/>
              <w:rPr>
                <w:rFonts w:cs="Arial"/>
                <w:szCs w:val="20"/>
              </w:rPr>
            </w:pPr>
            <w:r w:rsidRPr="00364CCF">
              <w:rPr>
                <w:rFonts w:cs="Arial"/>
                <w:szCs w:val="20"/>
              </w:rPr>
              <w:t>opravljanju pregledov za izvajanje ukrepov kmetijske politike in</w:t>
            </w:r>
          </w:p>
          <w:p w14:paraId="67ABC0F1" w14:textId="77777777" w:rsidR="00364CCF" w:rsidRPr="00364CCF" w:rsidRDefault="00364CCF" w:rsidP="00937895">
            <w:pPr>
              <w:numPr>
                <w:ilvl w:val="0"/>
                <w:numId w:val="11"/>
              </w:numPr>
              <w:spacing w:line="240" w:lineRule="exact"/>
              <w:ind w:left="360"/>
              <w:jc w:val="both"/>
              <w:rPr>
                <w:rFonts w:cs="Arial"/>
                <w:szCs w:val="20"/>
              </w:rPr>
            </w:pPr>
            <w:r w:rsidRPr="00364CCF">
              <w:rPr>
                <w:rFonts w:cs="Arial"/>
                <w:szCs w:val="20"/>
              </w:rPr>
              <w:t>raziskovanju, statističnim obdelavam ter drugim uporabnikom.</w:t>
            </w:r>
          </w:p>
          <w:p w14:paraId="4315B90A" w14:textId="77777777" w:rsidR="00364CCF" w:rsidRPr="00364CCF" w:rsidRDefault="00364CCF" w:rsidP="00937895">
            <w:pPr>
              <w:numPr>
                <w:ilvl w:val="0"/>
                <w:numId w:val="13"/>
              </w:numPr>
              <w:spacing w:line="240" w:lineRule="exact"/>
              <w:jc w:val="both"/>
              <w:rPr>
                <w:rFonts w:cs="Arial"/>
                <w:szCs w:val="20"/>
              </w:rPr>
            </w:pPr>
            <w:r w:rsidRPr="00364CCF">
              <w:rPr>
                <w:rFonts w:cs="Arial"/>
                <w:szCs w:val="20"/>
              </w:rPr>
              <w:t>Evidenca je javna in se lahko povezuje z drugimi bazami podatkov</w:t>
            </w:r>
            <w:r w:rsidRPr="00364CCF">
              <w:rPr>
                <w:rFonts w:eastAsia="Calibri" w:cs="Arial"/>
                <w:szCs w:val="20"/>
              </w:rPr>
              <w:t>.</w:t>
            </w:r>
            <w:r w:rsidRPr="00027651">
              <w:rPr>
                <w:rFonts w:eastAsia="Calibri" w:cs="Arial"/>
                <w:szCs w:val="20"/>
              </w:rPr>
              <w:t>«</w:t>
            </w:r>
            <w:r w:rsidRPr="00364CCF">
              <w:rPr>
                <w:rFonts w:eastAsia="Calibri" w:cs="Arial"/>
                <w:szCs w:val="20"/>
              </w:rPr>
              <w:t>.</w:t>
            </w:r>
          </w:p>
          <w:p w14:paraId="33688628" w14:textId="77777777" w:rsidR="00364CCF" w:rsidRPr="00364CCF" w:rsidRDefault="00364CCF" w:rsidP="00364CCF">
            <w:pPr>
              <w:spacing w:line="240" w:lineRule="exact"/>
              <w:ind w:left="360"/>
              <w:jc w:val="both"/>
              <w:rPr>
                <w:rFonts w:eastAsia="Calibri" w:cs="Arial"/>
                <w:szCs w:val="20"/>
              </w:rPr>
            </w:pPr>
          </w:p>
          <w:p w14:paraId="4BEF77FC" w14:textId="77777777" w:rsidR="00364CCF" w:rsidRPr="00364CCF" w:rsidRDefault="00364CCF" w:rsidP="00364CCF">
            <w:pPr>
              <w:spacing w:line="240" w:lineRule="exact"/>
              <w:jc w:val="both"/>
              <w:rPr>
                <w:rFonts w:eastAsia="Calibri" w:cs="Arial"/>
                <w:b/>
                <w:szCs w:val="20"/>
              </w:rPr>
            </w:pPr>
            <w:r w:rsidRPr="00364CCF">
              <w:rPr>
                <w:rFonts w:eastAsia="Calibri" w:cs="Arial"/>
                <w:szCs w:val="20"/>
              </w:rPr>
              <w:lastRenderedPageBreak/>
              <w:t xml:space="preserve">                                                              </w:t>
            </w:r>
            <w:r w:rsidRPr="00364CCF">
              <w:rPr>
                <w:rFonts w:eastAsia="Calibri" w:cs="Arial"/>
                <w:b/>
                <w:szCs w:val="20"/>
              </w:rPr>
              <w:t>51. člen</w:t>
            </w:r>
          </w:p>
          <w:p w14:paraId="3CDAD504" w14:textId="77777777" w:rsidR="00364CCF" w:rsidRPr="00364CCF" w:rsidRDefault="00364CCF" w:rsidP="00364CCF">
            <w:pPr>
              <w:spacing w:line="240" w:lineRule="exact"/>
              <w:jc w:val="both"/>
              <w:rPr>
                <w:rFonts w:eastAsia="Calibri" w:cs="Arial"/>
                <w:szCs w:val="20"/>
              </w:rPr>
            </w:pPr>
          </w:p>
          <w:p w14:paraId="322AC575" w14:textId="77777777" w:rsidR="00364CCF" w:rsidRPr="00364CCF" w:rsidRDefault="00364CCF" w:rsidP="00364CCF">
            <w:pPr>
              <w:spacing w:line="240" w:lineRule="exact"/>
              <w:contextualSpacing/>
              <w:jc w:val="both"/>
              <w:rPr>
                <w:rFonts w:cs="Arial"/>
                <w:szCs w:val="20"/>
              </w:rPr>
            </w:pPr>
            <w:r w:rsidRPr="00364CCF">
              <w:rPr>
                <w:rFonts w:cs="Arial"/>
                <w:szCs w:val="20"/>
              </w:rPr>
              <w:t xml:space="preserve">V 159. členu se za tretjim odstavkom doda nov četrti odstavek, ki se glasi: </w:t>
            </w:r>
          </w:p>
          <w:p w14:paraId="2DE5EC87" w14:textId="77777777" w:rsidR="00364CCF" w:rsidRPr="00364CCF" w:rsidRDefault="00364CCF" w:rsidP="00364CCF">
            <w:pPr>
              <w:spacing w:line="240" w:lineRule="exact"/>
              <w:contextualSpacing/>
              <w:jc w:val="both"/>
              <w:rPr>
                <w:rFonts w:cs="Arial"/>
                <w:szCs w:val="20"/>
              </w:rPr>
            </w:pPr>
            <w:r w:rsidRPr="00364CCF">
              <w:rPr>
                <w:rFonts w:cs="Arial"/>
                <w:szCs w:val="20"/>
              </w:rPr>
              <w:t xml:space="preserve">»(4) V evidenco se lahko vpišejo fizične in pravne osebe, ki tržijo ekološki rastlinski razmnoževalni material in rastlinski razmnoževalni material iz preusmeritve, ekološko vzrejene živali in ekološko gojene nedorasle organizme iz akvakulture. Fizične in pravne osebe se v evidenco lahko vpišejo na podlagi vloge. Ministrstvo izbriše fizično in pravno osebo iz evidence po uradni dolžnosti, če le ta ne izpolnjuje več pogojev za vpis.«.  </w:t>
            </w:r>
          </w:p>
          <w:p w14:paraId="68AFB468" w14:textId="77777777" w:rsidR="00364CCF" w:rsidRPr="00364CCF" w:rsidRDefault="00364CCF" w:rsidP="00364CCF">
            <w:pPr>
              <w:spacing w:line="240" w:lineRule="exact"/>
              <w:contextualSpacing/>
              <w:jc w:val="both"/>
              <w:rPr>
                <w:rFonts w:cs="Arial"/>
                <w:szCs w:val="20"/>
              </w:rPr>
            </w:pPr>
          </w:p>
          <w:p w14:paraId="37A8F0EB" w14:textId="77777777" w:rsidR="00364CCF" w:rsidRPr="00364CCF" w:rsidRDefault="00364CCF" w:rsidP="00364CCF">
            <w:pPr>
              <w:spacing w:line="240" w:lineRule="exact"/>
              <w:contextualSpacing/>
              <w:jc w:val="both"/>
              <w:rPr>
                <w:rFonts w:cs="Arial"/>
                <w:szCs w:val="20"/>
              </w:rPr>
            </w:pPr>
            <w:r w:rsidRPr="00364CCF">
              <w:rPr>
                <w:rFonts w:cs="Arial"/>
                <w:szCs w:val="20"/>
              </w:rPr>
              <w:t xml:space="preserve">Dosedanji četrti, peti in šesti odstavek postanejo peti, šesti in sedmi odstavek.  </w:t>
            </w:r>
          </w:p>
          <w:p w14:paraId="672F39DD" w14:textId="77777777" w:rsidR="00364CCF" w:rsidRPr="00364CCF" w:rsidRDefault="00364CCF" w:rsidP="00364CCF">
            <w:pPr>
              <w:spacing w:line="240" w:lineRule="exact"/>
              <w:jc w:val="both"/>
              <w:rPr>
                <w:rFonts w:cs="Arial"/>
                <w:i/>
                <w:szCs w:val="20"/>
                <w:lang w:eastAsia="sl-SI"/>
              </w:rPr>
            </w:pPr>
          </w:p>
          <w:p w14:paraId="19CBD2F7" w14:textId="32E86C96" w:rsidR="00364CCF" w:rsidRDefault="00364CCF" w:rsidP="00364CCF">
            <w:pPr>
              <w:spacing w:line="240" w:lineRule="exact"/>
              <w:jc w:val="both"/>
              <w:rPr>
                <w:rFonts w:cs="Arial"/>
                <w:b/>
                <w:szCs w:val="20"/>
                <w:lang w:eastAsia="sl-SI"/>
              </w:rPr>
            </w:pPr>
            <w:r w:rsidRPr="00364CCF">
              <w:rPr>
                <w:rFonts w:cs="Arial"/>
                <w:i/>
                <w:szCs w:val="20"/>
                <w:lang w:eastAsia="sl-SI"/>
              </w:rPr>
              <w:t xml:space="preserve">                                                                 </w:t>
            </w:r>
            <w:r w:rsidRPr="00364CCF">
              <w:rPr>
                <w:rFonts w:cs="Arial"/>
                <w:b/>
                <w:szCs w:val="20"/>
                <w:lang w:eastAsia="sl-SI"/>
              </w:rPr>
              <w:t>52. člen</w:t>
            </w:r>
          </w:p>
          <w:p w14:paraId="199A94FB" w14:textId="77777777" w:rsidR="001460BC" w:rsidRPr="00364CCF" w:rsidRDefault="001460BC" w:rsidP="00364CCF">
            <w:pPr>
              <w:spacing w:line="240" w:lineRule="exact"/>
              <w:jc w:val="both"/>
              <w:rPr>
                <w:rFonts w:cs="Arial"/>
                <w:b/>
                <w:szCs w:val="20"/>
                <w:lang w:eastAsia="sl-SI"/>
              </w:rPr>
            </w:pPr>
          </w:p>
          <w:p w14:paraId="0C3A40C0" w14:textId="46B5436C" w:rsidR="001460BC" w:rsidRDefault="001460BC" w:rsidP="00027651">
            <w:pPr>
              <w:spacing w:line="240" w:lineRule="exact"/>
              <w:jc w:val="both"/>
              <w:rPr>
                <w:rFonts w:cs="Arial"/>
                <w:szCs w:val="20"/>
                <w:lang w:eastAsia="sl-SI"/>
              </w:rPr>
            </w:pPr>
            <w:r>
              <w:rPr>
                <w:rFonts w:cs="Arial"/>
                <w:szCs w:val="20"/>
                <w:lang w:eastAsia="sl-SI"/>
              </w:rPr>
              <w:t>161.a člen se spremeni tako, da se glasi:</w:t>
            </w:r>
          </w:p>
          <w:p w14:paraId="58D893DA" w14:textId="2F7F6E3F" w:rsidR="001460BC" w:rsidRDefault="001460BC" w:rsidP="00027651">
            <w:pPr>
              <w:spacing w:line="240" w:lineRule="exact"/>
              <w:jc w:val="both"/>
              <w:rPr>
                <w:rFonts w:cs="Arial"/>
                <w:szCs w:val="20"/>
                <w:lang w:eastAsia="sl-SI"/>
              </w:rPr>
            </w:pPr>
            <w:r>
              <w:rPr>
                <w:rFonts w:cs="Arial"/>
                <w:szCs w:val="20"/>
                <w:lang w:eastAsia="sl-SI"/>
              </w:rPr>
              <w:t xml:space="preserve">                                                                       </w:t>
            </w:r>
            <w:r>
              <w:rPr>
                <w:rFonts w:ascii="Times New Roman" w:hAnsi="Times New Roman"/>
                <w:szCs w:val="20"/>
                <w:lang w:eastAsia="sl-SI"/>
              </w:rPr>
              <w:t>»</w:t>
            </w:r>
            <w:r>
              <w:rPr>
                <w:rFonts w:cs="Arial"/>
                <w:szCs w:val="20"/>
                <w:lang w:eastAsia="sl-SI"/>
              </w:rPr>
              <w:t>161.a člen</w:t>
            </w:r>
          </w:p>
          <w:p w14:paraId="6F88B761" w14:textId="62B31BB1" w:rsidR="00364CCF" w:rsidRDefault="00027651" w:rsidP="00027651">
            <w:pPr>
              <w:spacing w:line="240" w:lineRule="exact"/>
              <w:jc w:val="both"/>
              <w:rPr>
                <w:rFonts w:cs="Arial"/>
                <w:szCs w:val="20"/>
                <w:lang w:eastAsia="sl-SI"/>
              </w:rPr>
            </w:pPr>
            <w:r w:rsidRPr="009958E7">
              <w:t>(zbirka podatkov o emisijah in odvzemih toplogrednih plinov v kmetijstvu in spremljanju stanja kmetijskih tal ter podatki emisij toplogrednih plinov in amonijaka v živinoreji in iz kmetijskih tal)</w:t>
            </w:r>
          </w:p>
          <w:p w14:paraId="3F795A6F" w14:textId="77777777" w:rsidR="00027651" w:rsidRPr="00364CCF" w:rsidRDefault="00027651" w:rsidP="00364CCF">
            <w:pPr>
              <w:spacing w:line="240" w:lineRule="exact"/>
              <w:jc w:val="both"/>
              <w:rPr>
                <w:rFonts w:cs="Arial"/>
                <w:szCs w:val="20"/>
                <w:lang w:eastAsia="sl-SI"/>
              </w:rPr>
            </w:pPr>
          </w:p>
          <w:p w14:paraId="6AEFFE5E" w14:textId="77777777" w:rsidR="00364CCF" w:rsidRPr="001460BC" w:rsidRDefault="00364CCF" w:rsidP="00364CCF">
            <w:pPr>
              <w:shd w:val="clear" w:color="auto" w:fill="FFFFFF"/>
              <w:spacing w:after="120" w:line="240" w:lineRule="exact"/>
              <w:ind w:firstLine="330"/>
              <w:jc w:val="both"/>
              <w:rPr>
                <w:rFonts w:cs="Arial"/>
                <w:szCs w:val="20"/>
                <w:lang w:eastAsia="sl-SI"/>
              </w:rPr>
            </w:pPr>
            <w:r w:rsidRPr="00364CCF">
              <w:rPr>
                <w:rFonts w:cs="Arial"/>
                <w:szCs w:val="20"/>
                <w:lang w:eastAsia="sl-SI"/>
              </w:rPr>
              <w:t xml:space="preserve">(1) V zbirki podatkov o emisijah in odvzemih toplogrednih plinov v kmetijstvu in o spremljanju stanja kmetijskih tal </w:t>
            </w:r>
            <w:r w:rsidRPr="00364CCF">
              <w:rPr>
                <w:rFonts w:cs="Arial"/>
                <w:bCs/>
                <w:szCs w:val="20"/>
                <w:shd w:val="clear" w:color="auto" w:fill="FFFFFF"/>
                <w:lang w:eastAsia="sl-SI"/>
              </w:rPr>
              <w:t>ter podatki emisij toplogrednih plinov in amonijaka v živinoreji in iz kmetijskih tal</w:t>
            </w:r>
            <w:r w:rsidRPr="00364CCF">
              <w:rPr>
                <w:rFonts w:cs="Arial"/>
                <w:szCs w:val="20"/>
                <w:lang w:eastAsia="sl-SI"/>
              </w:rPr>
              <w:t xml:space="preserve"> </w:t>
            </w:r>
            <w:r w:rsidRPr="001460BC">
              <w:rPr>
                <w:rFonts w:cs="Arial"/>
                <w:szCs w:val="20"/>
                <w:lang w:eastAsia="sl-SI"/>
              </w:rPr>
              <w:t xml:space="preserve">se vodijo </w:t>
            </w:r>
            <w:r w:rsidRPr="001460BC">
              <w:rPr>
                <w:rFonts w:cs="Arial"/>
                <w:szCs w:val="20"/>
                <w:shd w:val="clear" w:color="auto" w:fill="FFFFFF"/>
              </w:rPr>
              <w:t xml:space="preserve">ali prevzemajo </w:t>
            </w:r>
            <w:r w:rsidRPr="001460BC">
              <w:rPr>
                <w:rFonts w:cs="Arial"/>
                <w:szCs w:val="20"/>
                <w:lang w:eastAsia="sl-SI"/>
              </w:rPr>
              <w:t>naslednji podatki:</w:t>
            </w:r>
          </w:p>
          <w:p w14:paraId="13FE5F5A" w14:textId="77777777" w:rsidR="00364CCF" w:rsidRPr="001460BC" w:rsidRDefault="00364CCF" w:rsidP="00364CCF">
            <w:pPr>
              <w:shd w:val="clear" w:color="auto" w:fill="FFFFFF"/>
              <w:spacing w:after="120" w:line="240" w:lineRule="exact"/>
              <w:ind w:firstLine="330"/>
              <w:jc w:val="both"/>
              <w:rPr>
                <w:rFonts w:cs="Arial"/>
                <w:szCs w:val="20"/>
                <w:lang w:eastAsia="sl-SI"/>
              </w:rPr>
            </w:pPr>
            <w:r w:rsidRPr="001460BC">
              <w:rPr>
                <w:rFonts w:cs="Arial"/>
                <w:szCs w:val="20"/>
                <w:lang w:eastAsia="sl-SI"/>
              </w:rPr>
              <w:t>a) iz 140. člena tega zakona o zavezancih, ki so na svojih površinah dovolili opravljanje vzorčenja na podlagi 28.a in a28.b člena tega zakona;</w:t>
            </w:r>
          </w:p>
          <w:p w14:paraId="209CB545" w14:textId="77777777" w:rsidR="00364CCF" w:rsidRPr="001460BC" w:rsidRDefault="00364CCF" w:rsidP="00364CCF">
            <w:pPr>
              <w:shd w:val="clear" w:color="auto" w:fill="FFFFFF"/>
              <w:spacing w:after="120" w:line="240" w:lineRule="exact"/>
              <w:ind w:firstLine="330"/>
              <w:jc w:val="both"/>
              <w:rPr>
                <w:rFonts w:cs="Arial"/>
                <w:szCs w:val="20"/>
                <w:lang w:eastAsia="sl-SI"/>
              </w:rPr>
            </w:pPr>
            <w:r w:rsidRPr="001460BC">
              <w:rPr>
                <w:rFonts w:cs="Arial"/>
                <w:szCs w:val="20"/>
                <w:lang w:eastAsia="sl-SI"/>
              </w:rPr>
              <w:t>b) iz prvega odstavka 143. člena tega zakona;</w:t>
            </w:r>
          </w:p>
          <w:p w14:paraId="36E2ED09" w14:textId="77777777" w:rsidR="00364CCF" w:rsidRPr="001460BC" w:rsidRDefault="00364CCF" w:rsidP="00364CCF">
            <w:pPr>
              <w:shd w:val="clear" w:color="auto" w:fill="FFFFFF"/>
              <w:spacing w:after="120" w:line="240" w:lineRule="exact"/>
              <w:ind w:firstLine="330"/>
              <w:jc w:val="both"/>
              <w:rPr>
                <w:rFonts w:cs="Arial"/>
                <w:szCs w:val="20"/>
                <w:lang w:eastAsia="sl-SI"/>
              </w:rPr>
            </w:pPr>
            <w:r w:rsidRPr="001460BC">
              <w:rPr>
                <w:rFonts w:cs="Arial"/>
                <w:szCs w:val="20"/>
                <w:lang w:eastAsia="sl-SI"/>
              </w:rPr>
              <w:t>c) o tleh iz 164. člena tega zakona;</w:t>
            </w:r>
          </w:p>
          <w:p w14:paraId="3AAC4B5C" w14:textId="77777777" w:rsidR="00364CCF" w:rsidRPr="001460BC" w:rsidRDefault="00364CCF" w:rsidP="00364CCF">
            <w:pPr>
              <w:shd w:val="clear" w:color="auto" w:fill="FFFFFF"/>
              <w:spacing w:after="120" w:line="240" w:lineRule="exact"/>
              <w:ind w:firstLine="330"/>
              <w:jc w:val="both"/>
              <w:rPr>
                <w:rFonts w:cs="Arial"/>
                <w:szCs w:val="20"/>
                <w:lang w:eastAsia="sl-SI"/>
              </w:rPr>
            </w:pPr>
            <w:r w:rsidRPr="001460BC">
              <w:rPr>
                <w:rFonts w:cs="Arial"/>
                <w:szCs w:val="20"/>
                <w:lang w:eastAsia="sl-SI"/>
              </w:rPr>
              <w:t>č) o tleh iz 164.a člena tega zakona;</w:t>
            </w:r>
          </w:p>
          <w:p w14:paraId="7ED3E122" w14:textId="77777777" w:rsidR="00364CCF" w:rsidRPr="001460BC" w:rsidRDefault="00364CCF" w:rsidP="00364CCF">
            <w:pPr>
              <w:shd w:val="clear" w:color="auto" w:fill="FFFFFF"/>
              <w:spacing w:after="120" w:line="240" w:lineRule="exact"/>
              <w:ind w:firstLine="330"/>
              <w:jc w:val="both"/>
              <w:rPr>
                <w:rFonts w:cs="Arial"/>
                <w:szCs w:val="20"/>
                <w:lang w:eastAsia="sl-SI"/>
              </w:rPr>
            </w:pPr>
            <w:r w:rsidRPr="001460BC">
              <w:rPr>
                <w:rFonts w:cs="Arial"/>
                <w:szCs w:val="20"/>
                <w:lang w:eastAsia="sl-SI"/>
              </w:rPr>
              <w:t>d) o dejanski rabi zemljišč iz 165. člena tega zakona;</w:t>
            </w:r>
          </w:p>
          <w:p w14:paraId="2170D7F4" w14:textId="77777777" w:rsidR="00364CCF" w:rsidRPr="001460BC" w:rsidRDefault="00364CCF" w:rsidP="00364CCF">
            <w:pPr>
              <w:shd w:val="clear" w:color="auto" w:fill="FFFFFF"/>
              <w:spacing w:after="120" w:line="240" w:lineRule="exact"/>
              <w:ind w:firstLine="330"/>
              <w:jc w:val="both"/>
              <w:rPr>
                <w:rFonts w:cs="Arial"/>
                <w:szCs w:val="20"/>
                <w:lang w:eastAsia="sl-SI"/>
              </w:rPr>
            </w:pPr>
            <w:r w:rsidRPr="001460BC">
              <w:rPr>
                <w:rFonts w:cs="Arial"/>
                <w:szCs w:val="20"/>
                <w:lang w:eastAsia="sl-SI"/>
              </w:rPr>
              <w:t>e) o letnih spremembah dejanske rabe zemljišč;</w:t>
            </w:r>
          </w:p>
          <w:p w14:paraId="01197633" w14:textId="77777777" w:rsidR="00364CCF" w:rsidRPr="001460BC" w:rsidRDefault="00364CCF" w:rsidP="00364CCF">
            <w:pPr>
              <w:shd w:val="clear" w:color="auto" w:fill="FFFFFF"/>
              <w:spacing w:after="120" w:line="240" w:lineRule="exact"/>
              <w:ind w:firstLine="330"/>
              <w:jc w:val="both"/>
              <w:rPr>
                <w:rFonts w:cs="Arial"/>
                <w:szCs w:val="20"/>
                <w:lang w:eastAsia="sl-SI"/>
              </w:rPr>
            </w:pPr>
            <w:r w:rsidRPr="001460BC">
              <w:rPr>
                <w:rFonts w:cs="Arial"/>
                <w:szCs w:val="20"/>
                <w:lang w:eastAsia="sl-SI"/>
              </w:rPr>
              <w:t>f) za izračun emisij in odvzemov toplogrednih plinov v kmetijstvu iz prvega in drugega odstavka 28.a člena tega zakona;</w:t>
            </w:r>
          </w:p>
          <w:p w14:paraId="48D82BBD" w14:textId="77777777" w:rsidR="00364CCF" w:rsidRPr="001460BC" w:rsidRDefault="00364CCF" w:rsidP="00364CCF">
            <w:pPr>
              <w:shd w:val="clear" w:color="auto" w:fill="FFFFFF"/>
              <w:spacing w:after="120" w:line="240" w:lineRule="exact"/>
              <w:ind w:firstLine="330"/>
              <w:jc w:val="both"/>
              <w:rPr>
                <w:rFonts w:cs="Arial"/>
                <w:szCs w:val="20"/>
                <w:lang w:eastAsia="sl-SI"/>
              </w:rPr>
            </w:pPr>
            <w:r w:rsidRPr="001460BC">
              <w:rPr>
                <w:rFonts w:cs="Arial"/>
                <w:szCs w:val="20"/>
                <w:lang w:eastAsia="sl-SI"/>
              </w:rPr>
              <w:t>g) </w:t>
            </w:r>
            <w:r w:rsidRPr="001460BC">
              <w:rPr>
                <w:rFonts w:cs="Arial"/>
                <w:szCs w:val="20"/>
                <w:shd w:val="clear" w:color="auto" w:fill="FFFFFF"/>
                <w:lang w:val="x-none"/>
              </w:rPr>
              <w:t>za spremljanje stanja kmetijskih tal iz prvega in drugega odstavka a28.b člena in šestega odstavka č28.b člena tega zakona</w:t>
            </w:r>
            <w:r w:rsidRPr="001460BC">
              <w:rPr>
                <w:rFonts w:cs="Arial"/>
                <w:szCs w:val="20"/>
                <w:shd w:val="clear" w:color="auto" w:fill="FFFFFF"/>
              </w:rPr>
              <w:t>;</w:t>
            </w:r>
          </w:p>
          <w:p w14:paraId="2812C7C1" w14:textId="77777777" w:rsidR="00364CCF" w:rsidRPr="00364CCF" w:rsidRDefault="00364CCF" w:rsidP="00364CCF">
            <w:pPr>
              <w:shd w:val="clear" w:color="auto" w:fill="FFFFFF"/>
              <w:spacing w:after="120" w:line="240" w:lineRule="exact"/>
              <w:jc w:val="both"/>
              <w:rPr>
                <w:rFonts w:cs="Arial"/>
                <w:szCs w:val="20"/>
                <w:lang w:eastAsia="sl-SI"/>
              </w:rPr>
            </w:pPr>
            <w:r w:rsidRPr="00364CCF">
              <w:rPr>
                <w:rFonts w:cs="Arial"/>
                <w:szCs w:val="20"/>
                <w:lang w:eastAsia="sl-SI"/>
              </w:rPr>
              <w:t xml:space="preserve">      h) za izračun emisij in odvzemov toplogrednih plinov v kmetijstvu a28.a člena tega zakona;</w:t>
            </w:r>
          </w:p>
          <w:p w14:paraId="73861119" w14:textId="77777777" w:rsidR="00364CCF" w:rsidRPr="00364CCF" w:rsidRDefault="00364CCF" w:rsidP="00364CCF">
            <w:pPr>
              <w:shd w:val="clear" w:color="auto" w:fill="FFFFFF"/>
              <w:spacing w:after="120" w:line="240" w:lineRule="exact"/>
              <w:ind w:firstLine="330"/>
              <w:jc w:val="both"/>
              <w:rPr>
                <w:rFonts w:cs="Arial"/>
                <w:szCs w:val="20"/>
                <w:shd w:val="clear" w:color="auto" w:fill="FFFFFF"/>
              </w:rPr>
            </w:pPr>
            <w:r w:rsidRPr="00364CCF">
              <w:rPr>
                <w:rFonts w:cs="Arial"/>
                <w:szCs w:val="20"/>
                <w:lang w:eastAsia="sl-SI"/>
              </w:rPr>
              <w:t>i)</w:t>
            </w:r>
            <w:r w:rsidRPr="00364CCF">
              <w:rPr>
                <w:rFonts w:cs="Arial"/>
                <w:szCs w:val="20"/>
                <w:shd w:val="clear" w:color="auto" w:fill="FFFFFF"/>
              </w:rPr>
              <w:t xml:space="preserve"> iz 153. člena podatki iz zbirne vloge iz predpisa o izvedbi ukrepov kmetijske politike, ki so potrebni za obračunavanje podatkov o emisijah in odvzemih toplogrednih plinov v kmetijstvu in spremljanju stanja kmetijskih tal </w:t>
            </w:r>
            <w:r w:rsidRPr="00364CCF">
              <w:rPr>
                <w:rFonts w:eastAsiaTheme="minorHAnsi" w:cs="Arial"/>
                <w:szCs w:val="20"/>
              </w:rPr>
              <w:t>ter spremljanju in obračunavanju emisij toplogrednih plinov in amonijaka v živinoreji in iz kmetijskih tal;</w:t>
            </w:r>
            <w:r w:rsidRPr="00364CCF">
              <w:rPr>
                <w:rFonts w:cs="Arial"/>
                <w:szCs w:val="20"/>
                <w:shd w:val="clear" w:color="auto" w:fill="FFFFFF"/>
              </w:rPr>
              <w:t xml:space="preserve"> </w:t>
            </w:r>
          </w:p>
          <w:p w14:paraId="794AF20D" w14:textId="77777777" w:rsidR="00364CCF" w:rsidRPr="00364CCF" w:rsidRDefault="00364CCF" w:rsidP="00364CCF">
            <w:pPr>
              <w:spacing w:line="240" w:lineRule="exact"/>
              <w:ind w:firstLine="330"/>
              <w:jc w:val="both"/>
              <w:rPr>
                <w:rFonts w:cs="Arial"/>
                <w:szCs w:val="20"/>
              </w:rPr>
            </w:pPr>
            <w:r w:rsidRPr="00364CCF">
              <w:rPr>
                <w:rFonts w:cs="Arial"/>
                <w:szCs w:val="20"/>
                <w:shd w:val="clear" w:color="auto" w:fill="FFFFFF"/>
              </w:rPr>
              <w:t xml:space="preserve">j) iz </w:t>
            </w:r>
            <w:r w:rsidRPr="00364CCF">
              <w:rPr>
                <w:rFonts w:cs="Arial"/>
                <w:szCs w:val="20"/>
              </w:rPr>
              <w:t xml:space="preserve">156. člena o evidencah imetnikov </w:t>
            </w:r>
            <w:proofErr w:type="spellStart"/>
            <w:r w:rsidRPr="00364CCF">
              <w:rPr>
                <w:rFonts w:cs="Arial"/>
                <w:szCs w:val="20"/>
              </w:rPr>
              <w:t>rejnih</w:t>
            </w:r>
            <w:proofErr w:type="spellEnd"/>
            <w:r w:rsidRPr="00364CCF">
              <w:rPr>
                <w:rFonts w:cs="Arial"/>
                <w:szCs w:val="20"/>
              </w:rPr>
              <w:t xml:space="preserve"> živali in evidenca </w:t>
            </w:r>
            <w:proofErr w:type="spellStart"/>
            <w:r w:rsidRPr="00364CCF">
              <w:rPr>
                <w:rFonts w:cs="Arial"/>
                <w:szCs w:val="20"/>
              </w:rPr>
              <w:t>rejnih</w:t>
            </w:r>
            <w:proofErr w:type="spellEnd"/>
            <w:r w:rsidRPr="00364CCF">
              <w:rPr>
                <w:rFonts w:cs="Arial"/>
                <w:szCs w:val="20"/>
              </w:rPr>
              <w:t xml:space="preserve"> živali;</w:t>
            </w:r>
          </w:p>
          <w:p w14:paraId="4B34D43C" w14:textId="77777777" w:rsidR="00364CCF" w:rsidRPr="00364CCF" w:rsidRDefault="00364CCF" w:rsidP="00364CCF">
            <w:pPr>
              <w:spacing w:line="240" w:lineRule="exact"/>
              <w:ind w:firstLine="330"/>
              <w:jc w:val="both"/>
              <w:rPr>
                <w:rFonts w:cs="Arial"/>
                <w:szCs w:val="20"/>
              </w:rPr>
            </w:pPr>
            <w:r w:rsidRPr="00364CCF">
              <w:rPr>
                <w:rFonts w:cs="Arial"/>
                <w:szCs w:val="20"/>
              </w:rPr>
              <w:t>k) iz 157. člena o evidencah o komasacijah</w:t>
            </w:r>
          </w:p>
          <w:p w14:paraId="44BED0D9" w14:textId="77777777" w:rsidR="00364CCF" w:rsidRPr="00364CCF" w:rsidRDefault="00364CCF" w:rsidP="00364CCF">
            <w:pPr>
              <w:spacing w:line="240" w:lineRule="exact"/>
              <w:ind w:firstLine="330"/>
              <w:jc w:val="both"/>
              <w:rPr>
                <w:rFonts w:cs="Arial"/>
                <w:szCs w:val="20"/>
              </w:rPr>
            </w:pPr>
            <w:r w:rsidRPr="00364CCF">
              <w:rPr>
                <w:rFonts w:cs="Arial"/>
                <w:szCs w:val="20"/>
              </w:rPr>
              <w:t xml:space="preserve">l) iz 158. člena o evidencah o osuševalnih in namakalnih sistemov in </w:t>
            </w:r>
          </w:p>
          <w:p w14:paraId="675EE082" w14:textId="77777777" w:rsidR="00364CCF" w:rsidRPr="00364CCF" w:rsidRDefault="00364CCF" w:rsidP="00364CCF">
            <w:pPr>
              <w:spacing w:line="240" w:lineRule="exact"/>
              <w:ind w:firstLine="330"/>
              <w:jc w:val="both"/>
              <w:rPr>
                <w:rFonts w:cs="Arial"/>
                <w:szCs w:val="20"/>
              </w:rPr>
            </w:pPr>
            <w:r w:rsidRPr="00364CCF">
              <w:rPr>
                <w:rFonts w:cs="Arial"/>
                <w:szCs w:val="20"/>
              </w:rPr>
              <w:t>m) iz 160. člena iz zbirke podatkov s področja živinoreje.</w:t>
            </w:r>
          </w:p>
          <w:p w14:paraId="3DD7C699" w14:textId="77777777" w:rsidR="00364CCF" w:rsidRPr="001460BC" w:rsidRDefault="00364CCF" w:rsidP="00364CCF">
            <w:pPr>
              <w:spacing w:line="240" w:lineRule="exact"/>
              <w:ind w:firstLine="330"/>
              <w:jc w:val="both"/>
              <w:rPr>
                <w:rFonts w:cs="Arial"/>
                <w:szCs w:val="20"/>
              </w:rPr>
            </w:pPr>
          </w:p>
          <w:p w14:paraId="19EAC097" w14:textId="77777777" w:rsidR="00364CCF" w:rsidRPr="001460BC" w:rsidRDefault="00364CCF" w:rsidP="00364CCF">
            <w:pPr>
              <w:shd w:val="clear" w:color="auto" w:fill="FFFFFF"/>
              <w:spacing w:after="120" w:line="240" w:lineRule="exact"/>
              <w:ind w:firstLine="330"/>
              <w:jc w:val="both"/>
              <w:rPr>
                <w:rFonts w:cs="Arial"/>
                <w:szCs w:val="20"/>
                <w:lang w:eastAsia="sl-SI"/>
              </w:rPr>
            </w:pPr>
            <w:r w:rsidRPr="001460BC">
              <w:rPr>
                <w:rFonts w:cs="Arial"/>
                <w:szCs w:val="20"/>
                <w:lang w:eastAsia="sl-SI"/>
              </w:rPr>
              <w:t>(2) Zbirka podatkov iz tega člena je namenjena spremljanju emisij in odvzemov toplogrednih plinov v kmetijstvu in gozdarstvu, za spremljanje stanja kmetijskih tal, obračunavanje emisij toplogrednih plinov in amonijaka iz kmetijstva  za izvajanje, kontrolo in spremljanje učinkov ukrepov kmetijske politike ter za druge aktivnosti, ki prispevajo k zagotavljanju trajne rodovitnosti kmetijskih tal in k primerni prehranski varnosti Slovenije.</w:t>
            </w:r>
          </w:p>
          <w:p w14:paraId="5DEB0EA3" w14:textId="77777777" w:rsidR="00364CCF" w:rsidRPr="001460BC" w:rsidRDefault="00364CCF" w:rsidP="00364CCF">
            <w:pPr>
              <w:shd w:val="clear" w:color="auto" w:fill="FFFFFF"/>
              <w:spacing w:after="120" w:line="240" w:lineRule="exact"/>
              <w:ind w:firstLine="330"/>
              <w:jc w:val="both"/>
              <w:rPr>
                <w:rFonts w:cs="Arial"/>
                <w:szCs w:val="20"/>
                <w:lang w:eastAsia="sl-SI"/>
              </w:rPr>
            </w:pPr>
            <w:r w:rsidRPr="001460BC">
              <w:rPr>
                <w:rFonts w:cs="Arial"/>
                <w:szCs w:val="20"/>
                <w:lang w:eastAsia="sl-SI"/>
              </w:rPr>
              <w:t xml:space="preserve">(3) Zbirko podatkov iz tega člena vodijo nosilci javnega pooblastila iz 28.a, </w:t>
            </w:r>
            <w:r w:rsidRPr="00364CCF">
              <w:rPr>
                <w:rFonts w:eastAsiaTheme="minorHAnsi" w:cs="Arial"/>
                <w:szCs w:val="20"/>
              </w:rPr>
              <w:t>a28a.člena</w:t>
            </w:r>
            <w:r w:rsidRPr="001460BC">
              <w:rPr>
                <w:rFonts w:cs="Arial"/>
                <w:szCs w:val="20"/>
                <w:lang w:eastAsia="sl-SI"/>
              </w:rPr>
              <w:t xml:space="preserve"> in a28.b člena tega zakona.</w:t>
            </w:r>
          </w:p>
          <w:p w14:paraId="1D9D5C62" w14:textId="77777777" w:rsidR="00364CCF" w:rsidRPr="00364CCF" w:rsidRDefault="00364CCF" w:rsidP="00364CCF">
            <w:pPr>
              <w:shd w:val="clear" w:color="auto" w:fill="FFFFFF"/>
              <w:spacing w:after="120" w:line="240" w:lineRule="exact"/>
              <w:ind w:firstLine="330"/>
              <w:jc w:val="both"/>
              <w:rPr>
                <w:rFonts w:cs="Arial"/>
                <w:szCs w:val="20"/>
                <w:lang w:eastAsia="sl-SI"/>
              </w:rPr>
            </w:pPr>
            <w:r w:rsidRPr="001460BC">
              <w:rPr>
                <w:rFonts w:cs="Arial"/>
                <w:szCs w:val="20"/>
                <w:lang w:eastAsia="sl-SI"/>
              </w:rPr>
              <w:t>(4) Podrobnejšo vsebino in način vodenja zbirke podatkov iz tega člena predpiše minister.«.</w:t>
            </w:r>
          </w:p>
          <w:p w14:paraId="38EDD4EC" w14:textId="77777777" w:rsidR="00364CCF" w:rsidRPr="00364CCF" w:rsidRDefault="00364CCF" w:rsidP="00364CCF">
            <w:pPr>
              <w:spacing w:line="240" w:lineRule="exact"/>
              <w:jc w:val="both"/>
              <w:rPr>
                <w:rFonts w:cs="Arial"/>
                <w:szCs w:val="20"/>
              </w:rPr>
            </w:pPr>
          </w:p>
          <w:p w14:paraId="170E39DA" w14:textId="77777777" w:rsidR="00364CCF" w:rsidRPr="00364CCF" w:rsidRDefault="00364CCF" w:rsidP="00364CCF">
            <w:pPr>
              <w:shd w:val="clear" w:color="auto" w:fill="FFFFFF"/>
              <w:spacing w:line="240" w:lineRule="exact"/>
              <w:jc w:val="both"/>
              <w:rPr>
                <w:rFonts w:cs="Arial"/>
                <w:b/>
                <w:bCs/>
                <w:szCs w:val="20"/>
                <w:lang w:val="es-ES" w:eastAsia="sl-SI"/>
              </w:rPr>
            </w:pPr>
            <w:r w:rsidRPr="001460BC">
              <w:rPr>
                <w:rFonts w:cs="Arial"/>
                <w:b/>
                <w:bCs/>
                <w:szCs w:val="20"/>
                <w:lang w:val="es-ES" w:eastAsia="sl-SI"/>
              </w:rPr>
              <w:lastRenderedPageBreak/>
              <w:t xml:space="preserve">                                                                   </w:t>
            </w:r>
            <w:r w:rsidRPr="00364CCF">
              <w:rPr>
                <w:rFonts w:cs="Arial"/>
                <w:b/>
                <w:bCs/>
                <w:szCs w:val="20"/>
                <w:lang w:val="es-ES" w:eastAsia="sl-SI"/>
              </w:rPr>
              <w:t>53. člen</w:t>
            </w:r>
          </w:p>
          <w:p w14:paraId="17CE2B0D" w14:textId="77777777" w:rsidR="00364CCF" w:rsidRPr="001460BC" w:rsidRDefault="00364CCF" w:rsidP="00364CCF">
            <w:pPr>
              <w:shd w:val="clear" w:color="auto" w:fill="FFFFFF"/>
              <w:spacing w:line="240" w:lineRule="exact"/>
              <w:jc w:val="both"/>
              <w:rPr>
                <w:rFonts w:cs="Arial"/>
                <w:b/>
                <w:bCs/>
                <w:szCs w:val="20"/>
                <w:lang w:val="es-ES" w:eastAsia="sl-SI"/>
              </w:rPr>
            </w:pPr>
          </w:p>
          <w:p w14:paraId="5B5656CE" w14:textId="77777777" w:rsidR="00364CCF" w:rsidRPr="00364CCF" w:rsidRDefault="00364CCF" w:rsidP="00364CCF">
            <w:pPr>
              <w:shd w:val="clear" w:color="auto" w:fill="FFFFFF"/>
              <w:spacing w:line="240" w:lineRule="exact"/>
              <w:jc w:val="both"/>
              <w:rPr>
                <w:rFonts w:cs="Arial"/>
                <w:bCs/>
                <w:szCs w:val="20"/>
                <w:lang w:val="es-ES" w:eastAsia="sl-SI"/>
              </w:rPr>
            </w:pPr>
            <w:r w:rsidRPr="00364CCF">
              <w:rPr>
                <w:rFonts w:cs="Arial"/>
                <w:bCs/>
                <w:szCs w:val="20"/>
                <w:lang w:val="es-ES" w:eastAsia="sl-SI"/>
              </w:rPr>
              <w:t>163. člen se spremeni tako, da se glasi:</w:t>
            </w:r>
          </w:p>
          <w:p w14:paraId="1A4D08CF" w14:textId="77777777" w:rsidR="00364CCF" w:rsidRPr="00364CCF" w:rsidRDefault="00364CCF" w:rsidP="00364CCF">
            <w:pPr>
              <w:shd w:val="clear" w:color="auto" w:fill="FFFFFF"/>
              <w:spacing w:line="240" w:lineRule="exact"/>
              <w:jc w:val="both"/>
              <w:rPr>
                <w:rFonts w:cs="Arial"/>
                <w:szCs w:val="20"/>
                <w:lang w:val="es-ES" w:eastAsia="sl-SI"/>
              </w:rPr>
            </w:pPr>
            <w:r w:rsidRPr="00364CCF">
              <w:rPr>
                <w:rFonts w:cs="Arial"/>
                <w:szCs w:val="20"/>
                <w:lang w:val="es-ES" w:eastAsia="sl-SI"/>
              </w:rPr>
              <w:t xml:space="preserve">                                                     »163.člen</w:t>
            </w:r>
          </w:p>
          <w:p w14:paraId="1857BD3A" w14:textId="77777777" w:rsidR="00364CCF" w:rsidRPr="00364CCF" w:rsidRDefault="00364CCF" w:rsidP="00364CCF">
            <w:pPr>
              <w:shd w:val="clear" w:color="auto" w:fill="FFFFFF"/>
              <w:spacing w:line="240" w:lineRule="exact"/>
              <w:jc w:val="both"/>
              <w:rPr>
                <w:rFonts w:cs="Arial"/>
                <w:szCs w:val="20"/>
                <w:lang w:val="es-ES" w:eastAsia="sl-SI"/>
              </w:rPr>
            </w:pPr>
            <w:r w:rsidRPr="00364CCF">
              <w:rPr>
                <w:rFonts w:cs="Arial"/>
                <w:szCs w:val="20"/>
                <w:lang w:val="es-ES" w:eastAsia="sl-SI"/>
              </w:rPr>
              <w:t xml:space="preserve">                         (</w:t>
            </w:r>
            <w:r w:rsidRPr="001460BC">
              <w:rPr>
                <w:rFonts w:cs="Arial"/>
                <w:bCs/>
                <w:szCs w:val="20"/>
                <w:lang w:val="es-ES" w:eastAsia="sl-SI"/>
              </w:rPr>
              <w:t>zbirka podatkov mreže za podeželje)</w:t>
            </w:r>
          </w:p>
          <w:p w14:paraId="79030D3E" w14:textId="77777777" w:rsidR="00364CCF" w:rsidRPr="00364CCF" w:rsidRDefault="00364CCF" w:rsidP="00364CCF">
            <w:pPr>
              <w:shd w:val="clear" w:color="auto" w:fill="FFFFFF"/>
              <w:spacing w:line="240" w:lineRule="exact"/>
              <w:jc w:val="both"/>
              <w:rPr>
                <w:rFonts w:cs="Arial"/>
                <w:szCs w:val="20"/>
                <w:lang w:val="es-ES" w:eastAsia="sl-SI"/>
              </w:rPr>
            </w:pPr>
            <w:r w:rsidRPr="00364CCF">
              <w:rPr>
                <w:rFonts w:cs="Arial"/>
                <w:szCs w:val="20"/>
                <w:lang w:val="es-ES" w:eastAsia="sl-SI"/>
              </w:rPr>
              <w:t>(1) Zbirka podatkov mreže za podeželje se vzpostavi na podlagi prostovoljnega vpisa.</w:t>
            </w:r>
          </w:p>
          <w:p w14:paraId="0520060D" w14:textId="77777777" w:rsidR="00364CCF" w:rsidRPr="00364CCF" w:rsidRDefault="00364CCF" w:rsidP="00364CCF">
            <w:pPr>
              <w:shd w:val="clear" w:color="auto" w:fill="FFFFFF"/>
              <w:spacing w:line="240" w:lineRule="exact"/>
              <w:jc w:val="both"/>
              <w:rPr>
                <w:rFonts w:cs="Arial"/>
                <w:bCs/>
                <w:szCs w:val="20"/>
                <w:lang w:val="es-ES" w:eastAsia="sl-SI"/>
              </w:rPr>
            </w:pPr>
            <w:r w:rsidRPr="00364CCF">
              <w:rPr>
                <w:rFonts w:cs="Arial"/>
                <w:szCs w:val="20"/>
                <w:lang w:val="es-ES" w:eastAsia="sl-SI"/>
              </w:rPr>
              <w:t xml:space="preserve">  (2) Zbirka podatkov mreže za podeželje vsebuje naslednje podatke o subjektih:</w:t>
            </w:r>
          </w:p>
          <w:p w14:paraId="3894E462" w14:textId="77777777" w:rsidR="00364CCF" w:rsidRPr="00364CCF" w:rsidRDefault="00364CCF" w:rsidP="00364CCF">
            <w:pPr>
              <w:shd w:val="clear" w:color="auto" w:fill="FFFFFF"/>
              <w:spacing w:line="240" w:lineRule="exact"/>
              <w:ind w:left="425" w:hanging="425"/>
              <w:jc w:val="both"/>
              <w:rPr>
                <w:rFonts w:cs="Arial"/>
                <w:szCs w:val="20"/>
                <w:lang w:eastAsia="sl-SI"/>
              </w:rPr>
            </w:pPr>
            <w:r w:rsidRPr="00364CCF">
              <w:rPr>
                <w:rFonts w:cs="Arial"/>
                <w:szCs w:val="20"/>
                <w:lang w:val="es-ES" w:eastAsia="sl-SI"/>
              </w:rPr>
              <w:t>-     ime in priimek oz. naziv organizacije, naslov elektronske pošte, tip organizacije in</w:t>
            </w:r>
          </w:p>
          <w:p w14:paraId="430A5E44" w14:textId="77777777" w:rsidR="00364CCF" w:rsidRPr="00364CCF" w:rsidRDefault="00364CCF" w:rsidP="00364CCF">
            <w:pPr>
              <w:shd w:val="clear" w:color="auto" w:fill="FFFFFF"/>
              <w:spacing w:line="240" w:lineRule="exact"/>
              <w:ind w:left="425" w:hanging="425"/>
              <w:jc w:val="both"/>
              <w:rPr>
                <w:rFonts w:cs="Arial"/>
                <w:szCs w:val="20"/>
                <w:lang w:eastAsia="sl-SI"/>
              </w:rPr>
            </w:pPr>
            <w:r w:rsidRPr="00364CCF">
              <w:rPr>
                <w:rFonts w:cs="Arial"/>
                <w:szCs w:val="20"/>
                <w:lang w:val="es-ES" w:eastAsia="sl-SI"/>
              </w:rPr>
              <w:t>-       druge podatke po potrebi.</w:t>
            </w:r>
          </w:p>
          <w:p w14:paraId="7FCF284C" w14:textId="77777777" w:rsidR="00364CCF" w:rsidRPr="00364CCF" w:rsidRDefault="00364CCF" w:rsidP="00364CCF">
            <w:pPr>
              <w:shd w:val="clear" w:color="auto" w:fill="FFFFFF"/>
              <w:spacing w:before="240" w:line="240" w:lineRule="exact"/>
              <w:jc w:val="both"/>
              <w:rPr>
                <w:rFonts w:cs="Arial"/>
                <w:szCs w:val="20"/>
                <w:lang w:val="es-ES" w:eastAsia="sl-SI"/>
              </w:rPr>
            </w:pPr>
            <w:r w:rsidRPr="00364CCF">
              <w:rPr>
                <w:rFonts w:cs="Arial"/>
                <w:szCs w:val="20"/>
                <w:lang w:val="es-ES" w:eastAsia="sl-SI"/>
              </w:rPr>
              <w:t xml:space="preserve">  (3) Namen zbirke podatkov mreže za podeželje je obveščanje o aktualnem dogajanju na področju skupne kmetijske politike in razvoja podeželja.«.                                  </w:t>
            </w:r>
          </w:p>
          <w:p w14:paraId="4949E465" w14:textId="77777777" w:rsidR="00364CCF" w:rsidRPr="00364CCF" w:rsidRDefault="00364CCF" w:rsidP="00364CCF">
            <w:pPr>
              <w:shd w:val="clear" w:color="auto" w:fill="FFFFFF"/>
              <w:spacing w:before="240" w:line="240" w:lineRule="exact"/>
              <w:jc w:val="both"/>
              <w:rPr>
                <w:rFonts w:cs="Arial"/>
                <w:b/>
                <w:szCs w:val="20"/>
                <w:lang w:eastAsia="sl-SI"/>
              </w:rPr>
            </w:pPr>
            <w:r w:rsidRPr="00364CCF">
              <w:rPr>
                <w:rFonts w:cs="Arial"/>
                <w:szCs w:val="20"/>
                <w:lang w:val="es-ES" w:eastAsia="sl-SI"/>
              </w:rPr>
              <w:t xml:space="preserve">                                                                 </w:t>
            </w:r>
            <w:r w:rsidRPr="00364CCF">
              <w:rPr>
                <w:rFonts w:cs="Arial"/>
                <w:b/>
                <w:szCs w:val="20"/>
                <w:lang w:val="es-ES" w:eastAsia="sl-SI"/>
              </w:rPr>
              <w:t xml:space="preserve">  54. člen</w:t>
            </w:r>
          </w:p>
          <w:p w14:paraId="32CBC90A" w14:textId="77777777" w:rsidR="00364CCF" w:rsidRPr="00364CCF" w:rsidRDefault="00364CCF" w:rsidP="00364CCF">
            <w:pPr>
              <w:spacing w:line="240" w:lineRule="exact"/>
              <w:jc w:val="both"/>
              <w:rPr>
                <w:rFonts w:cs="Arial"/>
                <w:b/>
                <w:szCs w:val="20"/>
              </w:rPr>
            </w:pPr>
          </w:p>
          <w:p w14:paraId="4EEC5003" w14:textId="77777777" w:rsidR="00364CCF" w:rsidRPr="00364CCF" w:rsidRDefault="00364CCF" w:rsidP="00364CCF">
            <w:pPr>
              <w:spacing w:line="240" w:lineRule="exact"/>
              <w:jc w:val="both"/>
              <w:rPr>
                <w:rFonts w:cs="Arial"/>
                <w:szCs w:val="20"/>
              </w:rPr>
            </w:pPr>
            <w:r w:rsidRPr="00364CCF">
              <w:rPr>
                <w:rFonts w:cs="Arial"/>
                <w:szCs w:val="20"/>
              </w:rPr>
              <w:t>Za 164.b členom se doda nov 164.c člen, ki se glasi:</w:t>
            </w:r>
          </w:p>
          <w:p w14:paraId="5AC65296" w14:textId="77777777" w:rsidR="00364CCF" w:rsidRPr="00364CCF" w:rsidRDefault="00364CCF" w:rsidP="00364CCF">
            <w:pPr>
              <w:spacing w:line="240" w:lineRule="exact"/>
              <w:jc w:val="both"/>
              <w:rPr>
                <w:rFonts w:cs="Arial"/>
                <w:szCs w:val="20"/>
              </w:rPr>
            </w:pPr>
            <w:r w:rsidRPr="00364CCF">
              <w:rPr>
                <w:rFonts w:cs="Arial"/>
                <w:szCs w:val="20"/>
              </w:rPr>
              <w:t xml:space="preserve">                                                                      </w:t>
            </w:r>
            <w:r w:rsidRPr="001460BC">
              <w:rPr>
                <w:rFonts w:cs="Arial"/>
                <w:szCs w:val="20"/>
              </w:rPr>
              <w:t>»</w:t>
            </w:r>
            <w:r w:rsidRPr="00364CCF">
              <w:rPr>
                <w:rFonts w:cs="Arial"/>
                <w:szCs w:val="20"/>
              </w:rPr>
              <w:t>164.c člen</w:t>
            </w:r>
          </w:p>
          <w:p w14:paraId="055B39FC" w14:textId="77777777" w:rsidR="00364CCF" w:rsidRPr="00364CCF" w:rsidRDefault="00364CCF" w:rsidP="00364CCF">
            <w:pPr>
              <w:spacing w:line="240" w:lineRule="exact"/>
              <w:jc w:val="both"/>
              <w:rPr>
                <w:rFonts w:cs="Arial"/>
                <w:szCs w:val="20"/>
              </w:rPr>
            </w:pPr>
            <w:r w:rsidRPr="00364CCF">
              <w:rPr>
                <w:rFonts w:cs="Arial"/>
                <w:szCs w:val="20"/>
              </w:rPr>
              <w:t xml:space="preserve">                                                                 (evidenca območij planin)</w:t>
            </w:r>
          </w:p>
          <w:p w14:paraId="17CC24D5" w14:textId="77777777" w:rsidR="00364CCF" w:rsidRPr="00364CCF" w:rsidRDefault="00364CCF" w:rsidP="00364CCF">
            <w:pPr>
              <w:spacing w:line="240" w:lineRule="exact"/>
              <w:jc w:val="both"/>
              <w:rPr>
                <w:rFonts w:cs="Arial"/>
                <w:szCs w:val="20"/>
              </w:rPr>
            </w:pPr>
            <w:r w:rsidRPr="00364CCF">
              <w:rPr>
                <w:rFonts w:cs="Arial"/>
                <w:szCs w:val="20"/>
              </w:rPr>
              <w:t>(1) Evidenca območij planin je javna prostorska evidenca, ki vsebuje območja planinskih pašnikov na gorskih območjih.</w:t>
            </w:r>
          </w:p>
          <w:p w14:paraId="0DADC045" w14:textId="77777777" w:rsidR="00364CCF" w:rsidRPr="00364CCF" w:rsidRDefault="00364CCF" w:rsidP="00364CCF">
            <w:pPr>
              <w:spacing w:line="240" w:lineRule="exact"/>
              <w:jc w:val="both"/>
              <w:rPr>
                <w:rFonts w:cs="Arial"/>
                <w:szCs w:val="20"/>
              </w:rPr>
            </w:pPr>
            <w:r w:rsidRPr="00364CCF">
              <w:rPr>
                <w:rFonts w:cs="Arial"/>
                <w:szCs w:val="20"/>
              </w:rPr>
              <w:t>(2) Evidenca se uporablja za pripis planin k zemljiščem prijavljenim v RKG, za spremljanje in izvajanje ukrepov kmetijske politike.</w:t>
            </w:r>
          </w:p>
          <w:p w14:paraId="5DB5D614" w14:textId="77777777" w:rsidR="00364CCF" w:rsidRPr="00364CCF" w:rsidRDefault="00364CCF" w:rsidP="00364CCF">
            <w:pPr>
              <w:spacing w:line="240" w:lineRule="exact"/>
              <w:jc w:val="both"/>
              <w:rPr>
                <w:rFonts w:cs="Arial"/>
                <w:szCs w:val="20"/>
              </w:rPr>
            </w:pPr>
            <w:r w:rsidRPr="00364CCF">
              <w:rPr>
                <w:rFonts w:cs="Arial"/>
                <w:szCs w:val="20"/>
              </w:rPr>
              <w:t>(2) Evidenco vzpostavi ministrstvo s pomočjo topografskih kart in presoje sledečih pogojev:</w:t>
            </w:r>
          </w:p>
          <w:p w14:paraId="23E2B441" w14:textId="77777777" w:rsidR="00364CCF" w:rsidRPr="00364CCF" w:rsidRDefault="00364CCF" w:rsidP="00364CCF">
            <w:pPr>
              <w:spacing w:line="240" w:lineRule="exact"/>
              <w:jc w:val="both"/>
              <w:rPr>
                <w:rFonts w:cs="Arial"/>
                <w:szCs w:val="20"/>
              </w:rPr>
            </w:pPr>
            <w:r w:rsidRPr="00364CCF">
              <w:rPr>
                <w:rFonts w:cs="Arial"/>
                <w:szCs w:val="20"/>
              </w:rPr>
              <w:tab/>
              <w:t>- da gre za sklenjeno geografsko območje nad območjem stalne poselitve z tradicionalno poletno pašo živali</w:t>
            </w:r>
          </w:p>
          <w:p w14:paraId="4B29E62C" w14:textId="77777777" w:rsidR="00364CCF" w:rsidRPr="00364CCF" w:rsidRDefault="00364CCF" w:rsidP="00364CCF">
            <w:pPr>
              <w:spacing w:line="240" w:lineRule="exact"/>
              <w:jc w:val="both"/>
              <w:rPr>
                <w:rFonts w:cs="Arial"/>
                <w:szCs w:val="20"/>
              </w:rPr>
            </w:pPr>
            <w:r w:rsidRPr="00364CCF">
              <w:rPr>
                <w:rFonts w:cs="Arial"/>
                <w:szCs w:val="20"/>
              </w:rPr>
              <w:tab/>
              <w:t>- da leži območje praviloma nad 750 m nadmorske višine, izjemoma nižje, če gre za izkazano zgodovinsko rabo planin</w:t>
            </w:r>
          </w:p>
          <w:p w14:paraId="2170078B" w14:textId="77777777" w:rsidR="00364CCF" w:rsidRPr="00364CCF" w:rsidRDefault="00364CCF" w:rsidP="00364CCF">
            <w:pPr>
              <w:spacing w:line="240" w:lineRule="exact"/>
              <w:jc w:val="both"/>
              <w:rPr>
                <w:rFonts w:cs="Arial"/>
                <w:szCs w:val="20"/>
              </w:rPr>
            </w:pPr>
            <w:r w:rsidRPr="00364CCF">
              <w:rPr>
                <w:rFonts w:cs="Arial"/>
                <w:szCs w:val="20"/>
              </w:rPr>
              <w:tab/>
              <w:t>- da so na območju že delovale pašne ali agrarne skupnosti s poletno planinsko pašo ali se na območju tako delovanje vzpostavlja.</w:t>
            </w:r>
            <w:r w:rsidRPr="001460BC">
              <w:rPr>
                <w:rFonts w:cs="Arial"/>
                <w:szCs w:val="20"/>
              </w:rPr>
              <w:t>«</w:t>
            </w:r>
            <w:r w:rsidRPr="00364CCF">
              <w:rPr>
                <w:rFonts w:cs="Arial"/>
                <w:szCs w:val="20"/>
              </w:rPr>
              <w:t>.</w:t>
            </w:r>
            <w:r w:rsidRPr="00364CCF">
              <w:rPr>
                <w:rFonts w:cs="Arial"/>
                <w:szCs w:val="20"/>
              </w:rPr>
              <w:tab/>
            </w:r>
          </w:p>
          <w:p w14:paraId="4C8ABCE9" w14:textId="017E19EE" w:rsidR="003767A5" w:rsidRPr="00364CCF" w:rsidRDefault="003767A5" w:rsidP="00364CCF">
            <w:pPr>
              <w:spacing w:line="240" w:lineRule="exact"/>
              <w:jc w:val="both"/>
              <w:rPr>
                <w:rFonts w:cs="Arial"/>
                <w:b/>
                <w:szCs w:val="20"/>
              </w:rPr>
            </w:pPr>
          </w:p>
          <w:p w14:paraId="2264CB48" w14:textId="5DB5666C" w:rsidR="00364CCF" w:rsidRDefault="00364CCF" w:rsidP="00364CCF">
            <w:pPr>
              <w:spacing w:line="240" w:lineRule="exact"/>
              <w:jc w:val="center"/>
              <w:rPr>
                <w:rFonts w:cs="Arial"/>
                <w:b/>
                <w:szCs w:val="20"/>
              </w:rPr>
            </w:pPr>
            <w:r w:rsidRPr="00364CCF">
              <w:rPr>
                <w:rFonts w:cs="Arial"/>
                <w:b/>
                <w:szCs w:val="20"/>
              </w:rPr>
              <w:t>55. člen</w:t>
            </w:r>
          </w:p>
          <w:p w14:paraId="2BC5E6D7" w14:textId="77777777" w:rsidR="003767A5" w:rsidRDefault="003767A5" w:rsidP="003767A5">
            <w:pPr>
              <w:autoSpaceDE w:val="0"/>
              <w:autoSpaceDN w:val="0"/>
              <w:adjustRightInd w:val="0"/>
              <w:spacing w:line="240" w:lineRule="auto"/>
              <w:rPr>
                <w:rFonts w:ascii="Tms Rmn" w:eastAsiaTheme="minorHAnsi" w:hAnsi="Tms Rmn" w:cstheme="minorBidi"/>
                <w:sz w:val="24"/>
              </w:rPr>
            </w:pPr>
          </w:p>
          <w:p w14:paraId="3E2ED99F" w14:textId="271D1D8F" w:rsidR="003767A5" w:rsidRPr="003767A5" w:rsidRDefault="003767A5" w:rsidP="003767A5">
            <w:pPr>
              <w:autoSpaceDE w:val="0"/>
              <w:autoSpaceDN w:val="0"/>
              <w:adjustRightInd w:val="0"/>
              <w:spacing w:line="240" w:lineRule="auto"/>
              <w:rPr>
                <w:rFonts w:eastAsiaTheme="minorHAnsi" w:cs="Arial"/>
                <w:bCs/>
                <w:color w:val="000000"/>
                <w:szCs w:val="20"/>
              </w:rPr>
            </w:pPr>
            <w:r w:rsidRPr="003767A5">
              <w:rPr>
                <w:rFonts w:eastAsiaTheme="minorHAnsi" w:cs="Arial"/>
                <w:bCs/>
                <w:color w:val="000000"/>
                <w:szCs w:val="20"/>
              </w:rPr>
              <w:t>V 165.a členu se naslov člena spremeni tako, da se glasi: »evidenca udeležencev neformalnih izobraževanj v čebelarstvu«.</w:t>
            </w:r>
          </w:p>
          <w:p w14:paraId="675829D7" w14:textId="77777777" w:rsidR="003767A5" w:rsidRPr="003767A5" w:rsidRDefault="003767A5" w:rsidP="003767A5">
            <w:pPr>
              <w:autoSpaceDE w:val="0"/>
              <w:autoSpaceDN w:val="0"/>
              <w:adjustRightInd w:val="0"/>
              <w:spacing w:line="240" w:lineRule="auto"/>
              <w:rPr>
                <w:rFonts w:eastAsiaTheme="minorHAnsi" w:cs="Arial"/>
                <w:bCs/>
                <w:color w:val="000000"/>
                <w:szCs w:val="20"/>
              </w:rPr>
            </w:pPr>
          </w:p>
          <w:p w14:paraId="0B2F0840" w14:textId="3E9BB339" w:rsidR="003767A5" w:rsidRPr="003767A5" w:rsidRDefault="003767A5" w:rsidP="003767A5">
            <w:pPr>
              <w:autoSpaceDE w:val="0"/>
              <w:autoSpaceDN w:val="0"/>
              <w:adjustRightInd w:val="0"/>
              <w:spacing w:line="240" w:lineRule="auto"/>
              <w:rPr>
                <w:rFonts w:eastAsiaTheme="minorHAnsi" w:cs="Arial"/>
                <w:bCs/>
                <w:color w:val="000000"/>
                <w:szCs w:val="20"/>
              </w:rPr>
            </w:pPr>
            <w:r w:rsidRPr="003767A5">
              <w:rPr>
                <w:rFonts w:eastAsiaTheme="minorHAnsi" w:cs="Arial"/>
                <w:bCs/>
                <w:color w:val="000000"/>
                <w:szCs w:val="20"/>
              </w:rPr>
              <w:t>Prvi odstavek se spremeni tako, da se glasi:</w:t>
            </w:r>
          </w:p>
          <w:p w14:paraId="13272876" w14:textId="134A5EA2" w:rsidR="003767A5" w:rsidRPr="003767A5" w:rsidRDefault="003767A5" w:rsidP="003767A5">
            <w:pPr>
              <w:spacing w:line="240" w:lineRule="exact"/>
              <w:rPr>
                <w:rFonts w:cs="Arial"/>
                <w:szCs w:val="20"/>
              </w:rPr>
            </w:pPr>
            <w:r w:rsidRPr="003767A5">
              <w:rPr>
                <w:rFonts w:eastAsiaTheme="minorHAnsi" w:cs="Arial"/>
                <w:color w:val="000000"/>
                <w:szCs w:val="20"/>
              </w:rPr>
              <w:t>»(1) Evidenco udeležencev neformalnih izobraževanj v čebelarstvu vodi in upravlja izvajalec teh izobraževanj.«.</w:t>
            </w:r>
          </w:p>
          <w:p w14:paraId="0FD7579C" w14:textId="4789D30C" w:rsidR="00364CCF" w:rsidRPr="00364CCF" w:rsidRDefault="003767A5" w:rsidP="00364CCF">
            <w:pPr>
              <w:spacing w:line="240" w:lineRule="exact"/>
              <w:jc w:val="center"/>
              <w:rPr>
                <w:rFonts w:cs="Arial"/>
                <w:b/>
                <w:szCs w:val="20"/>
              </w:rPr>
            </w:pPr>
            <w:r>
              <w:rPr>
                <w:rFonts w:cs="Arial"/>
                <w:b/>
                <w:szCs w:val="20"/>
              </w:rPr>
              <w:t>56. člen</w:t>
            </w:r>
          </w:p>
          <w:p w14:paraId="5348B5F7" w14:textId="77777777" w:rsidR="00364CCF" w:rsidRPr="00364CCF" w:rsidRDefault="00364CCF" w:rsidP="00364CCF">
            <w:pPr>
              <w:spacing w:line="240" w:lineRule="exact"/>
              <w:rPr>
                <w:rFonts w:cs="Arial"/>
                <w:szCs w:val="20"/>
              </w:rPr>
            </w:pPr>
            <w:r w:rsidRPr="00364CCF">
              <w:rPr>
                <w:rFonts w:cs="Arial"/>
                <w:szCs w:val="20"/>
              </w:rPr>
              <w:t xml:space="preserve">V 166. členu se v drugi točki prvega odstavka za besedilom »identifikacijska oznaka parcele zakupljenih zemljišč« doda vejica in besedilo </w:t>
            </w:r>
            <w:r w:rsidRPr="001460BC">
              <w:rPr>
                <w:rFonts w:cs="Arial"/>
                <w:szCs w:val="20"/>
              </w:rPr>
              <w:t>»</w:t>
            </w:r>
            <w:r w:rsidRPr="00364CCF">
              <w:rPr>
                <w:rFonts w:cs="Arial"/>
                <w:szCs w:val="20"/>
              </w:rPr>
              <w:t>podatek o poravnanih davčnih obveznostih do države«.</w:t>
            </w:r>
          </w:p>
          <w:p w14:paraId="2779AAB6" w14:textId="77777777" w:rsidR="00364CCF" w:rsidRPr="00364CCF" w:rsidRDefault="00364CCF" w:rsidP="00364CCF">
            <w:pPr>
              <w:spacing w:line="240" w:lineRule="exact"/>
              <w:rPr>
                <w:rFonts w:cs="Arial"/>
                <w:szCs w:val="20"/>
              </w:rPr>
            </w:pPr>
          </w:p>
          <w:p w14:paraId="0196C3C4" w14:textId="77777777" w:rsidR="00364CCF" w:rsidRPr="00364CCF" w:rsidRDefault="00364CCF" w:rsidP="00364CCF">
            <w:pPr>
              <w:spacing w:line="240" w:lineRule="exact"/>
              <w:rPr>
                <w:rFonts w:cs="Arial"/>
                <w:szCs w:val="20"/>
                <w:lang w:eastAsia="sl-SI"/>
              </w:rPr>
            </w:pPr>
            <w:r w:rsidRPr="00364CCF">
              <w:rPr>
                <w:rFonts w:cs="Arial"/>
                <w:szCs w:val="20"/>
              </w:rPr>
              <w:t xml:space="preserve">V prvem odstavku se spremeni 25. točka, ki se glasi </w:t>
            </w:r>
            <w:r w:rsidRPr="001460BC">
              <w:rPr>
                <w:rFonts w:cs="Arial"/>
                <w:szCs w:val="20"/>
              </w:rPr>
              <w:t>»</w:t>
            </w:r>
            <w:r w:rsidRPr="00364CCF">
              <w:rPr>
                <w:rFonts w:cs="Arial"/>
                <w:szCs w:val="20"/>
                <w:lang w:eastAsia="sl-SI"/>
              </w:rPr>
              <w:t>iz evidence registriranih vozil (za kolesne traktorje, traktorske priklopnike, zamenljive vlečene stroje in gosenične traktorje) podatke o posameznem vozilu, lastniku vozila ali osebi, na katero je vozilo registrirano, EMŠO ali matično številko. Povezovalni znak je EMŠO ali matična številka;« in nova 27. točka , ki se glasi: »iz registra javno veljavnih izobraževalnih in študijskih programov in/ali kvalifikacij se pridobi podatke o najvišji doseženi izobrazbi za fizične osebe. Povezovalni znak je EMŠO</w:t>
            </w:r>
            <w:r w:rsidRPr="00364CCF">
              <w:rPr>
                <w:rFonts w:cs="Arial"/>
                <w:szCs w:val="20"/>
              </w:rPr>
              <w:t>.</w:t>
            </w:r>
            <w:r w:rsidRPr="001460BC">
              <w:rPr>
                <w:rFonts w:cs="Arial"/>
                <w:szCs w:val="20"/>
              </w:rPr>
              <w:t>«</w:t>
            </w:r>
            <w:r w:rsidRPr="00364CCF">
              <w:rPr>
                <w:rFonts w:cs="Arial"/>
                <w:szCs w:val="20"/>
              </w:rPr>
              <w:t>.</w:t>
            </w:r>
          </w:p>
          <w:p w14:paraId="0FE0D9CC" w14:textId="77777777" w:rsidR="00364CCF" w:rsidRPr="00364CCF" w:rsidRDefault="00364CCF" w:rsidP="00364CCF">
            <w:pPr>
              <w:spacing w:line="240" w:lineRule="exact"/>
              <w:rPr>
                <w:rFonts w:cs="Arial"/>
                <w:szCs w:val="20"/>
              </w:rPr>
            </w:pPr>
          </w:p>
          <w:p w14:paraId="4010254D" w14:textId="77777777" w:rsidR="00364CCF" w:rsidRPr="00364CCF" w:rsidRDefault="00364CCF" w:rsidP="00364CCF">
            <w:pPr>
              <w:spacing w:line="240" w:lineRule="exact"/>
              <w:rPr>
                <w:rFonts w:cs="Arial"/>
                <w:szCs w:val="20"/>
              </w:rPr>
            </w:pPr>
            <w:r w:rsidRPr="00364CCF">
              <w:rPr>
                <w:rFonts w:cs="Arial"/>
                <w:szCs w:val="20"/>
              </w:rPr>
              <w:t xml:space="preserve">Za prvim odstavkom se doda nov drugi odstavek, ki se glasi: </w:t>
            </w:r>
          </w:p>
          <w:p w14:paraId="4673D72C" w14:textId="77777777" w:rsidR="00364CCF" w:rsidRPr="00364CCF" w:rsidRDefault="00364CCF" w:rsidP="00364CCF">
            <w:pPr>
              <w:spacing w:line="240" w:lineRule="exact"/>
              <w:jc w:val="both"/>
              <w:rPr>
                <w:rFonts w:cs="Arial"/>
                <w:szCs w:val="20"/>
              </w:rPr>
            </w:pPr>
            <w:r w:rsidRPr="00364CCF">
              <w:rPr>
                <w:rFonts w:cs="Arial"/>
                <w:szCs w:val="20"/>
              </w:rPr>
              <w:t>»(2) Agencija lahko obdeluje kontaktne podatke upravičencev (telefonska številka in naslov elektronske pošte) za namen obveščanja upravičencev v zvezi z izvajanjem ukrepov kmetijske politike, v katere je upravičenec vključen.«.</w:t>
            </w:r>
          </w:p>
          <w:p w14:paraId="65128D32" w14:textId="77777777" w:rsidR="00364CCF" w:rsidRPr="00364CCF" w:rsidRDefault="00364CCF" w:rsidP="00364CCF">
            <w:pPr>
              <w:spacing w:line="240" w:lineRule="exact"/>
              <w:jc w:val="both"/>
              <w:rPr>
                <w:rFonts w:cs="Arial"/>
                <w:szCs w:val="20"/>
              </w:rPr>
            </w:pPr>
          </w:p>
          <w:p w14:paraId="13BFABAE" w14:textId="77777777" w:rsidR="00364CCF" w:rsidRPr="00364CCF" w:rsidRDefault="00364CCF" w:rsidP="00364CCF">
            <w:pPr>
              <w:spacing w:line="240" w:lineRule="exact"/>
              <w:jc w:val="both"/>
              <w:rPr>
                <w:rFonts w:cs="Arial"/>
                <w:szCs w:val="20"/>
              </w:rPr>
            </w:pPr>
            <w:r w:rsidRPr="00364CCF">
              <w:rPr>
                <w:rFonts w:cs="Arial"/>
                <w:szCs w:val="20"/>
              </w:rPr>
              <w:t>Dosedanji drugi, tretji, četrti in peti odstavek se preštevilčijo v tretji, četrti, peti in šesti odstavek.</w:t>
            </w:r>
          </w:p>
          <w:p w14:paraId="3B29F6FF" w14:textId="77777777" w:rsidR="00364CCF" w:rsidRPr="00364CCF" w:rsidRDefault="00364CCF" w:rsidP="00364CCF">
            <w:pPr>
              <w:spacing w:line="240" w:lineRule="exact"/>
              <w:jc w:val="both"/>
              <w:rPr>
                <w:rFonts w:cs="Arial"/>
                <w:szCs w:val="20"/>
              </w:rPr>
            </w:pPr>
          </w:p>
          <w:p w14:paraId="53F564BC" w14:textId="19996A7A" w:rsidR="00364CCF" w:rsidRPr="00364CCF" w:rsidRDefault="00364CCF" w:rsidP="00364CCF">
            <w:pPr>
              <w:spacing w:line="240" w:lineRule="exact"/>
              <w:jc w:val="center"/>
              <w:rPr>
                <w:rFonts w:cs="Arial"/>
                <w:b/>
                <w:szCs w:val="20"/>
              </w:rPr>
            </w:pPr>
            <w:r w:rsidRPr="00364CCF">
              <w:rPr>
                <w:rFonts w:cs="Arial"/>
                <w:b/>
                <w:szCs w:val="20"/>
              </w:rPr>
              <w:t>5</w:t>
            </w:r>
            <w:r w:rsidR="003767A5">
              <w:rPr>
                <w:rFonts w:cs="Arial"/>
                <w:b/>
                <w:szCs w:val="20"/>
              </w:rPr>
              <w:t>7</w:t>
            </w:r>
            <w:r w:rsidRPr="00364CCF">
              <w:rPr>
                <w:rFonts w:cs="Arial"/>
                <w:b/>
                <w:szCs w:val="20"/>
              </w:rPr>
              <w:t>. člen</w:t>
            </w:r>
          </w:p>
          <w:p w14:paraId="082660CF" w14:textId="77777777" w:rsidR="00364CCF" w:rsidRPr="00364CCF" w:rsidRDefault="00364CCF" w:rsidP="00364CCF">
            <w:pPr>
              <w:spacing w:line="240" w:lineRule="exact"/>
              <w:rPr>
                <w:rFonts w:cs="Arial"/>
                <w:szCs w:val="20"/>
              </w:rPr>
            </w:pPr>
          </w:p>
          <w:p w14:paraId="435C96E0" w14:textId="77777777" w:rsidR="00364CCF" w:rsidRPr="00364CCF" w:rsidRDefault="00364CCF" w:rsidP="00364CCF">
            <w:pPr>
              <w:spacing w:line="240" w:lineRule="exact"/>
              <w:rPr>
                <w:rFonts w:cs="Arial"/>
                <w:bCs/>
                <w:szCs w:val="20"/>
              </w:rPr>
            </w:pPr>
            <w:r w:rsidRPr="00364CCF">
              <w:rPr>
                <w:rFonts w:cs="Arial"/>
                <w:szCs w:val="20"/>
              </w:rPr>
              <w:t>V 169.a členu se v naslovu člena za besedilom »</w:t>
            </w:r>
            <w:r w:rsidRPr="00364CCF">
              <w:rPr>
                <w:rFonts w:cs="Arial"/>
                <w:bCs/>
                <w:szCs w:val="20"/>
                <w:lang w:val="x-none"/>
              </w:rPr>
              <w:t>posredovanje podatkov zavarovalnicam«</w:t>
            </w:r>
            <w:r w:rsidRPr="00364CCF">
              <w:rPr>
                <w:rFonts w:cs="Arial"/>
                <w:bCs/>
                <w:szCs w:val="20"/>
              </w:rPr>
              <w:t xml:space="preserve"> doda besedilo </w:t>
            </w:r>
            <w:r w:rsidRPr="00364CCF">
              <w:rPr>
                <w:rFonts w:cs="Arial"/>
                <w:szCs w:val="20"/>
              </w:rPr>
              <w:t xml:space="preserve"> </w:t>
            </w:r>
            <w:r w:rsidRPr="00364CCF">
              <w:rPr>
                <w:rFonts w:cs="Arial"/>
                <w:bCs/>
                <w:szCs w:val="20"/>
                <w:lang w:val="x-none"/>
              </w:rPr>
              <w:t>»</w:t>
            </w:r>
            <w:r w:rsidRPr="00364CCF">
              <w:rPr>
                <w:rFonts w:cs="Arial"/>
                <w:bCs/>
                <w:szCs w:val="20"/>
              </w:rPr>
              <w:t>in dostop do podatkov«.</w:t>
            </w:r>
          </w:p>
          <w:p w14:paraId="5214F99F" w14:textId="77777777" w:rsidR="00364CCF" w:rsidRPr="00364CCF" w:rsidRDefault="00364CCF" w:rsidP="00364CCF">
            <w:pPr>
              <w:spacing w:line="240" w:lineRule="exact"/>
              <w:rPr>
                <w:rFonts w:cs="Arial"/>
                <w:bCs/>
                <w:szCs w:val="20"/>
              </w:rPr>
            </w:pPr>
          </w:p>
          <w:p w14:paraId="09B93855" w14:textId="77777777" w:rsidR="00364CCF" w:rsidRPr="00364CCF" w:rsidRDefault="00364CCF" w:rsidP="00364CCF">
            <w:pPr>
              <w:spacing w:line="240" w:lineRule="exact"/>
              <w:rPr>
                <w:rFonts w:cs="Arial"/>
                <w:szCs w:val="20"/>
              </w:rPr>
            </w:pPr>
            <w:r w:rsidRPr="00364CCF">
              <w:rPr>
                <w:rFonts w:cs="Arial"/>
                <w:bCs/>
                <w:szCs w:val="20"/>
              </w:rPr>
              <w:t>V prvem odstavku se besedilo »</w:t>
            </w:r>
            <w:r w:rsidRPr="00364CCF">
              <w:rPr>
                <w:rFonts w:cs="Arial"/>
                <w:szCs w:val="20"/>
                <w:lang w:val="x-none"/>
              </w:rPr>
              <w:t>posreduje podatke«</w:t>
            </w:r>
            <w:r w:rsidRPr="00364CCF">
              <w:rPr>
                <w:rFonts w:cs="Arial"/>
                <w:szCs w:val="20"/>
              </w:rPr>
              <w:t xml:space="preserve"> nadomesti z besedilom »omogoči pridobivanje podatkov«.</w:t>
            </w:r>
          </w:p>
          <w:p w14:paraId="21B2DA1D" w14:textId="77777777" w:rsidR="00364CCF" w:rsidRPr="00364CCF" w:rsidRDefault="00364CCF" w:rsidP="00364CCF">
            <w:pPr>
              <w:spacing w:line="240" w:lineRule="exact"/>
              <w:rPr>
                <w:rFonts w:cs="Arial"/>
                <w:szCs w:val="20"/>
              </w:rPr>
            </w:pPr>
          </w:p>
          <w:p w14:paraId="65665E14" w14:textId="77777777" w:rsidR="00364CCF" w:rsidRPr="00364CCF" w:rsidRDefault="00364CCF" w:rsidP="00364CCF">
            <w:pPr>
              <w:spacing w:line="240" w:lineRule="exact"/>
              <w:rPr>
                <w:rFonts w:cs="Arial"/>
                <w:szCs w:val="20"/>
              </w:rPr>
            </w:pPr>
            <w:r w:rsidRPr="00364CCF">
              <w:rPr>
                <w:rFonts w:cs="Arial"/>
                <w:szCs w:val="20"/>
              </w:rPr>
              <w:t xml:space="preserve">Za drugim odstavkom se doda nov tretji odstavek, ki se glasi: </w:t>
            </w:r>
          </w:p>
          <w:p w14:paraId="2334136A" w14:textId="77777777" w:rsidR="00364CCF" w:rsidRPr="00364CCF" w:rsidRDefault="00364CCF" w:rsidP="00364CCF">
            <w:pPr>
              <w:spacing w:line="240" w:lineRule="exact"/>
              <w:jc w:val="both"/>
              <w:rPr>
                <w:rFonts w:cs="Arial"/>
                <w:szCs w:val="20"/>
                <w:lang w:eastAsia="sl-SI"/>
              </w:rPr>
            </w:pPr>
            <w:r w:rsidRPr="001460BC">
              <w:rPr>
                <w:rFonts w:cs="Arial"/>
                <w:szCs w:val="20"/>
                <w:lang w:eastAsia="sl-SI"/>
              </w:rPr>
              <w:t>»(3) Ne glede na prejšnji odstavek lahko zavarovalnice, ki opravljajo zavarovalne posle v skladu z zakonom, ki ureja zavarovalništvo, za namen opravljanja teh poslov v primeru, ko upravičenci uveljavljajo pravice iz naslova ukrepov kmetijske politike, ki se nanašajo na sofinanciranje zavarovanja, dostopajo do podatkov zavarovanca o zemljiščih in živalih iz zbirk podatkov po tem zakonu in iz zbirne vloge iz predpisa, ki ureja izvedbo ukrepov kmetijske politike, ki se nanašajo na kulture na posameznih GERK upravičenca.«.</w:t>
            </w:r>
          </w:p>
          <w:p w14:paraId="1FD97D6F" w14:textId="77777777" w:rsidR="00364CCF" w:rsidRPr="00364CCF" w:rsidRDefault="00364CCF" w:rsidP="00364CCF">
            <w:pPr>
              <w:spacing w:line="240" w:lineRule="exact"/>
              <w:jc w:val="both"/>
              <w:rPr>
                <w:rFonts w:cs="Arial"/>
                <w:szCs w:val="20"/>
              </w:rPr>
            </w:pPr>
          </w:p>
          <w:p w14:paraId="75ADE071" w14:textId="77777777" w:rsidR="00364CCF" w:rsidRPr="00364CCF" w:rsidRDefault="00364CCF" w:rsidP="00364CCF">
            <w:pPr>
              <w:spacing w:line="240" w:lineRule="exact"/>
              <w:jc w:val="both"/>
              <w:rPr>
                <w:rFonts w:cs="Arial"/>
                <w:szCs w:val="20"/>
              </w:rPr>
            </w:pPr>
            <w:r w:rsidRPr="00364CCF">
              <w:rPr>
                <w:rFonts w:cs="Arial"/>
                <w:szCs w:val="20"/>
              </w:rPr>
              <w:t xml:space="preserve">V dosedanjem tretjem odstavku, ki postane četrti odstavek, se beseda </w:t>
            </w:r>
            <w:r w:rsidRPr="001460BC">
              <w:rPr>
                <w:rFonts w:cs="Arial"/>
                <w:szCs w:val="20"/>
              </w:rPr>
              <w:t>»</w:t>
            </w:r>
            <w:r w:rsidRPr="00364CCF">
              <w:rPr>
                <w:rFonts w:cs="Arial"/>
                <w:szCs w:val="20"/>
              </w:rPr>
              <w:t>posreduje</w:t>
            </w:r>
            <w:r w:rsidRPr="001460BC">
              <w:rPr>
                <w:rFonts w:cs="Arial"/>
                <w:szCs w:val="20"/>
              </w:rPr>
              <w:t>«</w:t>
            </w:r>
            <w:r w:rsidRPr="00364CCF">
              <w:rPr>
                <w:rFonts w:cs="Arial"/>
                <w:szCs w:val="20"/>
              </w:rPr>
              <w:t xml:space="preserve"> nadomesti z besedama </w:t>
            </w:r>
            <w:r w:rsidRPr="001460BC">
              <w:rPr>
                <w:rFonts w:cs="Arial"/>
                <w:szCs w:val="20"/>
              </w:rPr>
              <w:t>»</w:t>
            </w:r>
            <w:r w:rsidRPr="00364CCF">
              <w:rPr>
                <w:rFonts w:cs="Arial"/>
                <w:szCs w:val="20"/>
              </w:rPr>
              <w:t>zavarovalnice pridobijo</w:t>
            </w:r>
            <w:r w:rsidRPr="001460BC">
              <w:rPr>
                <w:rFonts w:cs="Arial"/>
                <w:szCs w:val="20"/>
                <w:lang w:val="x-none"/>
              </w:rPr>
              <w:t>«</w:t>
            </w:r>
            <w:r w:rsidRPr="00364CCF">
              <w:rPr>
                <w:rFonts w:cs="Arial"/>
                <w:szCs w:val="20"/>
              </w:rPr>
              <w:t>.</w:t>
            </w:r>
          </w:p>
          <w:p w14:paraId="2A883614" w14:textId="77777777" w:rsidR="00364CCF" w:rsidRPr="00364CCF" w:rsidRDefault="00364CCF" w:rsidP="00364CCF">
            <w:pPr>
              <w:spacing w:line="240" w:lineRule="exact"/>
              <w:jc w:val="both"/>
              <w:rPr>
                <w:rFonts w:cs="Arial"/>
                <w:szCs w:val="20"/>
              </w:rPr>
            </w:pPr>
          </w:p>
          <w:p w14:paraId="468F6DD0" w14:textId="77777777" w:rsidR="00364CCF" w:rsidRPr="00364CCF" w:rsidRDefault="00364CCF" w:rsidP="00364CCF">
            <w:pPr>
              <w:shd w:val="clear" w:color="auto" w:fill="FFFFFF"/>
              <w:spacing w:after="75" w:line="240" w:lineRule="exact"/>
              <w:jc w:val="both"/>
              <w:outlineLvl w:val="3"/>
              <w:rPr>
                <w:rFonts w:cs="Arial"/>
                <w:b/>
                <w:lang w:eastAsia="sl-SI"/>
              </w:rPr>
            </w:pPr>
          </w:p>
          <w:p w14:paraId="0774A885" w14:textId="735862BC" w:rsidR="00364CCF" w:rsidRPr="00364CCF" w:rsidRDefault="00364CCF" w:rsidP="00364CCF">
            <w:pPr>
              <w:shd w:val="clear" w:color="auto" w:fill="FFFFFF"/>
              <w:spacing w:after="75" w:line="240" w:lineRule="exact"/>
              <w:jc w:val="center"/>
              <w:outlineLvl w:val="3"/>
              <w:rPr>
                <w:rFonts w:cs="Arial"/>
                <w:b/>
                <w:lang w:eastAsia="sl-SI"/>
              </w:rPr>
            </w:pPr>
            <w:r w:rsidRPr="00364CCF">
              <w:rPr>
                <w:rFonts w:cs="Arial"/>
                <w:b/>
                <w:lang w:eastAsia="sl-SI"/>
              </w:rPr>
              <w:t>5</w:t>
            </w:r>
            <w:r w:rsidR="003767A5">
              <w:rPr>
                <w:rFonts w:cs="Arial"/>
                <w:b/>
                <w:lang w:eastAsia="sl-SI"/>
              </w:rPr>
              <w:t>8</w:t>
            </w:r>
            <w:r w:rsidRPr="00364CCF">
              <w:rPr>
                <w:rFonts w:cs="Arial"/>
                <w:b/>
                <w:lang w:eastAsia="sl-SI"/>
              </w:rPr>
              <w:t>. člen</w:t>
            </w:r>
          </w:p>
          <w:p w14:paraId="2171B5A2" w14:textId="77777777" w:rsidR="00364CCF" w:rsidRPr="00364CCF" w:rsidRDefault="00364CCF" w:rsidP="00364CCF">
            <w:pPr>
              <w:shd w:val="clear" w:color="auto" w:fill="FFFFFF"/>
              <w:spacing w:after="75" w:line="240" w:lineRule="exact"/>
              <w:jc w:val="both"/>
              <w:outlineLvl w:val="3"/>
              <w:rPr>
                <w:rFonts w:cs="Arial"/>
                <w:lang w:eastAsia="sl-SI"/>
              </w:rPr>
            </w:pPr>
            <w:r w:rsidRPr="00364CCF">
              <w:rPr>
                <w:rFonts w:cs="Arial"/>
                <w:lang w:eastAsia="sl-SI"/>
              </w:rPr>
              <w:t xml:space="preserve">177. a člen se spremeni tako, da se glasi: </w:t>
            </w:r>
          </w:p>
          <w:p w14:paraId="2251CDFD" w14:textId="77777777" w:rsidR="00364CCF" w:rsidRPr="00364CCF" w:rsidRDefault="00364CCF" w:rsidP="00364CCF">
            <w:pPr>
              <w:shd w:val="clear" w:color="auto" w:fill="FFFFFF"/>
              <w:spacing w:after="75" w:line="240" w:lineRule="exact"/>
              <w:jc w:val="both"/>
              <w:outlineLvl w:val="3"/>
              <w:rPr>
                <w:rFonts w:cs="Arial"/>
                <w:lang w:eastAsia="sl-SI"/>
              </w:rPr>
            </w:pPr>
          </w:p>
          <w:p w14:paraId="375816FC" w14:textId="77777777" w:rsidR="00364CCF" w:rsidRPr="00364CCF" w:rsidRDefault="00364CCF" w:rsidP="00364CCF">
            <w:pPr>
              <w:shd w:val="clear" w:color="auto" w:fill="FFFFFF"/>
              <w:spacing w:after="75" w:line="240" w:lineRule="exact"/>
              <w:jc w:val="center"/>
              <w:outlineLvl w:val="3"/>
              <w:rPr>
                <w:rFonts w:cs="Arial"/>
                <w:lang w:eastAsia="sl-SI"/>
              </w:rPr>
            </w:pPr>
            <w:r w:rsidRPr="00364CCF">
              <w:rPr>
                <w:rFonts w:cs="Arial"/>
                <w:lang w:eastAsia="sl-SI"/>
              </w:rPr>
              <w:t>»177.a člen</w:t>
            </w:r>
          </w:p>
          <w:p w14:paraId="4976A49A" w14:textId="77777777" w:rsidR="00364CCF" w:rsidRPr="00364CCF" w:rsidRDefault="00364CCF" w:rsidP="00364CCF">
            <w:pPr>
              <w:shd w:val="clear" w:color="auto" w:fill="FFFFFF"/>
              <w:spacing w:after="75" w:line="240" w:lineRule="exact"/>
              <w:ind w:firstLine="300"/>
              <w:jc w:val="both"/>
              <w:rPr>
                <w:rFonts w:cs="Arial"/>
                <w:lang w:eastAsia="sl-SI"/>
              </w:rPr>
            </w:pPr>
            <w:r w:rsidRPr="00364CCF" w:rsidDel="00B361F2">
              <w:rPr>
                <w:rFonts w:cs="Arial"/>
                <w:lang w:eastAsia="sl-SI"/>
              </w:rPr>
              <w:t xml:space="preserve"> </w:t>
            </w:r>
            <w:r w:rsidRPr="00364CCF">
              <w:rPr>
                <w:rFonts w:cs="Arial"/>
                <w:lang w:eastAsia="sl-SI"/>
              </w:rPr>
              <w:t>(1) Z globo do 0,25 odstotka letnega prometa kupca v predhodnem poslovnem letu se za prekršek kaznuje pravna oseba, javni organ, samostojni podjetnik posameznik ali posameznik, ki samostojno opravlja poklicno dejavnost, če krši 61.f ali 61.g člen tega zakona.</w:t>
            </w:r>
          </w:p>
          <w:p w14:paraId="0776019E" w14:textId="45C63904" w:rsidR="00B55CA7" w:rsidRPr="00506219" w:rsidRDefault="00364CCF" w:rsidP="00364CCF">
            <w:pPr>
              <w:shd w:val="clear" w:color="auto" w:fill="FFFFFF"/>
              <w:spacing w:after="75" w:line="240" w:lineRule="exact"/>
              <w:ind w:firstLine="300"/>
              <w:jc w:val="both"/>
              <w:rPr>
                <w:rFonts w:cs="Arial"/>
                <w:szCs w:val="20"/>
              </w:rPr>
            </w:pPr>
            <w:r w:rsidRPr="00364CCF">
              <w:rPr>
                <w:rFonts w:cs="Arial"/>
                <w:lang w:eastAsia="sl-SI"/>
              </w:rPr>
              <w:t>(2) Z globo od 5.000 do 10.000 eurov se za prekršek kaznuje tudi odgovorna oseba pravne osebe ali odgovorna oseba javnega organa ali odgovorna oseba samostojnega podjetnika posameznika, če stori dejanje iz prejšnjega odstavka.«.</w:t>
            </w:r>
            <w:r w:rsidR="00B55CA7" w:rsidRPr="00506219">
              <w:rPr>
                <w:rFonts w:ascii="Century Gothic" w:hAnsi="Century Gothic" w:cs="Arial"/>
                <w:b/>
                <w:szCs w:val="20"/>
              </w:rPr>
              <w:t xml:space="preserve">                                  </w:t>
            </w:r>
            <w:r w:rsidR="00B55CA7" w:rsidRPr="00506219">
              <w:rPr>
                <w:rFonts w:cs="Arial"/>
                <w:b/>
                <w:szCs w:val="20"/>
              </w:rPr>
              <w:t xml:space="preserve"> </w:t>
            </w:r>
          </w:p>
          <w:p w14:paraId="04C22406" w14:textId="43EA9EC2" w:rsidR="00CC3922" w:rsidRDefault="00CC3922" w:rsidP="00B00E2E">
            <w:pPr>
              <w:jc w:val="both"/>
              <w:rPr>
                <w:rFonts w:cs="Arial"/>
                <w:szCs w:val="20"/>
                <w:lang w:val="x-none"/>
              </w:rPr>
            </w:pPr>
            <w:r w:rsidRPr="00506219">
              <w:rPr>
                <w:rFonts w:cs="Arial"/>
                <w:szCs w:val="20"/>
              </w:rPr>
              <w:t xml:space="preserve">                                                                  </w:t>
            </w:r>
          </w:p>
          <w:p w14:paraId="5CB637DA" w14:textId="224D35EF" w:rsidR="00364CCF" w:rsidRPr="00364CCF" w:rsidRDefault="00364CCF" w:rsidP="00364CCF">
            <w:pPr>
              <w:spacing w:line="240" w:lineRule="exact"/>
              <w:jc w:val="center"/>
              <w:rPr>
                <w:rFonts w:eastAsia="Calibri" w:cs="Arial"/>
                <w:b/>
                <w:szCs w:val="20"/>
                <w:lang w:eastAsia="sl-SI"/>
              </w:rPr>
            </w:pPr>
            <w:r w:rsidRPr="00364CCF">
              <w:rPr>
                <w:rFonts w:eastAsia="Calibri" w:cs="Arial"/>
                <w:b/>
                <w:szCs w:val="20"/>
                <w:lang w:eastAsia="sl-SI"/>
              </w:rPr>
              <w:t xml:space="preserve">PREHODNE </w:t>
            </w:r>
            <w:r w:rsidR="007F28E8">
              <w:rPr>
                <w:rFonts w:eastAsia="Calibri" w:cs="Arial"/>
                <w:b/>
                <w:szCs w:val="20"/>
                <w:lang w:eastAsia="sl-SI"/>
              </w:rPr>
              <w:t xml:space="preserve">IN KONČNA </w:t>
            </w:r>
            <w:r w:rsidRPr="00364CCF">
              <w:rPr>
                <w:rFonts w:eastAsia="Calibri" w:cs="Arial"/>
                <w:b/>
                <w:szCs w:val="20"/>
                <w:lang w:eastAsia="sl-SI"/>
              </w:rPr>
              <w:t>DOLOČB</w:t>
            </w:r>
            <w:r w:rsidR="007F28E8">
              <w:rPr>
                <w:rFonts w:eastAsia="Calibri" w:cs="Arial"/>
                <w:b/>
                <w:szCs w:val="20"/>
                <w:lang w:eastAsia="sl-SI"/>
              </w:rPr>
              <w:t>A</w:t>
            </w:r>
          </w:p>
          <w:p w14:paraId="55898E92" w14:textId="77777777" w:rsidR="00364CCF" w:rsidRPr="00364CCF" w:rsidRDefault="00364CCF" w:rsidP="00364CCF">
            <w:pPr>
              <w:spacing w:after="160" w:line="240" w:lineRule="exact"/>
              <w:rPr>
                <w:rFonts w:cs="Arial"/>
                <w:szCs w:val="20"/>
                <w:lang w:eastAsia="sl-SI"/>
              </w:rPr>
            </w:pPr>
            <w:r w:rsidRPr="00364CCF">
              <w:rPr>
                <w:rFonts w:cs="Arial"/>
                <w:szCs w:val="20"/>
                <w:lang w:eastAsia="sl-SI"/>
              </w:rPr>
              <w:t xml:space="preserve">                                                                        </w:t>
            </w:r>
          </w:p>
          <w:p w14:paraId="192F51DB" w14:textId="03D1F475" w:rsidR="00364CCF" w:rsidRPr="00364CCF" w:rsidRDefault="00364CCF" w:rsidP="00364CCF">
            <w:pPr>
              <w:spacing w:line="240" w:lineRule="exact"/>
              <w:rPr>
                <w:rFonts w:cs="Arial"/>
                <w:b/>
                <w:szCs w:val="20"/>
                <w:lang w:eastAsia="sl-SI"/>
              </w:rPr>
            </w:pPr>
            <w:r w:rsidRPr="00364CCF">
              <w:rPr>
                <w:rFonts w:cs="Arial"/>
                <w:szCs w:val="20"/>
                <w:lang w:eastAsia="sl-SI"/>
              </w:rPr>
              <w:t xml:space="preserve">                                                                    </w:t>
            </w:r>
            <w:r w:rsidRPr="00364CCF">
              <w:rPr>
                <w:rFonts w:cs="Arial"/>
                <w:b/>
                <w:szCs w:val="20"/>
                <w:lang w:eastAsia="sl-SI"/>
              </w:rPr>
              <w:t>5</w:t>
            </w:r>
            <w:r w:rsidR="003767A5">
              <w:rPr>
                <w:rFonts w:cs="Arial"/>
                <w:b/>
                <w:szCs w:val="20"/>
                <w:lang w:eastAsia="sl-SI"/>
              </w:rPr>
              <w:t>9</w:t>
            </w:r>
            <w:r w:rsidRPr="00364CCF">
              <w:rPr>
                <w:rFonts w:cs="Arial"/>
                <w:b/>
                <w:szCs w:val="20"/>
                <w:lang w:eastAsia="sl-SI"/>
              </w:rPr>
              <w:t>. člen</w:t>
            </w:r>
          </w:p>
          <w:p w14:paraId="4763F7BB" w14:textId="77777777" w:rsidR="00364CCF" w:rsidRPr="00364CCF" w:rsidRDefault="00364CCF" w:rsidP="00364CCF">
            <w:pPr>
              <w:spacing w:line="240" w:lineRule="exact"/>
              <w:jc w:val="center"/>
              <w:rPr>
                <w:rFonts w:eastAsiaTheme="minorHAnsi" w:cs="Arial"/>
                <w:szCs w:val="20"/>
              </w:rPr>
            </w:pPr>
            <w:r w:rsidRPr="00364CCF">
              <w:rPr>
                <w:rFonts w:eastAsiaTheme="minorHAnsi" w:cs="Arial"/>
                <w:szCs w:val="20"/>
              </w:rPr>
              <w:t>(uskladitev članov kmetije)</w:t>
            </w:r>
          </w:p>
          <w:p w14:paraId="61238B1C" w14:textId="77777777" w:rsidR="00364CCF" w:rsidRPr="00364CCF" w:rsidRDefault="00364CCF" w:rsidP="00364CCF">
            <w:pPr>
              <w:spacing w:line="240" w:lineRule="exact"/>
              <w:jc w:val="center"/>
              <w:rPr>
                <w:rFonts w:cs="Arial"/>
                <w:szCs w:val="20"/>
                <w:lang w:eastAsia="sl-SI"/>
              </w:rPr>
            </w:pPr>
          </w:p>
          <w:p w14:paraId="2B9CAAA2" w14:textId="77777777" w:rsidR="00364CCF" w:rsidRPr="00364CCF" w:rsidRDefault="00364CCF" w:rsidP="00937895">
            <w:pPr>
              <w:numPr>
                <w:ilvl w:val="0"/>
                <w:numId w:val="38"/>
              </w:numPr>
              <w:spacing w:after="160" w:line="240" w:lineRule="exact"/>
              <w:rPr>
                <w:rFonts w:cs="Arial"/>
                <w:szCs w:val="20"/>
                <w:lang w:eastAsia="sl-SI"/>
              </w:rPr>
            </w:pPr>
            <w:r w:rsidRPr="00364CCF">
              <w:rPr>
                <w:rFonts w:cs="Arial"/>
                <w:szCs w:val="20"/>
                <w:lang w:eastAsia="sl-SI"/>
              </w:rPr>
              <w:t xml:space="preserve">Člani kmetije, ki so vpisani v RKG, ostanejo vpisani kot člani kmetije. Šteje se, da je podano soglasje za vpis.  </w:t>
            </w:r>
          </w:p>
          <w:p w14:paraId="344ACD30" w14:textId="77777777" w:rsidR="00364CCF" w:rsidRPr="00364CCF" w:rsidRDefault="00364CCF" w:rsidP="00937895">
            <w:pPr>
              <w:numPr>
                <w:ilvl w:val="0"/>
                <w:numId w:val="38"/>
              </w:numPr>
              <w:spacing w:after="160" w:line="240" w:lineRule="exact"/>
              <w:rPr>
                <w:rFonts w:cs="Arial"/>
                <w:szCs w:val="20"/>
                <w:lang w:eastAsia="sl-SI"/>
              </w:rPr>
            </w:pPr>
            <w:r w:rsidRPr="00364CCF">
              <w:rPr>
                <w:rFonts w:cs="Arial"/>
                <w:szCs w:val="20"/>
                <w:lang w:eastAsia="sl-SI"/>
              </w:rPr>
              <w:t xml:space="preserve">Upravna enota izbriše člane kmetije iz RKG na predlog nosilca ali člana, ki se želi izbrisati. V primeru, ko nosilec predlaga izbris člana kmetije, ki izpolnjuje pogoje za člane kmetije, mora biti priloženo tudi njegovo soglasje za izbris. O izbrisu člana kmetije iz RKG upravna enota te osebe ne obvešča. </w:t>
            </w:r>
          </w:p>
          <w:p w14:paraId="34AE7717" w14:textId="77777777" w:rsidR="00364CCF" w:rsidRPr="00364CCF" w:rsidRDefault="00364CCF" w:rsidP="00937895">
            <w:pPr>
              <w:numPr>
                <w:ilvl w:val="0"/>
                <w:numId w:val="38"/>
              </w:numPr>
              <w:autoSpaceDE w:val="0"/>
              <w:autoSpaceDN w:val="0"/>
              <w:adjustRightInd w:val="0"/>
              <w:spacing w:line="240" w:lineRule="exact"/>
              <w:contextualSpacing/>
              <w:jc w:val="both"/>
              <w:rPr>
                <w:rFonts w:cs="Arial"/>
                <w:szCs w:val="20"/>
                <w:lang w:eastAsia="sl-SI"/>
              </w:rPr>
            </w:pPr>
            <w:r w:rsidRPr="00364CCF">
              <w:rPr>
                <w:rFonts w:cs="Arial"/>
                <w:lang w:eastAsia="sl-SI"/>
              </w:rPr>
              <w:t>Člani kmetije, ki so vpisani v RKG na dan uveljavitve tega zakona, ohranijo pravice iz socialnega in pokojninskega zavarovanja.</w:t>
            </w:r>
            <w:r w:rsidRPr="00364CCF">
              <w:rPr>
                <w:rFonts w:cs="Arial"/>
                <w:szCs w:val="20"/>
                <w:lang w:eastAsia="sl-SI"/>
              </w:rPr>
              <w:t xml:space="preserve">  </w:t>
            </w:r>
          </w:p>
          <w:p w14:paraId="241B803A" w14:textId="77777777" w:rsidR="00364CCF" w:rsidRPr="00364CCF" w:rsidRDefault="00364CCF" w:rsidP="00364CCF">
            <w:pPr>
              <w:autoSpaceDE w:val="0"/>
              <w:autoSpaceDN w:val="0"/>
              <w:adjustRightInd w:val="0"/>
              <w:spacing w:line="240" w:lineRule="exact"/>
              <w:ind w:left="720"/>
              <w:contextualSpacing/>
              <w:jc w:val="both"/>
              <w:rPr>
                <w:rFonts w:cs="Arial"/>
                <w:szCs w:val="20"/>
                <w:lang w:eastAsia="sl-SI"/>
              </w:rPr>
            </w:pPr>
            <w:r w:rsidRPr="00364CCF">
              <w:rPr>
                <w:rFonts w:cs="Arial"/>
                <w:szCs w:val="20"/>
                <w:lang w:eastAsia="sl-SI"/>
              </w:rPr>
              <w:t xml:space="preserve">                                                                      </w:t>
            </w:r>
          </w:p>
          <w:p w14:paraId="4E1306DD" w14:textId="5680B1B3" w:rsidR="00364CCF" w:rsidRPr="00364CCF" w:rsidRDefault="00364CCF" w:rsidP="00364CCF">
            <w:pPr>
              <w:autoSpaceDE w:val="0"/>
              <w:autoSpaceDN w:val="0"/>
              <w:adjustRightInd w:val="0"/>
              <w:spacing w:line="240" w:lineRule="exact"/>
              <w:ind w:left="720"/>
              <w:contextualSpacing/>
              <w:jc w:val="both"/>
              <w:rPr>
                <w:rFonts w:cs="Arial"/>
                <w:szCs w:val="20"/>
                <w:lang w:eastAsia="sl-SI"/>
              </w:rPr>
            </w:pPr>
            <w:r w:rsidRPr="00364CCF">
              <w:rPr>
                <w:rFonts w:cs="Arial"/>
                <w:szCs w:val="20"/>
                <w:lang w:eastAsia="sl-SI"/>
              </w:rPr>
              <w:t xml:space="preserve">                                                            </w:t>
            </w:r>
            <w:r w:rsidR="003767A5">
              <w:rPr>
                <w:rFonts w:cs="Arial"/>
                <w:b/>
                <w:szCs w:val="20"/>
                <w:lang w:eastAsia="sl-SI"/>
              </w:rPr>
              <w:t>60</w:t>
            </w:r>
            <w:r w:rsidRPr="00364CCF">
              <w:rPr>
                <w:rFonts w:cs="Arial"/>
                <w:b/>
                <w:szCs w:val="20"/>
                <w:lang w:eastAsia="sl-SI"/>
              </w:rPr>
              <w:t>. člen</w:t>
            </w:r>
          </w:p>
          <w:p w14:paraId="4AFB254D" w14:textId="77777777" w:rsidR="00364CCF" w:rsidRPr="001460BC" w:rsidRDefault="00364CCF" w:rsidP="00364CCF">
            <w:pPr>
              <w:autoSpaceDE w:val="0"/>
              <w:autoSpaceDN w:val="0"/>
              <w:adjustRightInd w:val="0"/>
              <w:spacing w:line="240" w:lineRule="exact"/>
              <w:rPr>
                <w:rFonts w:eastAsiaTheme="minorHAnsi" w:cs="Arial"/>
                <w:szCs w:val="20"/>
              </w:rPr>
            </w:pPr>
            <w:r w:rsidRPr="001460BC">
              <w:rPr>
                <w:rFonts w:eastAsiaTheme="minorHAnsi" w:cs="Arial"/>
                <w:szCs w:val="20"/>
              </w:rPr>
              <w:t xml:space="preserve">                        (uporaba določb glede spremembe obveznosti o pravici do sredstev)</w:t>
            </w:r>
          </w:p>
          <w:p w14:paraId="1FD2CCB9" w14:textId="77777777" w:rsidR="00364CCF" w:rsidRPr="00364CCF" w:rsidRDefault="00364CCF" w:rsidP="00364CCF">
            <w:pPr>
              <w:autoSpaceDE w:val="0"/>
              <w:autoSpaceDN w:val="0"/>
              <w:adjustRightInd w:val="0"/>
              <w:spacing w:line="240" w:lineRule="exact"/>
              <w:jc w:val="both"/>
              <w:rPr>
                <w:rFonts w:cs="Arial"/>
                <w:szCs w:val="20"/>
                <w:lang w:eastAsia="sl-SI"/>
              </w:rPr>
            </w:pPr>
          </w:p>
          <w:p w14:paraId="75048F33" w14:textId="77777777" w:rsidR="00364CCF" w:rsidRPr="00364CCF" w:rsidRDefault="00364CCF" w:rsidP="00364CCF">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exact"/>
              <w:jc w:val="both"/>
              <w:rPr>
                <w:rFonts w:cs="Arial"/>
                <w:szCs w:val="20"/>
                <w:lang w:eastAsia="sl-SI"/>
              </w:rPr>
            </w:pPr>
            <w:r w:rsidRPr="00364CCF">
              <w:rPr>
                <w:rFonts w:cs="Arial"/>
                <w:szCs w:val="20"/>
                <w:lang w:eastAsia="sl-SI"/>
              </w:rPr>
              <w:t xml:space="preserve">(1) Postopki, začeti na podlagi 54. člena Zakona o kmetijstvu (Uradni list RS, št. 45/08, 57/12, 90/12 – </w:t>
            </w:r>
            <w:proofErr w:type="spellStart"/>
            <w:r w:rsidRPr="00364CCF">
              <w:rPr>
                <w:rFonts w:cs="Arial"/>
                <w:szCs w:val="20"/>
                <w:lang w:eastAsia="sl-SI"/>
              </w:rPr>
              <w:t>ZdZPVHVVR</w:t>
            </w:r>
            <w:proofErr w:type="spellEnd"/>
            <w:r w:rsidRPr="00364CCF">
              <w:rPr>
                <w:rFonts w:cs="Arial"/>
                <w:szCs w:val="20"/>
                <w:lang w:eastAsia="sl-SI"/>
              </w:rPr>
              <w:t xml:space="preserve">, 26/14, 32/15, 27/17, 22/18, 86/21 – </w:t>
            </w:r>
            <w:proofErr w:type="spellStart"/>
            <w:r w:rsidRPr="00364CCF">
              <w:rPr>
                <w:rFonts w:cs="Arial"/>
                <w:szCs w:val="20"/>
                <w:lang w:eastAsia="sl-SI"/>
              </w:rPr>
              <w:t>odl</w:t>
            </w:r>
            <w:proofErr w:type="spellEnd"/>
            <w:r w:rsidRPr="00364CCF">
              <w:rPr>
                <w:rFonts w:cs="Arial"/>
                <w:szCs w:val="20"/>
                <w:lang w:eastAsia="sl-SI"/>
              </w:rPr>
              <w:t>. US in 123/21), se končajo v skladu s tem zakonom.</w:t>
            </w:r>
          </w:p>
          <w:p w14:paraId="4AF687FF" w14:textId="77777777" w:rsidR="00364CCF" w:rsidRPr="00364CCF" w:rsidRDefault="00364CCF" w:rsidP="00364CCF">
            <w:pPr>
              <w:autoSpaceDE w:val="0"/>
              <w:autoSpaceDN w:val="0"/>
              <w:adjustRightInd w:val="0"/>
              <w:spacing w:line="240" w:lineRule="exact"/>
              <w:jc w:val="both"/>
              <w:rPr>
                <w:rFonts w:cs="Arial"/>
                <w:szCs w:val="20"/>
                <w:lang w:eastAsia="sl-SI"/>
              </w:rPr>
            </w:pPr>
            <w:r w:rsidRPr="00364CCF">
              <w:rPr>
                <w:rFonts w:cs="Arial"/>
                <w:szCs w:val="20"/>
                <w:lang w:eastAsia="sl-SI"/>
              </w:rPr>
              <w:t xml:space="preserve">(2) Upravičenec, ki je vložil utemeljen obrazložen zahtevek za spremembo obveznosti v skladu s 54. členom Zakona o kmetijstvu (Uradni list RS, št. 45/08, 57/12, 90/12 – </w:t>
            </w:r>
            <w:proofErr w:type="spellStart"/>
            <w:r w:rsidRPr="00364CCF">
              <w:rPr>
                <w:rFonts w:cs="Arial"/>
                <w:szCs w:val="20"/>
                <w:lang w:eastAsia="sl-SI"/>
              </w:rPr>
              <w:t>ZdZPVHVVR</w:t>
            </w:r>
            <w:proofErr w:type="spellEnd"/>
            <w:r w:rsidRPr="00364CCF">
              <w:rPr>
                <w:rFonts w:cs="Arial"/>
                <w:szCs w:val="20"/>
                <w:lang w:eastAsia="sl-SI"/>
              </w:rPr>
              <w:t xml:space="preserve">, 26/14, 32/15, 27/17, 22/18, 86/21 – </w:t>
            </w:r>
            <w:proofErr w:type="spellStart"/>
            <w:r w:rsidRPr="00364CCF">
              <w:rPr>
                <w:rFonts w:cs="Arial"/>
                <w:szCs w:val="20"/>
                <w:lang w:eastAsia="sl-SI"/>
              </w:rPr>
              <w:t>odl</w:t>
            </w:r>
            <w:proofErr w:type="spellEnd"/>
            <w:r w:rsidRPr="00364CCF">
              <w:rPr>
                <w:rFonts w:cs="Arial"/>
                <w:szCs w:val="20"/>
                <w:lang w:eastAsia="sl-SI"/>
              </w:rPr>
              <w:t xml:space="preserve">. US in 123/21), lahko vloži utemeljen obrazložen zahtevek za spremembo obveznosti v skladu s spremenjenim 54. členom tega zakona. </w:t>
            </w:r>
          </w:p>
          <w:p w14:paraId="6ECC0DD6" w14:textId="77777777" w:rsidR="00364CCF" w:rsidRPr="00364CCF" w:rsidRDefault="00364CCF" w:rsidP="00364CCF">
            <w:pPr>
              <w:spacing w:after="160" w:line="240" w:lineRule="exact"/>
              <w:rPr>
                <w:rFonts w:cs="Arial"/>
                <w:szCs w:val="20"/>
                <w:lang w:eastAsia="sl-SI"/>
              </w:rPr>
            </w:pPr>
          </w:p>
          <w:p w14:paraId="253BC088" w14:textId="5D105AB1" w:rsidR="00364CCF" w:rsidRPr="00364CCF" w:rsidRDefault="00364CCF" w:rsidP="00364CCF">
            <w:pPr>
              <w:spacing w:line="240" w:lineRule="exact"/>
              <w:rPr>
                <w:rFonts w:cs="Arial"/>
                <w:b/>
                <w:szCs w:val="20"/>
                <w:lang w:eastAsia="sl-SI"/>
              </w:rPr>
            </w:pPr>
            <w:r w:rsidRPr="00364CCF">
              <w:rPr>
                <w:rFonts w:cs="Arial"/>
                <w:b/>
                <w:szCs w:val="20"/>
                <w:lang w:eastAsia="sl-SI"/>
              </w:rPr>
              <w:t xml:space="preserve">                                                                      6</w:t>
            </w:r>
            <w:r w:rsidR="003767A5">
              <w:rPr>
                <w:rFonts w:cs="Arial"/>
                <w:b/>
                <w:szCs w:val="20"/>
                <w:lang w:eastAsia="sl-SI"/>
              </w:rPr>
              <w:t>1</w:t>
            </w:r>
            <w:r w:rsidRPr="00364CCF">
              <w:rPr>
                <w:rFonts w:cs="Arial"/>
                <w:b/>
                <w:szCs w:val="20"/>
                <w:lang w:eastAsia="sl-SI"/>
              </w:rPr>
              <w:t>.člen</w:t>
            </w:r>
          </w:p>
          <w:p w14:paraId="0055E991" w14:textId="77777777" w:rsidR="00364CCF" w:rsidRPr="00364CCF" w:rsidRDefault="00364CCF" w:rsidP="00364CCF">
            <w:pPr>
              <w:spacing w:line="240" w:lineRule="exact"/>
              <w:rPr>
                <w:rFonts w:eastAsiaTheme="minorHAnsi" w:cs="Arial"/>
                <w:szCs w:val="20"/>
              </w:rPr>
            </w:pPr>
            <w:r w:rsidRPr="00364CCF">
              <w:rPr>
                <w:rFonts w:cs="Arial"/>
                <w:szCs w:val="20"/>
                <w:lang w:eastAsia="sl-SI"/>
              </w:rPr>
              <w:t xml:space="preserve">                                               </w:t>
            </w:r>
            <w:r w:rsidRPr="001460BC">
              <w:rPr>
                <w:rFonts w:cs="Arial"/>
                <w:szCs w:val="20"/>
                <w:lang w:eastAsia="sl-SI"/>
              </w:rPr>
              <w:t>(</w:t>
            </w:r>
            <w:r w:rsidRPr="001460BC">
              <w:rPr>
                <w:rFonts w:eastAsiaTheme="minorHAnsi" w:cs="Arial"/>
                <w:szCs w:val="20"/>
              </w:rPr>
              <w:t>vzpostavitev evidence območij planin)</w:t>
            </w:r>
          </w:p>
          <w:p w14:paraId="7AEE1014" w14:textId="77777777" w:rsidR="00364CCF" w:rsidRPr="00364CCF" w:rsidRDefault="00364CCF" w:rsidP="00364CCF">
            <w:pPr>
              <w:spacing w:line="240" w:lineRule="exact"/>
              <w:rPr>
                <w:rFonts w:cs="Arial"/>
                <w:szCs w:val="20"/>
                <w:lang w:eastAsia="sl-SI"/>
              </w:rPr>
            </w:pPr>
          </w:p>
          <w:p w14:paraId="19EBB625" w14:textId="3644A1E5" w:rsidR="00364CCF" w:rsidRPr="00364CCF" w:rsidRDefault="00364CCF" w:rsidP="00364CCF">
            <w:pPr>
              <w:spacing w:after="160" w:line="240" w:lineRule="exact"/>
              <w:rPr>
                <w:rFonts w:eastAsiaTheme="minorHAnsi" w:cs="Arial"/>
                <w:szCs w:val="20"/>
              </w:rPr>
            </w:pPr>
            <w:r w:rsidRPr="00364CCF">
              <w:rPr>
                <w:rFonts w:eastAsiaTheme="minorHAnsi" w:cs="Arial"/>
                <w:szCs w:val="20"/>
              </w:rPr>
              <w:t>Vzpostavitev prostorske evidence območij planin izvede ministrstvo v 6 mesecih po uveljavitvi tega zakona</w:t>
            </w:r>
            <w:r w:rsidR="007F28E8">
              <w:rPr>
                <w:rFonts w:eastAsiaTheme="minorHAnsi" w:cs="Arial"/>
                <w:szCs w:val="20"/>
              </w:rPr>
              <w:t>.</w:t>
            </w:r>
          </w:p>
          <w:p w14:paraId="02B77A71" w14:textId="05AE8D7F" w:rsidR="00364CCF" w:rsidRPr="003767A5" w:rsidRDefault="00364CCF" w:rsidP="003767A5">
            <w:pPr>
              <w:pStyle w:val="Odstavekseznama"/>
              <w:numPr>
                <w:ilvl w:val="0"/>
                <w:numId w:val="41"/>
              </w:numPr>
              <w:spacing w:after="160" w:line="240" w:lineRule="exact"/>
              <w:rPr>
                <w:rFonts w:eastAsiaTheme="minorHAnsi" w:cs="Arial"/>
                <w:b/>
                <w:szCs w:val="20"/>
              </w:rPr>
            </w:pPr>
            <w:r w:rsidRPr="003767A5">
              <w:rPr>
                <w:rFonts w:eastAsiaTheme="minorHAnsi" w:cs="Arial"/>
                <w:b/>
                <w:szCs w:val="20"/>
              </w:rPr>
              <w:t>člen</w:t>
            </w:r>
          </w:p>
          <w:p w14:paraId="53E10216" w14:textId="77777777" w:rsidR="00364CCF" w:rsidRPr="00364CCF" w:rsidRDefault="00364CCF" w:rsidP="00364CCF">
            <w:pPr>
              <w:spacing w:after="160" w:line="240" w:lineRule="exact"/>
              <w:rPr>
                <w:rFonts w:eastAsiaTheme="minorHAnsi" w:cs="Arial"/>
                <w:szCs w:val="20"/>
              </w:rPr>
            </w:pPr>
            <w:r w:rsidRPr="00364CCF">
              <w:rPr>
                <w:rFonts w:eastAsiaTheme="minorHAnsi" w:cs="Arial"/>
                <w:b/>
                <w:szCs w:val="20"/>
              </w:rPr>
              <w:t xml:space="preserve">                                                            </w:t>
            </w:r>
            <w:r w:rsidRPr="00364CCF">
              <w:rPr>
                <w:rFonts w:eastAsiaTheme="minorHAnsi" w:cs="Arial"/>
                <w:szCs w:val="20"/>
              </w:rPr>
              <w:t>(prehodno obdobje)</w:t>
            </w:r>
          </w:p>
          <w:p w14:paraId="7A19F94E" w14:textId="77777777" w:rsidR="00364CCF" w:rsidRPr="00364CCF" w:rsidRDefault="00364CCF" w:rsidP="00364CCF">
            <w:pPr>
              <w:spacing w:after="160" w:line="240" w:lineRule="exact"/>
              <w:rPr>
                <w:rFonts w:eastAsiaTheme="minorHAnsi" w:cs="Arial"/>
                <w:szCs w:val="20"/>
              </w:rPr>
            </w:pPr>
            <w:r w:rsidRPr="001460BC">
              <w:rPr>
                <w:rFonts w:eastAsiaTheme="minorHAnsi" w:cs="Arial"/>
                <w:szCs w:val="20"/>
              </w:rPr>
              <w:t xml:space="preserve">Ne glede na spremenjeni 12. in 49. člen zakona se določbi 12. in 49. člena Zakona o kmetijstvu (Uradni list RS, št. 45/08, 57/12, 90/12 – </w:t>
            </w:r>
            <w:proofErr w:type="spellStart"/>
            <w:r w:rsidRPr="001460BC">
              <w:rPr>
                <w:rFonts w:eastAsiaTheme="minorHAnsi" w:cs="Arial"/>
                <w:szCs w:val="20"/>
              </w:rPr>
              <w:t>ZdZPVHVVR</w:t>
            </w:r>
            <w:proofErr w:type="spellEnd"/>
            <w:r w:rsidRPr="001460BC">
              <w:rPr>
                <w:rFonts w:eastAsiaTheme="minorHAnsi" w:cs="Arial"/>
                <w:szCs w:val="20"/>
              </w:rPr>
              <w:t xml:space="preserve">, 26/14, 32/15, 27/17, 22/18, 86/21 – </w:t>
            </w:r>
            <w:proofErr w:type="spellStart"/>
            <w:r w:rsidRPr="001460BC">
              <w:rPr>
                <w:rFonts w:eastAsiaTheme="minorHAnsi" w:cs="Arial"/>
                <w:szCs w:val="20"/>
              </w:rPr>
              <w:t>odl</w:t>
            </w:r>
            <w:proofErr w:type="spellEnd"/>
            <w:r w:rsidRPr="001460BC">
              <w:rPr>
                <w:rFonts w:eastAsiaTheme="minorHAnsi" w:cs="Arial"/>
                <w:szCs w:val="20"/>
              </w:rPr>
              <w:t>. US in 123/21)  uporabljata še naprej do konca finančne perspektive za izvajanje ukrepov skupne kmetijske politike v letih 2014-2020.</w:t>
            </w:r>
          </w:p>
          <w:p w14:paraId="517E2B15" w14:textId="23FE4227" w:rsidR="00364CCF" w:rsidRPr="003767A5" w:rsidRDefault="00364CCF" w:rsidP="003767A5">
            <w:pPr>
              <w:pStyle w:val="Odstavekseznama"/>
              <w:numPr>
                <w:ilvl w:val="0"/>
                <w:numId w:val="41"/>
              </w:numPr>
              <w:spacing w:line="240" w:lineRule="exact"/>
              <w:rPr>
                <w:rFonts w:eastAsiaTheme="minorHAnsi" w:cs="Arial"/>
                <w:b/>
                <w:szCs w:val="20"/>
              </w:rPr>
            </w:pPr>
            <w:r w:rsidRPr="003767A5">
              <w:rPr>
                <w:rFonts w:eastAsiaTheme="minorHAnsi" w:cs="Arial"/>
                <w:b/>
                <w:szCs w:val="20"/>
              </w:rPr>
              <w:t xml:space="preserve">člen         </w:t>
            </w:r>
          </w:p>
          <w:p w14:paraId="7047A74F" w14:textId="77777777" w:rsidR="00364CCF" w:rsidRPr="00364CCF" w:rsidRDefault="00364CCF" w:rsidP="00364CCF">
            <w:pPr>
              <w:spacing w:line="240" w:lineRule="exact"/>
              <w:rPr>
                <w:rFonts w:eastAsiaTheme="minorHAnsi" w:cs="Arial"/>
                <w:szCs w:val="20"/>
              </w:rPr>
            </w:pPr>
            <w:r w:rsidRPr="00364CCF">
              <w:rPr>
                <w:rFonts w:eastAsiaTheme="minorHAnsi" w:cs="Arial"/>
                <w:b/>
                <w:szCs w:val="20"/>
              </w:rPr>
              <w:t xml:space="preserve">                                              </w:t>
            </w:r>
            <w:r w:rsidRPr="00364CCF">
              <w:rPr>
                <w:rFonts w:eastAsiaTheme="minorHAnsi" w:cs="Arial"/>
                <w:szCs w:val="20"/>
              </w:rPr>
              <w:t xml:space="preserve">(Slovenska čebelarska akademija) </w:t>
            </w:r>
          </w:p>
          <w:p w14:paraId="07EA6402" w14:textId="77777777" w:rsidR="00364CCF" w:rsidRPr="00364CCF" w:rsidRDefault="00364CCF" w:rsidP="00364CCF">
            <w:pPr>
              <w:spacing w:line="240" w:lineRule="exact"/>
              <w:rPr>
                <w:rFonts w:eastAsiaTheme="minorHAnsi" w:cs="Arial"/>
                <w:b/>
                <w:szCs w:val="20"/>
              </w:rPr>
            </w:pPr>
            <w:r w:rsidRPr="00364CCF">
              <w:rPr>
                <w:rFonts w:eastAsiaTheme="minorHAnsi" w:cs="Arial"/>
                <w:b/>
                <w:szCs w:val="20"/>
              </w:rPr>
              <w:t xml:space="preserve">                                                       </w:t>
            </w:r>
          </w:p>
          <w:p w14:paraId="55E9FE24" w14:textId="6F51F583" w:rsidR="00D822EA" w:rsidRDefault="00364CCF" w:rsidP="00364CCF">
            <w:pPr>
              <w:jc w:val="both"/>
              <w:rPr>
                <w:rFonts w:eastAsiaTheme="minorHAnsi" w:cs="Arial"/>
                <w:color w:val="000000"/>
                <w:szCs w:val="20"/>
              </w:rPr>
            </w:pPr>
            <w:r w:rsidRPr="00364CCF">
              <w:rPr>
                <w:rFonts w:eastAsiaTheme="minorHAnsi" w:cs="Arial"/>
                <w:color w:val="000000"/>
                <w:szCs w:val="20"/>
              </w:rPr>
              <w:t>Do 31. 12. 2022 deluje Slovenska čebelarska akademija po zdaj veljavnem zakonu</w:t>
            </w:r>
            <w:r w:rsidR="007F28E8">
              <w:rPr>
                <w:rFonts w:eastAsiaTheme="minorHAnsi" w:cs="Arial"/>
                <w:color w:val="000000"/>
                <w:szCs w:val="20"/>
              </w:rPr>
              <w:t>.</w:t>
            </w:r>
          </w:p>
          <w:p w14:paraId="2DCCF612" w14:textId="0E1A73AD" w:rsidR="007F28E8" w:rsidRDefault="007F28E8" w:rsidP="00364CCF">
            <w:pPr>
              <w:jc w:val="both"/>
              <w:rPr>
                <w:rFonts w:eastAsiaTheme="minorHAnsi" w:cs="Arial"/>
                <w:color w:val="000000"/>
                <w:szCs w:val="20"/>
              </w:rPr>
            </w:pPr>
            <w:r>
              <w:rPr>
                <w:rFonts w:eastAsiaTheme="minorHAnsi" w:cs="Arial"/>
                <w:color w:val="000000"/>
                <w:szCs w:val="20"/>
              </w:rPr>
              <w:t xml:space="preserve"> </w:t>
            </w:r>
          </w:p>
          <w:p w14:paraId="6397A09E" w14:textId="2D57C3C8" w:rsidR="007F28E8" w:rsidRPr="007F28E8" w:rsidRDefault="007F28E8" w:rsidP="007F28E8">
            <w:pPr>
              <w:pStyle w:val="Odstavekseznama"/>
              <w:numPr>
                <w:ilvl w:val="0"/>
                <w:numId w:val="41"/>
              </w:numPr>
              <w:jc w:val="both"/>
              <w:rPr>
                <w:rFonts w:cs="Arial"/>
                <w:b/>
                <w:szCs w:val="20"/>
                <w:lang w:val="x-none"/>
              </w:rPr>
            </w:pPr>
            <w:r w:rsidRPr="007F28E8">
              <w:rPr>
                <w:rFonts w:cs="Arial"/>
                <w:b/>
                <w:szCs w:val="20"/>
              </w:rPr>
              <w:t>člen</w:t>
            </w:r>
          </w:p>
          <w:p w14:paraId="4BAE621A" w14:textId="77777777" w:rsidR="007F28E8" w:rsidRDefault="007F28E8" w:rsidP="007F28E8">
            <w:pPr>
              <w:jc w:val="both"/>
              <w:rPr>
                <w:rFonts w:cs="Arial"/>
                <w:szCs w:val="20"/>
              </w:rPr>
            </w:pPr>
            <w:r>
              <w:rPr>
                <w:rFonts w:cs="Arial"/>
                <w:b/>
                <w:szCs w:val="20"/>
              </w:rPr>
              <w:t xml:space="preserve">                                                             </w:t>
            </w:r>
            <w:r w:rsidRPr="007F28E8">
              <w:rPr>
                <w:rFonts w:cs="Arial"/>
                <w:szCs w:val="20"/>
              </w:rPr>
              <w:t>(začetek veljavnosti)</w:t>
            </w:r>
          </w:p>
          <w:p w14:paraId="73E662C0" w14:textId="2C03DFD6" w:rsidR="00D20475" w:rsidRPr="007F28E8" w:rsidRDefault="007F28E8" w:rsidP="007F28E8">
            <w:pPr>
              <w:jc w:val="both"/>
              <w:rPr>
                <w:rFonts w:cs="Arial"/>
                <w:szCs w:val="20"/>
              </w:rPr>
            </w:pPr>
            <w:r>
              <w:rPr>
                <w:rFonts w:ascii="Helv" w:eastAsiaTheme="minorHAnsi" w:hAnsi="Helv" w:cs="Helv"/>
                <w:color w:val="000000"/>
                <w:szCs w:val="20"/>
              </w:rPr>
              <w:t>Začetek veljavnosti petnajsti dan po objavi v Uradnem listu Republike Slovenije.</w:t>
            </w:r>
          </w:p>
          <w:p w14:paraId="02BE0BDE" w14:textId="77777777" w:rsidR="00B55CA7" w:rsidRPr="00506219" w:rsidRDefault="00B55CA7" w:rsidP="00B55CA7">
            <w:pPr>
              <w:pStyle w:val="Poglavje"/>
              <w:spacing w:before="0" w:after="0" w:line="260" w:lineRule="exact"/>
              <w:jc w:val="left"/>
              <w:rPr>
                <w:sz w:val="20"/>
                <w:szCs w:val="20"/>
              </w:rPr>
            </w:pPr>
          </w:p>
        </w:tc>
      </w:tr>
      <w:tr w:rsidR="00B55CA7" w:rsidRPr="003F1703" w14:paraId="3CF86B66" w14:textId="77777777" w:rsidTr="00E27262">
        <w:tc>
          <w:tcPr>
            <w:tcW w:w="9072" w:type="dxa"/>
          </w:tcPr>
          <w:p w14:paraId="79012BC0" w14:textId="77777777" w:rsidR="00B55CA7" w:rsidRPr="00506219" w:rsidRDefault="00B55CA7" w:rsidP="00B55CA7">
            <w:pPr>
              <w:pStyle w:val="Poglavje"/>
              <w:spacing w:before="0" w:after="0" w:line="260" w:lineRule="exact"/>
              <w:jc w:val="left"/>
              <w:rPr>
                <w:sz w:val="20"/>
                <w:szCs w:val="20"/>
              </w:rPr>
            </w:pPr>
            <w:r w:rsidRPr="00506219">
              <w:rPr>
                <w:sz w:val="20"/>
                <w:szCs w:val="20"/>
              </w:rPr>
              <w:lastRenderedPageBreak/>
              <w:t>III. OBRAZLOŽITEV</w:t>
            </w:r>
          </w:p>
        </w:tc>
      </w:tr>
    </w:tbl>
    <w:p w14:paraId="6D7FF16B" w14:textId="594273E4" w:rsidR="00241AE5" w:rsidRPr="003F1703" w:rsidRDefault="00241AE5" w:rsidP="00241AE5">
      <w:pPr>
        <w:rPr>
          <w:rFonts w:cs="Arial"/>
          <w:szCs w:val="20"/>
        </w:rPr>
      </w:pPr>
    </w:p>
    <w:tbl>
      <w:tblPr>
        <w:tblW w:w="0" w:type="auto"/>
        <w:tblLook w:val="04A0" w:firstRow="1" w:lastRow="0" w:firstColumn="1" w:lastColumn="0" w:noHBand="0" w:noVBand="1"/>
      </w:tblPr>
      <w:tblGrid>
        <w:gridCol w:w="9072"/>
      </w:tblGrid>
      <w:tr w:rsidR="00364CCF" w:rsidRPr="00364CCF" w14:paraId="61EC92D4" w14:textId="77777777" w:rsidTr="000B068D">
        <w:tc>
          <w:tcPr>
            <w:tcW w:w="9072" w:type="dxa"/>
          </w:tcPr>
          <w:p w14:paraId="078DD2D3" w14:textId="77777777" w:rsidR="00364CCF" w:rsidRPr="00364CCF" w:rsidRDefault="00364CCF" w:rsidP="00364CCF">
            <w:pPr>
              <w:spacing w:line="240" w:lineRule="exact"/>
              <w:jc w:val="both"/>
              <w:rPr>
                <w:rFonts w:cs="Arial"/>
                <w:b/>
                <w:szCs w:val="20"/>
              </w:rPr>
            </w:pPr>
          </w:p>
          <w:p w14:paraId="66DDA378" w14:textId="77777777" w:rsidR="00364CCF" w:rsidRPr="00364CCF" w:rsidRDefault="00364CCF" w:rsidP="00364CCF">
            <w:pPr>
              <w:spacing w:line="240" w:lineRule="exact"/>
              <w:jc w:val="both"/>
              <w:rPr>
                <w:rFonts w:cs="Arial"/>
                <w:b/>
                <w:szCs w:val="20"/>
              </w:rPr>
            </w:pPr>
            <w:r w:rsidRPr="00364CCF">
              <w:rPr>
                <w:rFonts w:cs="Arial"/>
                <w:b/>
                <w:szCs w:val="20"/>
              </w:rPr>
              <w:t xml:space="preserve">K 1. členu </w:t>
            </w:r>
          </w:p>
          <w:p w14:paraId="5FD522FC" w14:textId="77777777" w:rsidR="00364CCF" w:rsidRPr="00364CCF" w:rsidRDefault="00364CCF" w:rsidP="00364CCF">
            <w:pPr>
              <w:spacing w:after="160" w:line="240" w:lineRule="exact"/>
              <w:jc w:val="both"/>
              <w:rPr>
                <w:rFonts w:cs="Arial"/>
                <w:b/>
                <w:szCs w:val="20"/>
              </w:rPr>
            </w:pPr>
            <w:r w:rsidRPr="00364CCF">
              <w:rPr>
                <w:rFonts w:eastAsia="Calibri" w:cs="Arial"/>
                <w:szCs w:val="20"/>
              </w:rPr>
              <w:t xml:space="preserve">Za uskladitev s pravnim redom EU se v 1. členu Zakona o kmetijstvu (Uradni list RS, št. 45/08, 57/12, 90/12 – </w:t>
            </w:r>
            <w:proofErr w:type="spellStart"/>
            <w:r w:rsidRPr="00364CCF">
              <w:rPr>
                <w:rFonts w:eastAsia="Calibri" w:cs="Arial"/>
                <w:szCs w:val="20"/>
              </w:rPr>
              <w:t>ZdZPVHVVR</w:t>
            </w:r>
            <w:proofErr w:type="spellEnd"/>
            <w:r w:rsidRPr="00364CCF">
              <w:rPr>
                <w:rFonts w:eastAsia="Calibri" w:cs="Arial"/>
                <w:szCs w:val="20"/>
              </w:rPr>
              <w:t xml:space="preserve">, 26/14, 32/15, 27/17, 22/18, 86/21 – </w:t>
            </w:r>
            <w:proofErr w:type="spellStart"/>
            <w:r w:rsidRPr="00364CCF">
              <w:rPr>
                <w:rFonts w:eastAsia="Calibri" w:cs="Arial"/>
                <w:szCs w:val="20"/>
              </w:rPr>
              <w:t>odl</w:t>
            </w:r>
            <w:proofErr w:type="spellEnd"/>
            <w:r w:rsidRPr="00364CCF">
              <w:rPr>
                <w:rFonts w:eastAsia="Calibri" w:cs="Arial"/>
                <w:szCs w:val="20"/>
              </w:rPr>
              <w:t>. US in 123/21) doda osem uredb. Prv</w:t>
            </w:r>
            <w:r w:rsidRPr="00364CCF">
              <w:rPr>
                <w:rFonts w:cs="Arial"/>
                <w:szCs w:val="20"/>
              </w:rPr>
              <w:t>a je uredba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Druga je delegirana uredba Komisije (EU) št. 1198/2014 z dne 1. avgusta 2014 o dopolnitvi Uredbe Sveta (ES) št. 1217/2009 o vzpostavitvi mreže za zbiranje računovodskih podatkov o dohodkih in poslovanju kmetijskih gospodarstev v Evropski uniji. Tretja je izvedbena uredba Komisije (EU) 2015/220 z dne 3. februarja 2015 o določitvi pravil za uporabo Uredbe Sveta (ES) št. 1217/2009 o vzpostavitvi mreže za zbiranje računovodskih podatkov o dohodkih in poslovanju kmetijskih gospodarstev v Evropski uniji. Četrta je u</w:t>
            </w:r>
            <w:r w:rsidRPr="00364CCF">
              <w:rPr>
                <w:rFonts w:eastAsia="Calibri" w:cs="Arial"/>
                <w:szCs w:val="20"/>
              </w:rPr>
              <w:t>redba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Peta je uredba (EU) 2021/2116 Evropskega parlamenta in Sveta z dne 2. decembra 2021o financiranju, upravljanju in spremljanju skupne kmetijske politike ter razveljavitvi Uredbe (EU) št. 1306/2013. Šesta je uredba (EU) 2021/2117 Evropskega parlamenta in Sveta z dne 2. decembra 2021o spremembi uredb (EU) št. 1308/2013 o vzpostavitvi skupne ureditve trgov kmetijskih proizvodov, (EU) št. 1151/2012 o shemah kakovosti kmetijskih proizvodov in živil, (EU) št. 251/2014 o opredelitvi, opisu, predstavitvi, označevanju in zaščiti geografskih označb aromatiziranih vinskih proizvodov in (EU) št. 228/2013 o posebnih ukrepih za kmetijstvo v najbolj oddaljenih regijah Unije.</w:t>
            </w:r>
          </w:p>
          <w:p w14:paraId="0EAC0913" w14:textId="77777777" w:rsidR="00364CCF" w:rsidRPr="00364CCF" w:rsidRDefault="00364CCF" w:rsidP="00364CCF">
            <w:pPr>
              <w:spacing w:line="240" w:lineRule="exact"/>
              <w:jc w:val="both"/>
              <w:rPr>
                <w:rFonts w:cs="Arial"/>
                <w:b/>
                <w:szCs w:val="20"/>
              </w:rPr>
            </w:pPr>
            <w:r w:rsidRPr="00364CCF">
              <w:rPr>
                <w:rFonts w:cs="Arial"/>
                <w:b/>
                <w:szCs w:val="20"/>
              </w:rPr>
              <w:t>K 2. členu</w:t>
            </w:r>
          </w:p>
          <w:p w14:paraId="78E4C41D" w14:textId="77777777" w:rsidR="00364CCF" w:rsidRPr="00364CCF" w:rsidRDefault="00364CCF" w:rsidP="00364CCF">
            <w:pPr>
              <w:spacing w:line="240" w:lineRule="exact"/>
              <w:jc w:val="both"/>
              <w:rPr>
                <w:rFonts w:cs="Arial"/>
                <w:bCs/>
                <w:szCs w:val="20"/>
              </w:rPr>
            </w:pPr>
            <w:r w:rsidRPr="00364CCF">
              <w:rPr>
                <w:rFonts w:cs="Arial"/>
                <w:bCs/>
                <w:szCs w:val="20"/>
              </w:rPr>
              <w:t xml:space="preserve">Za potrebe nove SKP in priprave SN SKP se usklajujejo definicije v tretjem členu obstoječega zakona z določbami Uredbe EU 2021/2115. Tako se spreminjata definiciji kmetijske dejavnosti in kmetijskega </w:t>
            </w:r>
            <w:r w:rsidRPr="00364CCF">
              <w:rPr>
                <w:rFonts w:cs="Arial"/>
                <w:bCs/>
                <w:szCs w:val="20"/>
              </w:rPr>
              <w:lastRenderedPageBreak/>
              <w:t>gospodarstva. Nosilec pa je v skladu z določbami te uredbe skladen z definicijo kmeta za izvajanje SKP.</w:t>
            </w:r>
          </w:p>
          <w:p w14:paraId="7B447ECC" w14:textId="77777777" w:rsidR="00364CCF" w:rsidRPr="00364CCF" w:rsidRDefault="00364CCF" w:rsidP="00364CCF">
            <w:pPr>
              <w:spacing w:line="240" w:lineRule="exact"/>
              <w:jc w:val="both"/>
              <w:rPr>
                <w:rFonts w:cs="Arial"/>
                <w:b/>
                <w:szCs w:val="20"/>
              </w:rPr>
            </w:pPr>
          </w:p>
          <w:p w14:paraId="0DC15877" w14:textId="77777777" w:rsidR="00364CCF" w:rsidRPr="00364CCF" w:rsidRDefault="00364CCF" w:rsidP="00364CCF">
            <w:pPr>
              <w:spacing w:line="240" w:lineRule="exact"/>
              <w:jc w:val="both"/>
              <w:rPr>
                <w:rFonts w:cs="Arial"/>
                <w:b/>
                <w:szCs w:val="20"/>
              </w:rPr>
            </w:pPr>
            <w:r w:rsidRPr="00364CCF">
              <w:rPr>
                <w:rFonts w:cs="Arial"/>
                <w:b/>
                <w:szCs w:val="20"/>
              </w:rPr>
              <w:t>K 3. členu</w:t>
            </w:r>
          </w:p>
          <w:p w14:paraId="4D6B868D" w14:textId="77777777" w:rsidR="00364CCF" w:rsidRPr="00364CCF" w:rsidRDefault="00364CCF" w:rsidP="00364CCF">
            <w:pPr>
              <w:spacing w:after="160" w:line="240" w:lineRule="exact"/>
              <w:jc w:val="both"/>
              <w:rPr>
                <w:rFonts w:cs="Arial"/>
                <w:bCs/>
                <w:szCs w:val="20"/>
              </w:rPr>
            </w:pPr>
            <w:r w:rsidRPr="00364CCF">
              <w:rPr>
                <w:rFonts w:cs="Arial"/>
                <w:bCs/>
                <w:szCs w:val="20"/>
              </w:rPr>
              <w:t xml:space="preserve">V 3. členu se zaostrujejo pogoji za menjavo nosilca, kar sledi očitkom EU revizijskih ugotovitev, da se v RS nosilec lahko zamenja na enostaven način brez preverjanja vsakršnih pogojev ali je nosilec tisti, ki v vsakdanjem življenju zares upravlja kmetijo in sprejema odločitve ima pravico do uporabe proizvodnih virov kmetije, kar je pripeljalo do menjave nosilcev med roki za oddajo zbirne vloge in izplačili. Prav tako se uskladitev pogojev za menjavo približa novim zahtevam, da je nosilec »vodja« kmetijskega gospodarstva in ne le eden od enakopravnih članov kmetije. Prav zaradi tega se črta tudi namestnika kmetije, ki je v primeru, ko kmetija ni več imela nosilca, po uradni dolžnosti postal novi nosilec. V tem primeru je sicer kmetija lahko dobila izplačana sredstva na novega nosilca (ki ni bil nujno tudi dedič). </w:t>
            </w:r>
            <w:r w:rsidRPr="001460BC">
              <w:rPr>
                <w:rFonts w:cs="Arial"/>
                <w:bCs/>
                <w:szCs w:val="20"/>
              </w:rPr>
              <w:t>Zaradi avtomatične postavitve namestnika za novega nosilca po uradni dolžnosti, so s tem – čeprav včasih le za nekaj dni postali »kmetje« v smislu EU SKP pravil in je kar nekaj oseb izgubilo možnost kasneje kandidirati na razpis mladi prevzemnik za katere je pogoj, da prej še niso bili nosilci kmetije.</w:t>
            </w:r>
          </w:p>
          <w:p w14:paraId="3115A757" w14:textId="77777777" w:rsidR="00364CCF" w:rsidRPr="00364CCF" w:rsidRDefault="00364CCF" w:rsidP="00364CCF">
            <w:pPr>
              <w:spacing w:after="160" w:line="240" w:lineRule="exact"/>
              <w:jc w:val="both"/>
              <w:rPr>
                <w:rFonts w:cs="Arial"/>
                <w:bCs/>
                <w:szCs w:val="20"/>
              </w:rPr>
            </w:pPr>
            <w:r w:rsidRPr="00364CCF">
              <w:rPr>
                <w:rFonts w:cs="Arial"/>
                <w:bCs/>
                <w:szCs w:val="20"/>
              </w:rPr>
              <w:t>Popravlja se tudi članstvo na kmetijah, ki ni več obvezno za vse, ki živijo skupaj z nosilcem, temveč je za vpis v RKG potrebno soglasje člana in nosilca</w:t>
            </w:r>
            <w:r w:rsidRPr="001460BC">
              <w:rPr>
                <w:rFonts w:cs="Arial"/>
                <w:bCs/>
                <w:szCs w:val="20"/>
              </w:rPr>
              <w:t xml:space="preserve">. </w:t>
            </w:r>
          </w:p>
          <w:p w14:paraId="26C17F76" w14:textId="77777777" w:rsidR="00364CCF" w:rsidRPr="00364CCF" w:rsidRDefault="00364CCF" w:rsidP="00364CCF">
            <w:pPr>
              <w:spacing w:after="160" w:line="240" w:lineRule="exact"/>
              <w:rPr>
                <w:rFonts w:eastAsiaTheme="minorHAnsi" w:cs="Arial"/>
                <w:szCs w:val="20"/>
              </w:rPr>
            </w:pPr>
            <w:r w:rsidRPr="001460BC">
              <w:rPr>
                <w:rFonts w:eastAsiaTheme="minorHAnsi" w:cs="Arial"/>
                <w:szCs w:val="20"/>
              </w:rPr>
              <w:t>Dodaja se omejitev članstva na kmetiji za samostojnega podjetnika posameznika, ki se ukvarja s kmetijsko dejavnostjo, da se razmeji aktivnosti v katerih nastopa posameznik.</w:t>
            </w:r>
            <w:r w:rsidRPr="00364CCF">
              <w:rPr>
                <w:rFonts w:eastAsiaTheme="minorHAnsi" w:cs="Arial"/>
                <w:szCs w:val="20"/>
              </w:rPr>
              <w:t xml:space="preserve"> </w:t>
            </w:r>
          </w:p>
          <w:p w14:paraId="684396F3" w14:textId="77777777" w:rsidR="00364CCF" w:rsidRPr="00364CCF" w:rsidRDefault="00364CCF" w:rsidP="00364CCF">
            <w:pPr>
              <w:shd w:val="clear" w:color="auto" w:fill="FFFFFF"/>
              <w:spacing w:after="75" w:line="240" w:lineRule="exact"/>
              <w:jc w:val="both"/>
              <w:rPr>
                <w:rFonts w:cs="Arial"/>
                <w:lang w:eastAsia="sl-SI"/>
              </w:rPr>
            </w:pPr>
            <w:r w:rsidRPr="00364CCF">
              <w:rPr>
                <w:rFonts w:cs="Arial"/>
                <w:lang w:eastAsia="sl-SI"/>
              </w:rPr>
              <w:t xml:space="preserve">Dodaja se nova 12. točka predvsem zaradi uskladitve z Direktivo 2019/633, v skladu s katero se prenaša tudi priporočilo Evropske komisije o opredelitvi </w:t>
            </w:r>
            <w:proofErr w:type="spellStart"/>
            <w:r w:rsidRPr="00364CCF">
              <w:rPr>
                <w:rFonts w:cs="Arial"/>
                <w:lang w:eastAsia="sl-SI"/>
              </w:rPr>
              <w:t>mikro</w:t>
            </w:r>
            <w:proofErr w:type="spellEnd"/>
            <w:r w:rsidRPr="00364CCF">
              <w:rPr>
                <w:rFonts w:cs="Arial"/>
                <w:lang w:eastAsia="sl-SI"/>
              </w:rPr>
              <w:t>, majhnih in srednjih podjetij ter opredelitvami samostojnega podjetja, partnerskega podjetja in povezanega podjetja, kakor tudi z drugimi vprašanji povezanimi z letnim prometom.</w:t>
            </w:r>
          </w:p>
          <w:p w14:paraId="0402D441" w14:textId="77777777" w:rsidR="00364CCF" w:rsidRPr="00364CCF" w:rsidRDefault="00364CCF" w:rsidP="00364CCF">
            <w:pPr>
              <w:spacing w:line="240" w:lineRule="exact"/>
              <w:jc w:val="both"/>
              <w:rPr>
                <w:rFonts w:cs="Arial"/>
                <w:b/>
                <w:bCs/>
                <w:szCs w:val="20"/>
              </w:rPr>
            </w:pPr>
            <w:r w:rsidRPr="00364CCF">
              <w:rPr>
                <w:rFonts w:cs="Arial"/>
                <w:b/>
                <w:bCs/>
                <w:szCs w:val="20"/>
              </w:rPr>
              <w:t>K 4. členu</w:t>
            </w:r>
          </w:p>
          <w:p w14:paraId="7B956B45" w14:textId="77777777" w:rsidR="00364CCF" w:rsidRPr="00364CCF" w:rsidRDefault="00364CCF" w:rsidP="00364CCF">
            <w:pPr>
              <w:spacing w:line="240" w:lineRule="exact"/>
              <w:jc w:val="both"/>
              <w:rPr>
                <w:rFonts w:cs="Arial"/>
                <w:bCs/>
                <w:szCs w:val="20"/>
              </w:rPr>
            </w:pPr>
            <w:r w:rsidRPr="00364CCF">
              <w:rPr>
                <w:rFonts w:cs="Arial"/>
                <w:bCs/>
                <w:szCs w:val="20"/>
              </w:rPr>
              <w:t xml:space="preserve">9.a člen določa, da predlog SN SKP pred predložitvijo na komisijo potrdi Vlada RS. Ministrstvo v skladu s postopkom in z določili, kot jih določa Uredba 2021/2115/EU, pripravi predlog strateškega načrta skupne kmetijske politike. V skladu s 118. členom Uredbe 2021/2115/EU mora ministrstvo predlog SN SKP predložiti Evropski komisiji. </w:t>
            </w:r>
          </w:p>
          <w:p w14:paraId="2E4135F8" w14:textId="77777777" w:rsidR="00364CCF" w:rsidRPr="00364CCF" w:rsidRDefault="00364CCF" w:rsidP="00364CCF">
            <w:pPr>
              <w:spacing w:line="240" w:lineRule="exact"/>
              <w:jc w:val="both"/>
              <w:rPr>
                <w:rFonts w:cs="Arial"/>
                <w:bCs/>
                <w:szCs w:val="20"/>
              </w:rPr>
            </w:pPr>
          </w:p>
          <w:p w14:paraId="16C04755" w14:textId="77777777" w:rsidR="00364CCF" w:rsidRPr="00364CCF" w:rsidRDefault="00364CCF" w:rsidP="00364CCF">
            <w:pPr>
              <w:spacing w:line="240" w:lineRule="exact"/>
              <w:jc w:val="both"/>
              <w:rPr>
                <w:rFonts w:cs="Arial"/>
                <w:bCs/>
                <w:szCs w:val="20"/>
              </w:rPr>
            </w:pPr>
            <w:r w:rsidRPr="00364CCF">
              <w:rPr>
                <w:rFonts w:cs="Arial"/>
                <w:bCs/>
                <w:szCs w:val="20"/>
              </w:rPr>
              <w:t xml:space="preserve">9.b člen določa organe upravljanja in </w:t>
            </w:r>
            <w:proofErr w:type="spellStart"/>
            <w:r w:rsidRPr="00364CCF">
              <w:rPr>
                <w:rFonts w:cs="Arial"/>
                <w:bCs/>
                <w:szCs w:val="20"/>
              </w:rPr>
              <w:t>usklajevalska</w:t>
            </w:r>
            <w:proofErr w:type="spellEnd"/>
            <w:r w:rsidRPr="00364CCF">
              <w:rPr>
                <w:rFonts w:cs="Arial"/>
                <w:bCs/>
                <w:szCs w:val="20"/>
              </w:rPr>
              <w:t xml:space="preserve"> telesa za strateški načrt skupne kmetijske politike, ki so določena v Uredbi 2021/2115/EU in 2021/2116/EH, kot na primer Organ upravljanja za strateški načrt SKP, Odbor za spremljanje izvajanja strateškega načrta SKP, pristojni organ, akreditirana plačilna agencija in certifikacijski organ.</w:t>
            </w:r>
          </w:p>
          <w:p w14:paraId="697D525B" w14:textId="77777777" w:rsidR="00364CCF" w:rsidRPr="00364CCF" w:rsidRDefault="00364CCF" w:rsidP="00364CCF">
            <w:pPr>
              <w:spacing w:line="240" w:lineRule="exact"/>
              <w:rPr>
                <w:rFonts w:cs="Arial"/>
                <w:szCs w:val="20"/>
              </w:rPr>
            </w:pPr>
            <w:r w:rsidRPr="00364CCF">
              <w:rPr>
                <w:rFonts w:cs="Arial"/>
                <w:szCs w:val="20"/>
              </w:rPr>
              <w:t xml:space="preserve">Z 9.c členom se bo naredila pravna podlaga, da bo vlada lahko sprejela akcijski načrt za področje ekološkega kmetovanja in za delo z mladimi kmeti. Na ta način se bo celovito pristopilo k reševanju problemov in izzivov, ki so na področju ekološkega kmetovanja in na področju dela z mladimi kmeti. </w:t>
            </w:r>
          </w:p>
          <w:p w14:paraId="07CD5C08" w14:textId="77777777" w:rsidR="00364CCF" w:rsidRPr="00364CCF" w:rsidRDefault="00364CCF" w:rsidP="00364CCF">
            <w:pPr>
              <w:spacing w:line="240" w:lineRule="exact"/>
              <w:jc w:val="both"/>
              <w:rPr>
                <w:rFonts w:cs="Arial"/>
                <w:bCs/>
                <w:szCs w:val="20"/>
              </w:rPr>
            </w:pPr>
          </w:p>
          <w:p w14:paraId="6C5052C1" w14:textId="77777777" w:rsidR="00364CCF" w:rsidRPr="00364CCF" w:rsidRDefault="00364CCF" w:rsidP="00364CCF">
            <w:pPr>
              <w:shd w:val="clear" w:color="auto" w:fill="FFFFFF"/>
              <w:spacing w:line="240" w:lineRule="exact"/>
              <w:jc w:val="both"/>
              <w:rPr>
                <w:rFonts w:cs="Arial"/>
                <w:b/>
                <w:szCs w:val="20"/>
                <w:lang w:eastAsia="sl-SI"/>
              </w:rPr>
            </w:pPr>
            <w:r w:rsidRPr="00364CCF">
              <w:rPr>
                <w:rFonts w:cs="Arial"/>
                <w:b/>
                <w:szCs w:val="20"/>
                <w:lang w:eastAsia="sl-SI"/>
              </w:rPr>
              <w:t>K 5. členu</w:t>
            </w:r>
          </w:p>
          <w:p w14:paraId="6083AAA0" w14:textId="77777777" w:rsidR="00364CCF" w:rsidRPr="00364CCF" w:rsidRDefault="00364CCF" w:rsidP="00364CCF">
            <w:pPr>
              <w:spacing w:line="240" w:lineRule="exact"/>
              <w:jc w:val="both"/>
              <w:rPr>
                <w:rFonts w:eastAsia="Calibri" w:cs="Arial"/>
                <w:szCs w:val="20"/>
              </w:rPr>
            </w:pPr>
            <w:r w:rsidRPr="00364CCF">
              <w:rPr>
                <w:rFonts w:eastAsia="Calibri" w:cs="Arial"/>
                <w:szCs w:val="20"/>
              </w:rPr>
              <w:t xml:space="preserve">Novost reformnih predlogov SKP je nov izvedbeni model oziroma strateško načrtovanje držav članic. Za izvajanje SKP država članica pripravi strateški načrt, ki </w:t>
            </w:r>
            <w:r w:rsidRPr="00364CCF">
              <w:rPr>
                <w:rFonts w:cs="Arial"/>
                <w:szCs w:val="20"/>
              </w:rPr>
              <w:t xml:space="preserve">uokvirja ključne strateške usmeritve za izvajanje SKP in podaja nabor predlaganih vzvodov, </w:t>
            </w:r>
            <w:proofErr w:type="spellStart"/>
            <w:r w:rsidRPr="00364CCF">
              <w:rPr>
                <w:rFonts w:cs="Arial"/>
                <w:szCs w:val="20"/>
              </w:rPr>
              <w:t>t.i</w:t>
            </w:r>
            <w:proofErr w:type="spellEnd"/>
            <w:r w:rsidRPr="00364CCF">
              <w:rPr>
                <w:rFonts w:cs="Arial"/>
                <w:szCs w:val="20"/>
              </w:rPr>
              <w:t xml:space="preserve">. intervencij, za njihovo uspešno uresničevanje v praksi. </w:t>
            </w:r>
            <w:r w:rsidRPr="00364CCF">
              <w:rPr>
                <w:rFonts w:eastAsia="Calibri" w:cs="Arial"/>
                <w:szCs w:val="20"/>
              </w:rPr>
              <w:t>SKP bo še naprej naslavljala dohodkovni položaj kmetov in njihov položaj v prehranski verigi, krepila tržno naravnanost in konkurenčnost kmetijskega sektorja ter zagotavljala pridelavo varne in kakovostne hrane. Še naprej bo prispevala h generacijski prenovi in k razvoju podeželskih območij s spodbujanjem zaposlovanja, rasti in socialne vključenosti.</w:t>
            </w:r>
          </w:p>
          <w:p w14:paraId="3635A759" w14:textId="77777777" w:rsidR="00364CCF" w:rsidRPr="00364CCF" w:rsidRDefault="00364CCF" w:rsidP="00364CCF">
            <w:pPr>
              <w:spacing w:line="240" w:lineRule="exact"/>
              <w:jc w:val="both"/>
              <w:rPr>
                <w:rFonts w:eastAsia="Calibri" w:cs="Arial"/>
                <w:szCs w:val="20"/>
              </w:rPr>
            </w:pPr>
          </w:p>
          <w:p w14:paraId="4361D866" w14:textId="77777777" w:rsidR="00364CCF" w:rsidRPr="00364CCF" w:rsidRDefault="00364CCF" w:rsidP="00364CCF">
            <w:pPr>
              <w:spacing w:before="20" w:after="20" w:line="240" w:lineRule="exact"/>
              <w:jc w:val="both"/>
              <w:rPr>
                <w:rFonts w:cs="Arial"/>
                <w:szCs w:val="20"/>
                <w:lang w:eastAsia="fr-BE"/>
              </w:rPr>
            </w:pPr>
            <w:r w:rsidRPr="00364CCF">
              <w:rPr>
                <w:rFonts w:eastAsia="Calibri" w:cs="Arial"/>
                <w:szCs w:val="20"/>
              </w:rPr>
              <w:t xml:space="preserve">Izpostaviti pa je treba, da bo večji poudarek kot doslej na prispevku kmetijstva za okolje, naravo in podnebje, zlasti še v luči Evropskega zelenega dogovora in Strategije »od vil do vilic« oziroma prehoda na podnebno nevtralno in krožno gospodarstvo do leta 2050. V skladu s temi dokumenti tudi </w:t>
            </w:r>
            <w:r w:rsidRPr="00364CCF">
              <w:rPr>
                <w:rFonts w:cs="Arial"/>
                <w:szCs w:val="20"/>
              </w:rPr>
              <w:t>Uredba EU o Strateških načrtih (v nadaljnjem besedilu: Uredba EU o SN)</w:t>
            </w:r>
            <w:r w:rsidRPr="00364CCF">
              <w:rPr>
                <w:rFonts w:eastAsia="Calibri" w:cs="Arial"/>
                <w:szCs w:val="20"/>
              </w:rPr>
              <w:t xml:space="preserve"> </w:t>
            </w:r>
            <w:r w:rsidRPr="00364CCF">
              <w:rPr>
                <w:rFonts w:cs="Arial"/>
                <w:szCs w:val="20"/>
                <w:lang w:eastAsia="fr-BE"/>
              </w:rPr>
              <w:t xml:space="preserve">določa izvajanje </w:t>
            </w:r>
            <w:proofErr w:type="spellStart"/>
            <w:r w:rsidRPr="00364CCF">
              <w:rPr>
                <w:rFonts w:cs="Arial"/>
                <w:szCs w:val="20"/>
                <w:lang w:eastAsia="fr-BE"/>
              </w:rPr>
              <w:t>t.i</w:t>
            </w:r>
            <w:proofErr w:type="spellEnd"/>
            <w:r w:rsidRPr="00364CCF">
              <w:rPr>
                <w:rFonts w:cs="Arial"/>
                <w:szCs w:val="20"/>
                <w:lang w:eastAsia="fr-BE"/>
              </w:rPr>
              <w:t>. »zelene arhitekture«, ki ima tri ravni:</w:t>
            </w:r>
          </w:p>
          <w:p w14:paraId="1BB79D72" w14:textId="77777777" w:rsidR="00364CCF" w:rsidRPr="00364CCF" w:rsidRDefault="00364CCF" w:rsidP="00937895">
            <w:pPr>
              <w:numPr>
                <w:ilvl w:val="0"/>
                <w:numId w:val="8"/>
              </w:numPr>
              <w:spacing w:line="240" w:lineRule="exact"/>
              <w:ind w:left="357" w:hanging="357"/>
              <w:jc w:val="both"/>
              <w:rPr>
                <w:rFonts w:cs="Arial"/>
                <w:szCs w:val="20"/>
                <w:lang w:eastAsia="fr-BE"/>
              </w:rPr>
            </w:pPr>
            <w:r w:rsidRPr="00364CCF">
              <w:rPr>
                <w:rFonts w:cs="Arial"/>
                <w:szCs w:val="20"/>
                <w:lang w:eastAsia="fr-BE"/>
              </w:rPr>
              <w:t>Prva raven so strožji obvezni standardi iz pravil o pogojenosti (novo poimenovanje za dosedanje zahteve navzkrižne skladnosti), ki veljajo za vse prejemnike plačil na površino in glavo živali iz I. in II. stebra SKP.</w:t>
            </w:r>
          </w:p>
          <w:p w14:paraId="6E1FD077" w14:textId="77777777" w:rsidR="00364CCF" w:rsidRPr="00364CCF" w:rsidRDefault="00364CCF" w:rsidP="00937895">
            <w:pPr>
              <w:numPr>
                <w:ilvl w:val="0"/>
                <w:numId w:val="8"/>
              </w:numPr>
              <w:spacing w:line="240" w:lineRule="exact"/>
              <w:ind w:left="357" w:hanging="357"/>
              <w:jc w:val="both"/>
              <w:rPr>
                <w:rFonts w:cs="Arial"/>
                <w:b/>
                <w:szCs w:val="20"/>
              </w:rPr>
            </w:pPr>
            <w:r w:rsidRPr="00364CCF">
              <w:rPr>
                <w:rFonts w:cs="Arial"/>
                <w:szCs w:val="20"/>
                <w:lang w:eastAsia="fr-BE"/>
              </w:rPr>
              <w:lastRenderedPageBreak/>
              <w:t xml:space="preserve">Druga raven je nova obvezna shema za podnebje in okolje v okviru neposrednih plačil I. stebra. </w:t>
            </w:r>
            <w:r w:rsidRPr="00364CCF">
              <w:rPr>
                <w:rFonts w:cs="Arial"/>
                <w:szCs w:val="20"/>
              </w:rPr>
              <w:t>ki vključuje kmetijske prakse z ugodnim vplivom na podnebje in okolje, podrobneje pa jo opredelijo države članice. Pogoji za izvajanje te sheme morajo biti zahtevnejši od obveznih zahtev iz pravil o pogojenosti in drugačni od kmetijsko-</w:t>
            </w:r>
            <w:proofErr w:type="spellStart"/>
            <w:r w:rsidRPr="00364CCF">
              <w:rPr>
                <w:rFonts w:cs="Arial"/>
                <w:szCs w:val="20"/>
              </w:rPr>
              <w:t>okoljsko</w:t>
            </w:r>
            <w:proofErr w:type="spellEnd"/>
            <w:r w:rsidRPr="00364CCF">
              <w:rPr>
                <w:rFonts w:cs="Arial"/>
                <w:szCs w:val="20"/>
              </w:rPr>
              <w:t>-podnebnih plačil v okviru II. stebra</w:t>
            </w:r>
            <w:r w:rsidRPr="00364CCF">
              <w:rPr>
                <w:rFonts w:cs="Arial"/>
                <w:szCs w:val="20"/>
                <w:lang w:eastAsia="fr-BE"/>
              </w:rPr>
              <w:t xml:space="preserve">. Za kmete je vključitev v shemo prostovoljna, za državo članico pa je obvezna. Gre za enostavnejše, praviloma enoletne obveznosti, za katere država dodelil letno proizvodno nevezano plačilo na hektar kmetijskih površin ali </w:t>
            </w:r>
            <w:r w:rsidRPr="00364CCF">
              <w:rPr>
                <w:rFonts w:cs="Arial"/>
                <w:szCs w:val="20"/>
              </w:rPr>
              <w:t>kot plačilo, ki pokrije</w:t>
            </w:r>
            <w:r w:rsidRPr="00364CCF">
              <w:rPr>
                <w:rFonts w:cs="Arial"/>
                <w:i/>
                <w:szCs w:val="20"/>
              </w:rPr>
              <w:t xml:space="preserve"> </w:t>
            </w:r>
            <w:r w:rsidRPr="00364CCF">
              <w:rPr>
                <w:rFonts w:cs="Arial"/>
                <w:szCs w:val="20"/>
              </w:rPr>
              <w:t xml:space="preserve">dodatne stroške in izpad dohodka zaradi prevzetih </w:t>
            </w:r>
            <w:r w:rsidRPr="00364CCF">
              <w:rPr>
                <w:rFonts w:cs="Arial"/>
                <w:szCs w:val="20"/>
                <w:lang w:eastAsia="fr-BE"/>
              </w:rPr>
              <w:t>nadstandardnih obveznosti.</w:t>
            </w:r>
          </w:p>
          <w:p w14:paraId="558D4BF5" w14:textId="77777777" w:rsidR="00364CCF" w:rsidRPr="00364CCF" w:rsidRDefault="00364CCF" w:rsidP="00937895">
            <w:pPr>
              <w:numPr>
                <w:ilvl w:val="0"/>
                <w:numId w:val="8"/>
              </w:numPr>
              <w:spacing w:line="240" w:lineRule="exact"/>
              <w:ind w:left="357" w:hanging="357"/>
              <w:jc w:val="both"/>
              <w:rPr>
                <w:rFonts w:cs="Arial"/>
                <w:szCs w:val="20"/>
                <w:lang w:eastAsia="fr-BE"/>
              </w:rPr>
            </w:pPr>
            <w:r w:rsidRPr="00364CCF">
              <w:rPr>
                <w:rFonts w:cs="Arial"/>
                <w:szCs w:val="20"/>
                <w:lang w:eastAsia="fr-BE"/>
              </w:rPr>
              <w:t xml:space="preserve">Tretjo raven predstavljajo nadstandardne </w:t>
            </w:r>
            <w:proofErr w:type="spellStart"/>
            <w:r w:rsidRPr="00364CCF">
              <w:rPr>
                <w:rFonts w:cs="Arial"/>
                <w:szCs w:val="20"/>
                <w:lang w:eastAsia="fr-BE"/>
              </w:rPr>
              <w:t>okoljske</w:t>
            </w:r>
            <w:proofErr w:type="spellEnd"/>
            <w:r w:rsidRPr="00364CCF">
              <w:rPr>
                <w:rFonts w:cs="Arial"/>
                <w:szCs w:val="20"/>
                <w:lang w:eastAsia="fr-BE"/>
              </w:rPr>
              <w:t>, podnebne in druge upravljavske obveznosti II. stebra, od katerih so za državo članico kmetijsko-</w:t>
            </w:r>
            <w:proofErr w:type="spellStart"/>
            <w:r w:rsidRPr="00364CCF">
              <w:rPr>
                <w:rFonts w:cs="Arial"/>
                <w:szCs w:val="20"/>
                <w:lang w:eastAsia="fr-BE"/>
              </w:rPr>
              <w:t>okoljsko</w:t>
            </w:r>
            <w:proofErr w:type="spellEnd"/>
            <w:r w:rsidRPr="00364CCF">
              <w:rPr>
                <w:rFonts w:cs="Arial"/>
                <w:szCs w:val="20"/>
                <w:lang w:eastAsia="fr-BE"/>
              </w:rPr>
              <w:t>-podnebna plačila obvezna.</w:t>
            </w:r>
          </w:p>
          <w:p w14:paraId="28A7D10B" w14:textId="77777777" w:rsidR="00364CCF" w:rsidRPr="00364CCF" w:rsidRDefault="00364CCF" w:rsidP="00364CCF">
            <w:pPr>
              <w:spacing w:line="240" w:lineRule="exact"/>
              <w:jc w:val="both"/>
              <w:rPr>
                <w:rFonts w:cs="Arial"/>
                <w:b/>
                <w:szCs w:val="20"/>
              </w:rPr>
            </w:pPr>
          </w:p>
          <w:p w14:paraId="490B6112" w14:textId="77777777" w:rsidR="00364CCF" w:rsidRPr="00364CCF" w:rsidRDefault="00364CCF" w:rsidP="00364CCF">
            <w:pPr>
              <w:spacing w:line="240" w:lineRule="exact"/>
              <w:jc w:val="both"/>
              <w:rPr>
                <w:rFonts w:cs="Arial"/>
                <w:szCs w:val="20"/>
                <w:lang w:eastAsia="sl-SI"/>
              </w:rPr>
            </w:pPr>
            <w:r w:rsidRPr="00364CCF">
              <w:rPr>
                <w:rFonts w:cs="Arial"/>
                <w:szCs w:val="20"/>
              </w:rPr>
              <w:t xml:space="preserve">Ministrstvo za kmetijstvo, gozdarstvo in prehrano, ki pripravlja strateške dokumente skupne kmetijske politike je soočeno, da je potrebno izdelati v skladu z Uredbo EU o SN modelne izračune za določitev višine plačil na enoto. Ukrepi </w:t>
            </w:r>
            <w:proofErr w:type="spellStart"/>
            <w:r w:rsidRPr="00364CCF">
              <w:rPr>
                <w:rFonts w:cs="Arial"/>
                <w:szCs w:val="20"/>
              </w:rPr>
              <w:t>oz</w:t>
            </w:r>
            <w:proofErr w:type="spellEnd"/>
            <w:r w:rsidRPr="00364CCF">
              <w:rPr>
                <w:rFonts w:cs="Arial"/>
                <w:szCs w:val="20"/>
              </w:rPr>
              <w:t xml:space="preserve"> intervencije, ki pri katerih se določijo višine plačil na enoto so S</w:t>
            </w:r>
            <w:r w:rsidRPr="00364CCF">
              <w:rPr>
                <w:rFonts w:cs="Arial"/>
                <w:szCs w:val="20"/>
                <w:lang w:eastAsia="sl-SI"/>
              </w:rPr>
              <w:t>hema za podnebje in okolje (SOPO), Kmetijsko-</w:t>
            </w:r>
            <w:proofErr w:type="spellStart"/>
            <w:r w:rsidRPr="00364CCF">
              <w:rPr>
                <w:rFonts w:cs="Arial"/>
                <w:szCs w:val="20"/>
                <w:lang w:eastAsia="sl-SI"/>
              </w:rPr>
              <w:t>okoljska</w:t>
            </w:r>
            <w:proofErr w:type="spellEnd"/>
            <w:r w:rsidRPr="00364CCF">
              <w:rPr>
                <w:rFonts w:cs="Arial"/>
                <w:szCs w:val="20"/>
                <w:lang w:eastAsia="sl-SI"/>
              </w:rPr>
              <w:t>-podnebna plačila (</w:t>
            </w:r>
            <w:r w:rsidRPr="00364CCF">
              <w:rPr>
                <w:rFonts w:cs="Arial"/>
                <w:szCs w:val="20"/>
              </w:rPr>
              <w:t>KOPOP)</w:t>
            </w:r>
            <w:r w:rsidRPr="00364CCF">
              <w:rPr>
                <w:rFonts w:cs="Arial"/>
                <w:szCs w:val="20"/>
                <w:lang w:eastAsia="sl-SI"/>
              </w:rPr>
              <w:t>, Ekološko kmetovanje (</w:t>
            </w:r>
            <w:r w:rsidRPr="00364CCF">
              <w:rPr>
                <w:rFonts w:cs="Arial"/>
                <w:szCs w:val="20"/>
              </w:rPr>
              <w:t>EK)</w:t>
            </w:r>
            <w:r w:rsidRPr="00364CCF">
              <w:rPr>
                <w:rFonts w:cs="Arial"/>
                <w:szCs w:val="20"/>
                <w:lang w:eastAsia="sl-SI"/>
              </w:rPr>
              <w:t xml:space="preserve">, Biotično varstvo rastlin, Dobrobit živali, Izvajanje ukrepov iz načrtov upravljanja zavarovanih območij in Plačila Natura 2000. Ministrstvo lahko dodaja tudi druge ukrepe </w:t>
            </w:r>
            <w:proofErr w:type="spellStart"/>
            <w:r w:rsidRPr="00364CCF">
              <w:rPr>
                <w:rFonts w:cs="Arial"/>
                <w:szCs w:val="20"/>
                <w:lang w:eastAsia="sl-SI"/>
              </w:rPr>
              <w:t>oz</w:t>
            </w:r>
            <w:proofErr w:type="spellEnd"/>
            <w:r w:rsidRPr="00364CCF">
              <w:rPr>
                <w:rFonts w:cs="Arial"/>
                <w:szCs w:val="20"/>
                <w:lang w:eastAsia="sl-SI"/>
              </w:rPr>
              <w:t xml:space="preserve"> intervencije, če je tako določeno v EU predpisih, ki določajo pripravo dokumentov skupne kmetijske politike. </w:t>
            </w:r>
          </w:p>
          <w:p w14:paraId="5497D3B8" w14:textId="77777777" w:rsidR="00364CCF" w:rsidRPr="00364CCF" w:rsidRDefault="00364CCF" w:rsidP="00364CCF">
            <w:pPr>
              <w:spacing w:line="240" w:lineRule="exact"/>
              <w:jc w:val="both"/>
              <w:rPr>
                <w:rFonts w:cs="Arial"/>
                <w:szCs w:val="20"/>
              </w:rPr>
            </w:pPr>
            <w:r w:rsidRPr="00364CCF">
              <w:rPr>
                <w:rFonts w:cs="Arial"/>
                <w:szCs w:val="20"/>
              </w:rPr>
              <w:t>Modelni izračuni se izvajajo z namenom kritja dela ali vseh stroškov in izpada dohodka, ki nastanejo zaradi izvajanja ukrepov oziroma  intervencij. Modelni izračun morajo biti v ustrezni obliki, določeni s pravnimi akti EU za vsakokratne strateške načrte Skupne kmetijske politike.</w:t>
            </w:r>
          </w:p>
          <w:p w14:paraId="5FA20E10" w14:textId="77777777" w:rsidR="00364CCF" w:rsidRPr="00364CCF" w:rsidRDefault="00364CCF" w:rsidP="00364CCF">
            <w:pPr>
              <w:spacing w:line="240" w:lineRule="exact"/>
              <w:jc w:val="both"/>
              <w:rPr>
                <w:rFonts w:cs="Arial"/>
                <w:bCs/>
                <w:szCs w:val="20"/>
              </w:rPr>
            </w:pPr>
          </w:p>
          <w:p w14:paraId="67025BF2" w14:textId="77777777" w:rsidR="00364CCF" w:rsidRPr="00364CCF" w:rsidRDefault="00364CCF" w:rsidP="00364CCF">
            <w:pPr>
              <w:autoSpaceDE w:val="0"/>
              <w:autoSpaceDN w:val="0"/>
              <w:adjustRightInd w:val="0"/>
              <w:spacing w:line="240" w:lineRule="exact"/>
              <w:jc w:val="both"/>
              <w:rPr>
                <w:rFonts w:cs="Arial"/>
                <w:b/>
                <w:bCs/>
                <w:szCs w:val="20"/>
                <w:lang w:val="nl-NL"/>
              </w:rPr>
            </w:pPr>
            <w:r w:rsidRPr="00364CCF">
              <w:rPr>
                <w:rFonts w:cs="Arial"/>
                <w:b/>
                <w:bCs/>
                <w:szCs w:val="20"/>
                <w:lang w:val="nl-NL"/>
              </w:rPr>
              <w:t>K 6. členu</w:t>
            </w:r>
          </w:p>
          <w:p w14:paraId="608E2E7A" w14:textId="77777777" w:rsidR="00364CCF" w:rsidRPr="00364CCF" w:rsidRDefault="00364CCF" w:rsidP="00364CCF">
            <w:pPr>
              <w:autoSpaceDE w:val="0"/>
              <w:autoSpaceDN w:val="0"/>
              <w:adjustRightInd w:val="0"/>
              <w:spacing w:line="240" w:lineRule="exact"/>
              <w:jc w:val="both"/>
              <w:rPr>
                <w:rFonts w:cs="Arial"/>
                <w:bCs/>
                <w:szCs w:val="20"/>
                <w:lang w:val="nl-NL"/>
              </w:rPr>
            </w:pPr>
            <w:r w:rsidRPr="00364CCF">
              <w:rPr>
                <w:rFonts w:cs="Arial"/>
                <w:bCs/>
                <w:szCs w:val="20"/>
                <w:lang w:val="nl-NL"/>
              </w:rPr>
              <w:t xml:space="preserve">Uredba (EU) 2021/2116 Evropskega parlamenta in Sveta z dne 2. decembra 2021 o financiranju, upravljanju in spremljanju skupne kmetijske politike ter razveljavitvi Uredbe (EU) št. 1306/2013, tako imenovana horizontalna uredba, se uporablja od 1.1.2023. Navedena uredba zlasti v členu 59 (Zaščita finančnih interesov Unije), členu 60 (Pravila v zvezi s pregledi, ki se izvedejo) in členu 72 (Sistem kontrol in sankcij) daje državam članicam razširjeno avtonomijo pri določanju sistema kontrol in sankcij. V členu 65 je določeno, da je sistem kontrol in sankcij obvezni element integriranega administrativnega kontrolnega sistema (IAKS). V dosedanjem obdobju skupne kmetijske politike je bil sistem kontrol in sankcij predpisan v izvedbenih in delegiranih uredbah Evropske komisije, s 1.1.2023 mora sistem kontrol in sankcij, skladno z Uredbo (EU) 2021/211, predpisati država članica. </w:t>
            </w:r>
          </w:p>
          <w:p w14:paraId="4999D6CF" w14:textId="77777777" w:rsidR="00364CCF" w:rsidRPr="00364CCF" w:rsidRDefault="00364CCF" w:rsidP="00364CCF">
            <w:pPr>
              <w:autoSpaceDE w:val="0"/>
              <w:autoSpaceDN w:val="0"/>
              <w:adjustRightInd w:val="0"/>
              <w:spacing w:line="240" w:lineRule="exact"/>
              <w:jc w:val="both"/>
              <w:rPr>
                <w:rFonts w:cs="Arial"/>
                <w:bCs/>
                <w:szCs w:val="20"/>
                <w:lang w:val="nl-NL"/>
              </w:rPr>
            </w:pPr>
          </w:p>
          <w:p w14:paraId="2DD2B0E5" w14:textId="77777777" w:rsidR="00364CCF" w:rsidRPr="00364CCF" w:rsidRDefault="00364CCF" w:rsidP="00364CCF">
            <w:pPr>
              <w:spacing w:line="240" w:lineRule="exact"/>
              <w:jc w:val="both"/>
              <w:rPr>
                <w:rFonts w:cs="Arial"/>
                <w:bCs/>
                <w:szCs w:val="20"/>
                <w:lang w:val="nl-NL"/>
              </w:rPr>
            </w:pPr>
            <w:r w:rsidRPr="00364CCF">
              <w:rPr>
                <w:rFonts w:cs="Arial"/>
                <w:bCs/>
                <w:szCs w:val="20"/>
                <w:lang w:val="nl-NL"/>
              </w:rPr>
              <w:t xml:space="preserve">Glede na to, da bo v novem programskem obdobju sistem kontrol in sankcij predpisan v nacionalnih uredbah in ne več v izvedbenih in delegiranih uredbah Komisije, je potrebno v Zakonu o kmetijstvu pripraviti zakonsko podlago, na osnovi katere bo lahko področje sistema kontrol in sankcij predpisala Vlada RS. Popravek 12 člena daje pristojnost Vladi RS, da določi vrsto ukrepov, upravičence, pogoje, merila, postopke in finančna sredstva za vse ukrepe strateškega načrta. Pristojnost je razširjena na vse ukrepe (intervencije) strateškega načrta. Poleg tega bo Vlade RS s popravkom dobila pristojnost sprejemanja določil glede kontrolnega sistema in upravnih sankcij. Ker zakon na več mestih že uporablja termin “upravne sankcije” se tudi v členu 12 uporabi namesto termina “sankcije” termin “upravne sankcije”. </w:t>
            </w:r>
          </w:p>
          <w:p w14:paraId="06D9180A" w14:textId="77777777" w:rsidR="00364CCF" w:rsidRPr="00364CCF" w:rsidRDefault="00364CCF" w:rsidP="00364CCF">
            <w:pPr>
              <w:spacing w:line="240" w:lineRule="exact"/>
              <w:jc w:val="both"/>
              <w:rPr>
                <w:rFonts w:cs="Arial"/>
                <w:bCs/>
                <w:szCs w:val="20"/>
              </w:rPr>
            </w:pPr>
          </w:p>
          <w:p w14:paraId="517BD8C0" w14:textId="77777777" w:rsidR="00364CCF" w:rsidRPr="00364CCF" w:rsidRDefault="00364CCF" w:rsidP="00364CCF">
            <w:pPr>
              <w:spacing w:line="240" w:lineRule="exact"/>
              <w:jc w:val="both"/>
              <w:rPr>
                <w:rFonts w:cs="Arial"/>
                <w:b/>
                <w:szCs w:val="20"/>
              </w:rPr>
            </w:pPr>
            <w:r w:rsidRPr="00364CCF">
              <w:rPr>
                <w:rFonts w:cs="Arial"/>
                <w:b/>
                <w:szCs w:val="20"/>
              </w:rPr>
              <w:t xml:space="preserve">K 7. členu </w:t>
            </w:r>
          </w:p>
          <w:p w14:paraId="17372288" w14:textId="77777777" w:rsidR="00364CCF" w:rsidRPr="00364CCF" w:rsidRDefault="00364CCF" w:rsidP="00364CCF">
            <w:pPr>
              <w:spacing w:after="160" w:line="240" w:lineRule="exact"/>
              <w:jc w:val="both"/>
              <w:rPr>
                <w:rFonts w:cs="Arial"/>
                <w:szCs w:val="20"/>
              </w:rPr>
            </w:pPr>
            <w:r w:rsidRPr="00364CCF">
              <w:rPr>
                <w:rFonts w:cs="Arial"/>
                <w:szCs w:val="20"/>
              </w:rPr>
              <w:t xml:space="preserve">Kmetijstvo sodi med gospodarske dejavnosti, ki so najbolj izpostavljene podnebnim spremembam, na drugi strani pa je tudi vir izpustov toplogrednih plinov (TGP). V Sloveniji prispeva približno 10 % izpustov TGP, predvsem gre za metan in </w:t>
            </w:r>
            <w:proofErr w:type="spellStart"/>
            <w:r w:rsidRPr="00364CCF">
              <w:rPr>
                <w:rFonts w:cs="Arial"/>
                <w:szCs w:val="20"/>
              </w:rPr>
              <w:t>didušikov</w:t>
            </w:r>
            <w:proofErr w:type="spellEnd"/>
            <w:r w:rsidRPr="00364CCF">
              <w:rPr>
                <w:rFonts w:cs="Arial"/>
                <w:szCs w:val="20"/>
              </w:rPr>
              <w:t xml:space="preserve"> oksid. S kmetijstvom je tesno povezan tudi sektor Raba zemljišč, sprememba rabe zemljišč in gozdarstvo (LULUCF), ki je lahko vir, ali pa tudi ponor izpustov TGP. V prihodnje bomo izpustom sledili v okviru novo oblikovanega združenega sektorja Kmetijstvo, gozdarstvo in druge rabe zemljišč (AFOLU). S kmetijstvom so povezani tudi izpusti, ki jih obravnavamo v okviru drugih sektorjev. Gre predvsem za izpuste zaradi rabe energije v kmetijstvu in za izpuste, ki nastanejo pri proizvodnji mineralnih gnojil in drugih materialov za kmetijstvo. Nezanemarljiv je tudi potencial kmetijstva na področju obnovljivih virov energije. Vizija, ki je določena v Dolgoročni podnebni strategiji, je zmanjšanje emisij TGP ob upoštevanju naravnih danosti za kmetovanje, izboljšanju prehranske varnosti ter povečanju samooskrbe s hrano in sledenju drugim ciljem </w:t>
            </w:r>
            <w:proofErr w:type="spellStart"/>
            <w:r w:rsidRPr="00364CCF">
              <w:rPr>
                <w:rFonts w:cs="Arial"/>
                <w:szCs w:val="20"/>
              </w:rPr>
              <w:t>multifunkcionalnega</w:t>
            </w:r>
            <w:proofErr w:type="spellEnd"/>
            <w:r w:rsidRPr="00364CCF">
              <w:rPr>
                <w:rFonts w:cs="Arial"/>
                <w:szCs w:val="20"/>
              </w:rPr>
              <w:t xml:space="preserve"> kmetovanja, kot so zmanjševanje negativnih vplivov na vode, tla in zrak, </w:t>
            </w:r>
            <w:r w:rsidRPr="00364CCF">
              <w:rPr>
                <w:rFonts w:cs="Arial"/>
                <w:szCs w:val="20"/>
              </w:rPr>
              <w:lastRenderedPageBreak/>
              <w:t xml:space="preserve">varovanje biotske raznovrstnosti, ohranjanje kulturne krajine, zagotavljanje dobrobiti živali in ohranjanje/povečevanje zalog ogljika v kmetijskih tleh. </w:t>
            </w:r>
          </w:p>
          <w:p w14:paraId="39347AA5" w14:textId="77777777" w:rsidR="00364CCF" w:rsidRPr="00364CCF" w:rsidRDefault="00364CCF" w:rsidP="00364CCF">
            <w:pPr>
              <w:spacing w:after="160" w:line="240" w:lineRule="exact"/>
              <w:jc w:val="both"/>
              <w:rPr>
                <w:rFonts w:cs="Arial"/>
                <w:szCs w:val="20"/>
              </w:rPr>
            </w:pPr>
            <w:r w:rsidRPr="00364CCF">
              <w:rPr>
                <w:rFonts w:cs="Arial"/>
                <w:szCs w:val="20"/>
              </w:rPr>
              <w:t>Sledenje trendom, ukrepom in njihovim učinkom na področju prilagajanja podnebnim spremembam in njihovega blaženja (</w:t>
            </w:r>
            <w:proofErr w:type="spellStart"/>
            <w:r w:rsidRPr="00364CCF">
              <w:rPr>
                <w:rFonts w:cs="Arial"/>
                <w:szCs w:val="20"/>
              </w:rPr>
              <w:t>t.j</w:t>
            </w:r>
            <w:proofErr w:type="spellEnd"/>
            <w:r w:rsidRPr="00364CCF">
              <w:rPr>
                <w:rFonts w:cs="Arial"/>
                <w:szCs w:val="20"/>
              </w:rPr>
              <w:t>. zmanjševanja izpustov TGP) terja dokaj kompleksen pristop. Ukrepi in njihovi učinki so med seboj prepleteni. Številni ukrepi, namenjeni zmanjševanju izpustov, prispevajo tudi k boljšemu prilagajanju podnebnim spremembam, ukrepi za zmanjšanje izpustov toplogrednih plinov zmanjšujejo tudi izpuste onesnaževal zraka itd. Celovit pregled na področju prilagajanja podnebnim spremembam in blaženja podnebnih sprememb potrebujemo za:</w:t>
            </w:r>
          </w:p>
          <w:p w14:paraId="2D51F179" w14:textId="77777777" w:rsidR="00364CCF" w:rsidRPr="00364CCF" w:rsidRDefault="00364CCF" w:rsidP="00364CCF">
            <w:pPr>
              <w:spacing w:after="160" w:line="240" w:lineRule="exact"/>
              <w:jc w:val="both"/>
              <w:rPr>
                <w:rFonts w:cs="Arial"/>
                <w:szCs w:val="20"/>
              </w:rPr>
            </w:pPr>
            <w:r w:rsidRPr="00364CCF">
              <w:rPr>
                <w:rFonts w:cs="Arial"/>
                <w:szCs w:val="20"/>
              </w:rPr>
              <w:t>-</w:t>
            </w:r>
            <w:r w:rsidRPr="00364CCF">
              <w:rPr>
                <w:rFonts w:cs="Arial"/>
                <w:szCs w:val="20"/>
              </w:rPr>
              <w:tab/>
              <w:t>izvajanje splošnih ukrepov kmetijske politike na področju prilagajanja in blaženja podnebnih sprememb in sledenje njihovim učinkom,</w:t>
            </w:r>
          </w:p>
          <w:p w14:paraId="3BA96727" w14:textId="77777777" w:rsidR="00364CCF" w:rsidRPr="00364CCF" w:rsidRDefault="00364CCF" w:rsidP="00364CCF">
            <w:pPr>
              <w:spacing w:after="160" w:line="240" w:lineRule="exact"/>
              <w:jc w:val="both"/>
              <w:rPr>
                <w:rFonts w:cs="Arial"/>
                <w:szCs w:val="20"/>
              </w:rPr>
            </w:pPr>
            <w:r w:rsidRPr="00364CCF">
              <w:rPr>
                <w:rFonts w:cs="Arial"/>
                <w:szCs w:val="20"/>
              </w:rPr>
              <w:t>-</w:t>
            </w:r>
            <w:r w:rsidRPr="00364CCF">
              <w:rPr>
                <w:rFonts w:cs="Arial"/>
                <w:szCs w:val="20"/>
              </w:rPr>
              <w:tab/>
              <w:t>izvajanje specifičnih ukrepov, ki jih določa Strateški načrt Skupne kmetijske politike in sledenje njihovim učinkom,</w:t>
            </w:r>
          </w:p>
          <w:p w14:paraId="6CE725D9" w14:textId="77777777" w:rsidR="00364CCF" w:rsidRPr="00364CCF" w:rsidRDefault="00364CCF" w:rsidP="00364CCF">
            <w:pPr>
              <w:spacing w:after="160" w:line="240" w:lineRule="exact"/>
              <w:jc w:val="both"/>
              <w:rPr>
                <w:rFonts w:cs="Arial"/>
                <w:szCs w:val="20"/>
              </w:rPr>
            </w:pPr>
            <w:r w:rsidRPr="00364CCF">
              <w:rPr>
                <w:rFonts w:cs="Arial"/>
                <w:szCs w:val="20"/>
              </w:rPr>
              <w:t>-</w:t>
            </w:r>
            <w:r w:rsidRPr="00364CCF">
              <w:rPr>
                <w:rFonts w:cs="Arial"/>
                <w:szCs w:val="20"/>
              </w:rPr>
              <w:tab/>
              <w:t xml:space="preserve">izvajanje </w:t>
            </w:r>
            <w:proofErr w:type="spellStart"/>
            <w:r w:rsidRPr="00364CCF">
              <w:rPr>
                <w:rFonts w:cs="Arial"/>
                <w:szCs w:val="20"/>
              </w:rPr>
              <w:t>NEPNa</w:t>
            </w:r>
            <w:proofErr w:type="spellEnd"/>
            <w:r w:rsidRPr="00364CCF">
              <w:rPr>
                <w:rFonts w:cs="Arial"/>
                <w:szCs w:val="20"/>
              </w:rPr>
              <w:t>, kjer je odgovornost posameznega resorja, da spremlja stanje na svojem področju,</w:t>
            </w:r>
          </w:p>
          <w:p w14:paraId="7AA3D822" w14:textId="77777777" w:rsidR="00364CCF" w:rsidRPr="00364CCF" w:rsidRDefault="00364CCF" w:rsidP="00364CCF">
            <w:pPr>
              <w:spacing w:after="160" w:line="240" w:lineRule="exact"/>
              <w:jc w:val="both"/>
              <w:rPr>
                <w:rFonts w:cs="Arial"/>
                <w:szCs w:val="20"/>
              </w:rPr>
            </w:pPr>
            <w:r w:rsidRPr="00364CCF">
              <w:rPr>
                <w:rFonts w:cs="Arial"/>
                <w:szCs w:val="20"/>
              </w:rPr>
              <w:t>-</w:t>
            </w:r>
            <w:r w:rsidRPr="00364CCF">
              <w:rPr>
                <w:rFonts w:cs="Arial"/>
                <w:szCs w:val="20"/>
              </w:rPr>
              <w:tab/>
              <w:t xml:space="preserve">načrtovanje novih ukrepov, ki bodo upoštevali nova znanstvena spoznanja in zadostili večji ambicioznosti podnebne politike. </w:t>
            </w:r>
          </w:p>
          <w:p w14:paraId="7AA79C8A" w14:textId="77777777" w:rsidR="00364CCF" w:rsidRPr="00364CCF" w:rsidRDefault="00364CCF" w:rsidP="00364CCF">
            <w:pPr>
              <w:spacing w:after="160" w:line="240" w:lineRule="exact"/>
              <w:jc w:val="both"/>
              <w:rPr>
                <w:rFonts w:cs="Arial"/>
                <w:szCs w:val="20"/>
              </w:rPr>
            </w:pPr>
            <w:r w:rsidRPr="00364CCF">
              <w:rPr>
                <w:rFonts w:cs="Arial"/>
                <w:szCs w:val="20"/>
              </w:rPr>
              <w:t>Pregled bo vseboval:</w:t>
            </w:r>
          </w:p>
          <w:p w14:paraId="0B2D54A5" w14:textId="77777777" w:rsidR="00364CCF" w:rsidRPr="00364CCF" w:rsidRDefault="00364CCF" w:rsidP="00364CCF">
            <w:pPr>
              <w:spacing w:after="160" w:line="240" w:lineRule="exact"/>
              <w:jc w:val="both"/>
              <w:rPr>
                <w:rFonts w:cs="Arial"/>
                <w:szCs w:val="20"/>
              </w:rPr>
            </w:pPr>
            <w:r w:rsidRPr="00364CCF">
              <w:rPr>
                <w:rFonts w:cs="Arial"/>
                <w:szCs w:val="20"/>
              </w:rPr>
              <w:t>-</w:t>
            </w:r>
            <w:r w:rsidRPr="00364CCF">
              <w:rPr>
                <w:rFonts w:cs="Arial"/>
                <w:szCs w:val="20"/>
              </w:rPr>
              <w:tab/>
              <w:t>pregled aktivnosti na področju prilagajanja podnebnim spremembam in učinkov teh aktivnosti,</w:t>
            </w:r>
          </w:p>
          <w:p w14:paraId="6514F0D1" w14:textId="77777777" w:rsidR="00364CCF" w:rsidRPr="00364CCF" w:rsidRDefault="00364CCF" w:rsidP="00364CCF">
            <w:pPr>
              <w:spacing w:after="160" w:line="240" w:lineRule="exact"/>
              <w:jc w:val="both"/>
              <w:rPr>
                <w:rFonts w:cs="Arial"/>
                <w:szCs w:val="20"/>
              </w:rPr>
            </w:pPr>
            <w:r w:rsidRPr="00364CCF">
              <w:rPr>
                <w:rFonts w:cs="Arial"/>
                <w:szCs w:val="20"/>
              </w:rPr>
              <w:t>-</w:t>
            </w:r>
            <w:r w:rsidRPr="00364CCF">
              <w:rPr>
                <w:rFonts w:cs="Arial"/>
                <w:szCs w:val="20"/>
              </w:rPr>
              <w:tab/>
              <w:t>pregled trendov na področju izpustov toplogrednih plinov in onesnaževal zraka v kmetijstvu, pregled ukrepov kmetijske politike in njihovega učinka,</w:t>
            </w:r>
          </w:p>
          <w:p w14:paraId="6F676893" w14:textId="77777777" w:rsidR="00364CCF" w:rsidRPr="00364CCF" w:rsidRDefault="00364CCF" w:rsidP="00364CCF">
            <w:pPr>
              <w:spacing w:after="160" w:line="240" w:lineRule="exact"/>
              <w:jc w:val="both"/>
              <w:rPr>
                <w:rFonts w:cs="Arial"/>
                <w:szCs w:val="20"/>
              </w:rPr>
            </w:pPr>
            <w:r w:rsidRPr="00364CCF">
              <w:rPr>
                <w:rFonts w:cs="Arial"/>
                <w:szCs w:val="20"/>
              </w:rPr>
              <w:t>-</w:t>
            </w:r>
            <w:r w:rsidRPr="00364CCF">
              <w:rPr>
                <w:rFonts w:cs="Arial"/>
                <w:szCs w:val="20"/>
              </w:rPr>
              <w:tab/>
              <w:t>pregled trendov in ukrepov na področju emisij/ponorov z naslova rabe zemljišč, spremembe rabe zemljišč in gozdarstva (LULUCF),</w:t>
            </w:r>
          </w:p>
          <w:p w14:paraId="6D23C9C2" w14:textId="77777777" w:rsidR="00364CCF" w:rsidRPr="00364CCF" w:rsidRDefault="00364CCF" w:rsidP="00364CCF">
            <w:pPr>
              <w:spacing w:after="160" w:line="240" w:lineRule="exact"/>
              <w:jc w:val="both"/>
              <w:rPr>
                <w:rFonts w:cs="Arial"/>
                <w:szCs w:val="20"/>
              </w:rPr>
            </w:pPr>
            <w:r w:rsidRPr="00364CCF">
              <w:rPr>
                <w:rFonts w:cs="Arial"/>
                <w:szCs w:val="20"/>
              </w:rPr>
              <w:t>-</w:t>
            </w:r>
            <w:r w:rsidRPr="00364CCF">
              <w:rPr>
                <w:rFonts w:cs="Arial"/>
                <w:szCs w:val="20"/>
              </w:rPr>
              <w:tab/>
              <w:t>pregled trendov in ukrepov kmetijske politike na področju učinkovite rabe energije v kmetijstvu in kmetijskih virov obnovljive energije,</w:t>
            </w:r>
          </w:p>
          <w:p w14:paraId="11000925" w14:textId="77777777" w:rsidR="00364CCF" w:rsidRPr="00364CCF" w:rsidRDefault="00364CCF" w:rsidP="00364CCF">
            <w:pPr>
              <w:spacing w:after="160" w:line="240" w:lineRule="exact"/>
              <w:jc w:val="both"/>
              <w:rPr>
                <w:rFonts w:cs="Arial"/>
                <w:szCs w:val="20"/>
              </w:rPr>
            </w:pPr>
            <w:r w:rsidRPr="00364CCF">
              <w:rPr>
                <w:rFonts w:cs="Arial"/>
                <w:szCs w:val="20"/>
              </w:rPr>
              <w:t>-</w:t>
            </w:r>
            <w:r w:rsidRPr="00364CCF">
              <w:rPr>
                <w:rFonts w:cs="Arial"/>
                <w:szCs w:val="20"/>
              </w:rPr>
              <w:tab/>
              <w:t>pregled spremljajočih dejavnikov, ki so pomembni z vidika prilagajanja in blaženja podnebnih sprememb, kot so stanje kmetijskih tal, raba in poraba mineralnih gnojil, živinskih gnojil in drugih organskih gnojil, …</w:t>
            </w:r>
          </w:p>
          <w:p w14:paraId="496B990C" w14:textId="77777777" w:rsidR="00364CCF" w:rsidRPr="00364CCF" w:rsidRDefault="00364CCF" w:rsidP="00364CCF">
            <w:pPr>
              <w:spacing w:after="160" w:line="240" w:lineRule="exact"/>
              <w:jc w:val="both"/>
              <w:rPr>
                <w:rFonts w:cs="Arial"/>
                <w:szCs w:val="20"/>
              </w:rPr>
            </w:pPr>
            <w:r w:rsidRPr="00364CCF">
              <w:rPr>
                <w:rFonts w:cs="Arial"/>
                <w:szCs w:val="20"/>
              </w:rPr>
              <w:t xml:space="preserve">V prihodnje bo posebej pomemben sektor LULUCF, ko bo prišlo do spremembe 2018/841 uredbe. Predlog spremembe predvideva združitev sektorjev LULUCF in Kmetijstvo, ki se sedaj obravnava v sklopu 2018/842 uredbe. To bo pomenilo dodatne obveznosti tekočega spremljanja na področju izpustov iz prebavil </w:t>
            </w:r>
            <w:proofErr w:type="spellStart"/>
            <w:r w:rsidRPr="00364CCF">
              <w:rPr>
                <w:rFonts w:cs="Arial"/>
                <w:szCs w:val="20"/>
              </w:rPr>
              <w:t>rejnih</w:t>
            </w:r>
            <w:proofErr w:type="spellEnd"/>
            <w:r w:rsidRPr="00364CCF">
              <w:rPr>
                <w:rFonts w:cs="Arial"/>
                <w:szCs w:val="20"/>
              </w:rPr>
              <w:t xml:space="preserve"> živali, ravnanja  z gnojem, pridelavo riža, stanjem kmetijskih tal, prepovedjo kurjenja žetvenih ostankov, apnenjem, gnojenjem s sečnino in drugimi mineralnimi gnojili. </w:t>
            </w:r>
          </w:p>
          <w:p w14:paraId="3FDB3B93" w14:textId="77777777" w:rsidR="00364CCF" w:rsidRPr="00364CCF" w:rsidRDefault="00364CCF" w:rsidP="00364CCF">
            <w:pPr>
              <w:spacing w:line="240" w:lineRule="exact"/>
              <w:jc w:val="both"/>
              <w:rPr>
                <w:rFonts w:cs="Arial"/>
                <w:szCs w:val="20"/>
              </w:rPr>
            </w:pPr>
            <w:r w:rsidRPr="00364CCF">
              <w:rPr>
                <w:rFonts w:cs="Arial"/>
                <w:szCs w:val="20"/>
              </w:rPr>
              <w:t>V členu se predlaga, da se enkrat letno pripravi podnebno poročilo, kjer se bo opisalo stanje na omenjenih področjih.  V poročilo se lahko vključijo tudi druge vsebine, katere so potrebno za celovit pregled stanja na kmetijstvu.</w:t>
            </w:r>
          </w:p>
          <w:p w14:paraId="5889448D" w14:textId="77777777" w:rsidR="00364CCF" w:rsidRPr="00364CCF" w:rsidRDefault="00364CCF" w:rsidP="00364CCF">
            <w:pPr>
              <w:spacing w:line="240" w:lineRule="exact"/>
              <w:jc w:val="both"/>
              <w:rPr>
                <w:rFonts w:cs="Arial"/>
                <w:szCs w:val="20"/>
              </w:rPr>
            </w:pPr>
          </w:p>
          <w:p w14:paraId="2517C05F" w14:textId="77777777" w:rsidR="00364CCF" w:rsidRPr="00364CCF" w:rsidRDefault="00364CCF" w:rsidP="00364CCF">
            <w:pPr>
              <w:spacing w:line="240" w:lineRule="exact"/>
              <w:jc w:val="both"/>
              <w:rPr>
                <w:rFonts w:cs="Arial"/>
                <w:b/>
                <w:szCs w:val="20"/>
              </w:rPr>
            </w:pPr>
            <w:r w:rsidRPr="00364CCF">
              <w:rPr>
                <w:rFonts w:cs="Arial"/>
                <w:b/>
                <w:szCs w:val="20"/>
              </w:rPr>
              <w:t>K 8. členu</w:t>
            </w:r>
          </w:p>
          <w:p w14:paraId="1B3BCC9D" w14:textId="77777777" w:rsidR="00364CCF" w:rsidRPr="00364CCF" w:rsidRDefault="00364CCF" w:rsidP="00364CCF">
            <w:pPr>
              <w:spacing w:line="240" w:lineRule="exact"/>
              <w:jc w:val="both"/>
              <w:rPr>
                <w:rFonts w:cs="Arial"/>
                <w:b/>
                <w:szCs w:val="20"/>
              </w:rPr>
            </w:pPr>
            <w:r w:rsidRPr="00364CCF">
              <w:rPr>
                <w:rFonts w:eastAsiaTheme="minorHAnsi" w:cs="Arial"/>
                <w:szCs w:val="20"/>
              </w:rPr>
              <w:t>V 14. členu je potrebno pojem ukrep kmetijske politike razširiti tudi na vse ukrepe (intervencije) novega Strateškega načrta skupne kmetijske politike 2023-2027, ki bo s strani Evropske komisije potrjen v letu 2022 in morebitnih naslednjih strateških načrtov po letu 2027.</w:t>
            </w:r>
          </w:p>
          <w:p w14:paraId="60255D2E" w14:textId="77777777" w:rsidR="00364CCF" w:rsidRPr="00364CCF" w:rsidRDefault="00364CCF" w:rsidP="00364CCF">
            <w:pPr>
              <w:spacing w:line="240" w:lineRule="exact"/>
              <w:jc w:val="both"/>
              <w:rPr>
                <w:rFonts w:cs="Arial"/>
                <w:b/>
                <w:bCs/>
                <w:szCs w:val="20"/>
              </w:rPr>
            </w:pPr>
          </w:p>
          <w:p w14:paraId="147485C1" w14:textId="77777777" w:rsidR="00364CCF" w:rsidRPr="00364CCF" w:rsidRDefault="00364CCF" w:rsidP="00364CCF">
            <w:pPr>
              <w:spacing w:line="240" w:lineRule="exact"/>
              <w:jc w:val="both"/>
              <w:rPr>
                <w:rFonts w:cs="Arial"/>
                <w:b/>
                <w:bCs/>
                <w:szCs w:val="20"/>
              </w:rPr>
            </w:pPr>
            <w:r w:rsidRPr="00364CCF">
              <w:rPr>
                <w:rFonts w:cs="Arial"/>
                <w:b/>
                <w:bCs/>
                <w:szCs w:val="20"/>
              </w:rPr>
              <w:t>K 9. členu</w:t>
            </w:r>
          </w:p>
          <w:p w14:paraId="79FF2634" w14:textId="0C7DC672" w:rsidR="00364CCF" w:rsidRDefault="004A3A0E" w:rsidP="00364CCF">
            <w:pPr>
              <w:spacing w:line="240" w:lineRule="exact"/>
              <w:jc w:val="both"/>
              <w:rPr>
                <w:rFonts w:cs="Arial"/>
                <w:szCs w:val="20"/>
              </w:rPr>
            </w:pPr>
            <w:r w:rsidRPr="004A3A0E">
              <w:rPr>
                <w:rFonts w:cs="Arial"/>
                <w:szCs w:val="20"/>
              </w:rPr>
              <w:t xml:space="preserve">Predpisi EU, ki urejajo SKP, državam članicam nalagajo, da za namen upravljanja odhodkov za intervencije na osnovi površin in živali ter za intervencije v vinskem sektorju vzpostavijo in upravljajo integrirani administrativni in kontrolni sistem. V skladu s 66. členom Uredbe (EU) 2021/2116 Evropskega parlamenta in Sveta z dne 2. decembra 2021 o financiranju, upravljanju in spremljanju skupne kmetijske politike ter razveljavitvi Uredbe (EU) št. 1306/2013 (UL L št. 435 z dne 6. 12. 2021, str. 187) je nov obvezen element integriranega administrativnega in kontrolnega sistema, ki ga morajo vzpostaviti države članice, tudi sistem za spremljanje površin. V skladu s predlagano določbo bo </w:t>
            </w:r>
            <w:r w:rsidRPr="004A3A0E">
              <w:rPr>
                <w:rFonts w:cs="Arial"/>
                <w:szCs w:val="20"/>
              </w:rPr>
              <w:lastRenderedPageBreak/>
              <w:t xml:space="preserve">sistem za spremljanje površin vzpostavila in upravljala ARSKTRP. Omogočal bo redno in sistematično opazovanje, sledenje in presojo dejavnosti in praks na kmetijskih in gozdnih zemljiščih. Za delovanje bo uporabljal podatke satelitov </w:t>
            </w:r>
            <w:proofErr w:type="spellStart"/>
            <w:r w:rsidRPr="004A3A0E">
              <w:rPr>
                <w:rFonts w:cs="Arial"/>
                <w:szCs w:val="20"/>
              </w:rPr>
              <w:t>Sentinel</w:t>
            </w:r>
            <w:proofErr w:type="spellEnd"/>
            <w:r w:rsidRPr="004A3A0E">
              <w:rPr>
                <w:rFonts w:cs="Arial"/>
                <w:szCs w:val="20"/>
              </w:rPr>
              <w:t xml:space="preserve"> programa </w:t>
            </w:r>
            <w:proofErr w:type="spellStart"/>
            <w:r w:rsidRPr="004A3A0E">
              <w:rPr>
                <w:rFonts w:cs="Arial"/>
                <w:szCs w:val="20"/>
              </w:rPr>
              <w:t>Copernicus</w:t>
            </w:r>
            <w:proofErr w:type="spellEnd"/>
            <w:r w:rsidRPr="004A3A0E">
              <w:rPr>
                <w:rFonts w:cs="Arial"/>
                <w:szCs w:val="20"/>
              </w:rPr>
              <w:t xml:space="preserve"> in druge najmanj enakovredne podatke. Evropska komisija se je zavezala, da bo državam članicam brezplačno zagotavljala podatke satelitov </w:t>
            </w:r>
            <w:proofErr w:type="spellStart"/>
            <w:r w:rsidRPr="004A3A0E">
              <w:rPr>
                <w:rFonts w:cs="Arial"/>
                <w:szCs w:val="20"/>
              </w:rPr>
              <w:t>Sentinel</w:t>
            </w:r>
            <w:proofErr w:type="spellEnd"/>
            <w:r w:rsidRPr="004A3A0E">
              <w:rPr>
                <w:rFonts w:cs="Arial"/>
                <w:szCs w:val="20"/>
              </w:rPr>
              <w:t xml:space="preserve"> programa </w:t>
            </w:r>
            <w:proofErr w:type="spellStart"/>
            <w:r w:rsidRPr="004A3A0E">
              <w:rPr>
                <w:rFonts w:cs="Arial"/>
                <w:szCs w:val="20"/>
              </w:rPr>
              <w:t>Copernicus</w:t>
            </w:r>
            <w:proofErr w:type="spellEnd"/>
            <w:r w:rsidRPr="004A3A0E">
              <w:rPr>
                <w:rFonts w:cs="Arial"/>
                <w:szCs w:val="20"/>
              </w:rPr>
              <w:t xml:space="preserve">, potrebne za sistem za spremljanje površin. ARSKTRP bo podatke, ki jih bo pridobila z uporabo sistema za spremljanje površin, uporabljala za opravljanje pregledov pri izvajanju ukrepov kmetijske politike. V primerjavi z </w:t>
            </w:r>
            <w:proofErr w:type="spellStart"/>
            <w:r w:rsidRPr="004A3A0E">
              <w:rPr>
                <w:rFonts w:cs="Arial"/>
                <w:szCs w:val="20"/>
              </w:rPr>
              <w:t>ortofoto</w:t>
            </w:r>
            <w:proofErr w:type="spellEnd"/>
            <w:r w:rsidRPr="004A3A0E">
              <w:rPr>
                <w:rFonts w:cs="Arial"/>
                <w:szCs w:val="20"/>
              </w:rPr>
              <w:t xml:space="preserve"> posnetki, ki so bili na voljo doslej, so </w:t>
            </w:r>
            <w:proofErr w:type="spellStart"/>
            <w:r w:rsidRPr="004A3A0E">
              <w:rPr>
                <w:rFonts w:cs="Arial"/>
                <w:szCs w:val="20"/>
              </w:rPr>
              <w:t>Sentinel</w:t>
            </w:r>
            <w:proofErr w:type="spellEnd"/>
            <w:r w:rsidRPr="004A3A0E">
              <w:rPr>
                <w:rFonts w:cs="Arial"/>
                <w:szCs w:val="20"/>
              </w:rPr>
              <w:t xml:space="preserve"> posnetki narejeni pogosto, avtomatizirana obdelava podatkov s časovnimi vrstami skozi celotno rastno sezono (t. i. »signal«) pa omogoča identifikacijo pridelkov brez človekovega posredovanja in spremljanje določenih kmetijskih praks na posameznih kmetijskih površinah, s tem pa tudi povzročanje manjših motenj kmetovalcem pri opravljanju kmetijskih opravil. S predlagano določbo se v nacionalni zakonodaji določa pravna podlaga za vzpostavitev sistema za spremljanje površin.</w:t>
            </w:r>
          </w:p>
          <w:p w14:paraId="5032C473" w14:textId="77777777" w:rsidR="004A3A0E" w:rsidRPr="00364CCF" w:rsidRDefault="004A3A0E" w:rsidP="00364CCF">
            <w:pPr>
              <w:spacing w:line="240" w:lineRule="exact"/>
              <w:jc w:val="both"/>
              <w:rPr>
                <w:rFonts w:cs="Arial"/>
                <w:szCs w:val="20"/>
              </w:rPr>
            </w:pPr>
          </w:p>
          <w:p w14:paraId="4C69847D" w14:textId="77777777" w:rsidR="00364CCF" w:rsidRPr="00364CCF" w:rsidRDefault="00364CCF" w:rsidP="00364CCF">
            <w:pPr>
              <w:spacing w:line="240" w:lineRule="exact"/>
              <w:jc w:val="both"/>
              <w:rPr>
                <w:rFonts w:cs="Arial"/>
                <w:b/>
                <w:szCs w:val="20"/>
              </w:rPr>
            </w:pPr>
            <w:r w:rsidRPr="00364CCF">
              <w:rPr>
                <w:rFonts w:cs="Arial"/>
                <w:b/>
                <w:szCs w:val="20"/>
              </w:rPr>
              <w:t>K 10. členu</w:t>
            </w:r>
          </w:p>
          <w:p w14:paraId="070C82F6" w14:textId="77777777" w:rsidR="00364CCF" w:rsidRPr="00364CCF" w:rsidRDefault="00364CCF" w:rsidP="00364CCF">
            <w:pPr>
              <w:spacing w:line="240" w:lineRule="exact"/>
              <w:jc w:val="both"/>
              <w:rPr>
                <w:rFonts w:cs="Arial"/>
                <w:bCs/>
                <w:szCs w:val="20"/>
              </w:rPr>
            </w:pPr>
            <w:r w:rsidRPr="001460BC">
              <w:rPr>
                <w:rFonts w:cs="Arial"/>
                <w:szCs w:val="20"/>
              </w:rPr>
              <w:t>V 17. členu se določi upravičence, ukine se avtomatizem prenosa pravic in obveznosti na novega nosilca kmetije. Uredi se izplačilo zaprošenih sredstev v zbirni vlogi v primeru smrti nosilca- vlagatelja.</w:t>
            </w:r>
            <w:r w:rsidRPr="001460BC">
              <w:rPr>
                <w:rFonts w:cs="Arial"/>
                <w:bCs/>
                <w:szCs w:val="20"/>
              </w:rPr>
              <w:t xml:space="preserve"> V izogib poslabšanju finančnega položaja članov kmetije v primeru smrti nosilca- vlagatelja, se uredi  izplačilo novemu nosilcu, ki je določen v RKG s soglasjem večine oseb, ki izpolnjujejo pogoje za člana kmetije glede na pokojnega nosilca (sorodniki).</w:t>
            </w:r>
          </w:p>
          <w:p w14:paraId="0608B8CA" w14:textId="77777777" w:rsidR="00364CCF" w:rsidRPr="00364CCF" w:rsidRDefault="00364CCF" w:rsidP="00364CCF">
            <w:pPr>
              <w:spacing w:line="240" w:lineRule="exact"/>
              <w:jc w:val="both"/>
              <w:rPr>
                <w:rFonts w:cs="Arial"/>
                <w:b/>
                <w:szCs w:val="20"/>
              </w:rPr>
            </w:pPr>
          </w:p>
          <w:p w14:paraId="17A5D150" w14:textId="77777777" w:rsidR="00364CCF" w:rsidRPr="00364CCF" w:rsidRDefault="00364CCF" w:rsidP="00364CCF">
            <w:pPr>
              <w:spacing w:line="240" w:lineRule="exact"/>
              <w:jc w:val="both"/>
              <w:rPr>
                <w:rFonts w:cs="Arial"/>
                <w:b/>
                <w:szCs w:val="20"/>
              </w:rPr>
            </w:pPr>
            <w:r w:rsidRPr="00364CCF">
              <w:rPr>
                <w:rFonts w:cs="Arial"/>
                <w:b/>
                <w:szCs w:val="20"/>
              </w:rPr>
              <w:t>K 11. členu</w:t>
            </w:r>
          </w:p>
          <w:p w14:paraId="4F5B98D1" w14:textId="77777777" w:rsidR="00364CCF" w:rsidRPr="00364CCF" w:rsidRDefault="00364CCF" w:rsidP="00364CCF">
            <w:pPr>
              <w:spacing w:line="240" w:lineRule="exact"/>
              <w:jc w:val="both"/>
              <w:rPr>
                <w:rFonts w:cs="Arial"/>
                <w:szCs w:val="20"/>
              </w:rPr>
            </w:pPr>
            <w:r w:rsidRPr="00364CCF">
              <w:rPr>
                <w:rFonts w:cs="Arial"/>
                <w:szCs w:val="20"/>
              </w:rPr>
              <w:t>Zahteva za urejanje obveznosti upravičencev k označevanju vira sofinanciranja iz Programa razvoja podeželja 2014-2020 izhaja iz Izvedbene uredbe komisije (EU) št. 808/2014 z dne 17. julija 2014</w:t>
            </w:r>
          </w:p>
          <w:p w14:paraId="080270F5" w14:textId="77777777" w:rsidR="00364CCF" w:rsidRPr="00364CCF" w:rsidRDefault="00364CCF" w:rsidP="00364CCF">
            <w:pPr>
              <w:spacing w:line="240" w:lineRule="exact"/>
              <w:jc w:val="both"/>
              <w:rPr>
                <w:rFonts w:cs="Arial"/>
                <w:b/>
                <w:szCs w:val="20"/>
              </w:rPr>
            </w:pPr>
            <w:r w:rsidRPr="00364CCF">
              <w:rPr>
                <w:rFonts w:cs="Arial"/>
                <w:szCs w:val="20"/>
              </w:rPr>
              <w:t>o določitvi pravil za uporabo Uredbe (EU) št. 1305/2013 Evropskega parlamenta in Sveta o podpori za razvoj podeželja iz Evropskega kmetijskega sklada za razvoj podeželja (EKSRP). V novem programskem obdobju se obveznost prenaša tudi na strateški načrt skupne kmetijske politike 2023-2027, kar določa predlog Izvedbene uredbe Evropske komisije o določitvi pravil za tipe intervencij, ki zadevajo oljna semena, bombaž in stranske proizvode pridelave vina v okviru Uredbe (EU) 2021/2115 Evropskega parlamenta in Sveta, ter za informiranje, obveščanje in vidnost v povezavi s podporo Unije in strateških načrtov skupne kmetijske politike.</w:t>
            </w:r>
          </w:p>
          <w:p w14:paraId="60B4111D" w14:textId="77777777" w:rsidR="00364CCF" w:rsidRPr="00364CCF" w:rsidRDefault="00364CCF" w:rsidP="00364CCF">
            <w:pPr>
              <w:spacing w:line="240" w:lineRule="exact"/>
              <w:jc w:val="both"/>
              <w:rPr>
                <w:rFonts w:cs="Arial"/>
                <w:b/>
                <w:szCs w:val="20"/>
              </w:rPr>
            </w:pPr>
          </w:p>
          <w:p w14:paraId="77016285" w14:textId="77777777" w:rsidR="00364CCF" w:rsidRPr="00364CCF" w:rsidRDefault="00364CCF" w:rsidP="00364CCF">
            <w:pPr>
              <w:spacing w:line="240" w:lineRule="exact"/>
              <w:jc w:val="both"/>
              <w:rPr>
                <w:rFonts w:cs="Arial"/>
                <w:b/>
                <w:szCs w:val="20"/>
              </w:rPr>
            </w:pPr>
            <w:r w:rsidRPr="00364CCF">
              <w:rPr>
                <w:rFonts w:cs="Arial"/>
                <w:b/>
                <w:szCs w:val="20"/>
              </w:rPr>
              <w:t>K 12. členu</w:t>
            </w:r>
          </w:p>
          <w:p w14:paraId="0B2D721E" w14:textId="77777777" w:rsidR="00364CCF" w:rsidRPr="00364CCF" w:rsidRDefault="00364CCF" w:rsidP="00364CCF">
            <w:pPr>
              <w:autoSpaceDE w:val="0"/>
              <w:autoSpaceDN w:val="0"/>
              <w:adjustRightInd w:val="0"/>
              <w:spacing w:line="240" w:lineRule="exact"/>
              <w:jc w:val="both"/>
              <w:rPr>
                <w:rFonts w:cs="Arial"/>
                <w:szCs w:val="20"/>
              </w:rPr>
            </w:pPr>
            <w:r w:rsidRPr="00364CCF">
              <w:rPr>
                <w:rFonts w:cs="Arial"/>
                <w:szCs w:val="20"/>
              </w:rPr>
              <w:t xml:space="preserve">Enota GVŽ se uporablja predvsem za namene ukrepov kmetijske politike in zato se sedaj ureja v noveli tega zakona. Izhodišče, ki ga Statistični urad RS uporablja za izračun koeficientov GVŽ, je 500 kg žive mase živali. Tudi Urad za makroekonomske analize in razvoj pri spremljanju intenzivnosti kmetijstva uporablja GVŽ, kjer je izhodišče za izračun koeficientov 500 kg žive mase živali. </w:t>
            </w:r>
            <w:proofErr w:type="spellStart"/>
            <w:r w:rsidRPr="00364CCF">
              <w:rPr>
                <w:rFonts w:cs="Arial"/>
                <w:szCs w:val="20"/>
              </w:rPr>
              <w:t>Tudiiz</w:t>
            </w:r>
            <w:proofErr w:type="spellEnd"/>
            <w:r w:rsidRPr="00364CCF">
              <w:rPr>
                <w:rFonts w:cs="Arial"/>
                <w:szCs w:val="20"/>
              </w:rPr>
              <w:t xml:space="preserve"> slovenske strokovne literature, da je v Sloveniji izhodišče za izračun koeficientov GVŽ 500 kg žive mase živali (500 kg = 1 GVŽ), vendar pa le to ni določeno v nobenem predpisu. Ker se primerjalna enota GVŽ uporablja za različne namene, je potrebno na ravni države določiti enotno strokovno utemeljeno izhodišče za izračun koeficientov GVŽ. Koeficienti, GVŽ, ki se trenutno uporabljajo, so določeni v prilogi Pravilnika o Evidenci imetnikov </w:t>
            </w:r>
            <w:proofErr w:type="spellStart"/>
            <w:r w:rsidRPr="00364CCF">
              <w:rPr>
                <w:rFonts w:cs="Arial"/>
                <w:szCs w:val="20"/>
              </w:rPr>
              <w:t>rejnih</w:t>
            </w:r>
            <w:proofErr w:type="spellEnd"/>
            <w:r w:rsidRPr="00364CCF">
              <w:rPr>
                <w:rFonts w:cs="Arial"/>
                <w:szCs w:val="20"/>
              </w:rPr>
              <w:t xml:space="preserve"> živali in Evidenci </w:t>
            </w:r>
            <w:proofErr w:type="spellStart"/>
            <w:r w:rsidRPr="00364CCF">
              <w:rPr>
                <w:rFonts w:cs="Arial"/>
                <w:szCs w:val="20"/>
              </w:rPr>
              <w:t>rejnih</w:t>
            </w:r>
            <w:proofErr w:type="spellEnd"/>
            <w:r w:rsidRPr="00364CCF">
              <w:rPr>
                <w:rFonts w:cs="Arial"/>
                <w:szCs w:val="20"/>
              </w:rPr>
              <w:t xml:space="preserve"> živali (Uradni list RS, št. 87/14 in 15/16) in so usklajeni s stroko (KIS) in SURS-om, vendar manjka zakonska pravna podlaga za izhodišče za izračun GVŽ. </w:t>
            </w:r>
          </w:p>
          <w:p w14:paraId="697FAEA8" w14:textId="77777777" w:rsidR="00364CCF" w:rsidRPr="00364CCF" w:rsidRDefault="00364CCF" w:rsidP="00364CCF">
            <w:pPr>
              <w:autoSpaceDE w:val="0"/>
              <w:autoSpaceDN w:val="0"/>
              <w:adjustRightInd w:val="0"/>
              <w:spacing w:line="240" w:lineRule="exact"/>
              <w:jc w:val="both"/>
              <w:rPr>
                <w:rFonts w:cs="Arial"/>
                <w:szCs w:val="20"/>
              </w:rPr>
            </w:pPr>
          </w:p>
          <w:p w14:paraId="625C40FD" w14:textId="77777777" w:rsidR="00364CCF" w:rsidRPr="00364CCF" w:rsidRDefault="00364CCF" w:rsidP="00364CCF">
            <w:pPr>
              <w:autoSpaceDE w:val="0"/>
              <w:autoSpaceDN w:val="0"/>
              <w:adjustRightInd w:val="0"/>
              <w:spacing w:line="240" w:lineRule="exact"/>
              <w:jc w:val="both"/>
              <w:rPr>
                <w:rFonts w:cs="Arial"/>
                <w:b/>
                <w:bCs/>
                <w:szCs w:val="20"/>
              </w:rPr>
            </w:pPr>
            <w:r w:rsidRPr="00364CCF">
              <w:rPr>
                <w:rFonts w:cs="Arial"/>
                <w:b/>
                <w:bCs/>
                <w:szCs w:val="20"/>
              </w:rPr>
              <w:t>K 13. členu</w:t>
            </w:r>
          </w:p>
          <w:p w14:paraId="08362193" w14:textId="77777777" w:rsidR="00364CCF" w:rsidRPr="00364CCF" w:rsidRDefault="00364CCF" w:rsidP="00364CCF">
            <w:pPr>
              <w:autoSpaceDE w:val="0"/>
              <w:autoSpaceDN w:val="0"/>
              <w:adjustRightInd w:val="0"/>
              <w:spacing w:line="240" w:lineRule="exact"/>
              <w:jc w:val="both"/>
              <w:rPr>
                <w:rFonts w:cs="Arial"/>
                <w:szCs w:val="20"/>
              </w:rPr>
            </w:pPr>
            <w:bookmarkStart w:id="4" w:name="_Hlk88560876"/>
            <w:r w:rsidRPr="00364CCF">
              <w:rPr>
                <w:rFonts w:cs="Arial"/>
                <w:szCs w:val="20"/>
              </w:rPr>
              <w:t>Predlagana sprememba tretjega odstavka 23. člena bo omogočala, da bo vlada s podzakonskimi predpisi določila, pri katerih ukrepih pomoči kmetijskim gospodarstvom v težavah bo Agencija strankam izdala informativne odločbe, ki so predvidene v predlaganem novem 56.b členu</w:t>
            </w:r>
            <w:bookmarkEnd w:id="4"/>
            <w:r w:rsidRPr="00364CCF">
              <w:rPr>
                <w:rFonts w:cs="Arial"/>
                <w:szCs w:val="20"/>
              </w:rPr>
              <w:t>.</w:t>
            </w:r>
          </w:p>
          <w:p w14:paraId="1FB2BAF4" w14:textId="77777777" w:rsidR="00364CCF" w:rsidRPr="00364CCF" w:rsidRDefault="00364CCF" w:rsidP="00364CCF">
            <w:pPr>
              <w:autoSpaceDE w:val="0"/>
              <w:autoSpaceDN w:val="0"/>
              <w:adjustRightInd w:val="0"/>
              <w:spacing w:line="240" w:lineRule="exact"/>
              <w:jc w:val="both"/>
              <w:rPr>
                <w:rFonts w:cs="Arial"/>
                <w:szCs w:val="20"/>
              </w:rPr>
            </w:pPr>
          </w:p>
          <w:p w14:paraId="26BADF1C" w14:textId="77777777" w:rsidR="00364CCF" w:rsidRPr="00364CCF" w:rsidRDefault="00364CCF" w:rsidP="00364CCF">
            <w:pPr>
              <w:spacing w:line="240" w:lineRule="exact"/>
              <w:jc w:val="both"/>
              <w:rPr>
                <w:rFonts w:cs="Arial"/>
                <w:b/>
                <w:szCs w:val="20"/>
              </w:rPr>
            </w:pPr>
            <w:r w:rsidRPr="00364CCF">
              <w:rPr>
                <w:rFonts w:cs="Arial"/>
                <w:b/>
                <w:szCs w:val="20"/>
              </w:rPr>
              <w:t xml:space="preserve">K 14. členu </w:t>
            </w:r>
          </w:p>
          <w:p w14:paraId="6A0DFF0D" w14:textId="77777777" w:rsidR="00364CCF" w:rsidRPr="00364CCF" w:rsidRDefault="00364CCF" w:rsidP="00364CCF">
            <w:pPr>
              <w:spacing w:line="240" w:lineRule="exact"/>
              <w:jc w:val="both"/>
              <w:rPr>
                <w:rFonts w:cs="Arial"/>
                <w:szCs w:val="20"/>
              </w:rPr>
            </w:pPr>
            <w:r w:rsidRPr="00364CCF">
              <w:rPr>
                <w:rFonts w:cs="Arial"/>
                <w:szCs w:val="20"/>
              </w:rPr>
              <w:t xml:space="preserve">Minister mora poleg podrobnejših pogojev iz petega odstavka 28a člena, mora predpisati tudi način oblikovanja cene. </w:t>
            </w:r>
          </w:p>
          <w:p w14:paraId="35FE734F" w14:textId="77777777" w:rsidR="00364CCF" w:rsidRPr="00364CCF" w:rsidRDefault="00364CCF" w:rsidP="00364CCF">
            <w:pPr>
              <w:spacing w:line="240" w:lineRule="exact"/>
              <w:jc w:val="both"/>
              <w:rPr>
                <w:rFonts w:cs="Arial"/>
                <w:szCs w:val="20"/>
              </w:rPr>
            </w:pPr>
          </w:p>
          <w:p w14:paraId="7D9A7284" w14:textId="77777777" w:rsidR="00364CCF" w:rsidRPr="00364CCF" w:rsidRDefault="00364CCF" w:rsidP="00364CCF">
            <w:pPr>
              <w:spacing w:line="240" w:lineRule="exact"/>
              <w:jc w:val="both"/>
              <w:rPr>
                <w:rFonts w:cs="Arial"/>
                <w:b/>
                <w:bCs/>
                <w:szCs w:val="20"/>
              </w:rPr>
            </w:pPr>
            <w:r w:rsidRPr="00364CCF">
              <w:rPr>
                <w:rFonts w:cs="Arial"/>
                <w:b/>
                <w:bCs/>
                <w:szCs w:val="20"/>
              </w:rPr>
              <w:t xml:space="preserve">K 15. členu </w:t>
            </w:r>
          </w:p>
          <w:p w14:paraId="29282379" w14:textId="77777777" w:rsidR="00364CCF" w:rsidRPr="00364CCF" w:rsidRDefault="00364CCF" w:rsidP="00364CCF">
            <w:pPr>
              <w:spacing w:line="240" w:lineRule="exact"/>
              <w:jc w:val="both"/>
              <w:rPr>
                <w:rFonts w:cs="Arial"/>
                <w:szCs w:val="20"/>
              </w:rPr>
            </w:pPr>
            <w:r w:rsidRPr="00364CCF">
              <w:rPr>
                <w:rFonts w:cs="Arial"/>
                <w:szCs w:val="20"/>
              </w:rPr>
              <w:t xml:space="preserve">Uredba (EU) 2018/1999 z dne 11. decembra 2018 o upravljanju energetske unije in podnebnih ukrepov, ki je začela veljati 24. 12. 2018, je določila, da morajo države članice pripraviti in Evropski komisiji predložiti Celoviti nacionalni energetski in podnebni načrt (v nadaljnjem besedilu: NEPN) za </w:t>
            </w:r>
            <w:r w:rsidRPr="00364CCF">
              <w:rPr>
                <w:rFonts w:cs="Arial"/>
                <w:szCs w:val="20"/>
              </w:rPr>
              <w:lastRenderedPageBreak/>
              <w:t xml:space="preserve">obdobje 2020 do 2030 (in s pogledom do 2040). Za prenos ali izvajanje te Uredbe (EU) je bil sprejet Zakon o spremembah in dopolnitvah Energetskega zakona (Uradni list RS, št. 43/19). V 24. členu tega zakona je določeno, da je moralo Ministrstvo, pristojno za energijo, pripraviti NEPN. NEPN je Vlada Republike Slovenije sprejela 27. 2. 2020. V NEPN-u je predvideno, da je eden izmed ukrepov v kmetijstvu tudi »nadgradnja kmetijske politike – integracija podnebne politike in prilagajanja podnebnim spremembam«, za ta ukrep je odgovorno ministrstvo. Predpogoj za integracijo podnebne politike v kmetijsko politiko je dober pregled nad možnimi ukrepi za zmanjšanje emisij toplogrednih plinov in pregled nad možnostjo njihove implementacije. Za doseganje rezultatov, ki so predvideni z NEPN-om in Dolgoročno podnebno strategijo, so potrebna tudi orodja za spremljanje in dokazovanje učinkov implementiranih ukrepov. Ukrepi za zmanjšanje toplogrednih plinov deloma sovpadajo z ukrepi za zmanjšanje emisij onesnaževal zraka. Predvsem gre za amonijak in metan (v tem primeru kot predhodnik </w:t>
            </w:r>
            <w:proofErr w:type="spellStart"/>
            <w:r w:rsidRPr="00364CCF">
              <w:rPr>
                <w:rFonts w:cs="Arial"/>
                <w:szCs w:val="20"/>
              </w:rPr>
              <w:t>prizemnega</w:t>
            </w:r>
            <w:proofErr w:type="spellEnd"/>
            <w:r w:rsidRPr="00364CCF">
              <w:rPr>
                <w:rFonts w:cs="Arial"/>
                <w:szCs w:val="20"/>
              </w:rPr>
              <w:t xml:space="preserve"> ozona), katerih glavni vir je kmetijstvo. </w:t>
            </w:r>
          </w:p>
          <w:p w14:paraId="03E593A1" w14:textId="77777777" w:rsidR="00364CCF" w:rsidRPr="00364CCF" w:rsidRDefault="00364CCF" w:rsidP="00364CCF">
            <w:pPr>
              <w:spacing w:line="240" w:lineRule="exact"/>
              <w:jc w:val="both"/>
              <w:rPr>
                <w:rFonts w:cs="Arial"/>
                <w:szCs w:val="20"/>
              </w:rPr>
            </w:pPr>
          </w:p>
          <w:p w14:paraId="195D4395" w14:textId="77777777" w:rsidR="00364CCF" w:rsidRPr="00364CCF" w:rsidRDefault="00364CCF" w:rsidP="00364CCF">
            <w:pPr>
              <w:spacing w:line="240" w:lineRule="exact"/>
              <w:jc w:val="both"/>
              <w:rPr>
                <w:rFonts w:cs="Arial"/>
                <w:szCs w:val="20"/>
              </w:rPr>
            </w:pPr>
            <w:r w:rsidRPr="00364CCF">
              <w:rPr>
                <w:rFonts w:cs="Arial"/>
                <w:szCs w:val="20"/>
              </w:rPr>
              <w:t xml:space="preserve">Ocena trendov in učinkovitosti ukrepov za zmanjšanje emisij toplogrednih plinov in onesnaževal zraka je dokaj zahtevna. Ocene temeljijo na podatkih o obsegu reje živali in rastlinske pridelave, na podatkih o intenzivnosti reje in pridelovanja poljščin in na informacijah o načinih reje in gnojenja kmetijskih rastlin. Za ocene je treba razviti in posodabljati programska orodja. V primeru emisij toplogrednih plinov je treba oceniti emisije metana iz prebavil </w:t>
            </w:r>
            <w:proofErr w:type="spellStart"/>
            <w:r w:rsidRPr="00364CCF">
              <w:rPr>
                <w:rFonts w:cs="Arial"/>
                <w:szCs w:val="20"/>
              </w:rPr>
              <w:t>rejnih</w:t>
            </w:r>
            <w:proofErr w:type="spellEnd"/>
            <w:r w:rsidRPr="00364CCF">
              <w:rPr>
                <w:rFonts w:cs="Arial"/>
                <w:szCs w:val="20"/>
              </w:rPr>
              <w:t xml:space="preserve"> živali in skladišč za živinska gnojila, emisije </w:t>
            </w:r>
            <w:proofErr w:type="spellStart"/>
            <w:r w:rsidRPr="00364CCF">
              <w:rPr>
                <w:rFonts w:cs="Arial"/>
                <w:szCs w:val="20"/>
              </w:rPr>
              <w:t>didušikovega</w:t>
            </w:r>
            <w:proofErr w:type="spellEnd"/>
            <w:r w:rsidRPr="00364CCF">
              <w:rPr>
                <w:rFonts w:cs="Arial"/>
                <w:szCs w:val="20"/>
              </w:rPr>
              <w:t xml:space="preserve"> oksida iz skladišč za živinska gnojila, </w:t>
            </w:r>
            <w:proofErr w:type="spellStart"/>
            <w:r w:rsidRPr="00364CCF">
              <w:rPr>
                <w:rFonts w:cs="Arial"/>
                <w:szCs w:val="20"/>
              </w:rPr>
              <w:t>didušikovega</w:t>
            </w:r>
            <w:proofErr w:type="spellEnd"/>
            <w:r w:rsidRPr="00364CCF">
              <w:rPr>
                <w:rFonts w:cs="Arial"/>
                <w:szCs w:val="20"/>
              </w:rPr>
              <w:t xml:space="preserve"> oksida zaradi gnojenja z mineralnimi gnojili, živinskimi gnojili in drugimi organskimi gnojili, </w:t>
            </w:r>
            <w:proofErr w:type="spellStart"/>
            <w:r w:rsidRPr="00364CCF">
              <w:rPr>
                <w:rFonts w:cs="Arial"/>
                <w:szCs w:val="20"/>
              </w:rPr>
              <w:t>didušikovega</w:t>
            </w:r>
            <w:proofErr w:type="spellEnd"/>
            <w:r w:rsidRPr="00364CCF">
              <w:rPr>
                <w:rFonts w:cs="Arial"/>
                <w:szCs w:val="20"/>
              </w:rPr>
              <w:t xml:space="preserve"> oksida zaradi razkrajanja žetvenih ostankov, pa tudi posredne emisije </w:t>
            </w:r>
            <w:proofErr w:type="spellStart"/>
            <w:r w:rsidRPr="00364CCF">
              <w:rPr>
                <w:rFonts w:cs="Arial"/>
                <w:szCs w:val="20"/>
              </w:rPr>
              <w:t>didušikovega</w:t>
            </w:r>
            <w:proofErr w:type="spellEnd"/>
            <w:r w:rsidRPr="00364CCF">
              <w:rPr>
                <w:rFonts w:cs="Arial"/>
                <w:szCs w:val="20"/>
              </w:rPr>
              <w:t xml:space="preserve"> oksida zaradi uhajanja dušikovih spojin v zrak in vode. Model za oceno učinkovitosti ukrepov mora vključevati tudi bilanco dušika, ki omogoča ovrednotenje ukrepov, ki zmanjšujejo potrebe po dušiku iz mineralnih gnojil. </w:t>
            </w:r>
          </w:p>
          <w:p w14:paraId="29F67888" w14:textId="77777777" w:rsidR="00364CCF" w:rsidRPr="00364CCF" w:rsidRDefault="00364CCF" w:rsidP="00364CCF">
            <w:pPr>
              <w:spacing w:line="240" w:lineRule="exact"/>
              <w:jc w:val="both"/>
              <w:rPr>
                <w:rFonts w:cs="Arial"/>
                <w:szCs w:val="20"/>
              </w:rPr>
            </w:pPr>
          </w:p>
          <w:p w14:paraId="6F7AC53B" w14:textId="77777777" w:rsidR="00364CCF" w:rsidRPr="00364CCF" w:rsidRDefault="00364CCF" w:rsidP="00364CCF">
            <w:pPr>
              <w:spacing w:line="240" w:lineRule="exact"/>
              <w:jc w:val="both"/>
              <w:rPr>
                <w:rFonts w:cs="Arial"/>
                <w:szCs w:val="20"/>
              </w:rPr>
            </w:pPr>
            <w:r w:rsidRPr="00364CCF">
              <w:rPr>
                <w:rFonts w:cs="Arial"/>
                <w:szCs w:val="20"/>
              </w:rPr>
              <w:t>Na podlagi zgoraj zapisanega, se predlaga novi a28.a člen Zakona o kmetijstvu, v katerem se na novo določi pristojnost za zbiranje in obdelavo podatkov, ki so potrebni za oceno uspešnosti zmanjševanja emisij toplogrednih plinov, amonijaka in drugih onesnaževal zraka iz živinoreje in iz kmetijskih tal. Ker ministrstvo ni strokovno usposobljeno, ter kadrovsko in tehnično opremljeno, za izvajanje teh nalog (npr. poznavanje metod za oceno emisij toplogrednih plinov, amonijaka in drugih onesnaževal zraka iz živinoreje in iz kmetijskih tal), se predlaga, da ministrstvo z javnim razpisom podeli javno pooblastilo za obdobje petih let. Na ta način bo lahko ministrstvo kontinuirano zagotavljalo poročanje za namen izpolnjevanja obveznosti, ki nam jih nalagajo predpisi Unije.</w:t>
            </w:r>
          </w:p>
          <w:p w14:paraId="53ED61BE" w14:textId="77777777" w:rsidR="00364CCF" w:rsidRPr="00364CCF" w:rsidRDefault="00364CCF" w:rsidP="00364CCF">
            <w:pPr>
              <w:spacing w:line="240" w:lineRule="exact"/>
              <w:jc w:val="both"/>
              <w:rPr>
                <w:rFonts w:cs="Arial"/>
                <w:szCs w:val="20"/>
              </w:rPr>
            </w:pPr>
            <w:r w:rsidRPr="00364CCF">
              <w:rPr>
                <w:rFonts w:cs="Arial"/>
                <w:szCs w:val="20"/>
              </w:rPr>
              <w:t xml:space="preserve"> </w:t>
            </w:r>
          </w:p>
          <w:p w14:paraId="20CDDDC9" w14:textId="77777777" w:rsidR="00364CCF" w:rsidRPr="00364CCF" w:rsidRDefault="00364CCF" w:rsidP="00364CCF">
            <w:pPr>
              <w:autoSpaceDE w:val="0"/>
              <w:autoSpaceDN w:val="0"/>
              <w:adjustRightInd w:val="0"/>
              <w:spacing w:line="240" w:lineRule="exact"/>
              <w:jc w:val="both"/>
              <w:rPr>
                <w:rFonts w:cs="Arial"/>
                <w:szCs w:val="20"/>
              </w:rPr>
            </w:pPr>
            <w:r w:rsidRPr="00364CCF">
              <w:rPr>
                <w:rFonts w:cs="Arial"/>
                <w:szCs w:val="20"/>
              </w:rPr>
              <w:t>Predlaga se, da podrobnejše pogoje za izbor nosilca javnega pooblastila ter način oblikovanja cene storitve, predpiše minister.</w:t>
            </w:r>
            <w:r w:rsidRPr="00364CCF">
              <w:rPr>
                <w:rFonts w:cs="Arial"/>
                <w:b/>
                <w:szCs w:val="20"/>
              </w:rPr>
              <w:t xml:space="preserve"> </w:t>
            </w:r>
          </w:p>
          <w:p w14:paraId="14C23606" w14:textId="77777777" w:rsidR="00364CCF" w:rsidRPr="00364CCF" w:rsidRDefault="00364CCF" w:rsidP="00364CCF">
            <w:pPr>
              <w:shd w:val="clear" w:color="auto" w:fill="FFFFFF"/>
              <w:spacing w:before="240" w:line="240" w:lineRule="exact"/>
              <w:jc w:val="both"/>
              <w:rPr>
                <w:rFonts w:cs="Arial"/>
                <w:b/>
                <w:szCs w:val="20"/>
                <w:lang w:eastAsia="sl-SI"/>
              </w:rPr>
            </w:pPr>
            <w:r w:rsidRPr="00364CCF">
              <w:rPr>
                <w:rFonts w:cs="Arial"/>
                <w:b/>
                <w:szCs w:val="20"/>
                <w:lang w:eastAsia="sl-SI"/>
              </w:rPr>
              <w:t>K 16. členu</w:t>
            </w:r>
          </w:p>
          <w:p w14:paraId="799F3B06" w14:textId="77777777" w:rsidR="00364CCF" w:rsidRPr="00364CCF" w:rsidRDefault="00364CCF" w:rsidP="00364CCF">
            <w:pPr>
              <w:spacing w:line="240" w:lineRule="exact"/>
              <w:jc w:val="both"/>
              <w:rPr>
                <w:rFonts w:cs="Arial"/>
                <w:szCs w:val="20"/>
              </w:rPr>
            </w:pPr>
            <w:r w:rsidRPr="00364CCF">
              <w:rPr>
                <w:rFonts w:cs="Arial"/>
                <w:szCs w:val="20"/>
              </w:rPr>
              <w:t>Minister mora poleg podrobnejših pogojev iz drugem odstavku b28.b, mora predpisati tudi način oblikovanja cene. Podrobneje se bodo še določile potrebne reference in delovne izkušnje za določitev meril za izbor nosilca javnega pooblastila.</w:t>
            </w:r>
          </w:p>
          <w:p w14:paraId="6CA853E2" w14:textId="77777777" w:rsidR="00364CCF" w:rsidRPr="00364CCF" w:rsidRDefault="00364CCF" w:rsidP="00364CCF">
            <w:pPr>
              <w:spacing w:line="240" w:lineRule="exact"/>
              <w:jc w:val="both"/>
              <w:rPr>
                <w:rFonts w:cs="Arial"/>
                <w:szCs w:val="20"/>
              </w:rPr>
            </w:pPr>
          </w:p>
          <w:p w14:paraId="10A6E4F0" w14:textId="77777777" w:rsidR="00364CCF" w:rsidRPr="00364CCF" w:rsidRDefault="00364CCF" w:rsidP="00364CCF">
            <w:pPr>
              <w:spacing w:line="240" w:lineRule="exact"/>
              <w:jc w:val="both"/>
              <w:rPr>
                <w:rFonts w:cs="Arial"/>
                <w:b/>
                <w:szCs w:val="20"/>
              </w:rPr>
            </w:pPr>
            <w:r w:rsidRPr="00364CCF">
              <w:rPr>
                <w:rFonts w:cs="Arial"/>
                <w:b/>
                <w:szCs w:val="20"/>
              </w:rPr>
              <w:t xml:space="preserve">K 17. členu </w:t>
            </w:r>
          </w:p>
          <w:p w14:paraId="6DA98AF3" w14:textId="77777777" w:rsidR="00364CCF" w:rsidRPr="001460BC" w:rsidRDefault="00364CCF" w:rsidP="00364CCF">
            <w:pPr>
              <w:spacing w:line="240" w:lineRule="exact"/>
              <w:jc w:val="both"/>
              <w:rPr>
                <w:rFonts w:eastAsia="Calibri" w:cs="Arial"/>
                <w:bCs/>
                <w:szCs w:val="20"/>
              </w:rPr>
            </w:pPr>
            <w:r w:rsidRPr="00364CCF">
              <w:rPr>
                <w:rFonts w:eastAsia="Calibri" w:cs="Arial"/>
                <w:bCs/>
                <w:szCs w:val="20"/>
              </w:rPr>
              <w:t xml:space="preserve">Predlaga se, da se sedanji drugi odstavek preoblikuje tako, da se bo s podzakonskim predpisom ali javnim razpisom lahko določila vsebina obrazca za vložitev vloge. V skladu s sedaj veljavno določbo se namreč lahko določi obrazec, </w:t>
            </w:r>
            <w:proofErr w:type="spellStart"/>
            <w:r w:rsidRPr="00364CCF">
              <w:rPr>
                <w:rFonts w:eastAsia="Calibri" w:cs="Arial"/>
                <w:bCs/>
                <w:szCs w:val="20"/>
              </w:rPr>
              <w:t>t.j</w:t>
            </w:r>
            <w:proofErr w:type="spellEnd"/>
            <w:r w:rsidRPr="00364CCF">
              <w:rPr>
                <w:rFonts w:eastAsia="Calibri" w:cs="Arial"/>
                <w:bCs/>
                <w:szCs w:val="20"/>
              </w:rPr>
              <w:t>. formular z določeno obliko in vsebino. V praksi se je izkazalo, da ima agencija v primeru elektronskega vlaganja vlog težave pri zagotovitvi, da je obrazec v informacijski sistem, ki se uporablja za podporo elektronskemu vlaganju vlog, vnesen v identični obliki, kot je oblika javno objavljenega obrazca za izvajanje posameznega javnega razpisa. S predlagano spremembo bo doseženo, da bo vnaprej določena le vsebina obrazca, ki bo nato ustrezno prenesena v informacijski sistem, ki se uporablja za podporo elektronskemu vlaganju vlog.</w:t>
            </w:r>
          </w:p>
          <w:p w14:paraId="1C447C39" w14:textId="77777777" w:rsidR="00364CCF" w:rsidRPr="00364CCF" w:rsidRDefault="00364CCF" w:rsidP="00364CCF">
            <w:pPr>
              <w:spacing w:line="240" w:lineRule="exact"/>
              <w:jc w:val="both"/>
              <w:rPr>
                <w:rFonts w:cs="Arial"/>
                <w:b/>
                <w:szCs w:val="20"/>
              </w:rPr>
            </w:pPr>
          </w:p>
          <w:p w14:paraId="0A5E5893" w14:textId="77777777" w:rsidR="00364CCF" w:rsidRPr="00364CCF" w:rsidRDefault="00364CCF" w:rsidP="00364CCF">
            <w:pPr>
              <w:spacing w:line="240" w:lineRule="exact"/>
              <w:contextualSpacing/>
              <w:jc w:val="both"/>
              <w:rPr>
                <w:rFonts w:cs="Arial"/>
                <w:b/>
                <w:szCs w:val="20"/>
              </w:rPr>
            </w:pPr>
            <w:r w:rsidRPr="00364CCF">
              <w:rPr>
                <w:rFonts w:cs="Arial"/>
                <w:b/>
                <w:szCs w:val="20"/>
              </w:rPr>
              <w:t>K 18. členu</w:t>
            </w:r>
          </w:p>
          <w:p w14:paraId="6078A5EA" w14:textId="77777777" w:rsidR="00364CCF" w:rsidRPr="00364CCF" w:rsidRDefault="00364CCF" w:rsidP="00364CCF">
            <w:pPr>
              <w:spacing w:line="240" w:lineRule="exact"/>
              <w:contextualSpacing/>
              <w:jc w:val="both"/>
              <w:rPr>
                <w:rFonts w:cs="Arial"/>
                <w:szCs w:val="20"/>
              </w:rPr>
            </w:pPr>
            <w:r w:rsidRPr="00364CCF">
              <w:rPr>
                <w:rFonts w:cs="Arial"/>
                <w:szCs w:val="20"/>
              </w:rPr>
              <w:t xml:space="preserve">Agencija vodi postopke v zvezi z odobritvijo in izplačilom sredstev SKP EU v skladu s predpisi EU in nacionalnimi predpisi, ob upoštevanju načela primarnosti prava EU. Agencija opravlja funkcijo plačilne agencije in mora izpolnjevati </w:t>
            </w:r>
            <w:proofErr w:type="spellStart"/>
            <w:r w:rsidRPr="00364CCF">
              <w:rPr>
                <w:rFonts w:cs="Arial"/>
                <w:szCs w:val="20"/>
              </w:rPr>
              <w:t>akreditacijaka</w:t>
            </w:r>
            <w:proofErr w:type="spellEnd"/>
            <w:r w:rsidRPr="00364CCF">
              <w:rPr>
                <w:rFonts w:cs="Arial"/>
                <w:szCs w:val="20"/>
              </w:rPr>
              <w:t xml:space="preserve"> merila, ki so določena v Delegirani uredbi Komisije (EU) št. 907/2014 z dne 11. marca 2014 o dopolnitvi Uredbe (EU) št. 1306/2013 Evropskega parlamenta in Sveta v zvezi s plačilnimi agencijami in ostalimi organi, finančnim upravljanjem, potrditvijo obračunov, varščinami in uporabo eura (UL L št. 255 z dne 28. 8. 2014, str. 18, s </w:t>
            </w:r>
            <w:r w:rsidRPr="00364CCF">
              <w:rPr>
                <w:rFonts w:cs="Arial"/>
                <w:szCs w:val="20"/>
              </w:rPr>
              <w:lastRenderedPageBreak/>
              <w:t xml:space="preserve">spremembami, v nadaljevanju: Delegirana uredba 907/2014/EU). Slednja plačilnim agencijam nalaga obveznost izplačila sredstev na transakcijski račun upravičenca in zagotavljanje revizijske sledi o tem. Tako je v 1. členu Priloge I Delegirane uredbe 907/2014/EU v točki </w:t>
            </w:r>
            <w:r w:rsidRPr="00364CCF">
              <w:rPr>
                <w:rFonts w:cs="Arial"/>
                <w:i/>
                <w:szCs w:val="20"/>
              </w:rPr>
              <w:t>2.(B) Postopki za plačila</w:t>
            </w:r>
            <w:r w:rsidRPr="00364CCF">
              <w:rPr>
                <w:rFonts w:cs="Arial"/>
                <w:szCs w:val="20"/>
              </w:rPr>
              <w:t xml:space="preserve"> določeno, da plačilna agencija sprejme potrebne postopke za zagotovitev, da se izplačila opravijo samo na bančne račune upravičencev ali njihovih pooblaščencev, pri čemer mora biti v skladu s točko </w:t>
            </w:r>
            <w:r w:rsidRPr="00364CCF">
              <w:rPr>
                <w:rFonts w:cs="Arial"/>
                <w:i/>
                <w:szCs w:val="20"/>
              </w:rPr>
              <w:t>2.(F) Revizijska sled</w:t>
            </w:r>
            <w:r w:rsidRPr="00364CCF">
              <w:rPr>
                <w:rFonts w:cs="Arial"/>
                <w:szCs w:val="20"/>
              </w:rPr>
              <w:t xml:space="preserve"> zagotovljeno, da so informacije v zvezi z dokumentarnimi dokazili o plačilih na voljo v plačilni agenciji, da se ob vsakem členu zagotovi dovolj podrobna revizijska sled. Iz tega izhaja, da lahko ARSKTRP izplačila iz naslova ukrepov Skupne kmetijske politike EU opravlja le na transakcijske račune upravičencev. </w:t>
            </w:r>
          </w:p>
          <w:p w14:paraId="0F81E9C9" w14:textId="77777777" w:rsidR="00364CCF" w:rsidRPr="00364CCF" w:rsidRDefault="00364CCF" w:rsidP="00364CCF">
            <w:pPr>
              <w:spacing w:line="240" w:lineRule="exact"/>
              <w:contextualSpacing/>
              <w:jc w:val="both"/>
              <w:rPr>
                <w:rFonts w:cs="Arial"/>
                <w:szCs w:val="20"/>
              </w:rPr>
            </w:pPr>
          </w:p>
          <w:p w14:paraId="05F28D74" w14:textId="77777777" w:rsidR="00364CCF" w:rsidRPr="00364CCF" w:rsidRDefault="00364CCF" w:rsidP="00364CCF">
            <w:pPr>
              <w:spacing w:line="240" w:lineRule="exact"/>
              <w:contextualSpacing/>
              <w:jc w:val="both"/>
              <w:rPr>
                <w:rFonts w:cs="Arial"/>
                <w:b/>
                <w:szCs w:val="20"/>
              </w:rPr>
            </w:pPr>
            <w:r w:rsidRPr="00364CCF">
              <w:rPr>
                <w:rFonts w:cs="Arial"/>
                <w:szCs w:val="20"/>
              </w:rPr>
              <w:t xml:space="preserve">Agencija zato v primerih izplačila sredstev na transakcijski račun, odprt v RS, pred izvedbo nakazila v registru transakcijskih računov preveri, ali je stranka imetnik transakcijskega računa, za katerega je sporočila, da naj se ji nanj nakažejo sredstva. Podatki o transakcijskih računih, odprtih v tujini, ki se vodijo v registru transakcijskih računov, pa niso nujno pravilni in ažurni. Zato je v primerih, ko stranka v Republiki Sloveniji nima odprtega transakcijskega računa in za nakazilo sredstev sporoči </w:t>
            </w:r>
            <w:r w:rsidRPr="00364CCF">
              <w:rPr>
                <w:rFonts w:cs="Arial"/>
                <w:szCs w:val="20"/>
                <w:lang w:val="x-none"/>
              </w:rPr>
              <w:t>račun, odprt v drugi državi članici</w:t>
            </w:r>
            <w:r w:rsidRPr="00364CCF">
              <w:rPr>
                <w:rFonts w:cs="Arial"/>
                <w:szCs w:val="20"/>
              </w:rPr>
              <w:t xml:space="preserve"> EU, potrebno na drug način preveriti, ali je stranka imetnik tega transakcijskega računa. Predlagamo, da se za te primere določi obveznost, da stranka predloži dokazilo, ki izkazuje, da je imetnica transakcijskega računa pri banki v drugi državi članici EU, na katerega želi nakazilo sredstev. Tako dokazilo je pogodba, sklenjena z banko v drugi državi članici EU, ali potrdilo banke v drugi državi članici EU, ki dokazujeta, da ima stranka pri tej banki odprt transakcijski račun, na katerega želi nakazilo sredstev. Če stranka na </w:t>
            </w:r>
            <w:r w:rsidRPr="00364CCF">
              <w:rPr>
                <w:rFonts w:cs="Arial"/>
                <w:szCs w:val="20"/>
                <w:lang w:val="x-none"/>
              </w:rPr>
              <w:t xml:space="preserve">zahtevo </w:t>
            </w:r>
            <w:r w:rsidRPr="00364CCF">
              <w:rPr>
                <w:rFonts w:cs="Arial"/>
                <w:szCs w:val="20"/>
              </w:rPr>
              <w:t>Agencije</w:t>
            </w:r>
            <w:r w:rsidRPr="00364CCF">
              <w:rPr>
                <w:rFonts w:cs="Arial"/>
                <w:szCs w:val="20"/>
                <w:lang w:val="x-none"/>
              </w:rPr>
              <w:t xml:space="preserve"> za odpravo pomanjkljivosti</w:t>
            </w:r>
            <w:r w:rsidRPr="00364CCF">
              <w:rPr>
                <w:rFonts w:cs="Arial"/>
                <w:szCs w:val="20"/>
              </w:rPr>
              <w:t xml:space="preserve"> takega dokazila v postavljenem roku ne bo predložila, bo Agencija vlogo stranke zavrgla. S predlagano spremembo bo zagotovljeno spoštovanje zgoraj navedenih zahtev iz Delegirane uredbe 907/2014/EU glede izplačila sredstev na transakcijski račun upravičenca in glede zagotavljanja revizijske sledi o tem.</w:t>
            </w:r>
          </w:p>
          <w:p w14:paraId="45294EEB" w14:textId="77777777" w:rsidR="00364CCF" w:rsidRPr="00364CCF" w:rsidRDefault="00364CCF" w:rsidP="00364CCF">
            <w:pPr>
              <w:spacing w:line="240" w:lineRule="exact"/>
              <w:jc w:val="both"/>
              <w:rPr>
                <w:rFonts w:cs="Arial"/>
                <w:b/>
                <w:szCs w:val="20"/>
              </w:rPr>
            </w:pPr>
          </w:p>
          <w:p w14:paraId="5CC5548D" w14:textId="77777777" w:rsidR="00364CCF" w:rsidRPr="00364CCF" w:rsidRDefault="00364CCF" w:rsidP="00364CCF">
            <w:pPr>
              <w:spacing w:line="240" w:lineRule="exact"/>
              <w:jc w:val="both"/>
              <w:rPr>
                <w:rFonts w:cs="Arial"/>
                <w:b/>
                <w:szCs w:val="20"/>
              </w:rPr>
            </w:pPr>
            <w:r w:rsidRPr="00364CCF">
              <w:rPr>
                <w:rFonts w:cs="Arial"/>
                <w:b/>
                <w:szCs w:val="20"/>
              </w:rPr>
              <w:t>K 19. členu</w:t>
            </w:r>
          </w:p>
          <w:p w14:paraId="1949947E" w14:textId="77777777" w:rsidR="00364CCF" w:rsidRPr="00364CCF" w:rsidRDefault="00364CCF" w:rsidP="00364CCF">
            <w:pPr>
              <w:spacing w:line="240" w:lineRule="exact"/>
              <w:jc w:val="both"/>
              <w:rPr>
                <w:rFonts w:cs="Arial"/>
                <w:szCs w:val="20"/>
              </w:rPr>
            </w:pPr>
            <w:r w:rsidRPr="00364CCF">
              <w:rPr>
                <w:rFonts w:cs="Arial"/>
                <w:szCs w:val="20"/>
              </w:rPr>
              <w:t>Predlog spremembe poleg izključitvenih razlogov in pogojev, ki jih zahteva/omogoča veljavno pravo javnega naročanja, ohranja izrecno še navedene pogoje, ki so podlaga za izbor izvajalca pregledov. Ker bo vsebina, ki jo je urejal tretji odstavek, urejena s pravom javnega naročanja, zlasti pa v dokumentaciji v zvezi z oddajo javnega naročila (»povabilo k oddaji ponudbe«), ni več potrebe po določbi tega odstavka in posledično po pravni podlagi za sprejem pravilnika, zato predlagamo, da se obstoječi tretji odstavek črta. S predlagano spremembo 36. člena se za postopek izbire izvajalca pregledov na kraju samem izrecno opredeli postopek javnega naročanja, kot konkurenčni postopek. Takšen postopek omogoča prijavo (oddajo ponudbe) več subjektov, ki enakopravno konkurirajo za pridobitev posla (javnega pooblastila). Izbor izvajalca se zaključi skladno z zakonom, ki ureja javno naročanje - z izdajo akta pravno-poslovne narave, ki se imenuje »odločitev o oddaji javnega naročila«. Po pravnomočnosti akta o izbiri izvajalca agencija izbranemu izvajalcu (oz. več izvajalcem, v primeru če bo javno naročilo oblikovano po sklopih in bodo po sklopih izbrani različni izvajalci) podeli javno pooblastilo z odločbo v upravnem postopku. Izvajanje nalog pregledov na kraju samem predstavljajo namreč oblastne naloge iz izvirne pristojnosti agencije, zato je prenos teh nalog možen zgolj z aktom oblastne narave – upravno odločbo. Predlog spremembe petega odstavka odpravlja dilemo o obdobju, za katerega je pooblastilo dano. Zato izrecno, na določen čas, omejuje trajanje javnega pooblastila ter posledično dopolni načine prenehanja javnega pooblastila. Hkrati upošteva tudi dejstvo, da so vsi pogoji postavljeni v »povabilu k oddaji ponudbe«, kot delu dokumentacije v zvezi z oddajo javnega naročila. Zaradi črtanja tretjega odstavka je potrebno v šestem odstavku preštevilčiti sklice na ustrezne odstavke.</w:t>
            </w:r>
          </w:p>
          <w:p w14:paraId="36D2757F" w14:textId="77777777" w:rsidR="00364CCF" w:rsidRPr="00364CCF" w:rsidRDefault="00364CCF" w:rsidP="00364CCF">
            <w:pPr>
              <w:spacing w:line="240" w:lineRule="exact"/>
              <w:jc w:val="both"/>
              <w:rPr>
                <w:rFonts w:cs="Arial"/>
                <w:szCs w:val="20"/>
              </w:rPr>
            </w:pPr>
          </w:p>
          <w:p w14:paraId="42F26D2B" w14:textId="77777777" w:rsidR="00364CCF" w:rsidRPr="00364CCF" w:rsidRDefault="00364CCF" w:rsidP="00364CCF">
            <w:pPr>
              <w:spacing w:line="240" w:lineRule="exact"/>
              <w:jc w:val="both"/>
              <w:rPr>
                <w:rFonts w:cs="Arial"/>
                <w:szCs w:val="20"/>
              </w:rPr>
            </w:pPr>
            <w:r w:rsidRPr="00364CCF">
              <w:rPr>
                <w:rFonts w:cs="Arial"/>
                <w:szCs w:val="20"/>
              </w:rPr>
              <w:t>Dodatno se predlaga uskladitev terminologije z veljavnimi evropskimi predpisi in zamenjava pojma »kontrole na kraju samem« s pojmom »pregleda na kraju samem«. Spremenjena terminologija se uporablja tudi v predlaganem novem 36.a členu in pri spremembi 133. člena.</w:t>
            </w:r>
          </w:p>
          <w:p w14:paraId="6952D0E7" w14:textId="77777777" w:rsidR="00364CCF" w:rsidRPr="00364CCF" w:rsidRDefault="00364CCF" w:rsidP="00364CCF">
            <w:pPr>
              <w:spacing w:line="240" w:lineRule="exact"/>
              <w:jc w:val="both"/>
              <w:rPr>
                <w:rFonts w:cs="Arial"/>
                <w:szCs w:val="20"/>
              </w:rPr>
            </w:pPr>
          </w:p>
          <w:p w14:paraId="2925164B" w14:textId="77777777" w:rsidR="00364CCF" w:rsidRPr="00364CCF" w:rsidRDefault="00364CCF" w:rsidP="00364CCF">
            <w:pPr>
              <w:spacing w:line="240" w:lineRule="exact"/>
              <w:jc w:val="both"/>
              <w:rPr>
                <w:rFonts w:cs="Arial"/>
                <w:b/>
                <w:szCs w:val="20"/>
              </w:rPr>
            </w:pPr>
            <w:r w:rsidRPr="00364CCF">
              <w:rPr>
                <w:rFonts w:cs="Arial"/>
                <w:b/>
                <w:szCs w:val="20"/>
              </w:rPr>
              <w:t>K 20. členu</w:t>
            </w:r>
          </w:p>
          <w:p w14:paraId="0ED51610" w14:textId="77777777" w:rsidR="00364CCF" w:rsidRPr="00364CCF" w:rsidRDefault="00364CCF" w:rsidP="00364CCF">
            <w:pPr>
              <w:spacing w:line="240" w:lineRule="exact"/>
              <w:jc w:val="both"/>
              <w:rPr>
                <w:rFonts w:cs="Arial"/>
                <w:szCs w:val="20"/>
              </w:rPr>
            </w:pPr>
            <w:r w:rsidRPr="00364CCF">
              <w:rPr>
                <w:rFonts w:cs="Arial"/>
                <w:szCs w:val="20"/>
              </w:rPr>
              <w:t>Trenutno veljavna določba 36.a člena ZKme-1 določa, da je podpis z uporabo podpisne tablice enakovreden lastnoročnemu podpisu. Zakon ima tako določbo, ki je v nasprotju z Uredbo EU št. 910/2014. Načelo primarnosti prava Evropske unije določa, da pravila, sprejeta na ravni Unije, prevladajo nad pravili, vsebovanimi v pravnih redih držav članic.</w:t>
            </w:r>
          </w:p>
          <w:p w14:paraId="1FBC1CFC" w14:textId="77777777" w:rsidR="00364CCF" w:rsidRPr="00364CCF" w:rsidRDefault="00364CCF" w:rsidP="00364CCF">
            <w:pPr>
              <w:spacing w:line="240" w:lineRule="exact"/>
              <w:jc w:val="both"/>
              <w:rPr>
                <w:rFonts w:cs="Arial"/>
                <w:szCs w:val="20"/>
              </w:rPr>
            </w:pPr>
            <w:r w:rsidRPr="00364CCF">
              <w:rPr>
                <w:rFonts w:cs="Arial"/>
                <w:szCs w:val="20"/>
              </w:rPr>
              <w:t xml:space="preserve"> </w:t>
            </w:r>
          </w:p>
          <w:p w14:paraId="0EB0B9BB" w14:textId="77777777" w:rsidR="00364CCF" w:rsidRPr="00364CCF" w:rsidRDefault="00364CCF" w:rsidP="00364CCF">
            <w:pPr>
              <w:spacing w:line="240" w:lineRule="exact"/>
              <w:jc w:val="both"/>
              <w:rPr>
                <w:rFonts w:eastAsia="Calibri" w:cs="Arial"/>
                <w:szCs w:val="20"/>
              </w:rPr>
            </w:pPr>
            <w:r w:rsidRPr="00364CCF">
              <w:rPr>
                <w:rFonts w:eastAsia="Calibri" w:cs="Arial"/>
                <w:szCs w:val="20"/>
              </w:rPr>
              <w:lastRenderedPageBreak/>
              <w:t>Agencija želi s predlagano določbo vzpostaviti zapisnik v elektronski obliki, zaradi potrebe po lažjem in hitrejšem poslovanju s strankami, zmanjšanja administrativnih opravil in po elektronskem poslovanju tudi pri pregledih na kraju samem. Doslej je bilo potrebno strankam zapisnik pri pregledih terena fizično podpisovati in ob dejstvu, da ima agencija veliko število pregledov na terenu, to kljub že obstoječem elektronskem poslovanju pri vlaganju Zbirnih vlog še vedno predstavlja velik del poslovanja v fizični obliki ter hkrati velik administrativni strošek, zlasti glede hrambe dokumentov. Ker se stranke na kraju samem ne morejo podpisovati v elektronski obliki, niti nimajo za to ustrezne opreme, agencija predlaga to določbo, s katero stranka podpiše zapisnik s pomočjo podpisne tablice.</w:t>
            </w:r>
          </w:p>
          <w:p w14:paraId="2CD1E7AB" w14:textId="77777777" w:rsidR="00364CCF" w:rsidRPr="00364CCF" w:rsidRDefault="00364CCF" w:rsidP="00364CCF">
            <w:pPr>
              <w:spacing w:line="240" w:lineRule="exact"/>
              <w:jc w:val="both"/>
              <w:rPr>
                <w:rFonts w:cs="Arial"/>
                <w:szCs w:val="20"/>
              </w:rPr>
            </w:pPr>
          </w:p>
          <w:p w14:paraId="0BB14F76" w14:textId="77777777" w:rsidR="00364CCF" w:rsidRPr="00364CCF" w:rsidRDefault="00364CCF" w:rsidP="00364CCF">
            <w:pPr>
              <w:spacing w:line="240" w:lineRule="exact"/>
              <w:jc w:val="both"/>
              <w:rPr>
                <w:rFonts w:eastAsia="Calibri" w:cs="Arial"/>
                <w:szCs w:val="20"/>
              </w:rPr>
            </w:pPr>
            <w:r w:rsidRPr="00364CCF">
              <w:rPr>
                <w:rFonts w:cs="Arial"/>
                <w:szCs w:val="20"/>
              </w:rPr>
              <w:t>Pri upravnih zadevah s področja izvajanja ukrepov kmetijske politike Agencija postopa po določbah</w:t>
            </w:r>
            <w:r w:rsidRPr="00364CCF">
              <w:rPr>
                <w:rFonts w:cs="Arial"/>
                <w:szCs w:val="20"/>
                <w:lang w:eastAsia="sl-SI"/>
              </w:rPr>
              <w:t xml:space="preserve"> ZKme-1, ki je specialni zakon (</w:t>
            </w:r>
            <w:proofErr w:type="spellStart"/>
            <w:r w:rsidRPr="00364CCF">
              <w:rPr>
                <w:rFonts w:cs="Arial"/>
                <w:szCs w:val="20"/>
                <w:lang w:eastAsia="sl-SI"/>
              </w:rPr>
              <w:t>lex</w:t>
            </w:r>
            <w:proofErr w:type="spellEnd"/>
            <w:r w:rsidRPr="00364CCF">
              <w:rPr>
                <w:rFonts w:cs="Arial"/>
                <w:szCs w:val="20"/>
                <w:lang w:eastAsia="sl-SI"/>
              </w:rPr>
              <w:t xml:space="preserve"> </w:t>
            </w:r>
            <w:proofErr w:type="spellStart"/>
            <w:r w:rsidRPr="00364CCF">
              <w:rPr>
                <w:rFonts w:cs="Arial"/>
                <w:szCs w:val="20"/>
                <w:lang w:eastAsia="sl-SI"/>
              </w:rPr>
              <w:t>specialis</w:t>
            </w:r>
            <w:proofErr w:type="spellEnd"/>
            <w:r w:rsidRPr="00364CCF">
              <w:rPr>
                <w:rFonts w:cs="Arial"/>
                <w:szCs w:val="20"/>
                <w:lang w:eastAsia="sl-SI"/>
              </w:rPr>
              <w:t xml:space="preserve">), subsidiarno pa se seveda uporablja ZUP za vsa vprašanja, ki niso urejena z ZKme-1 (drugi odstavek 3. člena ZUP). </w:t>
            </w:r>
            <w:r w:rsidRPr="00364CCF">
              <w:rPr>
                <w:rFonts w:cs="Arial"/>
                <w:szCs w:val="20"/>
              </w:rPr>
              <w:t xml:space="preserve">Po načelu </w:t>
            </w:r>
            <w:proofErr w:type="spellStart"/>
            <w:r w:rsidRPr="00364CCF">
              <w:rPr>
                <w:rFonts w:cs="Arial"/>
                <w:i/>
                <w:szCs w:val="20"/>
              </w:rPr>
              <w:t>lex</w:t>
            </w:r>
            <w:proofErr w:type="spellEnd"/>
            <w:r w:rsidRPr="00364CCF">
              <w:rPr>
                <w:rFonts w:cs="Arial"/>
                <w:i/>
                <w:szCs w:val="20"/>
              </w:rPr>
              <w:t xml:space="preserve"> </w:t>
            </w:r>
            <w:proofErr w:type="spellStart"/>
            <w:r w:rsidRPr="00364CCF">
              <w:rPr>
                <w:rFonts w:cs="Arial"/>
                <w:i/>
                <w:szCs w:val="20"/>
              </w:rPr>
              <w:t>specialis</w:t>
            </w:r>
            <w:proofErr w:type="spellEnd"/>
            <w:r w:rsidRPr="00364CCF">
              <w:rPr>
                <w:rFonts w:cs="Arial"/>
                <w:i/>
                <w:szCs w:val="20"/>
              </w:rPr>
              <w:t xml:space="preserve"> </w:t>
            </w:r>
            <w:proofErr w:type="spellStart"/>
            <w:r w:rsidRPr="00364CCF">
              <w:rPr>
                <w:rFonts w:cs="Arial"/>
                <w:i/>
                <w:szCs w:val="20"/>
              </w:rPr>
              <w:t>derogat</w:t>
            </w:r>
            <w:proofErr w:type="spellEnd"/>
            <w:r w:rsidRPr="00364CCF">
              <w:rPr>
                <w:rFonts w:cs="Arial"/>
                <w:i/>
                <w:szCs w:val="20"/>
              </w:rPr>
              <w:t xml:space="preserve"> legi generali </w:t>
            </w:r>
            <w:r w:rsidRPr="00364CCF">
              <w:rPr>
                <w:rFonts w:cs="Arial"/>
                <w:szCs w:val="20"/>
              </w:rPr>
              <w:t>se lahko v področnem zakonu (</w:t>
            </w:r>
            <w:proofErr w:type="spellStart"/>
            <w:r w:rsidRPr="00364CCF">
              <w:rPr>
                <w:rFonts w:cs="Arial"/>
                <w:szCs w:val="20"/>
              </w:rPr>
              <w:t>t.j</w:t>
            </w:r>
            <w:proofErr w:type="spellEnd"/>
            <w:r w:rsidRPr="00364CCF">
              <w:rPr>
                <w:rFonts w:cs="Arial"/>
                <w:szCs w:val="20"/>
              </w:rPr>
              <w:t xml:space="preserve">. ZKme-1) predpiše drugačen način sestave zapisnika – to je elektronski zapisnik in tako se s </w:t>
            </w:r>
            <w:proofErr w:type="spellStart"/>
            <w:r w:rsidRPr="00364CCF">
              <w:rPr>
                <w:rFonts w:cs="Arial"/>
                <w:szCs w:val="20"/>
              </w:rPr>
              <w:t>specialnejšo</w:t>
            </w:r>
            <w:proofErr w:type="spellEnd"/>
            <w:r w:rsidRPr="00364CCF">
              <w:rPr>
                <w:rFonts w:cs="Arial"/>
                <w:szCs w:val="20"/>
              </w:rPr>
              <w:t xml:space="preserve"> ureditvijo izključi podpis zapisnika v fizični (papirnati) obliki po ZUP-u. Pri predlagani spremembi gre za prilagoditev na elektronski zapisnik o opravljenem pregledu na kraju samem in doda se izjema od splošnega upravnega postopka, da zapisnik podpiše uradna oseba na vsaki strani, stranka, ki je podala pripombe pa na tistih straneh, kjer je podala izjavo, saj je podpis na vsako stran pri elektronskem zapisniku težko izvedljiv. Prav tako se bo v primeru fizičnega zapisnika stranka podpisala samo na koncu zapisnika. Ob pregledu na kraju samem bo stranka v zapisnik podajala pripombe, prav tako se bo zapisnik pred zaključkom stranki prebral oz. ga bo imela možnost pregledati in prebrati. S pomočjo podpisne tablice zapisnik podpiše stranka samo na koncu zapisnika o pregledu na kraju samem in overi ga uradna oseba s kvalificiranim elektronskim podpisom. </w:t>
            </w:r>
          </w:p>
          <w:p w14:paraId="2C420828" w14:textId="77777777" w:rsidR="00364CCF" w:rsidRPr="00364CCF" w:rsidRDefault="00364CCF" w:rsidP="00364CCF">
            <w:pPr>
              <w:autoSpaceDE w:val="0"/>
              <w:autoSpaceDN w:val="0"/>
              <w:adjustRightInd w:val="0"/>
              <w:spacing w:line="240" w:lineRule="exact"/>
              <w:jc w:val="both"/>
              <w:rPr>
                <w:rFonts w:cs="Arial"/>
                <w:iCs/>
                <w:szCs w:val="20"/>
              </w:rPr>
            </w:pPr>
            <w:r w:rsidRPr="00364CCF">
              <w:rPr>
                <w:rFonts w:cs="Arial"/>
                <w:szCs w:val="20"/>
                <w:lang w:eastAsia="sl-SI"/>
              </w:rPr>
              <w:t>Kontrolor</w:t>
            </w:r>
            <w:r w:rsidRPr="00364CCF">
              <w:rPr>
                <w:rFonts w:cs="Arial"/>
                <w:szCs w:val="20"/>
              </w:rPr>
              <w:t xml:space="preserve"> pred začetkom postopka pregleda na kraju samem v skladu s splošnim upravnim postopkom preveri identiteto stranke oz. pooblaščenca. V ZUP-u</w:t>
            </w:r>
            <w:r w:rsidRPr="00364CCF">
              <w:rPr>
                <w:rFonts w:cs="Arial"/>
                <w:iCs/>
                <w:szCs w:val="20"/>
              </w:rPr>
              <w:t xml:space="preserve"> ni izrecno predpisan "lastnoročni podpis" zapisnika, zaradi česar menimo, da podpis stranke (oz. tretje osebe zanjo), ki je bila predhodno s strani uradne osebe (kontrolorja) tudi identificirana, na podpisno tablico ne zmanjšuje dokazne moči zapisnika kot javne listine. Zapisnik, ki je sestavljen v skladu z določbami splošnega upravnega postopka in tega zakona je javna listina.</w:t>
            </w:r>
          </w:p>
          <w:p w14:paraId="7C3FB966" w14:textId="77777777" w:rsidR="00364CCF" w:rsidRPr="00364CCF" w:rsidRDefault="00364CCF" w:rsidP="00364CCF">
            <w:pPr>
              <w:autoSpaceDE w:val="0"/>
              <w:autoSpaceDN w:val="0"/>
              <w:adjustRightInd w:val="0"/>
              <w:spacing w:line="240" w:lineRule="exact"/>
              <w:jc w:val="both"/>
              <w:rPr>
                <w:rFonts w:cs="Arial"/>
                <w:iCs/>
                <w:szCs w:val="20"/>
              </w:rPr>
            </w:pPr>
          </w:p>
          <w:p w14:paraId="33B87A36" w14:textId="77777777" w:rsidR="00364CCF" w:rsidRPr="00364CCF" w:rsidRDefault="00364CCF" w:rsidP="00364CCF">
            <w:pPr>
              <w:autoSpaceDE w:val="0"/>
              <w:autoSpaceDN w:val="0"/>
              <w:adjustRightInd w:val="0"/>
              <w:spacing w:line="240" w:lineRule="exact"/>
              <w:jc w:val="both"/>
              <w:rPr>
                <w:rFonts w:cs="Arial"/>
                <w:iCs/>
                <w:szCs w:val="20"/>
              </w:rPr>
            </w:pPr>
            <w:r w:rsidRPr="00364CCF">
              <w:rPr>
                <w:rFonts w:cs="Arial"/>
                <w:iCs/>
                <w:szCs w:val="20"/>
              </w:rPr>
              <w:t>Po overitvi lahko uradna oseba elektronsko posreduje zapisnik na elektronski naslov, ki ga stranka izrecno navede na zapisnik, s čimer se olajša delo uradne osebe in dodatno zmanjšuje obseg papirnega poslovanja na terenu. Stranka je z zapisnikom že predhodno seznanjena in ga je podpisala, s prejemom zapisnika pa za stranko ne prične teči nikakršen rok, zaradi katerega bi bilo potrebno izvesti osebno vročanje po določilih Zakona o splošnem upravnem postopku. V kolikor se stranka ne strinja s takim način vročanja zapisnika, bo lahko od uradne osebe še vedno zahtevala in pridobila natisnjeno različico zapisnika.</w:t>
            </w:r>
          </w:p>
          <w:p w14:paraId="473542B5" w14:textId="77777777" w:rsidR="00364CCF" w:rsidRPr="00364CCF" w:rsidRDefault="00364CCF" w:rsidP="00364CCF">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exact"/>
              <w:jc w:val="both"/>
              <w:rPr>
                <w:rFonts w:cs="Arial"/>
                <w:b/>
                <w:szCs w:val="20"/>
              </w:rPr>
            </w:pPr>
          </w:p>
          <w:p w14:paraId="614CF278" w14:textId="77777777" w:rsidR="00364CCF" w:rsidRPr="00364CCF" w:rsidRDefault="00364CCF" w:rsidP="00364CCF">
            <w:pPr>
              <w:spacing w:line="240" w:lineRule="exact"/>
              <w:jc w:val="both"/>
              <w:rPr>
                <w:rFonts w:cs="Arial"/>
                <w:b/>
                <w:bCs/>
                <w:szCs w:val="20"/>
              </w:rPr>
            </w:pPr>
            <w:r w:rsidRPr="00364CCF">
              <w:rPr>
                <w:rFonts w:cs="Arial"/>
                <w:b/>
                <w:bCs/>
                <w:szCs w:val="20"/>
              </w:rPr>
              <w:t>K 21. členu</w:t>
            </w:r>
          </w:p>
          <w:p w14:paraId="22FD52FC" w14:textId="65CF5DA7" w:rsidR="004A3A0E" w:rsidRPr="004A3A0E" w:rsidRDefault="004A3A0E" w:rsidP="004A3A0E">
            <w:pPr>
              <w:spacing w:line="240" w:lineRule="exact"/>
              <w:jc w:val="both"/>
              <w:rPr>
                <w:rFonts w:cs="Arial"/>
                <w:szCs w:val="20"/>
              </w:rPr>
            </w:pPr>
            <w:r w:rsidRPr="004A3A0E">
              <w:rPr>
                <w:rFonts w:cs="Arial"/>
                <w:szCs w:val="20"/>
              </w:rPr>
              <w:t>V predlaganem novem 36.b členu ZKme-1 se ureja orodje za komunikacijo s strankami, ki se bo uporabljalo, kadar bo A</w:t>
            </w:r>
            <w:r>
              <w:rPr>
                <w:rFonts w:cs="Arial"/>
                <w:szCs w:val="20"/>
              </w:rPr>
              <w:t>gencija</w:t>
            </w:r>
            <w:r w:rsidRPr="004A3A0E">
              <w:rPr>
                <w:rFonts w:cs="Arial"/>
                <w:szCs w:val="20"/>
              </w:rPr>
              <w:t xml:space="preserve"> v postopku odločanja o upravičenosti do sredstev dejansko stanje ugotavljala na podlagi podatkov, pridobljenih z uporabo sistema za spremljanje površin. V predpisih EU za izvajanje SKP v obdobju 2023-2027 je predvideno, da bo komunikacija med plačilno agencijo in strankami, kadar bo šlo za ugotavljanje izpolnjevanja pogojev za upravičenost do sredstev na podlagi podatkov, pridobljenih z uporabo sistema za spremljanje površin, potekala preko posebne spletne platforme za dvosmerno elektronsko komunikacijo med plačilno agencijo in strankami. Z vidika digitalizacije poslovanja držav članic pri izvajanju ukrepov SKP, ki je eden izmed ciljev Evropske komisije, je namreč pomembno, da plačilna agencija pravočasno in na enostavno dostopen način komunicira s strankami, zlasti glede opozoril in začasnih rezultatov samodejne analize časovne vrste satelitskih podatkov. Glede na navedeno se s predlagano določbo ureja obvezna uporaba orodja za komunikacijo – t. i. orodje za komunikacijo s strankami Sopotnik, in sicer za primere, kadar bo A</w:t>
            </w:r>
            <w:r>
              <w:rPr>
                <w:rFonts w:cs="Arial"/>
                <w:szCs w:val="20"/>
              </w:rPr>
              <w:t>gencija</w:t>
            </w:r>
            <w:r w:rsidRPr="004A3A0E">
              <w:rPr>
                <w:rFonts w:cs="Arial"/>
                <w:szCs w:val="20"/>
              </w:rPr>
              <w:t xml:space="preserve"> v postopku odločanja o upravičenosti do sredstev dejansko stanje ugotavljala na podlagi podatkov, pridobljenih z uporabo sistema za spremljanje površin. Stranka bo lahko v Sopotniku spremljala podatke, ki bodo pridobljeni z uporabo sistema za spremljanje površin in bodo relevantni za presojo izpolnjevanja pogojev za upravičenost do sredstev. S tem se bo preko Sopotnika lahko stranka v postopku obravnave vloge seznanila z ugotovljenim dejanskim stanjem, preko Sopotnika pa se bo lahko tudi izrekla o teh dejstvih in predložila dokaze, ki se bodo upoštevali v ugotovitvenem postopku. Stranka se bo lahko izrekla o dejstvih in predložila dokaze v roku, ki bo določen v predpisih </w:t>
            </w:r>
            <w:r w:rsidRPr="004A3A0E">
              <w:rPr>
                <w:rFonts w:cs="Arial"/>
                <w:szCs w:val="20"/>
              </w:rPr>
              <w:lastRenderedPageBreak/>
              <w:t>za izvedbo ukrepov kmetijske politike. Sopotnik se bo uporabljal v ugotovitvenem postopku za komunikacijo v zvezi z dejanskim stanjem, ki je relevantno za presojo upravičenosti do sredstev, ne pa tudi za vlaganje vlog in vročanje odločb ter sklepov. Stranka za izmenjavo informacij in dokumentov preko Sopotnika ne bo potrebovala varnega elektronskega podpisa, kar pomeni, da predlagani način komunikacije strankam ne bo prinašal prevelikih dodatnih administrativnih bremen. Štelo se bo, da je z dnem objave informacije v Sopotniku stranka seznanjena z informacijo. Način uporabe Sopotnika in način poteka komunikacije preko Sopotnika bosta podrobneje urejena s pravilnikom.</w:t>
            </w:r>
          </w:p>
          <w:p w14:paraId="6B65497D" w14:textId="77777777" w:rsidR="004A3A0E" w:rsidRPr="004A3A0E" w:rsidRDefault="004A3A0E" w:rsidP="004A3A0E">
            <w:pPr>
              <w:spacing w:line="240" w:lineRule="exact"/>
              <w:jc w:val="both"/>
              <w:rPr>
                <w:rFonts w:cs="Arial"/>
                <w:szCs w:val="20"/>
              </w:rPr>
            </w:pPr>
          </w:p>
          <w:p w14:paraId="4C6AF58C" w14:textId="3ECDCFAF" w:rsidR="00364CCF" w:rsidRPr="00364CCF" w:rsidRDefault="004A3A0E" w:rsidP="004A3A0E">
            <w:pPr>
              <w:autoSpaceDE w:val="0"/>
              <w:autoSpaceDN w:val="0"/>
              <w:adjustRightInd w:val="0"/>
              <w:spacing w:line="240" w:lineRule="exact"/>
              <w:jc w:val="both"/>
              <w:rPr>
                <w:rFonts w:cs="Arial"/>
                <w:b/>
                <w:iCs/>
                <w:szCs w:val="20"/>
              </w:rPr>
            </w:pPr>
            <w:r w:rsidRPr="004A3A0E">
              <w:rPr>
                <w:rFonts w:cs="Arial"/>
                <w:szCs w:val="20"/>
              </w:rPr>
              <w:t>Nadalje se v predlaganem 36.c členu ZKme-1 urejajo pregledi s spremljanjem, ki so nova vrsta pregledov. Države članice jih lahko uvedejo poleg uporabe sistema za spremljanje površin in klasičnih pregledov na kraju samem. Pregledi s spremljanjem se bodo izvajali pri ukrepih, pri katerih bo tako določila Vlada RS v predpisih za izvedbo ukrepov kmetijske politike. V teh predpisih bodo določena tudi podrobnejša pravila za izvedbo pregledov s spremljanjem. Poleg podatkov, pridobljenih z uporabo sistema za spremljanje površin, se bodo za opravljanje pregledov s spremljanjem uporabljali tudi drugi podatki, ki jih bo A</w:t>
            </w:r>
            <w:r>
              <w:rPr>
                <w:rFonts w:cs="Arial"/>
                <w:szCs w:val="20"/>
              </w:rPr>
              <w:t>gencija</w:t>
            </w:r>
            <w:r w:rsidRPr="004A3A0E">
              <w:rPr>
                <w:rFonts w:cs="Arial"/>
                <w:szCs w:val="20"/>
              </w:rPr>
              <w:t xml:space="preserve"> pridobila v ugotovitvenem postopku. Kadar na podlagi satelitskih podatkov in drugih ustreznih dokazov ne bo mogoče ugotoviti pogojev upravičenosti, se bo v okviru pregledov s spremljanjem opravil hitri terenski pregled. O izvedbi hitrega terenskega pregleda se stranke predhodno ne bo obveščalo in se bo izvedel brez njene navzočnosti. Ključni cilj izvajanja pregledov s spremljanjem je podpreti upravičence pri izpolnjevanju meril za upravičenost, zavez in drugih obveznosti ter jim omogočiti odpravo ugotovljenih težav, s tem pa jih tudi spodbuditi k spoštovanju zahtev in standardov, upoštevnih za pogojenost. V okviru navedenega je upravičencem tudi dopuščeno prilagajanje in spreminjanje vlog ali zahtevkov za izplačilo. Pomemben vidik je torej tudi zmanjšanje števila klasičnih pregledov na kraju samem, ki predstavljajo za upravičence v primerjavi s pregledi s spremljanjem nedvomno motnjo pri opravljanju njihove dejavnosti, z vidika porabe javnih sredstev pa tudi večje finančno breme. Tudi pri pregledih s spremljanjem bo komunikacija med A</w:t>
            </w:r>
            <w:r>
              <w:rPr>
                <w:rFonts w:cs="Arial"/>
                <w:szCs w:val="20"/>
              </w:rPr>
              <w:t>gencijo</w:t>
            </w:r>
            <w:r w:rsidRPr="004A3A0E">
              <w:rPr>
                <w:rFonts w:cs="Arial"/>
                <w:szCs w:val="20"/>
              </w:rPr>
              <w:t xml:space="preserve"> in strankami potekala preko Sopotnika. A</w:t>
            </w:r>
            <w:r>
              <w:rPr>
                <w:rFonts w:cs="Arial"/>
                <w:szCs w:val="20"/>
              </w:rPr>
              <w:t>gencija</w:t>
            </w:r>
            <w:r w:rsidRPr="004A3A0E">
              <w:rPr>
                <w:rFonts w:cs="Arial"/>
                <w:szCs w:val="20"/>
              </w:rPr>
              <w:t xml:space="preserve"> bo strankam izdala obvestila o ugotovitvah pregleda s spremljanjem, ki jih bo objavila v Sopotniku, in sicer bo objava obvestil vsako leto izvedena do roka, ki bo določen v predpisih za izvedbo ukrepov kmetijske politike. Štelo se bo, da je obvestilo o ugotovitvah pregleda s spremljanjem stranki vročeno z dnem objave v Sopotniku. Z namenom zagotovitve večje pravne varnosti stranke je predvideno, da se bo stranko o vročitvi obvestila o ugotovitvah pregleda s spremljanjem obveščalo tudi preko dodatnega komunikacijskega kanala, ki ga bo navedla v zbirni vlogi. Stranka se bo v zbirni vlogi lahko opredelila za to, da se ji sporočilo o vročitvi obvestila o ugotovitvah pregleda s spremljanjem pošlje na mobilni telefon ali na elektronski naslov ali pa po pošti v fizični obliki. Stranka, ki se ne bo strinjala z ugotovitvami pregleda s spremljanjem, bo lahko podala pripombe na obvestilo v roku osmih dni od vročitve. Pripombe bo lahko podala preko Sopotnika. Če stranka v predpisanem roku ne bo podala pripomb na obvestilo o ugotovitvah pregleda s spremljanjem, se bo štelo, da nima pripomb.</w:t>
            </w:r>
          </w:p>
          <w:p w14:paraId="3E5ACF68" w14:textId="77777777" w:rsidR="00364CCF" w:rsidRPr="00364CCF" w:rsidRDefault="00364CCF" w:rsidP="00364CCF">
            <w:pPr>
              <w:autoSpaceDE w:val="0"/>
              <w:autoSpaceDN w:val="0"/>
              <w:adjustRightInd w:val="0"/>
              <w:spacing w:line="240" w:lineRule="exact"/>
              <w:jc w:val="both"/>
              <w:rPr>
                <w:rFonts w:cs="Arial"/>
                <w:b/>
                <w:iCs/>
                <w:szCs w:val="20"/>
              </w:rPr>
            </w:pPr>
            <w:r w:rsidRPr="00364CCF">
              <w:rPr>
                <w:rFonts w:cs="Arial"/>
                <w:b/>
                <w:iCs/>
                <w:szCs w:val="20"/>
              </w:rPr>
              <w:t>K 22. členu</w:t>
            </w:r>
          </w:p>
          <w:p w14:paraId="3CD39090" w14:textId="77777777" w:rsidR="00364CCF" w:rsidRPr="00364CCF" w:rsidRDefault="00364CCF" w:rsidP="00364CCF">
            <w:pPr>
              <w:autoSpaceDE w:val="0"/>
              <w:autoSpaceDN w:val="0"/>
              <w:adjustRightInd w:val="0"/>
              <w:spacing w:line="240" w:lineRule="exact"/>
              <w:jc w:val="both"/>
              <w:rPr>
                <w:rFonts w:cs="Arial"/>
                <w:b/>
                <w:iCs/>
                <w:szCs w:val="20"/>
              </w:rPr>
            </w:pPr>
            <w:r w:rsidRPr="00364CCF">
              <w:rPr>
                <w:rFonts w:eastAsiaTheme="minorHAnsi" w:cs="Arial"/>
                <w:szCs w:val="20"/>
              </w:rPr>
              <w:t>S popravkom 37.a člena se določi zakonska pravna podlaga za izdajo odločb o upravnih sankcijah tudi v primeru, če upravna sankcije niso določena s predpisom Unije, kot so bile določene v sedanjem obdobju skupne kmetijske politike.</w:t>
            </w:r>
          </w:p>
          <w:p w14:paraId="1B5DBE9B" w14:textId="77777777" w:rsidR="00364CCF" w:rsidRPr="00364CCF" w:rsidRDefault="00364CCF" w:rsidP="00364CCF">
            <w:pPr>
              <w:autoSpaceDE w:val="0"/>
              <w:autoSpaceDN w:val="0"/>
              <w:adjustRightInd w:val="0"/>
              <w:spacing w:line="240" w:lineRule="exact"/>
              <w:jc w:val="both"/>
              <w:rPr>
                <w:rFonts w:cs="Arial"/>
                <w:b/>
                <w:iCs/>
                <w:szCs w:val="20"/>
              </w:rPr>
            </w:pPr>
          </w:p>
          <w:p w14:paraId="7665EF10" w14:textId="77777777" w:rsidR="00364CCF" w:rsidRPr="00364CCF" w:rsidRDefault="00364CCF" w:rsidP="00364CCF">
            <w:pPr>
              <w:autoSpaceDE w:val="0"/>
              <w:autoSpaceDN w:val="0"/>
              <w:adjustRightInd w:val="0"/>
              <w:spacing w:line="240" w:lineRule="exact"/>
              <w:jc w:val="both"/>
              <w:rPr>
                <w:rFonts w:cs="Arial"/>
                <w:b/>
                <w:iCs/>
                <w:szCs w:val="20"/>
              </w:rPr>
            </w:pPr>
            <w:r w:rsidRPr="00364CCF">
              <w:rPr>
                <w:rFonts w:cs="Arial"/>
                <w:b/>
                <w:iCs/>
                <w:szCs w:val="20"/>
              </w:rPr>
              <w:t>K 23. členu</w:t>
            </w:r>
          </w:p>
          <w:p w14:paraId="3F911FD7" w14:textId="77777777" w:rsidR="00364CCF" w:rsidRPr="00364CCF" w:rsidRDefault="00364CCF" w:rsidP="00364CCF">
            <w:pPr>
              <w:autoSpaceDE w:val="0"/>
              <w:autoSpaceDN w:val="0"/>
              <w:adjustRightInd w:val="0"/>
              <w:spacing w:line="240" w:lineRule="exact"/>
              <w:jc w:val="both"/>
              <w:rPr>
                <w:rFonts w:cs="Arial"/>
                <w:b/>
                <w:iCs/>
                <w:szCs w:val="20"/>
              </w:rPr>
            </w:pPr>
            <w:r w:rsidRPr="00364CCF">
              <w:rPr>
                <w:rFonts w:cs="Arial"/>
                <w:szCs w:val="20"/>
              </w:rPr>
              <w:t xml:space="preserve">Vračunavanje dolžnikove (delne) izpolnitve na področju obligacijskih razmerij ureja Obligacijski zakonik. Obligacijski zakonik v 288. členu določa, da se v primeru, če dolguje dolžnik poleg glavnice tudi obresti in stroške, ti vračunavajo tako, da se najprej odplačajo stroški, nato obresti in končno glavnica. V skladu s sodno prakso Vrhovnega sodišča (sodba opr. št. II </w:t>
            </w:r>
            <w:proofErr w:type="spellStart"/>
            <w:r w:rsidRPr="00364CCF">
              <w:rPr>
                <w:rFonts w:cs="Arial"/>
                <w:szCs w:val="20"/>
              </w:rPr>
              <w:t>Ips</w:t>
            </w:r>
            <w:proofErr w:type="spellEnd"/>
            <w:r w:rsidRPr="00364CCF">
              <w:rPr>
                <w:rFonts w:cs="Arial"/>
                <w:szCs w:val="20"/>
              </w:rPr>
              <w:t xml:space="preserve"> 666/2008 z dne 17. 11. 2011) je navedena določba dispozitivne narave, kar pomeni, da se lahko upnik in dolžnik dogovorita za drugačen način vračunavanja obresti in stroškov. Upoštevajoč, da je mogoč odstop od ureditve vračunavanja dolžnikove izpolnitve iz 288. člena Obligacijskega zakonika, menimo, da je vračunavanje dolžnikove izpolnitve za ukrepe kmetijske politike dopustno urediti drugače, kot je to predvideno v 288. členu Obligacijskega zakonika. Drugačen način vračunavanja dolžnikove izpolnitve mora biti urejen z zakonom. Glede na navedeno predlagamo, da se v 47. členu ZKme-1 doda nov drugi odstavek, ki bo urejal vračunavanje dolžnikove izpolnitve za ukrepe kmetijske politike, in sicer predlagamo, da se vračunavanje dolžnikove izpolnitve uredi na način, da se najprej odplača glavnica, nato obresti in nato stroški. Takšen vrstni red vračunavanja izpolnitve je bolj ugoden za stranke, saj, </w:t>
            </w:r>
            <w:r w:rsidRPr="00364CCF">
              <w:rPr>
                <w:rFonts w:cs="Arial"/>
                <w:szCs w:val="20"/>
              </w:rPr>
              <w:lastRenderedPageBreak/>
              <w:t>ko se stranki najprej vračunavajo zneski glavnice, na del ali celoto poravnane glavnice, nadalje ne tečejo več zakonske zamudne obresti.</w:t>
            </w:r>
          </w:p>
          <w:p w14:paraId="3D7F4BA7" w14:textId="77777777" w:rsidR="00364CCF" w:rsidRPr="00364CCF" w:rsidRDefault="00364CCF" w:rsidP="00364CCF">
            <w:pPr>
              <w:autoSpaceDE w:val="0"/>
              <w:autoSpaceDN w:val="0"/>
              <w:adjustRightInd w:val="0"/>
              <w:spacing w:line="240" w:lineRule="exact"/>
              <w:jc w:val="both"/>
              <w:rPr>
                <w:rFonts w:cs="Arial"/>
                <w:b/>
                <w:iCs/>
                <w:szCs w:val="20"/>
              </w:rPr>
            </w:pPr>
          </w:p>
          <w:p w14:paraId="5786299F" w14:textId="77777777" w:rsidR="00364CCF" w:rsidRPr="00364CCF" w:rsidRDefault="00364CCF" w:rsidP="00364CCF">
            <w:pPr>
              <w:autoSpaceDE w:val="0"/>
              <w:autoSpaceDN w:val="0"/>
              <w:adjustRightInd w:val="0"/>
              <w:spacing w:line="240" w:lineRule="exact"/>
              <w:jc w:val="both"/>
              <w:rPr>
                <w:rFonts w:cs="Arial"/>
                <w:b/>
                <w:iCs/>
                <w:szCs w:val="20"/>
              </w:rPr>
            </w:pPr>
            <w:r w:rsidRPr="00364CCF">
              <w:rPr>
                <w:rFonts w:cs="Arial"/>
                <w:b/>
                <w:iCs/>
                <w:szCs w:val="20"/>
              </w:rPr>
              <w:t>K 24. členu</w:t>
            </w:r>
          </w:p>
          <w:p w14:paraId="50F79E70" w14:textId="77777777" w:rsidR="00364CCF" w:rsidRPr="00364CCF" w:rsidRDefault="00364CCF" w:rsidP="00364CCF">
            <w:pPr>
              <w:autoSpaceDE w:val="0"/>
              <w:autoSpaceDN w:val="0"/>
              <w:adjustRightInd w:val="0"/>
              <w:spacing w:line="240" w:lineRule="exact"/>
              <w:jc w:val="both"/>
              <w:rPr>
                <w:rFonts w:cs="Arial"/>
                <w:iCs/>
                <w:szCs w:val="20"/>
              </w:rPr>
            </w:pPr>
            <w:r w:rsidRPr="00364CCF">
              <w:rPr>
                <w:rFonts w:cs="Arial"/>
                <w:iCs/>
                <w:szCs w:val="20"/>
              </w:rPr>
              <w:t xml:space="preserve">Predlagamo, da se z namenom doseganja večje jasnosti določbe, ki ureja obračunavanje zamudnih obresti, zadnji stavek četrtega odstavka 47.a člena preoblikuje na način, da bo iz besedila jasno razvidno, da se v primeru dovolitve obročnega plačila dolga zakonske zamudne obresti obračunajo od dneva zapadlosti posameznega obroka do dneva plačila, razen če predpisi EU obračunavanje zamudnih obresti urejajo na drugačen način. Zaračunavanje zamudnih obresti od dneva zapadlosti posameznega obroka do dneva plačila je predvideno že v sedaj veljavni določbi četrtega odstavka 47.a člena ZKme-1 in je skladno z določbo 378. člena Obligacijskega zakonika, ki določa, da dolžnik, ki je v zamudi z izpolnitvijo denarne obveznosti, poleg glavnice dolguje tudi obresti. Takšen način obračunavanja zamudnih obresti Agencija uporabi pri dovolitvi obročnega plačila dolga iz naslova nacionalnih ukrepov kmetijske politike. Kadar gre za ukrepe Skupne kmetijske politike EU, pa mora ARSKTRP upoštevati tudi neposredno uporabne določbe predpisov EU, ki urejajo izvajanje teh ukrepov. </w:t>
            </w:r>
          </w:p>
          <w:p w14:paraId="46861B2F" w14:textId="77777777" w:rsidR="00364CCF" w:rsidRPr="00364CCF" w:rsidRDefault="00364CCF" w:rsidP="00364CCF">
            <w:pPr>
              <w:autoSpaceDE w:val="0"/>
              <w:autoSpaceDN w:val="0"/>
              <w:adjustRightInd w:val="0"/>
              <w:spacing w:line="240" w:lineRule="exact"/>
              <w:jc w:val="both"/>
              <w:rPr>
                <w:rFonts w:cs="Arial"/>
                <w:iCs/>
                <w:szCs w:val="20"/>
              </w:rPr>
            </w:pPr>
          </w:p>
          <w:p w14:paraId="21CDB484" w14:textId="77777777" w:rsidR="00364CCF" w:rsidRPr="00364CCF" w:rsidRDefault="00364CCF" w:rsidP="00364CCF">
            <w:pPr>
              <w:autoSpaceDE w:val="0"/>
              <w:autoSpaceDN w:val="0"/>
              <w:adjustRightInd w:val="0"/>
              <w:spacing w:line="240" w:lineRule="exact"/>
              <w:jc w:val="both"/>
              <w:rPr>
                <w:rFonts w:cs="Arial"/>
                <w:iCs/>
                <w:szCs w:val="20"/>
              </w:rPr>
            </w:pPr>
            <w:r w:rsidRPr="00364CCF">
              <w:rPr>
                <w:rFonts w:cs="Arial"/>
                <w:iCs/>
                <w:szCs w:val="20"/>
              </w:rPr>
              <w:t xml:space="preserve">Predpisi EU, ki urejajo izvajanje ukrepov SKP, v okviru določb o izterjavi neupravičeno izplačanih sredstev sicer ne urejajo obročnega plačila dolga, urejajo pa zamudne obresti, ki se uporabljajo za izterjavo neupravičeno izplačanih sredstev. Tako je v prvem odstavku 27. člena Izvedbene uredbe Komisije (EU) št. 908/2014 z dne 6. avgusta 2014 o pravilih za uporabo Uredbe (EU) št. 1306/2013 Evropskega parlamenta in Sveta v zvezi s plačilnimi agencijami in drugimi organi, finančnim upravljanjem, potrjevanjem obračunov, pravili o kontrolah, varščinami in preglednostjo (UL L št. 255 z dne 28. 8. 2014, str. 59, s spremembami) določeno, da se, razen če področna kmetijska zakonodaja določa drugače, obresti na neupravičena plačila, ki se izterjajo zaradi nepravilnosti ali malomarnosti, izračunajo za obdobje od dneva, ko upravičencu poteče rok za plačilo, naveden v nalogu za izterjavo, do dneva povračila oziroma odbitka, pri čemer rok za plačilo ne sme presegati 60 dni od datuma naloga za izterjavo. Vsebinsko enako določbo vsebuje tudi Izvedbena uredba Komisije (EU) št. 809/2014 z dne 17. julija 2014 o pravilih za uporabo Uredbe (EU) št. 1306/2013 Evropskega parlamenta in Sveta v zvezi z integriranim administrativnim in kontrolnim sistemom, ukrepi za razvoj podeželja in navzkrižno skladnostjo (UL L št. 227 z dne 31. 7. 2014, str. 69, s spremembami) v drugem odstavku 7. člena, in sicer določa, da se obresti izračunajo za obdobje, ki preteče med rokom plačila za upravičenca, navedenim na nalogu za izterjavo, ki ni določen na več kot 60 dni, in datumom bodisi vračila bodisi odbitka. </w:t>
            </w:r>
          </w:p>
          <w:p w14:paraId="6B92E8A5" w14:textId="77777777" w:rsidR="00364CCF" w:rsidRPr="00364CCF" w:rsidRDefault="00364CCF" w:rsidP="00364CCF">
            <w:pPr>
              <w:autoSpaceDE w:val="0"/>
              <w:autoSpaceDN w:val="0"/>
              <w:adjustRightInd w:val="0"/>
              <w:spacing w:line="240" w:lineRule="exact"/>
              <w:jc w:val="both"/>
              <w:rPr>
                <w:rFonts w:cs="Arial"/>
                <w:iCs/>
                <w:szCs w:val="20"/>
              </w:rPr>
            </w:pPr>
          </w:p>
          <w:p w14:paraId="7DF3E0B9" w14:textId="77777777" w:rsidR="00364CCF" w:rsidRPr="00364CCF" w:rsidRDefault="00364CCF" w:rsidP="00364CCF">
            <w:pPr>
              <w:autoSpaceDE w:val="0"/>
              <w:autoSpaceDN w:val="0"/>
              <w:adjustRightInd w:val="0"/>
              <w:spacing w:line="240" w:lineRule="exact"/>
              <w:jc w:val="both"/>
              <w:rPr>
                <w:rFonts w:cs="Arial"/>
                <w:iCs/>
                <w:szCs w:val="20"/>
              </w:rPr>
            </w:pPr>
            <w:r w:rsidRPr="00364CCF">
              <w:rPr>
                <w:rFonts w:cs="Arial"/>
                <w:iCs/>
                <w:szCs w:val="20"/>
              </w:rPr>
              <w:t>Agencija je tako v primerih, kadar dovoli obročno plačilo dolga iz naslova ukrepa SKP EU, pri obračunavanju zamudnih obresti dolžna upoštevati določbe neposredno uporabnih uredb EU, ki urejajo način obračunavanja zamudnih obresti za izterjavo neupravičeno izplačanih sredstev. To pomeni, da se pri ukrepih SKP EU v primerih, ko je obračunavanje zamudnih obresti od dneva zapadlosti posameznega obroka do dneva plačila v nasprotju z ureditvijo iz predpisov EU, zamudne obresti ne obračunavajo na način, kot je predvideno v sedaj veljavni določbi četrtega odstavka 47.a člena ZKme-1, ampak je potrebno upoštevati neposredno uporabne predpise EU. V izogib nejasnostim zato predlagamo, da se četrti odstavek 47.a člena ZKme-1 preoblikuje tako, da bo iz zakonskega besedila nedvoumno razvidno, da se pri dovolitvi obročnega plačila dolga glede načina obračunavanja zamudnih obresti upoštevajo neposredno uporabni predpisi EU, če slednji urejajo obračunavanje zamudnih obresti.</w:t>
            </w:r>
          </w:p>
          <w:p w14:paraId="100110DF" w14:textId="77777777" w:rsidR="00364CCF" w:rsidRPr="00364CCF" w:rsidRDefault="00364CCF" w:rsidP="00364CCF">
            <w:pPr>
              <w:autoSpaceDE w:val="0"/>
              <w:autoSpaceDN w:val="0"/>
              <w:adjustRightInd w:val="0"/>
              <w:spacing w:line="240" w:lineRule="exact"/>
              <w:jc w:val="both"/>
              <w:rPr>
                <w:rFonts w:cs="Arial"/>
                <w:b/>
                <w:iCs/>
                <w:szCs w:val="20"/>
              </w:rPr>
            </w:pPr>
          </w:p>
          <w:p w14:paraId="13F0F1A3" w14:textId="77777777" w:rsidR="00364CCF" w:rsidRPr="00364CCF" w:rsidRDefault="00364CCF" w:rsidP="00364CCF">
            <w:pPr>
              <w:autoSpaceDE w:val="0"/>
              <w:autoSpaceDN w:val="0"/>
              <w:adjustRightInd w:val="0"/>
              <w:spacing w:line="240" w:lineRule="exact"/>
              <w:jc w:val="both"/>
              <w:rPr>
                <w:rFonts w:cs="Arial"/>
                <w:b/>
                <w:iCs/>
                <w:szCs w:val="20"/>
              </w:rPr>
            </w:pPr>
            <w:r w:rsidRPr="00364CCF">
              <w:rPr>
                <w:rFonts w:cs="Arial"/>
                <w:b/>
                <w:iCs/>
                <w:szCs w:val="20"/>
              </w:rPr>
              <w:t>K 25. členu</w:t>
            </w:r>
          </w:p>
          <w:p w14:paraId="1D72BDA7" w14:textId="77777777" w:rsidR="00364CCF" w:rsidRPr="00364CCF" w:rsidRDefault="00364CCF" w:rsidP="00364CCF">
            <w:pPr>
              <w:autoSpaceDE w:val="0"/>
              <w:autoSpaceDN w:val="0"/>
              <w:adjustRightInd w:val="0"/>
              <w:spacing w:line="240" w:lineRule="exact"/>
              <w:jc w:val="both"/>
              <w:rPr>
                <w:rFonts w:cs="Arial"/>
                <w:szCs w:val="20"/>
              </w:rPr>
            </w:pPr>
            <w:r w:rsidRPr="00364CCF">
              <w:rPr>
                <w:rFonts w:cs="Arial"/>
                <w:szCs w:val="20"/>
              </w:rPr>
              <w:t xml:space="preserve">Predlagamo, da se uporaba 33. člena ZKme-1, ki določa, da mora Agencija v primeru prejema nepopolne ali nerazumljive vloge vlagatelja pozvati k odpravi pomanjkljivosti v roku treh mesecev od poteka roka za vložitev zahtevka, razširi tudi na postopek za izvajanje ukrepov politike razvoja podeželja. V skladu z omenjeno določbo ima Agencija daljši rok za pozivanje vlagatelja k odpravi pomanjkljivosti v vlogi, kot je za izvedbo tega procesnega dejanja določen v 67. členu ZUP. ZUP namreč v prvem odstavku 67. člena določa, da mora organ v roku petih delovnih dni vlagatelja pozvati, da odpravi pomanjkljivosti v vlogi. Menimo, da je treba glede na število vlog, ki jih Agencija obravnava v okviru izvajanja ukrepov politike razvoja podeželja, in glede na zahtevnost teh vlog, daljši rok za pozivanje vlagatelja k odpravi pomanjkljivosti določiti tudi za postopek, ki se uporablja za izvajanje teh ukrepov. Glede na navedeno predlagamo, da se v 1. alineji drugega odstavka 49. člena ZKme-1, </w:t>
            </w:r>
            <w:r w:rsidRPr="00364CCF">
              <w:rPr>
                <w:rFonts w:cs="Arial"/>
                <w:szCs w:val="20"/>
              </w:rPr>
              <w:lastRenderedPageBreak/>
              <w:t>v kateri so taksativno določeni členi iz poglavja o skupnih postopkovnih določbah, ki se ne uporabljajo za postopek za izvajanje ukrepov politike razvoja podeželja, črta navedba 33. člena ZKme-1. S tem bo doseženo, da se bo 33. člen ZKme-1 (daljši rok za pozivanje k odpravi pomanjkljivosti v vlogi glede na ZUP) uporabljal tudi v postopku za izvajanje ukrepov politike razvoja podeželja.</w:t>
            </w:r>
          </w:p>
          <w:p w14:paraId="55E2756D" w14:textId="77777777" w:rsidR="00364CCF" w:rsidRPr="00364CCF" w:rsidRDefault="00364CCF" w:rsidP="00364CCF">
            <w:pPr>
              <w:autoSpaceDE w:val="0"/>
              <w:autoSpaceDN w:val="0"/>
              <w:adjustRightInd w:val="0"/>
              <w:spacing w:line="240" w:lineRule="exact"/>
              <w:jc w:val="both"/>
              <w:rPr>
                <w:rFonts w:cs="Arial"/>
                <w:szCs w:val="20"/>
              </w:rPr>
            </w:pPr>
          </w:p>
          <w:p w14:paraId="6BBFB48E" w14:textId="77777777" w:rsidR="00364CCF" w:rsidRPr="00364CCF" w:rsidRDefault="00364CCF" w:rsidP="00364CCF">
            <w:pPr>
              <w:autoSpaceDE w:val="0"/>
              <w:autoSpaceDN w:val="0"/>
              <w:adjustRightInd w:val="0"/>
              <w:spacing w:line="240" w:lineRule="exact"/>
              <w:jc w:val="both"/>
              <w:rPr>
                <w:rFonts w:cs="Arial"/>
                <w:szCs w:val="20"/>
              </w:rPr>
            </w:pPr>
            <w:r w:rsidRPr="00364CCF">
              <w:rPr>
                <w:rFonts w:cs="Arial"/>
                <w:szCs w:val="20"/>
              </w:rPr>
              <w:t xml:space="preserve">Nadalje predlagamo, da se iz postopkovnih določb, ki se uporabljajo za izvajanje ukrepov politike razvoja podeželja, izvzame določba 31. člena ZKme-1, ki ureja umik zahtevka. Določba 31. člena ZKme-1 omogoča, da se v primeru, ko stranka v vlogi uveljavlja več zahtevkov in nato pred potekom roka za vložitev vloge katerega od njih umakne, sklep o ustavitvi postopka glede umaknjenega zahtevka izda hkrati z odločbo o drugih zahtevkih. Takšno postopanje pride v poštev pri ukrepih neposrednih plačil, za katere je značilno, da stranke v vlogi uveljavljajo več zahtevkov. Pri ukrepih politike razvoja podeželja pa ne prihaja do takšnih procesnih situacij, zato je predlagano, da se v prvi alineji drugega odstavka 49. člena ZKme-1 določi, da se 31. člen ZKme-1 ne uporablja pri izvajanju ukrepov politike razvoja podeželja. </w:t>
            </w:r>
          </w:p>
          <w:p w14:paraId="347EA33F" w14:textId="77777777" w:rsidR="00364CCF" w:rsidRPr="00364CCF" w:rsidRDefault="00364CCF" w:rsidP="00364CCF">
            <w:pPr>
              <w:autoSpaceDE w:val="0"/>
              <w:autoSpaceDN w:val="0"/>
              <w:adjustRightInd w:val="0"/>
              <w:spacing w:line="240" w:lineRule="exact"/>
              <w:jc w:val="both"/>
              <w:rPr>
                <w:rFonts w:cs="Arial"/>
                <w:szCs w:val="20"/>
              </w:rPr>
            </w:pPr>
          </w:p>
          <w:p w14:paraId="794984DF" w14:textId="77777777" w:rsidR="00364CCF" w:rsidRPr="00364CCF" w:rsidRDefault="00364CCF" w:rsidP="00364CCF">
            <w:pPr>
              <w:autoSpaceDE w:val="0"/>
              <w:autoSpaceDN w:val="0"/>
              <w:adjustRightInd w:val="0"/>
              <w:spacing w:line="240" w:lineRule="exact"/>
              <w:jc w:val="both"/>
              <w:rPr>
                <w:rFonts w:cs="Arial"/>
                <w:szCs w:val="20"/>
              </w:rPr>
            </w:pPr>
            <w:r w:rsidRPr="00364CCF">
              <w:rPr>
                <w:rFonts w:cs="Arial"/>
                <w:bCs/>
                <w:szCs w:val="20"/>
              </w:rPr>
              <w:t xml:space="preserve">Nadalje predlagamo, da se 49. člen ZKme-1 dopolni z novim odstavkom, v skladu s katerim se </w:t>
            </w:r>
            <w:r w:rsidRPr="00364CCF">
              <w:rPr>
                <w:rFonts w:cs="Arial"/>
                <w:szCs w:val="20"/>
              </w:rPr>
              <w:t>določba novega 56.b člena ZKme-1 uporablja samo za ukrepe pomoči kmetijskim gospodarstvom v težavah, za katere bo tako določila vlada s podzakonskim predpisom. Posledično se bo za te ukrepe uporabljala samo določba 56.b člena ZKme-1 iz poglavja »Postopek za izvajanje ukrepov politike razvoja podeželja«, ki ureja informativno odločbo, ne pa tudi druge določbe iz tega poglavja.</w:t>
            </w:r>
          </w:p>
          <w:p w14:paraId="147B48D0" w14:textId="77777777" w:rsidR="00364CCF" w:rsidRPr="00364CCF" w:rsidRDefault="00364CCF" w:rsidP="00364CCF">
            <w:pPr>
              <w:spacing w:line="240" w:lineRule="exact"/>
              <w:jc w:val="both"/>
              <w:rPr>
                <w:rFonts w:cs="Arial"/>
                <w:b/>
                <w:iCs/>
                <w:szCs w:val="20"/>
              </w:rPr>
            </w:pPr>
          </w:p>
          <w:p w14:paraId="58A51952" w14:textId="77777777" w:rsidR="00364CCF" w:rsidRPr="00364CCF" w:rsidRDefault="00364CCF" w:rsidP="00364CCF">
            <w:pPr>
              <w:spacing w:line="240" w:lineRule="exact"/>
              <w:jc w:val="both"/>
              <w:rPr>
                <w:rFonts w:cs="Arial"/>
                <w:b/>
                <w:szCs w:val="20"/>
              </w:rPr>
            </w:pPr>
            <w:r w:rsidRPr="00364CCF">
              <w:rPr>
                <w:rFonts w:cs="Arial"/>
                <w:b/>
                <w:szCs w:val="20"/>
              </w:rPr>
              <w:t>K 26. členu</w:t>
            </w:r>
          </w:p>
          <w:p w14:paraId="50C93CC0" w14:textId="77777777" w:rsidR="00364CCF" w:rsidRPr="00364CCF" w:rsidRDefault="00364CCF" w:rsidP="00364CCF">
            <w:pPr>
              <w:spacing w:line="240" w:lineRule="exact"/>
              <w:jc w:val="both"/>
              <w:rPr>
                <w:rFonts w:cs="Arial"/>
                <w:szCs w:val="20"/>
              </w:rPr>
            </w:pPr>
            <w:r w:rsidRPr="00364CCF">
              <w:rPr>
                <w:rFonts w:cs="Arial"/>
                <w:szCs w:val="20"/>
              </w:rPr>
              <w:t xml:space="preserve">ZUP v prvem odstavku 68. člena ureja pravočasnost vloge, ki je vložena v elektronski obliki, in sicer določa, da se vloga, poslana po elektronski poti, šteje za pravočasno, če </w:t>
            </w:r>
            <w:r w:rsidRPr="00364CCF">
              <w:rPr>
                <w:rFonts w:cs="Arial"/>
                <w:szCs w:val="20"/>
                <w:lang w:val="x-none"/>
              </w:rPr>
              <w:t>jo je pred iztekom roka prejel informacijski sistem organa ali informacijski sistem za sprejem vlog, vročanje in obveščanje.</w:t>
            </w:r>
            <w:r w:rsidRPr="00364CCF">
              <w:rPr>
                <w:rFonts w:cs="Arial"/>
                <w:szCs w:val="20"/>
              </w:rPr>
              <w:t xml:space="preserve"> ZUP torej za primer vlaganja vloge v elektronski obliki ureja, kdaj se vloga šteje za pravočasno, pri tem pa ne določa natančno, kateri je tisti časovni trenutek, za katerega se šteje, da je vloga vložena. Časovni trenutek, za katerega se šteje, da je vloga vložena, je zelo pomemben v primerih, ko se ukrep kmetijske politike izvaja z odprtim javnim razpisom, saj je za to obliko javnega razpisa značilno, da je pri obravnavi vlog relevanten vrstni red oddaje vlog. Z namenom, da bo v primerih vlaganja vlog v elektronski obliki v tovrstnih postopkih mogoče določiti vrstni red oddaje vlog, je potrebno v zakonu urediti, kateri je tisti časovni trenutek, za katerega se šteje, da je vloga vložena. Glede na navedeno je predlagano, da se v 50. členu ZKme-1 doda nov tretji odstavek, ki bo določal, kdaj se šteje za vloženo vloga, ki je poslana po elektronski poti, in sicer bo ta časovni trenutek tisti trenutek, ko bo sprejem vloge samodejno evidentiral informacijski sistem Agencije za sprejem vlog.</w:t>
            </w:r>
          </w:p>
          <w:p w14:paraId="532C630C" w14:textId="77777777" w:rsidR="00364CCF" w:rsidRPr="00364CCF" w:rsidRDefault="00364CCF" w:rsidP="00364CCF">
            <w:pPr>
              <w:spacing w:line="240" w:lineRule="exact"/>
              <w:jc w:val="both"/>
              <w:rPr>
                <w:rFonts w:cs="Arial"/>
                <w:szCs w:val="20"/>
              </w:rPr>
            </w:pPr>
          </w:p>
          <w:p w14:paraId="68E0A045" w14:textId="77777777" w:rsidR="00364CCF" w:rsidRPr="00364CCF" w:rsidRDefault="00364CCF" w:rsidP="00364CCF">
            <w:pPr>
              <w:spacing w:line="240" w:lineRule="exact"/>
              <w:jc w:val="both"/>
              <w:rPr>
                <w:rFonts w:cs="Arial"/>
                <w:szCs w:val="20"/>
                <w:lang w:val="nl-NL"/>
              </w:rPr>
            </w:pPr>
            <w:r w:rsidRPr="00364CCF">
              <w:rPr>
                <w:rFonts w:cs="Arial"/>
                <w:szCs w:val="20"/>
                <w:lang w:val="nl-NL"/>
              </w:rPr>
              <w:t>Zaradi težav pri izvedbi žreba (</w:t>
            </w:r>
            <w:r w:rsidRPr="00364CCF">
              <w:rPr>
                <w:rFonts w:cs="Arial"/>
                <w:szCs w:val="20"/>
              </w:rPr>
              <w:t xml:space="preserve">povzročanje dodatnih stroškov, podaljševanje obravnave vlog) in </w:t>
            </w:r>
            <w:r w:rsidRPr="00364CCF">
              <w:rPr>
                <w:rFonts w:cs="Arial"/>
                <w:szCs w:val="20"/>
                <w:lang w:val="nl-NL"/>
              </w:rPr>
              <w:t xml:space="preserve">nezadovoljstva </w:t>
            </w:r>
            <w:r w:rsidRPr="00364CCF">
              <w:rPr>
                <w:rFonts w:cs="Arial"/>
                <w:szCs w:val="20"/>
              </w:rPr>
              <w:t xml:space="preserve">vlagateljev z žrebom pri posameznih ukrepih je predlagano, da se za primere, ko je </w:t>
            </w:r>
            <w:r w:rsidRPr="00364CCF">
              <w:rPr>
                <w:rFonts w:cs="Arial"/>
                <w:szCs w:val="20"/>
                <w:lang w:val="nl-NL"/>
              </w:rPr>
              <w:t xml:space="preserve">več vlog vloženih istočasno in je vrstni red pomemben za dodelitev sredstev, način določitve vrstnega reda prispelih vlog opredeli v predpisu iz 10. člena tega zakona. Tako bo lahko na primer s podzakonskim predpisom določeno, da se vrstni red </w:t>
            </w:r>
            <w:r w:rsidRPr="00364CCF">
              <w:rPr>
                <w:rFonts w:cs="Arial"/>
                <w:szCs w:val="20"/>
              </w:rPr>
              <w:t>vlog na javni razpis določi na podlagi ponderiranja meril za izbor vlog.</w:t>
            </w:r>
          </w:p>
          <w:p w14:paraId="0C7159E6" w14:textId="77777777" w:rsidR="00364CCF" w:rsidRPr="001460BC" w:rsidRDefault="00364CCF" w:rsidP="00364CCF">
            <w:pPr>
              <w:spacing w:line="240" w:lineRule="exact"/>
              <w:jc w:val="both"/>
              <w:rPr>
                <w:rFonts w:cs="Arial"/>
                <w:szCs w:val="20"/>
              </w:rPr>
            </w:pPr>
          </w:p>
          <w:p w14:paraId="7392966E" w14:textId="77777777" w:rsidR="00364CCF" w:rsidRPr="00364CCF" w:rsidRDefault="00364CCF" w:rsidP="00364CCF">
            <w:pPr>
              <w:autoSpaceDE w:val="0"/>
              <w:autoSpaceDN w:val="0"/>
              <w:adjustRightInd w:val="0"/>
              <w:spacing w:line="240" w:lineRule="exact"/>
              <w:jc w:val="both"/>
              <w:rPr>
                <w:rFonts w:cs="Arial"/>
                <w:b/>
                <w:iCs/>
                <w:szCs w:val="20"/>
              </w:rPr>
            </w:pPr>
            <w:r w:rsidRPr="00364CCF">
              <w:rPr>
                <w:rFonts w:cs="Arial"/>
                <w:b/>
                <w:iCs/>
                <w:szCs w:val="20"/>
              </w:rPr>
              <w:t>K 27. členu</w:t>
            </w:r>
          </w:p>
          <w:p w14:paraId="59A1FDE9" w14:textId="77777777" w:rsidR="00364CCF" w:rsidRPr="00364CCF" w:rsidRDefault="00364CCF" w:rsidP="00364CCF">
            <w:pPr>
              <w:autoSpaceDE w:val="0"/>
              <w:autoSpaceDN w:val="0"/>
              <w:adjustRightInd w:val="0"/>
              <w:spacing w:line="240" w:lineRule="exact"/>
              <w:jc w:val="both"/>
              <w:rPr>
                <w:rFonts w:cs="Arial"/>
                <w:iCs/>
                <w:szCs w:val="20"/>
              </w:rPr>
            </w:pPr>
            <w:r w:rsidRPr="00364CCF">
              <w:rPr>
                <w:rFonts w:cs="Arial"/>
                <w:iCs/>
                <w:szCs w:val="20"/>
              </w:rPr>
              <w:t xml:space="preserve">Predlagano je, da se v 2. alineji drugega odstavka 51. člena ZKme-1 doda besedilo, da bo v podzakonskem predpisu določeno, kaj se zgodi s sredstvi, ki v posameznem časovnem obdobju ostanejo nerazdeljena, in kaj se zgodi z vlogami, ki v posameznem časovnem obdobju dosežejo minimalni prag točk pri merilih za izbor, vendar razpisana sredstva niso več na voljo. Nadalje je predlagano, da se v 2. alineji drugega odstavka 51. člena ZKme-1 doda besedilo, da se v javnem razpisu določijo časovna obdobja za zbiranje vlog. Zaradi različne narave ukrepov bodo časovna obdobja med ukrepi različna, zato določanje časovnih obdobij ne more biti predmet predpisov iz 10. člena zakona, temveč javnih razpisov, objavljenih na podlagi prej omenjenega razpisa. </w:t>
            </w:r>
          </w:p>
          <w:p w14:paraId="3696A88A" w14:textId="77777777" w:rsidR="00364CCF" w:rsidRPr="00364CCF" w:rsidRDefault="00364CCF" w:rsidP="00364CCF">
            <w:pPr>
              <w:autoSpaceDE w:val="0"/>
              <w:autoSpaceDN w:val="0"/>
              <w:adjustRightInd w:val="0"/>
              <w:spacing w:line="240" w:lineRule="exact"/>
              <w:jc w:val="both"/>
              <w:rPr>
                <w:rFonts w:cs="Arial"/>
                <w:b/>
                <w:szCs w:val="20"/>
              </w:rPr>
            </w:pPr>
          </w:p>
          <w:p w14:paraId="4CCC8841" w14:textId="77777777" w:rsidR="00364CCF" w:rsidRPr="00364CCF" w:rsidRDefault="00364CCF" w:rsidP="00364CCF">
            <w:pPr>
              <w:autoSpaceDE w:val="0"/>
              <w:autoSpaceDN w:val="0"/>
              <w:adjustRightInd w:val="0"/>
              <w:spacing w:line="240" w:lineRule="exact"/>
              <w:jc w:val="both"/>
              <w:rPr>
                <w:rFonts w:cs="Arial"/>
                <w:b/>
                <w:szCs w:val="20"/>
              </w:rPr>
            </w:pPr>
            <w:r w:rsidRPr="00364CCF">
              <w:rPr>
                <w:rFonts w:cs="Arial"/>
                <w:b/>
                <w:szCs w:val="20"/>
              </w:rPr>
              <w:t>K 28. členu</w:t>
            </w:r>
          </w:p>
          <w:p w14:paraId="5D940273" w14:textId="77777777" w:rsidR="00364CCF" w:rsidRPr="00364CCF" w:rsidRDefault="00364CCF" w:rsidP="00364CCF">
            <w:pPr>
              <w:autoSpaceDE w:val="0"/>
              <w:autoSpaceDN w:val="0"/>
              <w:adjustRightInd w:val="0"/>
              <w:spacing w:line="240" w:lineRule="exact"/>
              <w:jc w:val="both"/>
              <w:rPr>
                <w:rFonts w:cs="Arial"/>
                <w:bCs/>
                <w:szCs w:val="20"/>
              </w:rPr>
            </w:pPr>
            <w:r w:rsidRPr="00364CCF">
              <w:rPr>
                <w:rFonts w:cs="Arial"/>
                <w:bCs/>
                <w:szCs w:val="20"/>
              </w:rPr>
              <w:t xml:space="preserve">Predlagano je, da se v 52. členu ZKme-1, ki ureja obravnavo vlog na javne razpise, naslovi tudi problematika predhodnih vprašanj, ki se lahko pojavijo v upravnem postopku. V primerih, ko mora Agencija postopek obravnave vloge prekiniti zaradi rešitve predhodnega vprašanja, namreč ni smiselno, da se zaradi tega podaljša tudi čas obravnave preostalih vlog na javni razpis. V skladu z </w:t>
            </w:r>
            <w:r w:rsidRPr="00364CCF">
              <w:rPr>
                <w:rFonts w:cs="Arial"/>
                <w:bCs/>
                <w:szCs w:val="20"/>
              </w:rPr>
              <w:lastRenderedPageBreak/>
              <w:t xml:space="preserve">51. členom ZKme-1 je namreč pri zaprtih javnih razpisih treba zagotoviti sočasno obravnavo vlog, in sicer tako, da se najprej pri vseh vlogah preveri, ali izpolnjujejo pogoje, nato se vse vloge </w:t>
            </w:r>
            <w:proofErr w:type="spellStart"/>
            <w:r w:rsidRPr="00364CCF">
              <w:rPr>
                <w:rFonts w:cs="Arial"/>
                <w:bCs/>
                <w:szCs w:val="20"/>
              </w:rPr>
              <w:t>rangira</w:t>
            </w:r>
            <w:proofErr w:type="spellEnd"/>
            <w:r w:rsidRPr="00364CCF">
              <w:rPr>
                <w:rFonts w:cs="Arial"/>
                <w:bCs/>
                <w:szCs w:val="20"/>
              </w:rPr>
              <w:t>, šele nato pa se o njih odloči. Dosledno izvajanje navedenega bi pomenilo, da Agencija o preostalih vlogah na zaprt javni razpis ne more odločiti, ampak mora čakati, da je v zadevi, v kateri je bil postopek prekinjen, rešeno predhodno vprašanje. S predlagano izjemo bi za primere, ko se pojavi predhodno vprašanje, določili izjemo od sočasne obravnave (zaprti javni razpisi) oz. od obravnave po vrstnem redu oddaje vlog (odprti javni razpisi). S tem bi bilo doseženo, da pri preostalih vlogah ne bi bilo treba čakati na odločitev o predhodnem vprašanju.</w:t>
            </w:r>
          </w:p>
          <w:p w14:paraId="122ED1A4" w14:textId="77777777" w:rsidR="00364CCF" w:rsidRPr="00364CCF" w:rsidRDefault="00364CCF" w:rsidP="00364CCF">
            <w:pPr>
              <w:autoSpaceDE w:val="0"/>
              <w:autoSpaceDN w:val="0"/>
              <w:adjustRightInd w:val="0"/>
              <w:spacing w:line="240" w:lineRule="exact"/>
              <w:jc w:val="both"/>
              <w:rPr>
                <w:rFonts w:cs="Arial"/>
                <w:b/>
                <w:szCs w:val="20"/>
              </w:rPr>
            </w:pPr>
          </w:p>
          <w:p w14:paraId="292D4E95" w14:textId="77777777" w:rsidR="00364CCF" w:rsidRPr="00364CCF" w:rsidRDefault="00364CCF" w:rsidP="00364CCF">
            <w:pPr>
              <w:autoSpaceDE w:val="0"/>
              <w:autoSpaceDN w:val="0"/>
              <w:adjustRightInd w:val="0"/>
              <w:spacing w:line="240" w:lineRule="exact"/>
              <w:jc w:val="both"/>
              <w:rPr>
                <w:rFonts w:cs="Arial"/>
                <w:bCs/>
                <w:szCs w:val="20"/>
              </w:rPr>
            </w:pPr>
            <w:r w:rsidRPr="00364CCF">
              <w:rPr>
                <w:rFonts w:cs="Arial"/>
                <w:bCs/>
                <w:szCs w:val="20"/>
              </w:rPr>
              <w:t>Predlagano je, da se v 52. členu doda pravna podlaga, ki bo omogočala, da se v primeru, ko vlagatelj vlogi na javni razpis ne bo priložil vnaprej določenih prilog, povezanih z merili za izbor, vlagatelja ne bo pozivalo k dopolnitvi vloge, vloga pa se bo pri merilu, v zvezi s katerim priloge ne bodo priložene, ocenila z nič točkami. Obvezne priloge, povezane z merili za izbor, ki bodo morale biti priložene vlogi, sicer bo vloga pri posameznem merilu ocenjena z nič točkami, ne da bi bil vlagatelj pozvan k dopolnitvi vloge, bodo določene v podzakonskih predpisih za izvajanje ukrepov kmetijske politike. Določba je namenjena preprečevanju situacij, ko nekateri vlagatelji načrtno oddajajo slabo pripravljene vloge na javne razpise, saj računajo na to, da jih bo Agencija pozivala k dopolnitvi in da bodo imeli do takrat dodaten čas za pridobitev prilog, ki bi jih lahko pridobili že do vložitve vloge. Zaradi opisanega postopanja nekaterih vlagateljev se postopki obravnave vlog podaljšujejo, pri čemer pri zaprtih javnih razpisih to pomeni podaljševanje postopkov tudi za vse ostale vlagatelje, ki so vložili popolne vloge na javni razpis, saj se pri tovrstnih javnih razpisih vloge obravnavajo sočasno in tudi odločbe izdajajo sočasno. Predlagana določba bo vlagatelje spodbujala, da se že ob vložitvi vloge potrudijo, da pripravijo popolno vlogo, hkrati pa bo tudi manj pozivanja k dopolnitvi vlog, kar bo pohitrilo postopke obravnave vlog.</w:t>
            </w:r>
          </w:p>
          <w:p w14:paraId="4A2C60FA" w14:textId="77777777" w:rsidR="00364CCF" w:rsidRPr="00364CCF" w:rsidRDefault="00364CCF" w:rsidP="00364CCF">
            <w:pPr>
              <w:autoSpaceDE w:val="0"/>
              <w:autoSpaceDN w:val="0"/>
              <w:adjustRightInd w:val="0"/>
              <w:spacing w:line="240" w:lineRule="exact"/>
              <w:jc w:val="both"/>
              <w:rPr>
                <w:rFonts w:cs="Arial"/>
                <w:b/>
                <w:szCs w:val="20"/>
              </w:rPr>
            </w:pPr>
          </w:p>
          <w:p w14:paraId="23912F2A" w14:textId="77777777" w:rsidR="00364CCF" w:rsidRPr="00364CCF" w:rsidRDefault="00364CCF" w:rsidP="00364CCF">
            <w:pPr>
              <w:autoSpaceDE w:val="0"/>
              <w:autoSpaceDN w:val="0"/>
              <w:adjustRightInd w:val="0"/>
              <w:spacing w:line="240" w:lineRule="exact"/>
              <w:jc w:val="both"/>
              <w:rPr>
                <w:rFonts w:cs="Arial"/>
                <w:b/>
                <w:szCs w:val="20"/>
              </w:rPr>
            </w:pPr>
            <w:r w:rsidRPr="00364CCF">
              <w:rPr>
                <w:rFonts w:cs="Arial"/>
                <w:b/>
                <w:szCs w:val="20"/>
              </w:rPr>
              <w:t>K 29. členu</w:t>
            </w:r>
          </w:p>
          <w:p w14:paraId="13CB17A8" w14:textId="77777777" w:rsidR="00364CCF" w:rsidRPr="00364CCF" w:rsidRDefault="00364CCF" w:rsidP="00364CCF">
            <w:pPr>
              <w:autoSpaceDE w:val="0"/>
              <w:autoSpaceDN w:val="0"/>
              <w:adjustRightInd w:val="0"/>
              <w:spacing w:line="240" w:lineRule="exact"/>
              <w:contextualSpacing/>
              <w:jc w:val="both"/>
              <w:rPr>
                <w:rFonts w:cs="Arial"/>
                <w:bCs/>
                <w:szCs w:val="20"/>
              </w:rPr>
            </w:pPr>
            <w:r w:rsidRPr="00364CCF">
              <w:rPr>
                <w:rFonts w:cs="Arial"/>
                <w:bCs/>
                <w:szCs w:val="20"/>
              </w:rPr>
              <w:t>Z novim drugim odstavkom 53. člena ZKme-1 se ureja možnost, da se v podzakonskih predpisih za izvajanje ukrepov kmetijske politike določi, da se sredstva stranki izplačajo neposredno na podlagi odločbe o pravici do sredstev. To pomeni, da strankam v teh primerih ni treba vlagati zahtevkov za izplačilo sredstev iz 56. člena ZKme-1. V veljavnem ZKme-1 je postopek uveljavljanja sredstev urejen kot dvofazen postopek, in sicer se v prvi fazi stranki izda odločba o pravici do sredstev, v kateri se določi maksimalna višina sredstev, ki se lahko stranki izplača po izvedbi naložbe oziroma projekta, v drugi fazi pa stranka vlaga zahtevke za izplačilo sredstev in se ji v primeru ugotovitve, da uveljavlja upravičene stroške, izplačajo sredstva. Nekateri podzakonski predpisi so kljub navedeni zakonski ureditvi že sedaj določali, da se stranki sredstva izplačajo na podlagi odločbe o pravici do sredstev. Glede na to, da gre v primeru, ko se stranki sredstva izplačajo neposredno na podlagi odločbe o pravici do sredstev, za odstop od v ZKme-1 urejenega dvofaznega postopka, je treba podlago za takšno postopanje določiti v zakonu. V novem drugem odstavku 53. člena je tako urejena možnost, da se v podzakonskih predpisih za izvajanje ukrepov kmetijske politike določi, da se stranki sredstva izplačajo na podlagi odločbe o pravici do sredstev.</w:t>
            </w:r>
          </w:p>
          <w:p w14:paraId="715740C0" w14:textId="77777777" w:rsidR="00364CCF" w:rsidRPr="00364CCF" w:rsidRDefault="00364CCF" w:rsidP="00364CCF">
            <w:pPr>
              <w:autoSpaceDE w:val="0"/>
              <w:autoSpaceDN w:val="0"/>
              <w:adjustRightInd w:val="0"/>
              <w:spacing w:line="240" w:lineRule="exact"/>
              <w:jc w:val="both"/>
              <w:rPr>
                <w:rFonts w:cs="Arial"/>
                <w:b/>
                <w:iCs/>
                <w:szCs w:val="20"/>
              </w:rPr>
            </w:pPr>
          </w:p>
          <w:p w14:paraId="3B5BF2D9" w14:textId="77777777" w:rsidR="00364CCF" w:rsidRPr="00364CCF" w:rsidRDefault="00364CCF" w:rsidP="00364CCF">
            <w:pPr>
              <w:autoSpaceDE w:val="0"/>
              <w:autoSpaceDN w:val="0"/>
              <w:adjustRightInd w:val="0"/>
              <w:spacing w:line="240" w:lineRule="exact"/>
              <w:jc w:val="both"/>
              <w:rPr>
                <w:rFonts w:cs="Arial"/>
                <w:b/>
                <w:iCs/>
                <w:szCs w:val="20"/>
              </w:rPr>
            </w:pPr>
            <w:r w:rsidRPr="00364CCF">
              <w:rPr>
                <w:rFonts w:cs="Arial"/>
                <w:b/>
                <w:iCs/>
                <w:szCs w:val="20"/>
              </w:rPr>
              <w:t>K 30. členu</w:t>
            </w:r>
          </w:p>
          <w:p w14:paraId="5180344A" w14:textId="77777777" w:rsidR="00364CCF" w:rsidRPr="00364CCF" w:rsidRDefault="00364CCF" w:rsidP="00364CCF">
            <w:pPr>
              <w:autoSpaceDE w:val="0"/>
              <w:autoSpaceDN w:val="0"/>
              <w:adjustRightInd w:val="0"/>
              <w:spacing w:line="240" w:lineRule="exact"/>
              <w:jc w:val="both"/>
              <w:rPr>
                <w:rFonts w:cs="Arial"/>
                <w:szCs w:val="20"/>
              </w:rPr>
            </w:pPr>
            <w:r w:rsidRPr="00364CCF">
              <w:rPr>
                <w:rFonts w:cs="Arial"/>
                <w:szCs w:val="20"/>
              </w:rPr>
              <w:t>Stranka ima po sedaj veljavnem ZKme-1 možnost vlaganja dveh zahtevkov za spremembo obveznosti. Praksa kaže, da imajo upravičenci težave z omejitvijo iz te določbe predvsem v primeru naložb v ureditev objektov in naložb v ureditev infrastrukture na podeželju, ko jim uredba oziroma javni razpis omogočata vlaganje več kot dveh zahtevkov za izplačilo sredstev (npr. pri naložbah v osnovna sredstva, naložbah v namakalno infrastrukturo, izvedbo agromelioracij). Veljavni ZKme-1 torej v četrtem odstavku 54. člena dopušča največ dva zahtevka za spremembo obveznosti, v praksi pa je dejansko zaradi kompleksnosti naložb potreba po več spremembah. Zato predlagamo, da se določba četrtega odstavka 54. člena ZKme-1 spremeni tako, da bo imel upravičenec možnost vlaganja dveh zahtevkov za spremembo obveznosti, v primeru, ko bo imel v odločbi o pravici do sredstev predvidenih več zahtevkov za izplačilo sredstev, pa bo imel možnost vlaganja toliko zahtevkov za spremembo obveznosti, kot je predvidenih zahtevkov za izplačilo sredstev. Posledično bo za vlagatelje, ki bodo imeli v odločbi o pravici do sredstev predvidenih več kot dva zahtevka za izplačilo sredstev, ureditev uveljavljanja sprememb obveznosti bolj ugodna, kot je v sedaj veljavnem ZKme-1.</w:t>
            </w:r>
          </w:p>
          <w:p w14:paraId="3E62E355" w14:textId="77777777" w:rsidR="00364CCF" w:rsidRPr="00364CCF" w:rsidRDefault="00364CCF" w:rsidP="00364CCF">
            <w:pPr>
              <w:autoSpaceDE w:val="0"/>
              <w:autoSpaceDN w:val="0"/>
              <w:adjustRightInd w:val="0"/>
              <w:spacing w:line="240" w:lineRule="exact"/>
              <w:jc w:val="both"/>
              <w:rPr>
                <w:rFonts w:cs="Arial"/>
                <w:szCs w:val="20"/>
              </w:rPr>
            </w:pPr>
          </w:p>
          <w:p w14:paraId="72B815A8" w14:textId="77777777" w:rsidR="00364CCF" w:rsidRPr="00364CCF" w:rsidRDefault="00364CCF" w:rsidP="00364CCF">
            <w:pPr>
              <w:spacing w:line="240" w:lineRule="exact"/>
              <w:jc w:val="both"/>
              <w:rPr>
                <w:rFonts w:cs="Arial"/>
                <w:b/>
                <w:szCs w:val="20"/>
              </w:rPr>
            </w:pPr>
            <w:r w:rsidRPr="00364CCF">
              <w:rPr>
                <w:rFonts w:cs="Arial"/>
                <w:szCs w:val="20"/>
              </w:rPr>
              <w:lastRenderedPageBreak/>
              <w:t>S predlaganim črtanjem dosedanjega petega odstavka 54. člena ZKme-1 se strankam omogoča, da lahko zoper odločbo o zahtevku za  spremembo obveznosti vložijo pritožbo. V skladu z doslej veljavno ureditvijo ZKme-1 pritožba zoper odločbo o zahtevku za spremembo obveznosti ni dovoljena in morajo posledično stranke, ki želijo uporabiti pravno sredstvo zoper to odločbo, sprožiti upravni spor. Po mnenju predlagatelja bo predlagana sprememba pripomogla k lažjemu uresničevanju ustavne pravice do pravnega sredstva, saj bodo imele stranke za zaščito svojega pravnega položaja na voljo tudi redno pravno sredstvo v upravnem postopku in ne le upravnega spora.</w:t>
            </w:r>
          </w:p>
          <w:p w14:paraId="1B23CFCF" w14:textId="77777777" w:rsidR="00364CCF" w:rsidRPr="00364CCF" w:rsidRDefault="00364CCF" w:rsidP="00364CCF">
            <w:pPr>
              <w:spacing w:line="240" w:lineRule="exact"/>
              <w:contextualSpacing/>
              <w:jc w:val="both"/>
              <w:rPr>
                <w:rFonts w:cs="Arial"/>
                <w:b/>
                <w:szCs w:val="20"/>
              </w:rPr>
            </w:pPr>
          </w:p>
          <w:p w14:paraId="47E802C1" w14:textId="77777777" w:rsidR="00364CCF" w:rsidRPr="00364CCF" w:rsidRDefault="00364CCF" w:rsidP="00364CCF">
            <w:pPr>
              <w:spacing w:line="240" w:lineRule="exact"/>
              <w:contextualSpacing/>
              <w:jc w:val="both"/>
              <w:rPr>
                <w:rFonts w:cs="Arial"/>
                <w:b/>
                <w:szCs w:val="20"/>
              </w:rPr>
            </w:pPr>
            <w:r w:rsidRPr="00364CCF">
              <w:rPr>
                <w:rFonts w:cs="Arial"/>
                <w:b/>
                <w:szCs w:val="20"/>
              </w:rPr>
              <w:t>K 31. členu</w:t>
            </w:r>
          </w:p>
          <w:p w14:paraId="2ABE75B0" w14:textId="77777777" w:rsidR="00364CCF" w:rsidRPr="00364CCF" w:rsidRDefault="00364CCF" w:rsidP="00364CCF">
            <w:pPr>
              <w:shd w:val="clear" w:color="auto" w:fill="FFFFFF"/>
              <w:spacing w:line="240" w:lineRule="exact"/>
              <w:jc w:val="both"/>
              <w:rPr>
                <w:rFonts w:cs="Arial"/>
                <w:szCs w:val="20"/>
                <w:lang w:eastAsia="sl-SI"/>
              </w:rPr>
            </w:pPr>
            <w:r w:rsidRPr="00364CCF">
              <w:rPr>
                <w:rFonts w:cs="Arial"/>
                <w:szCs w:val="20"/>
                <w:lang w:eastAsia="sl-SI"/>
              </w:rPr>
              <w:t xml:space="preserve">S predlagano spremembo 55. člena ZKme-1 se uvaja nova ureditev roka za odstop od pravice do sredstev. Dolžina roka za odstop od pravice do sredstev ne bo več določena v ZKme-1, ampak v podzakonskih predpisih za izvajanje ukrepov kmetijske politike. Bolj primerno je, da se dolžina roka za odstop od pravice do sredstev določi v podzakonskih predpisih, saj je pri takšnem načinu določanja roka bolj mogoče upoštevati individualne značilnosti posameznega ukrepa. Nadalje se s predlagano spremembo ureja tudi procesni vidik uporabe upravne kazni izključitve stranke </w:t>
            </w:r>
            <w:r w:rsidRPr="00364CCF">
              <w:rPr>
                <w:rFonts w:cs="Arial"/>
                <w:szCs w:val="20"/>
                <w:lang w:val="x-none" w:eastAsia="sl-SI"/>
              </w:rPr>
              <w:t xml:space="preserve">iz prejemanja podpore </w:t>
            </w:r>
            <w:r w:rsidRPr="00364CCF">
              <w:rPr>
                <w:rFonts w:cs="Arial"/>
                <w:szCs w:val="20"/>
                <w:lang w:eastAsia="sl-SI"/>
              </w:rPr>
              <w:t xml:space="preserve">in vračila sredstev. Agencija bo v </w:t>
            </w:r>
            <w:r w:rsidRPr="00364CCF">
              <w:rPr>
                <w:rFonts w:cs="Arial"/>
                <w:szCs w:val="20"/>
                <w:lang w:val="x-none" w:eastAsia="sl-SI"/>
              </w:rPr>
              <w:t>odločb</w:t>
            </w:r>
            <w:r w:rsidRPr="00364CCF">
              <w:rPr>
                <w:rFonts w:cs="Arial"/>
                <w:szCs w:val="20"/>
                <w:lang w:eastAsia="sl-SI"/>
              </w:rPr>
              <w:t>i</w:t>
            </w:r>
            <w:r w:rsidRPr="00364CCF">
              <w:rPr>
                <w:rFonts w:cs="Arial"/>
                <w:szCs w:val="20"/>
                <w:lang w:val="x-none" w:eastAsia="sl-SI"/>
              </w:rPr>
              <w:t xml:space="preserve">, s katero </w:t>
            </w:r>
            <w:r w:rsidRPr="00364CCF">
              <w:rPr>
                <w:rFonts w:cs="Arial"/>
                <w:szCs w:val="20"/>
                <w:lang w:eastAsia="sl-SI"/>
              </w:rPr>
              <w:t xml:space="preserve">bo </w:t>
            </w:r>
            <w:r w:rsidRPr="00364CCF">
              <w:rPr>
                <w:rFonts w:cs="Arial"/>
                <w:szCs w:val="20"/>
                <w:lang w:val="x-none" w:eastAsia="sl-SI"/>
              </w:rPr>
              <w:t>ugotovi</w:t>
            </w:r>
            <w:r w:rsidRPr="00364CCF">
              <w:rPr>
                <w:rFonts w:cs="Arial"/>
                <w:szCs w:val="20"/>
                <w:lang w:eastAsia="sl-SI"/>
              </w:rPr>
              <w:t>la</w:t>
            </w:r>
            <w:r w:rsidRPr="00364CCF">
              <w:rPr>
                <w:rFonts w:cs="Arial"/>
                <w:szCs w:val="20"/>
                <w:lang w:val="x-none" w:eastAsia="sl-SI"/>
              </w:rPr>
              <w:t>, da stranka odstopa od pravice do sredstev</w:t>
            </w:r>
            <w:r w:rsidRPr="00364CCF">
              <w:rPr>
                <w:rFonts w:cs="Arial"/>
                <w:szCs w:val="20"/>
                <w:lang w:eastAsia="sl-SI"/>
              </w:rPr>
              <w:t xml:space="preserve">, odločila tudi o izključitvi iz prejemanja podpore, če bo le-ta predvidena v </w:t>
            </w:r>
            <w:r w:rsidRPr="00364CCF">
              <w:rPr>
                <w:rFonts w:cs="Arial"/>
                <w:szCs w:val="20"/>
                <w:lang w:val="x-none" w:eastAsia="sl-SI"/>
              </w:rPr>
              <w:t>predpisi</w:t>
            </w:r>
            <w:r w:rsidRPr="00364CCF">
              <w:rPr>
                <w:rFonts w:cs="Arial"/>
                <w:szCs w:val="20"/>
                <w:lang w:eastAsia="sl-SI"/>
              </w:rPr>
              <w:t>h</w:t>
            </w:r>
            <w:r w:rsidRPr="00364CCF">
              <w:rPr>
                <w:rFonts w:cs="Arial"/>
                <w:szCs w:val="20"/>
                <w:lang w:val="x-none" w:eastAsia="sl-SI"/>
              </w:rPr>
              <w:t>, ki urejajo skupno kmetijsko politiko</w:t>
            </w:r>
            <w:r w:rsidRPr="00364CCF">
              <w:rPr>
                <w:rFonts w:cs="Arial"/>
                <w:szCs w:val="20"/>
                <w:lang w:eastAsia="sl-SI"/>
              </w:rPr>
              <w:t xml:space="preserve">. Prav tako bo Agencija v </w:t>
            </w:r>
            <w:r w:rsidRPr="00364CCF">
              <w:rPr>
                <w:rFonts w:cs="Arial"/>
                <w:szCs w:val="20"/>
                <w:lang w:val="x-none" w:eastAsia="sl-SI"/>
              </w:rPr>
              <w:t>odločb</w:t>
            </w:r>
            <w:r w:rsidRPr="00364CCF">
              <w:rPr>
                <w:rFonts w:cs="Arial"/>
                <w:szCs w:val="20"/>
                <w:lang w:eastAsia="sl-SI"/>
              </w:rPr>
              <w:t>i</w:t>
            </w:r>
            <w:r w:rsidRPr="00364CCF">
              <w:rPr>
                <w:rFonts w:cs="Arial"/>
                <w:szCs w:val="20"/>
                <w:lang w:val="x-none" w:eastAsia="sl-SI"/>
              </w:rPr>
              <w:t xml:space="preserve">, s katero </w:t>
            </w:r>
            <w:r w:rsidRPr="00364CCF">
              <w:rPr>
                <w:rFonts w:cs="Arial"/>
                <w:szCs w:val="20"/>
                <w:lang w:eastAsia="sl-SI"/>
              </w:rPr>
              <w:t xml:space="preserve">bo </w:t>
            </w:r>
            <w:r w:rsidRPr="00364CCF">
              <w:rPr>
                <w:rFonts w:cs="Arial"/>
                <w:szCs w:val="20"/>
                <w:lang w:val="x-none" w:eastAsia="sl-SI"/>
              </w:rPr>
              <w:t>ugotovi</w:t>
            </w:r>
            <w:r w:rsidRPr="00364CCF">
              <w:rPr>
                <w:rFonts w:cs="Arial"/>
                <w:szCs w:val="20"/>
                <w:lang w:eastAsia="sl-SI"/>
              </w:rPr>
              <w:t>la</w:t>
            </w:r>
            <w:r w:rsidRPr="00364CCF">
              <w:rPr>
                <w:rFonts w:cs="Arial"/>
                <w:szCs w:val="20"/>
                <w:lang w:val="x-none" w:eastAsia="sl-SI"/>
              </w:rPr>
              <w:t>, da stranka odstopa od pravice do sredstev</w:t>
            </w:r>
            <w:r w:rsidRPr="00364CCF">
              <w:rPr>
                <w:rFonts w:cs="Arial"/>
                <w:szCs w:val="20"/>
                <w:lang w:eastAsia="sl-SI"/>
              </w:rPr>
              <w:t>, zahtevala tudi vračilo sredstev, če so bila sredstva stranki že izplačana. V primeru vračila sredstev se bodo stranki zaračunale zakonite zamudne obresti od dneva izplačila sredstev.</w:t>
            </w:r>
          </w:p>
          <w:p w14:paraId="67B5B707" w14:textId="77777777" w:rsidR="00364CCF" w:rsidRPr="00364CCF" w:rsidRDefault="00364CCF" w:rsidP="00364CCF">
            <w:pPr>
              <w:spacing w:line="240" w:lineRule="exact"/>
              <w:jc w:val="both"/>
              <w:rPr>
                <w:rFonts w:cs="Arial"/>
                <w:b/>
                <w:szCs w:val="20"/>
              </w:rPr>
            </w:pPr>
          </w:p>
          <w:p w14:paraId="413B7C6E" w14:textId="77777777" w:rsidR="00364CCF" w:rsidRPr="00364CCF" w:rsidRDefault="00364CCF" w:rsidP="00364CCF">
            <w:pPr>
              <w:spacing w:line="240" w:lineRule="exact"/>
              <w:contextualSpacing/>
              <w:jc w:val="both"/>
              <w:rPr>
                <w:rFonts w:cs="Arial"/>
                <w:b/>
                <w:szCs w:val="20"/>
              </w:rPr>
            </w:pPr>
            <w:r w:rsidRPr="00364CCF">
              <w:rPr>
                <w:rFonts w:cs="Arial"/>
                <w:b/>
                <w:szCs w:val="20"/>
              </w:rPr>
              <w:t>K 32. členu</w:t>
            </w:r>
          </w:p>
          <w:p w14:paraId="22216F97" w14:textId="77777777" w:rsidR="00364CCF" w:rsidRPr="00364CCF" w:rsidRDefault="00364CCF" w:rsidP="00364CCF">
            <w:pPr>
              <w:autoSpaceDE w:val="0"/>
              <w:autoSpaceDN w:val="0"/>
              <w:adjustRightInd w:val="0"/>
              <w:spacing w:line="240" w:lineRule="exact"/>
              <w:jc w:val="both"/>
              <w:rPr>
                <w:rFonts w:cs="Arial"/>
                <w:bCs/>
                <w:szCs w:val="20"/>
              </w:rPr>
            </w:pPr>
            <w:r w:rsidRPr="00364CCF">
              <w:rPr>
                <w:rFonts w:cs="Arial"/>
                <w:bCs/>
                <w:szCs w:val="20"/>
              </w:rPr>
              <w:t>Predlagana sprememba prvega odstavka 56. člena ZKme-1 se nanaša na situacije iz novega drugega odstavka 53. člena ZKme-1, ko se v podzakonskih predpisih za izvajanje ukrepov kmetijske politike določi, da se stranki sredstva izplačajo na podlagi odločbe o pravici do sredstev. V teh primerih stranke ne bodo vlagale zahtevkov za izplačilo sredstev, kar se s predlagano spremembo prvega odstavka 56. člena ZKme-1 izrecno določa.</w:t>
            </w:r>
          </w:p>
          <w:p w14:paraId="77C2AF58" w14:textId="77777777" w:rsidR="00364CCF" w:rsidRPr="00364CCF" w:rsidRDefault="00364CCF" w:rsidP="00364CCF">
            <w:pPr>
              <w:autoSpaceDE w:val="0"/>
              <w:autoSpaceDN w:val="0"/>
              <w:adjustRightInd w:val="0"/>
              <w:spacing w:line="240" w:lineRule="exact"/>
              <w:ind w:left="720"/>
              <w:contextualSpacing/>
              <w:jc w:val="both"/>
              <w:rPr>
                <w:rFonts w:cs="Arial"/>
                <w:bCs/>
                <w:szCs w:val="20"/>
              </w:rPr>
            </w:pPr>
          </w:p>
          <w:p w14:paraId="02CDCBB8" w14:textId="77777777" w:rsidR="00364CCF" w:rsidRPr="00364CCF" w:rsidRDefault="00364CCF" w:rsidP="00364CCF">
            <w:pPr>
              <w:autoSpaceDE w:val="0"/>
              <w:autoSpaceDN w:val="0"/>
              <w:adjustRightInd w:val="0"/>
              <w:spacing w:line="240" w:lineRule="exact"/>
              <w:jc w:val="both"/>
              <w:rPr>
                <w:rFonts w:cs="Arial"/>
                <w:bCs/>
                <w:szCs w:val="20"/>
              </w:rPr>
            </w:pPr>
            <w:r w:rsidRPr="00364CCF">
              <w:rPr>
                <w:rFonts w:cs="Arial"/>
                <w:bCs/>
                <w:szCs w:val="20"/>
              </w:rPr>
              <w:t>V novem petem odstavku 56. člena ZKme-1 se ureja možnost, da Agencija v primerih, ko pri odločanju o zahtevku za izplačilo sredstev zavrne nizek znesek, izda odločbo s skrajšano obrazložitvijo. Agencija bo lahko izdala odločbo s skrajšano obrazložitvijo, kadar bo zavrnila znesek, ki bo znašal do največ dva odstotka celotne vrednosti zahtevka, ali kadar bo zavrnila znesek, ki ne presega 250 eurov. V primerih, ko bo zavrnjen višji znesek, se bo vedno izdala odločba s polno obrazložitvijo. Odločba s skrajšano obrazložitvijo bo vsebovala kratko obrazložitev strankinega zahtevka, navedbo pravnih predpisov, na podlagi katerih je bilo o zahtevku odločeno, in pravni pouk. V primeru, če bo stranka želela uveljavljati pravno sredstvo zoper odločbo s skrajšano obrazložitvijo, bo morala slednje napovedati. Določa se, da bo morala stranka napovedati pritožbo v osmih dneh od prejema odločbe s skrajšano obrazložitvijo. Če bo stranka pravočasno napovedala pritožbo, bo Agencija izdala odločbo s polno obrazložitvijo, zoper katero bo lahko stranka vložila pritožbo. Z namenom večje pravne varnosti stranke, bo stranka v pravnem pouku odločbe s skrajšano obrazložitvijo poučena o dolžnosti predhodne napovedi pritožbe, roku za napoved pritožbe in pri katerem organu se vloži napoved pritožbe. Rok za vložitev pritožbe bo začel teči z vročitvijo odločbe s polno obrazložitvijo.</w:t>
            </w:r>
          </w:p>
          <w:p w14:paraId="2C0CF1FD" w14:textId="77777777" w:rsidR="00364CCF" w:rsidRPr="00364CCF" w:rsidRDefault="00364CCF" w:rsidP="00364CCF">
            <w:pPr>
              <w:autoSpaceDE w:val="0"/>
              <w:autoSpaceDN w:val="0"/>
              <w:adjustRightInd w:val="0"/>
              <w:spacing w:line="240" w:lineRule="exact"/>
              <w:ind w:left="720"/>
              <w:contextualSpacing/>
              <w:jc w:val="both"/>
              <w:rPr>
                <w:rFonts w:cs="Arial"/>
                <w:bCs/>
                <w:szCs w:val="20"/>
              </w:rPr>
            </w:pPr>
          </w:p>
          <w:p w14:paraId="07AC4DD5" w14:textId="77777777" w:rsidR="00364CCF" w:rsidRPr="00364CCF" w:rsidRDefault="00364CCF" w:rsidP="00364CCF">
            <w:pPr>
              <w:shd w:val="clear" w:color="auto" w:fill="FFFFFF"/>
              <w:spacing w:line="240" w:lineRule="exact"/>
              <w:jc w:val="both"/>
              <w:rPr>
                <w:rFonts w:cs="Arial"/>
                <w:szCs w:val="20"/>
                <w:lang w:eastAsia="sl-SI"/>
              </w:rPr>
            </w:pPr>
            <w:r w:rsidRPr="001460BC">
              <w:rPr>
                <w:rFonts w:cs="Arial"/>
                <w:bCs/>
                <w:szCs w:val="20"/>
                <w:lang w:eastAsia="sl-SI"/>
              </w:rPr>
              <w:t>S predlaganim črtanjem dosedanjega petega odstavka 56. člena ZKme-1 se strankam omogoča, da lahko zoper odločbo o zahtevku za izplačilo sredstev vložijo pritožbo. V skladu z doslej veljavno ureditvijo ZKme-1 pritožba zoper odločbo o zahtevku za izplačilo sredstev ni dovoljena in morajo posledično stranke, ki želijo uporabiti pravno sredstvo zoper to odločbo, sprožiti upravni spor. Po mnenju predlagatelja bo predlagana sprememba pripomogla k lažjemu uresničevanju ustavne pravice do pravnega sredstva, saj bodo imele stranke za zaščito svojega pravnega položaja na voljo tudi redno pravno sredstvo v upravnem postopku in ne le upravnega spora.</w:t>
            </w:r>
          </w:p>
          <w:p w14:paraId="7832A377" w14:textId="77777777" w:rsidR="00364CCF" w:rsidRPr="00364CCF" w:rsidRDefault="00364CCF" w:rsidP="00364CCF">
            <w:pPr>
              <w:shd w:val="clear" w:color="auto" w:fill="FFFFFF"/>
              <w:spacing w:line="240" w:lineRule="exact"/>
              <w:jc w:val="both"/>
              <w:rPr>
                <w:rFonts w:cs="Arial"/>
                <w:b/>
                <w:bCs/>
                <w:szCs w:val="20"/>
                <w:lang w:eastAsia="sl-SI"/>
              </w:rPr>
            </w:pPr>
          </w:p>
          <w:p w14:paraId="49B60A2F" w14:textId="77777777" w:rsidR="00364CCF" w:rsidRPr="00364CCF" w:rsidRDefault="00364CCF" w:rsidP="00364CCF">
            <w:pPr>
              <w:shd w:val="clear" w:color="auto" w:fill="FFFFFF"/>
              <w:spacing w:line="240" w:lineRule="exact"/>
              <w:jc w:val="both"/>
              <w:rPr>
                <w:rFonts w:cs="Arial"/>
                <w:b/>
                <w:bCs/>
                <w:szCs w:val="20"/>
                <w:lang w:eastAsia="sl-SI"/>
              </w:rPr>
            </w:pPr>
            <w:r w:rsidRPr="00364CCF">
              <w:rPr>
                <w:rFonts w:cs="Arial"/>
                <w:b/>
                <w:bCs/>
                <w:szCs w:val="20"/>
                <w:lang w:eastAsia="sl-SI"/>
              </w:rPr>
              <w:t>K 33. členu</w:t>
            </w:r>
          </w:p>
          <w:p w14:paraId="67B193F3" w14:textId="77777777" w:rsidR="00364CCF" w:rsidRPr="00364CCF" w:rsidRDefault="00364CCF" w:rsidP="00364CCF">
            <w:pPr>
              <w:shd w:val="clear" w:color="auto" w:fill="FFFFFF"/>
              <w:spacing w:line="240" w:lineRule="exact"/>
              <w:jc w:val="both"/>
              <w:rPr>
                <w:rFonts w:cs="Arial"/>
                <w:szCs w:val="20"/>
                <w:lang w:eastAsia="sl-SI"/>
              </w:rPr>
            </w:pPr>
            <w:r w:rsidRPr="00364CCF">
              <w:rPr>
                <w:rFonts w:cs="Arial"/>
                <w:szCs w:val="20"/>
                <w:lang w:eastAsia="sl-SI"/>
              </w:rPr>
              <w:t>V predlaganem novem 56.b členu ZKme-1 je urejena izdaja informativne odločbe, ki bo prišla v poštev za ukrepe pomoči kmetijskim gospodarstvom v težavah, za katere bo v podzakonskem predpisu predvideno, da Agencija strankam izda informativne odločbe na podlagi podatkov iz uradnih evidenc.</w:t>
            </w:r>
          </w:p>
          <w:p w14:paraId="2285BA2E" w14:textId="77777777" w:rsidR="00364CCF" w:rsidRPr="00364CCF" w:rsidRDefault="00364CCF" w:rsidP="00364CCF">
            <w:pPr>
              <w:shd w:val="clear" w:color="auto" w:fill="FFFFFF"/>
              <w:spacing w:line="240" w:lineRule="exact"/>
              <w:jc w:val="both"/>
              <w:rPr>
                <w:rFonts w:cs="Arial"/>
                <w:szCs w:val="20"/>
                <w:lang w:eastAsia="sl-SI"/>
              </w:rPr>
            </w:pPr>
          </w:p>
          <w:p w14:paraId="7F443592" w14:textId="77777777" w:rsidR="00364CCF" w:rsidRPr="00364CCF" w:rsidRDefault="00364CCF" w:rsidP="00364CCF">
            <w:pPr>
              <w:shd w:val="clear" w:color="auto" w:fill="FFFFFF"/>
              <w:spacing w:line="240" w:lineRule="exact"/>
              <w:jc w:val="both"/>
              <w:rPr>
                <w:rFonts w:cs="Arial"/>
                <w:b/>
                <w:szCs w:val="20"/>
                <w:lang w:eastAsia="sl-SI"/>
              </w:rPr>
            </w:pPr>
            <w:r w:rsidRPr="00364CCF">
              <w:rPr>
                <w:rFonts w:cs="Arial"/>
                <w:b/>
                <w:szCs w:val="20"/>
                <w:lang w:eastAsia="sl-SI"/>
              </w:rPr>
              <w:t xml:space="preserve">K 34. členu </w:t>
            </w:r>
          </w:p>
          <w:p w14:paraId="76C83173" w14:textId="77777777" w:rsidR="00364CCF" w:rsidRPr="00364CCF" w:rsidRDefault="00364CCF" w:rsidP="00364CCF">
            <w:pPr>
              <w:shd w:val="clear" w:color="auto" w:fill="FFFFFF"/>
              <w:spacing w:after="75" w:line="240" w:lineRule="exact"/>
              <w:jc w:val="both"/>
              <w:rPr>
                <w:rFonts w:cs="Arial"/>
                <w:lang w:eastAsia="sl-SI"/>
              </w:rPr>
            </w:pPr>
            <w:r w:rsidRPr="00364CCF">
              <w:rPr>
                <w:rFonts w:cs="Arial"/>
                <w:lang w:eastAsia="sl-SI"/>
              </w:rPr>
              <w:lastRenderedPageBreak/>
              <w:t xml:space="preserve">61. b člen, ki opredeljuje plačilne roke se spremeni zaradi uskladitve z Zakonom o izvrševanju proračuna, ki opredeljuje plačilne roke za javne organe, kot tudi z drugo »plačilno zakonodajo«, ki praviloma veže rok plačila na datum prejema računa. Ta člen se spreminja tudi zaradi lažjega dela Javne agencije RS za varstvo konkurence, ker se </w:t>
            </w:r>
            <w:proofErr w:type="spellStart"/>
            <w:r w:rsidRPr="00364CCF">
              <w:rPr>
                <w:rFonts w:cs="Arial"/>
                <w:lang w:eastAsia="sl-SI"/>
              </w:rPr>
              <w:t>nomotehnično</w:t>
            </w:r>
            <w:proofErr w:type="spellEnd"/>
            <w:r w:rsidRPr="00364CCF">
              <w:rPr>
                <w:rFonts w:cs="Arial"/>
                <w:lang w:eastAsia="sl-SI"/>
              </w:rPr>
              <w:t xml:space="preserve"> spremeni definicija hitro pokvarljivih proizvodov.</w:t>
            </w:r>
          </w:p>
          <w:p w14:paraId="791DFC17" w14:textId="77777777" w:rsidR="00364CCF" w:rsidRPr="00364CCF" w:rsidRDefault="00364CCF" w:rsidP="00364CCF">
            <w:pPr>
              <w:shd w:val="clear" w:color="auto" w:fill="FFFFFF"/>
              <w:spacing w:after="75" w:line="240" w:lineRule="exact"/>
              <w:jc w:val="both"/>
              <w:rPr>
                <w:rFonts w:cs="Arial"/>
                <w:lang w:eastAsia="sl-SI"/>
              </w:rPr>
            </w:pPr>
          </w:p>
          <w:p w14:paraId="0E5CED2E" w14:textId="77777777" w:rsidR="00364CCF" w:rsidRPr="00364CCF" w:rsidRDefault="00364CCF" w:rsidP="00364CCF">
            <w:pPr>
              <w:shd w:val="clear" w:color="auto" w:fill="FFFFFF"/>
              <w:spacing w:after="75" w:line="240" w:lineRule="exact"/>
              <w:jc w:val="both"/>
              <w:rPr>
                <w:rFonts w:cs="Arial"/>
                <w:b/>
                <w:lang w:eastAsia="sl-SI"/>
              </w:rPr>
            </w:pPr>
            <w:r w:rsidRPr="00364CCF">
              <w:rPr>
                <w:rFonts w:cs="Arial"/>
                <w:b/>
                <w:lang w:eastAsia="sl-SI"/>
              </w:rPr>
              <w:t>K 35. členu</w:t>
            </w:r>
          </w:p>
          <w:p w14:paraId="1E03A3B4" w14:textId="77777777" w:rsidR="00364CCF" w:rsidRPr="00364CCF" w:rsidRDefault="00364CCF" w:rsidP="00364CCF">
            <w:pPr>
              <w:shd w:val="clear" w:color="auto" w:fill="FFFFFF"/>
              <w:spacing w:after="75" w:line="240" w:lineRule="exact"/>
              <w:jc w:val="both"/>
              <w:rPr>
                <w:rFonts w:cs="Arial"/>
                <w:lang w:eastAsia="sl-SI"/>
              </w:rPr>
            </w:pPr>
            <w:r w:rsidRPr="00364CCF">
              <w:rPr>
                <w:rFonts w:cs="Arial"/>
                <w:lang w:eastAsia="sl-SI"/>
              </w:rPr>
              <w:t xml:space="preserve">V 61. f členu, ki opredeljuje nedovoljena ravnanja se spremeni prvi odstavek. Zaradi te spremembe bo Javna agencija RS za varstvo konkurence, ki ima pristojnosti tudi za odločanje v sporih med podjetji pri katerih ima lahko eno podjetje sedež izven Slovenije, ob ugotavljanju ali gre za nedovoljena ravnanja v tovrstnih primerih, presojala, na podlagi te (spremenjene) določbe in ne več po določbah Zakona o preprečevanju konkurence. </w:t>
            </w:r>
          </w:p>
          <w:p w14:paraId="0CABE764" w14:textId="77777777" w:rsidR="00364CCF" w:rsidRPr="00364CCF" w:rsidRDefault="00364CCF" w:rsidP="00364CCF">
            <w:pPr>
              <w:shd w:val="clear" w:color="auto" w:fill="FFFFFF"/>
              <w:spacing w:after="75" w:line="240" w:lineRule="exact"/>
              <w:jc w:val="both"/>
              <w:rPr>
                <w:rFonts w:cs="Arial"/>
                <w:lang w:eastAsia="sl-SI"/>
              </w:rPr>
            </w:pPr>
            <w:r w:rsidRPr="00364CCF">
              <w:rPr>
                <w:rFonts w:cs="Arial"/>
                <w:lang w:eastAsia="sl-SI"/>
              </w:rPr>
              <w:t>V drugem odstavku 61. f člena je v skladu s 9. členom Direktive 2019/633 določeno, da se šteje, da ima kupec znatno tržno moč, če je imel v preteklem letu več kot 2 milijonov EUR prometa. S tem so v sistem nadzora zajeta vsa podjetja, tudi tista podjetja ki imajo več kot 350 milijonov EUR letnega prometa. Smiselno enako je dopolnjen tudi tretji odstavek 61. f člena, ki se uporablja za prodajo kmetijskih in živilskih proizvodov javnim organom. V četrtem odstavku se spremeni 7. točka, ki sedaj bolj jasno opredeljuje vračilo kmetijskih in živilskih proizvodov.</w:t>
            </w:r>
          </w:p>
          <w:p w14:paraId="39D8A73E" w14:textId="77777777" w:rsidR="00364CCF" w:rsidRPr="00364CCF" w:rsidRDefault="00364CCF" w:rsidP="00364CCF">
            <w:pPr>
              <w:shd w:val="clear" w:color="auto" w:fill="FFFFFF"/>
              <w:spacing w:after="75" w:line="240" w:lineRule="exact"/>
              <w:jc w:val="both"/>
              <w:rPr>
                <w:rFonts w:cs="Arial"/>
                <w:b/>
                <w:lang w:eastAsia="sl-SI"/>
              </w:rPr>
            </w:pPr>
            <w:r w:rsidRPr="00364CCF">
              <w:rPr>
                <w:rFonts w:cs="Arial"/>
                <w:b/>
                <w:lang w:eastAsia="sl-SI"/>
              </w:rPr>
              <w:t>K 36. členu</w:t>
            </w:r>
          </w:p>
          <w:p w14:paraId="4794CD0A" w14:textId="77777777" w:rsidR="00364CCF" w:rsidRPr="00364CCF" w:rsidRDefault="00364CCF" w:rsidP="00364CCF">
            <w:pPr>
              <w:shd w:val="clear" w:color="auto" w:fill="FFFFFF"/>
              <w:spacing w:after="75" w:line="240" w:lineRule="exact"/>
              <w:jc w:val="both"/>
              <w:rPr>
                <w:rFonts w:cs="Arial"/>
                <w:lang w:eastAsia="sl-SI"/>
              </w:rPr>
            </w:pPr>
            <w:r w:rsidRPr="00364CCF">
              <w:rPr>
                <w:rFonts w:cs="Arial"/>
                <w:lang w:eastAsia="sl-SI"/>
              </w:rPr>
              <w:t xml:space="preserve">V 61. g. členu, se prvem odstavku besedilo; »v verigi preskrbe s hrano« nadomesti z besedilom »o dobavi kmetijskih in živilskih proizvodov«. S to spremembo se bo poenotila terminologija v tem poglavju zakona. Prav tako se v 4. odstavku tega člena zamenjuje beseda »sporazum«, ki se nadomesti z besedo »pogodba«. Tudi v tem primeru gre za poenotenje terminologije z izrazi v prvem in drugem odstavku tega člena.   </w:t>
            </w:r>
          </w:p>
          <w:p w14:paraId="328AD878" w14:textId="77777777" w:rsidR="00364CCF" w:rsidRPr="00364CCF" w:rsidRDefault="00364CCF" w:rsidP="00364CCF">
            <w:pPr>
              <w:shd w:val="clear" w:color="auto" w:fill="FFFFFF"/>
              <w:spacing w:line="240" w:lineRule="exact"/>
              <w:jc w:val="both"/>
              <w:rPr>
                <w:rFonts w:cs="Arial"/>
                <w:b/>
                <w:szCs w:val="20"/>
                <w:lang w:eastAsia="sl-SI"/>
              </w:rPr>
            </w:pPr>
          </w:p>
          <w:p w14:paraId="139F3349" w14:textId="77777777" w:rsidR="00364CCF" w:rsidRPr="00364CCF" w:rsidRDefault="00364CCF" w:rsidP="00364CCF">
            <w:pPr>
              <w:shd w:val="clear" w:color="auto" w:fill="FFFFFF"/>
              <w:spacing w:line="240" w:lineRule="exact"/>
              <w:jc w:val="both"/>
              <w:rPr>
                <w:rFonts w:cs="Arial"/>
                <w:b/>
                <w:szCs w:val="20"/>
                <w:lang w:eastAsia="sl-SI"/>
              </w:rPr>
            </w:pPr>
            <w:r w:rsidRPr="00364CCF">
              <w:rPr>
                <w:rFonts w:cs="Arial"/>
                <w:b/>
                <w:szCs w:val="20"/>
                <w:lang w:eastAsia="sl-SI"/>
              </w:rPr>
              <w:t>K 37., 38., 39., 40. in 41. členom</w:t>
            </w:r>
          </w:p>
          <w:p w14:paraId="5D7F3A21" w14:textId="77777777" w:rsidR="00364CCF" w:rsidRPr="00364CCF" w:rsidRDefault="00364CCF" w:rsidP="00364CCF">
            <w:pPr>
              <w:shd w:val="clear" w:color="auto" w:fill="FFFFFF"/>
              <w:spacing w:line="240" w:lineRule="exact"/>
              <w:jc w:val="both"/>
              <w:rPr>
                <w:rFonts w:cs="Arial"/>
                <w:b/>
                <w:szCs w:val="20"/>
                <w:lang w:eastAsia="sl-SI"/>
              </w:rPr>
            </w:pPr>
            <w:r w:rsidRPr="001460BC">
              <w:rPr>
                <w:rFonts w:eastAsiaTheme="minorHAnsi" w:cs="Arial"/>
                <w:szCs w:val="20"/>
                <w:lang w:eastAsia="sl-SI"/>
              </w:rPr>
              <w:t>Spremembe v členih se nanašajo na spremembe pri izvajanju neformalnega izobraževanja na področju čebelarstva, ki se ne bo več izvajalo v okviru Slovenske čebelarske akademije, ki deluje  kot notranja organizacijska enota na Kmetijskem institutu Slovenije, ampak bo ministrstvo naloge z javnim razpisom</w:t>
            </w:r>
            <w:r w:rsidRPr="00364CCF">
              <w:rPr>
                <w:rFonts w:eastAsiaTheme="minorHAnsi" w:cs="Arial"/>
                <w:szCs w:val="20"/>
                <w:lang w:eastAsia="sl-SI"/>
              </w:rPr>
              <w:t xml:space="preserve"> podelilo usposobljenemu zunanjemu izvajalcu. Izvajalec neformalnega izobraževanja bo za  udeležence  izvajal plačljiva  neformalna  izobraževanja na področju čebelarstva, udeleženci pa  bodo predvsem zainteresirani čebelarji iz tujine. Izobraževanja se  bodo izvajala  v Sloveniji ali pa v tujini. Ob tem bo izvajalec mora</w:t>
            </w:r>
            <w:r w:rsidRPr="001460BC">
              <w:rPr>
                <w:rFonts w:eastAsiaTheme="minorHAnsi" w:cs="Arial"/>
                <w:szCs w:val="20"/>
                <w:lang w:eastAsia="sl-SI"/>
              </w:rPr>
              <w:t>l izkazati sodelovanje  z  izobraževalnimi in raziskovalnimi organizacijami na področju čebelarstva in jih vključevati v ponudbo neformalnega  izobraževanja.</w:t>
            </w:r>
          </w:p>
          <w:p w14:paraId="74E5F02F" w14:textId="77777777" w:rsidR="00364CCF" w:rsidRPr="00364CCF" w:rsidRDefault="00364CCF" w:rsidP="00364CCF">
            <w:pPr>
              <w:shd w:val="clear" w:color="auto" w:fill="FFFFFF"/>
              <w:spacing w:line="240" w:lineRule="exact"/>
              <w:jc w:val="both"/>
              <w:rPr>
                <w:rFonts w:cs="Arial"/>
                <w:szCs w:val="20"/>
                <w:lang w:eastAsia="sl-SI"/>
              </w:rPr>
            </w:pPr>
          </w:p>
          <w:p w14:paraId="343C2001" w14:textId="77777777" w:rsidR="00364CCF" w:rsidRPr="00364CCF" w:rsidRDefault="00364CCF" w:rsidP="00364CCF">
            <w:pPr>
              <w:spacing w:line="240" w:lineRule="exact"/>
              <w:jc w:val="both"/>
              <w:rPr>
                <w:rFonts w:cs="Arial"/>
                <w:b/>
                <w:szCs w:val="20"/>
              </w:rPr>
            </w:pPr>
            <w:r w:rsidRPr="00364CCF">
              <w:rPr>
                <w:rFonts w:cs="Arial"/>
                <w:b/>
                <w:szCs w:val="20"/>
              </w:rPr>
              <w:t>K 42. členu</w:t>
            </w:r>
          </w:p>
          <w:p w14:paraId="01A4939E" w14:textId="77777777" w:rsidR="00364CCF" w:rsidRPr="00364CCF" w:rsidRDefault="00364CCF" w:rsidP="00364CCF">
            <w:pPr>
              <w:spacing w:line="240" w:lineRule="exact"/>
              <w:jc w:val="both"/>
              <w:rPr>
                <w:rFonts w:cs="Arial"/>
                <w:bCs/>
                <w:szCs w:val="20"/>
              </w:rPr>
            </w:pPr>
            <w:r w:rsidRPr="00364CCF">
              <w:rPr>
                <w:rFonts w:cs="Arial"/>
                <w:bCs/>
                <w:szCs w:val="20"/>
              </w:rPr>
              <w:t>Predlaga se uskladitev terminologije z veljavnimi evropskimi predpisi in zamenjava pojma »kontrole na kraju samem« s pojmom »pregleda na kraju samem«. Spremenjena terminologija se uporablja tudi pri spremembi 36. člena ter v predlaganem novem 36.a členu.</w:t>
            </w:r>
          </w:p>
          <w:p w14:paraId="21BFD24B" w14:textId="77777777" w:rsidR="00364CCF" w:rsidRPr="00364CCF" w:rsidRDefault="00364CCF" w:rsidP="00364CCF">
            <w:pPr>
              <w:spacing w:line="240" w:lineRule="exact"/>
              <w:jc w:val="both"/>
              <w:rPr>
                <w:rFonts w:cs="Arial"/>
                <w:b/>
                <w:szCs w:val="20"/>
              </w:rPr>
            </w:pPr>
          </w:p>
          <w:p w14:paraId="56F33C12" w14:textId="77777777" w:rsidR="00364CCF" w:rsidRPr="00364CCF" w:rsidRDefault="00364CCF" w:rsidP="00364CCF">
            <w:pPr>
              <w:spacing w:line="240" w:lineRule="exact"/>
              <w:jc w:val="both"/>
              <w:rPr>
                <w:rFonts w:cs="Arial"/>
                <w:b/>
                <w:szCs w:val="20"/>
              </w:rPr>
            </w:pPr>
            <w:r w:rsidRPr="00364CCF">
              <w:rPr>
                <w:rFonts w:cs="Arial"/>
                <w:b/>
                <w:szCs w:val="20"/>
              </w:rPr>
              <w:t>K 43. členu</w:t>
            </w:r>
          </w:p>
          <w:p w14:paraId="4C54660D" w14:textId="77777777" w:rsidR="00364CCF" w:rsidRPr="00364CCF" w:rsidRDefault="00364CCF" w:rsidP="00364CCF">
            <w:pPr>
              <w:spacing w:line="240" w:lineRule="exact"/>
              <w:jc w:val="both"/>
              <w:rPr>
                <w:rFonts w:cs="Arial"/>
                <w:szCs w:val="20"/>
              </w:rPr>
            </w:pPr>
            <w:r w:rsidRPr="001460BC">
              <w:rPr>
                <w:rFonts w:cs="Arial"/>
                <w:szCs w:val="20"/>
              </w:rPr>
              <w:t xml:space="preserve">139. </w:t>
            </w:r>
            <w:r w:rsidRPr="001460BC">
              <w:rPr>
                <w:rFonts w:cs="Arial" w:hint="eastAsia"/>
                <w:szCs w:val="20"/>
              </w:rPr>
              <w:t>č</w:t>
            </w:r>
            <w:r w:rsidRPr="001460BC">
              <w:rPr>
                <w:rFonts w:cs="Arial"/>
                <w:szCs w:val="20"/>
              </w:rPr>
              <w:t>len govori o hranjenju podatkov v vseh evidencah. Tako se na</w:t>
            </w:r>
            <w:r w:rsidRPr="001460BC">
              <w:rPr>
                <w:rFonts w:cs="Arial" w:hint="eastAsia"/>
                <w:szCs w:val="20"/>
              </w:rPr>
              <w:t>č</w:t>
            </w:r>
            <w:r w:rsidRPr="001460BC">
              <w:rPr>
                <w:rFonts w:cs="Arial"/>
                <w:szCs w:val="20"/>
              </w:rPr>
              <w:t>eloma osebni podatki vodijo  le v evidenci subjektov. Tam pa morajo ostati trajno, da je mogo</w:t>
            </w:r>
            <w:r w:rsidRPr="001460BC">
              <w:rPr>
                <w:rFonts w:cs="Arial" w:hint="eastAsia"/>
                <w:szCs w:val="20"/>
              </w:rPr>
              <w:t>č</w:t>
            </w:r>
            <w:r w:rsidRPr="001460BC">
              <w:rPr>
                <w:rFonts w:cs="Arial"/>
                <w:szCs w:val="20"/>
              </w:rPr>
              <w:t>e preverjati razli</w:t>
            </w:r>
            <w:r w:rsidRPr="001460BC">
              <w:rPr>
                <w:rFonts w:cs="Arial" w:hint="eastAsia"/>
                <w:szCs w:val="20"/>
              </w:rPr>
              <w:t>č</w:t>
            </w:r>
            <w:r w:rsidRPr="001460BC">
              <w:rPr>
                <w:rFonts w:cs="Arial"/>
                <w:szCs w:val="20"/>
              </w:rPr>
              <w:t>ne  zahteve npr. Sodiš</w:t>
            </w:r>
            <w:r w:rsidRPr="001460BC">
              <w:rPr>
                <w:rFonts w:cs="Arial" w:hint="eastAsia"/>
                <w:szCs w:val="20"/>
              </w:rPr>
              <w:t>č</w:t>
            </w:r>
            <w:r w:rsidRPr="001460BC">
              <w:rPr>
                <w:rFonts w:cs="Arial"/>
                <w:szCs w:val="20"/>
              </w:rPr>
              <w:t xml:space="preserve"> in pri raziskovanju zgodovine vpisa na posameznih kmetijah vpisanih v RKG.</w:t>
            </w:r>
          </w:p>
          <w:p w14:paraId="5CDBEB45" w14:textId="77777777" w:rsidR="00364CCF" w:rsidRPr="00364CCF" w:rsidRDefault="00364CCF" w:rsidP="00364CCF">
            <w:pPr>
              <w:spacing w:line="240" w:lineRule="exact"/>
              <w:jc w:val="both"/>
              <w:rPr>
                <w:rFonts w:cs="Arial"/>
                <w:b/>
                <w:szCs w:val="20"/>
              </w:rPr>
            </w:pPr>
            <w:r w:rsidRPr="00364CCF">
              <w:rPr>
                <w:rFonts w:ascii="Helv" w:eastAsiaTheme="minorHAnsi" w:hAnsi="Helv" w:cs="Helv"/>
                <w:color w:val="000000"/>
                <w:szCs w:val="20"/>
              </w:rPr>
              <w:t>V skladu s predlagano spremembo četrtega odstavka se bodo podatki, ki jih bo Agencija pridobila z uporabo sistema za spremljanje površin, hranili 10 let.</w:t>
            </w:r>
            <w:r w:rsidRPr="00364CCF">
              <w:rPr>
                <w:rFonts w:ascii="Helv" w:eastAsiaTheme="minorHAnsi" w:hAnsi="Helv" w:cs="Helv"/>
                <w:bCs/>
                <w:color w:val="000000"/>
                <w:szCs w:val="20"/>
              </w:rPr>
              <w:t xml:space="preserve"> Bolj dolgoročno hranjenje podatkov bo omogočilo pregled dogajanj na kmetijskih zemljiščih za več let nazaj, kar je potrebno za razreševanje posebnih primerov upravičenosti do plačil kmetijske politike (potreben pregled za nazaj), za izvajanje poglobljenih znanstvenih in statističnih raziskav ter načrtovanju novih kmetijskih politik.</w:t>
            </w:r>
          </w:p>
          <w:p w14:paraId="7BDD9B24" w14:textId="77777777" w:rsidR="00364CCF" w:rsidRPr="00364CCF" w:rsidRDefault="00364CCF" w:rsidP="00364CCF">
            <w:pPr>
              <w:spacing w:line="240" w:lineRule="exact"/>
              <w:jc w:val="both"/>
              <w:rPr>
                <w:rFonts w:cs="Arial"/>
                <w:b/>
                <w:szCs w:val="20"/>
              </w:rPr>
            </w:pPr>
          </w:p>
          <w:p w14:paraId="7F95B58D" w14:textId="77777777" w:rsidR="00364CCF" w:rsidRPr="00364CCF" w:rsidRDefault="00364CCF" w:rsidP="00364CCF">
            <w:pPr>
              <w:spacing w:line="240" w:lineRule="exact"/>
              <w:jc w:val="both"/>
              <w:rPr>
                <w:rFonts w:cs="Arial"/>
                <w:b/>
                <w:szCs w:val="20"/>
              </w:rPr>
            </w:pPr>
            <w:r w:rsidRPr="00364CCF">
              <w:rPr>
                <w:rFonts w:cs="Arial"/>
                <w:b/>
                <w:szCs w:val="20"/>
              </w:rPr>
              <w:t>K 44. členu</w:t>
            </w:r>
          </w:p>
          <w:p w14:paraId="2D62DDA2" w14:textId="77777777" w:rsidR="00364CCF" w:rsidRPr="00364CCF" w:rsidRDefault="00364CCF" w:rsidP="00364CCF">
            <w:pPr>
              <w:spacing w:line="240" w:lineRule="exact"/>
              <w:jc w:val="both"/>
              <w:rPr>
                <w:rFonts w:cs="Arial"/>
                <w:b/>
                <w:szCs w:val="20"/>
              </w:rPr>
            </w:pPr>
            <w:r w:rsidRPr="00364CCF">
              <w:rPr>
                <w:rFonts w:cs="Arial"/>
                <w:szCs w:val="20"/>
              </w:rPr>
              <w:t>V 141. členu se usklajuje</w:t>
            </w:r>
            <w:r w:rsidRPr="00364CCF">
              <w:rPr>
                <w:rFonts w:cs="Arial"/>
                <w:b/>
                <w:szCs w:val="20"/>
              </w:rPr>
              <w:t xml:space="preserve"> </w:t>
            </w:r>
            <w:r w:rsidRPr="00364CCF">
              <w:rPr>
                <w:rFonts w:cs="Arial"/>
                <w:szCs w:val="20"/>
              </w:rPr>
              <w:t>vpis subjekta- nosilca, ki vpisuje v RKG objekt - kmetijsko gospodarstvo, V RKG se torej vpiše nosilec in ne kmetijsko gospodarstvo.</w:t>
            </w:r>
            <w:r w:rsidRPr="00364CCF">
              <w:rPr>
                <w:rFonts w:cs="Arial"/>
                <w:b/>
                <w:szCs w:val="20"/>
              </w:rPr>
              <w:t xml:space="preserve"> </w:t>
            </w:r>
          </w:p>
          <w:p w14:paraId="44DD499F" w14:textId="77777777" w:rsidR="00364CCF" w:rsidRPr="00364CCF" w:rsidRDefault="00364CCF" w:rsidP="00364CCF">
            <w:pPr>
              <w:spacing w:line="240" w:lineRule="exact"/>
              <w:jc w:val="both"/>
              <w:rPr>
                <w:rFonts w:cs="Arial"/>
                <w:b/>
                <w:szCs w:val="20"/>
              </w:rPr>
            </w:pPr>
          </w:p>
          <w:p w14:paraId="785E3452" w14:textId="77777777" w:rsidR="00364CCF" w:rsidRPr="00364CCF" w:rsidRDefault="00364CCF" w:rsidP="00364CCF">
            <w:pPr>
              <w:spacing w:line="240" w:lineRule="exact"/>
              <w:jc w:val="both"/>
              <w:rPr>
                <w:rFonts w:cs="Arial"/>
                <w:szCs w:val="20"/>
              </w:rPr>
            </w:pPr>
            <w:r w:rsidRPr="00364CCF">
              <w:rPr>
                <w:rFonts w:cs="Arial"/>
                <w:szCs w:val="20"/>
              </w:rPr>
              <w:lastRenderedPageBreak/>
              <w:t xml:space="preserve">Glede na </w:t>
            </w:r>
            <w:r w:rsidRPr="001460BC">
              <w:rPr>
                <w:rFonts w:cs="Arial"/>
                <w:szCs w:val="20"/>
              </w:rPr>
              <w:t>nasprotovanje</w:t>
            </w:r>
            <w:r w:rsidRPr="00364CCF">
              <w:rPr>
                <w:rFonts w:cs="Arial"/>
                <w:szCs w:val="20"/>
              </w:rPr>
              <w:t xml:space="preserve"> </w:t>
            </w:r>
            <w:r w:rsidRPr="001460BC">
              <w:rPr>
                <w:rFonts w:cs="Arial"/>
                <w:szCs w:val="20"/>
              </w:rPr>
              <w:t>kmetov k javnosti</w:t>
            </w:r>
            <w:r w:rsidRPr="00364CCF">
              <w:rPr>
                <w:rFonts w:cs="Arial"/>
                <w:szCs w:val="20"/>
              </w:rPr>
              <w:t xml:space="preserve"> KMG-</w:t>
            </w:r>
            <w:proofErr w:type="spellStart"/>
            <w:r w:rsidRPr="00364CCF">
              <w:rPr>
                <w:rFonts w:cs="Arial"/>
                <w:szCs w:val="20"/>
              </w:rPr>
              <w:t>MIDa</w:t>
            </w:r>
            <w:proofErr w:type="spellEnd"/>
            <w:r w:rsidRPr="00364CCF">
              <w:rPr>
                <w:rFonts w:cs="Arial"/>
                <w:szCs w:val="20"/>
              </w:rPr>
              <w:t xml:space="preserve"> v preteklosti, ministrstvo predlaga novo oblikovan predlog, da je KMG-MID javen, ob pogoju da se </w:t>
            </w:r>
            <w:r w:rsidRPr="001460BC">
              <w:rPr>
                <w:rFonts w:cs="Arial"/>
                <w:szCs w:val="20"/>
              </w:rPr>
              <w:t>hkrati s</w:t>
            </w:r>
            <w:r w:rsidRPr="00364CCF">
              <w:rPr>
                <w:rFonts w:cs="Arial"/>
                <w:szCs w:val="20"/>
              </w:rPr>
              <w:t xml:space="preserve"> KMG-MID ne navaja imena in priimka nosilca. KMG-MID je potreben za sledljivost in otežuje obdelavo podatkov, saj se kot povezovalni podatek pojavlja v vseh evidencah. KMG-MID ni osebni podatek, temveč identifikacijska številka kmetijskega gospodarstva, podobno kot je matična številka v poslovnem registru.</w:t>
            </w:r>
          </w:p>
          <w:p w14:paraId="510A2CA4" w14:textId="77777777" w:rsidR="00364CCF" w:rsidRPr="00364CCF" w:rsidRDefault="00364CCF" w:rsidP="00364CCF">
            <w:pPr>
              <w:spacing w:line="240" w:lineRule="exact"/>
              <w:jc w:val="both"/>
              <w:rPr>
                <w:rFonts w:cs="Arial"/>
                <w:b/>
                <w:szCs w:val="20"/>
              </w:rPr>
            </w:pPr>
            <w:r w:rsidRPr="00364CCF">
              <w:rPr>
                <w:rFonts w:cs="Arial"/>
                <w:szCs w:val="20"/>
              </w:rPr>
              <w:t xml:space="preserve">Glede na to, da je so ime in priimek, naslov ter obseg proizvodnih sredstev že sedaj javni, je iz vidika zasebnosti manj </w:t>
            </w:r>
            <w:r w:rsidRPr="001460BC">
              <w:rPr>
                <w:rFonts w:cs="Arial"/>
                <w:szCs w:val="20"/>
              </w:rPr>
              <w:t>sporno</w:t>
            </w:r>
            <w:r w:rsidRPr="00364CCF">
              <w:rPr>
                <w:rFonts w:cs="Arial"/>
                <w:szCs w:val="20"/>
              </w:rPr>
              <w:t xml:space="preserve"> prikazovati podatke s KMG-MID, brez osebnega imena.</w:t>
            </w:r>
          </w:p>
          <w:p w14:paraId="0E5F7D5A" w14:textId="77777777" w:rsidR="00364CCF" w:rsidRPr="00364CCF" w:rsidRDefault="00364CCF" w:rsidP="00364CCF">
            <w:pPr>
              <w:spacing w:line="240" w:lineRule="exact"/>
              <w:jc w:val="both"/>
              <w:rPr>
                <w:rFonts w:cs="Arial"/>
                <w:b/>
                <w:szCs w:val="20"/>
              </w:rPr>
            </w:pPr>
          </w:p>
          <w:p w14:paraId="00589D25" w14:textId="77777777" w:rsidR="00364CCF" w:rsidRPr="00364CCF" w:rsidRDefault="00364CCF" w:rsidP="00364CCF">
            <w:pPr>
              <w:spacing w:line="240" w:lineRule="exact"/>
              <w:jc w:val="both"/>
              <w:rPr>
                <w:rFonts w:cs="Arial"/>
                <w:b/>
                <w:szCs w:val="20"/>
              </w:rPr>
            </w:pPr>
            <w:r w:rsidRPr="00364CCF">
              <w:rPr>
                <w:rFonts w:cs="Arial"/>
                <w:b/>
                <w:szCs w:val="20"/>
              </w:rPr>
              <w:t>K 45. členu</w:t>
            </w:r>
          </w:p>
          <w:p w14:paraId="629157CD" w14:textId="77777777" w:rsidR="00364CCF" w:rsidRPr="00364CCF" w:rsidRDefault="00364CCF" w:rsidP="00364CCF">
            <w:pPr>
              <w:spacing w:line="240" w:lineRule="exact"/>
              <w:jc w:val="both"/>
              <w:rPr>
                <w:rFonts w:cs="Arial"/>
                <w:szCs w:val="20"/>
              </w:rPr>
            </w:pPr>
            <w:r w:rsidRPr="00364CCF">
              <w:rPr>
                <w:rFonts w:cs="Arial"/>
                <w:szCs w:val="20"/>
              </w:rPr>
              <w:t xml:space="preserve">Za zaostritev pogojev menjave nosilcev, se izbriše trenutno veljavna prva alineja 142. člena, ki dovoljuje prevzem </w:t>
            </w:r>
            <w:proofErr w:type="spellStart"/>
            <w:r w:rsidRPr="00364CCF">
              <w:rPr>
                <w:rFonts w:cs="Arial"/>
                <w:szCs w:val="20"/>
              </w:rPr>
              <w:t>nosilstva</w:t>
            </w:r>
            <w:proofErr w:type="spellEnd"/>
            <w:r w:rsidRPr="00364CCF">
              <w:rPr>
                <w:rFonts w:cs="Arial"/>
                <w:szCs w:val="20"/>
              </w:rPr>
              <w:t xml:space="preserve"> kateremu koli članu kmetije, brez preveritev večinskega dela pravic uporabe novega nosilca. Skladno s tem se popravlja tretja alineja , ki določa, da se lastnina članov – oziroma pravica do uporabe mora prenesti na novega nosilca najmanj za obdobje 5 let. S tem se krepi vloga nosilca  na kmetiji in oteži pogosto prilagajanje ukrepom kmetijske politike, kjer je npr. mlajši nosilec, brez prenosa lastništva pridobil sredstva, čeprav je bil resnični vodja še vedno stari nosilec.</w:t>
            </w:r>
          </w:p>
          <w:p w14:paraId="7CE238A0" w14:textId="77777777" w:rsidR="00364CCF" w:rsidRPr="00364CCF" w:rsidRDefault="00364CCF" w:rsidP="00364CCF">
            <w:pPr>
              <w:spacing w:line="240" w:lineRule="exact"/>
              <w:jc w:val="both"/>
              <w:rPr>
                <w:rFonts w:cs="Arial"/>
                <w:b/>
                <w:szCs w:val="20"/>
              </w:rPr>
            </w:pPr>
          </w:p>
          <w:p w14:paraId="0DA34299" w14:textId="77777777" w:rsidR="00364CCF" w:rsidRPr="00364CCF" w:rsidRDefault="00364CCF" w:rsidP="00364CCF">
            <w:pPr>
              <w:spacing w:line="240" w:lineRule="exact"/>
              <w:jc w:val="both"/>
              <w:rPr>
                <w:rFonts w:cs="Arial"/>
                <w:b/>
                <w:szCs w:val="20"/>
              </w:rPr>
            </w:pPr>
            <w:r w:rsidRPr="00364CCF">
              <w:rPr>
                <w:rFonts w:cs="Arial"/>
                <w:b/>
                <w:szCs w:val="20"/>
              </w:rPr>
              <w:t>K 46. členu</w:t>
            </w:r>
          </w:p>
          <w:p w14:paraId="4B3E8D6C" w14:textId="77777777" w:rsidR="00364CCF" w:rsidRPr="00364CCF" w:rsidRDefault="00364CCF" w:rsidP="00364CCF">
            <w:pPr>
              <w:spacing w:line="240" w:lineRule="exact"/>
              <w:jc w:val="both"/>
              <w:rPr>
                <w:rFonts w:cs="Arial"/>
                <w:bCs/>
                <w:szCs w:val="20"/>
              </w:rPr>
            </w:pPr>
            <w:r w:rsidRPr="00364CCF">
              <w:rPr>
                <w:rFonts w:cs="Arial"/>
                <w:bCs/>
                <w:szCs w:val="20"/>
              </w:rPr>
              <w:t xml:space="preserve">Zaradi potreb odločanja v upravnih postopkih se v prvem odstavku 143. člena ZKme-1 dopolni nabor podatkov, ki se v RKG vodijo ali prevzemajo za posamezno kmetijsko gospodarstvo, tako da se v 6. točki doda povezava z evidenco območij planin, saj je vpis planine temeljil le na izjavi nosilca in se je prilagajal ukrepom kmetijske politike. Vsi GERK, ki bodo v območju sloja planin, bodo imeli pripisane tudi podatke o planini. Doda se novo točko št.21. za vpis najvišje dosežene izobrazbe nosilca. Podatki o izobrazbi nosilca so pomembni zaradi odločanja v upravnih postopkih obravnave vlog iz naslova ukrepov kmetijske politike, saj je ustrezna izobrazba nosilca pogosto eden izmed vstopnih pogojev ali pa eden izmed kriterijev za točkovanje vloge. Prav tako navedeni podatek služi pripravi analiz, npr. glede izobrazbene strukture nosilcev KMG. </w:t>
            </w:r>
          </w:p>
          <w:p w14:paraId="39C437A9" w14:textId="77777777" w:rsidR="00364CCF" w:rsidRPr="00364CCF" w:rsidRDefault="00364CCF" w:rsidP="00364CCF">
            <w:pPr>
              <w:spacing w:line="240" w:lineRule="exact"/>
              <w:jc w:val="both"/>
              <w:rPr>
                <w:rFonts w:cs="Arial"/>
                <w:szCs w:val="20"/>
                <w:lang w:eastAsia="sl-SI"/>
              </w:rPr>
            </w:pPr>
            <w:r w:rsidRPr="00364CCF">
              <w:rPr>
                <w:rFonts w:cs="Arial"/>
                <w:szCs w:val="20"/>
                <w:lang w:eastAsia="sl-SI"/>
              </w:rPr>
              <w:t>V 10. odstavku člena se prilagajamo novim tehnologijam spremljanja površin, ki bodo v novem obdobju SKP zahtevale posodobitve vpisanih površin že v tekočem letu vlaganja zbirnih vlog. O potrebnih spremembah bodo nosilci obveščeni že preko komunikacijskega orodja Sopotnik, oziroma v okviru popravka zbirne vloge s strani samega nosilca. Tako, da se nosilcev v zvezi s temi prilagoditvami v okviru že prijavljenih površin, ne bo dodatno obveščalo. Spremembe podatkov o vpisanih zemljiščih v RKG izvede ministrstvo po uradni dolžnosti in s tem zmanjša administrativne obremenitve kmetov za popravke GERK o katerih so seznanjeni v Sopotniku, ali pa so celo sami popravke vnašali na zbirni vlogi, kar se bo odrazilo tudi v RKG.</w:t>
            </w:r>
          </w:p>
          <w:p w14:paraId="3798168D" w14:textId="77777777" w:rsidR="00364CCF" w:rsidRPr="00364CCF" w:rsidRDefault="00364CCF" w:rsidP="00364CCF">
            <w:pPr>
              <w:spacing w:line="240" w:lineRule="exact"/>
              <w:jc w:val="both"/>
              <w:rPr>
                <w:rFonts w:cs="Arial"/>
                <w:bCs/>
                <w:szCs w:val="20"/>
              </w:rPr>
            </w:pPr>
          </w:p>
          <w:p w14:paraId="60A5F5FD" w14:textId="77777777" w:rsidR="00364CCF" w:rsidRPr="00364CCF" w:rsidRDefault="00364CCF" w:rsidP="00364CCF">
            <w:pPr>
              <w:spacing w:line="240" w:lineRule="exact"/>
              <w:jc w:val="both"/>
              <w:rPr>
                <w:rFonts w:cs="Arial"/>
                <w:b/>
                <w:bCs/>
                <w:szCs w:val="20"/>
              </w:rPr>
            </w:pPr>
            <w:r w:rsidRPr="00364CCF">
              <w:rPr>
                <w:rFonts w:cs="Arial"/>
                <w:b/>
                <w:bCs/>
                <w:szCs w:val="20"/>
              </w:rPr>
              <w:t>K 47. členu</w:t>
            </w:r>
          </w:p>
          <w:p w14:paraId="59DAD1C9" w14:textId="77777777" w:rsidR="00364CCF" w:rsidRPr="00364CCF" w:rsidRDefault="00364CCF" w:rsidP="00364CCF">
            <w:pPr>
              <w:spacing w:line="240" w:lineRule="exact"/>
              <w:jc w:val="both"/>
              <w:rPr>
                <w:rFonts w:cs="Arial"/>
                <w:bCs/>
                <w:szCs w:val="20"/>
              </w:rPr>
            </w:pPr>
            <w:r w:rsidRPr="00364CCF">
              <w:rPr>
                <w:rFonts w:cs="Arial"/>
                <w:bCs/>
                <w:szCs w:val="20"/>
              </w:rPr>
              <w:t>Zaradi sprememb EU zakonodaje se na novo definira referenčna parcela, ki vsebuje GERK in morebitno krajinsko značilnost, ki mu pripada. Ukinjajo se bloki in opisujejo atributni podatki, ki se vodijo na GERK in na krajinski značilnosti.</w:t>
            </w:r>
          </w:p>
          <w:p w14:paraId="3AAEF4EB" w14:textId="77777777" w:rsidR="00364CCF" w:rsidRPr="00364CCF" w:rsidRDefault="00364CCF" w:rsidP="00364CCF">
            <w:pPr>
              <w:spacing w:line="240" w:lineRule="exact"/>
              <w:jc w:val="both"/>
              <w:rPr>
                <w:rFonts w:cs="Arial"/>
                <w:bCs/>
                <w:szCs w:val="20"/>
              </w:rPr>
            </w:pPr>
          </w:p>
          <w:p w14:paraId="64F6C099" w14:textId="77777777" w:rsidR="00364CCF" w:rsidRPr="00364CCF" w:rsidRDefault="00364CCF" w:rsidP="00364CCF">
            <w:pPr>
              <w:spacing w:line="240" w:lineRule="exact"/>
              <w:jc w:val="both"/>
              <w:rPr>
                <w:rFonts w:cs="Arial"/>
                <w:b/>
                <w:bCs/>
                <w:szCs w:val="20"/>
              </w:rPr>
            </w:pPr>
            <w:r w:rsidRPr="00364CCF">
              <w:rPr>
                <w:rFonts w:cs="Arial"/>
                <w:b/>
                <w:bCs/>
                <w:szCs w:val="20"/>
              </w:rPr>
              <w:t>K 48. členu</w:t>
            </w:r>
          </w:p>
          <w:p w14:paraId="694796A1" w14:textId="77777777" w:rsidR="00364CCF" w:rsidRPr="00364CCF" w:rsidRDefault="00364CCF" w:rsidP="00364CCF">
            <w:pPr>
              <w:spacing w:line="240" w:lineRule="exact"/>
              <w:jc w:val="both"/>
              <w:rPr>
                <w:rFonts w:cs="Arial"/>
                <w:bCs/>
                <w:szCs w:val="20"/>
              </w:rPr>
            </w:pPr>
            <w:r w:rsidRPr="00364CCF">
              <w:rPr>
                <w:rFonts w:cs="Arial"/>
                <w:bCs/>
                <w:szCs w:val="20"/>
              </w:rPr>
              <w:t>S predlagano spremembo tretjega odstavka 145.a člena ZKme-1 se določa pravna podlaga, ki bo omogočala pridobivanje podatkov potrebnih za vsakoletni izračun standardnega prihodka kmetijskim gospodarstvom. Izračunan standardni prihodek, pripisan posameznemu kmetijskemu gospodarstvu bo pomemben predvsem z vidika izvedbe strateškega načrta novega programskega obdobja 2023-2027, saj bomo s standardnim prihodkom določali velikostne pragove za vstop kmetijskega gospodarstva v posamezno intervencijo.</w:t>
            </w:r>
          </w:p>
          <w:p w14:paraId="7A6A91A6" w14:textId="77777777" w:rsidR="00364CCF" w:rsidRPr="00364CCF" w:rsidRDefault="00364CCF" w:rsidP="00364CCF">
            <w:pPr>
              <w:spacing w:line="240" w:lineRule="exact"/>
              <w:jc w:val="both"/>
              <w:rPr>
                <w:rFonts w:cs="Arial"/>
                <w:bCs/>
                <w:szCs w:val="20"/>
              </w:rPr>
            </w:pPr>
          </w:p>
          <w:p w14:paraId="65629479" w14:textId="77777777" w:rsidR="00364CCF" w:rsidRPr="00364CCF" w:rsidRDefault="00364CCF" w:rsidP="00364CCF">
            <w:pPr>
              <w:spacing w:line="240" w:lineRule="exact"/>
              <w:jc w:val="both"/>
              <w:rPr>
                <w:rFonts w:cs="Arial"/>
                <w:b/>
                <w:bCs/>
                <w:szCs w:val="20"/>
              </w:rPr>
            </w:pPr>
            <w:r w:rsidRPr="00364CCF">
              <w:rPr>
                <w:rFonts w:cs="Arial"/>
                <w:b/>
                <w:bCs/>
                <w:szCs w:val="20"/>
              </w:rPr>
              <w:t>K 49. členu</w:t>
            </w:r>
          </w:p>
          <w:p w14:paraId="11E6D9E0" w14:textId="77777777" w:rsidR="00364CCF" w:rsidRPr="00364CCF" w:rsidRDefault="00364CCF" w:rsidP="00364CCF">
            <w:pPr>
              <w:spacing w:line="240" w:lineRule="exact"/>
              <w:jc w:val="both"/>
              <w:rPr>
                <w:rFonts w:cs="Arial"/>
                <w:bCs/>
                <w:szCs w:val="20"/>
              </w:rPr>
            </w:pPr>
            <w:r w:rsidRPr="00364CCF">
              <w:rPr>
                <w:rFonts w:cs="Arial"/>
                <w:bCs/>
                <w:szCs w:val="20"/>
              </w:rPr>
              <w:t>S predlagano spremembo v 152. členu ZKM-1 se določa pravna podlaga, ki bo omogočala zbiranje podatkov in spremljanje delovanja tudi medpanožnih organizacij. V novem programskem obdobju so namreč medpanožne organizacije prvič zastopane v intervenciji, ki spodbuja kolektivne oblike sodelovanja v kmetijskem in gozdarskem sektorju. Za skupine proizvajalcev je dopolnjena pravna podlaga za pridobivanje podatkov potrebnih za spremljanje delovanja teh skupin. Sprememba člena je pomembna predvsem iz vidika izvedbe strateškega načrta 2023-2027 in spremljanja izvajanja skupne kmetijske politike.</w:t>
            </w:r>
          </w:p>
          <w:p w14:paraId="604119C6" w14:textId="77777777" w:rsidR="00364CCF" w:rsidRPr="00364CCF" w:rsidRDefault="00364CCF" w:rsidP="00364CCF">
            <w:pPr>
              <w:spacing w:line="240" w:lineRule="exact"/>
              <w:jc w:val="both"/>
              <w:rPr>
                <w:rFonts w:cs="Arial"/>
                <w:bCs/>
                <w:szCs w:val="20"/>
              </w:rPr>
            </w:pPr>
          </w:p>
          <w:p w14:paraId="3C86B1FF" w14:textId="77777777" w:rsidR="00364CCF" w:rsidRPr="00364CCF" w:rsidRDefault="00364CCF" w:rsidP="00364CCF">
            <w:pPr>
              <w:spacing w:line="240" w:lineRule="exact"/>
              <w:jc w:val="both"/>
              <w:rPr>
                <w:rFonts w:cs="Arial"/>
                <w:b/>
                <w:bCs/>
                <w:szCs w:val="20"/>
              </w:rPr>
            </w:pPr>
            <w:r w:rsidRPr="00364CCF">
              <w:rPr>
                <w:rFonts w:cs="Arial"/>
                <w:b/>
                <w:bCs/>
                <w:szCs w:val="20"/>
              </w:rPr>
              <w:lastRenderedPageBreak/>
              <w:t>K 50. členu</w:t>
            </w:r>
          </w:p>
          <w:p w14:paraId="1706BCA8" w14:textId="34CB5922" w:rsidR="00364CCF" w:rsidRDefault="00F75F0C" w:rsidP="00364CCF">
            <w:pPr>
              <w:spacing w:line="240" w:lineRule="exact"/>
              <w:jc w:val="both"/>
              <w:rPr>
                <w:rFonts w:eastAsia="Calibri" w:cs="Arial"/>
                <w:szCs w:val="20"/>
              </w:rPr>
            </w:pPr>
            <w:r w:rsidRPr="00F75F0C">
              <w:rPr>
                <w:rFonts w:eastAsia="Calibri" w:cs="Arial"/>
                <w:szCs w:val="20"/>
              </w:rPr>
              <w:t xml:space="preserve">Pri uporabi sistema za spremljanje površin bo ARSKTRP pridobivala podatke o kmetijskih in gozdnih zemljiščih. S predlagano določbo se določa pravna podlaga za vzpostavitev evidence podatkov, ki jih bo v zvezi z uporabo sistema za spremljanje površin pridobivala ARSKTRP. Evidenco podatkov bo upravljala in vodila ARSKTRP. V evidenci se bodo vodili podatki o časovni vrsti statistike signalov </w:t>
            </w:r>
            <w:proofErr w:type="spellStart"/>
            <w:r w:rsidRPr="00F75F0C">
              <w:rPr>
                <w:rFonts w:eastAsia="Calibri" w:cs="Arial"/>
                <w:szCs w:val="20"/>
              </w:rPr>
              <w:t>konstalacij</w:t>
            </w:r>
            <w:proofErr w:type="spellEnd"/>
            <w:r w:rsidRPr="00F75F0C">
              <w:rPr>
                <w:rFonts w:eastAsia="Calibri" w:cs="Arial"/>
                <w:szCs w:val="20"/>
              </w:rPr>
              <w:t xml:space="preserve"> satelitov za opazovanje zemlje, pridobljeni z uporabo podatkov satelitov </w:t>
            </w:r>
            <w:proofErr w:type="spellStart"/>
            <w:r w:rsidRPr="00F75F0C">
              <w:rPr>
                <w:rFonts w:eastAsia="Calibri" w:cs="Arial"/>
                <w:szCs w:val="20"/>
              </w:rPr>
              <w:t>Sentinel</w:t>
            </w:r>
            <w:proofErr w:type="spellEnd"/>
            <w:r w:rsidRPr="00F75F0C">
              <w:rPr>
                <w:rFonts w:eastAsia="Calibri" w:cs="Arial"/>
                <w:szCs w:val="20"/>
              </w:rPr>
              <w:t xml:space="preserve"> programa </w:t>
            </w:r>
            <w:proofErr w:type="spellStart"/>
            <w:r w:rsidRPr="00F75F0C">
              <w:rPr>
                <w:rFonts w:eastAsia="Calibri" w:cs="Arial"/>
                <w:szCs w:val="20"/>
              </w:rPr>
              <w:t>Copernicus</w:t>
            </w:r>
            <w:proofErr w:type="spellEnd"/>
            <w:r w:rsidRPr="00F75F0C">
              <w:rPr>
                <w:rFonts w:eastAsia="Calibri" w:cs="Arial"/>
                <w:szCs w:val="20"/>
              </w:rPr>
              <w:t xml:space="preserve"> in drugih najmanj enakovrednih podatkov ter izvedeni produkti, na primer identifikatorji opažanj košnje, gole zemlje, klasifikacije skupin rastlin, klasifikacije skupin rab, homogenosti, ki bodo nastajali pri interpretaciji pridobljenih podatkov. S predlagano določbo se ureja tudi namen vodenja evidence. V zvezi z ureditvijo roka hrambe podatkov, ki se bodo vodili v evidenci podatkov, pridobljenih z uporabo sistema za spremljanje površin, je predlagana sprememba četrtega odstavka 139. člena ZKme-1.</w:t>
            </w:r>
          </w:p>
          <w:p w14:paraId="78272E50" w14:textId="77777777" w:rsidR="00F75F0C" w:rsidRPr="00364CCF" w:rsidRDefault="00F75F0C" w:rsidP="00364CCF">
            <w:pPr>
              <w:spacing w:line="240" w:lineRule="exact"/>
              <w:jc w:val="both"/>
              <w:rPr>
                <w:rFonts w:eastAsia="Calibri" w:cs="Arial"/>
                <w:szCs w:val="20"/>
              </w:rPr>
            </w:pPr>
          </w:p>
          <w:p w14:paraId="7880484D" w14:textId="77777777" w:rsidR="00364CCF" w:rsidRPr="00364CCF" w:rsidRDefault="00364CCF" w:rsidP="00364CCF">
            <w:pPr>
              <w:spacing w:line="240" w:lineRule="exact"/>
              <w:jc w:val="both"/>
              <w:rPr>
                <w:rFonts w:eastAsia="Calibri" w:cs="Arial"/>
                <w:b/>
                <w:szCs w:val="20"/>
              </w:rPr>
            </w:pPr>
            <w:r w:rsidRPr="00364CCF">
              <w:rPr>
                <w:rFonts w:eastAsia="Calibri" w:cs="Arial"/>
                <w:b/>
                <w:szCs w:val="20"/>
              </w:rPr>
              <w:t>K 51. členu</w:t>
            </w:r>
          </w:p>
          <w:p w14:paraId="6C62B8EB" w14:textId="77777777" w:rsidR="00364CCF" w:rsidRPr="00364CCF" w:rsidRDefault="00364CCF" w:rsidP="00364CCF">
            <w:pPr>
              <w:spacing w:line="240" w:lineRule="exact"/>
              <w:jc w:val="both"/>
              <w:rPr>
                <w:rFonts w:eastAsia="Calibri" w:cs="Arial"/>
                <w:b/>
                <w:szCs w:val="20"/>
              </w:rPr>
            </w:pPr>
            <w:r w:rsidRPr="00364CCF">
              <w:rPr>
                <w:rFonts w:cs="Arial"/>
                <w:szCs w:val="20"/>
              </w:rPr>
              <w:t>V zakonu je potrebno določiti zavezance in postopek za vpis v evidenco ekološkega rastlinskega razmnoževalnega materiala in rastlinskega razmnoževalnega materiala iz preusmeritve, ekološko vzrejenih živali in ekološko gojenih nedoraslih organizmov iz akvakulture. V skladu z Uredbo EU št. 848/2018 je vpis v to evidenco prostovoljen. V to evidenco se lahko vpiše vsaka fizična ali pravna oseba, ki želi tržiti  ekološki rastlinski razmnoževalni material in rastlinski razmnoževalni materiala iz preusmeritve, ekološko vzrejene živali in ekološko gojene nedorasle organizme iz akvakulture.</w:t>
            </w:r>
          </w:p>
          <w:p w14:paraId="225CEE75" w14:textId="77777777" w:rsidR="00364CCF" w:rsidRPr="00364CCF" w:rsidRDefault="00364CCF" w:rsidP="00364CCF">
            <w:pPr>
              <w:spacing w:line="240" w:lineRule="exact"/>
              <w:jc w:val="both"/>
              <w:rPr>
                <w:rFonts w:eastAsia="Calibri" w:cs="Arial"/>
                <w:b/>
                <w:szCs w:val="20"/>
              </w:rPr>
            </w:pPr>
          </w:p>
          <w:p w14:paraId="6234C54F" w14:textId="77777777" w:rsidR="00364CCF" w:rsidRPr="00364CCF" w:rsidRDefault="00364CCF" w:rsidP="00364CCF">
            <w:pPr>
              <w:spacing w:line="240" w:lineRule="exact"/>
              <w:jc w:val="both"/>
              <w:rPr>
                <w:rFonts w:eastAsia="Calibri" w:cs="Arial"/>
                <w:b/>
                <w:szCs w:val="20"/>
              </w:rPr>
            </w:pPr>
            <w:r w:rsidRPr="00364CCF">
              <w:rPr>
                <w:rFonts w:eastAsia="Calibri" w:cs="Arial"/>
                <w:b/>
                <w:szCs w:val="20"/>
              </w:rPr>
              <w:t>K 52. členu</w:t>
            </w:r>
          </w:p>
          <w:p w14:paraId="1D825A7E" w14:textId="77777777" w:rsidR="00364CCF" w:rsidRPr="00364CCF" w:rsidRDefault="00364CCF" w:rsidP="00364CCF">
            <w:pPr>
              <w:spacing w:line="240" w:lineRule="exact"/>
              <w:jc w:val="both"/>
              <w:rPr>
                <w:rFonts w:eastAsia="Calibri" w:cs="Arial"/>
                <w:szCs w:val="20"/>
              </w:rPr>
            </w:pPr>
            <w:r w:rsidRPr="00364CCF">
              <w:rPr>
                <w:rFonts w:eastAsia="Calibri" w:cs="Arial"/>
                <w:szCs w:val="20"/>
              </w:rPr>
              <w:t>Predlaga se sprememba 161.a člena Zakona o kmetijstvu, ki ureja zbirko podatkov o emisijah in odvzemih toplogrednih plinov. Obstoječe zbirke podatkov se razširijo, dopolnijo s podatki o za izračun emisij in odvzemov toplogrednih plinov in amonijaka v kmetijstvu (iz živinoreje in emisij iz njiv), podatki iz zbirne vloge iz predpisa o izvedbi ukrepov kmetijske politike, ki so potrebni za obračunavanje podatkov o emisijah in odvzemih toplogrednih plinov v kmetijstvu in spremljanju stanja kmetijskih tal,  s podatki o</w:t>
            </w:r>
            <w:r w:rsidRPr="00364CCF">
              <w:rPr>
                <w:rFonts w:cs="Arial"/>
                <w:szCs w:val="20"/>
              </w:rPr>
              <w:t xml:space="preserve"> evidencah o komasacijah in s podatki iz evidencah o osuševalnih in namakalnih sistemov, </w:t>
            </w:r>
            <w:r w:rsidRPr="00364CCF">
              <w:rPr>
                <w:rFonts w:eastAsia="Calibri" w:cs="Arial"/>
                <w:szCs w:val="20"/>
              </w:rPr>
              <w:t xml:space="preserve">s podatki o evidencah imetnikov </w:t>
            </w:r>
            <w:proofErr w:type="spellStart"/>
            <w:r w:rsidRPr="00364CCF">
              <w:rPr>
                <w:rFonts w:eastAsia="Calibri" w:cs="Arial"/>
                <w:szCs w:val="20"/>
              </w:rPr>
              <w:t>rejnih</w:t>
            </w:r>
            <w:proofErr w:type="spellEnd"/>
            <w:r w:rsidRPr="00364CCF">
              <w:rPr>
                <w:rFonts w:eastAsia="Calibri" w:cs="Arial"/>
                <w:szCs w:val="20"/>
              </w:rPr>
              <w:t xml:space="preserve"> živali in evidenca </w:t>
            </w:r>
            <w:proofErr w:type="spellStart"/>
            <w:r w:rsidRPr="00364CCF">
              <w:rPr>
                <w:rFonts w:eastAsia="Calibri" w:cs="Arial"/>
                <w:szCs w:val="20"/>
              </w:rPr>
              <w:t>rejnih</w:t>
            </w:r>
            <w:proofErr w:type="spellEnd"/>
            <w:r w:rsidRPr="00364CCF">
              <w:rPr>
                <w:rFonts w:eastAsia="Calibri" w:cs="Arial"/>
                <w:szCs w:val="20"/>
              </w:rPr>
              <w:t xml:space="preserve"> ter s podatki  živali</w:t>
            </w:r>
            <w:r w:rsidRPr="00364CCF">
              <w:rPr>
                <w:rFonts w:cs="Arial"/>
                <w:szCs w:val="20"/>
              </w:rPr>
              <w:t xml:space="preserve"> iz </w:t>
            </w:r>
            <w:r w:rsidRPr="00364CCF">
              <w:rPr>
                <w:rFonts w:eastAsia="Calibri" w:cs="Arial"/>
                <w:szCs w:val="20"/>
              </w:rPr>
              <w:t>zbirke podatkov s področja živinoreje. Smiselno je, da obstajajo skupne zbirke tematskih podatkov tal, ker bodo podatki primerljivi, po potrebi združljivi in se bodo posamezni podatki lahko uporabljali za oba namena.</w:t>
            </w:r>
          </w:p>
          <w:p w14:paraId="2CD651BE" w14:textId="77777777" w:rsidR="00364CCF" w:rsidRPr="00364CCF" w:rsidRDefault="00364CCF" w:rsidP="00364CCF">
            <w:pPr>
              <w:spacing w:line="240" w:lineRule="exact"/>
              <w:jc w:val="both"/>
              <w:rPr>
                <w:rFonts w:eastAsia="Calibri" w:cs="Arial"/>
                <w:szCs w:val="20"/>
              </w:rPr>
            </w:pPr>
          </w:p>
          <w:p w14:paraId="350AA1D1" w14:textId="77777777" w:rsidR="00364CCF" w:rsidRPr="00364CCF" w:rsidRDefault="00364CCF" w:rsidP="00364CCF">
            <w:pPr>
              <w:spacing w:line="240" w:lineRule="exact"/>
              <w:jc w:val="both"/>
              <w:rPr>
                <w:rFonts w:eastAsia="Calibri" w:cs="Arial"/>
                <w:b/>
                <w:szCs w:val="20"/>
              </w:rPr>
            </w:pPr>
            <w:r w:rsidRPr="00364CCF">
              <w:rPr>
                <w:rFonts w:eastAsia="Calibri" w:cs="Arial"/>
                <w:b/>
                <w:szCs w:val="20"/>
              </w:rPr>
              <w:t>K 53. členu</w:t>
            </w:r>
          </w:p>
          <w:p w14:paraId="73EEA6D0" w14:textId="77777777" w:rsidR="00364CCF" w:rsidRPr="00364CCF" w:rsidRDefault="00364CCF" w:rsidP="00364CCF">
            <w:pPr>
              <w:spacing w:line="240" w:lineRule="exact"/>
              <w:jc w:val="both"/>
              <w:rPr>
                <w:rFonts w:cs="Arial"/>
                <w:szCs w:val="20"/>
              </w:rPr>
            </w:pPr>
            <w:r w:rsidRPr="00364CCF">
              <w:rPr>
                <w:rFonts w:cs="Arial"/>
                <w:szCs w:val="20"/>
              </w:rPr>
              <w:t>Brišejo se določene kategorije osebnih podatkov, ker jih dejansko ne zbiramo.</w:t>
            </w:r>
          </w:p>
          <w:p w14:paraId="25827C3D" w14:textId="77777777" w:rsidR="00364CCF" w:rsidRPr="00364CCF" w:rsidRDefault="00364CCF" w:rsidP="00364CCF">
            <w:pPr>
              <w:spacing w:line="240" w:lineRule="exact"/>
              <w:jc w:val="both"/>
              <w:rPr>
                <w:rFonts w:cs="Arial"/>
                <w:b/>
                <w:szCs w:val="20"/>
              </w:rPr>
            </w:pPr>
          </w:p>
          <w:p w14:paraId="19E5019C" w14:textId="77777777" w:rsidR="00364CCF" w:rsidRPr="00364CCF" w:rsidRDefault="00364CCF" w:rsidP="00364CCF">
            <w:pPr>
              <w:spacing w:line="240" w:lineRule="exact"/>
              <w:jc w:val="both"/>
              <w:rPr>
                <w:rFonts w:cs="Arial"/>
                <w:b/>
                <w:szCs w:val="20"/>
              </w:rPr>
            </w:pPr>
            <w:r w:rsidRPr="00364CCF">
              <w:rPr>
                <w:rFonts w:cs="Arial"/>
                <w:b/>
                <w:szCs w:val="20"/>
              </w:rPr>
              <w:t>K 54. členu</w:t>
            </w:r>
          </w:p>
          <w:p w14:paraId="017B8229" w14:textId="77777777" w:rsidR="00364CCF" w:rsidRPr="00364CCF" w:rsidRDefault="00364CCF" w:rsidP="00364CCF">
            <w:pPr>
              <w:spacing w:line="240" w:lineRule="exact"/>
              <w:jc w:val="both"/>
              <w:rPr>
                <w:rFonts w:cs="Arial"/>
                <w:b/>
                <w:szCs w:val="20"/>
              </w:rPr>
            </w:pPr>
            <w:r w:rsidRPr="00364CCF">
              <w:rPr>
                <w:rFonts w:cs="Arial"/>
                <w:szCs w:val="20"/>
              </w:rPr>
              <w:t>Vzpostavitev evidence območij planin je potrebna zaradi specifičnosti visokogorskega prostora, ki se praviloma upravlja s poletno pašo živali na planinskih pašnikih več različnih imetnikov živali združenih v pašne  skupnosti ali posameznih kmetij. V povezavi z izvajanjem ukrepov skupne kmetijske politike je potrebno zemljišča planinskih pašnikov ustrezno evidentirati, za kar pa mora biti predhodno vzpostavljena evidenca teh zemljišč.</w:t>
            </w:r>
          </w:p>
          <w:p w14:paraId="7A3D131E" w14:textId="77777777" w:rsidR="00364CCF" w:rsidRPr="00364CCF" w:rsidRDefault="00364CCF" w:rsidP="00364CCF">
            <w:pPr>
              <w:spacing w:line="240" w:lineRule="exact"/>
              <w:jc w:val="both"/>
              <w:rPr>
                <w:rFonts w:cs="Arial"/>
                <w:b/>
                <w:szCs w:val="20"/>
              </w:rPr>
            </w:pPr>
          </w:p>
          <w:p w14:paraId="141356E5" w14:textId="6EEAD3A3" w:rsidR="00364CCF" w:rsidRDefault="00364CCF" w:rsidP="00364CCF">
            <w:pPr>
              <w:spacing w:line="240" w:lineRule="exact"/>
              <w:jc w:val="both"/>
              <w:rPr>
                <w:rFonts w:cs="Arial"/>
                <w:b/>
                <w:szCs w:val="20"/>
              </w:rPr>
            </w:pPr>
            <w:r w:rsidRPr="00364CCF">
              <w:rPr>
                <w:rFonts w:cs="Arial"/>
                <w:b/>
                <w:szCs w:val="20"/>
              </w:rPr>
              <w:t>K 55. členu</w:t>
            </w:r>
          </w:p>
          <w:p w14:paraId="51F9B08D" w14:textId="53D7A7BE" w:rsidR="003767A5" w:rsidRPr="003767A5" w:rsidRDefault="003767A5" w:rsidP="003767A5">
            <w:pPr>
              <w:shd w:val="clear" w:color="auto" w:fill="FFFFFF"/>
              <w:spacing w:line="240" w:lineRule="exact"/>
              <w:jc w:val="both"/>
              <w:rPr>
                <w:rFonts w:cs="Arial"/>
                <w:szCs w:val="20"/>
                <w:lang w:eastAsia="sl-SI"/>
              </w:rPr>
            </w:pPr>
            <w:r w:rsidRPr="003767A5">
              <w:rPr>
                <w:rFonts w:cs="Arial"/>
                <w:szCs w:val="20"/>
              </w:rPr>
              <w:t>Potrebna je uskladitev terminologije glede na spremembe v 3</w:t>
            </w:r>
            <w:r w:rsidRPr="003767A5">
              <w:rPr>
                <w:rFonts w:cs="Arial"/>
                <w:szCs w:val="20"/>
                <w:lang w:eastAsia="sl-SI"/>
              </w:rPr>
              <w:t>7., 38., 39., 40. in 41. členih.</w:t>
            </w:r>
          </w:p>
          <w:p w14:paraId="41C60E46" w14:textId="134B123F" w:rsidR="003767A5" w:rsidRDefault="003767A5" w:rsidP="00364CCF">
            <w:pPr>
              <w:spacing w:line="240" w:lineRule="exact"/>
              <w:jc w:val="both"/>
              <w:rPr>
                <w:rFonts w:cs="Arial"/>
                <w:b/>
                <w:szCs w:val="20"/>
              </w:rPr>
            </w:pPr>
          </w:p>
          <w:p w14:paraId="4207B5C8" w14:textId="4C24D083" w:rsidR="003767A5" w:rsidRPr="00364CCF" w:rsidRDefault="003767A5" w:rsidP="00364CCF">
            <w:pPr>
              <w:spacing w:line="240" w:lineRule="exact"/>
              <w:jc w:val="both"/>
              <w:rPr>
                <w:rFonts w:cs="Arial"/>
                <w:b/>
                <w:szCs w:val="20"/>
              </w:rPr>
            </w:pPr>
            <w:r>
              <w:rPr>
                <w:rFonts w:cs="Arial"/>
                <w:b/>
                <w:szCs w:val="20"/>
              </w:rPr>
              <w:t>K 56. členu</w:t>
            </w:r>
          </w:p>
          <w:p w14:paraId="44F94AE9" w14:textId="77777777" w:rsidR="00364CCF" w:rsidRPr="00364CCF" w:rsidRDefault="00364CCF" w:rsidP="00364CCF">
            <w:pPr>
              <w:spacing w:line="240" w:lineRule="exact"/>
              <w:jc w:val="both"/>
              <w:rPr>
                <w:rFonts w:cs="Arial"/>
                <w:szCs w:val="20"/>
              </w:rPr>
            </w:pPr>
            <w:r w:rsidRPr="00364CCF">
              <w:rPr>
                <w:rFonts w:cs="Arial"/>
                <w:szCs w:val="20"/>
              </w:rPr>
              <w:t xml:space="preserve">V 166. členu se dodaja podlaga za pridobivanje podatkov iz evidenc drugih organov, tako se popravlja dostop do evidence motornih vozil, kjer se natančneje opiše katere podatke iz te evidence lahko ministrstvo pridobiva za registrirana kmetijska </w:t>
            </w:r>
            <w:proofErr w:type="spellStart"/>
            <w:r w:rsidRPr="00364CCF">
              <w:rPr>
                <w:rFonts w:cs="Arial"/>
                <w:szCs w:val="20"/>
              </w:rPr>
              <w:t>vozija</w:t>
            </w:r>
            <w:proofErr w:type="spellEnd"/>
            <w:r w:rsidRPr="00364CCF">
              <w:rPr>
                <w:rFonts w:cs="Arial"/>
                <w:szCs w:val="20"/>
              </w:rPr>
              <w:t xml:space="preserve"> in priklopnike. Dodaja se tudi dostop do evidenc iz katerih ministrstvo pridobi podatke o najvišji doseženi izobrazbi osebe, ki se vodijo v RKG.</w:t>
            </w:r>
          </w:p>
          <w:p w14:paraId="2ABB9D92" w14:textId="77777777" w:rsidR="00364CCF" w:rsidRPr="00364CCF" w:rsidRDefault="00364CCF" w:rsidP="00364CCF">
            <w:pPr>
              <w:spacing w:line="240" w:lineRule="exact"/>
              <w:jc w:val="both"/>
              <w:rPr>
                <w:rFonts w:cs="Arial"/>
                <w:b/>
                <w:szCs w:val="20"/>
              </w:rPr>
            </w:pPr>
          </w:p>
          <w:p w14:paraId="7A98A41B" w14:textId="77777777" w:rsidR="00364CCF" w:rsidRPr="00364CCF" w:rsidRDefault="00364CCF" w:rsidP="00364CCF">
            <w:pPr>
              <w:spacing w:line="240" w:lineRule="exact"/>
              <w:jc w:val="both"/>
              <w:rPr>
                <w:rFonts w:cs="Arial"/>
                <w:b/>
                <w:szCs w:val="20"/>
              </w:rPr>
            </w:pPr>
            <w:r w:rsidRPr="00364CCF">
              <w:rPr>
                <w:rFonts w:cs="Arial"/>
                <w:szCs w:val="20"/>
              </w:rPr>
              <w:t xml:space="preserve">Agencija obdeluje osebne podatke upravičencev iz ukrepov kmetijske politike na podlagi nacionalne zakonodaje in zakonodaje EU. Kontaktne podatke, kot so telefonska številka in naslov elektronske pošte obdeluje primarno zaradi izvajanja svojih zakonitih pristojnosti, in sicer zaradi odpravljanja nejasnosti iz vloge, ki jo je vložil posamezni upravičenec iz ukrepa kmetijske politike, kot to določa 34. člen ZKme-1 oziroma neformalno pozivanje k dopolnitvi vloge. ARSKTRP pa kot plačilna agencija izvaja tudi kontrolo na kraju samem (oz. jo skladno s 36. členom ZKme-1 izvaja izvajalec kot javno </w:t>
            </w:r>
            <w:r w:rsidRPr="00364CCF">
              <w:rPr>
                <w:rFonts w:cs="Arial"/>
                <w:szCs w:val="20"/>
              </w:rPr>
              <w:lastRenderedPageBreak/>
              <w:t>pooblastilo), v okviru katere mora zaradi dejanskih okoliščin kontaktirati posameznega upravičenca zaradi izvajanja nadzora nad prejemnikom sredstev oziroma posamezno naložbo. S spremembo 166. člena bo podana pravna podlaga, da bi lahko zaradi uresničevanja načela varstva pravic strank in s tem omogočanja, da stranke svoje pravice lažje uveljavijo, ARSKTRP obdelovala kontaktne podatke tudi za namen obveščanja upravičencev glede izvajanja konkretnih ukrepov kmetijske politike, v katere je le-ta vključen (na primer razna opozorila, opomniki, itd.). Obdelava osebnih podatkov na tak način ne bo nesorazmerna, saj se bo obveščalo le o ukrepih, v katerih upravičenec dejansko sodeluje. S tem bo tudi podan prispevek k ekonomičnosti postopka, saj bodo stranke posamezna dejanja v upravnem postopku pravočasno izpolnile in se bo posledično zmanjšalo administrativno breme, ki ga nosi ARSKTRP. Nenazadnje Uredba 1306/2013/EU določa, da morajo države članice, po potrebi z uporabo elektronskih sredstev, upravičencem, ki morajo izpolnjevati zahteve iz navzkrižne skladnosti, predložiti seznam zahtev in standardov, ki se uporabljajo na ravni kmetijskih gospodarstev, ter jasne in natančne informacije v zvezi s temi zahtevami in standardi. Pri tem se upoštevajo določbe nacionalnega podzakonskega predpisa s področja navzkrižne skladnosti in se v domet obveščanja vključi tudi pisni poziv k razjasnitvi (9. člen Uredbe o navzkrižni skladnosti) in se bo z umestitvijo predlaganega novega odstavka v 166. člen lahko posredoval tudi z uporabo elektronskih oz. komunikacijskih sredstev.</w:t>
            </w:r>
          </w:p>
          <w:p w14:paraId="4CDC973E" w14:textId="77777777" w:rsidR="00364CCF" w:rsidRPr="00364CCF" w:rsidRDefault="00364CCF" w:rsidP="00364CCF">
            <w:pPr>
              <w:spacing w:line="240" w:lineRule="exact"/>
              <w:jc w:val="both"/>
              <w:rPr>
                <w:rFonts w:cs="Arial"/>
                <w:b/>
                <w:szCs w:val="20"/>
              </w:rPr>
            </w:pPr>
          </w:p>
          <w:p w14:paraId="45A3140B" w14:textId="6CF42007" w:rsidR="00364CCF" w:rsidRPr="00364CCF" w:rsidRDefault="00364CCF" w:rsidP="00364CCF">
            <w:pPr>
              <w:spacing w:line="240" w:lineRule="exact"/>
              <w:jc w:val="both"/>
              <w:rPr>
                <w:rFonts w:cs="Arial"/>
                <w:b/>
                <w:bCs/>
                <w:szCs w:val="20"/>
              </w:rPr>
            </w:pPr>
            <w:r w:rsidRPr="00364CCF">
              <w:rPr>
                <w:rFonts w:cs="Arial"/>
                <w:b/>
                <w:bCs/>
                <w:szCs w:val="20"/>
              </w:rPr>
              <w:t>K 5</w:t>
            </w:r>
            <w:r w:rsidR="003767A5">
              <w:rPr>
                <w:rFonts w:cs="Arial"/>
                <w:b/>
                <w:bCs/>
                <w:szCs w:val="20"/>
              </w:rPr>
              <w:t>7</w:t>
            </w:r>
            <w:r w:rsidRPr="00364CCF">
              <w:rPr>
                <w:rFonts w:cs="Arial"/>
                <w:b/>
                <w:bCs/>
                <w:szCs w:val="20"/>
              </w:rPr>
              <w:t>. členu</w:t>
            </w:r>
          </w:p>
          <w:p w14:paraId="1C44C0C4" w14:textId="77777777" w:rsidR="00364CCF" w:rsidRPr="00364CCF" w:rsidRDefault="00364CCF" w:rsidP="00364CCF">
            <w:pPr>
              <w:autoSpaceDE w:val="0"/>
              <w:autoSpaceDN w:val="0"/>
              <w:adjustRightInd w:val="0"/>
              <w:spacing w:line="240" w:lineRule="exact"/>
              <w:jc w:val="both"/>
              <w:rPr>
                <w:rFonts w:cs="Arial"/>
                <w:szCs w:val="20"/>
              </w:rPr>
            </w:pPr>
            <w:r w:rsidRPr="00364CCF">
              <w:rPr>
                <w:rFonts w:cs="Arial"/>
                <w:szCs w:val="20"/>
              </w:rPr>
              <w:t xml:space="preserve">Po sprejemu novega 169.a člena ZKme-1 se je v praksi pokazala potreba zavarovalnic po hitrejšem dostopu do podatkov </w:t>
            </w:r>
            <w:r w:rsidRPr="001460BC">
              <w:rPr>
                <w:rFonts w:cs="Arial"/>
                <w:szCs w:val="20"/>
              </w:rPr>
              <w:t>o zemljiščih, živalih in kulturah na posameznih GERK, predvsem v luči hitrosti in enostavnosti postopkov na terenu. Z ozirom na koristi upravičencev iz naslova ukrepov kmetijske politike je predlagana dopolnitev veljavnega člena, ki bo predvidoma pripomogla k lažjemu in hitrejšemu sklepanju zavarovalnih pogodb na terenu. Posledično bo to pomenilo manjšo obremenitev za upravičence iz naslova ukrepov kmetijske politike.</w:t>
            </w:r>
          </w:p>
          <w:p w14:paraId="14A3DFB8" w14:textId="77777777" w:rsidR="00364CCF" w:rsidRPr="00364CCF" w:rsidRDefault="00364CCF" w:rsidP="00364CCF">
            <w:pPr>
              <w:autoSpaceDE w:val="0"/>
              <w:autoSpaceDN w:val="0"/>
              <w:adjustRightInd w:val="0"/>
              <w:spacing w:line="240" w:lineRule="exact"/>
              <w:jc w:val="both"/>
              <w:rPr>
                <w:rFonts w:cs="Arial"/>
                <w:szCs w:val="20"/>
              </w:rPr>
            </w:pPr>
          </w:p>
          <w:p w14:paraId="6DCA5861" w14:textId="2CEE6669" w:rsidR="00364CCF" w:rsidRPr="00364CCF" w:rsidRDefault="00364CCF" w:rsidP="00364CCF">
            <w:pPr>
              <w:shd w:val="clear" w:color="auto" w:fill="FFFFFF"/>
              <w:spacing w:after="75" w:line="240" w:lineRule="exact"/>
              <w:jc w:val="both"/>
              <w:rPr>
                <w:rFonts w:cs="Arial"/>
                <w:b/>
                <w:lang w:eastAsia="sl-SI"/>
              </w:rPr>
            </w:pPr>
            <w:r w:rsidRPr="00364CCF">
              <w:rPr>
                <w:rFonts w:cs="Arial"/>
                <w:b/>
                <w:lang w:eastAsia="sl-SI"/>
              </w:rPr>
              <w:t>K 5</w:t>
            </w:r>
            <w:r w:rsidR="003767A5">
              <w:rPr>
                <w:rFonts w:cs="Arial"/>
                <w:b/>
                <w:lang w:eastAsia="sl-SI"/>
              </w:rPr>
              <w:t>8</w:t>
            </w:r>
            <w:r w:rsidRPr="00364CCF">
              <w:rPr>
                <w:rFonts w:cs="Arial"/>
                <w:b/>
                <w:lang w:eastAsia="sl-SI"/>
              </w:rPr>
              <w:t>. členu</w:t>
            </w:r>
          </w:p>
          <w:p w14:paraId="06AD6678" w14:textId="77777777" w:rsidR="00364CCF" w:rsidRPr="00364CCF" w:rsidRDefault="00364CCF" w:rsidP="00364CCF">
            <w:pPr>
              <w:shd w:val="clear" w:color="auto" w:fill="FFFFFF"/>
              <w:spacing w:after="75" w:line="240" w:lineRule="exact"/>
              <w:jc w:val="both"/>
              <w:rPr>
                <w:rFonts w:cs="Arial"/>
                <w:lang w:eastAsia="sl-SI"/>
              </w:rPr>
            </w:pPr>
            <w:r w:rsidRPr="00364CCF">
              <w:rPr>
                <w:rFonts w:cs="Arial"/>
                <w:lang w:eastAsia="sl-SI"/>
              </w:rPr>
              <w:t>177a. člen se v prvem odstavku spremeni  tako, da Javna agencija RS za varstvo konkurence lahko predpisuje globe tudi podjetjem, ki niso ustanovljena v Republiki Sloveniji, saj je Javna agencija RS za varstvo konkurence, v sladu z Direktivo 2019/633, pristojna tudi za reševanje sporov med podjetji, kjer eno podjetje ni ustanovljeno v Republiki Sloveniji. V drugem odstavku 177 a. člena se doda odgovorna oseba javnega prava, kar pomeni, da bo Javna agencija RS lahko presojala tudi v primerih kjer je kupec Javni organ.</w:t>
            </w:r>
          </w:p>
          <w:p w14:paraId="4540CC5B" w14:textId="77777777" w:rsidR="00364CCF" w:rsidRPr="00364CCF" w:rsidRDefault="00364CCF" w:rsidP="00364CCF">
            <w:pPr>
              <w:spacing w:line="240" w:lineRule="exact"/>
              <w:jc w:val="both"/>
              <w:rPr>
                <w:rFonts w:cs="Arial"/>
                <w:szCs w:val="20"/>
              </w:rPr>
            </w:pPr>
          </w:p>
        </w:tc>
      </w:tr>
    </w:tbl>
    <w:p w14:paraId="4BC9ABB4" w14:textId="12CD67A4" w:rsidR="00364CCF" w:rsidRPr="001460BC" w:rsidRDefault="00364CCF" w:rsidP="00364CCF">
      <w:pPr>
        <w:spacing w:line="240" w:lineRule="exact"/>
        <w:rPr>
          <w:rFonts w:cs="Arial"/>
          <w:b/>
          <w:szCs w:val="20"/>
        </w:rPr>
      </w:pPr>
      <w:r w:rsidRPr="001460BC">
        <w:rPr>
          <w:rFonts w:cs="Arial"/>
          <w:b/>
          <w:szCs w:val="20"/>
        </w:rPr>
        <w:lastRenderedPageBreak/>
        <w:t xml:space="preserve">K </w:t>
      </w:r>
      <w:r w:rsidRPr="00364CCF">
        <w:rPr>
          <w:rFonts w:cs="Arial"/>
          <w:b/>
          <w:szCs w:val="20"/>
        </w:rPr>
        <w:t>5</w:t>
      </w:r>
      <w:r w:rsidR="003767A5">
        <w:rPr>
          <w:rFonts w:cs="Arial"/>
          <w:b/>
          <w:szCs w:val="20"/>
        </w:rPr>
        <w:t>9</w:t>
      </w:r>
      <w:r w:rsidRPr="00364CCF">
        <w:rPr>
          <w:rFonts w:cs="Arial"/>
          <w:b/>
          <w:szCs w:val="20"/>
        </w:rPr>
        <w:t>. členu</w:t>
      </w:r>
    </w:p>
    <w:p w14:paraId="12CCE652" w14:textId="77777777" w:rsidR="00364CCF" w:rsidRPr="00364CCF" w:rsidRDefault="00364CCF" w:rsidP="00364CCF">
      <w:pPr>
        <w:spacing w:line="240" w:lineRule="exact"/>
        <w:jc w:val="both"/>
        <w:rPr>
          <w:rFonts w:cs="Arial"/>
          <w:szCs w:val="20"/>
        </w:rPr>
      </w:pPr>
      <w:r w:rsidRPr="001460BC">
        <w:rPr>
          <w:rFonts w:cs="Arial"/>
          <w:szCs w:val="20"/>
        </w:rPr>
        <w:t xml:space="preserve">Trenutno so v RKG vpisani člani, ki živijo na istem naslovu kot nosilec brez predhodnega soglasja </w:t>
      </w:r>
      <w:r w:rsidRPr="00364CCF">
        <w:rPr>
          <w:rFonts w:cs="Arial"/>
          <w:szCs w:val="20"/>
        </w:rPr>
        <w:t xml:space="preserve">   </w:t>
      </w:r>
      <w:r w:rsidRPr="001460BC">
        <w:rPr>
          <w:rFonts w:cs="Arial"/>
          <w:szCs w:val="20"/>
        </w:rPr>
        <w:t xml:space="preserve">(družinski člani, ki ne delajo na kmetiji, osebe, ki prebivajo na istem naslovu kot najemniki ali so bili pripisani zaradi nerazdeljenih stanovanjskih enot v isti stavbi), čeprav gre za nepovezane osebe z nosilcem, kar ni bil namen zakona. Nosilci ali člani lahko predlagajo izpis članov kmetije, upravna enota preveri soglasje člana o izbrisu, le če je ta v sorodstvenem </w:t>
      </w:r>
      <w:proofErr w:type="spellStart"/>
      <w:r w:rsidRPr="001460BC">
        <w:rPr>
          <w:rFonts w:cs="Arial"/>
          <w:szCs w:val="20"/>
        </w:rPr>
        <w:t>razmeju</w:t>
      </w:r>
      <w:proofErr w:type="spellEnd"/>
      <w:r w:rsidRPr="001460BC">
        <w:rPr>
          <w:rFonts w:cs="Arial"/>
          <w:szCs w:val="20"/>
        </w:rPr>
        <w:t xml:space="preserve"> z nosilcem, ki ustreza pogojem za člana kmetije, v izogib posledicam, ki jo izbris člana pomeni za te osebe.</w:t>
      </w:r>
    </w:p>
    <w:p w14:paraId="59AC87AB" w14:textId="77777777" w:rsidR="00364CCF" w:rsidRPr="00364CCF" w:rsidRDefault="00364CCF" w:rsidP="00364CCF">
      <w:pPr>
        <w:spacing w:line="240" w:lineRule="exact"/>
        <w:jc w:val="both"/>
        <w:rPr>
          <w:rFonts w:cs="Arial"/>
          <w:szCs w:val="20"/>
        </w:rPr>
      </w:pPr>
    </w:p>
    <w:p w14:paraId="4ADD8795" w14:textId="01B86D24" w:rsidR="00364CCF" w:rsidRPr="001460BC" w:rsidRDefault="00364CCF" w:rsidP="00364CCF">
      <w:pPr>
        <w:spacing w:line="240" w:lineRule="exact"/>
        <w:jc w:val="both"/>
        <w:rPr>
          <w:rFonts w:cs="Arial"/>
          <w:b/>
          <w:szCs w:val="20"/>
        </w:rPr>
      </w:pPr>
      <w:r w:rsidRPr="001460BC">
        <w:rPr>
          <w:rFonts w:cs="Arial"/>
          <w:b/>
          <w:szCs w:val="20"/>
        </w:rPr>
        <w:t xml:space="preserve">K </w:t>
      </w:r>
      <w:r w:rsidR="003767A5">
        <w:rPr>
          <w:rFonts w:cs="Arial"/>
          <w:b/>
          <w:szCs w:val="20"/>
        </w:rPr>
        <w:t>60</w:t>
      </w:r>
      <w:r w:rsidRPr="00364CCF">
        <w:rPr>
          <w:rFonts w:cs="Arial"/>
          <w:b/>
          <w:szCs w:val="20"/>
        </w:rPr>
        <w:t>. členu</w:t>
      </w:r>
    </w:p>
    <w:p w14:paraId="2FA73E84" w14:textId="77777777" w:rsidR="00364CCF" w:rsidRPr="001460BC" w:rsidRDefault="00364CCF" w:rsidP="00364CCF">
      <w:pPr>
        <w:spacing w:line="240" w:lineRule="exact"/>
        <w:jc w:val="both"/>
        <w:rPr>
          <w:rFonts w:eastAsiaTheme="minorHAnsi" w:cs="Arial"/>
          <w:bCs/>
          <w:szCs w:val="20"/>
        </w:rPr>
      </w:pPr>
      <w:r w:rsidRPr="001460BC">
        <w:rPr>
          <w:rFonts w:eastAsiaTheme="minorHAnsi" w:cs="Arial"/>
          <w:bCs/>
          <w:szCs w:val="20"/>
        </w:rPr>
        <w:t xml:space="preserve">Spremenjena ureditev spremembe obveznosti o pravici do sredstev se dopolni s prehodno določbo, ki določa, da se že začeti postopki za spremembo obveznosti končajo v skladu s tem zakonom. Nadalje pa tudi omogoča, da lahko upravičenec, ki je že vložil utemeljen obrazložen zahtevek v skladu s 54. členom Zakona o kmetijstvu (Uradni list RS, št. 45/08, 57/12, 90/12 – </w:t>
      </w:r>
      <w:proofErr w:type="spellStart"/>
      <w:r w:rsidRPr="001460BC">
        <w:rPr>
          <w:rFonts w:eastAsiaTheme="minorHAnsi" w:cs="Arial"/>
          <w:bCs/>
          <w:szCs w:val="20"/>
        </w:rPr>
        <w:t>ZdZPVHVVR</w:t>
      </w:r>
      <w:proofErr w:type="spellEnd"/>
      <w:r w:rsidRPr="001460BC">
        <w:rPr>
          <w:rFonts w:eastAsiaTheme="minorHAnsi" w:cs="Arial"/>
          <w:bCs/>
          <w:szCs w:val="20"/>
        </w:rPr>
        <w:t xml:space="preserve">, 26/14, 32/15, 27/17, 22/18 in 86/21 – </w:t>
      </w:r>
      <w:proofErr w:type="spellStart"/>
      <w:r w:rsidRPr="001460BC">
        <w:rPr>
          <w:rFonts w:eastAsiaTheme="minorHAnsi" w:cs="Arial"/>
          <w:bCs/>
          <w:szCs w:val="20"/>
        </w:rPr>
        <w:t>odl</w:t>
      </w:r>
      <w:proofErr w:type="spellEnd"/>
      <w:r w:rsidRPr="001460BC">
        <w:rPr>
          <w:rFonts w:eastAsiaTheme="minorHAnsi" w:cs="Arial"/>
          <w:bCs/>
          <w:szCs w:val="20"/>
        </w:rPr>
        <w:t>. US), vloži utemeljen obrazložen zahtevek za spremembo obveznosti v skladi s spremenjenim 54. členom zakona. Položaj upravičencev se pri tem ne poslabša, gre za bolj ugodno ureditev v praksi, ki bo dejansko prišla v poštev za vse upravičence, ki lahko skladno z odločbo o pravici do sredstev vlagajo več kot dva zahtevka za izplačilo sredstev. Njim bo tako omogočeno, da namesto maksimalno dveh zahtevkov za spremembo obveznosti vložijo tri ali več zahtevkov za spremembo obveznosti, odvisno od tega, koliko zahtevkov za izplačilo sredstev imajo predvidenih v odločbi o pravici do sredstev.</w:t>
      </w:r>
    </w:p>
    <w:p w14:paraId="3E160A32" w14:textId="77777777" w:rsidR="00364CCF" w:rsidRPr="001460BC" w:rsidRDefault="00364CCF" w:rsidP="00364CCF">
      <w:pPr>
        <w:spacing w:line="240" w:lineRule="exact"/>
        <w:jc w:val="both"/>
        <w:rPr>
          <w:rFonts w:eastAsiaTheme="minorHAnsi" w:cs="Arial"/>
          <w:b/>
          <w:bCs/>
          <w:szCs w:val="20"/>
        </w:rPr>
      </w:pPr>
    </w:p>
    <w:p w14:paraId="6E91FB80" w14:textId="74374FC5" w:rsidR="00364CCF" w:rsidRPr="00364CCF" w:rsidRDefault="00364CCF" w:rsidP="00364CCF">
      <w:pPr>
        <w:spacing w:line="240" w:lineRule="exact"/>
        <w:jc w:val="both"/>
        <w:rPr>
          <w:rFonts w:eastAsiaTheme="minorHAnsi" w:cs="Arial"/>
          <w:b/>
          <w:bCs/>
          <w:szCs w:val="20"/>
        </w:rPr>
      </w:pPr>
      <w:r w:rsidRPr="001460BC">
        <w:rPr>
          <w:rFonts w:eastAsiaTheme="minorHAnsi" w:cs="Arial"/>
          <w:b/>
          <w:bCs/>
          <w:szCs w:val="20"/>
        </w:rPr>
        <w:t xml:space="preserve">K </w:t>
      </w:r>
      <w:r w:rsidR="003767A5">
        <w:rPr>
          <w:rFonts w:eastAsiaTheme="minorHAnsi" w:cs="Arial"/>
          <w:b/>
          <w:bCs/>
          <w:szCs w:val="20"/>
        </w:rPr>
        <w:t>61</w:t>
      </w:r>
      <w:r w:rsidRPr="00364CCF">
        <w:rPr>
          <w:rFonts w:eastAsiaTheme="minorHAnsi" w:cs="Arial"/>
          <w:b/>
          <w:bCs/>
          <w:szCs w:val="20"/>
        </w:rPr>
        <w:t>. členu</w:t>
      </w:r>
    </w:p>
    <w:p w14:paraId="716A4772" w14:textId="77777777" w:rsidR="00364CCF" w:rsidRPr="00364CCF" w:rsidRDefault="00364CCF" w:rsidP="00364CCF">
      <w:pPr>
        <w:spacing w:line="240" w:lineRule="exact"/>
        <w:jc w:val="both"/>
        <w:rPr>
          <w:rFonts w:eastAsiaTheme="minorHAnsi" w:cs="Arial"/>
          <w:szCs w:val="20"/>
        </w:rPr>
      </w:pPr>
      <w:r w:rsidRPr="00364CCF">
        <w:rPr>
          <w:rFonts w:eastAsiaTheme="minorHAnsi" w:cs="Arial"/>
          <w:szCs w:val="20"/>
        </w:rPr>
        <w:lastRenderedPageBreak/>
        <w:t>Ministrstvo ocenjuje, da bo mogoče vzpostaviti evidenco planin v obdobju 6 mesecev, ker je ob tem potreben podroben prostorski pregled aktualnih in potencialnih področij planinskih pašnikov.</w:t>
      </w:r>
    </w:p>
    <w:p w14:paraId="1543DAA0" w14:textId="77777777" w:rsidR="00364CCF" w:rsidRPr="00364CCF" w:rsidRDefault="00364CCF" w:rsidP="00364CCF">
      <w:pPr>
        <w:spacing w:line="240" w:lineRule="exact"/>
        <w:jc w:val="both"/>
        <w:rPr>
          <w:rFonts w:eastAsiaTheme="minorHAnsi" w:cs="Arial"/>
          <w:szCs w:val="20"/>
        </w:rPr>
      </w:pPr>
    </w:p>
    <w:p w14:paraId="6726E97D" w14:textId="18F5056A" w:rsidR="00364CCF" w:rsidRPr="00364CCF" w:rsidRDefault="003767A5" w:rsidP="00364CCF">
      <w:pPr>
        <w:spacing w:line="240" w:lineRule="exact"/>
        <w:jc w:val="both"/>
        <w:rPr>
          <w:rFonts w:eastAsiaTheme="minorHAnsi" w:cs="Arial"/>
          <w:b/>
          <w:szCs w:val="20"/>
        </w:rPr>
      </w:pPr>
      <w:r>
        <w:rPr>
          <w:rFonts w:eastAsiaTheme="minorHAnsi" w:cs="Arial"/>
          <w:b/>
          <w:szCs w:val="20"/>
        </w:rPr>
        <w:t>K 62</w:t>
      </w:r>
      <w:r w:rsidR="00364CCF" w:rsidRPr="00364CCF">
        <w:rPr>
          <w:rFonts w:eastAsiaTheme="minorHAnsi" w:cs="Arial"/>
          <w:b/>
          <w:szCs w:val="20"/>
        </w:rPr>
        <w:t>. členu</w:t>
      </w:r>
    </w:p>
    <w:p w14:paraId="5AD8578B" w14:textId="77777777" w:rsidR="00364CCF" w:rsidRPr="00364CCF" w:rsidRDefault="00364CCF" w:rsidP="00364CCF">
      <w:pPr>
        <w:spacing w:line="240" w:lineRule="exact"/>
        <w:jc w:val="both"/>
        <w:rPr>
          <w:rFonts w:ascii="Helv" w:eastAsiaTheme="minorHAnsi" w:hAnsi="Helv" w:cs="Helv"/>
          <w:color w:val="000000"/>
          <w:szCs w:val="20"/>
        </w:rPr>
      </w:pPr>
      <w:r w:rsidRPr="00364CCF">
        <w:rPr>
          <w:rFonts w:ascii="Helv" w:eastAsiaTheme="minorHAnsi" w:hAnsi="Helv" w:cs="Helv"/>
          <w:color w:val="000000"/>
          <w:szCs w:val="20"/>
        </w:rPr>
        <w:t xml:space="preserve">Do konca izvajanja finančne perspektive ukrepov skupne kmetijske politike v letih 2014-2020 se še uporabljajo pravne podlage za sprejemanje predpisov na podlagi 12. člena Zakona o kmetijstvu (Uradni list RS, št. 45/08, 57/12, 90/12 – </w:t>
      </w:r>
      <w:proofErr w:type="spellStart"/>
      <w:r w:rsidRPr="00364CCF">
        <w:rPr>
          <w:rFonts w:ascii="Helv" w:eastAsiaTheme="minorHAnsi" w:hAnsi="Helv" w:cs="Helv"/>
          <w:color w:val="000000"/>
          <w:szCs w:val="20"/>
        </w:rPr>
        <w:t>ZdZPVHVVR</w:t>
      </w:r>
      <w:proofErr w:type="spellEnd"/>
      <w:r w:rsidRPr="00364CCF">
        <w:rPr>
          <w:rFonts w:ascii="Helv" w:eastAsiaTheme="minorHAnsi" w:hAnsi="Helv" w:cs="Helv"/>
          <w:color w:val="000000"/>
          <w:szCs w:val="20"/>
        </w:rPr>
        <w:t xml:space="preserve">, 26/14, 32/15, 27/17, 22/18, 86/21 – </w:t>
      </w:r>
      <w:proofErr w:type="spellStart"/>
      <w:r w:rsidRPr="00364CCF">
        <w:rPr>
          <w:rFonts w:ascii="Helv" w:eastAsiaTheme="minorHAnsi" w:hAnsi="Helv" w:cs="Helv"/>
          <w:color w:val="000000"/>
          <w:szCs w:val="20"/>
        </w:rPr>
        <w:t>odl</w:t>
      </w:r>
      <w:proofErr w:type="spellEnd"/>
      <w:r w:rsidRPr="00364CCF">
        <w:rPr>
          <w:rFonts w:ascii="Helv" w:eastAsiaTheme="minorHAnsi" w:hAnsi="Helv" w:cs="Helv"/>
          <w:color w:val="000000"/>
          <w:szCs w:val="20"/>
        </w:rPr>
        <w:t xml:space="preserve">. US in 123/21) in izvajanje postopkov na podlagi 49. člena  Zakona o kmetijstvu (Uradni list RS, št. 45/08, 57/12, 90/12 – </w:t>
      </w:r>
      <w:proofErr w:type="spellStart"/>
      <w:r w:rsidRPr="00364CCF">
        <w:rPr>
          <w:rFonts w:ascii="Helv" w:eastAsiaTheme="minorHAnsi" w:hAnsi="Helv" w:cs="Helv"/>
          <w:color w:val="000000"/>
          <w:szCs w:val="20"/>
        </w:rPr>
        <w:t>ZdZPVHVVR</w:t>
      </w:r>
      <w:proofErr w:type="spellEnd"/>
      <w:r w:rsidRPr="00364CCF">
        <w:rPr>
          <w:rFonts w:ascii="Helv" w:eastAsiaTheme="minorHAnsi" w:hAnsi="Helv" w:cs="Helv"/>
          <w:color w:val="000000"/>
          <w:szCs w:val="20"/>
        </w:rPr>
        <w:t xml:space="preserve">, 26/14, 32/15, 27/17, 22/18, 86/21 – </w:t>
      </w:r>
      <w:proofErr w:type="spellStart"/>
      <w:r w:rsidRPr="00364CCF">
        <w:rPr>
          <w:rFonts w:ascii="Helv" w:eastAsiaTheme="minorHAnsi" w:hAnsi="Helv" w:cs="Helv"/>
          <w:color w:val="000000"/>
          <w:szCs w:val="20"/>
        </w:rPr>
        <w:t>odl</w:t>
      </w:r>
      <w:proofErr w:type="spellEnd"/>
      <w:r w:rsidRPr="00364CCF">
        <w:rPr>
          <w:rFonts w:ascii="Helv" w:eastAsiaTheme="minorHAnsi" w:hAnsi="Helv" w:cs="Helv"/>
          <w:color w:val="000000"/>
          <w:szCs w:val="20"/>
        </w:rPr>
        <w:t>. US in 123/21).</w:t>
      </w:r>
    </w:p>
    <w:p w14:paraId="38A3685B" w14:textId="77777777" w:rsidR="00364CCF" w:rsidRPr="00364CCF" w:rsidRDefault="00364CCF" w:rsidP="00364CCF">
      <w:pPr>
        <w:spacing w:line="240" w:lineRule="exact"/>
        <w:jc w:val="both"/>
        <w:rPr>
          <w:rFonts w:ascii="Helv" w:eastAsiaTheme="minorHAnsi" w:hAnsi="Helv" w:cs="Helv"/>
          <w:color w:val="000000"/>
          <w:szCs w:val="20"/>
        </w:rPr>
      </w:pPr>
    </w:p>
    <w:p w14:paraId="6FE7445F" w14:textId="6EE0B3E2" w:rsidR="00364CCF" w:rsidRPr="00364CCF" w:rsidRDefault="00364CCF" w:rsidP="00364CCF">
      <w:pPr>
        <w:spacing w:line="240" w:lineRule="exact"/>
        <w:jc w:val="both"/>
        <w:rPr>
          <w:rFonts w:ascii="Helv" w:eastAsiaTheme="minorHAnsi" w:hAnsi="Helv" w:cs="Helv"/>
          <w:b/>
          <w:color w:val="000000"/>
          <w:szCs w:val="20"/>
        </w:rPr>
      </w:pPr>
      <w:r w:rsidRPr="00364CCF">
        <w:rPr>
          <w:rFonts w:ascii="Helv" w:eastAsiaTheme="minorHAnsi" w:hAnsi="Helv" w:cs="Helv"/>
          <w:b/>
          <w:color w:val="000000"/>
          <w:szCs w:val="20"/>
        </w:rPr>
        <w:t>K 6</w:t>
      </w:r>
      <w:r w:rsidR="003767A5">
        <w:rPr>
          <w:rFonts w:ascii="Helv" w:eastAsiaTheme="minorHAnsi" w:hAnsi="Helv" w:cs="Helv"/>
          <w:b/>
          <w:color w:val="000000"/>
          <w:szCs w:val="20"/>
        </w:rPr>
        <w:t>3</w:t>
      </w:r>
      <w:r w:rsidRPr="00364CCF">
        <w:rPr>
          <w:rFonts w:ascii="Helv" w:eastAsiaTheme="minorHAnsi" w:hAnsi="Helv" w:cs="Helv"/>
          <w:b/>
          <w:color w:val="000000"/>
          <w:szCs w:val="20"/>
        </w:rPr>
        <w:t>. členu</w:t>
      </w:r>
    </w:p>
    <w:p w14:paraId="1636DE22" w14:textId="3D716A47" w:rsidR="00364CCF" w:rsidRDefault="00364CCF" w:rsidP="00364CCF">
      <w:pPr>
        <w:autoSpaceDE w:val="0"/>
        <w:autoSpaceDN w:val="0"/>
        <w:adjustRightInd w:val="0"/>
        <w:spacing w:line="240" w:lineRule="auto"/>
        <w:rPr>
          <w:rFonts w:ascii="Helv" w:eastAsiaTheme="minorHAnsi" w:hAnsi="Helv" w:cs="Helv"/>
          <w:color w:val="000000"/>
          <w:szCs w:val="20"/>
        </w:rPr>
      </w:pPr>
      <w:r w:rsidRPr="00364CCF">
        <w:rPr>
          <w:rFonts w:ascii="Helv" w:eastAsiaTheme="minorHAnsi" w:hAnsi="Helv" w:cs="Helv"/>
          <w:color w:val="000000"/>
          <w:szCs w:val="20"/>
        </w:rPr>
        <w:t>Slovenska čebelarska  akademija deluje po veljavnem zakonu do izteka Programa dela Kmetijskega inštituta Slovenije za  leto 2022, za  to obdobje se financira iz proračuna  v skladu z letnim programom dela.</w:t>
      </w:r>
    </w:p>
    <w:p w14:paraId="4306EBED" w14:textId="7B95BD88" w:rsidR="007F28E8" w:rsidRDefault="007F28E8" w:rsidP="00364CCF">
      <w:pPr>
        <w:autoSpaceDE w:val="0"/>
        <w:autoSpaceDN w:val="0"/>
        <w:adjustRightInd w:val="0"/>
        <w:spacing w:line="240" w:lineRule="auto"/>
        <w:rPr>
          <w:rFonts w:ascii="Helv" w:eastAsiaTheme="minorHAnsi" w:hAnsi="Helv" w:cs="Helv"/>
          <w:color w:val="000000"/>
          <w:szCs w:val="20"/>
        </w:rPr>
      </w:pPr>
    </w:p>
    <w:p w14:paraId="4FEDADA7" w14:textId="03A287A9" w:rsidR="007F28E8" w:rsidRPr="007F28E8" w:rsidRDefault="007F28E8" w:rsidP="007F28E8">
      <w:pPr>
        <w:jc w:val="both"/>
        <w:rPr>
          <w:rFonts w:cs="Arial"/>
          <w:b/>
          <w:szCs w:val="20"/>
          <w:lang w:val="x-none"/>
        </w:rPr>
      </w:pPr>
      <w:r>
        <w:rPr>
          <w:rFonts w:cs="Arial"/>
          <w:b/>
          <w:szCs w:val="20"/>
        </w:rPr>
        <w:t xml:space="preserve">K 64. </w:t>
      </w:r>
      <w:r w:rsidRPr="007F28E8">
        <w:rPr>
          <w:rFonts w:cs="Arial"/>
          <w:b/>
          <w:szCs w:val="20"/>
        </w:rPr>
        <w:t>člen</w:t>
      </w:r>
      <w:r>
        <w:rPr>
          <w:rFonts w:cs="Arial"/>
          <w:b/>
          <w:szCs w:val="20"/>
        </w:rPr>
        <w:t>u</w:t>
      </w:r>
    </w:p>
    <w:p w14:paraId="6C2BAD5E" w14:textId="4BA24A29" w:rsidR="007F28E8" w:rsidRPr="007F28E8" w:rsidRDefault="007F28E8" w:rsidP="007F28E8">
      <w:pPr>
        <w:jc w:val="both"/>
        <w:rPr>
          <w:rFonts w:cs="Arial"/>
          <w:szCs w:val="20"/>
        </w:rPr>
      </w:pPr>
      <w:r>
        <w:rPr>
          <w:rFonts w:ascii="Helv" w:eastAsiaTheme="minorHAnsi" w:hAnsi="Helv" w:cs="Helv"/>
          <w:color w:val="000000"/>
          <w:szCs w:val="20"/>
        </w:rPr>
        <w:t>Ta zakon začne veljati petnajsti dan po objavi v Uradnem listu Republike Slovenije.</w:t>
      </w:r>
    </w:p>
    <w:p w14:paraId="3A9513D3" w14:textId="77777777" w:rsidR="007F28E8" w:rsidRPr="00364CCF" w:rsidRDefault="007F28E8" w:rsidP="00364CCF">
      <w:pPr>
        <w:autoSpaceDE w:val="0"/>
        <w:autoSpaceDN w:val="0"/>
        <w:adjustRightInd w:val="0"/>
        <w:spacing w:line="240" w:lineRule="auto"/>
        <w:rPr>
          <w:rFonts w:ascii="Helv" w:eastAsiaTheme="minorHAnsi" w:hAnsi="Helv" w:cs="Helv"/>
          <w:color w:val="000000"/>
          <w:szCs w:val="20"/>
        </w:rPr>
      </w:pPr>
    </w:p>
    <w:p w14:paraId="51F48E4D" w14:textId="77777777" w:rsidR="00364CCF" w:rsidRPr="00364CCF" w:rsidRDefault="00364CCF" w:rsidP="00364CCF">
      <w:pPr>
        <w:spacing w:line="240" w:lineRule="exact"/>
        <w:jc w:val="both"/>
        <w:rPr>
          <w:rFonts w:cs="Arial"/>
          <w:b/>
          <w:szCs w:val="20"/>
        </w:rPr>
      </w:pPr>
    </w:p>
    <w:p w14:paraId="605D7E3F" w14:textId="77777777" w:rsidR="00241AE5" w:rsidRPr="003F1703" w:rsidRDefault="00241AE5" w:rsidP="00241AE5">
      <w:pPr>
        <w:rPr>
          <w:rFonts w:cs="Arial"/>
          <w:szCs w:val="20"/>
        </w:rPr>
      </w:pPr>
    </w:p>
    <w:p w14:paraId="7DC111C5" w14:textId="77777777" w:rsidR="00241AE5" w:rsidRPr="003F1703" w:rsidRDefault="00241AE5" w:rsidP="00241AE5">
      <w:pPr>
        <w:rPr>
          <w:rFonts w:cs="Arial"/>
          <w:szCs w:val="20"/>
        </w:rPr>
      </w:pPr>
    </w:p>
    <w:p w14:paraId="72D3BF6E" w14:textId="77777777" w:rsidR="00241AE5" w:rsidRPr="003F1703" w:rsidRDefault="00241AE5" w:rsidP="00241AE5">
      <w:pPr>
        <w:rPr>
          <w:rFonts w:cs="Arial"/>
          <w:szCs w:val="20"/>
        </w:rPr>
      </w:pPr>
    </w:p>
    <w:p w14:paraId="4063CB62" w14:textId="77777777" w:rsidR="00FB397B" w:rsidRPr="003F1703" w:rsidRDefault="00FB397B">
      <w:pPr>
        <w:rPr>
          <w:szCs w:val="20"/>
        </w:rPr>
      </w:pPr>
    </w:p>
    <w:sectPr w:rsidR="00FB397B" w:rsidRPr="003F1703" w:rsidSect="00AF5DFC">
      <w:headerReference w:type="first" r:id="rId13"/>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E8166D" w14:textId="77777777" w:rsidR="001253A0" w:rsidRDefault="001253A0">
      <w:pPr>
        <w:spacing w:line="240" w:lineRule="auto"/>
      </w:pPr>
      <w:r>
        <w:separator/>
      </w:r>
    </w:p>
  </w:endnote>
  <w:endnote w:type="continuationSeparator" w:id="0">
    <w:p w14:paraId="104DA3A4" w14:textId="77777777" w:rsidR="001253A0" w:rsidRDefault="001253A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font>
  <w:font w:name="Helv">
    <w:altName w:val="Arial"/>
    <w:panose1 w:val="020B0604020202030204"/>
    <w:charset w:val="00"/>
    <w:family w:val="swiss"/>
    <w:notTrueType/>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Tms Rmn">
    <w:altName w:val="Times New Roman"/>
    <w:panose1 w:val="02020603040505020304"/>
    <w:charset w:val="00"/>
    <w:family w:val="roman"/>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C1AB73" w14:textId="77777777" w:rsidR="001253A0" w:rsidRDefault="001253A0">
      <w:pPr>
        <w:spacing w:line="240" w:lineRule="auto"/>
      </w:pPr>
      <w:r>
        <w:separator/>
      </w:r>
    </w:p>
  </w:footnote>
  <w:footnote w:type="continuationSeparator" w:id="0">
    <w:p w14:paraId="08218DAA" w14:textId="77777777" w:rsidR="001253A0" w:rsidRDefault="001253A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0B068D" w:rsidRPr="00B37901" w14:paraId="60248163" w14:textId="77777777" w:rsidTr="00362036">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0B068D" w:rsidRPr="00B37901" w14:paraId="317FBB53" w14:textId="77777777" w:rsidTr="00362036">
            <w:trPr>
              <w:cantSplit/>
              <w:trHeight w:hRule="exact" w:val="847"/>
            </w:trPr>
            <w:tc>
              <w:tcPr>
                <w:tcW w:w="567" w:type="dxa"/>
              </w:tcPr>
              <w:p w14:paraId="32DD0660" w14:textId="77777777" w:rsidR="000B068D" w:rsidRPr="00B37901" w:rsidRDefault="000B068D" w:rsidP="00AF5DFC">
                <w:pPr>
                  <w:autoSpaceDE w:val="0"/>
                  <w:autoSpaceDN w:val="0"/>
                  <w:adjustRightInd w:val="0"/>
                  <w:spacing w:line="240" w:lineRule="auto"/>
                  <w:rPr>
                    <w:rFonts w:ascii="Republika" w:hAnsi="Republika"/>
                    <w:color w:val="529DBA"/>
                    <w:sz w:val="60"/>
                    <w:szCs w:val="60"/>
                  </w:rPr>
                </w:pPr>
                <w:r w:rsidRPr="00B37901">
                  <w:rPr>
                    <w:rFonts w:ascii="Republika" w:hAnsi="Republika" w:cs="Republika"/>
                    <w:color w:val="529DBA"/>
                    <w:sz w:val="60"/>
                    <w:szCs w:val="60"/>
                    <w:lang w:eastAsia="sl-SI"/>
                  </w:rPr>
                  <w:t></w:t>
                </w:r>
              </w:p>
              <w:p w14:paraId="644A50A3" w14:textId="77777777" w:rsidR="000B068D" w:rsidRPr="00B37901" w:rsidRDefault="000B068D" w:rsidP="00AF5DFC">
                <w:pPr>
                  <w:rPr>
                    <w:rFonts w:ascii="Republika" w:hAnsi="Republika"/>
                    <w:sz w:val="60"/>
                    <w:szCs w:val="60"/>
                  </w:rPr>
                </w:pPr>
              </w:p>
              <w:p w14:paraId="12046D29" w14:textId="77777777" w:rsidR="000B068D" w:rsidRPr="00B37901" w:rsidRDefault="000B068D" w:rsidP="00AF5DFC">
                <w:pPr>
                  <w:rPr>
                    <w:rFonts w:ascii="Republika" w:hAnsi="Republika"/>
                    <w:sz w:val="60"/>
                    <w:szCs w:val="60"/>
                  </w:rPr>
                </w:pPr>
              </w:p>
              <w:p w14:paraId="4EDC7F9B" w14:textId="77777777" w:rsidR="000B068D" w:rsidRPr="00B37901" w:rsidRDefault="000B068D" w:rsidP="00AF5DFC">
                <w:pPr>
                  <w:rPr>
                    <w:rFonts w:ascii="Republika" w:hAnsi="Republika"/>
                    <w:sz w:val="60"/>
                    <w:szCs w:val="60"/>
                  </w:rPr>
                </w:pPr>
              </w:p>
              <w:p w14:paraId="7C18429C" w14:textId="77777777" w:rsidR="000B068D" w:rsidRPr="00B37901" w:rsidRDefault="000B068D" w:rsidP="00AF5DFC">
                <w:pPr>
                  <w:rPr>
                    <w:rFonts w:ascii="Republika" w:hAnsi="Republika"/>
                    <w:sz w:val="60"/>
                    <w:szCs w:val="60"/>
                  </w:rPr>
                </w:pPr>
              </w:p>
              <w:p w14:paraId="49C04AB0" w14:textId="77777777" w:rsidR="000B068D" w:rsidRPr="00B37901" w:rsidRDefault="000B068D" w:rsidP="00AF5DFC">
                <w:pPr>
                  <w:rPr>
                    <w:rFonts w:ascii="Republika" w:hAnsi="Republika"/>
                    <w:sz w:val="60"/>
                    <w:szCs w:val="60"/>
                  </w:rPr>
                </w:pPr>
              </w:p>
              <w:p w14:paraId="70FE310E" w14:textId="77777777" w:rsidR="000B068D" w:rsidRPr="00B37901" w:rsidRDefault="000B068D" w:rsidP="00AF5DFC">
                <w:pPr>
                  <w:rPr>
                    <w:rFonts w:ascii="Republika" w:hAnsi="Republika"/>
                    <w:sz w:val="60"/>
                    <w:szCs w:val="60"/>
                  </w:rPr>
                </w:pPr>
              </w:p>
              <w:p w14:paraId="62ACCE3C" w14:textId="77777777" w:rsidR="000B068D" w:rsidRPr="00B37901" w:rsidRDefault="000B068D" w:rsidP="00AF5DFC">
                <w:pPr>
                  <w:rPr>
                    <w:rFonts w:ascii="Republika" w:hAnsi="Republika"/>
                    <w:sz w:val="60"/>
                    <w:szCs w:val="60"/>
                  </w:rPr>
                </w:pPr>
              </w:p>
              <w:p w14:paraId="1A70C039" w14:textId="77777777" w:rsidR="000B068D" w:rsidRPr="00B37901" w:rsidRDefault="000B068D" w:rsidP="00AF5DFC">
                <w:pPr>
                  <w:rPr>
                    <w:rFonts w:ascii="Republika" w:hAnsi="Republika"/>
                    <w:sz w:val="60"/>
                    <w:szCs w:val="60"/>
                  </w:rPr>
                </w:pPr>
              </w:p>
              <w:p w14:paraId="728AF7D0" w14:textId="77777777" w:rsidR="000B068D" w:rsidRPr="00B37901" w:rsidRDefault="000B068D" w:rsidP="00AF5DFC">
                <w:pPr>
                  <w:rPr>
                    <w:rFonts w:ascii="Republika" w:hAnsi="Republika"/>
                    <w:sz w:val="60"/>
                    <w:szCs w:val="60"/>
                  </w:rPr>
                </w:pPr>
              </w:p>
              <w:p w14:paraId="5851CDBD" w14:textId="77777777" w:rsidR="000B068D" w:rsidRPr="00B37901" w:rsidRDefault="000B068D" w:rsidP="00AF5DFC">
                <w:pPr>
                  <w:rPr>
                    <w:rFonts w:ascii="Republika" w:hAnsi="Republika"/>
                    <w:sz w:val="60"/>
                    <w:szCs w:val="60"/>
                  </w:rPr>
                </w:pPr>
              </w:p>
              <w:p w14:paraId="554EAA25" w14:textId="77777777" w:rsidR="000B068D" w:rsidRPr="00B37901" w:rsidRDefault="000B068D" w:rsidP="00AF5DFC">
                <w:pPr>
                  <w:rPr>
                    <w:rFonts w:ascii="Republika" w:hAnsi="Republika"/>
                    <w:sz w:val="60"/>
                    <w:szCs w:val="60"/>
                  </w:rPr>
                </w:pPr>
              </w:p>
              <w:p w14:paraId="45E22927" w14:textId="77777777" w:rsidR="000B068D" w:rsidRPr="00B37901" w:rsidRDefault="000B068D" w:rsidP="00AF5DFC">
                <w:pPr>
                  <w:rPr>
                    <w:rFonts w:ascii="Republika" w:hAnsi="Republika"/>
                    <w:sz w:val="60"/>
                    <w:szCs w:val="60"/>
                  </w:rPr>
                </w:pPr>
              </w:p>
              <w:p w14:paraId="1051A399" w14:textId="77777777" w:rsidR="000B068D" w:rsidRPr="00B37901" w:rsidRDefault="000B068D" w:rsidP="00AF5DFC">
                <w:pPr>
                  <w:rPr>
                    <w:rFonts w:ascii="Republika" w:hAnsi="Republika"/>
                    <w:sz w:val="60"/>
                    <w:szCs w:val="60"/>
                  </w:rPr>
                </w:pPr>
              </w:p>
              <w:p w14:paraId="26FDE3AC" w14:textId="77777777" w:rsidR="000B068D" w:rsidRPr="00B37901" w:rsidRDefault="000B068D" w:rsidP="00AF5DFC">
                <w:pPr>
                  <w:rPr>
                    <w:rFonts w:ascii="Republika" w:hAnsi="Republika"/>
                    <w:sz w:val="60"/>
                    <w:szCs w:val="60"/>
                  </w:rPr>
                </w:pPr>
              </w:p>
              <w:p w14:paraId="75141513" w14:textId="77777777" w:rsidR="000B068D" w:rsidRPr="00B37901" w:rsidRDefault="000B068D" w:rsidP="00AF5DFC">
                <w:pPr>
                  <w:rPr>
                    <w:rFonts w:ascii="Republika" w:hAnsi="Republika"/>
                    <w:sz w:val="60"/>
                    <w:szCs w:val="60"/>
                  </w:rPr>
                </w:pPr>
              </w:p>
              <w:p w14:paraId="1E7960B5" w14:textId="77777777" w:rsidR="000B068D" w:rsidRPr="00B37901" w:rsidRDefault="000B068D" w:rsidP="00AF5DFC">
                <w:pPr>
                  <w:rPr>
                    <w:rFonts w:ascii="Republika" w:hAnsi="Republika"/>
                    <w:sz w:val="60"/>
                    <w:szCs w:val="60"/>
                  </w:rPr>
                </w:pPr>
              </w:p>
            </w:tc>
          </w:tr>
        </w:tbl>
        <w:p w14:paraId="0C422224" w14:textId="77777777" w:rsidR="000B068D" w:rsidRPr="00B37901" w:rsidRDefault="000B068D" w:rsidP="00AF5DFC">
          <w:pPr>
            <w:autoSpaceDE w:val="0"/>
            <w:autoSpaceDN w:val="0"/>
            <w:adjustRightInd w:val="0"/>
            <w:spacing w:line="240" w:lineRule="auto"/>
            <w:rPr>
              <w:rFonts w:ascii="Republika" w:hAnsi="Republika"/>
              <w:color w:val="529DBA"/>
              <w:sz w:val="60"/>
              <w:szCs w:val="60"/>
            </w:rPr>
          </w:pPr>
        </w:p>
      </w:tc>
    </w:tr>
  </w:tbl>
  <w:p w14:paraId="7384A9A6" w14:textId="77777777" w:rsidR="000B068D" w:rsidRPr="00B37901" w:rsidRDefault="000B068D" w:rsidP="00AF5DFC">
    <w:pPr>
      <w:autoSpaceDE w:val="0"/>
      <w:autoSpaceDN w:val="0"/>
      <w:adjustRightInd w:val="0"/>
      <w:spacing w:line="240" w:lineRule="auto"/>
      <w:rPr>
        <w:rFonts w:ascii="Republika" w:hAnsi="Republika"/>
      </w:rPr>
    </w:pPr>
    <w:r w:rsidRPr="00B37901">
      <w:rPr>
        <w:rFonts w:ascii="Republika" w:hAnsi="Republika"/>
        <w:noProof/>
        <w:szCs w:val="20"/>
        <w:lang w:eastAsia="sl-SI"/>
      </w:rPr>
      <mc:AlternateContent>
        <mc:Choice Requires="wps">
          <w:drawing>
            <wp:anchor distT="0" distB="0" distL="114300" distR="114300" simplePos="0" relativeHeight="251659264" behindDoc="1" locked="0" layoutInCell="0" allowOverlap="1" wp14:anchorId="1607FB33" wp14:editId="4B3C9E9B">
              <wp:simplePos x="0" y="0"/>
              <wp:positionH relativeFrom="column">
                <wp:posOffset>-431800</wp:posOffset>
              </wp:positionH>
              <wp:positionV relativeFrom="page">
                <wp:posOffset>3600450</wp:posOffset>
              </wp:positionV>
              <wp:extent cx="252095" cy="0"/>
              <wp:effectExtent l="6350" t="9525" r="8255" b="9525"/>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4746D1" id="Line 1"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jY2XJRUCAAAn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B37901">
      <w:rPr>
        <w:rFonts w:ascii="Republika" w:hAnsi="Republika"/>
      </w:rPr>
      <w:t>REPUBLIKA SLOVENIJA</w:t>
    </w:r>
  </w:p>
  <w:p w14:paraId="436D3AB8" w14:textId="77777777" w:rsidR="000B068D" w:rsidRPr="00B37901" w:rsidRDefault="000B068D" w:rsidP="00AF5DFC">
    <w:pPr>
      <w:tabs>
        <w:tab w:val="left" w:pos="5112"/>
      </w:tabs>
      <w:spacing w:after="120" w:line="240" w:lineRule="exact"/>
      <w:rPr>
        <w:rFonts w:ascii="Republika" w:hAnsi="Republika"/>
        <w:b/>
        <w:caps/>
      </w:rPr>
    </w:pPr>
    <w:r w:rsidRPr="00B37901">
      <w:rPr>
        <w:rFonts w:ascii="Republika" w:hAnsi="Republika"/>
        <w:b/>
        <w:caps/>
      </w:rPr>
      <w:t>Ministrstvo za kmetijstvo,</w:t>
    </w:r>
    <w:r w:rsidRPr="00B37901">
      <w:rPr>
        <w:rFonts w:ascii="Republika" w:hAnsi="Republika"/>
        <w:b/>
        <w:caps/>
      </w:rPr>
      <w:br/>
      <w:t>GOZDARSTVO IN PREHRANO</w:t>
    </w:r>
  </w:p>
  <w:p w14:paraId="50727098" w14:textId="77777777" w:rsidR="000B068D" w:rsidRPr="00B37901" w:rsidRDefault="000B068D" w:rsidP="00AF5DFC">
    <w:pPr>
      <w:tabs>
        <w:tab w:val="left" w:pos="5112"/>
      </w:tabs>
      <w:spacing w:before="120" w:line="240" w:lineRule="exact"/>
      <w:rPr>
        <w:rFonts w:cs="Arial"/>
        <w:sz w:val="16"/>
      </w:rPr>
    </w:pPr>
    <w:r w:rsidRPr="00B37901">
      <w:rPr>
        <w:rFonts w:cs="Arial"/>
        <w:sz w:val="16"/>
      </w:rPr>
      <w:t>Dunajska  cesta 22, 1000 Ljubljana</w:t>
    </w:r>
    <w:r w:rsidRPr="00B37901">
      <w:rPr>
        <w:rFonts w:cs="Arial"/>
        <w:sz w:val="16"/>
      </w:rPr>
      <w:tab/>
      <w:t>T: 01 478 9000</w:t>
    </w:r>
  </w:p>
  <w:p w14:paraId="5156698F" w14:textId="77777777" w:rsidR="000B068D" w:rsidRPr="00B37901" w:rsidRDefault="000B068D" w:rsidP="00AF5DFC">
    <w:pPr>
      <w:tabs>
        <w:tab w:val="left" w:pos="5112"/>
      </w:tabs>
      <w:spacing w:line="240" w:lineRule="exact"/>
      <w:rPr>
        <w:rFonts w:cs="Arial"/>
        <w:sz w:val="16"/>
      </w:rPr>
    </w:pPr>
    <w:r w:rsidRPr="00B37901">
      <w:rPr>
        <w:rFonts w:cs="Arial"/>
        <w:sz w:val="16"/>
      </w:rPr>
      <w:tab/>
      <w:t>F: 01 478 9021</w:t>
    </w:r>
  </w:p>
  <w:p w14:paraId="7B1C73D4" w14:textId="77777777" w:rsidR="000B068D" w:rsidRPr="00B37901" w:rsidRDefault="000B068D" w:rsidP="00AF5DFC">
    <w:pPr>
      <w:tabs>
        <w:tab w:val="left" w:pos="5112"/>
      </w:tabs>
      <w:spacing w:line="240" w:lineRule="exact"/>
      <w:rPr>
        <w:rFonts w:cs="Arial"/>
        <w:sz w:val="16"/>
      </w:rPr>
    </w:pPr>
    <w:r w:rsidRPr="00B37901">
      <w:rPr>
        <w:rFonts w:cs="Arial"/>
        <w:sz w:val="16"/>
      </w:rPr>
      <w:tab/>
      <w:t>E: gp.mkgp@gov.si</w:t>
    </w:r>
  </w:p>
  <w:p w14:paraId="0D9486E7" w14:textId="77777777" w:rsidR="000B068D" w:rsidRPr="00B37901" w:rsidRDefault="000B068D" w:rsidP="00AF5DFC">
    <w:pPr>
      <w:tabs>
        <w:tab w:val="left" w:pos="5112"/>
      </w:tabs>
      <w:spacing w:line="240" w:lineRule="exact"/>
      <w:rPr>
        <w:rFonts w:cs="Arial"/>
        <w:sz w:val="16"/>
      </w:rPr>
    </w:pPr>
    <w:r w:rsidRPr="00B37901">
      <w:rPr>
        <w:rFonts w:cs="Arial"/>
        <w:sz w:val="16"/>
      </w:rPr>
      <w:tab/>
      <w:t>www.mkgp.gov.si</w:t>
    </w:r>
  </w:p>
  <w:p w14:paraId="439A2949" w14:textId="77777777" w:rsidR="000B068D" w:rsidRDefault="000B068D">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525980"/>
    <w:multiLevelType w:val="hybridMultilevel"/>
    <w:tmpl w:val="39D86D80"/>
    <w:lvl w:ilvl="0" w:tplc="1B04ABB8">
      <w:start w:val="9"/>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 w15:restartNumberingAfterBreak="0">
    <w:nsid w:val="147633C0"/>
    <w:multiLevelType w:val="hybridMultilevel"/>
    <w:tmpl w:val="FE86F436"/>
    <w:lvl w:ilvl="0" w:tplc="07EAF98C">
      <w:start w:val="62"/>
      <w:numFmt w:val="decimal"/>
      <w:lvlText w:val="%1."/>
      <w:lvlJc w:val="left"/>
      <w:pPr>
        <w:ind w:left="4305" w:hanging="360"/>
      </w:pPr>
      <w:rPr>
        <w:rFonts w:hint="default"/>
      </w:rPr>
    </w:lvl>
    <w:lvl w:ilvl="1" w:tplc="04240019" w:tentative="1">
      <w:start w:val="1"/>
      <w:numFmt w:val="lowerLetter"/>
      <w:lvlText w:val="%2."/>
      <w:lvlJc w:val="left"/>
      <w:pPr>
        <w:ind w:left="5025" w:hanging="360"/>
      </w:pPr>
    </w:lvl>
    <w:lvl w:ilvl="2" w:tplc="0424001B" w:tentative="1">
      <w:start w:val="1"/>
      <w:numFmt w:val="lowerRoman"/>
      <w:lvlText w:val="%3."/>
      <w:lvlJc w:val="right"/>
      <w:pPr>
        <w:ind w:left="5745" w:hanging="180"/>
      </w:pPr>
    </w:lvl>
    <w:lvl w:ilvl="3" w:tplc="0424000F" w:tentative="1">
      <w:start w:val="1"/>
      <w:numFmt w:val="decimal"/>
      <w:lvlText w:val="%4."/>
      <w:lvlJc w:val="left"/>
      <w:pPr>
        <w:ind w:left="6465" w:hanging="360"/>
      </w:pPr>
    </w:lvl>
    <w:lvl w:ilvl="4" w:tplc="04240019" w:tentative="1">
      <w:start w:val="1"/>
      <w:numFmt w:val="lowerLetter"/>
      <w:lvlText w:val="%5."/>
      <w:lvlJc w:val="left"/>
      <w:pPr>
        <w:ind w:left="7185" w:hanging="360"/>
      </w:pPr>
    </w:lvl>
    <w:lvl w:ilvl="5" w:tplc="0424001B" w:tentative="1">
      <w:start w:val="1"/>
      <w:numFmt w:val="lowerRoman"/>
      <w:lvlText w:val="%6."/>
      <w:lvlJc w:val="right"/>
      <w:pPr>
        <w:ind w:left="7905" w:hanging="180"/>
      </w:pPr>
    </w:lvl>
    <w:lvl w:ilvl="6" w:tplc="0424000F" w:tentative="1">
      <w:start w:val="1"/>
      <w:numFmt w:val="decimal"/>
      <w:lvlText w:val="%7."/>
      <w:lvlJc w:val="left"/>
      <w:pPr>
        <w:ind w:left="8625" w:hanging="360"/>
      </w:pPr>
    </w:lvl>
    <w:lvl w:ilvl="7" w:tplc="04240019" w:tentative="1">
      <w:start w:val="1"/>
      <w:numFmt w:val="lowerLetter"/>
      <w:lvlText w:val="%8."/>
      <w:lvlJc w:val="left"/>
      <w:pPr>
        <w:ind w:left="9345" w:hanging="360"/>
      </w:pPr>
    </w:lvl>
    <w:lvl w:ilvl="8" w:tplc="0424001B" w:tentative="1">
      <w:start w:val="1"/>
      <w:numFmt w:val="lowerRoman"/>
      <w:lvlText w:val="%9."/>
      <w:lvlJc w:val="right"/>
      <w:pPr>
        <w:ind w:left="10065" w:hanging="180"/>
      </w:pPr>
    </w:lvl>
  </w:abstractNum>
  <w:abstractNum w:abstractNumId="2" w15:restartNumberingAfterBreak="0">
    <w:nsid w:val="16724695"/>
    <w:multiLevelType w:val="hybridMultilevel"/>
    <w:tmpl w:val="9F2CE138"/>
    <w:lvl w:ilvl="0" w:tplc="4BF69A8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24B53C9"/>
    <w:multiLevelType w:val="hybridMultilevel"/>
    <w:tmpl w:val="A45E556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36752BD"/>
    <w:multiLevelType w:val="hybridMultilevel"/>
    <w:tmpl w:val="B38A3EA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5BE22F4"/>
    <w:multiLevelType w:val="hybridMultilevel"/>
    <w:tmpl w:val="20D28B1E"/>
    <w:lvl w:ilvl="0" w:tplc="80C69EA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28B56B21"/>
    <w:multiLevelType w:val="hybridMultilevel"/>
    <w:tmpl w:val="4FDE481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E8557E2"/>
    <w:multiLevelType w:val="hybridMultilevel"/>
    <w:tmpl w:val="698EE984"/>
    <w:lvl w:ilvl="0" w:tplc="0424000F">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11" w15:restartNumberingAfterBreak="0">
    <w:nsid w:val="32C14DE3"/>
    <w:multiLevelType w:val="hybridMultilevel"/>
    <w:tmpl w:val="D71E25E0"/>
    <w:lvl w:ilvl="0" w:tplc="E33AA7CE">
      <w:numFmt w:val="bullet"/>
      <w:lvlText w:val="-"/>
      <w:lvlJc w:val="left"/>
      <w:pPr>
        <w:ind w:left="720" w:hanging="360"/>
      </w:pPr>
      <w:rPr>
        <w:rFonts w:ascii="Arial" w:eastAsia="Times New Roman" w:hAnsi="Arial" w:cs="Arial" w:hint="default"/>
      </w:rPr>
    </w:lvl>
    <w:lvl w:ilvl="1" w:tplc="5768B5A6">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2E82B8E"/>
    <w:multiLevelType w:val="hybridMultilevel"/>
    <w:tmpl w:val="A97ED092"/>
    <w:lvl w:ilvl="0" w:tplc="8D243D22">
      <w:start w:val="1"/>
      <w:numFmt w:val="decimal"/>
      <w:lvlText w:val="%1."/>
      <w:lvlJc w:val="left"/>
      <w:pPr>
        <w:ind w:left="3750" w:hanging="360"/>
      </w:pPr>
      <w:rPr>
        <w:rFonts w:hint="default"/>
      </w:rPr>
    </w:lvl>
    <w:lvl w:ilvl="1" w:tplc="04240019" w:tentative="1">
      <w:start w:val="1"/>
      <w:numFmt w:val="lowerLetter"/>
      <w:lvlText w:val="%2."/>
      <w:lvlJc w:val="left"/>
      <w:pPr>
        <w:ind w:left="4470" w:hanging="360"/>
      </w:pPr>
    </w:lvl>
    <w:lvl w:ilvl="2" w:tplc="0424001B" w:tentative="1">
      <w:start w:val="1"/>
      <w:numFmt w:val="lowerRoman"/>
      <w:lvlText w:val="%3."/>
      <w:lvlJc w:val="right"/>
      <w:pPr>
        <w:ind w:left="5190" w:hanging="180"/>
      </w:pPr>
    </w:lvl>
    <w:lvl w:ilvl="3" w:tplc="0424000F" w:tentative="1">
      <w:start w:val="1"/>
      <w:numFmt w:val="decimal"/>
      <w:lvlText w:val="%4."/>
      <w:lvlJc w:val="left"/>
      <w:pPr>
        <w:ind w:left="5910" w:hanging="360"/>
      </w:pPr>
    </w:lvl>
    <w:lvl w:ilvl="4" w:tplc="04240019" w:tentative="1">
      <w:start w:val="1"/>
      <w:numFmt w:val="lowerLetter"/>
      <w:lvlText w:val="%5."/>
      <w:lvlJc w:val="left"/>
      <w:pPr>
        <w:ind w:left="6630" w:hanging="360"/>
      </w:pPr>
    </w:lvl>
    <w:lvl w:ilvl="5" w:tplc="0424001B" w:tentative="1">
      <w:start w:val="1"/>
      <w:numFmt w:val="lowerRoman"/>
      <w:lvlText w:val="%6."/>
      <w:lvlJc w:val="right"/>
      <w:pPr>
        <w:ind w:left="7350" w:hanging="180"/>
      </w:pPr>
    </w:lvl>
    <w:lvl w:ilvl="6" w:tplc="0424000F" w:tentative="1">
      <w:start w:val="1"/>
      <w:numFmt w:val="decimal"/>
      <w:lvlText w:val="%7."/>
      <w:lvlJc w:val="left"/>
      <w:pPr>
        <w:ind w:left="8070" w:hanging="360"/>
      </w:pPr>
    </w:lvl>
    <w:lvl w:ilvl="7" w:tplc="04240019" w:tentative="1">
      <w:start w:val="1"/>
      <w:numFmt w:val="lowerLetter"/>
      <w:lvlText w:val="%8."/>
      <w:lvlJc w:val="left"/>
      <w:pPr>
        <w:ind w:left="8790" w:hanging="360"/>
      </w:pPr>
    </w:lvl>
    <w:lvl w:ilvl="8" w:tplc="0424001B" w:tentative="1">
      <w:start w:val="1"/>
      <w:numFmt w:val="lowerRoman"/>
      <w:lvlText w:val="%9."/>
      <w:lvlJc w:val="right"/>
      <w:pPr>
        <w:ind w:left="9510" w:hanging="180"/>
      </w:p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3B155C83"/>
    <w:multiLevelType w:val="hybridMultilevel"/>
    <w:tmpl w:val="4CBAE87A"/>
    <w:lvl w:ilvl="0" w:tplc="0C3A57DE">
      <w:start w:val="61"/>
      <w:numFmt w:val="decimal"/>
      <w:lvlText w:val="%1."/>
      <w:lvlJc w:val="left"/>
      <w:pPr>
        <w:ind w:left="4200" w:hanging="360"/>
      </w:pPr>
      <w:rPr>
        <w:rFonts w:hint="default"/>
      </w:rPr>
    </w:lvl>
    <w:lvl w:ilvl="1" w:tplc="04240019" w:tentative="1">
      <w:start w:val="1"/>
      <w:numFmt w:val="lowerLetter"/>
      <w:lvlText w:val="%2."/>
      <w:lvlJc w:val="left"/>
      <w:pPr>
        <w:ind w:left="4920" w:hanging="360"/>
      </w:pPr>
    </w:lvl>
    <w:lvl w:ilvl="2" w:tplc="0424001B" w:tentative="1">
      <w:start w:val="1"/>
      <w:numFmt w:val="lowerRoman"/>
      <w:lvlText w:val="%3."/>
      <w:lvlJc w:val="right"/>
      <w:pPr>
        <w:ind w:left="5640" w:hanging="180"/>
      </w:pPr>
    </w:lvl>
    <w:lvl w:ilvl="3" w:tplc="0424000F" w:tentative="1">
      <w:start w:val="1"/>
      <w:numFmt w:val="decimal"/>
      <w:lvlText w:val="%4."/>
      <w:lvlJc w:val="left"/>
      <w:pPr>
        <w:ind w:left="6360" w:hanging="360"/>
      </w:pPr>
    </w:lvl>
    <w:lvl w:ilvl="4" w:tplc="04240019" w:tentative="1">
      <w:start w:val="1"/>
      <w:numFmt w:val="lowerLetter"/>
      <w:lvlText w:val="%5."/>
      <w:lvlJc w:val="left"/>
      <w:pPr>
        <w:ind w:left="7080" w:hanging="360"/>
      </w:pPr>
    </w:lvl>
    <w:lvl w:ilvl="5" w:tplc="0424001B" w:tentative="1">
      <w:start w:val="1"/>
      <w:numFmt w:val="lowerRoman"/>
      <w:lvlText w:val="%6."/>
      <w:lvlJc w:val="right"/>
      <w:pPr>
        <w:ind w:left="7800" w:hanging="180"/>
      </w:pPr>
    </w:lvl>
    <w:lvl w:ilvl="6" w:tplc="0424000F" w:tentative="1">
      <w:start w:val="1"/>
      <w:numFmt w:val="decimal"/>
      <w:lvlText w:val="%7."/>
      <w:lvlJc w:val="left"/>
      <w:pPr>
        <w:ind w:left="8520" w:hanging="360"/>
      </w:pPr>
    </w:lvl>
    <w:lvl w:ilvl="7" w:tplc="04240019" w:tentative="1">
      <w:start w:val="1"/>
      <w:numFmt w:val="lowerLetter"/>
      <w:lvlText w:val="%8."/>
      <w:lvlJc w:val="left"/>
      <w:pPr>
        <w:ind w:left="9240" w:hanging="360"/>
      </w:pPr>
    </w:lvl>
    <w:lvl w:ilvl="8" w:tplc="0424001B" w:tentative="1">
      <w:start w:val="1"/>
      <w:numFmt w:val="lowerRoman"/>
      <w:lvlText w:val="%9."/>
      <w:lvlJc w:val="right"/>
      <w:pPr>
        <w:ind w:left="9960" w:hanging="180"/>
      </w:pPr>
    </w:lvl>
  </w:abstractNum>
  <w:abstractNum w:abstractNumId="16" w15:restartNumberingAfterBreak="0">
    <w:nsid w:val="3B335D95"/>
    <w:multiLevelType w:val="hybridMultilevel"/>
    <w:tmpl w:val="F4E81852"/>
    <w:lvl w:ilvl="0" w:tplc="04240017">
      <w:start w:val="1"/>
      <w:numFmt w:val="lowerLetter"/>
      <w:lvlText w:val="%1)"/>
      <w:lvlJc w:val="left"/>
      <w:pPr>
        <w:ind w:left="1260" w:hanging="360"/>
      </w:pPr>
    </w:lvl>
    <w:lvl w:ilvl="1" w:tplc="04240019" w:tentative="1">
      <w:start w:val="1"/>
      <w:numFmt w:val="lowerLetter"/>
      <w:lvlText w:val="%2."/>
      <w:lvlJc w:val="left"/>
      <w:pPr>
        <w:ind w:left="1980" w:hanging="360"/>
      </w:pPr>
    </w:lvl>
    <w:lvl w:ilvl="2" w:tplc="0424001B" w:tentative="1">
      <w:start w:val="1"/>
      <w:numFmt w:val="lowerRoman"/>
      <w:lvlText w:val="%3."/>
      <w:lvlJc w:val="right"/>
      <w:pPr>
        <w:ind w:left="2700" w:hanging="180"/>
      </w:pPr>
    </w:lvl>
    <w:lvl w:ilvl="3" w:tplc="0424000F" w:tentative="1">
      <w:start w:val="1"/>
      <w:numFmt w:val="decimal"/>
      <w:lvlText w:val="%4."/>
      <w:lvlJc w:val="left"/>
      <w:pPr>
        <w:ind w:left="3420" w:hanging="360"/>
      </w:pPr>
    </w:lvl>
    <w:lvl w:ilvl="4" w:tplc="04240019" w:tentative="1">
      <w:start w:val="1"/>
      <w:numFmt w:val="lowerLetter"/>
      <w:lvlText w:val="%5."/>
      <w:lvlJc w:val="left"/>
      <w:pPr>
        <w:ind w:left="4140" w:hanging="360"/>
      </w:pPr>
    </w:lvl>
    <w:lvl w:ilvl="5" w:tplc="0424001B" w:tentative="1">
      <w:start w:val="1"/>
      <w:numFmt w:val="lowerRoman"/>
      <w:lvlText w:val="%6."/>
      <w:lvlJc w:val="right"/>
      <w:pPr>
        <w:ind w:left="4860" w:hanging="180"/>
      </w:pPr>
    </w:lvl>
    <w:lvl w:ilvl="6" w:tplc="0424000F" w:tentative="1">
      <w:start w:val="1"/>
      <w:numFmt w:val="decimal"/>
      <w:lvlText w:val="%7."/>
      <w:lvlJc w:val="left"/>
      <w:pPr>
        <w:ind w:left="5580" w:hanging="360"/>
      </w:pPr>
    </w:lvl>
    <w:lvl w:ilvl="7" w:tplc="04240019" w:tentative="1">
      <w:start w:val="1"/>
      <w:numFmt w:val="lowerLetter"/>
      <w:lvlText w:val="%8."/>
      <w:lvlJc w:val="left"/>
      <w:pPr>
        <w:ind w:left="6300" w:hanging="360"/>
      </w:pPr>
    </w:lvl>
    <w:lvl w:ilvl="8" w:tplc="0424001B" w:tentative="1">
      <w:start w:val="1"/>
      <w:numFmt w:val="lowerRoman"/>
      <w:lvlText w:val="%9."/>
      <w:lvlJc w:val="right"/>
      <w:pPr>
        <w:ind w:left="7020" w:hanging="180"/>
      </w:pPr>
    </w:lvl>
  </w:abstractNum>
  <w:abstractNum w:abstractNumId="1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2974D83"/>
    <w:multiLevelType w:val="hybridMultilevel"/>
    <w:tmpl w:val="F7DA20F4"/>
    <w:lvl w:ilvl="0" w:tplc="CDC0E2B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51EF7263"/>
    <w:multiLevelType w:val="hybridMultilevel"/>
    <w:tmpl w:val="14D6B290"/>
    <w:lvl w:ilvl="0" w:tplc="680274B2">
      <w:start w:val="19"/>
      <w:numFmt w:val="bullet"/>
      <w:lvlText w:val="–"/>
      <w:lvlJc w:val="left"/>
      <w:pPr>
        <w:ind w:left="1080" w:hanging="360"/>
      </w:pPr>
      <w:rPr>
        <w:rFonts w:ascii="Calibri" w:eastAsia="Calibr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15:restartNumberingAfterBreak="0">
    <w:nsid w:val="520F594B"/>
    <w:multiLevelType w:val="hybridMultilevel"/>
    <w:tmpl w:val="885CA698"/>
    <w:lvl w:ilvl="0" w:tplc="9C9A2DDA">
      <w:start w:val="2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2E866C8"/>
    <w:multiLevelType w:val="hybridMultilevel"/>
    <w:tmpl w:val="121AD1B4"/>
    <w:lvl w:ilvl="0" w:tplc="431CEB3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58D5A48"/>
    <w:multiLevelType w:val="hybridMultilevel"/>
    <w:tmpl w:val="F55098F6"/>
    <w:lvl w:ilvl="0" w:tplc="B250341A">
      <w:start w:val="1"/>
      <w:numFmt w:val="decimal"/>
      <w:lvlText w:val="(%1)"/>
      <w:lvlJc w:val="left"/>
      <w:pPr>
        <w:ind w:left="567" w:hanging="360"/>
      </w:pPr>
      <w:rPr>
        <w:rFonts w:ascii="Arial" w:eastAsia="Times New Roman" w:hAnsi="Arial" w:cs="Arial"/>
        <w:color w:val="000000"/>
      </w:rPr>
    </w:lvl>
    <w:lvl w:ilvl="1" w:tplc="04240019" w:tentative="1">
      <w:start w:val="1"/>
      <w:numFmt w:val="lowerLetter"/>
      <w:lvlText w:val="%2."/>
      <w:lvlJc w:val="left"/>
      <w:pPr>
        <w:ind w:left="1287" w:hanging="360"/>
      </w:pPr>
    </w:lvl>
    <w:lvl w:ilvl="2" w:tplc="0424001B" w:tentative="1">
      <w:start w:val="1"/>
      <w:numFmt w:val="lowerRoman"/>
      <w:lvlText w:val="%3."/>
      <w:lvlJc w:val="right"/>
      <w:pPr>
        <w:ind w:left="2007" w:hanging="180"/>
      </w:pPr>
    </w:lvl>
    <w:lvl w:ilvl="3" w:tplc="0424000F" w:tentative="1">
      <w:start w:val="1"/>
      <w:numFmt w:val="decimal"/>
      <w:lvlText w:val="%4."/>
      <w:lvlJc w:val="left"/>
      <w:pPr>
        <w:ind w:left="2727" w:hanging="360"/>
      </w:pPr>
    </w:lvl>
    <w:lvl w:ilvl="4" w:tplc="04240019" w:tentative="1">
      <w:start w:val="1"/>
      <w:numFmt w:val="lowerLetter"/>
      <w:lvlText w:val="%5."/>
      <w:lvlJc w:val="left"/>
      <w:pPr>
        <w:ind w:left="3447" w:hanging="360"/>
      </w:pPr>
    </w:lvl>
    <w:lvl w:ilvl="5" w:tplc="0424001B" w:tentative="1">
      <w:start w:val="1"/>
      <w:numFmt w:val="lowerRoman"/>
      <w:lvlText w:val="%6."/>
      <w:lvlJc w:val="right"/>
      <w:pPr>
        <w:ind w:left="4167" w:hanging="180"/>
      </w:pPr>
    </w:lvl>
    <w:lvl w:ilvl="6" w:tplc="0424000F" w:tentative="1">
      <w:start w:val="1"/>
      <w:numFmt w:val="decimal"/>
      <w:lvlText w:val="%7."/>
      <w:lvlJc w:val="left"/>
      <w:pPr>
        <w:ind w:left="4887" w:hanging="360"/>
      </w:pPr>
    </w:lvl>
    <w:lvl w:ilvl="7" w:tplc="04240019" w:tentative="1">
      <w:start w:val="1"/>
      <w:numFmt w:val="lowerLetter"/>
      <w:lvlText w:val="%8."/>
      <w:lvlJc w:val="left"/>
      <w:pPr>
        <w:ind w:left="5607" w:hanging="360"/>
      </w:pPr>
    </w:lvl>
    <w:lvl w:ilvl="8" w:tplc="0424001B" w:tentative="1">
      <w:start w:val="1"/>
      <w:numFmt w:val="lowerRoman"/>
      <w:lvlText w:val="%9."/>
      <w:lvlJc w:val="right"/>
      <w:pPr>
        <w:ind w:left="6327" w:hanging="180"/>
      </w:pPr>
    </w:lvl>
  </w:abstractNum>
  <w:abstractNum w:abstractNumId="23" w15:restartNumberingAfterBreak="0">
    <w:nsid w:val="57D97496"/>
    <w:multiLevelType w:val="multilevel"/>
    <w:tmpl w:val="EA5443C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C7D5E90"/>
    <w:multiLevelType w:val="hybridMultilevel"/>
    <w:tmpl w:val="C818E942"/>
    <w:lvl w:ilvl="0" w:tplc="2414579E">
      <w:start w:val="1"/>
      <w:numFmt w:val="decimal"/>
      <w:lvlText w:val="%1."/>
      <w:lvlJc w:val="left"/>
      <w:pPr>
        <w:ind w:left="4140" w:hanging="360"/>
      </w:pPr>
      <w:rPr>
        <w:rFonts w:hint="default"/>
      </w:rPr>
    </w:lvl>
    <w:lvl w:ilvl="1" w:tplc="04240019" w:tentative="1">
      <w:start w:val="1"/>
      <w:numFmt w:val="lowerLetter"/>
      <w:lvlText w:val="%2."/>
      <w:lvlJc w:val="left"/>
      <w:pPr>
        <w:ind w:left="4860" w:hanging="360"/>
      </w:pPr>
    </w:lvl>
    <w:lvl w:ilvl="2" w:tplc="0424001B" w:tentative="1">
      <w:start w:val="1"/>
      <w:numFmt w:val="lowerRoman"/>
      <w:lvlText w:val="%3."/>
      <w:lvlJc w:val="right"/>
      <w:pPr>
        <w:ind w:left="5580" w:hanging="180"/>
      </w:pPr>
    </w:lvl>
    <w:lvl w:ilvl="3" w:tplc="0424000F" w:tentative="1">
      <w:start w:val="1"/>
      <w:numFmt w:val="decimal"/>
      <w:lvlText w:val="%4."/>
      <w:lvlJc w:val="left"/>
      <w:pPr>
        <w:ind w:left="6300" w:hanging="360"/>
      </w:pPr>
    </w:lvl>
    <w:lvl w:ilvl="4" w:tplc="04240019" w:tentative="1">
      <w:start w:val="1"/>
      <w:numFmt w:val="lowerLetter"/>
      <w:lvlText w:val="%5."/>
      <w:lvlJc w:val="left"/>
      <w:pPr>
        <w:ind w:left="7020" w:hanging="360"/>
      </w:pPr>
    </w:lvl>
    <w:lvl w:ilvl="5" w:tplc="0424001B" w:tentative="1">
      <w:start w:val="1"/>
      <w:numFmt w:val="lowerRoman"/>
      <w:lvlText w:val="%6."/>
      <w:lvlJc w:val="right"/>
      <w:pPr>
        <w:ind w:left="7740" w:hanging="180"/>
      </w:pPr>
    </w:lvl>
    <w:lvl w:ilvl="6" w:tplc="0424000F" w:tentative="1">
      <w:start w:val="1"/>
      <w:numFmt w:val="decimal"/>
      <w:lvlText w:val="%7."/>
      <w:lvlJc w:val="left"/>
      <w:pPr>
        <w:ind w:left="8460" w:hanging="360"/>
      </w:pPr>
    </w:lvl>
    <w:lvl w:ilvl="7" w:tplc="04240019" w:tentative="1">
      <w:start w:val="1"/>
      <w:numFmt w:val="lowerLetter"/>
      <w:lvlText w:val="%8."/>
      <w:lvlJc w:val="left"/>
      <w:pPr>
        <w:ind w:left="9180" w:hanging="360"/>
      </w:pPr>
    </w:lvl>
    <w:lvl w:ilvl="8" w:tplc="0424001B" w:tentative="1">
      <w:start w:val="1"/>
      <w:numFmt w:val="lowerRoman"/>
      <w:lvlText w:val="%9."/>
      <w:lvlJc w:val="right"/>
      <w:pPr>
        <w:ind w:left="9900" w:hanging="180"/>
      </w:pPr>
    </w:lvl>
  </w:abstractNum>
  <w:abstractNum w:abstractNumId="26" w15:restartNumberingAfterBreak="0">
    <w:nsid w:val="5EA652F0"/>
    <w:multiLevelType w:val="hybridMultilevel"/>
    <w:tmpl w:val="2DF45C16"/>
    <w:lvl w:ilvl="0" w:tplc="DB58745A">
      <w:start w:val="5"/>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2094904"/>
    <w:multiLevelType w:val="hybridMultilevel"/>
    <w:tmpl w:val="24D0CC02"/>
    <w:lvl w:ilvl="0" w:tplc="76AC1A70">
      <w:start w:val="49"/>
      <w:numFmt w:val="bullet"/>
      <w:lvlText w:val=""/>
      <w:lvlJc w:val="left"/>
      <w:pPr>
        <w:ind w:left="720" w:hanging="360"/>
      </w:pPr>
      <w:rPr>
        <w:rFonts w:ascii="Symbol" w:eastAsia="Times New Roman" w:hAnsi="Symbol" w:cs="Times New Roman" w:hint="default"/>
      </w:rPr>
    </w:lvl>
    <w:lvl w:ilvl="1" w:tplc="17B4A2EC">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2A6358C"/>
    <w:multiLevelType w:val="hybridMultilevel"/>
    <w:tmpl w:val="FE86F436"/>
    <w:lvl w:ilvl="0" w:tplc="07EAF98C">
      <w:start w:val="62"/>
      <w:numFmt w:val="decimal"/>
      <w:lvlText w:val="%1."/>
      <w:lvlJc w:val="left"/>
      <w:pPr>
        <w:ind w:left="4305" w:hanging="360"/>
      </w:pPr>
      <w:rPr>
        <w:rFonts w:hint="default"/>
      </w:rPr>
    </w:lvl>
    <w:lvl w:ilvl="1" w:tplc="04240019" w:tentative="1">
      <w:start w:val="1"/>
      <w:numFmt w:val="lowerLetter"/>
      <w:lvlText w:val="%2."/>
      <w:lvlJc w:val="left"/>
      <w:pPr>
        <w:ind w:left="5025" w:hanging="360"/>
      </w:pPr>
    </w:lvl>
    <w:lvl w:ilvl="2" w:tplc="0424001B" w:tentative="1">
      <w:start w:val="1"/>
      <w:numFmt w:val="lowerRoman"/>
      <w:lvlText w:val="%3."/>
      <w:lvlJc w:val="right"/>
      <w:pPr>
        <w:ind w:left="5745" w:hanging="180"/>
      </w:pPr>
    </w:lvl>
    <w:lvl w:ilvl="3" w:tplc="0424000F" w:tentative="1">
      <w:start w:val="1"/>
      <w:numFmt w:val="decimal"/>
      <w:lvlText w:val="%4."/>
      <w:lvlJc w:val="left"/>
      <w:pPr>
        <w:ind w:left="6465" w:hanging="360"/>
      </w:pPr>
    </w:lvl>
    <w:lvl w:ilvl="4" w:tplc="04240019" w:tentative="1">
      <w:start w:val="1"/>
      <w:numFmt w:val="lowerLetter"/>
      <w:lvlText w:val="%5."/>
      <w:lvlJc w:val="left"/>
      <w:pPr>
        <w:ind w:left="7185" w:hanging="360"/>
      </w:pPr>
    </w:lvl>
    <w:lvl w:ilvl="5" w:tplc="0424001B" w:tentative="1">
      <w:start w:val="1"/>
      <w:numFmt w:val="lowerRoman"/>
      <w:lvlText w:val="%6."/>
      <w:lvlJc w:val="right"/>
      <w:pPr>
        <w:ind w:left="7905" w:hanging="180"/>
      </w:pPr>
    </w:lvl>
    <w:lvl w:ilvl="6" w:tplc="0424000F" w:tentative="1">
      <w:start w:val="1"/>
      <w:numFmt w:val="decimal"/>
      <w:lvlText w:val="%7."/>
      <w:lvlJc w:val="left"/>
      <w:pPr>
        <w:ind w:left="8625" w:hanging="360"/>
      </w:pPr>
    </w:lvl>
    <w:lvl w:ilvl="7" w:tplc="04240019" w:tentative="1">
      <w:start w:val="1"/>
      <w:numFmt w:val="lowerLetter"/>
      <w:lvlText w:val="%8."/>
      <w:lvlJc w:val="left"/>
      <w:pPr>
        <w:ind w:left="9345" w:hanging="360"/>
      </w:pPr>
    </w:lvl>
    <w:lvl w:ilvl="8" w:tplc="0424001B" w:tentative="1">
      <w:start w:val="1"/>
      <w:numFmt w:val="lowerRoman"/>
      <w:lvlText w:val="%9."/>
      <w:lvlJc w:val="right"/>
      <w:pPr>
        <w:ind w:left="10065" w:hanging="180"/>
      </w:pPr>
    </w:lvl>
  </w:abstractNum>
  <w:abstractNum w:abstractNumId="29" w15:restartNumberingAfterBreak="0">
    <w:nsid w:val="638B1642"/>
    <w:multiLevelType w:val="hybridMultilevel"/>
    <w:tmpl w:val="F664FDBA"/>
    <w:lvl w:ilvl="0" w:tplc="D3423A32">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3E92F77"/>
    <w:multiLevelType w:val="hybridMultilevel"/>
    <w:tmpl w:val="23666FA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7F60E4F"/>
    <w:multiLevelType w:val="hybridMultilevel"/>
    <w:tmpl w:val="2AB003F8"/>
    <w:lvl w:ilvl="0" w:tplc="DB58745A">
      <w:start w:val="5"/>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8EC77EE"/>
    <w:multiLevelType w:val="hybridMultilevel"/>
    <w:tmpl w:val="EFAA11BE"/>
    <w:lvl w:ilvl="0" w:tplc="16DA1716">
      <w:start w:val="1"/>
      <w:numFmt w:val="lowerLetter"/>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34"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5" w15:restartNumberingAfterBreak="0">
    <w:nsid w:val="71187CAA"/>
    <w:multiLevelType w:val="hybridMultilevel"/>
    <w:tmpl w:val="C5F010C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1EF3758"/>
    <w:multiLevelType w:val="hybridMultilevel"/>
    <w:tmpl w:val="BA003F66"/>
    <w:lvl w:ilvl="0" w:tplc="869228B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79824077"/>
    <w:multiLevelType w:val="hybridMultilevel"/>
    <w:tmpl w:val="AC70CFB0"/>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9" w15:restartNumberingAfterBreak="0">
    <w:nsid w:val="7F390DA8"/>
    <w:multiLevelType w:val="hybridMultilevel"/>
    <w:tmpl w:val="13A622EE"/>
    <w:lvl w:ilvl="0" w:tplc="76AC1A70">
      <w:start w:val="49"/>
      <w:numFmt w:val="bullet"/>
      <w:pStyle w:val="Alineazatevil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3"/>
  </w:num>
  <w:num w:numId="2">
    <w:abstractNumId w:val="14"/>
    <w:lvlOverride w:ilvl="0">
      <w:startOverride w:val="1"/>
    </w:lvlOverride>
  </w:num>
  <w:num w:numId="3">
    <w:abstractNumId w:val="34"/>
  </w:num>
  <w:num w:numId="4">
    <w:abstractNumId w:val="7"/>
  </w:num>
  <w:num w:numId="5">
    <w:abstractNumId w:val="38"/>
  </w:num>
  <w:num w:numId="6">
    <w:abstractNumId w:val="7"/>
    <w:lvlOverride w:ilvl="0">
      <w:startOverride w:val="1"/>
    </w:lvlOverride>
  </w:num>
  <w:num w:numId="7">
    <w:abstractNumId w:val="38"/>
    <w:lvlOverride w:ilvl="0">
      <w:startOverride w:val="1"/>
    </w:lvlOverride>
  </w:num>
  <w:num w:numId="8">
    <w:abstractNumId w:val="19"/>
  </w:num>
  <w:num w:numId="9">
    <w:abstractNumId w:val="11"/>
  </w:num>
  <w:num w:numId="10">
    <w:abstractNumId w:val="8"/>
  </w:num>
  <w:num w:numId="11">
    <w:abstractNumId w:val="20"/>
  </w:num>
  <w:num w:numId="12">
    <w:abstractNumId w:val="2"/>
  </w:num>
  <w:num w:numId="13">
    <w:abstractNumId w:val="29"/>
  </w:num>
  <w:num w:numId="14">
    <w:abstractNumId w:val="0"/>
  </w:num>
  <w:num w:numId="15">
    <w:abstractNumId w:val="22"/>
  </w:num>
  <w:num w:numId="16">
    <w:abstractNumId w:val="36"/>
  </w:num>
  <w:num w:numId="17">
    <w:abstractNumId w:val="26"/>
  </w:num>
  <w:num w:numId="18">
    <w:abstractNumId w:val="32"/>
  </w:num>
  <w:num w:numId="19">
    <w:abstractNumId w:val="25"/>
  </w:num>
  <w:num w:numId="20">
    <w:abstractNumId w:val="23"/>
  </w:num>
  <w:num w:numId="21">
    <w:abstractNumId w:val="10"/>
  </w:num>
  <w:num w:numId="22">
    <w:abstractNumId w:val="16"/>
  </w:num>
  <w:num w:numId="23">
    <w:abstractNumId w:val="27"/>
  </w:num>
  <w:num w:numId="24">
    <w:abstractNumId w:val="24"/>
  </w:num>
  <w:num w:numId="25">
    <w:abstractNumId w:val="3"/>
  </w:num>
  <w:num w:numId="26">
    <w:abstractNumId w:val="31"/>
  </w:num>
  <w:num w:numId="27">
    <w:abstractNumId w:val="39"/>
  </w:num>
  <w:num w:numId="28">
    <w:abstractNumId w:val="17"/>
  </w:num>
  <w:num w:numId="29">
    <w:abstractNumId w:val="9"/>
  </w:num>
  <w:num w:numId="30">
    <w:abstractNumId w:val="21"/>
  </w:num>
  <w:num w:numId="31">
    <w:abstractNumId w:val="35"/>
  </w:num>
  <w:num w:numId="32">
    <w:abstractNumId w:val="37"/>
  </w:num>
  <w:num w:numId="33">
    <w:abstractNumId w:val="30"/>
  </w:num>
  <w:num w:numId="34">
    <w:abstractNumId w:val="6"/>
  </w:num>
  <w:num w:numId="35">
    <w:abstractNumId w:val="5"/>
  </w:num>
  <w:num w:numId="36">
    <w:abstractNumId w:val="4"/>
  </w:num>
  <w:num w:numId="37">
    <w:abstractNumId w:val="38"/>
    <w:lvlOverride w:ilvl="0">
      <w:startOverride w:val="3"/>
    </w:lvlOverride>
  </w:num>
  <w:num w:numId="38">
    <w:abstractNumId w:val="18"/>
  </w:num>
  <w:num w:numId="39">
    <w:abstractNumId w:val="15"/>
  </w:num>
  <w:num w:numId="40">
    <w:abstractNumId w:val="33"/>
  </w:num>
  <w:num w:numId="41">
    <w:abstractNumId w:val="1"/>
  </w:num>
  <w:num w:numId="42">
    <w:abstractNumId w:val="12"/>
  </w:num>
  <w:num w:numId="43">
    <w:abstractNumId w:val="28"/>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E5"/>
    <w:rsid w:val="00027651"/>
    <w:rsid w:val="00030D9A"/>
    <w:rsid w:val="000323DC"/>
    <w:rsid w:val="00067A0E"/>
    <w:rsid w:val="000765C7"/>
    <w:rsid w:val="0009540D"/>
    <w:rsid w:val="000B068D"/>
    <w:rsid w:val="000C1D92"/>
    <w:rsid w:val="000D0BE2"/>
    <w:rsid w:val="000E5B8C"/>
    <w:rsid w:val="000F713E"/>
    <w:rsid w:val="00102E10"/>
    <w:rsid w:val="001253A0"/>
    <w:rsid w:val="00133A0D"/>
    <w:rsid w:val="001460BC"/>
    <w:rsid w:val="001504AF"/>
    <w:rsid w:val="00187B67"/>
    <w:rsid w:val="00196E28"/>
    <w:rsid w:val="00196F74"/>
    <w:rsid w:val="001973E4"/>
    <w:rsid w:val="001A46B9"/>
    <w:rsid w:val="001A5DE6"/>
    <w:rsid w:val="001B7188"/>
    <w:rsid w:val="001D1915"/>
    <w:rsid w:val="001D70CB"/>
    <w:rsid w:val="001E24CE"/>
    <w:rsid w:val="001E6FB1"/>
    <w:rsid w:val="001F20C8"/>
    <w:rsid w:val="002025D3"/>
    <w:rsid w:val="00213943"/>
    <w:rsid w:val="00225751"/>
    <w:rsid w:val="00235F62"/>
    <w:rsid w:val="00240E2D"/>
    <w:rsid w:val="00241AE5"/>
    <w:rsid w:val="002468B2"/>
    <w:rsid w:val="00247D67"/>
    <w:rsid w:val="002605CB"/>
    <w:rsid w:val="00284517"/>
    <w:rsid w:val="00296E0F"/>
    <w:rsid w:val="00297982"/>
    <w:rsid w:val="002C123F"/>
    <w:rsid w:val="002C4CCE"/>
    <w:rsid w:val="002C629D"/>
    <w:rsid w:val="002D12EB"/>
    <w:rsid w:val="002F0393"/>
    <w:rsid w:val="00303AE3"/>
    <w:rsid w:val="00321A64"/>
    <w:rsid w:val="00336155"/>
    <w:rsid w:val="00350AF8"/>
    <w:rsid w:val="00362036"/>
    <w:rsid w:val="00364CCF"/>
    <w:rsid w:val="00370651"/>
    <w:rsid w:val="003767A5"/>
    <w:rsid w:val="003A5718"/>
    <w:rsid w:val="003A60AB"/>
    <w:rsid w:val="003B2C67"/>
    <w:rsid w:val="003B3B42"/>
    <w:rsid w:val="003B69EE"/>
    <w:rsid w:val="003C0A10"/>
    <w:rsid w:val="003C73C8"/>
    <w:rsid w:val="003E704C"/>
    <w:rsid w:val="003F1703"/>
    <w:rsid w:val="00404EE2"/>
    <w:rsid w:val="00423CDD"/>
    <w:rsid w:val="00427870"/>
    <w:rsid w:val="00436C0C"/>
    <w:rsid w:val="00437ABF"/>
    <w:rsid w:val="0044075D"/>
    <w:rsid w:val="00440F74"/>
    <w:rsid w:val="00453AEA"/>
    <w:rsid w:val="0046209A"/>
    <w:rsid w:val="00470330"/>
    <w:rsid w:val="00480FEA"/>
    <w:rsid w:val="004927FC"/>
    <w:rsid w:val="004A2ADC"/>
    <w:rsid w:val="004A3A0E"/>
    <w:rsid w:val="004B2A7E"/>
    <w:rsid w:val="004B76AE"/>
    <w:rsid w:val="004E25D5"/>
    <w:rsid w:val="004E2ADC"/>
    <w:rsid w:val="004F5256"/>
    <w:rsid w:val="00502AD1"/>
    <w:rsid w:val="00506219"/>
    <w:rsid w:val="00511AA1"/>
    <w:rsid w:val="00511CA4"/>
    <w:rsid w:val="00515185"/>
    <w:rsid w:val="00537EAE"/>
    <w:rsid w:val="00541153"/>
    <w:rsid w:val="00551608"/>
    <w:rsid w:val="00553172"/>
    <w:rsid w:val="005649E7"/>
    <w:rsid w:val="00581A94"/>
    <w:rsid w:val="00597BDE"/>
    <w:rsid w:val="005A5CF3"/>
    <w:rsid w:val="005C5799"/>
    <w:rsid w:val="005F7907"/>
    <w:rsid w:val="006129CE"/>
    <w:rsid w:val="006533C0"/>
    <w:rsid w:val="00655E26"/>
    <w:rsid w:val="00676229"/>
    <w:rsid w:val="00687857"/>
    <w:rsid w:val="00687935"/>
    <w:rsid w:val="006941BE"/>
    <w:rsid w:val="0069448F"/>
    <w:rsid w:val="00695EC3"/>
    <w:rsid w:val="006C44C3"/>
    <w:rsid w:val="006C61C9"/>
    <w:rsid w:val="006D2401"/>
    <w:rsid w:val="006D623A"/>
    <w:rsid w:val="006F74B6"/>
    <w:rsid w:val="00716EC3"/>
    <w:rsid w:val="007220D2"/>
    <w:rsid w:val="0072487D"/>
    <w:rsid w:val="00735C62"/>
    <w:rsid w:val="007502A6"/>
    <w:rsid w:val="00750D7E"/>
    <w:rsid w:val="007928DA"/>
    <w:rsid w:val="007B0FED"/>
    <w:rsid w:val="007C1730"/>
    <w:rsid w:val="007C445D"/>
    <w:rsid w:val="007C44DE"/>
    <w:rsid w:val="007E47EE"/>
    <w:rsid w:val="007E6B87"/>
    <w:rsid w:val="007F28E8"/>
    <w:rsid w:val="008012F0"/>
    <w:rsid w:val="00810946"/>
    <w:rsid w:val="008119EF"/>
    <w:rsid w:val="008161E0"/>
    <w:rsid w:val="00817E35"/>
    <w:rsid w:val="00830BBF"/>
    <w:rsid w:val="008424D2"/>
    <w:rsid w:val="00884338"/>
    <w:rsid w:val="008866FC"/>
    <w:rsid w:val="00892AB9"/>
    <w:rsid w:val="008E6A03"/>
    <w:rsid w:val="008E6D10"/>
    <w:rsid w:val="008F210F"/>
    <w:rsid w:val="00937895"/>
    <w:rsid w:val="0098167E"/>
    <w:rsid w:val="00990578"/>
    <w:rsid w:val="00990888"/>
    <w:rsid w:val="009934EE"/>
    <w:rsid w:val="009A0D3C"/>
    <w:rsid w:val="009A1B67"/>
    <w:rsid w:val="009B3657"/>
    <w:rsid w:val="009B413D"/>
    <w:rsid w:val="009B6107"/>
    <w:rsid w:val="009D24A6"/>
    <w:rsid w:val="009E729C"/>
    <w:rsid w:val="009F2754"/>
    <w:rsid w:val="00A11E3C"/>
    <w:rsid w:val="00A12341"/>
    <w:rsid w:val="00A320DA"/>
    <w:rsid w:val="00A41C16"/>
    <w:rsid w:val="00A44D1B"/>
    <w:rsid w:val="00A81DF3"/>
    <w:rsid w:val="00A81F19"/>
    <w:rsid w:val="00A96164"/>
    <w:rsid w:val="00AA7F68"/>
    <w:rsid w:val="00AB2C5C"/>
    <w:rsid w:val="00AC6B7C"/>
    <w:rsid w:val="00AF5DFC"/>
    <w:rsid w:val="00B00E2E"/>
    <w:rsid w:val="00B0781D"/>
    <w:rsid w:val="00B21D79"/>
    <w:rsid w:val="00B231E6"/>
    <w:rsid w:val="00B37901"/>
    <w:rsid w:val="00B379A0"/>
    <w:rsid w:val="00B414AB"/>
    <w:rsid w:val="00B55CA7"/>
    <w:rsid w:val="00B64F06"/>
    <w:rsid w:val="00B758E9"/>
    <w:rsid w:val="00B82C3C"/>
    <w:rsid w:val="00B82DE6"/>
    <w:rsid w:val="00B83FC6"/>
    <w:rsid w:val="00B84B6D"/>
    <w:rsid w:val="00BA2569"/>
    <w:rsid w:val="00BB3B60"/>
    <w:rsid w:val="00BC1355"/>
    <w:rsid w:val="00BD00BF"/>
    <w:rsid w:val="00BD7074"/>
    <w:rsid w:val="00BD7F27"/>
    <w:rsid w:val="00BE1509"/>
    <w:rsid w:val="00BE3AFF"/>
    <w:rsid w:val="00C03E15"/>
    <w:rsid w:val="00C24B2C"/>
    <w:rsid w:val="00C334BF"/>
    <w:rsid w:val="00C44C5F"/>
    <w:rsid w:val="00C76E70"/>
    <w:rsid w:val="00C858F4"/>
    <w:rsid w:val="00C95F63"/>
    <w:rsid w:val="00CA3783"/>
    <w:rsid w:val="00CB4BB9"/>
    <w:rsid w:val="00CC1C7B"/>
    <w:rsid w:val="00CC3922"/>
    <w:rsid w:val="00D05A4D"/>
    <w:rsid w:val="00D125EB"/>
    <w:rsid w:val="00D20475"/>
    <w:rsid w:val="00D242A3"/>
    <w:rsid w:val="00D40441"/>
    <w:rsid w:val="00D6411F"/>
    <w:rsid w:val="00D66EC7"/>
    <w:rsid w:val="00D730AF"/>
    <w:rsid w:val="00D822EA"/>
    <w:rsid w:val="00D8616D"/>
    <w:rsid w:val="00DB105A"/>
    <w:rsid w:val="00DC2F64"/>
    <w:rsid w:val="00DE5012"/>
    <w:rsid w:val="00DF4135"/>
    <w:rsid w:val="00E0049A"/>
    <w:rsid w:val="00E06366"/>
    <w:rsid w:val="00E063A6"/>
    <w:rsid w:val="00E06F0A"/>
    <w:rsid w:val="00E17964"/>
    <w:rsid w:val="00E27262"/>
    <w:rsid w:val="00E31EBE"/>
    <w:rsid w:val="00E46A58"/>
    <w:rsid w:val="00E77168"/>
    <w:rsid w:val="00E86C35"/>
    <w:rsid w:val="00E9651B"/>
    <w:rsid w:val="00EA0664"/>
    <w:rsid w:val="00EB2536"/>
    <w:rsid w:val="00EB256D"/>
    <w:rsid w:val="00EC3145"/>
    <w:rsid w:val="00ED1739"/>
    <w:rsid w:val="00EE739B"/>
    <w:rsid w:val="00EF4426"/>
    <w:rsid w:val="00EF47F2"/>
    <w:rsid w:val="00EF78CD"/>
    <w:rsid w:val="00F13043"/>
    <w:rsid w:val="00F30F82"/>
    <w:rsid w:val="00F44FFA"/>
    <w:rsid w:val="00F47BF7"/>
    <w:rsid w:val="00F73F67"/>
    <w:rsid w:val="00F75F0C"/>
    <w:rsid w:val="00F848B3"/>
    <w:rsid w:val="00F86617"/>
    <w:rsid w:val="00F95518"/>
    <w:rsid w:val="00F96965"/>
    <w:rsid w:val="00F96B7E"/>
    <w:rsid w:val="00FA20D1"/>
    <w:rsid w:val="00FA4C1A"/>
    <w:rsid w:val="00FB0A20"/>
    <w:rsid w:val="00FB397B"/>
    <w:rsid w:val="00FC5608"/>
    <w:rsid w:val="00FD428D"/>
    <w:rsid w:val="00FF77B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AA10EB"/>
  <w15:docId w15:val="{DFAF4AE6-0505-4917-BA67-6F3F30CA38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37901"/>
    <w:pPr>
      <w:keepNext/>
      <w:spacing w:before="60" w:after="60"/>
      <w:outlineLvl w:val="0"/>
    </w:pPr>
    <w:rPr>
      <w:rFonts w:cs="Arial"/>
      <w:b/>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241AE5"/>
    <w:pPr>
      <w:tabs>
        <w:tab w:val="center" w:pos="4320"/>
        <w:tab w:val="right" w:pos="8640"/>
      </w:tabs>
    </w:pPr>
  </w:style>
  <w:style w:type="character" w:customStyle="1" w:styleId="GlavaZnak">
    <w:name w:val="Glava Znak"/>
    <w:basedOn w:val="Privzetapisavaodstavka"/>
    <w:link w:val="Glava"/>
    <w:uiPriority w:val="99"/>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customStyle="1" w:styleId="highlight">
    <w:name w:val="highlight"/>
    <w:basedOn w:val="Privzetapisavaodstavka"/>
    <w:rsid w:val="001A46B9"/>
  </w:style>
  <w:style w:type="paragraph" w:customStyle="1" w:styleId="len">
    <w:name w:val="len"/>
    <w:basedOn w:val="Navaden"/>
    <w:rsid w:val="001A46B9"/>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1A46B9"/>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1A46B9"/>
    <w:pPr>
      <w:spacing w:before="100" w:beforeAutospacing="1" w:after="100" w:afterAutospacing="1" w:line="240" w:lineRule="auto"/>
    </w:pPr>
    <w:rPr>
      <w:rFonts w:ascii="Times New Roman" w:hAnsi="Times New Roman"/>
      <w:sz w:val="24"/>
      <w:lang w:eastAsia="sl-SI"/>
    </w:rPr>
  </w:style>
  <w:style w:type="paragraph" w:styleId="Noga">
    <w:name w:val="footer"/>
    <w:basedOn w:val="Navaden"/>
    <w:link w:val="NogaZnak"/>
    <w:uiPriority w:val="99"/>
    <w:unhideWhenUsed/>
    <w:rsid w:val="001A46B9"/>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1A46B9"/>
  </w:style>
  <w:style w:type="character" w:styleId="Pripombasklic">
    <w:name w:val="annotation reference"/>
    <w:basedOn w:val="Privzetapisavaodstavka"/>
    <w:uiPriority w:val="99"/>
    <w:semiHidden/>
    <w:unhideWhenUsed/>
    <w:rsid w:val="001A46B9"/>
    <w:rPr>
      <w:sz w:val="16"/>
      <w:szCs w:val="16"/>
    </w:rPr>
  </w:style>
  <w:style w:type="paragraph" w:styleId="Pripombabesedilo">
    <w:name w:val="annotation text"/>
    <w:basedOn w:val="Navaden"/>
    <w:link w:val="PripombabesediloZnak"/>
    <w:uiPriority w:val="99"/>
    <w:unhideWhenUsed/>
    <w:rsid w:val="001A46B9"/>
    <w:pPr>
      <w:spacing w:after="160"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rsid w:val="001A46B9"/>
    <w:rPr>
      <w:sz w:val="20"/>
      <w:szCs w:val="20"/>
    </w:rPr>
  </w:style>
  <w:style w:type="paragraph" w:styleId="Zadevapripombe">
    <w:name w:val="annotation subject"/>
    <w:basedOn w:val="Pripombabesedilo"/>
    <w:next w:val="Pripombabesedilo"/>
    <w:link w:val="ZadevapripombeZnak"/>
    <w:uiPriority w:val="99"/>
    <w:semiHidden/>
    <w:unhideWhenUsed/>
    <w:rsid w:val="001A46B9"/>
    <w:rPr>
      <w:b/>
      <w:bCs/>
    </w:rPr>
  </w:style>
  <w:style w:type="character" w:customStyle="1" w:styleId="ZadevapripombeZnak">
    <w:name w:val="Zadeva pripombe Znak"/>
    <w:basedOn w:val="PripombabesediloZnak"/>
    <w:link w:val="Zadevapripombe"/>
    <w:uiPriority w:val="99"/>
    <w:semiHidden/>
    <w:rsid w:val="001A46B9"/>
    <w:rPr>
      <w:b/>
      <w:bCs/>
      <w:sz w:val="20"/>
      <w:szCs w:val="20"/>
    </w:rPr>
  </w:style>
  <w:style w:type="paragraph" w:customStyle="1" w:styleId="len0">
    <w:name w:val="Člen"/>
    <w:basedOn w:val="Navaden"/>
    <w:link w:val="lenZnak"/>
    <w:qFormat/>
    <w:rsid w:val="001A46B9"/>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1A46B9"/>
    <w:rPr>
      <w:rFonts w:ascii="Arial" w:eastAsia="Times New Roman" w:hAnsi="Arial" w:cs="Times New Roman"/>
      <w:b/>
      <w:lang w:val="x-none" w:eastAsia="x-none"/>
    </w:rPr>
  </w:style>
  <w:style w:type="paragraph" w:customStyle="1" w:styleId="Odstavek0">
    <w:name w:val="Odstavek"/>
    <w:basedOn w:val="Navaden"/>
    <w:link w:val="OdstavekZnak"/>
    <w:qFormat/>
    <w:rsid w:val="001A46B9"/>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0"/>
    <w:rsid w:val="001A46B9"/>
    <w:rPr>
      <w:rFonts w:ascii="Arial" w:eastAsia="Times New Roman" w:hAnsi="Arial" w:cs="Times New Roman"/>
      <w:lang w:val="x-none" w:eastAsia="x-none"/>
    </w:rPr>
  </w:style>
  <w:style w:type="paragraph" w:customStyle="1" w:styleId="tevilnatoka">
    <w:name w:val="Številčna točka"/>
    <w:basedOn w:val="Navaden"/>
    <w:link w:val="tevilnatokaZnak"/>
    <w:qFormat/>
    <w:rsid w:val="001A46B9"/>
    <w:pPr>
      <w:numPr>
        <w:numId w:val="4"/>
      </w:numPr>
      <w:tabs>
        <w:tab w:val="left" w:pos="540"/>
        <w:tab w:val="left" w:pos="900"/>
      </w:tabs>
      <w:spacing w:line="240" w:lineRule="auto"/>
      <w:jc w:val="both"/>
    </w:pPr>
    <w:rPr>
      <w:sz w:val="22"/>
      <w:szCs w:val="22"/>
      <w:lang w:val="x-none" w:eastAsia="x-none"/>
    </w:rPr>
  </w:style>
  <w:style w:type="paragraph" w:customStyle="1" w:styleId="rkovnatokazatevilnotoko">
    <w:name w:val="Črkovna točka za številčno točko"/>
    <w:basedOn w:val="tevilnatoka"/>
    <w:link w:val="rkovnatokazatevilnotokoZnak"/>
    <w:qFormat/>
    <w:rsid w:val="001A46B9"/>
    <w:pPr>
      <w:numPr>
        <w:numId w:val="5"/>
      </w:numPr>
    </w:pPr>
  </w:style>
  <w:style w:type="character" w:customStyle="1" w:styleId="tevilnatokaZnak">
    <w:name w:val="Številčna točka Znak"/>
    <w:link w:val="tevilnatoka"/>
    <w:rsid w:val="001A46B9"/>
    <w:rPr>
      <w:rFonts w:ascii="Arial" w:eastAsia="Times New Roman" w:hAnsi="Arial" w:cs="Times New Roman"/>
      <w:lang w:val="x-none" w:eastAsia="x-none"/>
    </w:rPr>
  </w:style>
  <w:style w:type="character" w:customStyle="1" w:styleId="rkovnatokazatevilnotokoZnak">
    <w:name w:val="Črkovna točka za številčno točko Znak"/>
    <w:link w:val="rkovnatokazatevilnotoko"/>
    <w:rsid w:val="001A46B9"/>
    <w:rPr>
      <w:rFonts w:ascii="Arial" w:eastAsia="Times New Roman" w:hAnsi="Arial" w:cs="Times New Roman"/>
      <w:lang w:val="x-none" w:eastAsia="x-none"/>
    </w:rPr>
  </w:style>
  <w:style w:type="paragraph" w:customStyle="1" w:styleId="lennaslov0">
    <w:name w:val="Člen_naslov"/>
    <w:basedOn w:val="len0"/>
    <w:qFormat/>
    <w:rsid w:val="001A46B9"/>
    <w:pPr>
      <w:spacing w:before="0"/>
    </w:pPr>
  </w:style>
  <w:style w:type="paragraph" w:customStyle="1" w:styleId="tevilnatoka0">
    <w:name w:val="tevilnatoka"/>
    <w:basedOn w:val="Navaden"/>
    <w:rsid w:val="001A46B9"/>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1A46B9"/>
    <w:pPr>
      <w:spacing w:after="0" w:line="240" w:lineRule="auto"/>
    </w:pPr>
  </w:style>
  <w:style w:type="character" w:customStyle="1" w:styleId="fontstyle01">
    <w:name w:val="fontstyle01"/>
    <w:basedOn w:val="Privzetapisavaodstavka"/>
    <w:rsid w:val="001A46B9"/>
    <w:rPr>
      <w:rFonts w:ascii="TimesNewRomanPSMT" w:hAnsi="TimesNewRomanPSMT" w:hint="default"/>
      <w:b w:val="0"/>
      <w:bCs w:val="0"/>
      <w:i w:val="0"/>
      <w:iCs w:val="0"/>
      <w:color w:val="000000"/>
      <w:sz w:val="24"/>
      <w:szCs w:val="24"/>
    </w:rPr>
  </w:style>
  <w:style w:type="paragraph" w:customStyle="1" w:styleId="alineazaodstavkom0">
    <w:name w:val="alineazaodstavkom"/>
    <w:basedOn w:val="Navaden"/>
    <w:rsid w:val="001A46B9"/>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uiPriority w:val="99"/>
    <w:unhideWhenUsed/>
    <w:rsid w:val="001A46B9"/>
    <w:pPr>
      <w:spacing w:line="240" w:lineRule="auto"/>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rsid w:val="001A46B9"/>
    <w:rPr>
      <w:sz w:val="20"/>
      <w:szCs w:val="20"/>
    </w:rPr>
  </w:style>
  <w:style w:type="paragraph" w:customStyle="1" w:styleId="BodyText31">
    <w:name w:val="Body Text 31"/>
    <w:basedOn w:val="Navaden"/>
    <w:rsid w:val="00B55CA7"/>
    <w:pPr>
      <w:widowControl w:val="0"/>
      <w:overflowPunct w:val="0"/>
      <w:autoSpaceDE w:val="0"/>
      <w:autoSpaceDN w:val="0"/>
      <w:adjustRightInd w:val="0"/>
      <w:spacing w:line="240" w:lineRule="auto"/>
      <w:jc w:val="both"/>
      <w:textAlignment w:val="baseline"/>
    </w:pPr>
    <w:rPr>
      <w:rFonts w:ascii="Times New Roman" w:hAnsi="Times New Roman"/>
      <w:sz w:val="24"/>
      <w:szCs w:val="20"/>
      <w:lang w:eastAsia="sl-SI"/>
    </w:rPr>
  </w:style>
  <w:style w:type="paragraph" w:customStyle="1" w:styleId="rkovnatokazatevilnotoko0">
    <w:name w:val="rkovnatokazatevilnotoko"/>
    <w:basedOn w:val="Navaden"/>
    <w:rsid w:val="006C61C9"/>
    <w:pPr>
      <w:spacing w:before="100" w:beforeAutospacing="1" w:after="100" w:afterAutospacing="1" w:line="240" w:lineRule="auto"/>
    </w:pPr>
    <w:rPr>
      <w:rFonts w:ascii="Times New Roman" w:hAnsi="Times New Roman"/>
      <w:sz w:val="24"/>
      <w:lang w:eastAsia="sl-SI"/>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B37901"/>
    <w:rPr>
      <w:rFonts w:ascii="Arial" w:eastAsia="Times New Roman" w:hAnsi="Arial" w:cs="Arial"/>
      <w:b/>
      <w:sz w:val="20"/>
      <w:szCs w:val="20"/>
      <w:lang w:eastAsia="sl-SI"/>
    </w:rPr>
  </w:style>
  <w:style w:type="character" w:styleId="Hiperpovezava">
    <w:name w:val="Hyperlink"/>
    <w:rsid w:val="00B37901"/>
    <w:rPr>
      <w:color w:val="0000FF"/>
      <w:u w:val="single"/>
    </w:rPr>
  </w:style>
  <w:style w:type="paragraph" w:customStyle="1" w:styleId="Vrstapredpisa">
    <w:name w:val="Vrsta predpisa"/>
    <w:basedOn w:val="Navaden"/>
    <w:link w:val="VrstapredpisaZnak"/>
    <w:qFormat/>
    <w:rsid w:val="00B37901"/>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B37901"/>
    <w:rPr>
      <w:rFonts w:ascii="Arial" w:eastAsia="Times New Roman" w:hAnsi="Arial" w:cs="Arial"/>
      <w:b/>
      <w:bCs/>
      <w:color w:val="000000"/>
      <w:spacing w:val="40"/>
      <w:lang w:eastAsia="sl-SI"/>
    </w:rPr>
  </w:style>
  <w:style w:type="paragraph" w:customStyle="1" w:styleId="Alineazatevilnotoko">
    <w:name w:val="Alinea za številčno točko"/>
    <w:basedOn w:val="Alineazaodstavkom"/>
    <w:qFormat/>
    <w:rsid w:val="00B37901"/>
    <w:pPr>
      <w:numPr>
        <w:numId w:val="27"/>
      </w:numPr>
      <w:tabs>
        <w:tab w:val="left" w:pos="540"/>
        <w:tab w:val="left" w:pos="900"/>
      </w:tabs>
      <w:overflowPunct/>
      <w:autoSpaceDE/>
      <w:autoSpaceDN/>
      <w:adjustRightInd/>
      <w:spacing w:line="240" w:lineRule="auto"/>
      <w:ind w:left="567" w:hanging="170"/>
      <w:textAlignment w:val="auto"/>
    </w:pPr>
    <w:rPr>
      <w:rFonts w:cs="Times New Roman"/>
      <w:lang w:val="x-none" w:eastAsia="x-none"/>
    </w:rPr>
  </w:style>
  <w:style w:type="character" w:customStyle="1" w:styleId="portlet-title-text1">
    <w:name w:val="portlet-title-text1"/>
    <w:basedOn w:val="Privzetapisavaodstavka"/>
    <w:rsid w:val="004927FC"/>
  </w:style>
  <w:style w:type="numbering" w:customStyle="1" w:styleId="Brezseznama1">
    <w:name w:val="Brez seznama1"/>
    <w:next w:val="Brezseznama"/>
    <w:uiPriority w:val="99"/>
    <w:semiHidden/>
    <w:unhideWhenUsed/>
    <w:rsid w:val="00364CCF"/>
  </w:style>
  <w:style w:type="character" w:styleId="Poudarek">
    <w:name w:val="Emphasis"/>
    <w:basedOn w:val="Privzetapisavaodstavka"/>
    <w:uiPriority w:val="20"/>
    <w:qFormat/>
    <w:rsid w:val="00364CC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appe.regione.vda.it/pub/geonavsct/?repertorio=SOIL_MAP"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Gp.gs@gov.si" TargetMode="External"/><Relationship Id="rId12" Type="http://schemas.openxmlformats.org/officeDocument/2006/relationships/hyperlink" Target="https://www.ersaf.lombardia.it/it/servizi-al-territorio/dati-e-applicazioni-del-territori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rpa.piemonte.it/approfondimenti/temi-ambientali/suolo"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arpa.veneto.it/temi-ambientali/suolo" TargetMode="External"/><Relationship Id="rId4" Type="http://schemas.openxmlformats.org/officeDocument/2006/relationships/webSettings" Target="webSettings.xml"/><Relationship Id="rId9" Type="http://schemas.openxmlformats.org/officeDocument/2006/relationships/hyperlink" Target="https://www.arpa.vda.it/it/suolo/siti-contaminati"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61</Pages>
  <Words>33677</Words>
  <Characters>191962</Characters>
  <Application>Microsoft Office Word</Application>
  <DocSecurity>0</DocSecurity>
  <Lines>1599</Lines>
  <Paragraphs>450</Paragraphs>
  <ScaleCrop>false</ScaleCrop>
  <HeadingPairs>
    <vt:vector size="2" baseType="variant">
      <vt:variant>
        <vt:lpstr>Naslov</vt:lpstr>
      </vt:variant>
      <vt:variant>
        <vt:i4>1</vt:i4>
      </vt:variant>
    </vt:vector>
  </HeadingPairs>
  <TitlesOfParts>
    <vt:vector size="1" baseType="lpstr">
      <vt:lpstr/>
    </vt:vector>
  </TitlesOfParts>
  <Company>Ministrstvo za kmetijstvo in okolje</Company>
  <LinksUpToDate>false</LinksUpToDate>
  <CharactersWithSpaces>225189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 Pernuš</dc:creator>
  <cp:lastModifiedBy>Andreja Brglez</cp:lastModifiedBy>
  <cp:revision>7</cp:revision>
  <cp:lastPrinted>2021-12-14T10:08:00Z</cp:lastPrinted>
  <dcterms:created xsi:type="dcterms:W3CDTF">2021-12-16T19:37:00Z</dcterms:created>
  <dcterms:modified xsi:type="dcterms:W3CDTF">2021-12-16T19:49:00Z</dcterms:modified>
</cp:coreProperties>
</file>