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A5C" w:rsidRPr="00A9231D" w:rsidRDefault="00562A5C" w:rsidP="00562A5C">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62A5C" w:rsidRPr="00A9231D" w:rsidRDefault="00562A5C" w:rsidP="00562A5C">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562A5C" w:rsidRPr="00A9231D" w:rsidRDefault="00562A5C" w:rsidP="00562A5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562A5C" w:rsidRPr="00A9231D" w:rsidRDefault="00562A5C" w:rsidP="00562A5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562A5C" w:rsidRPr="00A9231D" w:rsidRDefault="00562A5C" w:rsidP="00562A5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195126" w:rsidRPr="00BA5482" w:rsidRDefault="00195126" w:rsidP="00611F21">
      <w:pPr>
        <w:spacing w:line="276" w:lineRule="auto"/>
        <w:contextualSpacing/>
        <w:rPr>
          <w:rFonts w:cs="Arial"/>
          <w:b/>
          <w:szCs w:val="20"/>
          <w:lang w:val="sl-SI" w:eastAsia="sl-SI"/>
        </w:rPr>
      </w:pPr>
    </w:p>
    <w:p w:rsidR="00195126" w:rsidRPr="00BA5482" w:rsidRDefault="00195126" w:rsidP="00611F21">
      <w:pPr>
        <w:suppressAutoHyphens/>
        <w:overflowPunct w:val="0"/>
        <w:autoSpaceDE w:val="0"/>
        <w:autoSpaceDN w:val="0"/>
        <w:adjustRightInd w:val="0"/>
        <w:spacing w:line="276" w:lineRule="auto"/>
        <w:textAlignment w:val="baseline"/>
        <w:rPr>
          <w:rFonts w:cs="Arial"/>
          <w:b/>
          <w:szCs w:val="20"/>
          <w:lang w:val="sl-SI" w:eastAsia="sl-SI"/>
        </w:rPr>
      </w:pPr>
    </w:p>
    <w:p w:rsidR="00195126" w:rsidRPr="00BA5482" w:rsidRDefault="00195126" w:rsidP="00611F21">
      <w:pPr>
        <w:suppressAutoHyphens/>
        <w:overflowPunct w:val="0"/>
        <w:autoSpaceDE w:val="0"/>
        <w:autoSpaceDN w:val="0"/>
        <w:adjustRightInd w:val="0"/>
        <w:spacing w:line="276" w:lineRule="auto"/>
        <w:textAlignment w:val="baseline"/>
        <w:rPr>
          <w:rFonts w:cs="Arial"/>
          <w:b/>
          <w:szCs w:val="20"/>
          <w:lang w:val="sl-SI" w:eastAsia="sl-SI"/>
        </w:rPr>
      </w:pPr>
    </w:p>
    <w:p w:rsidR="00195126" w:rsidRDefault="00195126" w:rsidP="00611F21">
      <w:pPr>
        <w:suppressAutoHyphens/>
        <w:overflowPunct w:val="0"/>
        <w:autoSpaceDE w:val="0"/>
        <w:autoSpaceDN w:val="0"/>
        <w:adjustRightInd w:val="0"/>
        <w:spacing w:line="276" w:lineRule="auto"/>
        <w:jc w:val="right"/>
        <w:textAlignment w:val="baseline"/>
        <w:rPr>
          <w:rFonts w:cs="Arial"/>
          <w:b/>
          <w:szCs w:val="20"/>
          <w:lang w:val="sl-SI" w:eastAsia="sl-SI"/>
        </w:rPr>
      </w:pPr>
      <w:r w:rsidRPr="00BA5482">
        <w:rPr>
          <w:rFonts w:cs="Arial"/>
          <w:b/>
          <w:szCs w:val="20"/>
          <w:lang w:val="sl-SI" w:eastAsia="sl-SI"/>
        </w:rPr>
        <w:t>PREDLOG</w:t>
      </w:r>
    </w:p>
    <w:p w:rsidR="00562A5C" w:rsidRPr="00BA5482" w:rsidRDefault="00562A5C" w:rsidP="00611F21">
      <w:pPr>
        <w:suppressAutoHyphens/>
        <w:overflowPunct w:val="0"/>
        <w:autoSpaceDE w:val="0"/>
        <w:autoSpaceDN w:val="0"/>
        <w:adjustRightInd w:val="0"/>
        <w:spacing w:line="276" w:lineRule="auto"/>
        <w:jc w:val="right"/>
        <w:textAlignment w:val="baseline"/>
        <w:rPr>
          <w:rFonts w:cs="Arial"/>
          <w:b/>
          <w:szCs w:val="20"/>
          <w:lang w:val="sl-SI" w:eastAsia="sl-SI"/>
        </w:rPr>
      </w:pPr>
      <w:r>
        <w:rPr>
          <w:rFonts w:cs="Arial"/>
          <w:b/>
          <w:szCs w:val="20"/>
          <w:lang w:val="sl-SI" w:eastAsia="sl-SI"/>
        </w:rPr>
        <w:t>SKRAJŠANI POSTOPEK</w:t>
      </w:r>
    </w:p>
    <w:p w:rsidR="00195126" w:rsidRPr="00BA5482" w:rsidRDefault="00474337" w:rsidP="00611F21">
      <w:pPr>
        <w:suppressAutoHyphens/>
        <w:overflowPunct w:val="0"/>
        <w:autoSpaceDE w:val="0"/>
        <w:autoSpaceDN w:val="0"/>
        <w:adjustRightInd w:val="0"/>
        <w:spacing w:line="276" w:lineRule="auto"/>
        <w:jc w:val="right"/>
        <w:textAlignment w:val="baseline"/>
        <w:rPr>
          <w:rFonts w:cs="Arial"/>
          <w:b/>
          <w:szCs w:val="20"/>
          <w:lang w:val="sl-SI" w:eastAsia="sl-SI"/>
        </w:rPr>
      </w:pPr>
      <w:r w:rsidRPr="00BA5482">
        <w:rPr>
          <w:rFonts w:cs="Arial"/>
          <w:b/>
          <w:szCs w:val="20"/>
          <w:lang w:val="sl-SI" w:eastAsia="sl-SI"/>
        </w:rPr>
        <w:t>20</w:t>
      </w:r>
      <w:r w:rsidR="00BC63A0" w:rsidRPr="00BA5482">
        <w:rPr>
          <w:rFonts w:cs="Arial"/>
          <w:b/>
          <w:szCs w:val="20"/>
          <w:lang w:val="sl-SI" w:eastAsia="sl-SI"/>
        </w:rPr>
        <w:t>21-3130-0030</w:t>
      </w:r>
    </w:p>
    <w:p w:rsidR="00195126" w:rsidRDefault="00D80982" w:rsidP="00611F21">
      <w:pPr>
        <w:spacing w:line="276" w:lineRule="auto"/>
        <w:rPr>
          <w:rFonts w:cs="Arial"/>
          <w:szCs w:val="20"/>
          <w:lang w:val="sl-SI"/>
        </w:rPr>
      </w:pPr>
      <w:r w:rsidRPr="00BA5482">
        <w:rPr>
          <w:rFonts w:cs="Arial"/>
          <w:szCs w:val="20"/>
          <w:lang w:val="sl-SI"/>
        </w:rPr>
        <w:t xml:space="preserve"> </w:t>
      </w:r>
    </w:p>
    <w:tbl>
      <w:tblPr>
        <w:tblW w:w="0" w:type="auto"/>
        <w:tblLook w:val="00A0" w:firstRow="1" w:lastRow="0" w:firstColumn="1" w:lastColumn="0" w:noHBand="0" w:noVBand="0"/>
      </w:tblPr>
      <w:tblGrid>
        <w:gridCol w:w="8498"/>
      </w:tblGrid>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jc w:val="both"/>
              <w:textAlignment w:val="baseline"/>
              <w:rPr>
                <w:rFonts w:cs="Arial"/>
                <w:b/>
                <w:szCs w:val="20"/>
                <w:lang w:val="sl-SI" w:eastAsia="sl-SI"/>
              </w:rPr>
            </w:pPr>
          </w:p>
          <w:p w:rsidR="00FB258A" w:rsidRPr="00BA5482" w:rsidRDefault="00FB258A" w:rsidP="000F7F05">
            <w:pPr>
              <w:suppressAutoHyphens/>
              <w:overflowPunct w:val="0"/>
              <w:autoSpaceDE w:val="0"/>
              <w:autoSpaceDN w:val="0"/>
              <w:adjustRightInd w:val="0"/>
              <w:spacing w:line="276" w:lineRule="auto"/>
              <w:jc w:val="both"/>
              <w:textAlignment w:val="baseline"/>
              <w:rPr>
                <w:rFonts w:cs="Arial"/>
                <w:b/>
                <w:szCs w:val="20"/>
                <w:lang w:val="sl-SI" w:eastAsia="sl-SI"/>
              </w:rPr>
            </w:pPr>
            <w:r w:rsidRPr="00BA5482">
              <w:rPr>
                <w:rFonts w:cs="Arial"/>
                <w:b/>
                <w:szCs w:val="20"/>
                <w:lang w:val="sl-SI" w:eastAsia="sl-SI"/>
              </w:rPr>
              <w:t>ZAKON O SPREMEMBAH IN DOPOLNITV</w:t>
            </w:r>
            <w:r>
              <w:rPr>
                <w:rFonts w:cs="Arial"/>
                <w:b/>
                <w:szCs w:val="20"/>
                <w:lang w:val="sl-SI" w:eastAsia="sl-SI"/>
              </w:rPr>
              <w:t>AH</w:t>
            </w:r>
            <w:r w:rsidRPr="00BA5482">
              <w:rPr>
                <w:rFonts w:cs="Arial"/>
                <w:b/>
                <w:szCs w:val="20"/>
                <w:lang w:val="sl-SI" w:eastAsia="sl-SI"/>
              </w:rPr>
              <w:t xml:space="preserve"> ZAKONA O FINANCIRANJU OBČIN </w:t>
            </w:r>
          </w:p>
          <w:p w:rsidR="00FB258A" w:rsidRPr="00BA5482" w:rsidRDefault="00FB258A" w:rsidP="000F7F05">
            <w:pPr>
              <w:suppressAutoHyphens/>
              <w:overflowPunct w:val="0"/>
              <w:autoSpaceDE w:val="0"/>
              <w:autoSpaceDN w:val="0"/>
              <w:adjustRightInd w:val="0"/>
              <w:spacing w:line="276" w:lineRule="auto"/>
              <w:jc w:val="center"/>
              <w:textAlignment w:val="baseline"/>
              <w:rPr>
                <w:rFonts w:cs="Arial"/>
                <w:b/>
                <w:szCs w:val="20"/>
                <w:lang w:val="sl-SI" w:eastAsia="sl-SI"/>
              </w:rPr>
            </w:pPr>
          </w:p>
        </w:tc>
      </w:tr>
      <w:tr w:rsidR="00FB258A" w:rsidRPr="00BA5482" w:rsidTr="000F7F05">
        <w:tc>
          <w:tcPr>
            <w:tcW w:w="8498" w:type="dxa"/>
          </w:tcPr>
          <w:p w:rsidR="00FB258A" w:rsidRPr="00BA5482" w:rsidRDefault="00FB258A" w:rsidP="000F7F05">
            <w:pPr>
              <w:pStyle w:val="Odstavekseznama"/>
              <w:numPr>
                <w:ilvl w:val="0"/>
                <w:numId w:val="12"/>
              </w:numPr>
              <w:suppressAutoHyphens/>
              <w:overflowPunct w:val="0"/>
              <w:autoSpaceDE w:val="0"/>
              <w:autoSpaceDN w:val="0"/>
              <w:adjustRightInd w:val="0"/>
              <w:spacing w:line="276" w:lineRule="auto"/>
              <w:textAlignment w:val="baseline"/>
              <w:outlineLvl w:val="3"/>
              <w:rPr>
                <w:rFonts w:cs="Arial"/>
                <w:b/>
                <w:szCs w:val="20"/>
                <w:lang w:eastAsia="sl-SI"/>
              </w:rPr>
            </w:pPr>
            <w:r w:rsidRPr="00BA5482">
              <w:rPr>
                <w:rFonts w:cs="Arial"/>
                <w:b/>
                <w:szCs w:val="20"/>
                <w:lang w:eastAsia="sl-SI"/>
              </w:rPr>
              <w:t>UVOD</w:t>
            </w: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FB258A" w:rsidRPr="00BA5482" w:rsidTr="000F7F05">
        <w:tc>
          <w:tcPr>
            <w:tcW w:w="8498" w:type="dxa"/>
          </w:tcPr>
          <w:p w:rsidR="00FB258A" w:rsidRPr="00BA5482" w:rsidRDefault="00FB258A" w:rsidP="000F7F05">
            <w:pPr>
              <w:pStyle w:val="Odstavekseznama"/>
              <w:numPr>
                <w:ilvl w:val="0"/>
                <w:numId w:val="11"/>
              </w:numPr>
              <w:suppressAutoHyphens/>
              <w:overflowPunct w:val="0"/>
              <w:autoSpaceDE w:val="0"/>
              <w:autoSpaceDN w:val="0"/>
              <w:adjustRightInd w:val="0"/>
              <w:spacing w:line="276" w:lineRule="auto"/>
              <w:textAlignment w:val="baseline"/>
              <w:outlineLvl w:val="3"/>
              <w:rPr>
                <w:rFonts w:cs="Arial"/>
                <w:b/>
                <w:szCs w:val="20"/>
                <w:lang w:eastAsia="sl-SI"/>
              </w:rPr>
            </w:pPr>
            <w:r w:rsidRPr="00BA5482">
              <w:rPr>
                <w:rFonts w:cs="Arial"/>
                <w:b/>
                <w:szCs w:val="20"/>
                <w:lang w:eastAsia="sl-SI"/>
              </w:rPr>
              <w:t>OCENA STANJA IN RAZLOGI ZA SPREJEM PREDLOGA ZAKONA</w:t>
            </w: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tbl>
            <w:tblPr>
              <w:tblW w:w="0" w:type="auto"/>
              <w:tblLook w:val="00A0" w:firstRow="1" w:lastRow="0" w:firstColumn="1" w:lastColumn="0" w:noHBand="0" w:noVBand="0"/>
            </w:tblPr>
            <w:tblGrid>
              <w:gridCol w:w="8282"/>
            </w:tblGrid>
            <w:tr w:rsidR="00FB258A" w:rsidRPr="005D5494" w:rsidTr="000F7F05">
              <w:tc>
                <w:tcPr>
                  <w:tcW w:w="8498" w:type="dxa"/>
                </w:tcPr>
                <w:p w:rsidR="00FB258A" w:rsidRPr="00BA5482" w:rsidRDefault="00FB258A" w:rsidP="000F7F05">
                  <w:pPr>
                    <w:pStyle w:val="Poglavje"/>
                    <w:spacing w:before="0" w:after="0" w:line="276" w:lineRule="auto"/>
                    <w:jc w:val="both"/>
                    <w:rPr>
                      <w:sz w:val="20"/>
                      <w:szCs w:val="20"/>
                    </w:rPr>
                  </w:pPr>
                </w:p>
                <w:p w:rsidR="00FB258A" w:rsidRPr="00BA5482" w:rsidRDefault="00FB258A" w:rsidP="000F7F05">
                  <w:pPr>
                    <w:spacing w:line="276" w:lineRule="auto"/>
                    <w:jc w:val="both"/>
                    <w:rPr>
                      <w:rFonts w:cs="Arial"/>
                      <w:szCs w:val="20"/>
                      <w:lang w:val="sl-SI"/>
                    </w:rPr>
                  </w:pPr>
                  <w:r w:rsidRPr="00BA5482">
                    <w:rPr>
                      <w:rFonts w:cs="Arial"/>
                      <w:szCs w:val="20"/>
                      <w:lang w:val="sl-SI"/>
                    </w:rPr>
                    <w:t>Po uveljavitvi Zakona o finančni razbremenitvi občin (Uradni list RS, št. 189/20; v nadaljnjem besedilu: ZFRO), ki je med drugimi bistveno posegel v določila Zakona o financiranju občin, se je pokazala potreba po spremembi ureditve sofinanciranja pravic stalno naseljen</w:t>
                  </w:r>
                  <w:r w:rsidR="00B872F6">
                    <w:rPr>
                      <w:rFonts w:cs="Arial"/>
                      <w:szCs w:val="20"/>
                      <w:lang w:val="sl-SI"/>
                    </w:rPr>
                    <w:t>e</w:t>
                  </w:r>
                  <w:r w:rsidRPr="00BA5482">
                    <w:rPr>
                      <w:rFonts w:cs="Arial"/>
                      <w:szCs w:val="20"/>
                      <w:lang w:val="sl-SI"/>
                    </w:rPr>
                    <w:t xml:space="preserve"> romsk</w:t>
                  </w:r>
                  <w:r w:rsidR="00B872F6">
                    <w:rPr>
                      <w:rFonts w:cs="Arial"/>
                      <w:szCs w:val="20"/>
                      <w:lang w:val="sl-SI"/>
                    </w:rPr>
                    <w:t>e</w:t>
                  </w:r>
                  <w:r w:rsidRPr="00BA5482">
                    <w:rPr>
                      <w:rFonts w:cs="Arial"/>
                      <w:szCs w:val="20"/>
                      <w:lang w:val="sl-SI"/>
                    </w:rPr>
                    <w:t xml:space="preserve"> skupnosti in glede sofinanciranja skupnih občinskih uprav. V tem času je namreč predlagatelj zakona prejel številne predloge za spremembo 20.a člena Zakona o financiranju občin </w:t>
                  </w:r>
                  <w:r w:rsidRPr="00BA5482">
                    <w:rPr>
                      <w:rFonts w:cs="Arial"/>
                      <w:szCs w:val="20"/>
                      <w:shd w:val="clear" w:color="auto" w:fill="FFFFFF"/>
                      <w:lang w:val="sl-SI"/>
                    </w:rPr>
                    <w:t>(Uradni list RS, št. </w:t>
                  </w:r>
                  <w:hyperlink r:id="rId8" w:tgtFrame="_blank" w:tooltip="Zakon o financiranju občin (ZFO-1)" w:history="1">
                    <w:r w:rsidRPr="00BA5482">
                      <w:rPr>
                        <w:rFonts w:cs="Arial"/>
                        <w:szCs w:val="20"/>
                        <w:shd w:val="clear" w:color="auto" w:fill="FFFFFF"/>
                        <w:lang w:val="sl-SI"/>
                      </w:rPr>
                      <w:t>123/06</w:t>
                    </w:r>
                  </w:hyperlink>
                  <w:r w:rsidRPr="00BA5482">
                    <w:rPr>
                      <w:rFonts w:cs="Arial"/>
                      <w:szCs w:val="20"/>
                      <w:shd w:val="clear" w:color="auto" w:fill="FFFFFF"/>
                      <w:lang w:val="sl-SI"/>
                    </w:rPr>
                    <w:t>, </w:t>
                  </w:r>
                  <w:hyperlink r:id="rId9" w:tgtFrame="_blank" w:tooltip="Zakon o spremembah in dopolnitvah Zakona o financiranju občin" w:history="1">
                    <w:r w:rsidRPr="00BA5482">
                      <w:rPr>
                        <w:rFonts w:cs="Arial"/>
                        <w:szCs w:val="20"/>
                        <w:shd w:val="clear" w:color="auto" w:fill="FFFFFF"/>
                        <w:lang w:val="sl-SI"/>
                      </w:rPr>
                      <w:t>57/08</w:t>
                    </w:r>
                  </w:hyperlink>
                  <w:r w:rsidRPr="00BA5482">
                    <w:rPr>
                      <w:rFonts w:cs="Arial"/>
                      <w:szCs w:val="20"/>
                      <w:shd w:val="clear" w:color="auto" w:fill="FFFFFF"/>
                      <w:lang w:val="sl-SI"/>
                    </w:rPr>
                    <w:t>, </w:t>
                  </w:r>
                  <w:hyperlink r:id="rId10" w:tgtFrame="_blank" w:tooltip="Zakon o dopolnitvi Zakona o financiranju občin" w:history="1">
                    <w:r w:rsidRPr="00BA5482">
                      <w:rPr>
                        <w:rFonts w:cs="Arial"/>
                        <w:szCs w:val="20"/>
                        <w:shd w:val="clear" w:color="auto" w:fill="FFFFFF"/>
                        <w:lang w:val="sl-SI"/>
                      </w:rPr>
                      <w:t>36/11</w:t>
                    </w:r>
                  </w:hyperlink>
                  <w:r w:rsidRPr="00BA5482">
                    <w:rPr>
                      <w:rFonts w:cs="Arial"/>
                      <w:szCs w:val="20"/>
                      <w:shd w:val="clear" w:color="auto" w:fill="FFFFFF"/>
                      <w:lang w:val="sl-SI"/>
                    </w:rPr>
                    <w:t>, </w:t>
                  </w:r>
                  <w:hyperlink r:id="rId11" w:tgtFrame="_blank" w:tooltip="Zakon o ukrepih za uravnoteženje javnih financ občin" w:history="1">
                    <w:r w:rsidRPr="00BA5482">
                      <w:rPr>
                        <w:rFonts w:cs="Arial"/>
                        <w:szCs w:val="20"/>
                        <w:shd w:val="clear" w:color="auto" w:fill="FFFFFF"/>
                        <w:lang w:val="sl-SI"/>
                      </w:rPr>
                      <w:t>14/15</w:t>
                    </w:r>
                  </w:hyperlink>
                  <w:r w:rsidRPr="00BA5482">
                    <w:rPr>
                      <w:rFonts w:cs="Arial"/>
                      <w:szCs w:val="20"/>
                      <w:shd w:val="clear" w:color="auto" w:fill="FFFFFF"/>
                      <w:lang w:val="sl-SI"/>
                    </w:rPr>
                    <w:t> – ZUUJFO, </w:t>
                  </w:r>
                  <w:hyperlink r:id="rId12" w:tgtFrame="_blank" w:tooltip="Zakon o spremembah Zakona o financiranju občin" w:history="1">
                    <w:r w:rsidRPr="00BA5482">
                      <w:rPr>
                        <w:rFonts w:cs="Arial"/>
                        <w:szCs w:val="20"/>
                        <w:shd w:val="clear" w:color="auto" w:fill="FFFFFF"/>
                        <w:lang w:val="sl-SI"/>
                      </w:rPr>
                      <w:t>71/17</w:t>
                    </w:r>
                  </w:hyperlink>
                  <w:r w:rsidRPr="00BA5482">
                    <w:rPr>
                      <w:rFonts w:cs="Arial"/>
                      <w:szCs w:val="20"/>
                      <w:shd w:val="clear" w:color="auto" w:fill="FFFFFF"/>
                      <w:lang w:val="sl-SI"/>
                    </w:rPr>
                    <w:t>, </w:t>
                  </w:r>
                  <w:hyperlink r:id="rId13" w:tgtFrame="_blank" w:tooltip="Popravek Zakona o spremembah Zakona o financiranju občin (ZFO-1C)" w:history="1">
                    <w:r w:rsidRPr="00BA5482">
                      <w:rPr>
                        <w:rFonts w:cs="Arial"/>
                        <w:szCs w:val="20"/>
                        <w:shd w:val="clear" w:color="auto" w:fill="FFFFFF"/>
                        <w:lang w:val="sl-SI"/>
                      </w:rPr>
                      <w:t xml:space="preserve">21/18 – </w:t>
                    </w:r>
                    <w:proofErr w:type="spellStart"/>
                    <w:r w:rsidRPr="00BA5482">
                      <w:rPr>
                        <w:rFonts w:cs="Arial"/>
                        <w:szCs w:val="20"/>
                        <w:shd w:val="clear" w:color="auto" w:fill="FFFFFF"/>
                        <w:lang w:val="sl-SI"/>
                      </w:rPr>
                      <w:t>popr</w:t>
                    </w:r>
                    <w:proofErr w:type="spellEnd"/>
                    <w:r w:rsidRPr="00BA5482">
                      <w:rPr>
                        <w:rFonts w:cs="Arial"/>
                        <w:szCs w:val="20"/>
                        <w:shd w:val="clear" w:color="auto" w:fill="FFFFFF"/>
                        <w:lang w:val="sl-SI"/>
                      </w:rPr>
                      <w:t>.</w:t>
                    </w:r>
                  </w:hyperlink>
                  <w:r w:rsidRPr="00BA5482">
                    <w:rPr>
                      <w:rFonts w:cs="Arial"/>
                      <w:szCs w:val="20"/>
                      <w:shd w:val="clear" w:color="auto" w:fill="FFFFFF"/>
                      <w:lang w:val="sl-SI"/>
                    </w:rPr>
                    <w:t>, </w:t>
                  </w:r>
                  <w:hyperlink r:id="rId14" w:tgtFrame="_blank" w:tooltip="Zakon o interventnih ukrepih za omilitev in odpravo posledic epidemije COVID-19" w:history="1">
                    <w:r w:rsidRPr="00BA5482">
                      <w:rPr>
                        <w:rFonts w:cs="Arial"/>
                        <w:szCs w:val="20"/>
                        <w:shd w:val="clear" w:color="auto" w:fill="FFFFFF"/>
                        <w:lang w:val="sl-SI"/>
                      </w:rPr>
                      <w:t>80/20</w:t>
                    </w:r>
                  </w:hyperlink>
                  <w:r w:rsidRPr="00BA5482">
                    <w:rPr>
                      <w:rFonts w:cs="Arial"/>
                      <w:szCs w:val="20"/>
                      <w:shd w:val="clear" w:color="auto" w:fill="FFFFFF"/>
                      <w:lang w:val="sl-SI"/>
                    </w:rPr>
                    <w:t> – ZIUOOPE in </w:t>
                  </w:r>
                  <w:hyperlink r:id="rId15" w:tgtFrame="_blank" w:tooltip="Zakon o finančni razbremenitvi občin" w:history="1">
                    <w:r w:rsidRPr="00BA5482">
                      <w:rPr>
                        <w:rFonts w:cs="Arial"/>
                        <w:szCs w:val="20"/>
                        <w:shd w:val="clear" w:color="auto" w:fill="FFFFFF"/>
                        <w:lang w:val="sl-SI"/>
                      </w:rPr>
                      <w:t>189/20</w:t>
                    </w:r>
                  </w:hyperlink>
                  <w:r w:rsidRPr="00BA5482">
                    <w:rPr>
                      <w:rFonts w:cs="Arial"/>
                      <w:szCs w:val="20"/>
                      <w:shd w:val="clear" w:color="auto" w:fill="FFFFFF"/>
                      <w:lang w:val="sl-SI"/>
                    </w:rPr>
                    <w:t> – ZFRO; v nadaljnjem besedilu:</w:t>
                  </w:r>
                  <w:r w:rsidRPr="00BA5482">
                    <w:rPr>
                      <w:rFonts w:cs="Arial"/>
                      <w:b/>
                      <w:bCs/>
                      <w:szCs w:val="20"/>
                      <w:shd w:val="clear" w:color="auto" w:fill="FFFFFF"/>
                      <w:lang w:val="sl-SI"/>
                    </w:rPr>
                    <w:t xml:space="preserve"> </w:t>
                  </w:r>
                  <w:r w:rsidRPr="00BA5482">
                    <w:rPr>
                      <w:rFonts w:cs="Arial"/>
                      <w:szCs w:val="20"/>
                      <w:lang w:val="sl-SI"/>
                    </w:rPr>
                    <w:t>ZFO-1), saj so posamezne</w:t>
                  </w:r>
                  <w:r w:rsidRPr="00BA5482">
                    <w:rPr>
                      <w:rFonts w:cs="Arial"/>
                      <w:bCs/>
                      <w:szCs w:val="20"/>
                      <w:shd w:val="clear" w:color="auto" w:fill="FFFFFF"/>
                      <w:lang w:val="sl-SI"/>
                    </w:rPr>
                    <w:t xml:space="preserve"> občine opozarjale na nesorazmerja, ki jih je povzročilo izvrševanje navedene zakonske določbe. Vlada je sprejela pobudo za spremembo 20.a člena ZFO-1 in pripravila predlog spremembe navedenega člena. S predlagano spremembo želi predlagatelj doseči bolj določno in jasno razumevanje ureditve sofinanciranja občin, ki jih imajo te občine zaradi zagotavljanja pravic stalno naseljen</w:t>
                  </w:r>
                  <w:r w:rsidR="00B872F6">
                    <w:rPr>
                      <w:rFonts w:cs="Arial"/>
                      <w:bCs/>
                      <w:szCs w:val="20"/>
                      <w:shd w:val="clear" w:color="auto" w:fill="FFFFFF"/>
                      <w:lang w:val="sl-SI"/>
                    </w:rPr>
                    <w:t>e</w:t>
                  </w:r>
                  <w:r w:rsidRPr="00BA5482">
                    <w:rPr>
                      <w:rFonts w:cs="Arial"/>
                      <w:bCs/>
                      <w:szCs w:val="20"/>
                      <w:shd w:val="clear" w:color="auto" w:fill="FFFFFF"/>
                      <w:lang w:val="sl-SI"/>
                    </w:rPr>
                    <w:t xml:space="preserve"> romsk</w:t>
                  </w:r>
                  <w:r w:rsidR="00B872F6">
                    <w:rPr>
                      <w:rFonts w:cs="Arial"/>
                      <w:bCs/>
                      <w:szCs w:val="20"/>
                      <w:shd w:val="clear" w:color="auto" w:fill="FFFFFF"/>
                      <w:lang w:val="sl-SI"/>
                    </w:rPr>
                    <w:t>e</w:t>
                  </w:r>
                  <w:r w:rsidRPr="00BA5482">
                    <w:rPr>
                      <w:rFonts w:cs="Arial"/>
                      <w:bCs/>
                      <w:szCs w:val="20"/>
                      <w:shd w:val="clear" w:color="auto" w:fill="FFFFFF"/>
                      <w:lang w:val="sl-SI"/>
                    </w:rPr>
                    <w:t xml:space="preserve"> skupnosti. S tem se odpravlja dvom posameznih občin glede izpolnjevanja pogojev za uresničevanje pravic romske skupnosti. Hkrati pa je za določanje višine sredstev posameznim občinam dodan kriterij, ki se nanaša na indeks razvojne ogroženosti regij.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eastAsia="sl-SI"/>
                    </w:rPr>
                    <w:t>Druga sprememba, ki jo uvaja predlog novele, se nanaša na sofinanciranje delovanja skupnih občinskih uprav, in sicer</w:t>
                  </w:r>
                  <w:r w:rsidRPr="00BA5482">
                    <w:rPr>
                      <w:rFonts w:cs="Arial"/>
                      <w:szCs w:val="20"/>
                      <w:lang w:val="sl-SI"/>
                    </w:rPr>
                    <w:t xml:space="preserve"> se </w:t>
                  </w:r>
                  <w:r w:rsidRPr="00BA5482">
                    <w:rPr>
                      <w:rFonts w:cs="Arial"/>
                      <w:szCs w:val="20"/>
                      <w:lang w:val="sl-SI" w:eastAsia="sl-SI"/>
                    </w:rPr>
                    <w:t>d</w:t>
                  </w:r>
                  <w:r w:rsidRPr="00BA5482">
                    <w:rPr>
                      <w:rFonts w:cs="Arial"/>
                      <w:szCs w:val="20"/>
                      <w:lang w:val="sl-SI"/>
                    </w:rPr>
                    <w:t>opolnjuje nabor nalog, ki se sofinancirajo iz državnega proračuna. Na podlagi ugotovljenih potreb občinskih uprav po združevanju kadrov, ki podpirajo informacijske projekte občin, se predlaga dodatna naloga, tj. informatika. Pomen informacijsko-komunikacijske tehnologije v povezavi z umetno inteligenco in internetom stvari se v javni upravi izrazito povečuje. Z uvajanjem sodobnih tehnologij nastajajo nove storitve, ki jih uprava doslej ni izvajala, s tem pa se povečuje potreba po kadrih, ki so sposobni upravljati in izvajati nove naloge občinske uprave. S sofinanciranjem zaposlitev teh kadrov v okviru delovanja skupnih občinskih uprav država prispeva k informacijski krepitvi občin pri zagotavljanju digitalnih storitev za prebivalce.</w:t>
                  </w:r>
                </w:p>
                <w:p w:rsidR="00FB258A" w:rsidRPr="00BA5482" w:rsidRDefault="00FB258A" w:rsidP="000F7F05">
                  <w:pPr>
                    <w:spacing w:line="276" w:lineRule="auto"/>
                    <w:jc w:val="both"/>
                    <w:rPr>
                      <w:rFonts w:cs="Arial"/>
                      <w:szCs w:val="20"/>
                      <w:lang w:val="sl-SI" w:eastAsia="sl-SI"/>
                    </w:rPr>
                  </w:pPr>
                </w:p>
                <w:p w:rsidR="00FB258A" w:rsidRPr="00BA5482" w:rsidRDefault="00FB258A" w:rsidP="000F7F05">
                  <w:pPr>
                    <w:spacing w:line="276" w:lineRule="auto"/>
                    <w:jc w:val="both"/>
                    <w:rPr>
                      <w:rFonts w:cs="Arial"/>
                      <w:szCs w:val="20"/>
                      <w:lang w:val="sl-SI"/>
                    </w:rPr>
                  </w:pPr>
                  <w:r w:rsidRPr="00BA5482">
                    <w:rPr>
                      <w:rFonts w:cs="Arial"/>
                      <w:szCs w:val="20"/>
                      <w:lang w:val="sl-SI" w:eastAsia="sl-SI"/>
                    </w:rPr>
                    <w:t>Poleg navedenih vsebinskih sprememb predlagatelj predlaga še redakcijska popravka v 15.a členu ZFO-1, s katerima se</w:t>
                  </w:r>
                  <w:r w:rsidRPr="00BA5482">
                    <w:rPr>
                      <w:rFonts w:cs="Arial"/>
                      <w:szCs w:val="20"/>
                      <w:lang w:val="sl-SI"/>
                    </w:rPr>
                    <w:t xml:space="preserve"> </w:t>
                  </w:r>
                  <w:r w:rsidRPr="00BA5482">
                    <w:rPr>
                      <w:rFonts w:cs="Arial"/>
                      <w:szCs w:val="20"/>
                      <w:lang w:val="sl-SI" w:eastAsia="sl-SI"/>
                    </w:rPr>
                    <w:t xml:space="preserve">odpravljata nepravilna zapisa pri dveh vrsticah, ki pojasnjujeta posamezni del enačbe za izračun deleža dodatnih sredstev za uravnoteženje razvitosti občin, in sicer: oznaka KFI za kvoto solidarnostne in finančne izravnave ter v zadnji vrstici </w:t>
                  </w:r>
                  <w:r w:rsidRPr="00BA5482">
                    <w:rPr>
                      <w:rFonts w:cs="Arial"/>
                      <w:szCs w:val="20"/>
                      <w:lang w:val="sl-SI" w:eastAsia="sl-SI"/>
                    </w:rPr>
                    <w:lastRenderedPageBreak/>
                    <w:t xml:space="preserve">oznaka RP, ki določa vsoto faktorjev redke poseljenosti po posameznih občinah, ki se izračuna kot vsota √(Po : </w:t>
                  </w:r>
                  <w:proofErr w:type="spellStart"/>
                  <w:r w:rsidRPr="00BA5482">
                    <w:rPr>
                      <w:rFonts w:cs="Arial"/>
                      <w:szCs w:val="20"/>
                      <w:lang w:val="sl-SI" w:eastAsia="sl-SI"/>
                    </w:rPr>
                    <w:t>ŠPo</w:t>
                  </w:r>
                  <w:proofErr w:type="spellEnd"/>
                  <w:r w:rsidRPr="00BA5482">
                    <w:rPr>
                      <w:rFonts w:cs="Arial"/>
                      <w:szCs w:val="20"/>
                      <w:lang w:val="sl-SI" w:eastAsia="sl-SI"/>
                    </w:rPr>
                    <w:t xml:space="preserve">) x Po.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Predlagane spremembe ZFO-1 bodo omogočale učinkovitejše in preglednejše financiranje nalog iz občinske pristojnosti. </w:t>
                  </w:r>
                </w:p>
                <w:p w:rsidR="00FB258A" w:rsidRPr="00BA5482" w:rsidRDefault="00FB258A" w:rsidP="000F7F05">
                  <w:pPr>
                    <w:overflowPunct w:val="0"/>
                    <w:autoSpaceDE w:val="0"/>
                    <w:autoSpaceDN w:val="0"/>
                    <w:adjustRightInd w:val="0"/>
                    <w:spacing w:line="276" w:lineRule="auto"/>
                    <w:ind w:left="425"/>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lastRenderedPageBreak/>
                    <w:t>2. CILJI, NAČELA IN POGLAVITNE REŠITVE PREDLOGA ZAKONA</w:t>
                  </w: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2.1 Cilji</w:t>
                  </w:r>
                </w:p>
                <w:p w:rsidR="00FB258A" w:rsidRPr="00BA5482" w:rsidRDefault="00FB258A" w:rsidP="000F7F05">
                  <w:pPr>
                    <w:spacing w:line="276" w:lineRule="auto"/>
                    <w:jc w:val="both"/>
                    <w:rPr>
                      <w:rFonts w:cs="Arial"/>
                      <w:b/>
                      <w:szCs w:val="20"/>
                      <w:lang w:val="sl-SI" w:eastAsia="sl-SI"/>
                    </w:rPr>
                  </w:pPr>
                  <w:r w:rsidRPr="00BA5482">
                    <w:rPr>
                      <w:rFonts w:cs="Arial"/>
                      <w:szCs w:val="20"/>
                      <w:lang w:val="sl-SI"/>
                    </w:rPr>
                    <w:t>Cilj predlaganih sprememb in dopolnit</w:t>
                  </w:r>
                  <w:r>
                    <w:rPr>
                      <w:rFonts w:cs="Arial"/>
                      <w:szCs w:val="20"/>
                      <w:lang w:val="sl-SI"/>
                    </w:rPr>
                    <w:t>ev</w:t>
                  </w:r>
                  <w:r w:rsidRPr="00BA5482">
                    <w:rPr>
                      <w:rFonts w:cs="Arial"/>
                      <w:szCs w:val="20"/>
                      <w:lang w:val="sl-SI"/>
                    </w:rPr>
                    <w:t xml:space="preserve"> ureditve financiranja občin je preglednejše in učinkovitejše izvajanje postopka dodeljevanja sredstev, ki se namenjajo občinam z evidentiranimi romskimi naselji. K navedenemu cilju spadata tudi izboljšano delovanje in sofinanciranje skupnih občinskih uprav z namenom povečanja števila skupnih občinskih uprav z večjim številom vključenih občin ter povečanjem števila skupno opravljanih nalog. </w:t>
                  </w:r>
                </w:p>
              </w:tc>
            </w:tr>
            <w:tr w:rsidR="00FB258A" w:rsidRPr="005D5494" w:rsidTr="000F7F05">
              <w:tc>
                <w:tcPr>
                  <w:tcW w:w="8498" w:type="dxa"/>
                </w:tcPr>
                <w:p w:rsidR="00FB258A" w:rsidRPr="00BA5482" w:rsidRDefault="00FB258A" w:rsidP="000F7F05">
                  <w:pPr>
                    <w:spacing w:line="276" w:lineRule="auto"/>
                    <w:jc w:val="both"/>
                    <w:rPr>
                      <w:rFonts w:cs="Arial"/>
                      <w:szCs w:val="20"/>
                      <w:lang w:val="sl-SI"/>
                    </w:rPr>
                  </w:pPr>
                </w:p>
              </w:tc>
            </w:tr>
            <w:tr w:rsidR="00FB258A" w:rsidRPr="00BA5482"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2.2 Načela</w:t>
                  </w: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FB258A" w:rsidRPr="005D5494" w:rsidTr="000F7F05">
              <w:tc>
                <w:tcPr>
                  <w:tcW w:w="8498" w:type="dxa"/>
                </w:tcPr>
                <w:p w:rsidR="00FB258A" w:rsidRPr="00BA5482" w:rsidRDefault="00FB258A" w:rsidP="000F7F05">
                  <w:pPr>
                    <w:pStyle w:val="Sprotnaopomba-besedilo"/>
                    <w:spacing w:line="276" w:lineRule="auto"/>
                    <w:jc w:val="both"/>
                    <w:rPr>
                      <w:rFonts w:cs="Arial"/>
                    </w:rPr>
                  </w:pPr>
                  <w:r w:rsidRPr="00BA5482">
                    <w:rPr>
                      <w:rFonts w:cs="Arial"/>
                    </w:rPr>
                    <w:t>Predlog zakona temelji na načelih lokalne samouprave, ki izhajajo iz vsebin 138. do 147. člena Ustave Republike Slovenije, ter 9. in 10. člena Evropske listine o lokalni samoupravi (Zakon o ratifikaciji Evropske listine lokalne samouprave (MELLS), Uradni list RS – Mednarodne pogodbe, št. 15/96). Načelo lokalne samouprave se izraža v pravici občin, da v skladu z ustavo in zakonom samostojno določajo naloge, ki so jih v korist svojih prebivalcev sposobne samostojno izvajati in financirati. Načelo enakosti pred zakonom se izraža v pravici prebivalcev Republike Slovenije do enakopravnega financiranja nalog, ki jih morajo za svoje prebivalce na podlagi zakona izvajati občine. Enakopravnost se zagotavlja s porazdelitvijo sredstev odstopljenih prihodkov državnega proračuna ob upoštevanju primernega obsega potrebnih sredstev posamezne občine za financiranje nalog, ki so občinam naložene z zakoni in jih morajo izvajati.</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BA5482"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2.3 Poglavitne rešitve</w:t>
                  </w:r>
                </w:p>
              </w:tc>
            </w:tr>
            <w:tr w:rsidR="00FB258A" w:rsidRPr="005D5494" w:rsidTr="000F7F05">
              <w:trPr>
                <w:trHeight w:val="434"/>
              </w:trPr>
              <w:tc>
                <w:tcPr>
                  <w:tcW w:w="8498" w:type="dxa"/>
                </w:tcPr>
                <w:p w:rsidR="00FB258A" w:rsidRPr="00BA5482" w:rsidRDefault="00FB258A" w:rsidP="000F7F05">
                  <w:pPr>
                    <w:pStyle w:val="Glava"/>
                    <w:spacing w:line="276" w:lineRule="auto"/>
                    <w:jc w:val="both"/>
                    <w:rPr>
                      <w:rFonts w:cs="Arial"/>
                      <w:szCs w:val="20"/>
                      <w:lang w:val="sl-SI" w:eastAsia="sl-SI"/>
                    </w:rPr>
                  </w:pPr>
                </w:p>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Konkretne spremembe ZFO-1 so:</w:t>
                  </w:r>
                </w:p>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 xml:space="preserve"> </w:t>
                  </w:r>
                </w:p>
                <w:p w:rsidR="00FB258A" w:rsidRPr="00BA5482" w:rsidRDefault="00FB258A" w:rsidP="000F7F05">
                  <w:pPr>
                    <w:pStyle w:val="Odstavekseznama"/>
                    <w:numPr>
                      <w:ilvl w:val="0"/>
                      <w:numId w:val="15"/>
                    </w:numPr>
                    <w:spacing w:line="276" w:lineRule="auto"/>
                    <w:jc w:val="both"/>
                    <w:rPr>
                      <w:rFonts w:cs="Arial"/>
                      <w:szCs w:val="20"/>
                      <w:lang w:eastAsia="sl-SI"/>
                    </w:rPr>
                  </w:pPr>
                  <w:r w:rsidRPr="00BA5482">
                    <w:rPr>
                      <w:rFonts w:cs="Arial"/>
                      <w:szCs w:val="20"/>
                      <w:lang w:eastAsia="sl-SI"/>
                    </w:rPr>
                    <w:t xml:space="preserve">redakcijski popravek </w:t>
                  </w:r>
                  <w:r w:rsidRPr="00BA5482">
                    <w:rPr>
                      <w:rFonts w:cs="Arial"/>
                      <w:szCs w:val="20"/>
                    </w:rPr>
                    <w:t xml:space="preserve">v pojasnjevalnih določbah člena, ki določa izračun sredstev za razvojno uravnoteženost občin, </w:t>
                  </w:r>
                </w:p>
                <w:p w:rsidR="00FB258A" w:rsidRPr="00BA5482" w:rsidRDefault="00FB258A" w:rsidP="000F7F05">
                  <w:pPr>
                    <w:pStyle w:val="Odstavekseznama"/>
                    <w:numPr>
                      <w:ilvl w:val="0"/>
                      <w:numId w:val="15"/>
                    </w:numPr>
                    <w:spacing w:line="276" w:lineRule="auto"/>
                    <w:jc w:val="both"/>
                    <w:rPr>
                      <w:rFonts w:cs="Arial"/>
                      <w:szCs w:val="20"/>
                      <w:lang w:eastAsia="sl-SI"/>
                    </w:rPr>
                  </w:pPr>
                  <w:r w:rsidRPr="00BA5482">
                    <w:rPr>
                      <w:rFonts w:cs="Arial"/>
                      <w:szCs w:val="20"/>
                    </w:rPr>
                    <w:t xml:space="preserve">ustreznejša ureditev namena dodeljevanja in določitve višine sredstev, ki pripadajo občinam z evidentiranimi romskimi naselji, in </w:t>
                  </w:r>
                </w:p>
                <w:p w:rsidR="00FB258A" w:rsidRPr="00BA5482" w:rsidRDefault="00FB258A" w:rsidP="000F7F05">
                  <w:pPr>
                    <w:pStyle w:val="Odstavekseznama"/>
                    <w:numPr>
                      <w:ilvl w:val="0"/>
                      <w:numId w:val="15"/>
                    </w:numPr>
                    <w:spacing w:line="276" w:lineRule="auto"/>
                    <w:jc w:val="both"/>
                    <w:rPr>
                      <w:rFonts w:cs="Arial"/>
                      <w:szCs w:val="20"/>
                      <w:lang w:eastAsia="sl-SI"/>
                    </w:rPr>
                  </w:pPr>
                  <w:r w:rsidRPr="00BA5482">
                    <w:rPr>
                      <w:rFonts w:cs="Arial"/>
                      <w:szCs w:val="20"/>
                    </w:rPr>
                    <w:t>dopolnitev nabora nalog, ki jih opravljajo skupne občinske uprave in se sofinancirajo iz državnega proračuna.</w:t>
                  </w:r>
                </w:p>
                <w:p w:rsidR="00FB258A" w:rsidRPr="00BA5482" w:rsidRDefault="00FB258A" w:rsidP="000F7F05">
                  <w:pPr>
                    <w:spacing w:line="276" w:lineRule="auto"/>
                    <w:jc w:val="both"/>
                    <w:rPr>
                      <w:rFonts w:cs="Arial"/>
                      <w:szCs w:val="20"/>
                      <w:highlight w:val="yellow"/>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V določbi, ki določa izračun sredstev za razvojno uravnoteženost občin, gre za dva redakcijska popravka, in sicer v pojasnjevalnem delu drugega odstavka 15.a člena ZFO-1. Prvi popravek se nanaša na vrstico z oznako KFI, ki določa kvoto solidarnostne in finančne izravnave iz prvega odstavka istega člena, torej na kaj se kvota nanaša. Drugi popravek je v zadnji vrstici drugega odstavka istega člena z oznako RP, ki določa vsoto faktorjev redke poseljenosti po posameznih občinah, ki se izračuna kot vsota √(Po : </w:t>
                  </w:r>
                  <w:proofErr w:type="spellStart"/>
                  <w:r w:rsidRPr="00BA5482">
                    <w:rPr>
                      <w:rFonts w:cs="Arial"/>
                      <w:szCs w:val="20"/>
                      <w:lang w:val="sl-SI"/>
                    </w:rPr>
                    <w:t>ŠPo</w:t>
                  </w:r>
                  <w:proofErr w:type="spellEnd"/>
                  <w:r w:rsidRPr="00BA5482">
                    <w:rPr>
                      <w:rFonts w:cs="Arial"/>
                      <w:szCs w:val="20"/>
                      <w:lang w:val="sl-SI"/>
                    </w:rPr>
                    <w:t>) x Po. Z redakcijskim popravkom se način dosedanjega izračunavanja višine sredstev, ki pripada posamezni občini, ne spreminja, odpravi pa se nepravilno pojasnilo posameznih sestavnih delov enačbe za izračun.</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Cs/>
                      <w:szCs w:val="20"/>
                      <w:shd w:val="clear" w:color="auto" w:fill="FFFFFF"/>
                      <w:lang w:val="sl-SI"/>
                    </w:rPr>
                  </w:pPr>
                  <w:r w:rsidRPr="00BA5482">
                    <w:rPr>
                      <w:rFonts w:cs="Arial"/>
                      <w:szCs w:val="20"/>
                      <w:lang w:val="sl-SI"/>
                    </w:rPr>
                    <w:t xml:space="preserve">Predlagana sprememba 20.a člena ZFO-1 po novem nedvoumno določa, da se občinam z evidentiranimi romskimi naselji dodelijo dodatna sredstva kot popravek primerne porabe </w:t>
                  </w:r>
                  <w:r w:rsidRPr="00BA5482">
                    <w:rPr>
                      <w:rFonts w:cs="Arial"/>
                      <w:szCs w:val="20"/>
                      <w:lang w:val="sl-SI"/>
                    </w:rPr>
                    <w:lastRenderedPageBreak/>
                    <w:t xml:space="preserve">občin zato, ker imajo zaradi romskih naselij višje stroške delovanja. Temelji namreč na dejstvu, da v enačbo za izračun primerne porabe občine romska naselja niso uvrščena, veljajo pa nedvomno za posebnost občine. Zato se na podlagi nekoliko spremenjene določbe za te občine poleg primerne porabe zagotavlja še del dodatnih sredstev. </w:t>
                  </w:r>
                  <w:r w:rsidRPr="00BA5482">
                    <w:rPr>
                      <w:rFonts w:cs="Arial"/>
                      <w:color w:val="000000"/>
                      <w:szCs w:val="20"/>
                      <w:shd w:val="clear" w:color="auto" w:fill="FFFFFF"/>
                      <w:lang w:val="sl-SI"/>
                    </w:rPr>
                    <w:t xml:space="preserve">Tako ostaja v veljavi načelo, </w:t>
                  </w:r>
                  <w:r w:rsidRPr="00BA5482">
                    <w:rPr>
                      <w:rFonts w:cs="Arial"/>
                      <w:szCs w:val="20"/>
                      <w:lang w:val="sl-SI" w:eastAsia="sl-SI"/>
                    </w:rPr>
                    <w:t xml:space="preserve">da so ta sredstva občinam namenjena kot popravek primerne porabe in da so nenamenska, zato občinam ni treba poročati o njihovi porabi. Z navedenim načinom dodeljevanja dodatnih sredstev se upošteva eden izmed temeljnih ciljev nove ureditve, da </w:t>
                  </w:r>
                  <w:r w:rsidRPr="00BA5482">
                    <w:rPr>
                      <w:rFonts w:cs="Arial"/>
                      <w:bCs/>
                      <w:szCs w:val="20"/>
                      <w:shd w:val="clear" w:color="auto" w:fill="FFFFFF"/>
                      <w:lang w:val="sl-SI"/>
                    </w:rPr>
                    <w:t>država zagotavlja dodatno financiranje predvsem zaradi izpolnjevanja obveznosti, ki jih imajo te občine zaradi stalno naseljene romske skupnosti v svojih občinah.</w:t>
                  </w:r>
                </w:p>
                <w:p w:rsidR="00FB258A" w:rsidRPr="00BA5482" w:rsidRDefault="00FB258A" w:rsidP="000F7F05">
                  <w:pPr>
                    <w:spacing w:line="276" w:lineRule="auto"/>
                    <w:jc w:val="both"/>
                    <w:rPr>
                      <w:rFonts w:cs="Arial"/>
                      <w:iCs/>
                      <w:szCs w:val="20"/>
                      <w:lang w:val="sl-SI" w:eastAsia="sl-SI"/>
                    </w:rPr>
                  </w:pPr>
                </w:p>
                <w:p w:rsidR="00FB258A" w:rsidRPr="00BA5482" w:rsidRDefault="00FB258A" w:rsidP="000F7F05">
                  <w:pPr>
                    <w:spacing w:line="276" w:lineRule="auto"/>
                    <w:jc w:val="both"/>
                    <w:rPr>
                      <w:rFonts w:cs="Arial"/>
                      <w:iCs/>
                      <w:szCs w:val="20"/>
                      <w:lang w:val="sl-SI" w:eastAsia="sl-SI"/>
                    </w:rPr>
                  </w:pPr>
                  <w:r w:rsidRPr="00BA5482">
                    <w:rPr>
                      <w:rFonts w:cs="Arial"/>
                      <w:iCs/>
                      <w:szCs w:val="20"/>
                      <w:lang w:val="sl-SI" w:eastAsia="sl-SI"/>
                    </w:rPr>
                    <w:t>Novi drugi odstavek določa dodatni kriterij pri določanju višine sredstev posameznim občinam. Tako se z</w:t>
                  </w:r>
                  <w:r w:rsidRPr="00BA5482">
                    <w:rPr>
                      <w:rFonts w:cs="Arial"/>
                      <w:szCs w:val="20"/>
                      <w:lang w:val="sl-SI"/>
                    </w:rPr>
                    <w:t>a občine v statistični regiji, kjer indeks razvojne ogroženosti NUTS3, kot je določen v pravilniku, ki ureja razvrstitev razvojnih regij po stopnji razvitosti za posamezno programsko obdobje, znaša več kot 125, znesek iz prvega odstavka vsako leto poviša za 100</w:t>
                  </w:r>
                  <w:r>
                    <w:rPr>
                      <w:rFonts w:cs="Arial"/>
                      <w:szCs w:val="20"/>
                      <w:lang w:val="sl-SI"/>
                    </w:rPr>
                    <w:t xml:space="preserve"> odstotkov</w:t>
                  </w:r>
                  <w:r w:rsidRPr="00BA5482">
                    <w:rPr>
                      <w:rFonts w:cs="Arial"/>
                      <w:szCs w:val="20"/>
                      <w:lang w:val="sl-SI"/>
                    </w:rPr>
                    <w:t xml:space="preserve">.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S predlagano spremembo 26. člena ZFO-1 se dopolnjuje nabor nalog, ki jih opravljajo skupne občinske uprave in se sofinancirajo iz državnega proračuna. Pomen informacijsko-komunikacijske tehnologije v povezavi z umetno inteligenco in internetom stvari v javni upravi se izrazito povečuje. Nove rešitve ne pomenijo le informacijske podpore uveljavljenim procesom in delu občinske uprave, temveč popolnoma novo obliko izvajanja storitev za prebivalce. Z uvajanjem sodobnih tehnologij nastajajo nove storitve, ki jih uprava doslej ni izvajala, s tem se povečuje potreba po kadrih, ki so sposobni nove naloge občinske uprave upravljati in izvajati. S sofinanciranjem teh kadrov v okviru delovanja skupnih občinskih uprav država prispeva k informacijski krepitvi občin pri zagotavljanju digitalnih storitev za prebivalce. </w:t>
                  </w:r>
                </w:p>
                <w:p w:rsidR="00FB258A" w:rsidRPr="00BA5482" w:rsidRDefault="00FB258A" w:rsidP="000F7F05">
                  <w:pPr>
                    <w:spacing w:line="276" w:lineRule="auto"/>
                    <w:jc w:val="both"/>
                    <w:rPr>
                      <w:rFonts w:cs="Arial"/>
                      <w:szCs w:val="20"/>
                      <w:highlight w:val="yellow"/>
                      <w:lang w:val="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BA5482">
                    <w:rPr>
                      <w:rFonts w:cs="Arial"/>
                      <w:b/>
                      <w:szCs w:val="20"/>
                      <w:lang w:val="sl-SI" w:eastAsia="sl-SI"/>
                    </w:rPr>
                    <w:lastRenderedPageBreak/>
                    <w:t>3. OCENA FINANČNIH POSLEDIC PREDLOGA ZAKONA ZA DRŽAVNI PRORAČUN IN DRUGA JAVNA FINANČNA SREDSTVA</w:t>
                  </w:r>
                </w:p>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 xml:space="preserve">Sprememba 15.a ZFO-1 ne prinaša dodatnih obveznosti ne za državni ne za občinske proračune ali druga javna sredstva, saj ne posega v določbe, ki določajo delež dohodnine, ki pripada občinam kot izvirni prihodek. </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 xml:space="preserve">Sprememba 20.a člena ZFO-1 prinaša dodatne obveznosti za državni proračun v predvideni višini 1,5 mio evrov za posamezno proračunsko leto. </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p w:rsidR="00871A43" w:rsidRDefault="00FB258A" w:rsidP="000F7F05">
                  <w:pPr>
                    <w:overflowPunct w:val="0"/>
                    <w:autoSpaceDE w:val="0"/>
                    <w:autoSpaceDN w:val="0"/>
                    <w:adjustRightInd w:val="0"/>
                    <w:spacing w:line="276" w:lineRule="auto"/>
                    <w:jc w:val="both"/>
                    <w:textAlignment w:val="baseline"/>
                    <w:rPr>
                      <w:rFonts w:cs="Arial"/>
                      <w:szCs w:val="20"/>
                      <w:lang w:val="sl-SI"/>
                    </w:rPr>
                  </w:pPr>
                  <w:r w:rsidRPr="00BA5482">
                    <w:rPr>
                      <w:rFonts w:cs="Arial"/>
                      <w:szCs w:val="20"/>
                      <w:lang w:val="sl-SI" w:eastAsia="sl-SI"/>
                    </w:rPr>
                    <w:t xml:space="preserve">Sprememba 26. člena ZFO-1 bo vplivala na odhodke državnega proračuna. </w:t>
                  </w:r>
                  <w:r w:rsidRPr="00BA5482">
                    <w:rPr>
                      <w:rFonts w:cs="Arial"/>
                      <w:szCs w:val="20"/>
                      <w:lang w:val="sl-SI"/>
                    </w:rPr>
                    <w:t xml:space="preserve">Zaradi dodatne naloge, ki jo bo skupnim občinskim upravam sofinancirala država, se ocenjuje, da bo v letu 2022 potrebnih 500.000 evrov dodatnih sredstev iz državnega proračuna, v letu 2023 pa še dodatnih 250.000 evrov. </w:t>
                  </w:r>
                </w:p>
                <w:p w:rsidR="00871A43" w:rsidRDefault="00871A43" w:rsidP="000F7F05">
                  <w:pPr>
                    <w:overflowPunct w:val="0"/>
                    <w:autoSpaceDE w:val="0"/>
                    <w:autoSpaceDN w:val="0"/>
                    <w:adjustRightInd w:val="0"/>
                    <w:spacing w:line="276" w:lineRule="auto"/>
                    <w:jc w:val="both"/>
                    <w:textAlignment w:val="baseline"/>
                    <w:rPr>
                      <w:rFonts w:cs="Arial"/>
                      <w:szCs w:val="20"/>
                      <w:lang w:val="sl-SI"/>
                    </w:rPr>
                  </w:pPr>
                </w:p>
                <w:p w:rsidR="00871A43" w:rsidRPr="00BA5482" w:rsidRDefault="00871A43" w:rsidP="00871A43">
                  <w:pPr>
                    <w:overflowPunct w:val="0"/>
                    <w:autoSpaceDE w:val="0"/>
                    <w:autoSpaceDN w:val="0"/>
                    <w:adjustRightInd w:val="0"/>
                    <w:spacing w:line="276" w:lineRule="auto"/>
                    <w:jc w:val="both"/>
                    <w:textAlignment w:val="baseline"/>
                    <w:rPr>
                      <w:rFonts w:cs="Arial"/>
                      <w:szCs w:val="20"/>
                      <w:lang w:val="sl-SI"/>
                    </w:rPr>
                  </w:pPr>
                  <w:r>
                    <w:rPr>
                      <w:rFonts w:cs="Arial"/>
                      <w:szCs w:val="20"/>
                      <w:lang w:val="sl-SI"/>
                    </w:rPr>
                    <w:t>Predlog zakona nima vpliva na druga javna finančna sredstva.</w:t>
                  </w:r>
                </w:p>
                <w:p w:rsidR="00FB258A" w:rsidRPr="00BA5482" w:rsidRDefault="00FB258A" w:rsidP="00377309">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rPr>
                    <w:t xml:space="preserve"> </w:t>
                  </w: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BA5482">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ind w:left="425"/>
                    <w:jc w:val="both"/>
                    <w:textAlignment w:val="baseline"/>
                    <w:rPr>
                      <w:rFonts w:cs="Arial"/>
                      <w:szCs w:val="20"/>
                      <w:lang w:val="sl-SI" w:eastAsia="sl-SI"/>
                    </w:rPr>
                  </w:pP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Sredstva so zagotovljena v proračunih Republike Slovenije za leti 2022 in 2023.</w:t>
                  </w:r>
                </w:p>
                <w:p w:rsidR="00FB258A" w:rsidRPr="00BA5482" w:rsidRDefault="00FB258A" w:rsidP="000F7F05">
                  <w:pPr>
                    <w:overflowPunct w:val="0"/>
                    <w:autoSpaceDE w:val="0"/>
                    <w:autoSpaceDN w:val="0"/>
                    <w:adjustRightInd w:val="0"/>
                    <w:spacing w:line="276" w:lineRule="auto"/>
                    <w:ind w:left="425"/>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BA5482">
                    <w:rPr>
                      <w:rFonts w:cs="Arial"/>
                      <w:b/>
                      <w:szCs w:val="20"/>
                      <w:lang w:val="sl-SI" w:eastAsia="sl-SI"/>
                    </w:rPr>
                    <w:lastRenderedPageBreak/>
                    <w:t>5. PRIKAZ UREDITVE V DRUGIH PRAVNIH SISTEMIH IN PRILAGOJENOSTI PREDLAGANE UREDITVE PRAVU EVROPSKE UNIJE</w:t>
                  </w:r>
                </w:p>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tc>
            </w:tr>
            <w:tr w:rsidR="00FB258A" w:rsidRPr="005D5494" w:rsidTr="000F7F05">
              <w:tc>
                <w:tcPr>
                  <w:tcW w:w="8498" w:type="dxa"/>
                </w:tcPr>
                <w:p w:rsidR="00FB258A" w:rsidRPr="00BA5482" w:rsidRDefault="00FB258A" w:rsidP="000F7F05">
                  <w:pPr>
                    <w:spacing w:line="276" w:lineRule="auto"/>
                    <w:jc w:val="both"/>
                    <w:rPr>
                      <w:rFonts w:cs="Arial"/>
                      <w:szCs w:val="20"/>
                      <w:lang w:val="sl-SI"/>
                    </w:rPr>
                  </w:pPr>
                  <w:r w:rsidRPr="00BA5482">
                    <w:rPr>
                      <w:rFonts w:cs="Arial"/>
                      <w:szCs w:val="20"/>
                      <w:lang w:val="sl-SI"/>
                    </w:rPr>
                    <w:t>Predlog sprememb in dopolnit</w:t>
                  </w:r>
                  <w:r>
                    <w:rPr>
                      <w:rFonts w:cs="Arial"/>
                      <w:szCs w:val="20"/>
                      <w:lang w:val="sl-SI"/>
                    </w:rPr>
                    <w:t>ev</w:t>
                  </w:r>
                  <w:r w:rsidRPr="00BA5482">
                    <w:rPr>
                      <w:rFonts w:cs="Arial"/>
                      <w:szCs w:val="20"/>
                      <w:lang w:val="sl-SI"/>
                    </w:rPr>
                    <w:t xml:space="preserve"> ZFO-1 ni </w:t>
                  </w:r>
                  <w:r w:rsidR="00871A43">
                    <w:rPr>
                      <w:rFonts w:cs="Arial"/>
                      <w:szCs w:val="20"/>
                      <w:lang w:val="sl-SI"/>
                    </w:rPr>
                    <w:t>predmet usklajevanja</w:t>
                  </w:r>
                  <w:r w:rsidR="009E0CD3">
                    <w:rPr>
                      <w:rFonts w:cs="Arial"/>
                      <w:szCs w:val="20"/>
                      <w:lang w:val="sl-SI"/>
                    </w:rPr>
                    <w:t xml:space="preserve"> </w:t>
                  </w:r>
                  <w:r w:rsidRPr="00BA5482">
                    <w:rPr>
                      <w:rFonts w:cs="Arial"/>
                      <w:szCs w:val="20"/>
                      <w:lang w:val="sl-SI"/>
                    </w:rPr>
                    <w:t xml:space="preserve">s pravnim redom Evropske unije. Pomembno je poudariti, da za sisteme financiranja lokalnih skupnosti v državah Evropske unije velja enako kakor za pravne sisteme lokalne samouprave: sistemi sicer temeljijo na enakih načelih, vendar so v pravnem redu posameznih držav urejeni različno glede na njihovo državno ureditev, sistem javne uprave, lokalno samoupravo in javne finance.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
                      <w:szCs w:val="20"/>
                      <w:lang w:val="sl-SI"/>
                    </w:rPr>
                  </w:pPr>
                  <w:r w:rsidRPr="00BA5482">
                    <w:rPr>
                      <w:rFonts w:cs="Arial"/>
                      <w:b/>
                      <w:szCs w:val="20"/>
                      <w:lang w:val="sl-SI"/>
                    </w:rPr>
                    <w:t xml:space="preserve">Nemčija </w:t>
                  </w:r>
                </w:p>
                <w:p w:rsidR="00FB258A" w:rsidRPr="00BA5482" w:rsidRDefault="00FB258A" w:rsidP="000F7F05">
                  <w:pPr>
                    <w:spacing w:line="276" w:lineRule="auto"/>
                    <w:jc w:val="both"/>
                    <w:rPr>
                      <w:rFonts w:cs="Arial"/>
                      <w:b/>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Lokalna samouprava je v Zvezni republiki Nemčiji v pristojnosti zveznih dežel. Te imajo svojo zakonodajo, svoj parlament in vlado ter svoj sodni sistem. Ker imajo zvezne dežele različno zakonodajo, so tudi pristojnosti občin v vsaki zvezni deželi drugačne, s tem pa tudi sistem financiranja. Zvezne dežele lahko samostojno pobirajo natančno določene davke: davek na motorna vozila, premoženje, dediščine, pivo, od prometa nepremičnin in iger na srečo. Delež taks in pristojbin je sicer manjši od davčnih (v lokalnih prihodkih), vendar občine in zvezne dežele s temi plačili skoraj v celoti poravnajo stroške temeljnih lokalnih javnih storitev. Javne storitve na področju kulture, sociale in športa se pokrivajo delno. Takse so uvedene za skoraj vse javne storitve.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
                      <w:szCs w:val="20"/>
                      <w:lang w:val="sl-SI"/>
                    </w:rPr>
                  </w:pPr>
                  <w:r w:rsidRPr="00BA5482">
                    <w:rPr>
                      <w:rFonts w:cs="Arial"/>
                      <w:b/>
                      <w:szCs w:val="20"/>
                      <w:lang w:val="sl-SI"/>
                    </w:rPr>
                    <w:t>Irska</w:t>
                  </w:r>
                </w:p>
                <w:p w:rsidR="00FB258A" w:rsidRPr="00BA5482" w:rsidRDefault="00FB258A" w:rsidP="000F7F05">
                  <w:pPr>
                    <w:spacing w:line="276" w:lineRule="auto"/>
                    <w:jc w:val="both"/>
                    <w:rPr>
                      <w:rFonts w:cs="Arial"/>
                      <w:b/>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Glavni finančni viri lokalnih skupnosti na Irskem so glede na visoko stopnjo centraliziranosti transferji (43 odstotkov) in takse za opravljene storitve (32 odstotkov), poleg tega občine pobirajo tudi davek na nepremično premoženje, ki ga na Irskem plačujejo samo podjetja (27 odstotkov). Ta davek je tudi edini davčni prihodek. Vendar je cilj irske zakonodaje, ki ureja financiranje občin, tudi, da bi bili lastni viri financiranja oziroma plačila za storitve sorazmerni z nalogami, ki jih morajo občine opraviti, in hkrati pretežni del njihovih prihodkov.</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
                      <w:szCs w:val="20"/>
                      <w:lang w:val="sl-SI"/>
                    </w:rPr>
                  </w:pPr>
                  <w:r w:rsidRPr="00BA5482">
                    <w:rPr>
                      <w:rFonts w:cs="Arial"/>
                      <w:b/>
                      <w:szCs w:val="20"/>
                      <w:lang w:val="sl-SI"/>
                    </w:rPr>
                    <w:t>Avstrija</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rPr>
                  </w:pPr>
                  <w:r w:rsidRPr="00BA5482">
                    <w:rPr>
                      <w:rFonts w:cs="Arial"/>
                      <w:szCs w:val="20"/>
                      <w:lang w:val="sl-SI"/>
                    </w:rPr>
                    <w:t>Temeljno načelo financiranja v Avstriji je, da vse ravni v državi svoje stroške poravnavajo s čim več lastnimi sredstvi. Državni zakoni določajo okvire za določanje virov financiranja lokalnih oblasti. Lokalne oblasti nimajo pristojnosti za uvajanje novih davkov, stopnje in davčne osnove pa prav tako določi država. Občine z lastnimi davki dosegajo 15 odstotkov. Najpomembnejši je t. i. lokalni davek (njegov delež v davčnih prihodkih občin je 51 odstotkov), ki je leta 1995 nadomestil dva prejšnja davka, in sicer davek na plačilne liste in davek na podjetja. Lastni davki so tudi davek na nepremičnine (13 odstotkov) ter trošarine na pijače in sladoled (14 odstotkov). Delež deljenih davkov je 25,8 odstotka, delež transferjev pa 12,1 odstotka. Drugi prihodki, ki vključujejo še nedavčne prihodke in prihodke od premoženja, so na lokalni ravni precej visoki, kar 47 odstotkov.</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 PRESOJA POSLEDIC, KI JIH BO IMEL SPREJEM ZAKONA</w:t>
                  </w: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 xml:space="preserve">6.1 Presoja administrativnih posledic </w:t>
                  </w:r>
                </w:p>
                <w:p w:rsidR="00FB258A" w:rsidRPr="00BA5482" w:rsidRDefault="00FB258A" w:rsidP="000F7F05">
                  <w:pPr>
                    <w:spacing w:line="276" w:lineRule="auto"/>
                    <w:jc w:val="both"/>
                    <w:rPr>
                      <w:rFonts w:cs="Arial"/>
                      <w:szCs w:val="20"/>
                      <w:lang w:val="sl-SI"/>
                    </w:rPr>
                  </w:pPr>
                  <w:r w:rsidRPr="00BA5482">
                    <w:rPr>
                      <w:rFonts w:cs="Arial"/>
                      <w:szCs w:val="20"/>
                      <w:lang w:val="sl-SI"/>
                    </w:rPr>
                    <w:t>Zakon o spremembah in dopolnitv</w:t>
                  </w:r>
                  <w:r>
                    <w:rPr>
                      <w:rFonts w:cs="Arial"/>
                      <w:szCs w:val="20"/>
                      <w:lang w:val="sl-SI"/>
                    </w:rPr>
                    <w:t>ah</w:t>
                  </w:r>
                  <w:r w:rsidRPr="00BA5482">
                    <w:rPr>
                      <w:rFonts w:cs="Arial"/>
                      <w:szCs w:val="20"/>
                      <w:lang w:val="sl-SI"/>
                    </w:rPr>
                    <w:t xml:space="preserve"> Zakona o financiranju občin nima administrativnih posledic.</w:t>
                  </w:r>
                </w:p>
                <w:p w:rsidR="00FB258A" w:rsidRPr="00BA5482" w:rsidRDefault="00FB258A" w:rsidP="000F7F05">
                  <w:pPr>
                    <w:spacing w:line="276" w:lineRule="auto"/>
                    <w:jc w:val="both"/>
                    <w:rPr>
                      <w:rFonts w:cs="Arial"/>
                      <w:szCs w:val="20"/>
                      <w:lang w:val="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6.2 Presoja posledic za okolje, vključno s prostorskimi in varstvenimi vidiki, in sicer za:</w:t>
                  </w: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lastRenderedPageBreak/>
                    <w:t>Zakon o spremembah in dopolnitv</w:t>
                  </w:r>
                  <w:r>
                    <w:rPr>
                      <w:rFonts w:cs="Arial"/>
                      <w:szCs w:val="20"/>
                      <w:lang w:val="sl-SI" w:eastAsia="sl-SI"/>
                    </w:rPr>
                    <w:t>ah</w:t>
                  </w:r>
                  <w:r w:rsidRPr="00BA5482">
                    <w:rPr>
                      <w:rFonts w:cs="Arial"/>
                      <w:szCs w:val="20"/>
                      <w:lang w:val="sl-SI" w:eastAsia="sl-SI"/>
                    </w:rPr>
                    <w:t xml:space="preserve"> Zakona o financiranju občin nima posledic za okolje.</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6.3 Presoja posledic za gospodarstvo, in sicer za:</w:t>
                  </w: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Zakon o spremembah in dopolnitv</w:t>
                  </w:r>
                  <w:r>
                    <w:rPr>
                      <w:rFonts w:cs="Arial"/>
                      <w:szCs w:val="20"/>
                      <w:lang w:val="sl-SI" w:eastAsia="sl-SI"/>
                    </w:rPr>
                    <w:t>ah</w:t>
                  </w:r>
                  <w:r w:rsidRPr="00BA5482">
                    <w:rPr>
                      <w:rFonts w:cs="Arial"/>
                      <w:szCs w:val="20"/>
                      <w:lang w:val="sl-SI" w:eastAsia="sl-SI"/>
                    </w:rPr>
                    <w:t xml:space="preserve"> Zakona o financiranju občin nima posledic za gospodarstvo.</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6.4 Presoja posledic za socialno področje, in sicer za:</w:t>
                  </w:r>
                </w:p>
              </w:tc>
            </w:tr>
            <w:tr w:rsidR="00FB258A" w:rsidRPr="005D5494" w:rsidTr="000F7F05">
              <w:tc>
                <w:tcPr>
                  <w:tcW w:w="8498" w:type="dxa"/>
                </w:tcPr>
                <w:p w:rsidR="00FB258A" w:rsidRPr="00BA5482" w:rsidRDefault="00FB258A" w:rsidP="000F7F05">
                  <w:pPr>
                    <w:autoSpaceDE w:val="0"/>
                    <w:autoSpaceDN w:val="0"/>
                    <w:adjustRightInd w:val="0"/>
                    <w:spacing w:line="276" w:lineRule="auto"/>
                    <w:jc w:val="both"/>
                    <w:rPr>
                      <w:rFonts w:cs="Arial"/>
                      <w:szCs w:val="20"/>
                      <w:lang w:val="sl-SI"/>
                    </w:rPr>
                  </w:pPr>
                  <w:r w:rsidRPr="00BA5482">
                    <w:rPr>
                      <w:rFonts w:cs="Arial"/>
                      <w:szCs w:val="20"/>
                      <w:lang w:val="sl-SI" w:eastAsia="sl-SI"/>
                    </w:rPr>
                    <w:t>Zakon o spremembah in dopolnitv</w:t>
                  </w:r>
                  <w:r>
                    <w:rPr>
                      <w:rFonts w:cs="Arial"/>
                      <w:szCs w:val="20"/>
                      <w:lang w:val="sl-SI" w:eastAsia="sl-SI"/>
                    </w:rPr>
                    <w:t>ah</w:t>
                  </w:r>
                  <w:r w:rsidRPr="00BA5482">
                    <w:rPr>
                      <w:rFonts w:cs="Arial"/>
                      <w:szCs w:val="20"/>
                      <w:lang w:val="sl-SI" w:eastAsia="sl-SI"/>
                    </w:rPr>
                    <w:t xml:space="preserve"> Zakona o financiranju občin nima posledic za socialno področje.</w:t>
                  </w:r>
                </w:p>
                <w:p w:rsidR="00FB258A" w:rsidRPr="00BA5482" w:rsidRDefault="00FB258A" w:rsidP="000F7F05">
                  <w:pPr>
                    <w:autoSpaceDE w:val="0"/>
                    <w:autoSpaceDN w:val="0"/>
                    <w:adjustRightInd w:val="0"/>
                    <w:spacing w:line="276" w:lineRule="auto"/>
                    <w:jc w:val="both"/>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6.5 Presoja posledic za dokumente razvojnega načrtovanja, in sicer za:</w:t>
                  </w: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Zakon o spremembah in dopolnitv</w:t>
                  </w:r>
                  <w:r>
                    <w:rPr>
                      <w:rFonts w:cs="Arial"/>
                      <w:szCs w:val="20"/>
                      <w:lang w:val="sl-SI" w:eastAsia="sl-SI"/>
                    </w:rPr>
                    <w:t>ah</w:t>
                  </w:r>
                  <w:r w:rsidRPr="00BA5482">
                    <w:rPr>
                      <w:rFonts w:cs="Arial"/>
                      <w:szCs w:val="20"/>
                      <w:lang w:val="sl-SI" w:eastAsia="sl-SI"/>
                    </w:rPr>
                    <w:t xml:space="preserve"> Zakona o financiranju občin ne bo imel posledic za nacionalne dokumente razvojnega načrtovanja, razvojne politike na ravni programov po strukturi razvojne klasifikacije programskega proračuna ali za razvojne dokumente EU in mednarodnih organizacij.</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b/>
                      <w:szCs w:val="20"/>
                      <w:lang w:val="sl-SI" w:eastAsia="sl-SI"/>
                    </w:rPr>
                  </w:pPr>
                  <w:r w:rsidRPr="00BA5482">
                    <w:rPr>
                      <w:rFonts w:cs="Arial"/>
                      <w:b/>
                      <w:szCs w:val="20"/>
                      <w:lang w:val="sl-SI" w:eastAsia="sl-SI"/>
                    </w:rPr>
                    <w:t>6.6 Presoja posledic za druga področja</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Zakon o spremembah in dopolnitv</w:t>
                  </w:r>
                  <w:r>
                    <w:rPr>
                      <w:rFonts w:cs="Arial"/>
                      <w:szCs w:val="20"/>
                      <w:lang w:val="sl-SI" w:eastAsia="sl-SI"/>
                    </w:rPr>
                    <w:t>ah</w:t>
                  </w:r>
                  <w:r w:rsidRPr="00BA5482">
                    <w:rPr>
                      <w:rFonts w:cs="Arial"/>
                      <w:szCs w:val="20"/>
                      <w:lang w:val="sl-SI" w:eastAsia="sl-SI"/>
                    </w:rPr>
                    <w:t xml:space="preserve"> Zakona o financiranju občin ne bo imel posledic za druga področja.</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BA5482"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6.7 Izvajanje sprejetega predpisa:</w:t>
                  </w: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FB258A" w:rsidRPr="005D5494" w:rsidTr="000F7F05">
              <w:tc>
                <w:tcPr>
                  <w:tcW w:w="8498" w:type="dxa"/>
                </w:tcPr>
                <w:p w:rsidR="00FB258A" w:rsidRPr="00BA5482" w:rsidRDefault="00FB258A" w:rsidP="000F7F05">
                  <w:pPr>
                    <w:numPr>
                      <w:ilvl w:val="0"/>
                      <w:numId w:val="8"/>
                    </w:numPr>
                    <w:overflowPunct w:val="0"/>
                    <w:autoSpaceDE w:val="0"/>
                    <w:autoSpaceDN w:val="0"/>
                    <w:adjustRightInd w:val="0"/>
                    <w:spacing w:line="276" w:lineRule="auto"/>
                    <w:textAlignment w:val="baseline"/>
                    <w:rPr>
                      <w:rFonts w:cs="Arial"/>
                      <w:szCs w:val="20"/>
                      <w:lang w:val="sl-SI" w:eastAsia="sl-SI"/>
                    </w:rPr>
                  </w:pPr>
                  <w:r w:rsidRPr="00BA5482">
                    <w:rPr>
                      <w:rFonts w:cs="Arial"/>
                      <w:szCs w:val="20"/>
                      <w:lang w:val="sl-SI" w:eastAsia="sl-SI"/>
                    </w:rPr>
                    <w:t>Predstavitev sprejetega zakona:</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Spremembe in dopolnit</w:t>
                  </w:r>
                  <w:r>
                    <w:rPr>
                      <w:rFonts w:cs="Arial"/>
                      <w:szCs w:val="20"/>
                      <w:lang w:val="sl-SI" w:eastAsia="sl-SI"/>
                    </w:rPr>
                    <w:t>ve</w:t>
                  </w:r>
                  <w:r w:rsidRPr="00BA5482">
                    <w:rPr>
                      <w:rFonts w:cs="Arial"/>
                      <w:szCs w:val="20"/>
                      <w:lang w:val="sl-SI" w:eastAsia="sl-SI"/>
                    </w:rPr>
                    <w:t xml:space="preserve"> ZFO-1 bodo javnosti predstavljene na spletni strani, na sestankih z združenji občin in občinami. </w:t>
                  </w:r>
                </w:p>
                <w:p w:rsidR="00FB258A" w:rsidRPr="00BA5482" w:rsidRDefault="00FB258A" w:rsidP="000F7F05">
                  <w:pPr>
                    <w:overflowPunct w:val="0"/>
                    <w:autoSpaceDE w:val="0"/>
                    <w:autoSpaceDN w:val="0"/>
                    <w:adjustRightInd w:val="0"/>
                    <w:spacing w:line="276" w:lineRule="auto"/>
                    <w:ind w:left="1068" w:hanging="668"/>
                    <w:textAlignment w:val="baseline"/>
                    <w:rPr>
                      <w:rFonts w:cs="Arial"/>
                      <w:szCs w:val="20"/>
                      <w:lang w:val="sl-SI" w:eastAsia="sl-SI"/>
                    </w:rPr>
                  </w:pPr>
                  <w:r w:rsidRPr="00BA5482">
                    <w:rPr>
                      <w:rFonts w:cs="Arial"/>
                      <w:szCs w:val="20"/>
                      <w:lang w:val="sl-SI" w:eastAsia="sl-SI"/>
                    </w:rPr>
                    <w:t xml:space="preserve">b) Spremljanje izvajanja sprejetega predpisa: </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r w:rsidRPr="00BA5482">
                    <w:rPr>
                      <w:rFonts w:cs="Arial"/>
                      <w:szCs w:val="20"/>
                      <w:lang w:val="sl-SI" w:eastAsia="sl-SI"/>
                    </w:rPr>
                    <w:t xml:space="preserve">Za nadzorstvo nad izvajanjem predpisa bodo pristojni glede na področje dela: ministrstvo za javno upravo, ministrstvo za finance in urad za narodnosti. </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6.8 Druge pomembne okoliščine v zvezi z vprašanji, ki jih ureja predlog zakona</w:t>
                  </w:r>
                </w:p>
                <w:p w:rsidR="00FB258A" w:rsidRPr="00BA5482" w:rsidRDefault="004226EF" w:rsidP="000F7F05">
                  <w:pPr>
                    <w:overflowPunct w:val="0"/>
                    <w:autoSpaceDE w:val="0"/>
                    <w:autoSpaceDN w:val="0"/>
                    <w:adjustRightInd w:val="0"/>
                    <w:spacing w:line="276" w:lineRule="auto"/>
                    <w:jc w:val="both"/>
                    <w:textAlignment w:val="baseline"/>
                    <w:rPr>
                      <w:rFonts w:cs="Arial"/>
                      <w:szCs w:val="20"/>
                      <w:lang w:val="sl-SI" w:eastAsia="sl-SI"/>
                    </w:rPr>
                  </w:pPr>
                  <w:r>
                    <w:rPr>
                      <w:rFonts w:eastAsia="@Arial Unicode MS" w:cs="Arial"/>
                      <w:iCs/>
                      <w:szCs w:val="20"/>
                      <w:lang w:val="sl-SI" w:eastAsia="sl-SI"/>
                    </w:rPr>
                    <w:t>V zvezi z vprašanji, ki jih ureja predlog zakona, ni drugih pomembnih okoliščin</w:t>
                  </w:r>
                  <w:r w:rsidR="00FB258A" w:rsidRPr="00BA5482">
                    <w:rPr>
                      <w:rFonts w:eastAsia="@Arial Unicode MS" w:cs="Arial"/>
                      <w:iCs/>
                      <w:szCs w:val="20"/>
                      <w:lang w:val="sl-SI" w:eastAsia="sl-SI"/>
                    </w:rPr>
                    <w:t xml:space="preserve">. </w:t>
                  </w:r>
                </w:p>
                <w:p w:rsidR="00FB258A" w:rsidRPr="00BA5482" w:rsidRDefault="00FB258A" w:rsidP="000F7F05">
                  <w:pPr>
                    <w:overflowPunct w:val="0"/>
                    <w:autoSpaceDE w:val="0"/>
                    <w:autoSpaceDN w:val="0"/>
                    <w:adjustRightInd w:val="0"/>
                    <w:spacing w:line="276" w:lineRule="auto"/>
                    <w:textAlignment w:val="baseline"/>
                    <w:rPr>
                      <w:rFonts w:cs="Arial"/>
                      <w:szCs w:val="20"/>
                      <w:lang w:val="sl-SI" w:eastAsia="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szCs w:val="20"/>
                      <w:lang w:val="sl-SI" w:eastAsia="sl-SI"/>
                    </w:rPr>
                    <w:t>7. Prikaz sodelovanja javnosti pri pripravi predloga zakona:</w:t>
                  </w:r>
                </w:p>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 xml:space="preserve"> Javnost se po objavi predloga zakona na e-demokraciji ni odzvala.</w:t>
                  </w:r>
                </w:p>
                <w:p w:rsidR="00FB258A" w:rsidRPr="00BA5482" w:rsidRDefault="00FB258A" w:rsidP="000F7F05">
                  <w:pPr>
                    <w:spacing w:line="276" w:lineRule="auto"/>
                    <w:jc w:val="both"/>
                    <w:rPr>
                      <w:rFonts w:cs="Arial"/>
                      <w:szCs w:val="20"/>
                      <w:lang w:val="sl-SI" w:eastAsia="sl-SI"/>
                    </w:rPr>
                  </w:pPr>
                </w:p>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sidRPr="00BA5482">
                    <w:rPr>
                      <w:rFonts w:cs="Arial"/>
                      <w:b/>
                      <w:iCs/>
                      <w:szCs w:val="20"/>
                      <w:lang w:val="sl-SI" w:eastAsia="sl-SI"/>
                    </w:rPr>
                    <w:t xml:space="preserve">8. Zunanji strokovnjaki, ki so </w:t>
                  </w:r>
                  <w:r w:rsidRPr="00BA5482">
                    <w:rPr>
                      <w:rFonts w:cs="Arial"/>
                      <w:b/>
                      <w:szCs w:val="20"/>
                      <w:lang w:val="sl-SI" w:eastAsia="sl-SI"/>
                    </w:rPr>
                    <w:t>sodelovali pri pripravi dela ali celotnega gradiva:</w:t>
                  </w:r>
                </w:p>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BA5482">
                    <w:rPr>
                      <w:rFonts w:cs="Arial"/>
                      <w:bCs/>
                      <w:szCs w:val="20"/>
                      <w:lang w:val="sl-SI" w:eastAsia="sl-SI"/>
                    </w:rPr>
                    <w:t>Pri pripravi zakona niso sodelovali zunanji strokovnjaki</w:t>
                  </w:r>
                  <w:r w:rsidR="004226EF">
                    <w:rPr>
                      <w:rFonts w:cs="Arial"/>
                      <w:bCs/>
                      <w:szCs w:val="20"/>
                      <w:lang w:val="sl-SI" w:eastAsia="sl-SI"/>
                    </w:rPr>
                    <w:t xml:space="preserve"> ali pravne osebe</w:t>
                  </w:r>
                  <w:r w:rsidRPr="00BA5482">
                    <w:rPr>
                      <w:rFonts w:cs="Arial"/>
                      <w:bCs/>
                      <w:szCs w:val="20"/>
                      <w:lang w:val="sl-SI" w:eastAsia="sl-SI"/>
                    </w:rPr>
                    <w:t>.</w:t>
                  </w:r>
                </w:p>
                <w:p w:rsidR="00FB258A" w:rsidRPr="00BA5482" w:rsidRDefault="00FB258A" w:rsidP="000F7F05">
                  <w:pPr>
                    <w:spacing w:line="276" w:lineRule="auto"/>
                    <w:jc w:val="both"/>
                    <w:rPr>
                      <w:rFonts w:cs="Arial"/>
                      <w:szCs w:val="20"/>
                      <w:lang w:val="sl-SI" w:eastAsia="sl-SI"/>
                    </w:rPr>
                  </w:pP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b/>
                      <w:szCs w:val="20"/>
                      <w:lang w:val="sl-SI" w:eastAsia="sl-SI"/>
                    </w:rPr>
                  </w:pPr>
                  <w:r w:rsidRPr="00BA5482">
                    <w:rPr>
                      <w:rFonts w:cs="Arial"/>
                      <w:b/>
                      <w:szCs w:val="20"/>
                      <w:lang w:val="sl-SI" w:eastAsia="sl-SI"/>
                    </w:rPr>
                    <w:t>9. Navedba, kateri predstavniki predlagatelja bodo sodelovali pri delu državnega zbora in delovnih teles:</w:t>
                  </w:r>
                </w:p>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rPr>
                  </w:pPr>
                </w:p>
              </w:tc>
            </w:tr>
          </w:tbl>
          <w:p w:rsidR="00FB258A" w:rsidRPr="00BA5482" w:rsidRDefault="00FB258A" w:rsidP="000F7F05">
            <w:pPr>
              <w:pStyle w:val="Odstavekseznama"/>
              <w:numPr>
                <w:ilvl w:val="0"/>
                <w:numId w:val="13"/>
              </w:numPr>
              <w:suppressAutoHyphens/>
              <w:overflowPunct w:val="0"/>
              <w:autoSpaceDE w:val="0"/>
              <w:autoSpaceDN w:val="0"/>
              <w:adjustRightInd w:val="0"/>
              <w:spacing w:line="276" w:lineRule="auto"/>
              <w:contextualSpacing/>
              <w:jc w:val="both"/>
              <w:textAlignment w:val="baseline"/>
              <w:rPr>
                <w:rFonts w:cs="Arial"/>
                <w:szCs w:val="20"/>
                <w:lang w:eastAsia="sl-SI"/>
              </w:rPr>
            </w:pPr>
            <w:r w:rsidRPr="00BA5482">
              <w:rPr>
                <w:rFonts w:cs="Arial"/>
                <w:szCs w:val="20"/>
                <w:lang w:eastAsia="sl-SI"/>
              </w:rPr>
              <w:t>Boštjan Koritnik, minister, Ministrstvo za javno upravo Republike Slovenije;</w:t>
            </w:r>
          </w:p>
          <w:p w:rsidR="00FB258A" w:rsidRPr="00BA5482" w:rsidRDefault="00FB258A" w:rsidP="000F7F05">
            <w:pPr>
              <w:pStyle w:val="Odstavekseznama"/>
              <w:numPr>
                <w:ilvl w:val="0"/>
                <w:numId w:val="13"/>
              </w:numPr>
              <w:suppressAutoHyphens/>
              <w:overflowPunct w:val="0"/>
              <w:autoSpaceDE w:val="0"/>
              <w:autoSpaceDN w:val="0"/>
              <w:adjustRightInd w:val="0"/>
              <w:spacing w:line="276" w:lineRule="auto"/>
              <w:contextualSpacing/>
              <w:jc w:val="both"/>
              <w:textAlignment w:val="baseline"/>
              <w:rPr>
                <w:rFonts w:cs="Arial"/>
                <w:szCs w:val="20"/>
                <w:lang w:eastAsia="sl-SI"/>
              </w:rPr>
            </w:pPr>
            <w:r w:rsidRPr="00BA5482">
              <w:rPr>
                <w:rFonts w:cs="Arial"/>
                <w:szCs w:val="20"/>
                <w:lang w:eastAsia="sl-SI"/>
              </w:rPr>
              <w:t>Urška Ban, državna sekretarka, Ministrstvo za javno upravo Republike Slovenije;</w:t>
            </w:r>
          </w:p>
          <w:p w:rsidR="00FB258A" w:rsidRPr="00BA5482" w:rsidRDefault="00FB258A" w:rsidP="000F7F05">
            <w:pPr>
              <w:pStyle w:val="Odstavekseznama"/>
              <w:numPr>
                <w:ilvl w:val="0"/>
                <w:numId w:val="13"/>
              </w:numPr>
              <w:suppressAutoHyphens/>
              <w:overflowPunct w:val="0"/>
              <w:autoSpaceDE w:val="0"/>
              <w:autoSpaceDN w:val="0"/>
              <w:adjustRightInd w:val="0"/>
              <w:spacing w:line="276" w:lineRule="auto"/>
              <w:contextualSpacing/>
              <w:jc w:val="both"/>
              <w:textAlignment w:val="baseline"/>
              <w:rPr>
                <w:rFonts w:cs="Arial"/>
                <w:iCs/>
                <w:szCs w:val="20"/>
                <w:lang w:eastAsia="sl-SI"/>
              </w:rPr>
            </w:pPr>
            <w:r w:rsidRPr="00BA5482">
              <w:rPr>
                <w:rFonts w:cs="Arial"/>
                <w:iCs/>
                <w:szCs w:val="20"/>
                <w:lang w:eastAsia="sl-SI"/>
              </w:rPr>
              <w:t xml:space="preserve">mag. Saša Jazbec, v. d. generalnega direktorja Direktorata za lokalno samoupravo, nevladne organizacije in politični sistem; </w:t>
            </w:r>
          </w:p>
          <w:p w:rsidR="00FB258A" w:rsidRPr="00BA5482" w:rsidRDefault="00FB258A" w:rsidP="000F7F05">
            <w:pPr>
              <w:pStyle w:val="Odstavekseznama"/>
              <w:numPr>
                <w:ilvl w:val="0"/>
                <w:numId w:val="13"/>
              </w:numPr>
              <w:suppressAutoHyphens/>
              <w:overflowPunct w:val="0"/>
              <w:autoSpaceDE w:val="0"/>
              <w:autoSpaceDN w:val="0"/>
              <w:adjustRightInd w:val="0"/>
              <w:spacing w:line="276" w:lineRule="auto"/>
              <w:contextualSpacing/>
              <w:jc w:val="both"/>
              <w:textAlignment w:val="baseline"/>
              <w:rPr>
                <w:rFonts w:cs="Arial"/>
                <w:szCs w:val="20"/>
                <w:lang w:eastAsia="sl-SI"/>
              </w:rPr>
            </w:pPr>
            <w:r w:rsidRPr="00BA5482">
              <w:rPr>
                <w:rFonts w:cs="Arial"/>
                <w:szCs w:val="20"/>
                <w:lang w:eastAsia="sl-SI"/>
              </w:rPr>
              <w:t>dr. Roman Lavtar, vodja Sektorja za lokalno samoupravo, Direktorat za lokalno samoupravo, nevladne organizacije in politični sistem, Ministrstvo za javno upravo Republike Slovenije;</w:t>
            </w:r>
          </w:p>
          <w:p w:rsidR="00FB258A" w:rsidRPr="00BA5482" w:rsidRDefault="00FB258A" w:rsidP="000F7F05">
            <w:pPr>
              <w:pStyle w:val="Odstavekseznama"/>
              <w:numPr>
                <w:ilvl w:val="0"/>
                <w:numId w:val="13"/>
              </w:numPr>
              <w:suppressAutoHyphens/>
              <w:overflowPunct w:val="0"/>
              <w:autoSpaceDE w:val="0"/>
              <w:autoSpaceDN w:val="0"/>
              <w:adjustRightInd w:val="0"/>
              <w:spacing w:line="276" w:lineRule="auto"/>
              <w:contextualSpacing/>
              <w:jc w:val="both"/>
              <w:textAlignment w:val="baseline"/>
              <w:rPr>
                <w:rFonts w:cs="Arial"/>
                <w:szCs w:val="20"/>
                <w:lang w:eastAsia="sl-SI"/>
              </w:rPr>
            </w:pPr>
            <w:proofErr w:type="spellStart"/>
            <w:r w:rsidRPr="00BA5482">
              <w:rPr>
                <w:rFonts w:cs="Arial"/>
                <w:szCs w:val="20"/>
                <w:lang w:eastAsia="sl-SI"/>
              </w:rPr>
              <w:t>Samira</w:t>
            </w:r>
            <w:proofErr w:type="spellEnd"/>
            <w:r w:rsidRPr="00BA5482">
              <w:rPr>
                <w:rFonts w:cs="Arial"/>
                <w:szCs w:val="20"/>
                <w:lang w:eastAsia="sl-SI"/>
              </w:rPr>
              <w:t xml:space="preserve"> </w:t>
            </w:r>
            <w:proofErr w:type="spellStart"/>
            <w:r w:rsidRPr="00BA5482">
              <w:rPr>
                <w:rFonts w:cs="Arial"/>
                <w:szCs w:val="20"/>
                <w:lang w:eastAsia="sl-SI"/>
              </w:rPr>
              <w:t>Ališič</w:t>
            </w:r>
            <w:proofErr w:type="spellEnd"/>
            <w:r w:rsidRPr="00BA5482">
              <w:rPr>
                <w:rFonts w:cs="Arial"/>
                <w:szCs w:val="20"/>
                <w:lang w:eastAsia="sl-SI"/>
              </w:rPr>
              <w:t xml:space="preserve"> Kovač, sekretarka, Sektor za lokalno samoupravo, Direktorat za lokalno samoupravo, nevladne organizacije in politični sistem, Ministrstvo za javno upravo Republike Slovenije.</w:t>
            </w:r>
          </w:p>
          <w:p w:rsidR="00FB258A" w:rsidRPr="00BA5482" w:rsidRDefault="00FB258A" w:rsidP="000F7F05">
            <w:pPr>
              <w:pStyle w:val="Odstavekseznama"/>
              <w:suppressAutoHyphens/>
              <w:overflowPunct w:val="0"/>
              <w:autoSpaceDE w:val="0"/>
              <w:autoSpaceDN w:val="0"/>
              <w:adjustRightInd w:val="0"/>
              <w:spacing w:line="276" w:lineRule="auto"/>
              <w:ind w:left="720"/>
              <w:contextualSpacing/>
              <w:jc w:val="both"/>
              <w:textAlignment w:val="baseline"/>
              <w:rPr>
                <w:rFonts w:cs="Arial"/>
                <w:szCs w:val="20"/>
                <w:lang w:eastAsia="sl-SI"/>
              </w:rPr>
            </w:pPr>
          </w:p>
          <w:p w:rsidR="00FB258A" w:rsidRPr="00BA5482" w:rsidRDefault="00FB258A" w:rsidP="000F7F05">
            <w:pPr>
              <w:spacing w:line="276" w:lineRule="auto"/>
              <w:rPr>
                <w:rFonts w:cs="Arial"/>
                <w:szCs w:val="20"/>
                <w:lang w:val="sl-SI"/>
              </w:rPr>
            </w:pPr>
          </w:p>
          <w:p w:rsidR="00FB258A" w:rsidRPr="00BA5482" w:rsidRDefault="00FB258A" w:rsidP="000F7F05">
            <w:pPr>
              <w:spacing w:line="276" w:lineRule="auto"/>
              <w:rPr>
                <w:rFonts w:cs="Arial"/>
                <w:szCs w:val="20"/>
                <w:lang w:val="sl-SI"/>
              </w:rPr>
            </w:pPr>
          </w:p>
          <w:tbl>
            <w:tblPr>
              <w:tblW w:w="0" w:type="auto"/>
              <w:tblLook w:val="00A0" w:firstRow="1" w:lastRow="0" w:firstColumn="1" w:lastColumn="0" w:noHBand="0" w:noVBand="0"/>
            </w:tblPr>
            <w:tblGrid>
              <w:gridCol w:w="8282"/>
            </w:tblGrid>
            <w:tr w:rsidR="00FB258A" w:rsidRPr="005D5494" w:rsidTr="000F7F05">
              <w:tc>
                <w:tcPr>
                  <w:tcW w:w="8498" w:type="dxa"/>
                </w:tcPr>
                <w:tbl>
                  <w:tblPr>
                    <w:tblW w:w="0" w:type="auto"/>
                    <w:tblLook w:val="00A0" w:firstRow="1" w:lastRow="0" w:firstColumn="1" w:lastColumn="0" w:noHBand="0" w:noVBand="0"/>
                  </w:tblPr>
                  <w:tblGrid>
                    <w:gridCol w:w="8066"/>
                  </w:tblGrid>
                  <w:tr w:rsidR="00FB258A" w:rsidRPr="005D5494" w:rsidTr="000F7F05">
                    <w:tc>
                      <w:tcPr>
                        <w:tcW w:w="8282" w:type="dxa"/>
                      </w:tcPr>
                      <w:p w:rsidR="00FB258A" w:rsidRPr="00BA5482" w:rsidRDefault="00FB258A" w:rsidP="000F7F05">
                        <w:pPr>
                          <w:pStyle w:val="Poglavje"/>
                          <w:spacing w:before="0" w:after="0" w:line="276" w:lineRule="auto"/>
                          <w:jc w:val="left"/>
                          <w:rPr>
                            <w:sz w:val="20"/>
                            <w:szCs w:val="20"/>
                          </w:rPr>
                        </w:pPr>
                        <w:r w:rsidRPr="00BA5482">
                          <w:rPr>
                            <w:sz w:val="20"/>
                            <w:szCs w:val="20"/>
                          </w:rPr>
                          <w:t>II. BESEDILO ČLENOV</w:t>
                        </w:r>
                      </w:p>
                      <w:p w:rsidR="00FB258A" w:rsidRPr="00BA5482" w:rsidRDefault="00FB258A" w:rsidP="000F7F05">
                        <w:pPr>
                          <w:pStyle w:val="Poglavje"/>
                          <w:spacing w:before="0" w:after="0" w:line="276" w:lineRule="auto"/>
                          <w:jc w:val="left"/>
                          <w:rPr>
                            <w:b w:val="0"/>
                            <w:sz w:val="20"/>
                            <w:szCs w:val="20"/>
                          </w:rPr>
                        </w:pPr>
                      </w:p>
                      <w:p w:rsidR="00FB258A" w:rsidRPr="00BA5482" w:rsidRDefault="00FB258A" w:rsidP="000F7F05">
                        <w:pPr>
                          <w:pStyle w:val="Odstavekseznama"/>
                          <w:numPr>
                            <w:ilvl w:val="0"/>
                            <w:numId w:val="14"/>
                          </w:numPr>
                          <w:spacing w:line="276" w:lineRule="auto"/>
                          <w:contextualSpacing/>
                          <w:jc w:val="center"/>
                          <w:rPr>
                            <w:rFonts w:cs="Arial"/>
                            <w:szCs w:val="20"/>
                          </w:rPr>
                        </w:pPr>
                        <w:r w:rsidRPr="00BA5482">
                          <w:rPr>
                            <w:rFonts w:cs="Arial"/>
                            <w:szCs w:val="20"/>
                          </w:rPr>
                          <w:t>člen</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Cs/>
                            <w:szCs w:val="20"/>
                            <w:lang w:val="sl-SI"/>
                          </w:rPr>
                        </w:pPr>
                        <w:r w:rsidRPr="00BA5482">
                          <w:rPr>
                            <w:rFonts w:cs="Arial"/>
                            <w:bCs/>
                            <w:szCs w:val="20"/>
                            <w:lang w:val="sl-SI"/>
                          </w:rPr>
                          <w:t xml:space="preserve">V Zakonu o financiranju občin (Uradni list RS, št. 123/06, 57/08, 36/11, 14/15 – ZUUJFO, 71/17, 21/18 – </w:t>
                        </w:r>
                        <w:proofErr w:type="spellStart"/>
                        <w:r w:rsidRPr="00BA5482">
                          <w:rPr>
                            <w:rFonts w:cs="Arial"/>
                            <w:bCs/>
                            <w:szCs w:val="20"/>
                            <w:lang w:val="sl-SI"/>
                          </w:rPr>
                          <w:t>popr</w:t>
                        </w:r>
                        <w:proofErr w:type="spellEnd"/>
                        <w:r w:rsidRPr="00BA5482">
                          <w:rPr>
                            <w:rFonts w:cs="Arial"/>
                            <w:bCs/>
                            <w:szCs w:val="20"/>
                            <w:lang w:val="sl-SI"/>
                          </w:rPr>
                          <w:t>., 80/20 – ZIUOOPE in 189/20 – ZFRO) se v 15.a členu v drugem odstavku pomen kratice KFI spremeni tako, da se glasi:</w:t>
                        </w:r>
                      </w:p>
                      <w:p w:rsidR="00FB258A" w:rsidRPr="00BA5482" w:rsidRDefault="00FB258A" w:rsidP="000F7F05">
                        <w:pPr>
                          <w:spacing w:line="276" w:lineRule="auto"/>
                          <w:jc w:val="both"/>
                          <w:rPr>
                            <w:rFonts w:cs="Arial"/>
                            <w:bCs/>
                            <w:szCs w:val="20"/>
                            <w:lang w:val="sl-SI"/>
                          </w:rPr>
                        </w:pPr>
                      </w:p>
                      <w:p w:rsidR="00FB258A" w:rsidRPr="00BA5482" w:rsidRDefault="00FB258A" w:rsidP="000F7F05">
                        <w:pPr>
                          <w:spacing w:line="276" w:lineRule="auto"/>
                          <w:jc w:val="both"/>
                          <w:rPr>
                            <w:rFonts w:cs="Arial"/>
                            <w:bCs/>
                            <w:szCs w:val="20"/>
                            <w:lang w:val="sl-SI"/>
                          </w:rPr>
                        </w:pPr>
                        <w:r w:rsidRPr="00BA5482">
                          <w:rPr>
                            <w:rFonts w:cs="Arial"/>
                            <w:bCs/>
                            <w:szCs w:val="20"/>
                            <w:lang w:val="sl-SI"/>
                          </w:rPr>
                          <w:t>»KFI       – 20 odstotkov sredstev iz prvega odstavka tega člena – kvota »solidarnostna in finančna izravnava««.</w:t>
                        </w:r>
                      </w:p>
                      <w:p w:rsidR="00FB258A" w:rsidRPr="00BA5482" w:rsidRDefault="00FB258A" w:rsidP="000F7F05">
                        <w:pPr>
                          <w:spacing w:line="276" w:lineRule="auto"/>
                          <w:jc w:val="both"/>
                          <w:rPr>
                            <w:rFonts w:cs="Arial"/>
                            <w:bCs/>
                            <w:szCs w:val="20"/>
                            <w:lang w:val="sl-SI"/>
                          </w:rPr>
                        </w:pPr>
                      </w:p>
                      <w:p w:rsidR="00FB258A" w:rsidRPr="00BA5482" w:rsidRDefault="00FB258A" w:rsidP="000F7F05">
                        <w:pPr>
                          <w:spacing w:line="276" w:lineRule="auto"/>
                          <w:jc w:val="both"/>
                          <w:rPr>
                            <w:rFonts w:cs="Arial"/>
                            <w:bCs/>
                            <w:szCs w:val="20"/>
                            <w:lang w:val="sl-SI"/>
                          </w:rPr>
                        </w:pPr>
                        <w:r w:rsidRPr="00BA5482">
                          <w:rPr>
                            <w:rFonts w:cs="Arial"/>
                            <w:bCs/>
                            <w:szCs w:val="20"/>
                            <w:lang w:val="sl-SI"/>
                          </w:rPr>
                          <w:t>Pomen kratice RP se spremeni tako, da se glasi:</w:t>
                        </w:r>
                      </w:p>
                      <w:p w:rsidR="00FB258A" w:rsidRPr="00BA5482" w:rsidRDefault="00FB258A" w:rsidP="000F7F05">
                        <w:pPr>
                          <w:spacing w:line="276" w:lineRule="auto"/>
                          <w:jc w:val="both"/>
                          <w:rPr>
                            <w:rFonts w:cs="Arial"/>
                            <w:bCs/>
                            <w:szCs w:val="20"/>
                            <w:lang w:val="sl-SI"/>
                          </w:rPr>
                        </w:pPr>
                      </w:p>
                      <w:p w:rsidR="00FB258A" w:rsidRPr="00BA5482" w:rsidRDefault="00FB258A" w:rsidP="000F7F05">
                        <w:pPr>
                          <w:spacing w:line="276" w:lineRule="auto"/>
                          <w:jc w:val="both"/>
                          <w:rPr>
                            <w:rFonts w:cs="Arial"/>
                            <w:bCs/>
                            <w:szCs w:val="20"/>
                            <w:lang w:val="sl-SI"/>
                          </w:rPr>
                        </w:pPr>
                        <w:r w:rsidRPr="00BA5482">
                          <w:rPr>
                            <w:rFonts w:cs="Arial"/>
                            <w:bCs/>
                            <w:szCs w:val="20"/>
                            <w:lang w:val="sl-SI"/>
                          </w:rPr>
                          <w:t xml:space="preserve">»RP       – vsota faktorjev redkosti poseljenosti po posameznih občinah, ki so rezultat enačbe: vsota √(Po : </w:t>
                        </w:r>
                        <w:proofErr w:type="spellStart"/>
                        <w:r w:rsidRPr="00BA5482">
                          <w:rPr>
                            <w:rFonts w:cs="Arial"/>
                            <w:bCs/>
                            <w:szCs w:val="20"/>
                            <w:lang w:val="sl-SI"/>
                          </w:rPr>
                          <w:t>ŠPo</w:t>
                        </w:r>
                        <w:proofErr w:type="spellEnd"/>
                        <w:r w:rsidRPr="00BA5482">
                          <w:rPr>
                            <w:rFonts w:cs="Arial"/>
                            <w:bCs/>
                            <w:szCs w:val="20"/>
                            <w:lang w:val="sl-SI"/>
                          </w:rPr>
                          <w:t>) x Po.«.</w:t>
                        </w:r>
                      </w:p>
                      <w:p w:rsidR="00FB258A" w:rsidRPr="00BA5482" w:rsidRDefault="00FB258A" w:rsidP="000F7F05">
                        <w:pPr>
                          <w:spacing w:line="276" w:lineRule="auto"/>
                          <w:jc w:val="both"/>
                          <w:rPr>
                            <w:rFonts w:cs="Arial"/>
                            <w:iCs/>
                            <w:szCs w:val="20"/>
                            <w:lang w:val="sl-SI"/>
                          </w:rPr>
                        </w:pPr>
                      </w:p>
                      <w:p w:rsidR="00FB258A" w:rsidRPr="00BA5482" w:rsidRDefault="00FB258A" w:rsidP="000F7F05">
                        <w:pPr>
                          <w:spacing w:line="276" w:lineRule="auto"/>
                          <w:jc w:val="both"/>
                          <w:rPr>
                            <w:rFonts w:cs="Arial"/>
                            <w:i/>
                            <w:iCs/>
                            <w:szCs w:val="20"/>
                            <w:lang w:val="sl-SI"/>
                          </w:rPr>
                        </w:pPr>
                      </w:p>
                      <w:p w:rsidR="00FB258A" w:rsidRPr="00BA5482" w:rsidRDefault="00FB258A" w:rsidP="000F7F05">
                        <w:pPr>
                          <w:pStyle w:val="Odstavekseznama"/>
                          <w:numPr>
                            <w:ilvl w:val="0"/>
                            <w:numId w:val="14"/>
                          </w:numPr>
                          <w:spacing w:line="276" w:lineRule="auto"/>
                          <w:contextualSpacing/>
                          <w:jc w:val="center"/>
                          <w:rPr>
                            <w:rFonts w:cs="Arial"/>
                            <w:szCs w:val="20"/>
                          </w:rPr>
                        </w:pPr>
                        <w:r w:rsidRPr="00BA5482">
                          <w:rPr>
                            <w:rFonts w:cs="Arial"/>
                            <w:szCs w:val="20"/>
                          </w:rPr>
                          <w:t>člen</w:t>
                        </w:r>
                      </w:p>
                      <w:p w:rsidR="00FB258A" w:rsidRPr="00BA5482" w:rsidRDefault="00FB258A" w:rsidP="000F7F05">
                        <w:pPr>
                          <w:pStyle w:val="Odstavekseznama"/>
                          <w:spacing w:line="276" w:lineRule="auto"/>
                          <w:ind w:left="720"/>
                          <w:contextualSpacing/>
                          <w:rPr>
                            <w:rFonts w:cs="Arial"/>
                            <w:szCs w:val="20"/>
                          </w:rPr>
                        </w:pPr>
                        <w:r w:rsidRPr="00BA5482">
                          <w:rPr>
                            <w:rFonts w:cs="Arial"/>
                            <w:szCs w:val="20"/>
                          </w:rPr>
                          <w:t xml:space="preserve"> </w:t>
                        </w:r>
                      </w:p>
                      <w:p w:rsidR="00FB258A" w:rsidRPr="00BA5482" w:rsidRDefault="00FB258A" w:rsidP="000F7F05">
                        <w:pPr>
                          <w:spacing w:line="276" w:lineRule="auto"/>
                          <w:rPr>
                            <w:rFonts w:cs="Arial"/>
                            <w:szCs w:val="20"/>
                            <w:lang w:val="sl-SI"/>
                          </w:rPr>
                        </w:pPr>
                        <w:r w:rsidRPr="00BA5482">
                          <w:rPr>
                            <w:rFonts w:cs="Arial"/>
                            <w:szCs w:val="20"/>
                            <w:lang w:val="sl-SI"/>
                          </w:rPr>
                          <w:t>V 20.a členu se prvi odstavek spremeni tako, da se glasi:</w:t>
                        </w:r>
                      </w:p>
                      <w:p w:rsidR="00FB258A" w:rsidRPr="00BA5482" w:rsidRDefault="00FB258A" w:rsidP="000F7F05">
                        <w:pPr>
                          <w:pStyle w:val="odstavek0"/>
                          <w:shd w:val="clear" w:color="auto" w:fill="FFFFFF"/>
                          <w:spacing w:before="240" w:beforeAutospacing="0" w:after="0" w:afterAutospacing="0" w:line="276" w:lineRule="auto"/>
                          <w:jc w:val="both"/>
                          <w:rPr>
                            <w:rFonts w:ascii="Arial" w:hAnsi="Arial" w:cs="Arial"/>
                            <w:sz w:val="20"/>
                            <w:szCs w:val="20"/>
                          </w:rPr>
                        </w:pPr>
                        <w:bookmarkStart w:id="1" w:name="_Hlk77170306"/>
                        <w:r w:rsidRPr="00BA5482">
                          <w:rPr>
                            <w:rFonts w:ascii="Arial" w:hAnsi="Arial" w:cs="Arial"/>
                            <w:sz w:val="20"/>
                            <w:szCs w:val="20"/>
                          </w:rPr>
                          <w:t xml:space="preserve">»(1) Občinam z evidentiranimi romskimi naselji se iz državnega proračuna zagotovijo sredstva za </w:t>
                        </w:r>
                        <w:r w:rsidRPr="00BA5482">
                          <w:rPr>
                            <w:rFonts w:ascii="Arial" w:hAnsi="Arial" w:cs="Arial"/>
                            <w:color w:val="000000"/>
                            <w:sz w:val="20"/>
                            <w:szCs w:val="20"/>
                            <w:shd w:val="clear" w:color="auto" w:fill="FFFFFF"/>
                          </w:rPr>
                          <w:t xml:space="preserve">sofinanciranje </w:t>
                        </w:r>
                        <w:r w:rsidRPr="00BA5482">
                          <w:rPr>
                            <w:rFonts w:ascii="Arial" w:hAnsi="Arial" w:cs="Arial"/>
                            <w:sz w:val="20"/>
                            <w:szCs w:val="20"/>
                          </w:rPr>
                          <w:t>obveznosti občin s stalno naseljeno romsko skupnostjo</w:t>
                        </w:r>
                        <w:r w:rsidRPr="00BA5482">
                          <w:rPr>
                            <w:rFonts w:ascii="Arial" w:hAnsi="Arial" w:cs="Arial"/>
                            <w:color w:val="000000"/>
                            <w:sz w:val="20"/>
                            <w:szCs w:val="20"/>
                            <w:shd w:val="clear" w:color="auto" w:fill="FFFFFF"/>
                          </w:rPr>
                          <w:t xml:space="preserve">. Sredstva se navedenim občinam za vsako proračunsko leto zagotovijo v višini 3,5 odstotka primerne porabe občine.«. </w:t>
                        </w:r>
                      </w:p>
                      <w:p w:rsidR="00FB258A" w:rsidRPr="00BA5482" w:rsidRDefault="00FB258A" w:rsidP="000F7F05">
                        <w:pPr>
                          <w:pStyle w:val="odstavek0"/>
                          <w:shd w:val="clear" w:color="auto" w:fill="FFFFFF"/>
                          <w:spacing w:before="240" w:beforeAutospacing="0" w:after="0" w:afterAutospacing="0" w:line="276" w:lineRule="auto"/>
                          <w:jc w:val="both"/>
                          <w:rPr>
                            <w:rFonts w:ascii="Arial" w:hAnsi="Arial" w:cs="Arial"/>
                            <w:sz w:val="20"/>
                            <w:szCs w:val="20"/>
                          </w:rPr>
                        </w:pPr>
                        <w:r>
                          <w:rPr>
                            <w:rFonts w:ascii="Arial" w:hAnsi="Arial" w:cs="Arial"/>
                            <w:sz w:val="20"/>
                            <w:szCs w:val="20"/>
                          </w:rPr>
                          <w:t>Za prvim odstavkom se d</w:t>
                        </w:r>
                        <w:r w:rsidRPr="00BA5482">
                          <w:rPr>
                            <w:rFonts w:ascii="Arial" w:hAnsi="Arial" w:cs="Arial"/>
                            <w:sz w:val="20"/>
                            <w:szCs w:val="20"/>
                          </w:rPr>
                          <w:t xml:space="preserve">oda  </w:t>
                        </w:r>
                        <w:r>
                          <w:rPr>
                            <w:rFonts w:ascii="Arial" w:hAnsi="Arial" w:cs="Arial"/>
                            <w:sz w:val="20"/>
                            <w:szCs w:val="20"/>
                          </w:rPr>
                          <w:t xml:space="preserve">nov </w:t>
                        </w:r>
                        <w:r w:rsidRPr="00BA5482">
                          <w:rPr>
                            <w:rFonts w:ascii="Arial" w:hAnsi="Arial" w:cs="Arial"/>
                            <w:sz w:val="20"/>
                            <w:szCs w:val="20"/>
                          </w:rPr>
                          <w:t>drugi odstavek, ki se glasi:</w:t>
                        </w:r>
                      </w:p>
                      <w:p w:rsidR="00FB258A" w:rsidRPr="00BA5482" w:rsidRDefault="00FB258A" w:rsidP="000F7F05">
                        <w:pPr>
                          <w:pStyle w:val="odstavek0"/>
                          <w:shd w:val="clear" w:color="auto" w:fill="FFFFFF"/>
                          <w:spacing w:before="240" w:beforeAutospacing="0" w:after="0" w:afterAutospacing="0" w:line="276" w:lineRule="auto"/>
                          <w:jc w:val="both"/>
                          <w:rPr>
                            <w:rFonts w:ascii="Arial" w:hAnsi="Arial" w:cs="Arial"/>
                            <w:iCs/>
                            <w:sz w:val="20"/>
                            <w:szCs w:val="20"/>
                          </w:rPr>
                        </w:pPr>
                        <w:r w:rsidRPr="00BA5482">
                          <w:rPr>
                            <w:rFonts w:ascii="Arial" w:hAnsi="Arial" w:cs="Arial"/>
                            <w:sz w:val="20"/>
                            <w:szCs w:val="20"/>
                          </w:rPr>
                          <w:t>»(2) Za občine v statistični regiji, kjer indeks razvojne ogroženosti NUTS3, kot je določen v pravilniku, ki ureja razvrstitev razvojnih regij po stopnji razvitosti za posamezno programsko obdobje, znaša več kot 125, se znesek iz prejšnjega odstavka vsako leto v programskem obdobju poviša za 10</w:t>
                        </w:r>
                        <w:r>
                          <w:rPr>
                            <w:rFonts w:ascii="Arial" w:hAnsi="Arial" w:cs="Arial"/>
                            <w:sz w:val="20"/>
                            <w:szCs w:val="20"/>
                          </w:rPr>
                          <w:t>0 odstotkov</w:t>
                        </w:r>
                        <w:r w:rsidRPr="00BA5482">
                          <w:rPr>
                            <w:rFonts w:ascii="Arial" w:hAnsi="Arial" w:cs="Arial"/>
                            <w:sz w:val="20"/>
                            <w:szCs w:val="20"/>
                          </w:rPr>
                          <w:t>.«.</w:t>
                        </w:r>
                      </w:p>
                      <w:p w:rsidR="00FB258A" w:rsidRPr="00BA5482" w:rsidRDefault="00FB258A" w:rsidP="000F7F05">
                        <w:pPr>
                          <w:spacing w:line="276" w:lineRule="auto"/>
                          <w:jc w:val="both"/>
                          <w:rPr>
                            <w:rFonts w:cs="Arial"/>
                            <w:bCs/>
                            <w:color w:val="000000"/>
                            <w:szCs w:val="20"/>
                            <w:lang w:val="sl-SI" w:eastAsia="sl-SI"/>
                          </w:rPr>
                        </w:pPr>
                      </w:p>
                      <w:p w:rsidR="00FB258A" w:rsidRPr="00BA5482" w:rsidRDefault="00FB258A" w:rsidP="000F7F05">
                        <w:pPr>
                          <w:spacing w:line="276" w:lineRule="auto"/>
                          <w:jc w:val="both"/>
                          <w:rPr>
                            <w:rFonts w:cs="Arial"/>
                            <w:bCs/>
                            <w:color w:val="000000"/>
                            <w:szCs w:val="20"/>
                            <w:lang w:val="sl-SI" w:eastAsia="sl-SI"/>
                          </w:rPr>
                        </w:pPr>
                        <w:r w:rsidRPr="00BA5482">
                          <w:rPr>
                            <w:rFonts w:cs="Arial"/>
                            <w:bCs/>
                            <w:color w:val="000000"/>
                            <w:szCs w:val="20"/>
                            <w:lang w:val="sl-SI" w:eastAsia="sl-SI"/>
                          </w:rPr>
                          <w:t xml:space="preserve">Dosedanji drugi in tretji odstavek postaneta tretji in četrti odstavek. </w:t>
                        </w:r>
                      </w:p>
                      <w:bookmarkEnd w:id="1"/>
                      <w:p w:rsidR="00FB258A" w:rsidRPr="00BA5482" w:rsidRDefault="00FB258A" w:rsidP="000F7F05">
                        <w:pPr>
                          <w:spacing w:line="276" w:lineRule="auto"/>
                          <w:jc w:val="both"/>
                          <w:rPr>
                            <w:rFonts w:cs="Arial"/>
                            <w:szCs w:val="20"/>
                            <w:shd w:val="clear" w:color="auto" w:fill="FFFFFF"/>
                            <w:lang w:val="sl-SI"/>
                          </w:rPr>
                        </w:pPr>
                      </w:p>
                      <w:p w:rsidR="00FB258A" w:rsidRPr="00BA5482" w:rsidRDefault="00FB258A" w:rsidP="000F7F05">
                        <w:pPr>
                          <w:pStyle w:val="Odstavekseznama"/>
                          <w:numPr>
                            <w:ilvl w:val="0"/>
                            <w:numId w:val="14"/>
                          </w:numPr>
                          <w:spacing w:line="276" w:lineRule="auto"/>
                          <w:contextualSpacing/>
                          <w:jc w:val="center"/>
                          <w:rPr>
                            <w:rFonts w:cs="Arial"/>
                            <w:szCs w:val="20"/>
                          </w:rPr>
                        </w:pPr>
                        <w:r w:rsidRPr="00BA5482">
                          <w:rPr>
                            <w:rFonts w:cs="Arial"/>
                            <w:szCs w:val="20"/>
                          </w:rPr>
                          <w:t>člen</w:t>
                        </w:r>
                      </w:p>
                      <w:p w:rsidR="00FB258A" w:rsidRPr="00BA5482" w:rsidRDefault="00FB258A" w:rsidP="000F7F05">
                        <w:pPr>
                          <w:spacing w:line="276" w:lineRule="auto"/>
                          <w:ind w:left="360"/>
                          <w:jc w:val="center"/>
                          <w:rPr>
                            <w:rFonts w:cs="Arial"/>
                            <w:szCs w:val="20"/>
                            <w:lang w:val="sl-SI"/>
                          </w:rPr>
                        </w:pPr>
                      </w:p>
                      <w:p w:rsidR="00FB258A" w:rsidRPr="00BA5482" w:rsidRDefault="00FB258A" w:rsidP="000F7F05">
                        <w:pPr>
                          <w:spacing w:line="276" w:lineRule="auto"/>
                          <w:jc w:val="both"/>
                          <w:rPr>
                            <w:rFonts w:cs="Arial"/>
                            <w:bCs/>
                            <w:szCs w:val="20"/>
                            <w:lang w:val="sl-SI"/>
                          </w:rPr>
                        </w:pPr>
                        <w:r w:rsidRPr="00BA5482">
                          <w:rPr>
                            <w:rFonts w:cs="Arial"/>
                            <w:bCs/>
                            <w:szCs w:val="20"/>
                            <w:lang w:val="sl-SI"/>
                          </w:rPr>
                          <w:t>V 26. členu se v drugem odstavku v deseti alineji beseda »in« nadomesti s podpičjem, za enajsto alinejo, na koncu katere se pika nadomesti z besedo »in</w:t>
                        </w:r>
                        <w:r w:rsidR="004226EF">
                          <w:rPr>
                            <w:rFonts w:cs="Arial"/>
                            <w:bCs/>
                            <w:szCs w:val="20"/>
                            <w:lang w:val="sl-SI"/>
                          </w:rPr>
                          <w:t>«</w:t>
                        </w:r>
                        <w:r w:rsidRPr="00BA5482">
                          <w:rPr>
                            <w:rFonts w:cs="Arial"/>
                            <w:bCs/>
                            <w:szCs w:val="20"/>
                            <w:lang w:val="sl-SI"/>
                          </w:rPr>
                          <w:t>, pa se doda nova, dvanajsta alineja, ki se glasi:</w:t>
                        </w:r>
                      </w:p>
                      <w:p w:rsidR="00FB258A" w:rsidRPr="00BA5482" w:rsidRDefault="00FB258A" w:rsidP="000F7F05">
                        <w:pPr>
                          <w:pStyle w:val="alineazaodstavkom0"/>
                          <w:shd w:val="clear" w:color="auto" w:fill="FFFFFF"/>
                          <w:spacing w:before="0" w:beforeAutospacing="0" w:after="0" w:afterAutospacing="0" w:line="276" w:lineRule="auto"/>
                          <w:ind w:left="425" w:hanging="425"/>
                          <w:jc w:val="both"/>
                          <w:rPr>
                            <w:rFonts w:ascii="Arial" w:hAnsi="Arial" w:cs="Arial"/>
                            <w:bCs/>
                            <w:sz w:val="20"/>
                            <w:szCs w:val="20"/>
                          </w:rPr>
                        </w:pPr>
                        <w:r w:rsidRPr="00BA5482">
                          <w:rPr>
                            <w:rFonts w:ascii="Arial" w:hAnsi="Arial" w:cs="Arial"/>
                            <w:bCs/>
                            <w:sz w:val="20"/>
                            <w:szCs w:val="20"/>
                          </w:rPr>
                          <w:t xml:space="preserve"> »</w:t>
                        </w:r>
                        <w:r w:rsidRPr="00BA5482">
                          <w:rPr>
                            <w:rFonts w:ascii="Arial" w:hAnsi="Arial" w:cs="Arial"/>
                            <w:sz w:val="20"/>
                            <w:szCs w:val="20"/>
                            <w:shd w:val="clear" w:color="auto" w:fill="FFFFFF"/>
                          </w:rPr>
                          <w:t>–</w:t>
                        </w:r>
                        <w:r w:rsidRPr="00BA5482">
                          <w:rPr>
                            <w:rFonts w:ascii="Arial" w:hAnsi="Arial" w:cs="Arial"/>
                            <w:bCs/>
                            <w:sz w:val="20"/>
                            <w:szCs w:val="20"/>
                          </w:rPr>
                          <w:t xml:space="preserve">  informatike.« </w:t>
                        </w:r>
                      </w:p>
                      <w:p w:rsidR="00FB258A" w:rsidRPr="00BA5482" w:rsidRDefault="00FB258A" w:rsidP="000F7F05">
                        <w:pPr>
                          <w:spacing w:line="276" w:lineRule="auto"/>
                          <w:jc w:val="center"/>
                          <w:rPr>
                            <w:rFonts w:cs="Arial"/>
                            <w:color w:val="000000"/>
                            <w:szCs w:val="20"/>
                            <w:lang w:val="sl-SI" w:eastAsia="sl-SI"/>
                          </w:rPr>
                        </w:pPr>
                      </w:p>
                      <w:p w:rsidR="00FB258A" w:rsidRPr="00BA5482" w:rsidRDefault="00FB258A" w:rsidP="000F7F05">
                        <w:pPr>
                          <w:spacing w:line="276" w:lineRule="auto"/>
                          <w:jc w:val="center"/>
                          <w:rPr>
                            <w:rFonts w:cs="Arial"/>
                            <w:szCs w:val="20"/>
                            <w:lang w:val="sl-SI" w:eastAsia="sl-SI"/>
                          </w:rPr>
                        </w:pPr>
                        <w:r w:rsidRPr="00BA5482">
                          <w:rPr>
                            <w:rFonts w:cs="Arial"/>
                            <w:color w:val="000000"/>
                            <w:szCs w:val="20"/>
                            <w:lang w:val="sl-SI" w:eastAsia="sl-SI"/>
                          </w:rPr>
                          <w:t>KONČNA DOLOČBA</w:t>
                        </w:r>
                      </w:p>
                      <w:p w:rsidR="00FB258A" w:rsidRPr="00BA5482" w:rsidRDefault="00FB258A" w:rsidP="000F7F05">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p>
                      <w:p w:rsidR="00FB258A" w:rsidRPr="00BA5482" w:rsidRDefault="00FB258A" w:rsidP="000F7F05">
                        <w:pPr>
                          <w:pStyle w:val="Odstavekseznama"/>
                          <w:numPr>
                            <w:ilvl w:val="0"/>
                            <w:numId w:val="14"/>
                          </w:numPr>
                          <w:spacing w:line="276" w:lineRule="auto"/>
                          <w:jc w:val="center"/>
                          <w:rPr>
                            <w:rFonts w:cs="Arial"/>
                            <w:bCs/>
                            <w:szCs w:val="20"/>
                          </w:rPr>
                        </w:pPr>
                        <w:r w:rsidRPr="00BA5482">
                          <w:rPr>
                            <w:rFonts w:cs="Arial"/>
                            <w:bCs/>
                            <w:szCs w:val="20"/>
                          </w:rPr>
                          <w:t>člen</w:t>
                        </w:r>
                      </w:p>
                      <w:p w:rsidR="00FB258A" w:rsidRPr="00BA5482" w:rsidRDefault="00FB258A" w:rsidP="000F7F05">
                        <w:pPr>
                          <w:spacing w:line="276" w:lineRule="auto"/>
                          <w:jc w:val="both"/>
                          <w:rPr>
                            <w:rFonts w:cs="Arial"/>
                            <w:bCs/>
                            <w:szCs w:val="20"/>
                            <w:lang w:val="sl-SI"/>
                          </w:rPr>
                        </w:pPr>
                      </w:p>
                      <w:p w:rsidR="00FB258A" w:rsidRPr="008943BE" w:rsidRDefault="00FB258A" w:rsidP="000F7F05">
                        <w:pPr>
                          <w:spacing w:line="276" w:lineRule="auto"/>
                          <w:jc w:val="both"/>
                          <w:rPr>
                            <w:rFonts w:cs="Arial"/>
                            <w:bCs/>
                            <w:szCs w:val="20"/>
                            <w:lang w:val="sl-SI" w:eastAsia="sl-SI"/>
                          </w:rPr>
                        </w:pPr>
                        <w:r w:rsidRPr="008943BE">
                          <w:rPr>
                            <w:rFonts w:cs="Arial"/>
                            <w:szCs w:val="20"/>
                            <w:lang w:val="sl-SI"/>
                          </w:rPr>
                          <w:t>Ta zakon začne veljati naslednji dan po objavi v Uradnem listu Republike Slovenije, spremenjeni drugi odstavek 15.a člena, spremenjeni 20.a člen in dopolnjeni drugi odstavek 26. člena zakona pa se uporabljajo od 1. januarja 2022 dalje.</w:t>
                        </w:r>
                        <w:r w:rsidRPr="008943BE">
                          <w:rPr>
                            <w:rFonts w:cs="Arial"/>
                            <w:bCs/>
                            <w:color w:val="000000"/>
                            <w:szCs w:val="20"/>
                            <w:lang w:val="sl-SI" w:eastAsia="sl-SI"/>
                          </w:rPr>
                          <w:t xml:space="preserve">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szCs w:val="20"/>
                            <w:lang w:val="sl-SI"/>
                          </w:rPr>
                        </w:pPr>
                      </w:p>
                      <w:p w:rsidR="00FB258A" w:rsidRPr="00BA5482" w:rsidRDefault="00FB258A" w:rsidP="000F7F05">
                        <w:pPr>
                          <w:pStyle w:val="Odstavekseznama"/>
                          <w:numPr>
                            <w:ilvl w:val="0"/>
                            <w:numId w:val="9"/>
                          </w:numPr>
                          <w:spacing w:line="276" w:lineRule="auto"/>
                          <w:ind w:left="284" w:hanging="284"/>
                          <w:contextualSpacing/>
                          <w:rPr>
                            <w:rFonts w:cs="Arial"/>
                            <w:b/>
                            <w:szCs w:val="20"/>
                          </w:rPr>
                        </w:pPr>
                        <w:r w:rsidRPr="00BA5482">
                          <w:rPr>
                            <w:rFonts w:cs="Arial"/>
                            <w:b/>
                            <w:szCs w:val="20"/>
                          </w:rPr>
                          <w:lastRenderedPageBreak/>
                          <w:t>OBRAZLOŽITEV</w:t>
                        </w:r>
                      </w:p>
                      <w:p w:rsidR="00FB258A" w:rsidRPr="00BA5482" w:rsidRDefault="00FB258A" w:rsidP="000F7F05">
                        <w:pPr>
                          <w:spacing w:line="276" w:lineRule="auto"/>
                          <w:rPr>
                            <w:rFonts w:cs="Arial"/>
                            <w:szCs w:val="20"/>
                            <w:lang w:val="sl-SI"/>
                          </w:rPr>
                        </w:pPr>
                      </w:p>
                      <w:p w:rsidR="00FB258A" w:rsidRPr="00BA5482" w:rsidRDefault="00FB258A" w:rsidP="000F7F05">
                        <w:pPr>
                          <w:spacing w:line="276" w:lineRule="auto"/>
                          <w:jc w:val="both"/>
                          <w:rPr>
                            <w:rFonts w:cs="Arial"/>
                            <w:b/>
                            <w:bCs/>
                            <w:szCs w:val="20"/>
                            <w:lang w:val="sl-SI"/>
                          </w:rPr>
                        </w:pPr>
                        <w:r w:rsidRPr="00BA5482">
                          <w:rPr>
                            <w:rFonts w:cs="Arial"/>
                            <w:b/>
                            <w:bCs/>
                            <w:szCs w:val="20"/>
                            <w:lang w:val="sl-SI"/>
                          </w:rPr>
                          <w:t>K 1. členu</w:t>
                        </w: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Z Zakonom o spremembah in dopolnitvah Zakona o financiranju občin (Uradni list RS, št. 57/08; ZFO-1A) je bila določena enačba za izračun deleža sredstev, ki je namenjen za sofinanciranje investicij iz načrta razvojnih programov posamezne občine. Zakon o finančni razbremenitvi občin (Uradni list RS, št. 189/20; v nadaljnjem besedilu: ZFRO) pa je enačbo povzel kot način izračuna deleža sredstev, ki pripada občinam za uravnoteženje razvitosti. S predlagano spremembo v drugem odstavku 15.a člena </w:t>
                        </w:r>
                        <w:r w:rsidRPr="00BA5482">
                          <w:rPr>
                            <w:rFonts w:cs="Arial"/>
                            <w:bCs/>
                            <w:szCs w:val="20"/>
                            <w:lang w:val="sl-SI"/>
                          </w:rPr>
                          <w:t xml:space="preserve">Zakona o financiranju občin (Uradni list RS, št. 123/06, 57/08, 36/11, 14/15 – ZUUJFO, 71/17, 21/18 – </w:t>
                        </w:r>
                        <w:proofErr w:type="spellStart"/>
                        <w:r w:rsidRPr="00BA5482">
                          <w:rPr>
                            <w:rFonts w:cs="Arial"/>
                            <w:bCs/>
                            <w:szCs w:val="20"/>
                            <w:lang w:val="sl-SI"/>
                          </w:rPr>
                          <w:t>popr</w:t>
                        </w:r>
                        <w:proofErr w:type="spellEnd"/>
                        <w:r w:rsidRPr="00BA5482">
                          <w:rPr>
                            <w:rFonts w:cs="Arial"/>
                            <w:bCs/>
                            <w:szCs w:val="20"/>
                            <w:lang w:val="sl-SI"/>
                          </w:rPr>
                          <w:t xml:space="preserve">., 80/20 – ZIUOOPE in 189/20 – ZFRO; v nadaljnjem besedilu: ZFO-1) </w:t>
                        </w:r>
                        <w:r w:rsidRPr="00BA5482">
                          <w:rPr>
                            <w:rFonts w:cs="Arial"/>
                            <w:szCs w:val="20"/>
                            <w:lang w:val="sl-SI"/>
                          </w:rPr>
                          <w:t xml:space="preserve">se popravi in dodatno pojasni pomen kratice KFI, ki določa kvoto solidarnostne in finančne izravnave iz prvega odstavka istega člena, torej, na kaj se kvota nanaša. Z drugo spremembo se dopolni opredelitev pomena kratice RP, ki določa vsoto faktorjev redke poseljenosti po posameznih občinah, ki se izračuna kot vsota √(Po : </w:t>
                        </w:r>
                        <w:proofErr w:type="spellStart"/>
                        <w:r w:rsidRPr="00BA5482">
                          <w:rPr>
                            <w:rFonts w:cs="Arial"/>
                            <w:szCs w:val="20"/>
                            <w:lang w:val="sl-SI"/>
                          </w:rPr>
                          <w:t>ŠPo</w:t>
                        </w:r>
                        <w:proofErr w:type="spellEnd"/>
                        <w:r w:rsidRPr="00BA5482">
                          <w:rPr>
                            <w:rFonts w:cs="Arial"/>
                            <w:szCs w:val="20"/>
                            <w:lang w:val="sl-SI"/>
                          </w:rPr>
                          <w:t>) x Po. S predlaganim popravkom  se način dosedanjega izračunavanja višine sredstev, ki pripada posamezni občini, ne bo spremenil, odpravi pa se pomanjkljiva opredelitev posameznih sestavnih delov enačbe za izračun.</w:t>
                        </w:r>
                      </w:p>
                      <w:p w:rsidR="00FB258A" w:rsidRPr="00BA5482" w:rsidRDefault="00FB258A" w:rsidP="000F7F05">
                        <w:pPr>
                          <w:spacing w:line="276" w:lineRule="auto"/>
                          <w:jc w:val="both"/>
                          <w:rPr>
                            <w:rFonts w:cs="Arial"/>
                            <w:b/>
                            <w:bCs/>
                            <w:szCs w:val="20"/>
                            <w:lang w:val="sl-SI"/>
                          </w:rPr>
                        </w:pPr>
                      </w:p>
                      <w:p w:rsidR="00FB258A" w:rsidRPr="00BA5482" w:rsidRDefault="00FB258A" w:rsidP="000F7F05">
                        <w:pPr>
                          <w:spacing w:line="276" w:lineRule="auto"/>
                          <w:jc w:val="both"/>
                          <w:rPr>
                            <w:rFonts w:cs="Arial"/>
                            <w:b/>
                            <w:bCs/>
                            <w:szCs w:val="20"/>
                            <w:lang w:val="sl-SI"/>
                          </w:rPr>
                        </w:pPr>
                        <w:r w:rsidRPr="00BA5482">
                          <w:rPr>
                            <w:rFonts w:cs="Arial"/>
                            <w:b/>
                            <w:bCs/>
                            <w:szCs w:val="20"/>
                            <w:lang w:val="sl-SI"/>
                          </w:rPr>
                          <w:t>K 2. členu</w:t>
                        </w:r>
                      </w:p>
                      <w:p w:rsidR="00FB258A" w:rsidRPr="00BA5482" w:rsidRDefault="00FB258A" w:rsidP="000F7F05">
                        <w:pPr>
                          <w:spacing w:line="276" w:lineRule="auto"/>
                          <w:jc w:val="both"/>
                          <w:rPr>
                            <w:rFonts w:cs="Arial"/>
                            <w:szCs w:val="20"/>
                            <w:lang w:val="sl-SI" w:eastAsia="sl-SI"/>
                          </w:rPr>
                        </w:pPr>
                        <w:r w:rsidRPr="00BA5482">
                          <w:rPr>
                            <w:rFonts w:cs="Arial"/>
                            <w:bCs/>
                            <w:szCs w:val="20"/>
                            <w:shd w:val="clear" w:color="auto" w:fill="FFFFFF"/>
                            <w:lang w:val="sl-SI"/>
                          </w:rPr>
                          <w:t xml:space="preserve">Prvi odstavek 20.a člena ZFO-1 je bil v ZFO-1 umeščen z uveljavitvijo ZFRO decembra 2020. </w:t>
                        </w:r>
                        <w:r w:rsidRPr="00BA5482">
                          <w:rPr>
                            <w:rFonts w:cs="Arial"/>
                            <w:szCs w:val="20"/>
                            <w:lang w:val="sl-SI"/>
                          </w:rPr>
                          <w:t xml:space="preserve">Pri razumevanju tako uveljavljene določbe je v praksi prihajalo do zmotnega tolmačenja, da so sredstva, ki jih določa navedeni člen, namenjena predvsem romskemu prebivalstvu v teh občinah. Pri tem je razumevanje določbe v nekaterih primerih šlo celo tako daleč, da bi sredstva delili po gospodinjstvih v romskih naseljih kot subvencijo za plačevanje elektrike, vode in drugih storitev, ki jih občina in država zagotavljata kot javno gospodarsko službo. Nekoliko spremenjeno besedilo 20.a člena nedvoumno določa, da gre za sredstva, ki jih občine prejemajo kot popravek primerne porabe zato, ker imajo zaradi obstoja romskih naselij višje stroške delovanja. Temelji namreč na dejstvu, da v enačbo za izračun primerne porabe občine romska naselja niso zajeta, veljajo pa nedvomno za posebnost občine. Zato se na podlagi te določbe občinam poleg primerne porabe zagotavlja še del dodatnih sredstev. </w:t>
                        </w:r>
                        <w:r w:rsidRPr="00BA5482">
                          <w:rPr>
                            <w:rFonts w:cs="Arial"/>
                            <w:color w:val="000000"/>
                            <w:szCs w:val="20"/>
                            <w:shd w:val="clear" w:color="auto" w:fill="FFFFFF"/>
                            <w:lang w:val="sl-SI"/>
                          </w:rPr>
                          <w:t xml:space="preserve">Tako ostaja v veljavi načelo, </w:t>
                        </w:r>
                        <w:r w:rsidRPr="00BA5482">
                          <w:rPr>
                            <w:rFonts w:cs="Arial"/>
                            <w:szCs w:val="20"/>
                            <w:lang w:val="sl-SI" w:eastAsia="sl-SI"/>
                          </w:rPr>
                          <w:t xml:space="preserve">da so ta sredstva občinam namenjena kot popravek primerne porabe in da so nenamenska, zato občinam ni treba poročati o njihovi porabi. </w:t>
                        </w:r>
                      </w:p>
                      <w:p w:rsidR="00FB258A" w:rsidRPr="00BA5482" w:rsidRDefault="00FB258A" w:rsidP="000F7F05">
                        <w:pPr>
                          <w:spacing w:line="276" w:lineRule="auto"/>
                          <w:jc w:val="both"/>
                          <w:rPr>
                            <w:rFonts w:cs="Arial"/>
                            <w:iCs/>
                            <w:szCs w:val="20"/>
                            <w:lang w:val="sl-SI" w:eastAsia="sl-SI"/>
                          </w:rPr>
                        </w:pPr>
                      </w:p>
                      <w:p w:rsidR="00FB258A" w:rsidRPr="00C3146F" w:rsidRDefault="00FB258A" w:rsidP="000F7F05">
                        <w:pPr>
                          <w:spacing w:line="276" w:lineRule="auto"/>
                          <w:jc w:val="both"/>
                          <w:rPr>
                            <w:rFonts w:cs="Arial"/>
                            <w:iCs/>
                            <w:szCs w:val="20"/>
                            <w:lang w:val="sl-SI"/>
                          </w:rPr>
                        </w:pPr>
                        <w:r w:rsidRPr="00BA5482">
                          <w:rPr>
                            <w:rFonts w:cs="Arial"/>
                            <w:iCs/>
                            <w:szCs w:val="20"/>
                            <w:lang w:val="sl-SI" w:eastAsia="sl-SI"/>
                          </w:rPr>
                          <w:t>Novi drugi odstavek določa dodatni kriterij pri določanju višine sredstev posameznim občinam. Tako se z</w:t>
                        </w:r>
                        <w:r w:rsidRPr="00BA5482">
                          <w:rPr>
                            <w:rFonts w:cs="Arial"/>
                            <w:szCs w:val="20"/>
                            <w:lang w:val="sl-SI"/>
                          </w:rPr>
                          <w:t xml:space="preserve">a občine v statistični regiji, kjer indeks razvojne ogroženosti NUTS3, kot je določen v pravilniku, ki ureja razvrstitev razvojnih regij po stopnji razvitosti za posamezno programsko obdobje, znaša več kot 125, znesek iz prvega odstavka vsako leto v programskem obdobju poviša za 100%. </w:t>
                        </w:r>
                      </w:p>
                      <w:p w:rsidR="00FB258A" w:rsidRPr="00BA5482" w:rsidRDefault="00FB258A" w:rsidP="000F7F05">
                        <w:pPr>
                          <w:spacing w:line="276" w:lineRule="auto"/>
                          <w:rPr>
                            <w:rFonts w:cs="Arial"/>
                            <w:szCs w:val="20"/>
                            <w:lang w:val="sl-SI"/>
                          </w:rPr>
                        </w:pPr>
                      </w:p>
                      <w:p w:rsidR="00FB258A" w:rsidRPr="00BA5482" w:rsidRDefault="00FB258A" w:rsidP="000F7F05">
                        <w:pPr>
                          <w:spacing w:line="276" w:lineRule="auto"/>
                          <w:jc w:val="both"/>
                          <w:rPr>
                            <w:rFonts w:cs="Arial"/>
                            <w:b/>
                            <w:bCs/>
                            <w:szCs w:val="20"/>
                            <w:lang w:val="sl-SI"/>
                          </w:rPr>
                        </w:pPr>
                        <w:r w:rsidRPr="00BA5482">
                          <w:rPr>
                            <w:rFonts w:cs="Arial"/>
                            <w:b/>
                            <w:bCs/>
                            <w:szCs w:val="20"/>
                            <w:lang w:val="sl-SI"/>
                          </w:rPr>
                          <w:t>K 3. členu</w:t>
                        </w:r>
                      </w:p>
                      <w:p w:rsidR="00FB258A" w:rsidRPr="00BA5482" w:rsidRDefault="00FB258A" w:rsidP="000F7F05">
                        <w:pPr>
                          <w:spacing w:line="276" w:lineRule="auto"/>
                          <w:jc w:val="both"/>
                          <w:rPr>
                            <w:rFonts w:cs="Arial"/>
                            <w:szCs w:val="20"/>
                            <w:lang w:val="sl-SI"/>
                          </w:rPr>
                        </w:pPr>
                        <w:r w:rsidRPr="00BA5482">
                          <w:rPr>
                            <w:rFonts w:cs="Arial"/>
                            <w:szCs w:val="20"/>
                            <w:lang w:val="sl-SI"/>
                          </w:rPr>
                          <w:t xml:space="preserve">26. člen ZFO-1 ureja naloge, ki se za skupne občinske uprave sofinancirajo iz državnega proračuna. S predlagano dopolnitvijo drugega odstavka 26. člena ZFO-1 se med te naloge dodajo naloge informatike. Pomen informacijsko-komunikacijske tehnologije v povezavi z umetno inteligenco in internetom v javni upravi se namreč izrazito povečuje. Z uvajanjem sodobnih tehnologij nastajajo nove storitve, ki jih uprava doslej ni izvajala, s tem pa se povečuje tudi potreba po novih kadrih, ki so sposobni nove naloge občinske uprave upravljati in izvajati. S sofinanciranjem zaposlitve teh kadrov v okviru delovanja skupnih občinskih uprav država prispeva k informacijski krepitvi občin pri zagotavljanju digitalnih storitev za prebivalce. </w:t>
                        </w:r>
                      </w:p>
                      <w:p w:rsidR="00FB258A" w:rsidRPr="00BA5482" w:rsidRDefault="00FB258A" w:rsidP="000F7F05">
                        <w:pPr>
                          <w:spacing w:line="276" w:lineRule="auto"/>
                          <w:jc w:val="both"/>
                          <w:rPr>
                            <w:rFonts w:cs="Arial"/>
                            <w:szCs w:val="20"/>
                            <w:lang w:val="sl-SI"/>
                          </w:rPr>
                        </w:pPr>
                      </w:p>
                      <w:p w:rsidR="00FB258A" w:rsidRPr="00BA5482" w:rsidRDefault="00FB258A" w:rsidP="000F7F05">
                        <w:pPr>
                          <w:spacing w:line="276" w:lineRule="auto"/>
                          <w:jc w:val="both"/>
                          <w:rPr>
                            <w:rFonts w:cs="Arial"/>
                            <w:b/>
                            <w:bCs/>
                            <w:szCs w:val="20"/>
                            <w:lang w:val="sl-SI"/>
                          </w:rPr>
                        </w:pPr>
                      </w:p>
                      <w:p w:rsidR="00FB258A" w:rsidRPr="00BA5482" w:rsidRDefault="00FB258A" w:rsidP="000F7F05">
                        <w:pPr>
                          <w:spacing w:line="276" w:lineRule="auto"/>
                          <w:jc w:val="both"/>
                          <w:rPr>
                            <w:rFonts w:cs="Arial"/>
                            <w:b/>
                            <w:bCs/>
                            <w:szCs w:val="20"/>
                            <w:lang w:val="sl-SI"/>
                          </w:rPr>
                        </w:pPr>
                        <w:r w:rsidRPr="00BA5482">
                          <w:rPr>
                            <w:rFonts w:cs="Arial"/>
                            <w:b/>
                            <w:bCs/>
                            <w:szCs w:val="20"/>
                            <w:lang w:val="sl-SI"/>
                          </w:rPr>
                          <w:t>K 4. členu</w:t>
                        </w:r>
                      </w:p>
                      <w:p w:rsidR="00FB258A" w:rsidRPr="00173BE0" w:rsidRDefault="00FB258A" w:rsidP="000F7F05">
                        <w:pPr>
                          <w:spacing w:line="276" w:lineRule="auto"/>
                          <w:jc w:val="both"/>
                          <w:rPr>
                            <w:rFonts w:cs="Arial"/>
                            <w:bCs/>
                            <w:szCs w:val="20"/>
                            <w:lang w:val="sl-SI" w:eastAsia="sl-SI"/>
                          </w:rPr>
                        </w:pPr>
                        <w:r w:rsidRPr="00BA5482">
                          <w:rPr>
                            <w:rFonts w:cs="Arial"/>
                            <w:szCs w:val="20"/>
                            <w:lang w:val="sl-SI"/>
                          </w:rPr>
                          <w:t>S končno določbo se določa</w:t>
                        </w:r>
                        <w:r>
                          <w:rPr>
                            <w:rFonts w:cs="Arial"/>
                            <w:szCs w:val="20"/>
                            <w:lang w:val="sl-SI"/>
                          </w:rPr>
                          <w:t xml:space="preserve">, da ta </w:t>
                        </w:r>
                        <w:r w:rsidRPr="008943BE">
                          <w:rPr>
                            <w:rFonts w:cs="Arial"/>
                            <w:szCs w:val="20"/>
                            <w:lang w:val="sl-SI"/>
                          </w:rPr>
                          <w:t>zakon začne veljati naslednji dan po objavi v Uradnem listu Republike Slovenije</w:t>
                        </w:r>
                        <w:r>
                          <w:rPr>
                            <w:rFonts w:cs="Arial"/>
                            <w:szCs w:val="20"/>
                            <w:lang w:val="sl-SI"/>
                          </w:rPr>
                          <w:t>. Vsebine</w:t>
                        </w:r>
                        <w:r w:rsidRPr="008943BE">
                          <w:rPr>
                            <w:rFonts w:cs="Arial"/>
                            <w:szCs w:val="20"/>
                            <w:lang w:val="sl-SI"/>
                          </w:rPr>
                          <w:t>,</w:t>
                        </w:r>
                        <w:r>
                          <w:rPr>
                            <w:rFonts w:cs="Arial"/>
                            <w:szCs w:val="20"/>
                            <w:lang w:val="sl-SI"/>
                          </w:rPr>
                          <w:t xml:space="preserve"> ki jih določajo</w:t>
                        </w:r>
                        <w:r w:rsidRPr="008943BE">
                          <w:rPr>
                            <w:rFonts w:cs="Arial"/>
                            <w:szCs w:val="20"/>
                            <w:lang w:val="sl-SI"/>
                          </w:rPr>
                          <w:t xml:space="preserve"> spremenjeni drugi odstavek 15.a člena, spremenjeni 20.a člen in dopolnjeni drugi odstavek 26. člena zakona</w:t>
                        </w:r>
                        <w:r>
                          <w:rPr>
                            <w:rFonts w:cs="Arial"/>
                            <w:szCs w:val="20"/>
                            <w:lang w:val="sl-SI"/>
                          </w:rPr>
                          <w:t xml:space="preserve"> se morajo nujno začeti uporabljati že s  1. januarjem 2022, ker se upravičenost do dodelitve sofinanciranih sredstev ugotavlja za celotno koledarsko leto.  </w:t>
                        </w:r>
                        <w:r w:rsidRPr="00173BE0">
                          <w:rPr>
                            <w:rFonts w:cs="Arial"/>
                            <w:szCs w:val="20"/>
                            <w:lang w:val="sl-SI"/>
                          </w:rPr>
                          <w:t xml:space="preserve">Ker se s predlaganim zakonom korigira enačba za izračun deleža sredstev, ki je namenjen za sofinanciranje investicij iz načrta razvojnih programov posamezne občine, ter ustrezneje ureja dodeljevanje sredstev, ki pripadajo občinam z evidentiranimi romskimi naselji, kar pomembno vpliva na njihovo delovanje in na celotno lokalno skupnost, dodatno pa se dopolnjuje nabor nalog, ki jih opravljajo skupne občinske uprave in se sofinancirajo iz državnega proračuna, je tako novelirana ureditev nedvomno v javno korist, s tem pa so izpolnjeni tudi pogoji za ustavno dopustno povratno učinkovanje zakona. </w:t>
                        </w:r>
                      </w:p>
                      <w:p w:rsidR="00FB258A" w:rsidRPr="00BA5482"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316D02" w:rsidRDefault="00316D02" w:rsidP="000F7F05">
                        <w:pPr>
                          <w:pStyle w:val="Poglavje"/>
                          <w:spacing w:before="0" w:after="0" w:line="276" w:lineRule="auto"/>
                          <w:jc w:val="left"/>
                          <w:rPr>
                            <w:sz w:val="20"/>
                            <w:szCs w:val="20"/>
                          </w:rPr>
                        </w:pPr>
                      </w:p>
                      <w:p w:rsidR="00316D02" w:rsidRDefault="00316D02" w:rsidP="000F7F05">
                        <w:pPr>
                          <w:pStyle w:val="Poglavje"/>
                          <w:spacing w:before="0" w:after="0" w:line="276" w:lineRule="auto"/>
                          <w:jc w:val="left"/>
                          <w:rPr>
                            <w:sz w:val="20"/>
                            <w:szCs w:val="20"/>
                          </w:rPr>
                        </w:pPr>
                      </w:p>
                      <w:p w:rsidR="00316D02" w:rsidRDefault="00316D02"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Default="00FB258A" w:rsidP="000F7F05">
                        <w:pPr>
                          <w:pStyle w:val="Poglavje"/>
                          <w:spacing w:before="0" w:after="0" w:line="276" w:lineRule="auto"/>
                          <w:jc w:val="left"/>
                          <w:rPr>
                            <w:sz w:val="20"/>
                            <w:szCs w:val="20"/>
                          </w:rPr>
                        </w:pPr>
                      </w:p>
                      <w:p w:rsidR="00FB258A" w:rsidRPr="00BA5482" w:rsidRDefault="00FB258A" w:rsidP="000F7F05">
                        <w:pPr>
                          <w:pStyle w:val="Poglavje"/>
                          <w:spacing w:before="0" w:after="0" w:line="276" w:lineRule="auto"/>
                          <w:jc w:val="left"/>
                          <w:rPr>
                            <w:sz w:val="20"/>
                            <w:szCs w:val="20"/>
                          </w:rPr>
                        </w:pPr>
                        <w:r w:rsidRPr="00BA5482">
                          <w:rPr>
                            <w:sz w:val="20"/>
                            <w:szCs w:val="20"/>
                          </w:rPr>
                          <w:lastRenderedPageBreak/>
                          <w:t>IV. BESEDILO ČLENOV, KI SE SPREMINJAJO</w:t>
                        </w:r>
                      </w:p>
                      <w:p w:rsidR="00FB258A" w:rsidRPr="00BA5482" w:rsidRDefault="00FB258A" w:rsidP="000F7F05">
                        <w:pPr>
                          <w:shd w:val="clear" w:color="auto" w:fill="FFFFFF"/>
                          <w:spacing w:before="480" w:line="276" w:lineRule="auto"/>
                          <w:jc w:val="center"/>
                          <w:rPr>
                            <w:rFonts w:cs="Arial"/>
                            <w:b/>
                            <w:bCs/>
                            <w:szCs w:val="20"/>
                            <w:lang w:val="sl-SI" w:eastAsia="sl-SI"/>
                          </w:rPr>
                        </w:pPr>
                        <w:r w:rsidRPr="00BA5482">
                          <w:rPr>
                            <w:rFonts w:cs="Arial"/>
                            <w:b/>
                            <w:bCs/>
                            <w:szCs w:val="20"/>
                            <w:lang w:val="sl-SI" w:eastAsia="sl-SI"/>
                          </w:rPr>
                          <w:t>15.a člen</w:t>
                        </w:r>
                      </w:p>
                      <w:p w:rsidR="00FB258A" w:rsidRPr="00BA5482" w:rsidRDefault="00FB258A" w:rsidP="000F7F05">
                        <w:pPr>
                          <w:shd w:val="clear" w:color="auto" w:fill="FFFFFF"/>
                          <w:spacing w:line="276" w:lineRule="auto"/>
                          <w:jc w:val="center"/>
                          <w:rPr>
                            <w:rFonts w:cs="Arial"/>
                            <w:b/>
                            <w:bCs/>
                            <w:szCs w:val="20"/>
                            <w:lang w:val="sl-SI" w:eastAsia="sl-SI"/>
                          </w:rPr>
                        </w:pPr>
                        <w:r w:rsidRPr="00BA5482">
                          <w:rPr>
                            <w:rFonts w:cs="Arial"/>
                            <w:b/>
                            <w:bCs/>
                            <w:szCs w:val="20"/>
                            <w:lang w:val="sl-SI" w:eastAsia="sl-SI"/>
                          </w:rPr>
                          <w:t>(sredstva za uravnoteženje razvitosti občin)</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(1) V državnem proračunu se zagotavljajo dodatna sredstva za uravnoteženje razvitosti občin. Sredstva se občinam za vsako proračunsko leto zagotovi v višini šestih odstotkov skupne primerne porabe občin.</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(2) Delež dodatnih sredstev za uravnoteženje razvitosti občin iz prejšnjega odstavka (v nadaljnjem besedilu: delež) se za posamezno občino izračuna po enačbi:</w:t>
                        </w:r>
                      </w:p>
                      <w:p w:rsidR="00FB258A" w:rsidRPr="00BA5482" w:rsidRDefault="00FB258A" w:rsidP="000F7F05">
                        <w:pPr>
                          <w:shd w:val="clear" w:color="auto" w:fill="FFFFFF"/>
                          <w:spacing w:before="360" w:after="360" w:line="276" w:lineRule="auto"/>
                          <w:jc w:val="center"/>
                          <w:rPr>
                            <w:rFonts w:cs="Arial"/>
                            <w:szCs w:val="20"/>
                            <w:lang w:val="sl-SI" w:eastAsia="sl-SI"/>
                          </w:rPr>
                        </w:pPr>
                        <w:proofErr w:type="spellStart"/>
                        <w:r w:rsidRPr="00BA5482">
                          <w:rPr>
                            <w:rFonts w:cs="Arial"/>
                            <w:szCs w:val="20"/>
                            <w:lang w:val="sl-SI" w:eastAsia="sl-SI"/>
                          </w:rPr>
                          <w:t>SVSo</w:t>
                        </w:r>
                        <w:proofErr w:type="spellEnd"/>
                        <w:r w:rsidRPr="00BA5482">
                          <w:rPr>
                            <w:rFonts w:cs="Arial"/>
                            <w:szCs w:val="20"/>
                            <w:lang w:val="sl-SI" w:eastAsia="sl-SI"/>
                          </w:rPr>
                          <w:t xml:space="preserve"> = ((</w:t>
                        </w:r>
                        <w:proofErr w:type="spellStart"/>
                        <w:r w:rsidRPr="00BA5482">
                          <w:rPr>
                            <w:rFonts w:cs="Arial"/>
                            <w:szCs w:val="20"/>
                            <w:lang w:val="sl-SI" w:eastAsia="sl-SI"/>
                          </w:rPr>
                          <w:t>FIo</w:t>
                        </w:r>
                        <w:proofErr w:type="spellEnd"/>
                        <w:r w:rsidRPr="00BA5482">
                          <w:rPr>
                            <w:rFonts w:cs="Arial"/>
                            <w:szCs w:val="20"/>
                            <w:lang w:val="sl-SI" w:eastAsia="sl-SI"/>
                          </w:rPr>
                          <w:t xml:space="preserve"> x KFI): ƩFI) + ((</w:t>
                        </w:r>
                        <w:proofErr w:type="spellStart"/>
                        <w:r w:rsidRPr="00BA5482">
                          <w:rPr>
                            <w:rFonts w:cs="Arial"/>
                            <w:szCs w:val="20"/>
                            <w:lang w:val="sl-SI" w:eastAsia="sl-SI"/>
                          </w:rPr>
                          <w:t>OCo</w:t>
                        </w:r>
                        <w:proofErr w:type="spellEnd"/>
                        <w:r w:rsidRPr="00BA5482">
                          <w:rPr>
                            <w:rFonts w:cs="Arial"/>
                            <w:szCs w:val="20"/>
                            <w:lang w:val="sl-SI" w:eastAsia="sl-SI"/>
                          </w:rPr>
                          <w:t xml:space="preserve"> x KOC): </w:t>
                        </w:r>
                        <w:proofErr w:type="spellStart"/>
                        <w:r w:rsidRPr="00BA5482">
                          <w:rPr>
                            <w:rFonts w:cs="Arial"/>
                            <w:szCs w:val="20"/>
                            <w:lang w:val="sl-SI" w:eastAsia="sl-SI"/>
                          </w:rPr>
                          <w:t>ƩOCd</w:t>
                        </w:r>
                        <w:proofErr w:type="spellEnd"/>
                        <w:r w:rsidRPr="00BA5482">
                          <w:rPr>
                            <w:rFonts w:cs="Arial"/>
                            <w:szCs w:val="20"/>
                            <w:lang w:val="sl-SI" w:eastAsia="sl-SI"/>
                          </w:rPr>
                          <w:t>) + ((</w:t>
                        </w:r>
                        <w:proofErr w:type="spellStart"/>
                        <w:r w:rsidRPr="00BA5482">
                          <w:rPr>
                            <w:rFonts w:cs="Arial"/>
                            <w:szCs w:val="20"/>
                            <w:lang w:val="sl-SI" w:eastAsia="sl-SI"/>
                          </w:rPr>
                          <w:t>OOo</w:t>
                        </w:r>
                        <w:proofErr w:type="spellEnd"/>
                        <w:r w:rsidRPr="00BA5482">
                          <w:rPr>
                            <w:rFonts w:cs="Arial"/>
                            <w:szCs w:val="20"/>
                            <w:lang w:val="sl-SI" w:eastAsia="sl-SI"/>
                          </w:rPr>
                          <w:t xml:space="preserve"> x KOO): </w:t>
                        </w:r>
                        <w:proofErr w:type="spellStart"/>
                        <w:r w:rsidRPr="00BA5482">
                          <w:rPr>
                            <w:rFonts w:cs="Arial"/>
                            <w:szCs w:val="20"/>
                            <w:lang w:val="sl-SI" w:eastAsia="sl-SI"/>
                          </w:rPr>
                          <w:t>ƩOOd</w:t>
                        </w:r>
                        <w:proofErr w:type="spellEnd"/>
                        <w:r w:rsidRPr="00BA5482">
                          <w:rPr>
                            <w:rFonts w:cs="Arial"/>
                            <w:szCs w:val="20"/>
                            <w:lang w:val="sl-SI" w:eastAsia="sl-SI"/>
                          </w:rPr>
                          <w:t>) + ((</w:t>
                        </w:r>
                        <w:proofErr w:type="spellStart"/>
                        <w:r w:rsidRPr="00BA5482">
                          <w:rPr>
                            <w:rFonts w:cs="Arial"/>
                            <w:szCs w:val="20"/>
                            <w:lang w:val="sl-SI" w:eastAsia="sl-SI"/>
                          </w:rPr>
                          <w:t>ODo</w:t>
                        </w:r>
                        <w:proofErr w:type="spellEnd"/>
                        <w:r w:rsidRPr="00BA5482">
                          <w:rPr>
                            <w:rFonts w:cs="Arial"/>
                            <w:szCs w:val="20"/>
                            <w:lang w:val="sl-SI" w:eastAsia="sl-SI"/>
                          </w:rPr>
                          <w:t xml:space="preserve"> x KOD): ƩOD) + ((</w:t>
                        </w:r>
                        <w:proofErr w:type="spellStart"/>
                        <w:r w:rsidRPr="00BA5482">
                          <w:rPr>
                            <w:rFonts w:cs="Arial"/>
                            <w:szCs w:val="20"/>
                            <w:lang w:val="sl-SI" w:eastAsia="sl-SI"/>
                          </w:rPr>
                          <w:t>NAo</w:t>
                        </w:r>
                        <w:proofErr w:type="spellEnd"/>
                        <w:r w:rsidRPr="00BA5482">
                          <w:rPr>
                            <w:rFonts w:cs="Arial"/>
                            <w:szCs w:val="20"/>
                            <w:lang w:val="sl-SI" w:eastAsia="sl-SI"/>
                          </w:rPr>
                          <w:t xml:space="preserve"> x KNA): ƩNA) + (((√ (Po: </w:t>
                        </w:r>
                        <w:proofErr w:type="spellStart"/>
                        <w:r w:rsidRPr="00BA5482">
                          <w:rPr>
                            <w:rFonts w:cs="Arial"/>
                            <w:szCs w:val="20"/>
                            <w:lang w:val="sl-SI" w:eastAsia="sl-SI"/>
                          </w:rPr>
                          <w:t>ŠPo</w:t>
                        </w:r>
                        <w:proofErr w:type="spellEnd"/>
                        <w:r w:rsidRPr="00BA5482">
                          <w:rPr>
                            <w:rFonts w:cs="Arial"/>
                            <w:szCs w:val="20"/>
                            <w:lang w:val="sl-SI" w:eastAsia="sl-SI"/>
                          </w:rPr>
                          <w:t>) x Po) x KRP): ƩRP)</w:t>
                        </w:r>
                      </w:p>
                      <w:p w:rsidR="00FB258A" w:rsidRPr="00BA5482" w:rsidRDefault="00FB258A" w:rsidP="000F7F05">
                        <w:pPr>
                          <w:shd w:val="clear" w:color="auto" w:fill="FFFFFF"/>
                          <w:spacing w:line="276" w:lineRule="auto"/>
                          <w:jc w:val="both"/>
                          <w:rPr>
                            <w:rFonts w:cs="Arial"/>
                            <w:szCs w:val="20"/>
                            <w:lang w:val="sl-SI" w:eastAsia="sl-SI"/>
                          </w:rPr>
                        </w:pPr>
                        <w:r w:rsidRPr="00BA5482">
                          <w:rPr>
                            <w:rFonts w:cs="Arial"/>
                            <w:szCs w:val="20"/>
                            <w:lang w:val="sl-SI" w:eastAsia="sl-SI"/>
                          </w:rPr>
                          <w:t>Pri tem je:</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991"/>
                          <w:gridCol w:w="267"/>
                          <w:gridCol w:w="6592"/>
                        </w:tblGrid>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SVSo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 </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višina sredstev, ki so občini na razpolago;</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Flo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občinski prihodek iz solidarnostne in finančne izravnave;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KFI</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20 % sredstev – kvota »solidarnostna in finančna izravnava«;</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Fl</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višina sredstev solidarnostne in finančne izravnave;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OCo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dolžina občinskih cest (lokalnih cest in javnih poti) v občini po podatkih ministrstva, pristojnega za promet;</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KOC</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30 % sredstev iz prvega odstavka tega člena tega zakona – kvota »občinske ceste«;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OCd</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dolžina občinskih cest (lokalnih cest in javnih poti) v državi po podatkih ministrstva, pristojnega za promet;</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OOo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površina desetkilometrskega obmejnega pasu v občini po podatkih organa, pristojnega za makroekonomske analize in razvoj;</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KOO</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10 % sredstev iz prvega odstavka tega člena – kvota »obmejno območje«;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OOd</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površina desetkilometrskega obmejnega pasu v državi po podatkih organa, pristojnega za makroekonomske analize;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ODo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površina kmetijskih zemljišč v uporabi na območjih z omejenimi naravnimi dejavniki v občini po podatkih ministrstva, pristojnega za kmetijstvo;</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KOD</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20 % sredstev iz prvega odstavka tega člena – kvota »Omejeni naravni dejavniki«;</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OD</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površina kmetijskih zemljišč v uporabi na območjih z omejenimi naravnimi dejavniki v državi po podatkih ministrstva, pristojnega za kmetijstvo;</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NAo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površina območja Nature 2000 v občini po podatkih ministrstva, pristojnega za okolje;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KNA</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10 % sredstev iz prvega odstavka tega člena – kvota »Natura 2000«;</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NA</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skupna površina območja »Natura 2000« v državi po podatkih ministrstva, pristojnega za okolje;</w:t>
                              </w:r>
                            </w:p>
                          </w:tc>
                        </w:tr>
                        <w:tr w:rsidR="00FB258A" w:rsidRPr="00BA5482"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Po</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površina občine po podatkih Geodetske uprave Republike Slovenije;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proofErr w:type="spellStart"/>
                              <w:r w:rsidRPr="00BA5482">
                                <w:rPr>
                                  <w:rFonts w:cs="Arial"/>
                                  <w:szCs w:val="20"/>
                                  <w:lang w:val="sl-SI" w:eastAsia="sl-SI"/>
                                </w:rPr>
                                <w:t>ŠPo</w:t>
                              </w:r>
                              <w:proofErr w:type="spellEnd"/>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število prebivalcev občine po podatkih Statističnega urada Republike Slovenije;</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lastRenderedPageBreak/>
                                <w:t>KRP</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10 % sredstev iz prvega odstavka tega člena – kvota »Redkost poseljenosti«;</w:t>
                              </w:r>
                            </w:p>
                          </w:tc>
                        </w:tr>
                        <w:tr w:rsidR="00FB258A" w:rsidRPr="005D5494" w:rsidTr="000F7F05">
                          <w:trPr>
                            <w:tblCellSpacing w:w="15" w:type="dxa"/>
                          </w:trPr>
                          <w:tc>
                            <w:tcPr>
                              <w:tcW w:w="60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RP</w:t>
                              </w:r>
                            </w:p>
                          </w:tc>
                          <w:tc>
                            <w:tcPr>
                              <w:tcW w:w="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w:t>
                              </w:r>
                            </w:p>
                          </w:tc>
                          <w:tc>
                            <w:tcPr>
                              <w:tcW w:w="4150" w:type="pct"/>
                              <w:shd w:val="clear" w:color="auto" w:fill="FFFFFF"/>
                              <w:tcMar>
                                <w:top w:w="15" w:type="dxa"/>
                                <w:left w:w="15" w:type="dxa"/>
                                <w:bottom w:w="15" w:type="dxa"/>
                                <w:right w:w="15" w:type="dxa"/>
                              </w:tcMar>
                              <w:hideMark/>
                            </w:tcPr>
                            <w:p w:rsidR="00FB258A" w:rsidRPr="00BA5482" w:rsidRDefault="00FB258A" w:rsidP="000F7F05">
                              <w:pPr>
                                <w:spacing w:line="276" w:lineRule="auto"/>
                                <w:jc w:val="both"/>
                                <w:rPr>
                                  <w:rFonts w:cs="Arial"/>
                                  <w:szCs w:val="20"/>
                                  <w:lang w:val="sl-SI" w:eastAsia="sl-SI"/>
                                </w:rPr>
                              </w:pPr>
                              <w:r w:rsidRPr="00BA5482">
                                <w:rPr>
                                  <w:rFonts w:cs="Arial"/>
                                  <w:szCs w:val="20"/>
                                  <w:lang w:val="sl-SI" w:eastAsia="sl-SI"/>
                                </w:rPr>
                                <w:t>vsota faktorjev redkosti poseljenosti po posameznih občinah, ki so rezultat enačbe: Vsota (</w:t>
                              </w:r>
                              <w:proofErr w:type="spellStart"/>
                              <w:r w:rsidRPr="00BA5482">
                                <w:rPr>
                                  <w:rFonts w:cs="Arial"/>
                                  <w:szCs w:val="20"/>
                                  <w:lang w:val="sl-SI" w:eastAsia="sl-SI"/>
                                </w:rPr>
                                <w:t>Po:ŠPo</w:t>
                              </w:r>
                              <w:proofErr w:type="spellEnd"/>
                              <w:r w:rsidRPr="00BA5482">
                                <w:rPr>
                                  <w:rFonts w:cs="Arial"/>
                                  <w:szCs w:val="20"/>
                                  <w:lang w:val="sl-SI" w:eastAsia="sl-SI"/>
                                </w:rPr>
                                <w:t>) x Po.</w:t>
                              </w:r>
                            </w:p>
                          </w:tc>
                        </w:tr>
                      </w:tbl>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(3) Predhodne podatke o deležih iz prejšnjega odstavka za prihodnje proračunsko leto in leto, ki temu sledi, sporoči ministrstvo, pristojno za finance, občinam najpozneje do 15. oktobra tekočega leta, o izračunanih deležih pa jih obvesti v 15 dneh po sprejetju državnega proračuna.</w:t>
                        </w:r>
                      </w:p>
                      <w:p w:rsidR="00FB258A" w:rsidRPr="00BA5482" w:rsidRDefault="00FB258A" w:rsidP="000F7F05">
                        <w:pPr>
                          <w:pStyle w:val="len0"/>
                          <w:shd w:val="clear" w:color="auto" w:fill="FFFFFF"/>
                          <w:spacing w:before="480" w:beforeAutospacing="0" w:after="0" w:afterAutospacing="0" w:line="276" w:lineRule="auto"/>
                          <w:jc w:val="center"/>
                          <w:rPr>
                            <w:rFonts w:ascii="Arial" w:hAnsi="Arial" w:cs="Arial"/>
                            <w:b/>
                            <w:bCs/>
                            <w:sz w:val="20"/>
                            <w:szCs w:val="20"/>
                          </w:rPr>
                        </w:pPr>
                        <w:bookmarkStart w:id="2" w:name="_Hlk75956624"/>
                        <w:r w:rsidRPr="00BA5482">
                          <w:rPr>
                            <w:rFonts w:ascii="Arial" w:hAnsi="Arial" w:cs="Arial"/>
                            <w:b/>
                            <w:bCs/>
                            <w:sz w:val="20"/>
                            <w:szCs w:val="20"/>
                          </w:rPr>
                          <w:t>20.a člen</w:t>
                        </w:r>
                      </w:p>
                      <w:p w:rsidR="00FB258A" w:rsidRPr="00BA5482" w:rsidRDefault="00FB258A" w:rsidP="000F7F05">
                        <w:pPr>
                          <w:pStyle w:val="lennaslov0"/>
                          <w:shd w:val="clear" w:color="auto" w:fill="FFFFFF"/>
                          <w:spacing w:before="0" w:beforeAutospacing="0" w:after="0" w:afterAutospacing="0" w:line="276" w:lineRule="auto"/>
                          <w:jc w:val="center"/>
                          <w:rPr>
                            <w:rFonts w:ascii="Arial" w:hAnsi="Arial" w:cs="Arial"/>
                            <w:b/>
                            <w:bCs/>
                            <w:sz w:val="20"/>
                            <w:szCs w:val="20"/>
                          </w:rPr>
                        </w:pPr>
                        <w:r w:rsidRPr="00BA5482">
                          <w:rPr>
                            <w:rFonts w:ascii="Arial" w:hAnsi="Arial" w:cs="Arial"/>
                            <w:b/>
                            <w:bCs/>
                            <w:sz w:val="20"/>
                            <w:szCs w:val="20"/>
                          </w:rPr>
                          <w:t>(sofinanciranje uresničevanja pravic stalno naseljene romske skupnosti)</w:t>
                        </w:r>
                      </w:p>
                      <w:p w:rsidR="00FB258A" w:rsidRPr="00BA5482" w:rsidRDefault="00FB258A" w:rsidP="000F7F05">
                        <w:pPr>
                          <w:pStyle w:val="odstavek0"/>
                          <w:shd w:val="clear" w:color="auto" w:fill="FFFFFF"/>
                          <w:spacing w:before="240" w:beforeAutospacing="0" w:after="0" w:afterAutospacing="0" w:line="276" w:lineRule="auto"/>
                          <w:ind w:firstLine="1021"/>
                          <w:jc w:val="both"/>
                          <w:rPr>
                            <w:rFonts w:ascii="Arial" w:hAnsi="Arial" w:cs="Arial"/>
                            <w:sz w:val="20"/>
                            <w:szCs w:val="20"/>
                          </w:rPr>
                        </w:pPr>
                        <w:bookmarkStart w:id="3" w:name="_Hlk75956520"/>
                        <w:bookmarkEnd w:id="2"/>
                        <w:r w:rsidRPr="00BA5482">
                          <w:rPr>
                            <w:rFonts w:ascii="Arial" w:hAnsi="Arial" w:cs="Arial"/>
                            <w:sz w:val="20"/>
                            <w:szCs w:val="20"/>
                          </w:rPr>
                          <w:t>(1) Občinam, ki imajo evidentirana romska naselja, se iz državnega proračuna zagotovijo sredstva za sofinanciranje uresničevanja ustavnih pravic stalno naseljene romske skupnosti. Sredstva se navedenim občinam za vsako proračunsko leto zagotovijo v višini 3,5 % primerne porabe občine.</w:t>
                        </w:r>
                      </w:p>
                      <w:p w:rsidR="00FB258A" w:rsidRPr="00BA5482" w:rsidRDefault="00FB258A" w:rsidP="000F7F05">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BA5482">
                          <w:rPr>
                            <w:rFonts w:ascii="Arial" w:hAnsi="Arial" w:cs="Arial"/>
                            <w:sz w:val="20"/>
                            <w:szCs w:val="20"/>
                          </w:rPr>
                          <w:t>(2) Seznam občin in njihove deleže iz prejšnjega odstavka za prihodnje proračunsko leto in leto, ki temu sledi, sporoči državni organ, pristojen za narodnosti, občinam najpozneje do 15. oktobra tekočega leta, o izračunanih deležih pa jih obvesti v 15 dneh po sprejetju državnega proračuna.</w:t>
                        </w:r>
                      </w:p>
                      <w:p w:rsidR="00FB258A" w:rsidRPr="00BA5482" w:rsidRDefault="00FB258A" w:rsidP="000F7F05">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BA5482">
                          <w:rPr>
                            <w:rFonts w:ascii="Arial" w:hAnsi="Arial" w:cs="Arial"/>
                            <w:sz w:val="20"/>
                            <w:szCs w:val="20"/>
                          </w:rPr>
                          <w:t>(3) Sredstva za uresničevanja pravic stalno naseljene romske skupnosti se občini nakaže v dveh obrokih, in sicer do 20. marca in do 20. septembra tekočega leta.</w:t>
                        </w:r>
                      </w:p>
                      <w:bookmarkEnd w:id="3"/>
                      <w:p w:rsidR="00FB258A" w:rsidRPr="00BA5482" w:rsidRDefault="00FB258A" w:rsidP="000F7F05">
                        <w:pPr>
                          <w:shd w:val="clear" w:color="auto" w:fill="FFFFFF"/>
                          <w:spacing w:before="480" w:line="276" w:lineRule="auto"/>
                          <w:jc w:val="center"/>
                          <w:rPr>
                            <w:rFonts w:cs="Arial"/>
                            <w:b/>
                            <w:bCs/>
                            <w:szCs w:val="20"/>
                            <w:lang w:val="sl-SI" w:eastAsia="sl-SI"/>
                          </w:rPr>
                        </w:pPr>
                        <w:r w:rsidRPr="00BA5482">
                          <w:rPr>
                            <w:rFonts w:cs="Arial"/>
                            <w:b/>
                            <w:bCs/>
                            <w:szCs w:val="20"/>
                            <w:lang w:val="sl-SI" w:eastAsia="sl-SI"/>
                          </w:rPr>
                          <w:t>26. člen</w:t>
                        </w:r>
                      </w:p>
                      <w:p w:rsidR="00FB258A" w:rsidRPr="00BA5482" w:rsidRDefault="00FB258A" w:rsidP="000F7F05">
                        <w:pPr>
                          <w:shd w:val="clear" w:color="auto" w:fill="FFFFFF"/>
                          <w:spacing w:line="276" w:lineRule="auto"/>
                          <w:jc w:val="center"/>
                          <w:rPr>
                            <w:rFonts w:cs="Arial"/>
                            <w:b/>
                            <w:bCs/>
                            <w:szCs w:val="20"/>
                            <w:lang w:val="sl-SI" w:eastAsia="sl-SI"/>
                          </w:rPr>
                        </w:pPr>
                        <w:r w:rsidRPr="00BA5482">
                          <w:rPr>
                            <w:rFonts w:cs="Arial"/>
                            <w:b/>
                            <w:bCs/>
                            <w:szCs w:val="20"/>
                            <w:lang w:val="sl-SI" w:eastAsia="sl-SI"/>
                          </w:rPr>
                          <w:t>(skupno opravljanje nalog občinske uprave)</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(1) Občini se v tekočem letu za organizirano skupno opravljanje posameznih nalog občinske uprave v skladu z zakonom zagotavljajo dodatna sredstva iz državnega proračuna v določenem odstotku v prejšnjem letu realiziranih odhodkov njenega proračuna za financiranje skupnih občinskih uprav. Sredstva se zagotavljajo za plače in druge izdatke ter prispevke delodajalca zaposlenim v skupnih občinskih upravah v višini, določeni v četrtem odstavku tega člena, povečani za 20 %.</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(2) Za posamezne naloge iz prejšnjega odstavka se štejejo naloge:</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občinskega inšpekcijskega nadzorstva;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občinskega redarstva;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pravne službe;</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občinskega pravobranilstva;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notranje revizije;</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proračunskega računovodstva;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varstva okolja;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urejanja prostora;</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civilne zaščite;</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požarnega varstva in</w:t>
                        </w:r>
                      </w:p>
                      <w:p w:rsidR="00FB258A" w:rsidRPr="00BA5482" w:rsidRDefault="00FB258A" w:rsidP="000F7F05">
                        <w:pPr>
                          <w:shd w:val="clear" w:color="auto" w:fill="FFFFFF"/>
                          <w:spacing w:line="276" w:lineRule="auto"/>
                          <w:ind w:left="425" w:hanging="425"/>
                          <w:jc w:val="both"/>
                          <w:rPr>
                            <w:rFonts w:cs="Arial"/>
                            <w:szCs w:val="20"/>
                            <w:lang w:val="sl-SI" w:eastAsia="sl-SI"/>
                          </w:rPr>
                        </w:pPr>
                        <w:r w:rsidRPr="00BA5482">
                          <w:rPr>
                            <w:rFonts w:cs="Arial"/>
                            <w:szCs w:val="20"/>
                            <w:lang w:val="sl-SI" w:eastAsia="sl-SI"/>
                          </w:rPr>
                          <w:t>-    urejanja prometa.</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lastRenderedPageBreak/>
                          <w:t>(3) Minister, pristojen za lokalno samoupravo, v soglasju z ministrom, pristojnim za finance, predpiše način evidentiranja in poročanja o realiziranih odhodkih in nakazovanja sredstev iz prvega odstavka tega člena.</w:t>
                        </w:r>
                      </w:p>
                      <w:p w:rsidR="00FB258A" w:rsidRPr="00BA5482" w:rsidRDefault="00FB258A" w:rsidP="000F7F05">
                        <w:pPr>
                          <w:shd w:val="clear" w:color="auto" w:fill="FFFFFF"/>
                          <w:spacing w:before="240" w:line="276" w:lineRule="auto"/>
                          <w:ind w:firstLine="1021"/>
                          <w:jc w:val="both"/>
                          <w:rPr>
                            <w:rFonts w:cs="Arial"/>
                            <w:szCs w:val="20"/>
                            <w:lang w:val="sl-SI" w:eastAsia="sl-SI"/>
                          </w:rPr>
                        </w:pPr>
                        <w:r w:rsidRPr="00BA5482">
                          <w:rPr>
                            <w:rFonts w:cs="Arial"/>
                            <w:szCs w:val="20"/>
                            <w:lang w:val="sl-SI" w:eastAsia="sl-SI"/>
                          </w:rPr>
                          <w:t>(4) Občina je do sredstev državnega proračuna iz prvega odstavka tega člena upravičena za sofinanciranje nalog iz drugega odstavka tega člena v višini 30 % v prejšnjem letu realiziranih odhodkov njenega proračuna za financiranje skupnih občinskih uprav, če je vključena v skupno občinsko upravo z najmanj tremi občinami in se zanjo opravlja najmanj ena naloga, ki jo opravljajo zaposleni, ki izpolnjujejo z zakonom določene pogoje. Višina sofinanciranja se poveča za 5 % za vsako dodatno nalogo iz drugega odstavka tega člena, ki jo skupna občinska uprava opravlja za občino, vključeno v skupno občinsko upravo, pri čemer skupna višina sofinanciranja ne sme preseči 55 % sredstev za plače in druge izdatke ter prispevke delodajalca zaposlenim v skupnih občinskih upravah.</w:t>
                        </w:r>
                      </w:p>
                      <w:p w:rsidR="00FB258A" w:rsidRPr="00BA5482" w:rsidRDefault="00FB258A" w:rsidP="000F7F05">
                        <w:pPr>
                          <w:pStyle w:val="Odstavek"/>
                          <w:spacing w:before="0" w:line="276" w:lineRule="auto"/>
                          <w:ind w:firstLine="0"/>
                          <w:rPr>
                            <w:rFonts w:cs="Arial"/>
                            <w:sz w:val="20"/>
                          </w:rPr>
                        </w:pPr>
                      </w:p>
                      <w:p w:rsidR="00FB258A" w:rsidRPr="00BA5482" w:rsidRDefault="00FB258A" w:rsidP="000F7F05">
                        <w:pPr>
                          <w:pStyle w:val="Odstavek"/>
                          <w:spacing w:before="0" w:line="276" w:lineRule="auto"/>
                          <w:ind w:firstLine="0"/>
                          <w:rPr>
                            <w:rFonts w:cs="Arial"/>
                            <w:sz w:val="20"/>
                          </w:rPr>
                        </w:pPr>
                      </w:p>
                    </w:tc>
                  </w:tr>
                  <w:tr w:rsidR="00FB258A" w:rsidRPr="005D5494" w:rsidTr="000F7F05">
                    <w:tc>
                      <w:tcPr>
                        <w:tcW w:w="8282" w:type="dxa"/>
                      </w:tcPr>
                      <w:p w:rsidR="00FB258A" w:rsidRPr="00BA5482" w:rsidRDefault="00FB258A" w:rsidP="000F7F05">
                        <w:pPr>
                          <w:pStyle w:val="Poglavje"/>
                          <w:spacing w:before="0" w:after="0" w:line="276" w:lineRule="auto"/>
                          <w:jc w:val="left"/>
                          <w:rPr>
                            <w:sz w:val="20"/>
                            <w:szCs w:val="20"/>
                          </w:rPr>
                        </w:pPr>
                      </w:p>
                    </w:tc>
                  </w:tr>
                </w:tbl>
                <w:p w:rsidR="00FB258A" w:rsidRPr="00BA5482" w:rsidRDefault="00FB258A" w:rsidP="000F7F05">
                  <w:pPr>
                    <w:spacing w:line="276" w:lineRule="auto"/>
                    <w:jc w:val="both"/>
                    <w:rPr>
                      <w:rFonts w:cs="Arial"/>
                      <w:szCs w:val="20"/>
                      <w:lang w:val="sl-SI"/>
                    </w:rPr>
                  </w:pPr>
                </w:p>
              </w:tc>
            </w:tr>
            <w:tr w:rsidR="00FB258A" w:rsidRPr="005D5494"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FB258A" w:rsidRPr="005D5494" w:rsidTr="000F7F05">
              <w:tc>
                <w:tcPr>
                  <w:tcW w:w="8498" w:type="dxa"/>
                </w:tcPr>
                <w:p w:rsidR="00FB258A" w:rsidRPr="00BA5482" w:rsidRDefault="00FB258A" w:rsidP="000F7F05">
                  <w:pPr>
                    <w:overflowPunct w:val="0"/>
                    <w:autoSpaceDE w:val="0"/>
                    <w:autoSpaceDN w:val="0"/>
                    <w:adjustRightInd w:val="0"/>
                    <w:spacing w:line="276" w:lineRule="auto"/>
                    <w:jc w:val="both"/>
                    <w:textAlignment w:val="baseline"/>
                    <w:rPr>
                      <w:rFonts w:cs="Arial"/>
                      <w:szCs w:val="20"/>
                      <w:lang w:val="sl-SI" w:eastAsia="sl-SI"/>
                    </w:rPr>
                  </w:pPr>
                </w:p>
              </w:tc>
            </w:tr>
            <w:tr w:rsidR="00FB258A" w:rsidRPr="00BA5482" w:rsidTr="000F7F05">
              <w:tc>
                <w:tcPr>
                  <w:tcW w:w="8498" w:type="dxa"/>
                </w:tcPr>
                <w:p w:rsidR="00FB258A" w:rsidRPr="00BA5482" w:rsidRDefault="00FB258A" w:rsidP="000F7F05">
                  <w:pPr>
                    <w:suppressAutoHyphens/>
                    <w:overflowPunct w:val="0"/>
                    <w:autoSpaceDE w:val="0"/>
                    <w:autoSpaceDN w:val="0"/>
                    <w:adjustRightInd w:val="0"/>
                    <w:spacing w:line="276" w:lineRule="auto"/>
                    <w:textAlignment w:val="baseline"/>
                    <w:outlineLvl w:val="3"/>
                    <w:rPr>
                      <w:rFonts w:cs="Arial"/>
                      <w:b/>
                      <w:szCs w:val="20"/>
                      <w:lang w:val="sl-SI" w:eastAsia="sl-SI"/>
                    </w:rPr>
                  </w:pPr>
                  <w:r>
                    <w:rPr>
                      <w:rFonts w:cs="Arial"/>
                      <w:b/>
                      <w:szCs w:val="20"/>
                      <w:lang w:val="sl-SI" w:eastAsia="sl-SI"/>
                    </w:rPr>
                    <w:t>V</w:t>
                  </w:r>
                  <w:r w:rsidRPr="00BA5482">
                    <w:rPr>
                      <w:rFonts w:cs="Arial"/>
                      <w:b/>
                      <w:szCs w:val="20"/>
                      <w:lang w:val="sl-SI" w:eastAsia="sl-SI"/>
                    </w:rPr>
                    <w:t>. PRILOGE</w:t>
                  </w:r>
                </w:p>
              </w:tc>
            </w:tr>
          </w:tbl>
          <w:p w:rsidR="00FB258A" w:rsidRPr="00BA5482" w:rsidRDefault="00FB258A" w:rsidP="000F7F05">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BA5482">
              <w:rPr>
                <w:rFonts w:cs="Arial"/>
                <w:szCs w:val="20"/>
                <w:lang w:val="sl-SI"/>
              </w:rPr>
              <w:t xml:space="preserve">/ </w:t>
            </w:r>
          </w:p>
        </w:tc>
      </w:tr>
    </w:tbl>
    <w:p w:rsidR="00FB258A" w:rsidRPr="00BA5482" w:rsidRDefault="00FB258A" w:rsidP="00611F21">
      <w:pPr>
        <w:spacing w:line="276" w:lineRule="auto"/>
        <w:rPr>
          <w:rFonts w:cs="Arial"/>
          <w:szCs w:val="20"/>
          <w:lang w:val="sl-SI"/>
        </w:rPr>
      </w:pPr>
    </w:p>
    <w:sectPr w:rsidR="00FB258A" w:rsidRPr="00BA5482" w:rsidSect="00164064">
      <w:head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F79" w:rsidRDefault="00001F79">
      <w:r>
        <w:separator/>
      </w:r>
    </w:p>
  </w:endnote>
  <w:endnote w:type="continuationSeparator" w:id="0">
    <w:p w:rsidR="00001F79" w:rsidRDefault="0000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F79" w:rsidRDefault="00001F79">
      <w:r>
        <w:separator/>
      </w:r>
    </w:p>
  </w:footnote>
  <w:footnote w:type="continuationSeparator" w:id="0">
    <w:p w:rsidR="00001F79" w:rsidRDefault="00001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028" w:rsidRPr="008F3500" w:rsidRDefault="00E7202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20"/>
    <w:multiLevelType w:val="hybridMultilevel"/>
    <w:tmpl w:val="D804B178"/>
    <w:lvl w:ilvl="0" w:tplc="2A3EFF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8BB18A4"/>
    <w:multiLevelType w:val="hybridMultilevel"/>
    <w:tmpl w:val="B896FBA6"/>
    <w:lvl w:ilvl="0" w:tplc="5B1CDEB8">
      <w:start w:val="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F92AF4"/>
    <w:multiLevelType w:val="hybridMultilevel"/>
    <w:tmpl w:val="ACC0B8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791056"/>
    <w:multiLevelType w:val="hybridMultilevel"/>
    <w:tmpl w:val="484E6A70"/>
    <w:lvl w:ilvl="0" w:tplc="C4C2DCEC">
      <w:start w:val="1"/>
      <w:numFmt w:val="decimal"/>
      <w:pStyle w:val="tevilnatoka"/>
      <w:lvlText w:val="%1."/>
      <w:lvlJc w:val="left"/>
      <w:pPr>
        <w:tabs>
          <w:tab w:val="num" w:pos="397"/>
        </w:tabs>
        <w:ind w:left="397" w:hanging="397"/>
      </w:pPr>
      <w:rPr>
        <w:rFonts w:cs="Times New Roman" w:hint="default"/>
      </w:rPr>
    </w:lvl>
    <w:lvl w:ilvl="1" w:tplc="E16EF4C4">
      <w:start w:val="4"/>
      <w:numFmt w:val="decimal"/>
      <w:lvlText w:val="(%2)"/>
      <w:lvlJc w:val="left"/>
      <w:pPr>
        <w:tabs>
          <w:tab w:val="num" w:pos="1455"/>
        </w:tabs>
        <w:ind w:left="1455" w:hanging="375"/>
      </w:pPr>
      <w:rPr>
        <w:rFonts w:cs="Times New Roman" w:hint="default"/>
        <w:b/>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96F3530"/>
    <w:multiLevelType w:val="hybridMultilevel"/>
    <w:tmpl w:val="768EBE34"/>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8D0C47"/>
    <w:multiLevelType w:val="hybridMultilevel"/>
    <w:tmpl w:val="175A5886"/>
    <w:lvl w:ilvl="0" w:tplc="C2C6C8A6">
      <w:start w:val="3"/>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1" w15:restartNumberingAfterBreak="0">
    <w:nsid w:val="3AB3290A"/>
    <w:multiLevelType w:val="hybridMultilevel"/>
    <w:tmpl w:val="30B27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9E141A"/>
    <w:multiLevelType w:val="hybridMultilevel"/>
    <w:tmpl w:val="CF76673A"/>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5632437"/>
    <w:multiLevelType w:val="hybridMultilevel"/>
    <w:tmpl w:val="76644E4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91021CC"/>
    <w:multiLevelType w:val="hybridMultilevel"/>
    <w:tmpl w:val="06040C58"/>
    <w:lvl w:ilvl="0" w:tplc="B55C036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3"/>
  </w:num>
  <w:num w:numId="4">
    <w:abstractNumId w:val="6"/>
  </w:num>
  <w:num w:numId="5">
    <w:abstractNumId w:val="1"/>
  </w:num>
  <w:num w:numId="6">
    <w:abstractNumId w:val="2"/>
  </w:num>
  <w:num w:numId="7">
    <w:abstractNumId w:val="10"/>
    <w:lvlOverride w:ilvl="0">
      <w:startOverride w:val="1"/>
    </w:lvlOverride>
  </w:num>
  <w:num w:numId="8">
    <w:abstractNumId w:val="3"/>
  </w:num>
  <w:num w:numId="9">
    <w:abstractNumId w:val="8"/>
  </w:num>
  <w:num w:numId="10">
    <w:abstractNumId w:val="7"/>
  </w:num>
  <w:num w:numId="11">
    <w:abstractNumId w:val="11"/>
  </w:num>
  <w:num w:numId="12">
    <w:abstractNumId w:val="17"/>
  </w:num>
  <w:num w:numId="13">
    <w:abstractNumId w:val="12"/>
  </w:num>
  <w:num w:numId="14">
    <w:abstractNumId w:val="5"/>
  </w:num>
  <w:num w:numId="15">
    <w:abstractNumId w:val="16"/>
  </w:num>
  <w:num w:numId="16">
    <w:abstractNumId w:val="0"/>
  </w:num>
  <w:num w:numId="17">
    <w:abstractNumId w:val="4"/>
  </w:num>
  <w:num w:numId="18">
    <w:abstractNumId w:val="15"/>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82"/>
    <w:rsid w:val="00001F79"/>
    <w:rsid w:val="00006977"/>
    <w:rsid w:val="00011319"/>
    <w:rsid w:val="000117A4"/>
    <w:rsid w:val="00017571"/>
    <w:rsid w:val="00020215"/>
    <w:rsid w:val="00023A88"/>
    <w:rsid w:val="0002634B"/>
    <w:rsid w:val="00026ABF"/>
    <w:rsid w:val="00032A5B"/>
    <w:rsid w:val="000367A1"/>
    <w:rsid w:val="00041D44"/>
    <w:rsid w:val="000431D2"/>
    <w:rsid w:val="00054C80"/>
    <w:rsid w:val="00066FFD"/>
    <w:rsid w:val="00075B15"/>
    <w:rsid w:val="00081A98"/>
    <w:rsid w:val="000933F3"/>
    <w:rsid w:val="00097A1A"/>
    <w:rsid w:val="000A10BE"/>
    <w:rsid w:val="000A5628"/>
    <w:rsid w:val="000A7238"/>
    <w:rsid w:val="000B04B5"/>
    <w:rsid w:val="000B3964"/>
    <w:rsid w:val="000C35D6"/>
    <w:rsid w:val="000D0265"/>
    <w:rsid w:val="000E1055"/>
    <w:rsid w:val="000E3BBF"/>
    <w:rsid w:val="000E3EE9"/>
    <w:rsid w:val="000E5801"/>
    <w:rsid w:val="000E70B4"/>
    <w:rsid w:val="000F240C"/>
    <w:rsid w:val="000F69B6"/>
    <w:rsid w:val="001023D3"/>
    <w:rsid w:val="001046A5"/>
    <w:rsid w:val="001271D8"/>
    <w:rsid w:val="00127B86"/>
    <w:rsid w:val="00131ADC"/>
    <w:rsid w:val="0013265A"/>
    <w:rsid w:val="001357B2"/>
    <w:rsid w:val="0013765C"/>
    <w:rsid w:val="001447D5"/>
    <w:rsid w:val="001465A1"/>
    <w:rsid w:val="0016134A"/>
    <w:rsid w:val="00162821"/>
    <w:rsid w:val="00164064"/>
    <w:rsid w:val="00165A39"/>
    <w:rsid w:val="001662CC"/>
    <w:rsid w:val="0017333D"/>
    <w:rsid w:val="0017478F"/>
    <w:rsid w:val="00184D05"/>
    <w:rsid w:val="0018724B"/>
    <w:rsid w:val="00193EBE"/>
    <w:rsid w:val="00194ECB"/>
    <w:rsid w:val="00195126"/>
    <w:rsid w:val="00196032"/>
    <w:rsid w:val="00196DB1"/>
    <w:rsid w:val="001A741E"/>
    <w:rsid w:val="001B29AE"/>
    <w:rsid w:val="001B3F20"/>
    <w:rsid w:val="001B7ED0"/>
    <w:rsid w:val="001C3395"/>
    <w:rsid w:val="001C342E"/>
    <w:rsid w:val="001C5B94"/>
    <w:rsid w:val="001C6132"/>
    <w:rsid w:val="001D729C"/>
    <w:rsid w:val="001E2249"/>
    <w:rsid w:val="001F0059"/>
    <w:rsid w:val="001F0B6F"/>
    <w:rsid w:val="002021CF"/>
    <w:rsid w:val="00202A77"/>
    <w:rsid w:val="00202C9A"/>
    <w:rsid w:val="00202CDE"/>
    <w:rsid w:val="00204276"/>
    <w:rsid w:val="002125E7"/>
    <w:rsid w:val="00213252"/>
    <w:rsid w:val="00224737"/>
    <w:rsid w:val="0023794A"/>
    <w:rsid w:val="0024400A"/>
    <w:rsid w:val="0024479F"/>
    <w:rsid w:val="002457CD"/>
    <w:rsid w:val="00250DCD"/>
    <w:rsid w:val="00267E56"/>
    <w:rsid w:val="00271CE5"/>
    <w:rsid w:val="00282020"/>
    <w:rsid w:val="0028315C"/>
    <w:rsid w:val="002A212E"/>
    <w:rsid w:val="002A2B69"/>
    <w:rsid w:val="002A3BAA"/>
    <w:rsid w:val="002C29DD"/>
    <w:rsid w:val="002D6E47"/>
    <w:rsid w:val="002E2471"/>
    <w:rsid w:val="002E71F7"/>
    <w:rsid w:val="002F1920"/>
    <w:rsid w:val="002F5C44"/>
    <w:rsid w:val="00306C68"/>
    <w:rsid w:val="003106D5"/>
    <w:rsid w:val="003116BD"/>
    <w:rsid w:val="00314414"/>
    <w:rsid w:val="003150CA"/>
    <w:rsid w:val="00316D02"/>
    <w:rsid w:val="003272B1"/>
    <w:rsid w:val="003338F2"/>
    <w:rsid w:val="00344E78"/>
    <w:rsid w:val="00351E49"/>
    <w:rsid w:val="003549A0"/>
    <w:rsid w:val="00356BD8"/>
    <w:rsid w:val="00360438"/>
    <w:rsid w:val="00363649"/>
    <w:rsid w:val="003636BF"/>
    <w:rsid w:val="00364340"/>
    <w:rsid w:val="00371442"/>
    <w:rsid w:val="003761C1"/>
    <w:rsid w:val="00377309"/>
    <w:rsid w:val="00377F1F"/>
    <w:rsid w:val="00382AA5"/>
    <w:rsid w:val="003845B4"/>
    <w:rsid w:val="003852C5"/>
    <w:rsid w:val="00387B1A"/>
    <w:rsid w:val="003A02D0"/>
    <w:rsid w:val="003A7731"/>
    <w:rsid w:val="003B5FF6"/>
    <w:rsid w:val="003B6E21"/>
    <w:rsid w:val="003C0676"/>
    <w:rsid w:val="003C1A7D"/>
    <w:rsid w:val="003C4ADB"/>
    <w:rsid w:val="003C5EE5"/>
    <w:rsid w:val="003C7D55"/>
    <w:rsid w:val="003D00E3"/>
    <w:rsid w:val="003D6A1C"/>
    <w:rsid w:val="003E1373"/>
    <w:rsid w:val="003E1C74"/>
    <w:rsid w:val="003E53E5"/>
    <w:rsid w:val="003E62B5"/>
    <w:rsid w:val="003F0A22"/>
    <w:rsid w:val="00400B09"/>
    <w:rsid w:val="00401179"/>
    <w:rsid w:val="00406F71"/>
    <w:rsid w:val="00412AEC"/>
    <w:rsid w:val="00412F43"/>
    <w:rsid w:val="0041643C"/>
    <w:rsid w:val="00417305"/>
    <w:rsid w:val="00420D5D"/>
    <w:rsid w:val="004226EF"/>
    <w:rsid w:val="00431FBD"/>
    <w:rsid w:val="004364DE"/>
    <w:rsid w:val="0044690C"/>
    <w:rsid w:val="004471B8"/>
    <w:rsid w:val="004530D4"/>
    <w:rsid w:val="004657EE"/>
    <w:rsid w:val="00474337"/>
    <w:rsid w:val="00476306"/>
    <w:rsid w:val="00482FF5"/>
    <w:rsid w:val="00487ADD"/>
    <w:rsid w:val="00491281"/>
    <w:rsid w:val="004A35C4"/>
    <w:rsid w:val="004A4B40"/>
    <w:rsid w:val="004C516A"/>
    <w:rsid w:val="004D2D98"/>
    <w:rsid w:val="004D6095"/>
    <w:rsid w:val="004D6682"/>
    <w:rsid w:val="004F4789"/>
    <w:rsid w:val="004F7315"/>
    <w:rsid w:val="00502C18"/>
    <w:rsid w:val="00510775"/>
    <w:rsid w:val="00512C38"/>
    <w:rsid w:val="005207C5"/>
    <w:rsid w:val="0052414F"/>
    <w:rsid w:val="00526246"/>
    <w:rsid w:val="0052772B"/>
    <w:rsid w:val="005331FB"/>
    <w:rsid w:val="005464A1"/>
    <w:rsid w:val="00550502"/>
    <w:rsid w:val="00562A5C"/>
    <w:rsid w:val="00567106"/>
    <w:rsid w:val="00571A32"/>
    <w:rsid w:val="0057441E"/>
    <w:rsid w:val="00577EE6"/>
    <w:rsid w:val="00583DC0"/>
    <w:rsid w:val="005A6EC9"/>
    <w:rsid w:val="005A7C9F"/>
    <w:rsid w:val="005B33C0"/>
    <w:rsid w:val="005B4FC6"/>
    <w:rsid w:val="005D1B1B"/>
    <w:rsid w:val="005D62CE"/>
    <w:rsid w:val="005E1D3C"/>
    <w:rsid w:val="005E2EBD"/>
    <w:rsid w:val="00604982"/>
    <w:rsid w:val="00605D48"/>
    <w:rsid w:val="00606C85"/>
    <w:rsid w:val="006078AD"/>
    <w:rsid w:val="00611F21"/>
    <w:rsid w:val="00625AE6"/>
    <w:rsid w:val="00632253"/>
    <w:rsid w:val="00642714"/>
    <w:rsid w:val="00643212"/>
    <w:rsid w:val="006455CE"/>
    <w:rsid w:val="00655841"/>
    <w:rsid w:val="00655E20"/>
    <w:rsid w:val="00656987"/>
    <w:rsid w:val="0065717F"/>
    <w:rsid w:val="006754D0"/>
    <w:rsid w:val="00676FAF"/>
    <w:rsid w:val="0068586F"/>
    <w:rsid w:val="0069415B"/>
    <w:rsid w:val="006A1362"/>
    <w:rsid w:val="006A5892"/>
    <w:rsid w:val="006B21F8"/>
    <w:rsid w:val="006C15A8"/>
    <w:rsid w:val="006C29C8"/>
    <w:rsid w:val="006C43B7"/>
    <w:rsid w:val="006D47CC"/>
    <w:rsid w:val="006E0C6E"/>
    <w:rsid w:val="006F166E"/>
    <w:rsid w:val="006F688A"/>
    <w:rsid w:val="006F6CDF"/>
    <w:rsid w:val="00702660"/>
    <w:rsid w:val="007153C3"/>
    <w:rsid w:val="00716319"/>
    <w:rsid w:val="007316E2"/>
    <w:rsid w:val="00731718"/>
    <w:rsid w:val="00733017"/>
    <w:rsid w:val="00735108"/>
    <w:rsid w:val="007356ED"/>
    <w:rsid w:val="007379EF"/>
    <w:rsid w:val="00747E00"/>
    <w:rsid w:val="007557F0"/>
    <w:rsid w:val="00760C54"/>
    <w:rsid w:val="0076274D"/>
    <w:rsid w:val="00783310"/>
    <w:rsid w:val="00787339"/>
    <w:rsid w:val="007943E0"/>
    <w:rsid w:val="00795D76"/>
    <w:rsid w:val="007A4A6D"/>
    <w:rsid w:val="007A5164"/>
    <w:rsid w:val="007B5045"/>
    <w:rsid w:val="007B6FD6"/>
    <w:rsid w:val="007C0B38"/>
    <w:rsid w:val="007D1BCF"/>
    <w:rsid w:val="007D2F2F"/>
    <w:rsid w:val="007D5369"/>
    <w:rsid w:val="007D75CF"/>
    <w:rsid w:val="007E0440"/>
    <w:rsid w:val="007E39E4"/>
    <w:rsid w:val="007E6DBA"/>
    <w:rsid w:val="007E6DC5"/>
    <w:rsid w:val="007F5AB3"/>
    <w:rsid w:val="00811CA9"/>
    <w:rsid w:val="00813662"/>
    <w:rsid w:val="00815B42"/>
    <w:rsid w:val="00824441"/>
    <w:rsid w:val="0083611E"/>
    <w:rsid w:val="00853C76"/>
    <w:rsid w:val="00857D22"/>
    <w:rsid w:val="00866E80"/>
    <w:rsid w:val="008679C6"/>
    <w:rsid w:val="00870366"/>
    <w:rsid w:val="00871A43"/>
    <w:rsid w:val="00874FED"/>
    <w:rsid w:val="00876211"/>
    <w:rsid w:val="00877FFC"/>
    <w:rsid w:val="0088043C"/>
    <w:rsid w:val="00884889"/>
    <w:rsid w:val="00884A36"/>
    <w:rsid w:val="00884D6D"/>
    <w:rsid w:val="00890154"/>
    <w:rsid w:val="00890396"/>
    <w:rsid w:val="008906C9"/>
    <w:rsid w:val="00892264"/>
    <w:rsid w:val="008961BD"/>
    <w:rsid w:val="00897D2E"/>
    <w:rsid w:val="008B6220"/>
    <w:rsid w:val="008C325A"/>
    <w:rsid w:val="008C5738"/>
    <w:rsid w:val="008C5E7F"/>
    <w:rsid w:val="008D04F0"/>
    <w:rsid w:val="008D5242"/>
    <w:rsid w:val="008E0203"/>
    <w:rsid w:val="008E3237"/>
    <w:rsid w:val="008E65EB"/>
    <w:rsid w:val="008F2E49"/>
    <w:rsid w:val="008F3500"/>
    <w:rsid w:val="0090488F"/>
    <w:rsid w:val="00910273"/>
    <w:rsid w:val="00911492"/>
    <w:rsid w:val="0091295A"/>
    <w:rsid w:val="009129F8"/>
    <w:rsid w:val="00915C0D"/>
    <w:rsid w:val="00915EB4"/>
    <w:rsid w:val="00921187"/>
    <w:rsid w:val="009214A7"/>
    <w:rsid w:val="00924E3C"/>
    <w:rsid w:val="009277C5"/>
    <w:rsid w:val="00930876"/>
    <w:rsid w:val="00942287"/>
    <w:rsid w:val="009503CD"/>
    <w:rsid w:val="0095072B"/>
    <w:rsid w:val="009612BB"/>
    <w:rsid w:val="00971D17"/>
    <w:rsid w:val="00972EDE"/>
    <w:rsid w:val="00973A4E"/>
    <w:rsid w:val="0099437B"/>
    <w:rsid w:val="00996E07"/>
    <w:rsid w:val="009A5F50"/>
    <w:rsid w:val="009A7F2F"/>
    <w:rsid w:val="009B4313"/>
    <w:rsid w:val="009C6178"/>
    <w:rsid w:val="009C740A"/>
    <w:rsid w:val="009E0CD3"/>
    <w:rsid w:val="009E2BB0"/>
    <w:rsid w:val="009E73BA"/>
    <w:rsid w:val="009F4FBB"/>
    <w:rsid w:val="00A012C3"/>
    <w:rsid w:val="00A05E95"/>
    <w:rsid w:val="00A125C5"/>
    <w:rsid w:val="00A141B2"/>
    <w:rsid w:val="00A23C91"/>
    <w:rsid w:val="00A2451C"/>
    <w:rsid w:val="00A3126E"/>
    <w:rsid w:val="00A40169"/>
    <w:rsid w:val="00A470A1"/>
    <w:rsid w:val="00A5226D"/>
    <w:rsid w:val="00A554FA"/>
    <w:rsid w:val="00A56833"/>
    <w:rsid w:val="00A628E7"/>
    <w:rsid w:val="00A65EE7"/>
    <w:rsid w:val="00A70133"/>
    <w:rsid w:val="00A77033"/>
    <w:rsid w:val="00A770A6"/>
    <w:rsid w:val="00A813B1"/>
    <w:rsid w:val="00A947DA"/>
    <w:rsid w:val="00AB0104"/>
    <w:rsid w:val="00AB36C4"/>
    <w:rsid w:val="00AC32B2"/>
    <w:rsid w:val="00AD0B84"/>
    <w:rsid w:val="00AD217D"/>
    <w:rsid w:val="00AE4568"/>
    <w:rsid w:val="00AF051B"/>
    <w:rsid w:val="00AF0DF1"/>
    <w:rsid w:val="00AF7806"/>
    <w:rsid w:val="00AF7BEA"/>
    <w:rsid w:val="00B07F67"/>
    <w:rsid w:val="00B112CC"/>
    <w:rsid w:val="00B14D8E"/>
    <w:rsid w:val="00B17141"/>
    <w:rsid w:val="00B31199"/>
    <w:rsid w:val="00B31575"/>
    <w:rsid w:val="00B43EB9"/>
    <w:rsid w:val="00B445E4"/>
    <w:rsid w:val="00B462A4"/>
    <w:rsid w:val="00B47578"/>
    <w:rsid w:val="00B55216"/>
    <w:rsid w:val="00B62491"/>
    <w:rsid w:val="00B734AE"/>
    <w:rsid w:val="00B7528B"/>
    <w:rsid w:val="00B80DA0"/>
    <w:rsid w:val="00B82477"/>
    <w:rsid w:val="00B8547D"/>
    <w:rsid w:val="00B872F6"/>
    <w:rsid w:val="00BA0B27"/>
    <w:rsid w:val="00BA2FFA"/>
    <w:rsid w:val="00BA303D"/>
    <w:rsid w:val="00BA5482"/>
    <w:rsid w:val="00BA7BBC"/>
    <w:rsid w:val="00BB4AF5"/>
    <w:rsid w:val="00BB5BBA"/>
    <w:rsid w:val="00BB608A"/>
    <w:rsid w:val="00BC3C80"/>
    <w:rsid w:val="00BC61F2"/>
    <w:rsid w:val="00BC63A0"/>
    <w:rsid w:val="00BD0CFB"/>
    <w:rsid w:val="00BD40A3"/>
    <w:rsid w:val="00BE30AD"/>
    <w:rsid w:val="00BE3A78"/>
    <w:rsid w:val="00BF0125"/>
    <w:rsid w:val="00C11F9F"/>
    <w:rsid w:val="00C16743"/>
    <w:rsid w:val="00C177FC"/>
    <w:rsid w:val="00C2187B"/>
    <w:rsid w:val="00C250D5"/>
    <w:rsid w:val="00C3146F"/>
    <w:rsid w:val="00C35666"/>
    <w:rsid w:val="00C3585B"/>
    <w:rsid w:val="00C378B7"/>
    <w:rsid w:val="00C4262A"/>
    <w:rsid w:val="00C439E0"/>
    <w:rsid w:val="00C52119"/>
    <w:rsid w:val="00C539FE"/>
    <w:rsid w:val="00C60F80"/>
    <w:rsid w:val="00C66180"/>
    <w:rsid w:val="00C67187"/>
    <w:rsid w:val="00C71699"/>
    <w:rsid w:val="00C719C0"/>
    <w:rsid w:val="00C76542"/>
    <w:rsid w:val="00C76D89"/>
    <w:rsid w:val="00C81A52"/>
    <w:rsid w:val="00C85D13"/>
    <w:rsid w:val="00C91D7E"/>
    <w:rsid w:val="00C92898"/>
    <w:rsid w:val="00C937B6"/>
    <w:rsid w:val="00C94DE4"/>
    <w:rsid w:val="00CA4340"/>
    <w:rsid w:val="00CA4550"/>
    <w:rsid w:val="00CB71FE"/>
    <w:rsid w:val="00CC758B"/>
    <w:rsid w:val="00CE5238"/>
    <w:rsid w:val="00CE7514"/>
    <w:rsid w:val="00CF255C"/>
    <w:rsid w:val="00D04920"/>
    <w:rsid w:val="00D248DE"/>
    <w:rsid w:val="00D308E2"/>
    <w:rsid w:val="00D31296"/>
    <w:rsid w:val="00D574DB"/>
    <w:rsid w:val="00D62F2A"/>
    <w:rsid w:val="00D66AFC"/>
    <w:rsid w:val="00D66C95"/>
    <w:rsid w:val="00D67E89"/>
    <w:rsid w:val="00D80973"/>
    <w:rsid w:val="00D80982"/>
    <w:rsid w:val="00D841F9"/>
    <w:rsid w:val="00D8542D"/>
    <w:rsid w:val="00D935D3"/>
    <w:rsid w:val="00D93FB0"/>
    <w:rsid w:val="00DA00A0"/>
    <w:rsid w:val="00DA1149"/>
    <w:rsid w:val="00DA35E9"/>
    <w:rsid w:val="00DA449F"/>
    <w:rsid w:val="00DB26ED"/>
    <w:rsid w:val="00DB557B"/>
    <w:rsid w:val="00DC6A71"/>
    <w:rsid w:val="00DD0D24"/>
    <w:rsid w:val="00DD265E"/>
    <w:rsid w:val="00DD7AD3"/>
    <w:rsid w:val="00DE35D9"/>
    <w:rsid w:val="00DF025D"/>
    <w:rsid w:val="00DF516A"/>
    <w:rsid w:val="00E018CD"/>
    <w:rsid w:val="00E01A63"/>
    <w:rsid w:val="00E0357D"/>
    <w:rsid w:val="00E04DDE"/>
    <w:rsid w:val="00E060BD"/>
    <w:rsid w:val="00E124C9"/>
    <w:rsid w:val="00E2193D"/>
    <w:rsid w:val="00E3087B"/>
    <w:rsid w:val="00E33738"/>
    <w:rsid w:val="00E45B2D"/>
    <w:rsid w:val="00E65985"/>
    <w:rsid w:val="00E72028"/>
    <w:rsid w:val="00E72EA9"/>
    <w:rsid w:val="00E73620"/>
    <w:rsid w:val="00E73E67"/>
    <w:rsid w:val="00E74CF8"/>
    <w:rsid w:val="00E76A2E"/>
    <w:rsid w:val="00E808F9"/>
    <w:rsid w:val="00E81E77"/>
    <w:rsid w:val="00E872C9"/>
    <w:rsid w:val="00E95D00"/>
    <w:rsid w:val="00EA0413"/>
    <w:rsid w:val="00EA70F8"/>
    <w:rsid w:val="00EC1C2F"/>
    <w:rsid w:val="00ED1C3E"/>
    <w:rsid w:val="00ED2ECF"/>
    <w:rsid w:val="00ED6779"/>
    <w:rsid w:val="00EE5A0A"/>
    <w:rsid w:val="00F05D14"/>
    <w:rsid w:val="00F2125B"/>
    <w:rsid w:val="00F240BB"/>
    <w:rsid w:val="00F45B4D"/>
    <w:rsid w:val="00F46642"/>
    <w:rsid w:val="00F54513"/>
    <w:rsid w:val="00F54C14"/>
    <w:rsid w:val="00F56AD8"/>
    <w:rsid w:val="00F57FED"/>
    <w:rsid w:val="00F604EA"/>
    <w:rsid w:val="00F611B9"/>
    <w:rsid w:val="00F643B0"/>
    <w:rsid w:val="00F75ECA"/>
    <w:rsid w:val="00F76956"/>
    <w:rsid w:val="00F77C02"/>
    <w:rsid w:val="00F82FD1"/>
    <w:rsid w:val="00F87CCA"/>
    <w:rsid w:val="00FA6674"/>
    <w:rsid w:val="00FA6E87"/>
    <w:rsid w:val="00FB258A"/>
    <w:rsid w:val="00FC74E6"/>
    <w:rsid w:val="00FD2477"/>
    <w:rsid w:val="00FD49C4"/>
    <w:rsid w:val="00FD4C0E"/>
    <w:rsid w:val="00FE0194"/>
    <w:rsid w:val="00FF1C9C"/>
    <w:rsid w:val="00FF348A"/>
    <w:rsid w:val="00FF5B0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5:docId w15:val="{D4ED6C45-8477-4392-86A4-16412108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 w:val="20"/>
      <w:szCs w:val="24"/>
      <w:lang w:val="en-US" w:eastAsia="en-US"/>
    </w:rPr>
  </w:style>
  <w:style w:type="paragraph" w:styleId="Naslov1">
    <w:name w:val="heading 1"/>
    <w:aliases w:val="NASLOV"/>
    <w:basedOn w:val="Navaden"/>
    <w:next w:val="Navaden"/>
    <w:link w:val="Naslov1Znak"/>
    <w:autoRedefine/>
    <w:uiPriority w:val="99"/>
    <w:qFormat/>
    <w:rsid w:val="008F2E49"/>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locked/>
    <w:rsid w:val="001D72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604982"/>
    <w:rPr>
      <w:rFonts w:ascii="Arial" w:hAnsi="Arial" w:cs="Times New Roman"/>
      <w:b/>
      <w:kern w:val="32"/>
      <w:sz w:val="32"/>
    </w:rPr>
  </w:style>
  <w:style w:type="paragraph" w:styleId="Glava">
    <w:name w:val="header"/>
    <w:basedOn w:val="Navaden"/>
    <w:link w:val="GlavaZnak"/>
    <w:uiPriority w:val="99"/>
    <w:rsid w:val="008F2E49"/>
    <w:pPr>
      <w:tabs>
        <w:tab w:val="center" w:pos="4320"/>
        <w:tab w:val="right" w:pos="8640"/>
      </w:tabs>
    </w:pPr>
  </w:style>
  <w:style w:type="character" w:customStyle="1" w:styleId="GlavaZnak">
    <w:name w:val="Glava Znak"/>
    <w:basedOn w:val="Privzetapisavaodstavka"/>
    <w:link w:val="Glava"/>
    <w:uiPriority w:val="99"/>
    <w:locked/>
    <w:rsid w:val="00604982"/>
    <w:rPr>
      <w:rFonts w:ascii="Arial" w:hAnsi="Arial" w:cs="Times New Roman"/>
      <w:sz w:val="24"/>
      <w:lang w:val="en-US" w:eastAsia="en-US"/>
    </w:rPr>
  </w:style>
  <w:style w:type="paragraph" w:styleId="Noga">
    <w:name w:val="footer"/>
    <w:basedOn w:val="Navaden"/>
    <w:link w:val="NogaZnak"/>
    <w:uiPriority w:val="99"/>
    <w:semiHidden/>
    <w:rsid w:val="008F2E49"/>
    <w:pPr>
      <w:tabs>
        <w:tab w:val="center" w:pos="4320"/>
        <w:tab w:val="right" w:pos="8640"/>
      </w:tabs>
    </w:pPr>
  </w:style>
  <w:style w:type="character" w:customStyle="1" w:styleId="NogaZnak">
    <w:name w:val="Noga Znak"/>
    <w:basedOn w:val="Privzetapisavaodstavka"/>
    <w:link w:val="Noga"/>
    <w:uiPriority w:val="99"/>
    <w:semiHidden/>
    <w:locked/>
    <w:rsid w:val="00364340"/>
    <w:rPr>
      <w:rFonts w:ascii="Arial" w:hAnsi="Arial" w:cs="Times New Roman"/>
      <w:sz w:val="24"/>
      <w:szCs w:val="24"/>
      <w:lang w:val="en-US" w:eastAsia="en-US"/>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val="sl-SI"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uiPriority w:val="99"/>
    <w:rsid w:val="00604982"/>
    <w:pPr>
      <w:suppressAutoHyphens/>
      <w:overflowPunct w:val="0"/>
      <w:autoSpaceDE w:val="0"/>
      <w:autoSpaceDN w:val="0"/>
      <w:adjustRightInd w:val="0"/>
      <w:spacing w:before="360" w:line="220" w:lineRule="exact"/>
      <w:jc w:val="center"/>
      <w:textAlignment w:val="baseline"/>
    </w:pPr>
    <w:rPr>
      <w:b/>
      <w:color w:val="000000"/>
      <w:spacing w:val="40"/>
      <w:sz w:val="22"/>
      <w:szCs w:val="20"/>
      <w:lang w:val="sl-SI" w:eastAsia="sl-SI"/>
    </w:rPr>
  </w:style>
  <w:style w:type="character" w:customStyle="1" w:styleId="VrstapredpisaZnak">
    <w:name w:val="Vrsta predpisa Znak"/>
    <w:link w:val="Vrstapredpisa"/>
    <w:uiPriority w:val="99"/>
    <w:locked/>
    <w:rsid w:val="00604982"/>
    <w:rPr>
      <w:rFonts w:ascii="Arial" w:hAnsi="Arial"/>
      <w:b/>
      <w:color w:val="000000"/>
      <w:spacing w:val="40"/>
      <w:sz w:val="22"/>
    </w:rPr>
  </w:style>
  <w:style w:type="paragraph" w:customStyle="1" w:styleId="Naslovpredpisa">
    <w:name w:val="Naslov_predpisa"/>
    <w:basedOn w:val="Navaden"/>
    <w:link w:val="NaslovpredpisaZnak"/>
    <w:uiPriority w:val="99"/>
    <w:rsid w:val="00604982"/>
    <w:pPr>
      <w:suppressAutoHyphens/>
      <w:overflowPunct w:val="0"/>
      <w:autoSpaceDE w:val="0"/>
      <w:autoSpaceDN w:val="0"/>
      <w:adjustRightInd w:val="0"/>
      <w:spacing w:before="120" w:after="160" w:line="200" w:lineRule="exact"/>
      <w:jc w:val="center"/>
      <w:textAlignment w:val="baseline"/>
    </w:pPr>
    <w:rPr>
      <w:b/>
      <w:sz w:val="22"/>
      <w:szCs w:val="20"/>
      <w:lang w:val="sl-SI" w:eastAsia="sl-SI"/>
    </w:rPr>
  </w:style>
  <w:style w:type="character" w:customStyle="1" w:styleId="NaslovpredpisaZnak">
    <w:name w:val="Naslov_predpisa Znak"/>
    <w:link w:val="Naslovpredpisa"/>
    <w:uiPriority w:val="99"/>
    <w:locked/>
    <w:rsid w:val="00604982"/>
    <w:rPr>
      <w:rFonts w:ascii="Arial" w:hAnsi="Arial"/>
      <w:b/>
      <w:sz w:val="22"/>
    </w:rPr>
  </w:style>
  <w:style w:type="paragraph" w:customStyle="1" w:styleId="Poglavje">
    <w:name w:val="Poglavje"/>
    <w:basedOn w:val="Navaden"/>
    <w:qFormat/>
    <w:rsid w:val="0060498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rsid w:val="00604982"/>
    <w:pPr>
      <w:overflowPunct w:val="0"/>
      <w:autoSpaceDE w:val="0"/>
      <w:autoSpaceDN w:val="0"/>
      <w:adjustRightInd w:val="0"/>
      <w:spacing w:before="60" w:after="60" w:line="200" w:lineRule="exact"/>
      <w:jc w:val="both"/>
      <w:textAlignment w:val="baseline"/>
    </w:pPr>
    <w:rPr>
      <w:sz w:val="22"/>
      <w:szCs w:val="20"/>
      <w:lang w:val="sl-SI" w:eastAsia="sl-SI"/>
    </w:rPr>
  </w:style>
  <w:style w:type="character" w:customStyle="1" w:styleId="NeotevilenodstavekZnak">
    <w:name w:val="Neoštevilčen odstavek Znak"/>
    <w:link w:val="Neotevilenodstavek"/>
    <w:uiPriority w:val="99"/>
    <w:locked/>
    <w:rsid w:val="00604982"/>
    <w:rPr>
      <w:rFonts w:ascii="Arial" w:hAnsi="Arial"/>
      <w:sz w:val="22"/>
    </w:rPr>
  </w:style>
  <w:style w:type="paragraph" w:customStyle="1" w:styleId="Oddelek">
    <w:name w:val="Oddelek"/>
    <w:basedOn w:val="Navaden"/>
    <w:link w:val="OddelekZnak1"/>
    <w:uiPriority w:val="99"/>
    <w:rsid w:val="00604982"/>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lang w:val="sl-SI" w:eastAsia="sl-SI"/>
    </w:rPr>
  </w:style>
  <w:style w:type="character" w:customStyle="1" w:styleId="OddelekZnak1">
    <w:name w:val="Oddelek Znak1"/>
    <w:link w:val="Oddelek"/>
    <w:uiPriority w:val="99"/>
    <w:locked/>
    <w:rsid w:val="00604982"/>
    <w:rPr>
      <w:rFonts w:ascii="Arial" w:hAnsi="Arial"/>
      <w:b/>
      <w:szCs w:val="20"/>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604982"/>
    <w:rPr>
      <w:szCs w:val="20"/>
      <w:lang w:val="sl-SI"/>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basedOn w:val="Privzetapisavaodstavka"/>
    <w:uiPriority w:val="99"/>
    <w:locked/>
    <w:rsid w:val="00604982"/>
    <w:rPr>
      <w:rFonts w:ascii="Arial" w:hAnsi="Arial" w:cs="Times New Roman"/>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locked/>
    <w:rsid w:val="00604982"/>
    <w:rPr>
      <w:rFonts w:ascii="Arial" w:hAnsi="Arial" w:cs="Times New Roman"/>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rsid w:val="00604982"/>
    <w:rPr>
      <w:rFonts w:cs="Times New Roman"/>
      <w:vertAlign w:val="superscript"/>
    </w:rPr>
  </w:style>
  <w:style w:type="character" w:styleId="Pripombasklic">
    <w:name w:val="annotation reference"/>
    <w:basedOn w:val="Privzetapisavaodstavka"/>
    <w:uiPriority w:val="99"/>
    <w:rsid w:val="00604982"/>
    <w:rPr>
      <w:rFonts w:cs="Times New Roman"/>
      <w:sz w:val="16"/>
    </w:rPr>
  </w:style>
  <w:style w:type="paragraph" w:styleId="Pripombabesedilo">
    <w:name w:val="annotation text"/>
    <w:basedOn w:val="Navaden"/>
    <w:link w:val="PripombabesediloZnak"/>
    <w:uiPriority w:val="99"/>
    <w:rsid w:val="00604982"/>
    <w:pPr>
      <w:overflowPunct w:val="0"/>
      <w:autoSpaceDE w:val="0"/>
      <w:autoSpaceDN w:val="0"/>
      <w:adjustRightInd w:val="0"/>
      <w:spacing w:line="240" w:lineRule="auto"/>
      <w:jc w:val="both"/>
      <w:textAlignment w:val="baseline"/>
    </w:pPr>
    <w:rPr>
      <w:rFonts w:ascii="Times New Roman" w:hAnsi="Times New Roman"/>
      <w:szCs w:val="20"/>
      <w:lang w:val="sl-SI"/>
    </w:rPr>
  </w:style>
  <w:style w:type="character" w:customStyle="1" w:styleId="PripombabesediloZnak">
    <w:name w:val="Pripomba – besedilo Znak"/>
    <w:basedOn w:val="Privzetapisavaodstavka"/>
    <w:link w:val="Pripombabesedilo"/>
    <w:uiPriority w:val="99"/>
    <w:locked/>
    <w:rsid w:val="00604982"/>
    <w:rPr>
      <w:rFonts w:cs="Times New Roman"/>
      <w:lang w:eastAsia="en-US"/>
    </w:rPr>
  </w:style>
  <w:style w:type="paragraph" w:customStyle="1" w:styleId="Odstavek">
    <w:name w:val="Odstavek"/>
    <w:basedOn w:val="Navaden"/>
    <w:link w:val="OdstavekZnak"/>
    <w:qFormat/>
    <w:rsid w:val="00604982"/>
    <w:pPr>
      <w:overflowPunct w:val="0"/>
      <w:autoSpaceDE w:val="0"/>
      <w:autoSpaceDN w:val="0"/>
      <w:adjustRightInd w:val="0"/>
      <w:spacing w:before="240" w:line="240" w:lineRule="auto"/>
      <w:ind w:firstLine="1021"/>
      <w:jc w:val="both"/>
      <w:textAlignment w:val="baseline"/>
    </w:pPr>
    <w:rPr>
      <w:sz w:val="22"/>
      <w:szCs w:val="20"/>
      <w:lang w:val="sl-SI" w:eastAsia="sl-SI"/>
    </w:rPr>
  </w:style>
  <w:style w:type="character" w:customStyle="1" w:styleId="OdstavekZnak">
    <w:name w:val="Odstavek Znak"/>
    <w:link w:val="Odstavek"/>
    <w:locked/>
    <w:rsid w:val="00604982"/>
    <w:rPr>
      <w:rFonts w:ascii="Arial" w:hAnsi="Arial"/>
      <w:sz w:val="22"/>
    </w:rPr>
  </w:style>
  <w:style w:type="paragraph" w:customStyle="1" w:styleId="Odstavekseznama1">
    <w:name w:val="Odstavek seznama1"/>
    <w:basedOn w:val="Navaden"/>
    <w:uiPriority w:val="99"/>
    <w:rsid w:val="00604982"/>
    <w:pPr>
      <w:spacing w:line="240" w:lineRule="auto"/>
      <w:ind w:left="720"/>
      <w:contextualSpacing/>
    </w:pPr>
    <w:rPr>
      <w:rFonts w:ascii="Times New Roman" w:hAnsi="Times New Roman"/>
      <w:sz w:val="24"/>
      <w:lang w:val="sl-SI" w:eastAsia="sl-SI"/>
    </w:rPr>
  </w:style>
  <w:style w:type="paragraph" w:customStyle="1" w:styleId="len">
    <w:name w:val="Člen"/>
    <w:basedOn w:val="Navaden"/>
    <w:link w:val="lenZnak"/>
    <w:qFormat/>
    <w:rsid w:val="00604982"/>
    <w:pPr>
      <w:suppressAutoHyphens/>
      <w:overflowPunct w:val="0"/>
      <w:autoSpaceDE w:val="0"/>
      <w:autoSpaceDN w:val="0"/>
      <w:adjustRightInd w:val="0"/>
      <w:spacing w:before="480" w:line="240" w:lineRule="auto"/>
      <w:jc w:val="center"/>
      <w:textAlignment w:val="baseline"/>
    </w:pPr>
    <w:rPr>
      <w:b/>
      <w:sz w:val="22"/>
      <w:szCs w:val="20"/>
      <w:lang w:val="sl-SI" w:eastAsia="sl-SI"/>
    </w:rPr>
  </w:style>
  <w:style w:type="character" w:customStyle="1" w:styleId="lenZnak">
    <w:name w:val="Člen Znak"/>
    <w:link w:val="len"/>
    <w:locked/>
    <w:rsid w:val="00604982"/>
    <w:rPr>
      <w:rFonts w:ascii="Arial" w:hAnsi="Arial"/>
      <w:b/>
      <w:sz w:val="22"/>
    </w:rPr>
  </w:style>
  <w:style w:type="paragraph" w:customStyle="1" w:styleId="lennaslov">
    <w:name w:val="Člen_naslov"/>
    <w:basedOn w:val="len"/>
    <w:qFormat/>
    <w:rsid w:val="00604982"/>
    <w:pPr>
      <w:spacing w:before="0"/>
    </w:pPr>
  </w:style>
  <w:style w:type="paragraph" w:customStyle="1" w:styleId="tevilnatoka">
    <w:name w:val="Številčna točka"/>
    <w:basedOn w:val="Navaden"/>
    <w:link w:val="tevilnatokaZnak"/>
    <w:uiPriority w:val="99"/>
    <w:rsid w:val="00604982"/>
    <w:pPr>
      <w:numPr>
        <w:numId w:val="4"/>
      </w:numPr>
      <w:tabs>
        <w:tab w:val="left" w:pos="540"/>
        <w:tab w:val="left" w:pos="900"/>
      </w:tabs>
      <w:spacing w:line="240" w:lineRule="auto"/>
      <w:jc w:val="both"/>
    </w:pPr>
    <w:rPr>
      <w:sz w:val="22"/>
      <w:szCs w:val="20"/>
      <w:lang w:val="sl-SI" w:eastAsia="sl-SI"/>
    </w:rPr>
  </w:style>
  <w:style w:type="character" w:customStyle="1" w:styleId="tevilnatokaZnak">
    <w:name w:val="Številčna točka Znak"/>
    <w:link w:val="tevilnatoka"/>
    <w:uiPriority w:val="99"/>
    <w:locked/>
    <w:rsid w:val="00604982"/>
    <w:rPr>
      <w:rFonts w:ascii="Arial" w:hAnsi="Arial"/>
      <w:szCs w:val="20"/>
    </w:rPr>
  </w:style>
  <w:style w:type="paragraph" w:customStyle="1" w:styleId="rta">
    <w:name w:val="Črta"/>
    <w:basedOn w:val="Navaden"/>
    <w:link w:val="rtaZnak"/>
    <w:uiPriority w:val="99"/>
    <w:rsid w:val="00604982"/>
    <w:pPr>
      <w:overflowPunct w:val="0"/>
      <w:autoSpaceDE w:val="0"/>
      <w:autoSpaceDN w:val="0"/>
      <w:adjustRightInd w:val="0"/>
      <w:spacing w:before="360" w:line="240" w:lineRule="auto"/>
      <w:jc w:val="center"/>
      <w:textAlignment w:val="baseline"/>
    </w:pPr>
    <w:rPr>
      <w:sz w:val="22"/>
      <w:szCs w:val="20"/>
      <w:lang w:val="sl-SI" w:eastAsia="sl-SI"/>
    </w:rPr>
  </w:style>
  <w:style w:type="character" w:customStyle="1" w:styleId="rtaZnak">
    <w:name w:val="Črta Znak"/>
    <w:link w:val="rta"/>
    <w:uiPriority w:val="99"/>
    <w:locked/>
    <w:rsid w:val="00604982"/>
    <w:rPr>
      <w:rFonts w:ascii="Arial" w:hAnsi="Arial"/>
      <w:sz w:val="22"/>
    </w:rPr>
  </w:style>
  <w:style w:type="paragraph" w:customStyle="1" w:styleId="doc-ti">
    <w:name w:val="doc-ti"/>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rsid w:val="00604982"/>
    <w:rPr>
      <w:rFonts w:ascii="Tahoma" w:hAnsi="Tahoma" w:cs="Tahoma"/>
      <w:sz w:val="16"/>
      <w:szCs w:val="16"/>
      <w:lang w:val="sl-SI"/>
    </w:rPr>
  </w:style>
  <w:style w:type="character" w:customStyle="1" w:styleId="BesedilooblakaZnak">
    <w:name w:val="Besedilo oblačka Znak"/>
    <w:basedOn w:val="Privzetapisavaodstavka"/>
    <w:link w:val="Besedilooblaka"/>
    <w:uiPriority w:val="99"/>
    <w:locked/>
    <w:rsid w:val="00604982"/>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04982"/>
    <w:pPr>
      <w:overflowPunct/>
      <w:autoSpaceDE/>
      <w:autoSpaceDN/>
      <w:adjustRightInd/>
      <w:spacing w:line="260" w:lineRule="exact"/>
      <w:jc w:val="left"/>
      <w:textAlignment w:val="auto"/>
    </w:pPr>
    <w:rPr>
      <w:rFonts w:ascii="Arial" w:hAnsi="Arial"/>
      <w:b/>
      <w:bCs/>
      <w:lang w:val="en-US"/>
    </w:rPr>
  </w:style>
  <w:style w:type="character" w:customStyle="1" w:styleId="ZadevapripombeZnak">
    <w:name w:val="Zadeva pripombe Znak"/>
    <w:basedOn w:val="PripombabesediloZnak"/>
    <w:link w:val="Zadevapripombe"/>
    <w:uiPriority w:val="99"/>
    <w:locked/>
    <w:rsid w:val="00604982"/>
    <w:rPr>
      <w:rFonts w:ascii="Arial" w:hAnsi="Arial" w:cs="Times New Roman"/>
      <w:b/>
      <w:bCs/>
      <w:lang w:val="en-US" w:eastAsia="en-US"/>
    </w:rPr>
  </w:style>
  <w:style w:type="paragraph" w:styleId="Odstavekseznama">
    <w:name w:val="List Paragraph"/>
    <w:basedOn w:val="Navaden"/>
    <w:uiPriority w:val="34"/>
    <w:qFormat/>
    <w:rsid w:val="00604982"/>
    <w:pPr>
      <w:ind w:left="708"/>
    </w:pPr>
    <w:rPr>
      <w:lang w:val="sl-SI"/>
    </w:rPr>
  </w:style>
  <w:style w:type="character" w:styleId="Krepko">
    <w:name w:val="Strong"/>
    <w:basedOn w:val="Privzetapisavaodstavka"/>
    <w:uiPriority w:val="99"/>
    <w:qFormat/>
    <w:rsid w:val="00604982"/>
    <w:rPr>
      <w:rFonts w:cs="Times New Roman"/>
      <w:b/>
    </w:rPr>
  </w:style>
  <w:style w:type="paragraph" w:customStyle="1" w:styleId="Alineazaodstavkom">
    <w:name w:val="Alinea za odstavkom"/>
    <w:basedOn w:val="Navaden"/>
    <w:link w:val="AlineazaodstavkomZnak"/>
    <w:qFormat/>
    <w:rsid w:val="00604982"/>
    <w:pPr>
      <w:numPr>
        <w:numId w:val="6"/>
      </w:numPr>
      <w:overflowPunct w:val="0"/>
      <w:autoSpaceDE w:val="0"/>
      <w:autoSpaceDN w:val="0"/>
      <w:adjustRightInd w:val="0"/>
      <w:spacing w:line="200" w:lineRule="exact"/>
      <w:ind w:left="709" w:hanging="284"/>
      <w:jc w:val="both"/>
      <w:textAlignment w:val="baseline"/>
    </w:pPr>
    <w:rPr>
      <w:sz w:val="22"/>
      <w:szCs w:val="20"/>
      <w:lang w:val="sl-SI" w:eastAsia="sl-SI"/>
    </w:rPr>
  </w:style>
  <w:style w:type="paragraph" w:customStyle="1" w:styleId="len1">
    <w:name w:val="len1"/>
    <w:basedOn w:val="Navaden"/>
    <w:rsid w:val="00604982"/>
    <w:pPr>
      <w:spacing w:before="480" w:line="240" w:lineRule="auto"/>
      <w:jc w:val="center"/>
    </w:pPr>
    <w:rPr>
      <w:rFonts w:cs="Arial"/>
      <w:b/>
      <w:bCs/>
      <w:sz w:val="22"/>
      <w:szCs w:val="22"/>
      <w:lang w:val="sl-SI" w:eastAsia="sl-SI"/>
    </w:rPr>
  </w:style>
  <w:style w:type="paragraph" w:customStyle="1" w:styleId="odstavek1">
    <w:name w:val="odstavek1"/>
    <w:basedOn w:val="Navaden"/>
    <w:rsid w:val="00604982"/>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604982"/>
    <w:pPr>
      <w:spacing w:line="240" w:lineRule="auto"/>
      <w:jc w:val="center"/>
    </w:pPr>
    <w:rPr>
      <w:rFonts w:cs="Arial"/>
      <w:b/>
      <w:bCs/>
      <w:sz w:val="22"/>
      <w:szCs w:val="22"/>
      <w:lang w:val="sl-SI" w:eastAsia="sl-SI"/>
    </w:rPr>
  </w:style>
  <w:style w:type="paragraph" w:customStyle="1" w:styleId="alineazaodstavkom1">
    <w:name w:val="alineazaodstavkom1"/>
    <w:basedOn w:val="Navaden"/>
    <w:rsid w:val="00604982"/>
    <w:pPr>
      <w:spacing w:line="240" w:lineRule="auto"/>
      <w:ind w:left="425" w:hanging="425"/>
      <w:jc w:val="both"/>
    </w:pPr>
    <w:rPr>
      <w:rFonts w:cs="Arial"/>
      <w:sz w:val="22"/>
      <w:szCs w:val="22"/>
      <w:lang w:val="sl-SI" w:eastAsia="sl-SI"/>
    </w:rPr>
  </w:style>
  <w:style w:type="character" w:customStyle="1" w:styleId="AlineazaodstavkomZnak">
    <w:name w:val="Alinea za odstavkom Znak"/>
    <w:link w:val="Alineazaodstavkom"/>
    <w:locked/>
    <w:rsid w:val="00604982"/>
    <w:rPr>
      <w:rFonts w:ascii="Arial" w:hAnsi="Arial"/>
      <w:szCs w:val="20"/>
    </w:rPr>
  </w:style>
  <w:style w:type="paragraph" w:customStyle="1" w:styleId="Alineazatoko">
    <w:name w:val="Alinea za točko"/>
    <w:basedOn w:val="Navaden"/>
    <w:link w:val="AlineazatokoZnak"/>
    <w:uiPriority w:val="99"/>
    <w:rsid w:val="00604982"/>
    <w:pPr>
      <w:overflowPunct w:val="0"/>
      <w:autoSpaceDE w:val="0"/>
      <w:autoSpaceDN w:val="0"/>
      <w:adjustRightInd w:val="0"/>
      <w:spacing w:line="200" w:lineRule="exact"/>
      <w:ind w:left="1428" w:hanging="360"/>
      <w:jc w:val="both"/>
      <w:textAlignment w:val="baseline"/>
    </w:pPr>
    <w:rPr>
      <w:sz w:val="22"/>
      <w:szCs w:val="20"/>
      <w:lang w:val="sl-SI" w:eastAsia="sl-SI"/>
    </w:rPr>
  </w:style>
  <w:style w:type="character" w:customStyle="1" w:styleId="AlineazatokoZnak">
    <w:name w:val="Alinea za točko Znak"/>
    <w:link w:val="Alineazatoko"/>
    <w:uiPriority w:val="99"/>
    <w:locked/>
    <w:rsid w:val="00604982"/>
    <w:rPr>
      <w:rFonts w:ascii="Arial" w:hAnsi="Arial"/>
      <w:sz w:val="22"/>
    </w:rPr>
  </w:style>
  <w:style w:type="character" w:customStyle="1" w:styleId="rkovnatokazaodstavkomZnak">
    <w:name w:val="Črkovna točka_za odstavkom Znak"/>
    <w:link w:val="rkovnatokazaodstavkom"/>
    <w:uiPriority w:val="99"/>
    <w:locked/>
    <w:rsid w:val="00604982"/>
    <w:rPr>
      <w:rFonts w:ascii="Arial" w:hAnsi="Arial"/>
      <w:sz w:val="20"/>
      <w:szCs w:val="20"/>
    </w:rPr>
  </w:style>
  <w:style w:type="paragraph" w:customStyle="1" w:styleId="rkovnatokazaodstavkom">
    <w:name w:val="Črkovna točka_za odstavkom"/>
    <w:basedOn w:val="Navaden"/>
    <w:link w:val="rkovnatokazaodstavkomZnak"/>
    <w:uiPriority w:val="99"/>
    <w:rsid w:val="00604982"/>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uiPriority w:val="99"/>
    <w:rsid w:val="00604982"/>
    <w:pPr>
      <w:numPr>
        <w:numId w:val="1"/>
      </w:numPr>
      <w:ind w:left="0" w:firstLine="0"/>
    </w:pPr>
  </w:style>
  <w:style w:type="character" w:customStyle="1" w:styleId="OdsekZnak">
    <w:name w:val="Odsek Znak"/>
    <w:link w:val="Odsek"/>
    <w:uiPriority w:val="99"/>
    <w:locked/>
    <w:rsid w:val="00604982"/>
    <w:rPr>
      <w:rFonts w:ascii="Arial" w:hAnsi="Arial"/>
      <w:b/>
      <w:szCs w:val="20"/>
    </w:rPr>
  </w:style>
  <w:style w:type="character" w:customStyle="1" w:styleId="PripombabesediloZnak1">
    <w:name w:val="Pripomba – besedilo Znak1"/>
    <w:uiPriority w:val="99"/>
    <w:semiHidden/>
    <w:rsid w:val="00604982"/>
    <w:rPr>
      <w:lang w:val="sl-SI" w:eastAsia="en-US"/>
    </w:rPr>
  </w:style>
  <w:style w:type="paragraph" w:customStyle="1" w:styleId="esegmenth4">
    <w:name w:val="esegment_h4"/>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seznama2">
    <w:name w:val="Odstavek seznama2"/>
    <w:basedOn w:val="Navaden"/>
    <w:uiPriority w:val="99"/>
    <w:rsid w:val="00604982"/>
    <w:pPr>
      <w:ind w:left="720"/>
      <w:contextualSpacing/>
    </w:pPr>
  </w:style>
  <w:style w:type="paragraph" w:styleId="Revizija">
    <w:name w:val="Revision"/>
    <w:hidden/>
    <w:uiPriority w:val="99"/>
    <w:semiHidden/>
    <w:rsid w:val="00604982"/>
    <w:rPr>
      <w:rFonts w:ascii="Arial" w:hAnsi="Arial"/>
      <w:sz w:val="20"/>
      <w:szCs w:val="24"/>
      <w:lang w:eastAsia="en-US"/>
    </w:rPr>
  </w:style>
  <w:style w:type="paragraph" w:customStyle="1" w:styleId="len0">
    <w:name w:val="len"/>
    <w:basedOn w:val="Navaden"/>
    <w:rsid w:val="00604982"/>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604982"/>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02634B"/>
    <w:rPr>
      <w:shd w:val="clear" w:color="auto" w:fill="FFFF88"/>
    </w:rPr>
  </w:style>
  <w:style w:type="character" w:customStyle="1" w:styleId="ZamakanjenadolobatretjinivoZnak">
    <w:name w:val="Zamakanjena določba_tretji nivo Znak"/>
    <w:basedOn w:val="Privzetapisavaodstavka"/>
    <w:link w:val="Zamakanjenadolobatretjinivo"/>
    <w:locked/>
    <w:rsid w:val="0002634B"/>
    <w:rPr>
      <w:rFonts w:ascii="Arial" w:hAnsi="Arial" w:cs="Arial"/>
    </w:rPr>
  </w:style>
  <w:style w:type="paragraph" w:customStyle="1" w:styleId="Zamakanjenadolobatretjinivo">
    <w:name w:val="Zamakanjena določba_tretji nivo"/>
    <w:basedOn w:val="Navaden"/>
    <w:link w:val="ZamakanjenadolobatretjinivoZnak"/>
    <w:qFormat/>
    <w:rsid w:val="0002634B"/>
    <w:pPr>
      <w:spacing w:line="240" w:lineRule="auto"/>
      <w:ind w:left="993"/>
      <w:jc w:val="both"/>
    </w:pPr>
    <w:rPr>
      <w:rFonts w:cs="Arial"/>
      <w:sz w:val="22"/>
      <w:szCs w:val="22"/>
      <w:lang w:val="sl-SI" w:eastAsia="sl-SI"/>
    </w:rPr>
  </w:style>
  <w:style w:type="character" w:customStyle="1" w:styleId="Naslov2Znak">
    <w:name w:val="Naslov 2 Znak"/>
    <w:basedOn w:val="Privzetapisavaodstavka"/>
    <w:link w:val="Naslov2"/>
    <w:semiHidden/>
    <w:rsid w:val="001D729C"/>
    <w:rPr>
      <w:rFonts w:asciiTheme="majorHAnsi" w:eastAsiaTheme="majorEastAsia" w:hAnsiTheme="majorHAnsi" w:cstheme="majorBidi"/>
      <w:color w:val="365F91" w:themeColor="accent1" w:themeShade="BF"/>
      <w:sz w:val="26"/>
      <w:szCs w:val="26"/>
      <w:lang w:val="en-US" w:eastAsia="en-US"/>
    </w:rPr>
  </w:style>
  <w:style w:type="paragraph" w:styleId="Telobesedila">
    <w:name w:val="Body Text"/>
    <w:basedOn w:val="Navaden"/>
    <w:link w:val="TelobesedilaZnak"/>
    <w:rsid w:val="001D729C"/>
    <w:pPr>
      <w:spacing w:line="240" w:lineRule="auto"/>
    </w:pPr>
    <w:rPr>
      <w:rFonts w:ascii="Times New Roman" w:hAnsi="Times New Roman"/>
      <w:sz w:val="28"/>
      <w:szCs w:val="20"/>
      <w:lang w:val="sl-SI" w:eastAsia="sl-SI"/>
    </w:rPr>
  </w:style>
  <w:style w:type="character" w:customStyle="1" w:styleId="TelobesedilaZnak">
    <w:name w:val="Telo besedila Znak"/>
    <w:basedOn w:val="Privzetapisavaodstavka"/>
    <w:link w:val="Telobesedila"/>
    <w:rsid w:val="001D729C"/>
    <w:rPr>
      <w:sz w:val="28"/>
      <w:szCs w:val="20"/>
    </w:rPr>
  </w:style>
  <w:style w:type="character" w:customStyle="1" w:styleId="hps">
    <w:name w:val="hps"/>
    <w:basedOn w:val="Privzetapisavaodstavka"/>
    <w:rsid w:val="002C29DD"/>
  </w:style>
  <w:style w:type="paragraph" w:customStyle="1" w:styleId="tevilnatoka0">
    <w:name w:val="tevilnatoka"/>
    <w:basedOn w:val="Navaden"/>
    <w:rsid w:val="001B7ED0"/>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1B7ED0"/>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D80982"/>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88379">
      <w:bodyDiv w:val="1"/>
      <w:marLeft w:val="0"/>
      <w:marRight w:val="0"/>
      <w:marTop w:val="0"/>
      <w:marBottom w:val="0"/>
      <w:divBdr>
        <w:top w:val="none" w:sz="0" w:space="0" w:color="auto"/>
        <w:left w:val="none" w:sz="0" w:space="0" w:color="auto"/>
        <w:bottom w:val="none" w:sz="0" w:space="0" w:color="auto"/>
        <w:right w:val="none" w:sz="0" w:space="0" w:color="auto"/>
      </w:divBdr>
    </w:div>
    <w:div w:id="471602368">
      <w:bodyDiv w:val="1"/>
      <w:marLeft w:val="0"/>
      <w:marRight w:val="0"/>
      <w:marTop w:val="0"/>
      <w:marBottom w:val="0"/>
      <w:divBdr>
        <w:top w:val="none" w:sz="0" w:space="0" w:color="auto"/>
        <w:left w:val="none" w:sz="0" w:space="0" w:color="auto"/>
        <w:bottom w:val="none" w:sz="0" w:space="0" w:color="auto"/>
        <w:right w:val="none" w:sz="0" w:space="0" w:color="auto"/>
      </w:divBdr>
    </w:div>
    <w:div w:id="726613637">
      <w:bodyDiv w:val="1"/>
      <w:marLeft w:val="0"/>
      <w:marRight w:val="0"/>
      <w:marTop w:val="0"/>
      <w:marBottom w:val="0"/>
      <w:divBdr>
        <w:top w:val="none" w:sz="0" w:space="0" w:color="auto"/>
        <w:left w:val="none" w:sz="0" w:space="0" w:color="auto"/>
        <w:bottom w:val="none" w:sz="0" w:space="0" w:color="auto"/>
        <w:right w:val="none" w:sz="0" w:space="0" w:color="auto"/>
      </w:divBdr>
    </w:div>
    <w:div w:id="1008558832">
      <w:marLeft w:val="0"/>
      <w:marRight w:val="0"/>
      <w:marTop w:val="0"/>
      <w:marBottom w:val="0"/>
      <w:divBdr>
        <w:top w:val="none" w:sz="0" w:space="0" w:color="auto"/>
        <w:left w:val="none" w:sz="0" w:space="0" w:color="auto"/>
        <w:bottom w:val="none" w:sz="0" w:space="0" w:color="auto"/>
        <w:right w:val="none" w:sz="0" w:space="0" w:color="auto"/>
      </w:divBdr>
    </w:div>
    <w:div w:id="1008558833">
      <w:marLeft w:val="0"/>
      <w:marRight w:val="0"/>
      <w:marTop w:val="0"/>
      <w:marBottom w:val="0"/>
      <w:divBdr>
        <w:top w:val="none" w:sz="0" w:space="0" w:color="auto"/>
        <w:left w:val="none" w:sz="0" w:space="0" w:color="auto"/>
        <w:bottom w:val="none" w:sz="0" w:space="0" w:color="auto"/>
        <w:right w:val="none" w:sz="0" w:space="0" w:color="auto"/>
      </w:divBdr>
    </w:div>
    <w:div w:id="194248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5268" TargetMode="External"/><Relationship Id="rId13" Type="http://schemas.openxmlformats.org/officeDocument/2006/relationships/hyperlink" Target="http://www.uradni-list.si/1/objava.jsp?sop=2018-21-094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uradni-list.si/1/objava.jsp?sop=2017-01-341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0505" TargetMode="External"/><Relationship Id="rId5" Type="http://schemas.openxmlformats.org/officeDocument/2006/relationships/footnotes" Target="footnotes.xml"/><Relationship Id="rId15" Type="http://schemas.openxmlformats.org/officeDocument/2006/relationships/hyperlink" Target="http://www.uradni-list.si/1/objava.jsp?sop=2020-01-3287" TargetMode="External"/><Relationship Id="rId10" Type="http://schemas.openxmlformats.org/officeDocument/2006/relationships/hyperlink" Target="http://www.uradni-list.si/1/objava.jsp?sop=2011-01-1805" TargetMode="External"/><Relationship Id="rId4" Type="http://schemas.openxmlformats.org/officeDocument/2006/relationships/webSettings" Target="webSettings.xml"/><Relationship Id="rId9" Type="http://schemas.openxmlformats.org/officeDocument/2006/relationships/hyperlink" Target="http://www.uradni-list.si/1/objava.jsp?sop=2008-01-2416" TargetMode="External"/><Relationship Id="rId14" Type="http://schemas.openxmlformats.org/officeDocument/2006/relationships/hyperlink" Target="http://www.uradni-list.si/1/objava.jsp?sop=2020-01-11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ezek.HPC-804909\AppData\Local\Microsoft\Windows\Temporary%20Internet%20Files\Content.MSO\35F079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35F079BE</Template>
  <TotalTime>2</TotalTime>
  <Pages>11</Pages>
  <Words>3786</Words>
  <Characters>23729</Characters>
  <Application>Microsoft Office Word</Application>
  <DocSecurity>0</DocSecurity>
  <Lines>197</Lines>
  <Paragraphs>54</Paragraphs>
  <ScaleCrop>false</ScaleCrop>
  <HeadingPairs>
    <vt:vector size="2" baseType="variant">
      <vt:variant>
        <vt:lpstr>Naslov</vt:lpstr>
      </vt:variant>
      <vt:variant>
        <vt:i4>1</vt:i4>
      </vt:variant>
    </vt:vector>
  </HeadingPairs>
  <TitlesOfParts>
    <vt:vector size="1" baseType="lpstr">
      <vt:lpstr>Številka: 032-61/2016/</vt:lpstr>
    </vt:vector>
  </TitlesOfParts>
  <Company>MNZ RS</Company>
  <LinksUpToDate>false</LinksUpToDate>
  <CharactersWithSpaces>27461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032-61/2016/</dc:title>
  <dc:subject/>
  <dc:creator>Roman Lavtar</dc:creator>
  <cp:keywords/>
  <dc:description/>
  <cp:lastModifiedBy>Lidija Vidergar</cp:lastModifiedBy>
  <cp:revision>5</cp:revision>
  <cp:lastPrinted>2021-10-26T11:45:00Z</cp:lastPrinted>
  <dcterms:created xsi:type="dcterms:W3CDTF">2021-12-03T12:46:00Z</dcterms:created>
  <dcterms:modified xsi:type="dcterms:W3CDTF">2021-12-03T12:47:00Z</dcterms:modified>
</cp:coreProperties>
</file>