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C657E" w:rsidRPr="00C4778C" w:rsidRDefault="009C657E" w:rsidP="00C4778C">
      <w:pPr>
        <w:pStyle w:val="datumtevilka"/>
      </w:pPr>
      <w:bookmarkStart w:id="0" w:name="_Hlk61014710"/>
      <w:bookmarkEnd w:id="0"/>
      <w:r w:rsidRPr="00C4778C">
        <w:rPr>
          <w:rFonts w:cs="Arial"/>
          <w:color w:val="000000"/>
        </w:rPr>
        <w:t>EVA:</w:t>
      </w:r>
      <w:r w:rsidRPr="00C4778C">
        <w:rPr>
          <w:rFonts w:cs="Arial"/>
          <w:color w:val="000000"/>
        </w:rPr>
        <w:tab/>
      </w:r>
      <w:r w:rsidR="00EC00FF" w:rsidRPr="00C4778C">
        <w:rPr>
          <w:rFonts w:cs="Arial"/>
          <w:color w:val="000000"/>
        </w:rPr>
        <w:t>2021-2430-0068</w:t>
      </w:r>
    </w:p>
    <w:p w:rsidR="009C657E" w:rsidRPr="00C4778C" w:rsidRDefault="009C657E" w:rsidP="00C4778C">
      <w:pPr>
        <w:pStyle w:val="datumtevilka"/>
      </w:pPr>
      <w:r w:rsidRPr="00C4778C">
        <w:t xml:space="preserve">Številka: </w:t>
      </w:r>
      <w:r w:rsidRPr="00C4778C">
        <w:tab/>
      </w:r>
      <w:r w:rsidR="00EC00FF" w:rsidRPr="00C4778C">
        <w:rPr>
          <w:rFonts w:cs="Arial"/>
          <w:color w:val="000000"/>
        </w:rPr>
        <w:t>00710-74/2021/10</w:t>
      </w:r>
    </w:p>
    <w:p w:rsidR="009C657E" w:rsidRPr="00C4778C" w:rsidRDefault="009C657E" w:rsidP="00C4778C">
      <w:pPr>
        <w:pStyle w:val="datumtevilka"/>
      </w:pPr>
      <w:r w:rsidRPr="00C4778C">
        <w:t>Datum:</w:t>
      </w:r>
      <w:r w:rsidRPr="00C4778C">
        <w:tab/>
      </w:r>
      <w:r w:rsidR="00EC00FF" w:rsidRPr="00C4778C">
        <w:rPr>
          <w:rFonts w:cs="Arial"/>
          <w:color w:val="000000"/>
        </w:rPr>
        <w:t>23. 11. 2021</w:t>
      </w:r>
      <w:r w:rsidRPr="00C4778C">
        <w:t xml:space="preserve"> </w:t>
      </w:r>
    </w:p>
    <w:p w:rsidR="009C657E" w:rsidRPr="00C4778C" w:rsidRDefault="009C657E" w:rsidP="00C4778C"/>
    <w:p w:rsidR="009C657E" w:rsidRPr="00C4778C" w:rsidRDefault="009C657E" w:rsidP="00C4778C">
      <w:pPr>
        <w:autoSpaceDE w:val="0"/>
        <w:autoSpaceDN w:val="0"/>
        <w:adjustRightInd w:val="0"/>
        <w:rPr>
          <w:rFonts w:cs="Arial"/>
          <w:color w:val="000000"/>
          <w:szCs w:val="20"/>
        </w:rPr>
      </w:pPr>
    </w:p>
    <w:p w:rsidR="00C4778C" w:rsidRPr="00C4778C" w:rsidRDefault="00C4778C" w:rsidP="00C4778C">
      <w:pPr>
        <w:autoSpaceDE w:val="0"/>
        <w:autoSpaceDN w:val="0"/>
        <w:adjustRightInd w:val="0"/>
        <w:rPr>
          <w:rFonts w:cs="Arial"/>
          <w:color w:val="000000"/>
          <w:szCs w:val="20"/>
        </w:rPr>
      </w:pPr>
    </w:p>
    <w:p w:rsidR="009C657E" w:rsidRPr="00E31C3E" w:rsidRDefault="00E31C3E" w:rsidP="00E31C3E">
      <w:pPr>
        <w:autoSpaceDE w:val="0"/>
        <w:autoSpaceDN w:val="0"/>
        <w:adjustRightInd w:val="0"/>
        <w:jc w:val="center"/>
        <w:rPr>
          <w:rFonts w:cs="Arial"/>
          <w:b/>
          <w:color w:val="000000"/>
          <w:szCs w:val="20"/>
        </w:rPr>
      </w:pPr>
      <w:r w:rsidRPr="00E31C3E">
        <w:rPr>
          <w:rFonts w:cs="Arial"/>
          <w:b/>
          <w:color w:val="000000"/>
          <w:szCs w:val="20"/>
        </w:rPr>
        <w:t>P</w:t>
      </w:r>
      <w:r w:rsidR="00C4778C" w:rsidRPr="00E31C3E">
        <w:rPr>
          <w:rFonts w:cs="Arial"/>
          <w:b/>
          <w:color w:val="000000"/>
          <w:szCs w:val="20"/>
        </w:rPr>
        <w:t>redlogi</w:t>
      </w:r>
      <w:r w:rsidR="00EC00FF" w:rsidRPr="00E31C3E">
        <w:rPr>
          <w:rFonts w:cs="Arial"/>
          <w:b/>
          <w:color w:val="000000"/>
          <w:szCs w:val="20"/>
        </w:rPr>
        <w:t xml:space="preserve"> amandmajev k Predlogu zakona o oskrbi s plini</w:t>
      </w:r>
    </w:p>
    <w:p w:rsidR="00E31C3E" w:rsidRDefault="00E31C3E" w:rsidP="00C4778C">
      <w:pPr>
        <w:autoSpaceDE w:val="0"/>
        <w:autoSpaceDN w:val="0"/>
        <w:adjustRightInd w:val="0"/>
        <w:jc w:val="both"/>
        <w:rPr>
          <w:rFonts w:cs="Arial"/>
          <w:color w:val="000000"/>
          <w:szCs w:val="20"/>
        </w:rPr>
      </w:pPr>
    </w:p>
    <w:p w:rsidR="00E31C3E" w:rsidRDefault="00E31C3E" w:rsidP="00E31C3E">
      <w:pPr>
        <w:ind w:right="567"/>
        <w:jc w:val="both"/>
        <w:rPr>
          <w:rFonts w:cs="Arial"/>
          <w:b/>
          <w:szCs w:val="20"/>
          <w:lang w:eastAsia="sl-SI"/>
        </w:rPr>
      </w:pPr>
    </w:p>
    <w:p w:rsidR="00E31C3E" w:rsidRDefault="00E31C3E" w:rsidP="00E31C3E">
      <w:pPr>
        <w:ind w:right="567"/>
        <w:jc w:val="both"/>
        <w:rPr>
          <w:rFonts w:cs="Arial"/>
          <w:b/>
          <w:szCs w:val="20"/>
          <w:lang w:eastAsia="sl-SI"/>
        </w:rPr>
      </w:pPr>
      <w:r>
        <w:rPr>
          <w:rFonts w:cs="Arial"/>
          <w:b/>
          <w:szCs w:val="20"/>
          <w:lang w:eastAsia="sl-SI"/>
        </w:rPr>
        <w:t>K 1. členu</w:t>
      </w:r>
    </w:p>
    <w:p w:rsidR="00E31C3E" w:rsidRDefault="00E31C3E" w:rsidP="00E31C3E">
      <w:pPr>
        <w:spacing w:line="264" w:lineRule="auto"/>
        <w:jc w:val="both"/>
        <w:rPr>
          <w:rFonts w:cs="Arial"/>
          <w:szCs w:val="20"/>
          <w:lang w:eastAsia="sl-SI"/>
        </w:rPr>
      </w:pPr>
      <w:r>
        <w:rPr>
          <w:rFonts w:cs="Arial"/>
          <w:szCs w:val="20"/>
          <w:lang w:eastAsia="sl-SI"/>
        </w:rPr>
        <w:t>V 1. členu se v prvem odstavku besedilo »skupaj z določbami za varstvo odjemalcev« nadomesti z besedilom »pravila varstva odjemalcev«.</w:t>
      </w:r>
    </w:p>
    <w:p w:rsidR="00E31C3E" w:rsidRDefault="00E31C3E" w:rsidP="00E31C3E">
      <w:pPr>
        <w:spacing w:line="264" w:lineRule="auto"/>
        <w:jc w:val="both"/>
        <w:rPr>
          <w:rFonts w:cs="Arial"/>
          <w:szCs w:val="20"/>
          <w:lang w:eastAsia="sl-SI"/>
        </w:rPr>
      </w:pPr>
    </w:p>
    <w:p w:rsidR="00E31C3E" w:rsidRDefault="00E31C3E" w:rsidP="00E31C3E">
      <w:pPr>
        <w:spacing w:line="264" w:lineRule="auto"/>
        <w:jc w:val="both"/>
        <w:rPr>
          <w:rFonts w:cs="Arial"/>
          <w:b/>
          <w:szCs w:val="20"/>
          <w:lang w:eastAsia="sl-SI"/>
        </w:rPr>
      </w:pPr>
      <w:r>
        <w:rPr>
          <w:rFonts w:cs="Arial"/>
          <w:b/>
          <w:szCs w:val="20"/>
          <w:lang w:eastAsia="sl-SI"/>
        </w:rPr>
        <w:t xml:space="preserve">Obrazložitev: </w:t>
      </w:r>
    </w:p>
    <w:p w:rsidR="00E31C3E" w:rsidRDefault="00E31C3E" w:rsidP="00E31C3E">
      <w:pPr>
        <w:spacing w:line="264" w:lineRule="auto"/>
        <w:jc w:val="both"/>
        <w:rPr>
          <w:rFonts w:cs="Arial"/>
          <w:szCs w:val="20"/>
          <w:lang w:eastAsia="sl-SI"/>
        </w:rPr>
      </w:pPr>
      <w:r>
        <w:rPr>
          <w:rFonts w:cs="Arial"/>
          <w:szCs w:val="20"/>
          <w:lang w:eastAsia="sl-SI"/>
        </w:rPr>
        <w:t>Amandma je pripravljen na podlagi mnenja Zakonodajno-pravne službe Državnega zbora. Z namenom pravilnejšega zapisa se je člen spremenil na način, da zakon določa pravila varstva odjemalcev.</w:t>
      </w:r>
    </w:p>
    <w:p w:rsidR="00E31C3E" w:rsidRDefault="00E31C3E" w:rsidP="00E31C3E">
      <w:pPr>
        <w:spacing w:line="264" w:lineRule="auto"/>
        <w:jc w:val="both"/>
        <w:rPr>
          <w:rFonts w:cs="Arial"/>
          <w:szCs w:val="20"/>
          <w:lang w:eastAsia="sl-SI"/>
        </w:rPr>
      </w:pPr>
    </w:p>
    <w:p w:rsidR="00E31C3E" w:rsidRDefault="00E31C3E" w:rsidP="00E31C3E">
      <w:pPr>
        <w:spacing w:line="264" w:lineRule="auto"/>
        <w:jc w:val="both"/>
        <w:rPr>
          <w:rFonts w:cs="Arial"/>
          <w:b/>
          <w:szCs w:val="20"/>
          <w:lang w:eastAsia="sl-SI"/>
        </w:rPr>
      </w:pPr>
      <w:r>
        <w:rPr>
          <w:rFonts w:cs="Arial"/>
          <w:b/>
          <w:szCs w:val="20"/>
          <w:lang w:eastAsia="sl-SI"/>
        </w:rPr>
        <w:t>K 3. členu</w:t>
      </w:r>
    </w:p>
    <w:p w:rsidR="00E31C3E" w:rsidRDefault="00E31C3E" w:rsidP="00E31C3E">
      <w:pPr>
        <w:spacing w:line="264" w:lineRule="auto"/>
        <w:jc w:val="both"/>
        <w:rPr>
          <w:rFonts w:cs="Arial"/>
          <w:szCs w:val="20"/>
          <w:lang w:eastAsia="sl-SI"/>
        </w:rPr>
      </w:pPr>
      <w:r>
        <w:rPr>
          <w:rFonts w:cs="Arial"/>
          <w:szCs w:val="20"/>
          <w:lang w:eastAsia="sl-SI"/>
        </w:rPr>
        <w:t>V 3. členu se v 2. točki črta besedilo », ki ureja organiziranost in delovanje agencije,«.</w:t>
      </w:r>
    </w:p>
    <w:p w:rsidR="00E31C3E" w:rsidRDefault="00E31C3E" w:rsidP="00E31C3E">
      <w:pPr>
        <w:spacing w:line="264" w:lineRule="auto"/>
        <w:jc w:val="both"/>
        <w:rPr>
          <w:rFonts w:cs="Arial"/>
          <w:szCs w:val="20"/>
          <w:lang w:eastAsia="sl-SI"/>
        </w:rPr>
      </w:pPr>
      <w:r>
        <w:rPr>
          <w:rFonts w:cs="Arial"/>
          <w:szCs w:val="20"/>
          <w:lang w:eastAsia="sl-SI"/>
        </w:rPr>
        <w:t>V 30. točki se za besedo »kjer« doda besedilo »se izvajajo meritve in« in se črta besedilo »</w:t>
      </w:r>
      <w:r>
        <w:rPr>
          <w:rFonts w:cs="Arial"/>
          <w:color w:val="00000A"/>
          <w:szCs w:val="20"/>
          <w:lang w:eastAsia="sl-SI"/>
        </w:rPr>
        <w:t>– za vsako odjemno mesto se izvajajo meritve«</w:t>
      </w:r>
      <w:r>
        <w:rPr>
          <w:rFonts w:cs="Arial"/>
          <w:szCs w:val="20"/>
          <w:lang w:eastAsia="sl-SI"/>
        </w:rPr>
        <w:t xml:space="preserve">. </w:t>
      </w:r>
    </w:p>
    <w:p w:rsidR="00E31C3E" w:rsidRDefault="00E31C3E" w:rsidP="00E31C3E">
      <w:pPr>
        <w:spacing w:line="264" w:lineRule="auto"/>
        <w:jc w:val="both"/>
        <w:rPr>
          <w:rFonts w:cs="Arial"/>
          <w:szCs w:val="20"/>
          <w:lang w:eastAsia="sl-SI"/>
        </w:rPr>
      </w:pPr>
      <w:r>
        <w:rPr>
          <w:rFonts w:cs="Arial"/>
          <w:szCs w:val="20"/>
          <w:lang w:eastAsia="sl-SI"/>
        </w:rPr>
        <w:t>V 49. točki se</w:t>
      </w:r>
      <w:r>
        <w:rPr>
          <w:rFonts w:cs="Arial"/>
          <w:szCs w:val="20"/>
        </w:rPr>
        <w:t xml:space="preserve"> </w:t>
      </w:r>
      <w:r>
        <w:rPr>
          <w:rFonts w:cs="Arial"/>
          <w:szCs w:val="20"/>
          <w:lang w:eastAsia="sl-SI"/>
        </w:rPr>
        <w:t>za besedo »kjer« doda besedilo »se izvajajo meritve in« in se črta besedilo »</w:t>
      </w:r>
      <w:r>
        <w:rPr>
          <w:rFonts w:cs="Arial"/>
          <w:color w:val="00000A"/>
          <w:szCs w:val="20"/>
          <w:lang w:eastAsia="sl-SI"/>
        </w:rPr>
        <w:t>– za vsako prevzemno mesto se izvajajo meritve«</w:t>
      </w:r>
      <w:r>
        <w:rPr>
          <w:rFonts w:cs="Arial"/>
          <w:szCs w:val="20"/>
          <w:lang w:eastAsia="sl-SI"/>
        </w:rPr>
        <w:t>.</w:t>
      </w:r>
    </w:p>
    <w:p w:rsidR="00E31C3E" w:rsidRDefault="00E31C3E" w:rsidP="00E31C3E">
      <w:pPr>
        <w:spacing w:line="264" w:lineRule="auto"/>
        <w:jc w:val="both"/>
        <w:rPr>
          <w:rFonts w:cs="Arial"/>
          <w:szCs w:val="20"/>
          <w:lang w:eastAsia="sl-SI"/>
        </w:rPr>
      </w:pPr>
    </w:p>
    <w:p w:rsidR="00E31C3E" w:rsidRDefault="00E31C3E" w:rsidP="00E31C3E">
      <w:pPr>
        <w:spacing w:line="264" w:lineRule="auto"/>
        <w:jc w:val="both"/>
        <w:rPr>
          <w:rFonts w:cs="Arial"/>
          <w:b/>
          <w:szCs w:val="20"/>
          <w:lang w:eastAsia="sl-SI"/>
        </w:rPr>
      </w:pPr>
      <w:r>
        <w:rPr>
          <w:rFonts w:cs="Arial"/>
          <w:b/>
          <w:szCs w:val="20"/>
          <w:lang w:eastAsia="sl-SI"/>
        </w:rPr>
        <w:t>Obrazložitev:</w:t>
      </w:r>
    </w:p>
    <w:p w:rsidR="00E31C3E" w:rsidRDefault="00E31C3E" w:rsidP="00E31C3E">
      <w:pPr>
        <w:spacing w:line="264" w:lineRule="auto"/>
        <w:jc w:val="both"/>
        <w:rPr>
          <w:rFonts w:cs="Arial"/>
          <w:szCs w:val="20"/>
          <w:lang w:eastAsia="sl-SI"/>
        </w:rPr>
      </w:pPr>
      <w:r>
        <w:rPr>
          <w:rFonts w:cs="Arial"/>
          <w:szCs w:val="20"/>
          <w:lang w:eastAsia="sl-SI"/>
        </w:rPr>
        <w:t xml:space="preserve">Amandma je pripravljen na podlagi mnenja Zakonodajno-pravne službe Državnega zbora. </w:t>
      </w:r>
    </w:p>
    <w:p w:rsidR="00E31C3E" w:rsidRDefault="00E31C3E" w:rsidP="00E31C3E">
      <w:pPr>
        <w:spacing w:line="264" w:lineRule="auto"/>
        <w:jc w:val="both"/>
        <w:rPr>
          <w:rFonts w:cs="Arial"/>
          <w:szCs w:val="20"/>
          <w:lang w:eastAsia="sl-SI"/>
        </w:rPr>
      </w:pPr>
      <w:r>
        <w:rPr>
          <w:rFonts w:cs="Arial"/>
          <w:szCs w:val="20"/>
          <w:lang w:eastAsia="sl-SI"/>
        </w:rPr>
        <w:t>V 2. točki se besedilo spremeni na način, kot je to urejeno v Zakonu o oskrbi z električno energijo, predvsem iz vidika konsistentnosti v zakonodaji s področja energetike. Gre za materijo, ki je trenutno urejena še v Energetskem zakonu (Uradni list RS, št. 60/19 – uradno prečiščeno besedilo, 65/20, 158/20 – ZURE in 121/21 – ZSROVE).</w:t>
      </w:r>
    </w:p>
    <w:p w:rsidR="00E31C3E" w:rsidRDefault="00E31C3E" w:rsidP="00E31C3E">
      <w:pPr>
        <w:spacing w:line="264" w:lineRule="auto"/>
        <w:jc w:val="both"/>
        <w:rPr>
          <w:rFonts w:cs="Arial"/>
          <w:szCs w:val="20"/>
          <w:lang w:eastAsia="sl-SI"/>
        </w:rPr>
      </w:pPr>
      <w:r>
        <w:rPr>
          <w:rFonts w:cs="Arial"/>
          <w:szCs w:val="20"/>
          <w:lang w:eastAsia="sl-SI"/>
        </w:rPr>
        <w:t xml:space="preserve">V 30. in 49. točki je besedilo spremenjeno na način, da je pojasnjevalne narave. </w:t>
      </w:r>
    </w:p>
    <w:p w:rsidR="00E31C3E" w:rsidRDefault="00E31C3E" w:rsidP="00E31C3E">
      <w:pPr>
        <w:spacing w:line="264" w:lineRule="auto"/>
        <w:jc w:val="both"/>
        <w:rPr>
          <w:rFonts w:cs="Arial"/>
          <w:szCs w:val="20"/>
          <w:lang w:eastAsia="sl-SI"/>
        </w:rPr>
      </w:pPr>
    </w:p>
    <w:p w:rsidR="00E31C3E" w:rsidRDefault="00E31C3E" w:rsidP="00E31C3E">
      <w:pPr>
        <w:spacing w:line="264" w:lineRule="auto"/>
        <w:jc w:val="both"/>
        <w:rPr>
          <w:rFonts w:cs="Arial"/>
          <w:b/>
          <w:szCs w:val="20"/>
          <w:lang w:eastAsia="sl-SI"/>
        </w:rPr>
      </w:pPr>
      <w:r>
        <w:rPr>
          <w:rFonts w:cs="Arial"/>
          <w:b/>
          <w:szCs w:val="20"/>
          <w:lang w:eastAsia="sl-SI"/>
        </w:rPr>
        <w:t>K 41. členu</w:t>
      </w:r>
    </w:p>
    <w:p w:rsidR="00E31C3E" w:rsidRDefault="00E31C3E" w:rsidP="00E31C3E">
      <w:pPr>
        <w:spacing w:line="264" w:lineRule="auto"/>
        <w:jc w:val="both"/>
        <w:rPr>
          <w:rFonts w:cs="Arial"/>
          <w:szCs w:val="20"/>
          <w:lang w:eastAsia="sl-SI"/>
        </w:rPr>
      </w:pPr>
      <w:r>
        <w:rPr>
          <w:rFonts w:cs="Arial"/>
          <w:szCs w:val="20"/>
          <w:lang w:eastAsia="sl-SI"/>
        </w:rPr>
        <w:t>V 41. členu se v tretjem odstavku besedilo »z 51. členom« nadomesti z besedilom »s 43. členom«.</w:t>
      </w:r>
    </w:p>
    <w:p w:rsidR="00E31C3E" w:rsidRDefault="00E31C3E" w:rsidP="00E31C3E">
      <w:pPr>
        <w:spacing w:line="264" w:lineRule="auto"/>
        <w:jc w:val="both"/>
        <w:rPr>
          <w:rFonts w:cs="Arial"/>
          <w:b/>
          <w:szCs w:val="20"/>
          <w:lang w:eastAsia="sl-SI"/>
        </w:rPr>
      </w:pPr>
    </w:p>
    <w:p w:rsidR="00E31C3E" w:rsidRDefault="00E31C3E" w:rsidP="00E31C3E">
      <w:pPr>
        <w:spacing w:line="264" w:lineRule="auto"/>
        <w:jc w:val="both"/>
        <w:rPr>
          <w:rFonts w:cs="Arial"/>
          <w:b/>
          <w:szCs w:val="20"/>
          <w:lang w:eastAsia="sl-SI"/>
        </w:rPr>
      </w:pPr>
      <w:r>
        <w:rPr>
          <w:rFonts w:cs="Arial"/>
          <w:b/>
          <w:szCs w:val="20"/>
          <w:lang w:eastAsia="sl-SI"/>
        </w:rPr>
        <w:t xml:space="preserve">Obrazložitev: </w:t>
      </w:r>
    </w:p>
    <w:p w:rsidR="00E31C3E" w:rsidRDefault="00E31C3E" w:rsidP="00E31C3E">
      <w:pPr>
        <w:spacing w:line="264" w:lineRule="auto"/>
        <w:jc w:val="both"/>
        <w:rPr>
          <w:rFonts w:cs="Arial"/>
          <w:szCs w:val="20"/>
          <w:lang w:eastAsia="sl-SI"/>
        </w:rPr>
      </w:pPr>
      <w:r>
        <w:rPr>
          <w:rFonts w:cs="Arial"/>
          <w:szCs w:val="20"/>
          <w:lang w:eastAsia="sl-SI"/>
        </w:rPr>
        <w:t>Amandma je pripravljen na podlagi mnenja Zakonodajno-pravne službe Državnega zbora. Z amandmajem se popravlja sklic na ustrezen člen tega zakona.</w:t>
      </w:r>
    </w:p>
    <w:p w:rsidR="00E31C3E" w:rsidRDefault="00E31C3E" w:rsidP="00E31C3E">
      <w:pPr>
        <w:spacing w:line="264" w:lineRule="auto"/>
        <w:jc w:val="both"/>
        <w:rPr>
          <w:rFonts w:cs="Arial"/>
          <w:szCs w:val="20"/>
          <w:lang w:eastAsia="sl-SI"/>
        </w:rPr>
      </w:pPr>
    </w:p>
    <w:p w:rsidR="00E31C3E" w:rsidRDefault="00E31C3E" w:rsidP="00E31C3E">
      <w:pPr>
        <w:spacing w:line="264" w:lineRule="auto"/>
        <w:jc w:val="both"/>
        <w:rPr>
          <w:rFonts w:cs="Arial"/>
          <w:b/>
          <w:szCs w:val="20"/>
          <w:lang w:eastAsia="sl-SI"/>
        </w:rPr>
      </w:pPr>
      <w:r>
        <w:rPr>
          <w:rFonts w:cs="Arial"/>
          <w:b/>
          <w:szCs w:val="20"/>
          <w:lang w:eastAsia="sl-SI"/>
        </w:rPr>
        <w:t>K 80. členu</w:t>
      </w:r>
    </w:p>
    <w:p w:rsidR="00E31C3E" w:rsidRDefault="00E31C3E" w:rsidP="00E31C3E">
      <w:pPr>
        <w:spacing w:line="264" w:lineRule="auto"/>
        <w:jc w:val="both"/>
        <w:rPr>
          <w:rFonts w:cs="Arial"/>
          <w:szCs w:val="20"/>
          <w:lang w:eastAsia="sl-SI"/>
        </w:rPr>
      </w:pPr>
      <w:r>
        <w:rPr>
          <w:rFonts w:cs="Arial"/>
          <w:szCs w:val="20"/>
          <w:lang w:eastAsia="sl-SI"/>
        </w:rPr>
        <w:t>V 80. členu se v četrtem odstavku v prvem stavku besedilo »posamezno ali oziroma« nadomesti z besedilom »posamezno odjemno ali«.</w:t>
      </w:r>
    </w:p>
    <w:p w:rsidR="00E31C3E" w:rsidRDefault="00E31C3E" w:rsidP="00E31C3E">
      <w:pPr>
        <w:spacing w:line="264" w:lineRule="auto"/>
        <w:jc w:val="both"/>
        <w:rPr>
          <w:rFonts w:cs="Arial"/>
          <w:szCs w:val="20"/>
          <w:lang w:eastAsia="sl-SI"/>
        </w:rPr>
      </w:pPr>
      <w:r>
        <w:rPr>
          <w:rFonts w:cs="Arial"/>
          <w:szCs w:val="20"/>
          <w:lang w:eastAsia="sl-SI"/>
        </w:rPr>
        <w:t>V petem odstavku se v zadnjem stavku besedilo »na odjemnem mestu« nadomesti z besedilom »na odjemnem ali prevzemnem mestu«.</w:t>
      </w:r>
    </w:p>
    <w:p w:rsidR="00E31C3E" w:rsidRDefault="00E31C3E" w:rsidP="00E31C3E">
      <w:pPr>
        <w:spacing w:line="264" w:lineRule="auto"/>
        <w:jc w:val="both"/>
        <w:rPr>
          <w:rFonts w:cs="Arial"/>
          <w:szCs w:val="20"/>
          <w:lang w:eastAsia="sl-SI"/>
        </w:rPr>
      </w:pPr>
      <w:r>
        <w:rPr>
          <w:rFonts w:cs="Arial"/>
          <w:szCs w:val="20"/>
          <w:lang w:eastAsia="sl-SI"/>
        </w:rPr>
        <w:t>V devetem odstavku se za besedo »Vlada« doda besedilo »z uredbo«.</w:t>
      </w:r>
    </w:p>
    <w:p w:rsidR="00E31C3E" w:rsidRDefault="00E31C3E" w:rsidP="00E31C3E">
      <w:pPr>
        <w:spacing w:line="264" w:lineRule="auto"/>
        <w:jc w:val="both"/>
        <w:rPr>
          <w:rFonts w:cs="Arial"/>
          <w:szCs w:val="20"/>
          <w:lang w:eastAsia="sl-SI"/>
        </w:rPr>
      </w:pPr>
    </w:p>
    <w:p w:rsidR="00E31C3E" w:rsidRDefault="00E31C3E" w:rsidP="00E31C3E">
      <w:pPr>
        <w:spacing w:line="264" w:lineRule="auto"/>
        <w:jc w:val="both"/>
        <w:rPr>
          <w:rFonts w:cs="Arial"/>
          <w:b/>
          <w:szCs w:val="20"/>
          <w:lang w:eastAsia="sl-SI"/>
        </w:rPr>
      </w:pPr>
      <w:r>
        <w:rPr>
          <w:rFonts w:cs="Arial"/>
          <w:b/>
          <w:szCs w:val="20"/>
          <w:lang w:eastAsia="sl-SI"/>
        </w:rPr>
        <w:t>Obrazložitev:</w:t>
      </w:r>
    </w:p>
    <w:p w:rsidR="00E31C3E" w:rsidRDefault="00E31C3E" w:rsidP="00E31C3E">
      <w:pPr>
        <w:spacing w:line="264" w:lineRule="auto"/>
        <w:jc w:val="both"/>
        <w:rPr>
          <w:rFonts w:cs="Arial"/>
          <w:szCs w:val="20"/>
          <w:lang w:eastAsia="sl-SI"/>
        </w:rPr>
      </w:pPr>
      <w:r>
        <w:rPr>
          <w:rFonts w:cs="Arial"/>
          <w:szCs w:val="20"/>
          <w:lang w:eastAsia="sl-SI"/>
        </w:rPr>
        <w:t xml:space="preserve">Amandma je pripravljen na podlagi mnenja Zakonodajno-pravne službe Državnega zbora. </w:t>
      </w:r>
    </w:p>
    <w:p w:rsidR="00E31C3E" w:rsidRDefault="00E31C3E" w:rsidP="00E31C3E">
      <w:pPr>
        <w:spacing w:line="264" w:lineRule="auto"/>
        <w:jc w:val="both"/>
        <w:rPr>
          <w:rFonts w:cs="Arial"/>
          <w:szCs w:val="20"/>
          <w:lang w:eastAsia="sl-SI"/>
        </w:rPr>
      </w:pPr>
      <w:r>
        <w:rPr>
          <w:rFonts w:cs="Arial"/>
          <w:szCs w:val="20"/>
          <w:lang w:eastAsia="sl-SI"/>
        </w:rPr>
        <w:lastRenderedPageBreak/>
        <w:t>V četrtem odstavku se ustrezneje uredi določba, da mora uporabnik sistema imeti za posamezno odjemno ali prevzemno mesto sklenjeno odprto pogodbo.</w:t>
      </w:r>
    </w:p>
    <w:p w:rsidR="00E31C3E" w:rsidRDefault="00E31C3E" w:rsidP="00E31C3E">
      <w:pPr>
        <w:spacing w:line="264" w:lineRule="auto"/>
        <w:jc w:val="both"/>
        <w:rPr>
          <w:rFonts w:cs="Arial"/>
          <w:szCs w:val="20"/>
          <w:lang w:eastAsia="sl-SI"/>
        </w:rPr>
      </w:pPr>
      <w:r>
        <w:rPr>
          <w:rFonts w:cs="Arial"/>
          <w:szCs w:val="20"/>
          <w:lang w:eastAsia="sl-SI"/>
        </w:rPr>
        <w:t xml:space="preserve">Glede na to, da se v petem odstavku izjema za velike, </w:t>
      </w:r>
      <w:proofErr w:type="spellStart"/>
      <w:r>
        <w:rPr>
          <w:rFonts w:cs="Arial"/>
          <w:szCs w:val="20"/>
          <w:lang w:eastAsia="sl-SI"/>
        </w:rPr>
        <w:t>negospodinjske</w:t>
      </w:r>
      <w:proofErr w:type="spellEnd"/>
      <w:r>
        <w:rPr>
          <w:rFonts w:cs="Arial"/>
          <w:szCs w:val="20"/>
          <w:lang w:eastAsia="sl-SI"/>
        </w:rPr>
        <w:t xml:space="preserve"> odjemalce ali proizvajalce, ki so določeni z nivojem 22 </w:t>
      </w:r>
      <w:proofErr w:type="spellStart"/>
      <w:r>
        <w:rPr>
          <w:rFonts w:cs="Arial"/>
          <w:szCs w:val="20"/>
          <w:lang w:eastAsia="sl-SI"/>
        </w:rPr>
        <w:t>Gwh</w:t>
      </w:r>
      <w:proofErr w:type="spellEnd"/>
      <w:r>
        <w:rPr>
          <w:rFonts w:cs="Arial"/>
          <w:szCs w:val="20"/>
          <w:lang w:eastAsia="sl-SI"/>
        </w:rPr>
        <w:t xml:space="preserve"> plina na leto, nanaša na odjemno ali prevzemno mesto, je treba dodati obveznost sporočanja razmerja med bilančnimi skupinami tudi za prevzemno mesto.</w:t>
      </w:r>
    </w:p>
    <w:p w:rsidR="00E31C3E" w:rsidRDefault="00E31C3E" w:rsidP="00E31C3E">
      <w:pPr>
        <w:spacing w:line="264" w:lineRule="auto"/>
        <w:jc w:val="both"/>
        <w:rPr>
          <w:rFonts w:cs="Arial"/>
          <w:szCs w:val="20"/>
          <w:lang w:eastAsia="sl-SI"/>
        </w:rPr>
      </w:pPr>
      <w:r>
        <w:rPr>
          <w:rFonts w:cs="Arial"/>
          <w:szCs w:val="20"/>
          <w:lang w:eastAsia="sl-SI"/>
        </w:rPr>
        <w:t>V desetem odstavku se doda akt, s katerim bo vlada predpisala podrobna pravila o delovanju trga. Gre za uskladitev z navedbo v sedmem odstavku 9. člena tega zakona, kjer je določeno, da vlada z uredbo iz 80. člena uredi podrobnejši način menjave dobavitelja.</w:t>
      </w:r>
    </w:p>
    <w:p w:rsidR="00E31C3E" w:rsidRDefault="00E31C3E" w:rsidP="00E31C3E">
      <w:pPr>
        <w:spacing w:line="264" w:lineRule="auto"/>
        <w:jc w:val="both"/>
        <w:rPr>
          <w:rFonts w:cs="Arial"/>
          <w:szCs w:val="20"/>
          <w:lang w:eastAsia="sl-SI"/>
        </w:rPr>
      </w:pPr>
    </w:p>
    <w:p w:rsidR="00E31C3E" w:rsidRDefault="00E31C3E" w:rsidP="00E31C3E">
      <w:pPr>
        <w:spacing w:line="264" w:lineRule="auto"/>
        <w:jc w:val="both"/>
        <w:rPr>
          <w:rFonts w:cs="Arial"/>
          <w:b/>
          <w:szCs w:val="20"/>
          <w:lang w:eastAsia="sl-SI"/>
        </w:rPr>
      </w:pPr>
      <w:r>
        <w:rPr>
          <w:rFonts w:cs="Arial"/>
          <w:b/>
          <w:szCs w:val="20"/>
          <w:lang w:eastAsia="sl-SI"/>
        </w:rPr>
        <w:t>K 91. členu</w:t>
      </w:r>
    </w:p>
    <w:p w:rsidR="00E31C3E" w:rsidRDefault="00E31C3E" w:rsidP="00E31C3E">
      <w:pPr>
        <w:spacing w:line="264" w:lineRule="auto"/>
        <w:jc w:val="both"/>
        <w:rPr>
          <w:rFonts w:cs="Arial"/>
          <w:szCs w:val="20"/>
          <w:lang w:eastAsia="sl-SI"/>
        </w:rPr>
      </w:pPr>
      <w:r>
        <w:rPr>
          <w:rFonts w:cs="Arial"/>
          <w:szCs w:val="20"/>
          <w:lang w:eastAsia="sl-SI"/>
        </w:rPr>
        <w:t>V 91. členu se v tretjem odstavku na koncu besedila doda nov stavek, ki se glasi: »Soglasje za izvedbo gradbenih del v varnostnem pasu plinovoda po tem zakonu se šteje za mnenje po zakonu, ki ureja graditev objektov.«.</w:t>
      </w:r>
    </w:p>
    <w:p w:rsidR="00E31C3E" w:rsidRDefault="00E31C3E" w:rsidP="00E31C3E">
      <w:pPr>
        <w:spacing w:line="264" w:lineRule="auto"/>
        <w:jc w:val="both"/>
        <w:rPr>
          <w:rFonts w:cs="Arial"/>
          <w:szCs w:val="20"/>
          <w:lang w:eastAsia="sl-SI"/>
        </w:rPr>
      </w:pPr>
    </w:p>
    <w:p w:rsidR="00E31C3E" w:rsidRDefault="00E31C3E" w:rsidP="00E31C3E">
      <w:pPr>
        <w:spacing w:line="264" w:lineRule="auto"/>
        <w:jc w:val="both"/>
        <w:rPr>
          <w:rFonts w:cs="Arial"/>
          <w:b/>
          <w:szCs w:val="20"/>
          <w:lang w:eastAsia="sl-SI"/>
        </w:rPr>
      </w:pPr>
      <w:r>
        <w:rPr>
          <w:rFonts w:cs="Arial"/>
          <w:b/>
          <w:szCs w:val="20"/>
          <w:lang w:eastAsia="sl-SI"/>
        </w:rPr>
        <w:t>Obrazložitev:</w:t>
      </w:r>
    </w:p>
    <w:p w:rsidR="00E31C3E" w:rsidRDefault="00E31C3E" w:rsidP="00E31C3E">
      <w:pPr>
        <w:spacing w:line="264" w:lineRule="auto"/>
        <w:jc w:val="both"/>
        <w:rPr>
          <w:rFonts w:cs="Arial"/>
          <w:szCs w:val="20"/>
          <w:lang w:eastAsia="sl-SI"/>
        </w:rPr>
      </w:pPr>
      <w:r>
        <w:rPr>
          <w:rFonts w:cs="Arial"/>
          <w:szCs w:val="20"/>
          <w:lang w:eastAsia="sl-SI"/>
        </w:rPr>
        <w:t>Amandma je pripravljen na podlagi mnenja Zakonodajno-pravne službe Državnega zbora. Gradbeni zakon (GZ) je namreč prekvalificiral soglasja v mnenja, zato je bilo treba v tretjem odstavku določiti še, da se soglasje za izvedbo gradbenih del v varnostnem pasu plinovoda šteje za mnenje po zakonu, ki ureja gradnjo objektov.</w:t>
      </w:r>
    </w:p>
    <w:p w:rsidR="00E31C3E" w:rsidRDefault="00E31C3E" w:rsidP="00E31C3E">
      <w:pPr>
        <w:spacing w:line="264" w:lineRule="auto"/>
        <w:jc w:val="both"/>
        <w:rPr>
          <w:rFonts w:cs="Arial"/>
          <w:szCs w:val="20"/>
          <w:lang w:eastAsia="sl-SI"/>
        </w:rPr>
      </w:pPr>
    </w:p>
    <w:p w:rsidR="00E31C3E" w:rsidRDefault="00E31C3E" w:rsidP="00E31C3E">
      <w:pPr>
        <w:spacing w:line="264" w:lineRule="auto"/>
        <w:jc w:val="both"/>
        <w:rPr>
          <w:rFonts w:cs="Arial"/>
          <w:b/>
          <w:szCs w:val="20"/>
          <w:lang w:eastAsia="sl-SI"/>
        </w:rPr>
      </w:pPr>
      <w:r>
        <w:rPr>
          <w:rFonts w:cs="Arial"/>
          <w:b/>
          <w:szCs w:val="20"/>
          <w:lang w:eastAsia="sl-SI"/>
        </w:rPr>
        <w:t>K 92. členu</w:t>
      </w:r>
    </w:p>
    <w:p w:rsidR="00E31C3E" w:rsidRDefault="00E31C3E" w:rsidP="00E31C3E">
      <w:pPr>
        <w:spacing w:line="264" w:lineRule="auto"/>
        <w:jc w:val="both"/>
        <w:rPr>
          <w:rFonts w:cs="Arial"/>
          <w:szCs w:val="20"/>
          <w:lang w:eastAsia="sl-SI"/>
        </w:rPr>
      </w:pPr>
      <w:r>
        <w:rPr>
          <w:rFonts w:cs="Arial"/>
          <w:szCs w:val="20"/>
          <w:lang w:eastAsia="sl-SI"/>
        </w:rPr>
        <w:t>V 92. členu se v prvem odstavku za prvim stavkom doda nov stavek, ki se glasi: »Soglasje za priključitev po tem zakonu se šteje za mnenje po zakonu, ki ureja graditev objektov.«.</w:t>
      </w:r>
    </w:p>
    <w:p w:rsidR="00E31C3E" w:rsidRDefault="00E31C3E" w:rsidP="00E31C3E">
      <w:pPr>
        <w:spacing w:line="264" w:lineRule="auto"/>
        <w:jc w:val="both"/>
        <w:rPr>
          <w:rFonts w:cs="Arial"/>
          <w:szCs w:val="20"/>
          <w:lang w:eastAsia="sl-SI"/>
        </w:rPr>
      </w:pPr>
      <w:r>
        <w:rPr>
          <w:rFonts w:cs="Arial"/>
          <w:szCs w:val="20"/>
          <w:lang w:eastAsia="sl-SI"/>
        </w:rPr>
        <w:t>V dvanajstem odstavku se besedilo »distribucije plina« na dveh mestih nadomesti z besedilom »dejavnost operaterja distribucijskega sistema«.</w:t>
      </w:r>
    </w:p>
    <w:p w:rsidR="00E31C3E" w:rsidRDefault="00E31C3E" w:rsidP="00E31C3E">
      <w:pPr>
        <w:spacing w:line="264" w:lineRule="auto"/>
        <w:jc w:val="both"/>
        <w:rPr>
          <w:rFonts w:cs="Arial"/>
          <w:szCs w:val="20"/>
          <w:lang w:eastAsia="sl-SI"/>
        </w:rPr>
      </w:pPr>
    </w:p>
    <w:p w:rsidR="00E31C3E" w:rsidRDefault="00E31C3E" w:rsidP="00E31C3E">
      <w:pPr>
        <w:spacing w:line="264" w:lineRule="auto"/>
        <w:jc w:val="both"/>
        <w:rPr>
          <w:rFonts w:cs="Arial"/>
          <w:b/>
          <w:szCs w:val="20"/>
          <w:lang w:eastAsia="sl-SI"/>
        </w:rPr>
      </w:pPr>
      <w:r>
        <w:rPr>
          <w:rFonts w:cs="Arial"/>
          <w:b/>
          <w:szCs w:val="20"/>
          <w:lang w:eastAsia="sl-SI"/>
        </w:rPr>
        <w:t>Obrazložitev:</w:t>
      </w:r>
    </w:p>
    <w:p w:rsidR="00E31C3E" w:rsidRDefault="00E31C3E" w:rsidP="00E31C3E">
      <w:pPr>
        <w:spacing w:line="264" w:lineRule="auto"/>
        <w:jc w:val="both"/>
        <w:rPr>
          <w:rFonts w:cs="Arial"/>
          <w:szCs w:val="20"/>
          <w:lang w:eastAsia="sl-SI"/>
        </w:rPr>
      </w:pPr>
      <w:r>
        <w:rPr>
          <w:rFonts w:cs="Arial"/>
          <w:szCs w:val="20"/>
          <w:lang w:eastAsia="sl-SI"/>
        </w:rPr>
        <w:t xml:space="preserve">Amandma je pripravljen na podlagi mnenja Zakonodajno-pravne službe Državnega zbora. </w:t>
      </w:r>
    </w:p>
    <w:p w:rsidR="00E31C3E" w:rsidRDefault="00E31C3E" w:rsidP="00E31C3E">
      <w:pPr>
        <w:spacing w:line="264" w:lineRule="auto"/>
        <w:jc w:val="both"/>
        <w:rPr>
          <w:rFonts w:cs="Arial"/>
          <w:szCs w:val="20"/>
          <w:lang w:eastAsia="sl-SI"/>
        </w:rPr>
      </w:pPr>
      <w:r>
        <w:rPr>
          <w:rFonts w:cs="Arial"/>
          <w:szCs w:val="20"/>
          <w:lang w:eastAsia="sl-SI"/>
        </w:rPr>
        <w:t>Prvi odstavek se dopolnjuje iz vidika Gradbenega zakona (GZ), ki je prekvalificiral soglasja v mnenja, zato je bilo treba v prvem odstavku določiti še, da se soglasje za priključitev šteje za mnenje po zakonu, ki ureja gradnjo objektov.</w:t>
      </w:r>
    </w:p>
    <w:p w:rsidR="00E31C3E" w:rsidRDefault="00E31C3E" w:rsidP="00E31C3E">
      <w:pPr>
        <w:spacing w:line="264" w:lineRule="auto"/>
        <w:jc w:val="both"/>
        <w:rPr>
          <w:rFonts w:cs="Arial"/>
          <w:szCs w:val="20"/>
          <w:lang w:eastAsia="sl-SI"/>
        </w:rPr>
      </w:pPr>
      <w:r>
        <w:rPr>
          <w:rFonts w:cs="Arial"/>
          <w:szCs w:val="20"/>
          <w:lang w:eastAsia="sl-SI"/>
        </w:rPr>
        <w:t>Dvanajsti odstavek se spremeni, ker gre za ustreznejšo določbo, saj ta zakon ureja gospodarsko javno službo dejavnost operaterja distribucijskega sistema, in ne gospodarsko javno službo distribucije plina.</w:t>
      </w:r>
    </w:p>
    <w:p w:rsidR="00E31C3E" w:rsidRDefault="00E31C3E" w:rsidP="00E31C3E">
      <w:pPr>
        <w:spacing w:line="264" w:lineRule="auto"/>
        <w:jc w:val="both"/>
        <w:rPr>
          <w:rFonts w:cs="Arial"/>
          <w:szCs w:val="20"/>
          <w:lang w:eastAsia="sl-SI"/>
        </w:rPr>
      </w:pPr>
    </w:p>
    <w:p w:rsidR="00E31C3E" w:rsidRDefault="00E31C3E" w:rsidP="00E31C3E">
      <w:pPr>
        <w:spacing w:line="264" w:lineRule="auto"/>
        <w:jc w:val="both"/>
        <w:rPr>
          <w:rFonts w:cs="Arial"/>
          <w:b/>
          <w:szCs w:val="20"/>
          <w:lang w:eastAsia="sl-SI"/>
        </w:rPr>
      </w:pPr>
      <w:r>
        <w:rPr>
          <w:rFonts w:cs="Arial"/>
          <w:b/>
          <w:szCs w:val="20"/>
          <w:lang w:eastAsia="sl-SI"/>
        </w:rPr>
        <w:t>K 94. členu</w:t>
      </w:r>
    </w:p>
    <w:p w:rsidR="00E31C3E" w:rsidRDefault="00E31C3E" w:rsidP="00E31C3E">
      <w:pPr>
        <w:spacing w:line="264" w:lineRule="auto"/>
        <w:jc w:val="both"/>
        <w:rPr>
          <w:rFonts w:cs="Arial"/>
          <w:szCs w:val="20"/>
          <w:lang w:eastAsia="sl-SI"/>
        </w:rPr>
      </w:pPr>
      <w:r>
        <w:rPr>
          <w:rFonts w:cs="Arial"/>
          <w:szCs w:val="20"/>
          <w:lang w:eastAsia="sl-SI"/>
        </w:rPr>
        <w:t>V 94. členu se v četrtem odstavku besedilo »nedovoljeno gradnjo« nadomesti z besedilom »nedovoljen objekt«.</w:t>
      </w:r>
    </w:p>
    <w:p w:rsidR="00E31C3E" w:rsidRDefault="00E31C3E" w:rsidP="00E31C3E">
      <w:pPr>
        <w:spacing w:line="264" w:lineRule="auto"/>
        <w:jc w:val="both"/>
        <w:rPr>
          <w:rFonts w:cs="Arial"/>
          <w:szCs w:val="20"/>
          <w:lang w:eastAsia="sl-SI"/>
        </w:rPr>
      </w:pPr>
    </w:p>
    <w:p w:rsidR="00E31C3E" w:rsidRDefault="00E31C3E" w:rsidP="00E31C3E">
      <w:pPr>
        <w:spacing w:line="264" w:lineRule="auto"/>
        <w:jc w:val="both"/>
        <w:rPr>
          <w:rFonts w:cs="Arial"/>
          <w:b/>
          <w:szCs w:val="20"/>
          <w:lang w:eastAsia="sl-SI"/>
        </w:rPr>
      </w:pPr>
      <w:r>
        <w:rPr>
          <w:rFonts w:cs="Arial"/>
          <w:b/>
          <w:szCs w:val="20"/>
          <w:lang w:eastAsia="sl-SI"/>
        </w:rPr>
        <w:t xml:space="preserve">Obrazložitev: </w:t>
      </w:r>
    </w:p>
    <w:p w:rsidR="00E31C3E" w:rsidRDefault="00E31C3E" w:rsidP="00E31C3E">
      <w:pPr>
        <w:spacing w:line="264" w:lineRule="auto"/>
        <w:jc w:val="both"/>
        <w:rPr>
          <w:rFonts w:cs="Arial"/>
          <w:szCs w:val="20"/>
          <w:lang w:eastAsia="sl-SI"/>
        </w:rPr>
      </w:pPr>
      <w:r>
        <w:rPr>
          <w:rFonts w:cs="Arial"/>
          <w:szCs w:val="20"/>
          <w:lang w:eastAsia="sl-SI"/>
        </w:rPr>
        <w:t>Amandma je pripravljen na podlagi mnenja Zakonodajno-pravne službe Državnega zbora. Gradbeni zakon ne ureja več nedovoljene gradnje, ampak nedovoljen objekt, ki je po 17. točki prvega odstavka 3. člena GZ nelegalen objekt, neskladen objekt in nevaren objekt.</w:t>
      </w:r>
    </w:p>
    <w:p w:rsidR="00E31C3E" w:rsidRDefault="00E31C3E" w:rsidP="00E31C3E">
      <w:pPr>
        <w:spacing w:line="264" w:lineRule="auto"/>
        <w:jc w:val="both"/>
        <w:rPr>
          <w:rFonts w:cs="Arial"/>
          <w:szCs w:val="20"/>
          <w:lang w:eastAsia="sl-SI"/>
        </w:rPr>
      </w:pPr>
    </w:p>
    <w:p w:rsidR="00E31C3E" w:rsidRDefault="00E31C3E" w:rsidP="00E31C3E">
      <w:pPr>
        <w:spacing w:line="264" w:lineRule="auto"/>
        <w:jc w:val="both"/>
        <w:rPr>
          <w:rFonts w:cs="Arial"/>
          <w:b/>
          <w:szCs w:val="20"/>
          <w:lang w:eastAsia="sl-SI"/>
        </w:rPr>
      </w:pPr>
      <w:r>
        <w:rPr>
          <w:rFonts w:cs="Arial"/>
          <w:b/>
          <w:szCs w:val="20"/>
          <w:lang w:eastAsia="sl-SI"/>
        </w:rPr>
        <w:t>K 114. členu</w:t>
      </w:r>
    </w:p>
    <w:p w:rsidR="00E31C3E" w:rsidRDefault="00E31C3E" w:rsidP="00E31C3E">
      <w:pPr>
        <w:spacing w:line="264" w:lineRule="auto"/>
        <w:jc w:val="both"/>
        <w:rPr>
          <w:rFonts w:cs="Arial"/>
          <w:szCs w:val="20"/>
          <w:lang w:eastAsia="sl-SI"/>
        </w:rPr>
      </w:pPr>
      <w:r>
        <w:rPr>
          <w:rFonts w:cs="Arial"/>
          <w:szCs w:val="20"/>
          <w:lang w:eastAsia="sl-SI"/>
        </w:rPr>
        <w:t>V 114. členu se v prvem odstavku besedilo »prevzemno-predajno mesto« nadomesti z besedilom »odjemno mesto«.</w:t>
      </w:r>
    </w:p>
    <w:p w:rsidR="00E31C3E" w:rsidRDefault="00E31C3E" w:rsidP="00E31C3E">
      <w:pPr>
        <w:spacing w:line="264" w:lineRule="auto"/>
        <w:jc w:val="both"/>
        <w:rPr>
          <w:rFonts w:cs="Arial"/>
          <w:szCs w:val="20"/>
          <w:lang w:eastAsia="sl-SI"/>
        </w:rPr>
      </w:pPr>
    </w:p>
    <w:p w:rsidR="00E31C3E" w:rsidRDefault="00E31C3E" w:rsidP="00E31C3E">
      <w:pPr>
        <w:spacing w:line="264" w:lineRule="auto"/>
        <w:jc w:val="both"/>
        <w:rPr>
          <w:rFonts w:cs="Arial"/>
          <w:b/>
          <w:szCs w:val="20"/>
          <w:lang w:eastAsia="sl-SI"/>
        </w:rPr>
      </w:pPr>
      <w:r>
        <w:rPr>
          <w:rFonts w:cs="Arial"/>
          <w:b/>
          <w:szCs w:val="20"/>
          <w:lang w:eastAsia="sl-SI"/>
        </w:rPr>
        <w:t xml:space="preserve">Obrazložitev: </w:t>
      </w:r>
    </w:p>
    <w:p w:rsidR="00E31C3E" w:rsidRDefault="00E31C3E" w:rsidP="00E31C3E">
      <w:pPr>
        <w:spacing w:line="264" w:lineRule="auto"/>
        <w:jc w:val="both"/>
        <w:rPr>
          <w:rFonts w:cs="Arial"/>
          <w:szCs w:val="20"/>
          <w:lang w:eastAsia="sl-SI"/>
        </w:rPr>
      </w:pPr>
      <w:r>
        <w:rPr>
          <w:rFonts w:cs="Arial"/>
          <w:szCs w:val="20"/>
          <w:lang w:eastAsia="sl-SI"/>
        </w:rPr>
        <w:t>Amandma je pripravljen na podlagi mnenja Zakonodajno-pravne službe Državnega zbora. Izraz namreč ni definiran v tem zakonu, zato je nadomeščen z izrazom odjemno mesto, ki je vsebinsko ustrezno in je med pojmi tudi definiran.</w:t>
      </w:r>
    </w:p>
    <w:p w:rsidR="00E31C3E" w:rsidRDefault="00E31C3E" w:rsidP="00E31C3E">
      <w:pPr>
        <w:spacing w:line="264" w:lineRule="auto"/>
        <w:jc w:val="both"/>
        <w:rPr>
          <w:rFonts w:cs="Arial"/>
          <w:szCs w:val="20"/>
          <w:lang w:eastAsia="sl-SI"/>
        </w:rPr>
      </w:pPr>
    </w:p>
    <w:p w:rsidR="00E31C3E" w:rsidRDefault="00E31C3E" w:rsidP="00E31C3E">
      <w:pPr>
        <w:spacing w:line="264" w:lineRule="auto"/>
        <w:jc w:val="both"/>
        <w:rPr>
          <w:rFonts w:cs="Arial"/>
          <w:szCs w:val="20"/>
          <w:lang w:eastAsia="sl-SI"/>
        </w:rPr>
      </w:pPr>
    </w:p>
    <w:p w:rsidR="00E31C3E" w:rsidRDefault="00E31C3E" w:rsidP="00E31C3E">
      <w:pPr>
        <w:spacing w:line="264" w:lineRule="auto"/>
        <w:jc w:val="both"/>
        <w:rPr>
          <w:rFonts w:cs="Arial"/>
          <w:szCs w:val="20"/>
          <w:lang w:eastAsia="sl-SI"/>
        </w:rPr>
      </w:pPr>
    </w:p>
    <w:p w:rsidR="00E31C3E" w:rsidRDefault="00E31C3E" w:rsidP="00E31C3E">
      <w:pPr>
        <w:spacing w:line="264" w:lineRule="auto"/>
        <w:jc w:val="both"/>
        <w:rPr>
          <w:rFonts w:cs="Arial"/>
          <w:szCs w:val="20"/>
          <w:lang w:eastAsia="sl-SI"/>
        </w:rPr>
      </w:pPr>
      <w:bookmarkStart w:id="1" w:name="_GoBack"/>
      <w:bookmarkEnd w:id="1"/>
    </w:p>
    <w:p w:rsidR="00E31C3E" w:rsidRDefault="00E31C3E" w:rsidP="00E31C3E">
      <w:pPr>
        <w:spacing w:line="264" w:lineRule="auto"/>
        <w:jc w:val="both"/>
        <w:rPr>
          <w:rFonts w:cs="Arial"/>
          <w:b/>
          <w:szCs w:val="20"/>
          <w:lang w:eastAsia="sl-SI"/>
        </w:rPr>
      </w:pPr>
      <w:r>
        <w:rPr>
          <w:rFonts w:cs="Arial"/>
          <w:b/>
          <w:szCs w:val="20"/>
          <w:lang w:eastAsia="sl-SI"/>
        </w:rPr>
        <w:t>K 130. členu</w:t>
      </w:r>
    </w:p>
    <w:p w:rsidR="00E31C3E" w:rsidRDefault="00E31C3E" w:rsidP="00E31C3E">
      <w:pPr>
        <w:spacing w:line="264" w:lineRule="auto"/>
        <w:jc w:val="both"/>
        <w:rPr>
          <w:rFonts w:cs="Arial"/>
          <w:szCs w:val="20"/>
          <w:lang w:eastAsia="sl-SI"/>
        </w:rPr>
      </w:pPr>
      <w:r>
        <w:rPr>
          <w:rFonts w:cs="Arial"/>
          <w:szCs w:val="20"/>
          <w:lang w:eastAsia="sl-SI"/>
        </w:rPr>
        <w:t xml:space="preserve">V 130. členu se v četrtem odstavku v 7. točki besedilo »te direktive« nadomesti z besedilom »tega zakona«. </w:t>
      </w:r>
    </w:p>
    <w:p w:rsidR="00E31C3E" w:rsidRDefault="00E31C3E" w:rsidP="00E31C3E">
      <w:pPr>
        <w:spacing w:line="264" w:lineRule="auto"/>
        <w:jc w:val="both"/>
        <w:rPr>
          <w:rFonts w:cs="Arial"/>
          <w:szCs w:val="20"/>
          <w:lang w:eastAsia="sl-SI"/>
        </w:rPr>
      </w:pPr>
      <w:r>
        <w:rPr>
          <w:rFonts w:cs="Arial"/>
          <w:szCs w:val="20"/>
          <w:lang w:eastAsia="sl-SI"/>
        </w:rPr>
        <w:t>V četrtem odstavku se v 9. točki črta beseda »zemeljskim«.</w:t>
      </w:r>
    </w:p>
    <w:p w:rsidR="00E31C3E" w:rsidRDefault="00E31C3E" w:rsidP="00E31C3E">
      <w:pPr>
        <w:spacing w:line="264" w:lineRule="auto"/>
        <w:jc w:val="both"/>
        <w:rPr>
          <w:rFonts w:cs="Arial"/>
          <w:szCs w:val="20"/>
          <w:lang w:eastAsia="sl-SI"/>
        </w:rPr>
      </w:pPr>
    </w:p>
    <w:p w:rsidR="00E31C3E" w:rsidRDefault="00E31C3E" w:rsidP="00E31C3E">
      <w:pPr>
        <w:spacing w:line="264" w:lineRule="auto"/>
        <w:jc w:val="both"/>
        <w:rPr>
          <w:rFonts w:cs="Arial"/>
          <w:b/>
          <w:szCs w:val="20"/>
          <w:lang w:eastAsia="sl-SI"/>
        </w:rPr>
      </w:pPr>
      <w:r>
        <w:rPr>
          <w:rFonts w:cs="Arial"/>
          <w:b/>
          <w:szCs w:val="20"/>
          <w:lang w:eastAsia="sl-SI"/>
        </w:rPr>
        <w:t>Obrazložitev:</w:t>
      </w:r>
    </w:p>
    <w:p w:rsidR="00E31C3E" w:rsidRDefault="00E31C3E" w:rsidP="00E31C3E">
      <w:pPr>
        <w:spacing w:line="264" w:lineRule="auto"/>
        <w:jc w:val="both"/>
        <w:rPr>
          <w:rFonts w:cs="Arial"/>
          <w:szCs w:val="20"/>
          <w:lang w:eastAsia="sl-SI"/>
        </w:rPr>
      </w:pPr>
      <w:r>
        <w:rPr>
          <w:rFonts w:cs="Arial"/>
          <w:szCs w:val="20"/>
          <w:lang w:eastAsia="sl-SI"/>
        </w:rPr>
        <w:t>Amandma je pripravljen na podlagi mnenja Zakonodajno-pravne službe Državnega zbora. V tem delu gre za prenos direktive, ki je v slovenski pravni red prenesena s tem zakonom, zato je potreben popravek sklica, in sicer ob upoštevanju določb tega zakona. Ob primerjavi s 5. točko drugega odstavka 123. člena Predloga zakona je v 9. točki četrtega odstavka obravnavanega člena črtana beseda »zemeljskega«.</w:t>
      </w:r>
    </w:p>
    <w:p w:rsidR="00E31C3E" w:rsidRDefault="00E31C3E" w:rsidP="00E31C3E">
      <w:pPr>
        <w:spacing w:line="264" w:lineRule="auto"/>
        <w:jc w:val="both"/>
        <w:rPr>
          <w:rFonts w:cs="Arial"/>
          <w:szCs w:val="20"/>
          <w:lang w:eastAsia="sl-SI"/>
        </w:rPr>
      </w:pPr>
    </w:p>
    <w:p w:rsidR="00E31C3E" w:rsidRDefault="00E31C3E" w:rsidP="00E31C3E">
      <w:pPr>
        <w:spacing w:line="264" w:lineRule="auto"/>
        <w:jc w:val="both"/>
        <w:rPr>
          <w:rFonts w:cs="Arial"/>
          <w:b/>
          <w:szCs w:val="20"/>
          <w:lang w:eastAsia="sl-SI"/>
        </w:rPr>
      </w:pPr>
      <w:r>
        <w:rPr>
          <w:rFonts w:cs="Arial"/>
          <w:b/>
          <w:szCs w:val="20"/>
          <w:lang w:eastAsia="sl-SI"/>
        </w:rPr>
        <w:t>K 134. členu</w:t>
      </w:r>
    </w:p>
    <w:p w:rsidR="00E31C3E" w:rsidRDefault="00E31C3E" w:rsidP="00E31C3E">
      <w:pPr>
        <w:spacing w:line="264" w:lineRule="auto"/>
        <w:jc w:val="both"/>
        <w:rPr>
          <w:rFonts w:cs="Arial"/>
          <w:szCs w:val="20"/>
          <w:lang w:eastAsia="sl-SI"/>
        </w:rPr>
      </w:pPr>
      <w:r>
        <w:rPr>
          <w:rFonts w:cs="Arial"/>
          <w:szCs w:val="20"/>
          <w:lang w:eastAsia="sl-SI"/>
        </w:rPr>
        <w:t xml:space="preserve">V 134. členu se tretjem odstavku v drugi alineji besedilo »kot dejavnosti operaterja distribucije plina iz 59. člena« nadomesti z besedilom »dejavnost operaterja distribucijskega sistema iz 58. člena«. </w:t>
      </w:r>
    </w:p>
    <w:p w:rsidR="00E31C3E" w:rsidRDefault="00E31C3E" w:rsidP="00E31C3E">
      <w:pPr>
        <w:spacing w:line="264" w:lineRule="auto"/>
        <w:jc w:val="both"/>
        <w:rPr>
          <w:rFonts w:cs="Arial"/>
          <w:szCs w:val="20"/>
          <w:lang w:eastAsia="sl-SI"/>
        </w:rPr>
      </w:pPr>
    </w:p>
    <w:p w:rsidR="00E31C3E" w:rsidRDefault="00E31C3E" w:rsidP="00E31C3E">
      <w:pPr>
        <w:spacing w:line="264" w:lineRule="auto"/>
        <w:jc w:val="both"/>
        <w:rPr>
          <w:rFonts w:cs="Arial"/>
          <w:b/>
          <w:szCs w:val="20"/>
          <w:lang w:eastAsia="sl-SI"/>
        </w:rPr>
      </w:pPr>
      <w:r>
        <w:rPr>
          <w:rFonts w:cs="Arial"/>
          <w:b/>
          <w:szCs w:val="20"/>
          <w:lang w:eastAsia="sl-SI"/>
        </w:rPr>
        <w:t>Obrazložitev:</w:t>
      </w:r>
    </w:p>
    <w:p w:rsidR="00E31C3E" w:rsidRDefault="00E31C3E" w:rsidP="00E31C3E">
      <w:pPr>
        <w:spacing w:line="264" w:lineRule="auto"/>
        <w:jc w:val="both"/>
        <w:rPr>
          <w:rFonts w:cs="Arial"/>
          <w:szCs w:val="20"/>
          <w:lang w:eastAsia="sl-SI"/>
        </w:rPr>
      </w:pPr>
      <w:r>
        <w:rPr>
          <w:rFonts w:cs="Arial"/>
          <w:szCs w:val="20"/>
          <w:lang w:eastAsia="sl-SI"/>
        </w:rPr>
        <w:t>Amandma je pripravljen na podlagi mnenja Zakonodajno-pravne službe Državnega zbora.</w:t>
      </w:r>
      <w:r>
        <w:rPr>
          <w:rFonts w:cs="Arial"/>
          <w:szCs w:val="20"/>
        </w:rPr>
        <w:t xml:space="preserve"> </w:t>
      </w:r>
      <w:r>
        <w:rPr>
          <w:rFonts w:cs="Arial"/>
          <w:szCs w:val="20"/>
          <w:lang w:eastAsia="sl-SI"/>
        </w:rPr>
        <w:t>V drugi alineji tretjega odstavka je spremenjen sklic na pravilen 58. člen Predloga zakona, popravlja pa se tudi navedba gospodarske javne službe, in sicer v pravilno dikcijo, kot izhaja iz 58. člena zakona.</w:t>
      </w:r>
    </w:p>
    <w:p w:rsidR="00E31C3E" w:rsidRDefault="00E31C3E" w:rsidP="00E31C3E">
      <w:pPr>
        <w:spacing w:line="264" w:lineRule="auto"/>
        <w:jc w:val="both"/>
        <w:rPr>
          <w:rFonts w:cs="Arial"/>
          <w:szCs w:val="20"/>
          <w:lang w:eastAsia="sl-SI"/>
        </w:rPr>
      </w:pPr>
    </w:p>
    <w:p w:rsidR="00E31C3E" w:rsidRDefault="00E31C3E" w:rsidP="00E31C3E">
      <w:pPr>
        <w:spacing w:line="264" w:lineRule="auto"/>
        <w:jc w:val="both"/>
        <w:rPr>
          <w:rFonts w:cs="Arial"/>
          <w:b/>
          <w:szCs w:val="20"/>
          <w:lang w:eastAsia="sl-SI"/>
        </w:rPr>
      </w:pPr>
      <w:r>
        <w:rPr>
          <w:rFonts w:cs="Arial"/>
          <w:b/>
          <w:szCs w:val="20"/>
          <w:lang w:eastAsia="sl-SI"/>
        </w:rPr>
        <w:t>K 137. členu</w:t>
      </w:r>
    </w:p>
    <w:p w:rsidR="00E31C3E" w:rsidRDefault="00E31C3E" w:rsidP="00E31C3E">
      <w:pPr>
        <w:spacing w:line="264" w:lineRule="auto"/>
        <w:jc w:val="both"/>
        <w:rPr>
          <w:rFonts w:cs="Arial"/>
          <w:szCs w:val="20"/>
          <w:lang w:eastAsia="sl-SI"/>
        </w:rPr>
      </w:pPr>
      <w:r>
        <w:rPr>
          <w:rFonts w:cs="Arial"/>
          <w:szCs w:val="20"/>
          <w:lang w:eastAsia="sl-SI"/>
        </w:rPr>
        <w:t>V 137. členu se 1. točka druge alineje prvega odstavka spremeni tako, da se glasi:</w:t>
      </w:r>
    </w:p>
    <w:p w:rsidR="00E31C3E" w:rsidRDefault="00E31C3E" w:rsidP="00E31C3E">
      <w:pPr>
        <w:spacing w:line="264" w:lineRule="auto"/>
        <w:jc w:val="both"/>
        <w:rPr>
          <w:rFonts w:cs="Arial"/>
          <w:szCs w:val="20"/>
          <w:lang w:eastAsia="sl-SI"/>
        </w:rPr>
      </w:pPr>
      <w:r>
        <w:rPr>
          <w:rFonts w:cs="Arial"/>
          <w:szCs w:val="20"/>
          <w:lang w:eastAsia="sl-SI"/>
        </w:rPr>
        <w:t>»1. pri napravah za proizvodnjo plina, napravah za prenos in distribucijo plina, kompresorskih postajah, centrih vodenja ter pri plinskih omrežjih in napeljavah v objektih, vključno s posegi v varstveni pas plinovodov,«.</w:t>
      </w:r>
    </w:p>
    <w:p w:rsidR="00E31C3E" w:rsidRDefault="00E31C3E" w:rsidP="00E31C3E">
      <w:pPr>
        <w:spacing w:line="264" w:lineRule="auto"/>
        <w:jc w:val="both"/>
        <w:rPr>
          <w:rFonts w:cs="Arial"/>
          <w:szCs w:val="20"/>
          <w:lang w:eastAsia="sl-SI"/>
        </w:rPr>
      </w:pPr>
    </w:p>
    <w:p w:rsidR="00E31C3E" w:rsidRDefault="00E31C3E" w:rsidP="00E31C3E">
      <w:pPr>
        <w:spacing w:line="264" w:lineRule="auto"/>
        <w:jc w:val="both"/>
        <w:rPr>
          <w:rFonts w:cs="Arial"/>
          <w:b/>
          <w:szCs w:val="20"/>
          <w:lang w:eastAsia="sl-SI"/>
        </w:rPr>
      </w:pPr>
      <w:r>
        <w:rPr>
          <w:rFonts w:cs="Arial"/>
          <w:b/>
          <w:szCs w:val="20"/>
          <w:lang w:eastAsia="sl-SI"/>
        </w:rPr>
        <w:t>Obrazložitev:</w:t>
      </w:r>
    </w:p>
    <w:p w:rsidR="00E31C3E" w:rsidRDefault="00E31C3E" w:rsidP="00E31C3E">
      <w:pPr>
        <w:spacing w:line="264" w:lineRule="auto"/>
        <w:jc w:val="both"/>
        <w:rPr>
          <w:rFonts w:cs="Arial"/>
          <w:szCs w:val="20"/>
          <w:lang w:eastAsia="sl-SI"/>
        </w:rPr>
      </w:pPr>
      <w:r>
        <w:rPr>
          <w:rFonts w:cs="Arial"/>
          <w:szCs w:val="20"/>
          <w:lang w:eastAsia="sl-SI"/>
        </w:rPr>
        <w:t>Amandma je pripravljen na podlagi mnenja Zakonodajno-pravne službe Državnega zbora. Z amandmajem se odpravlja nejasen del besedila.</w:t>
      </w:r>
    </w:p>
    <w:p w:rsidR="00E31C3E" w:rsidRDefault="00E31C3E" w:rsidP="00E31C3E">
      <w:pPr>
        <w:spacing w:line="264" w:lineRule="auto"/>
        <w:jc w:val="both"/>
        <w:rPr>
          <w:rFonts w:cs="Arial"/>
          <w:szCs w:val="20"/>
          <w:lang w:eastAsia="sl-SI"/>
        </w:rPr>
      </w:pPr>
    </w:p>
    <w:p w:rsidR="00E31C3E" w:rsidRDefault="00E31C3E" w:rsidP="00E31C3E">
      <w:pPr>
        <w:spacing w:line="264" w:lineRule="auto"/>
        <w:jc w:val="both"/>
        <w:rPr>
          <w:rFonts w:cs="Arial"/>
          <w:szCs w:val="20"/>
          <w:lang w:eastAsia="sl-SI"/>
        </w:rPr>
      </w:pPr>
    </w:p>
    <w:p w:rsidR="00E31C3E" w:rsidRDefault="00E31C3E" w:rsidP="00E31C3E">
      <w:pPr>
        <w:spacing w:line="264" w:lineRule="auto"/>
        <w:jc w:val="both"/>
        <w:rPr>
          <w:rFonts w:cs="Arial"/>
          <w:b/>
          <w:szCs w:val="20"/>
          <w:lang w:eastAsia="sl-SI"/>
        </w:rPr>
      </w:pPr>
      <w:r>
        <w:rPr>
          <w:rFonts w:cs="Arial"/>
          <w:b/>
          <w:szCs w:val="20"/>
          <w:lang w:eastAsia="sl-SI"/>
        </w:rPr>
        <w:t>K 141. členu</w:t>
      </w:r>
    </w:p>
    <w:p w:rsidR="00E31C3E" w:rsidRDefault="00E31C3E" w:rsidP="00E31C3E">
      <w:pPr>
        <w:spacing w:line="264" w:lineRule="auto"/>
        <w:jc w:val="both"/>
        <w:rPr>
          <w:rFonts w:cs="Arial"/>
          <w:szCs w:val="20"/>
          <w:lang w:eastAsia="sl-SI"/>
        </w:rPr>
      </w:pPr>
      <w:r>
        <w:rPr>
          <w:rFonts w:cs="Arial"/>
          <w:szCs w:val="20"/>
          <w:lang w:eastAsia="sl-SI"/>
        </w:rPr>
        <w:t>V 141. členu se v prvem odstavku 5. točka spremeni tako, da se glasi:</w:t>
      </w:r>
    </w:p>
    <w:p w:rsidR="00E31C3E" w:rsidRDefault="00E31C3E" w:rsidP="00E31C3E">
      <w:pPr>
        <w:spacing w:line="264" w:lineRule="auto"/>
        <w:jc w:val="both"/>
        <w:rPr>
          <w:rFonts w:cs="Arial"/>
          <w:szCs w:val="20"/>
          <w:lang w:eastAsia="sl-SI"/>
        </w:rPr>
      </w:pPr>
      <w:r>
        <w:rPr>
          <w:rFonts w:cs="Arial"/>
          <w:szCs w:val="20"/>
          <w:lang w:eastAsia="sl-SI"/>
        </w:rPr>
        <w:t>»5. spremembe splošnih pogodbenih pogojev o dobavi plina ne sporoči gospodinjskim odjemalcem ali malim poslovnim odjemalcem v skladu s šestim odstavkom 15. člena tega zakona;«.</w:t>
      </w:r>
    </w:p>
    <w:p w:rsidR="00E31C3E" w:rsidRDefault="00E31C3E" w:rsidP="00E31C3E">
      <w:pPr>
        <w:spacing w:line="264" w:lineRule="auto"/>
        <w:jc w:val="both"/>
        <w:rPr>
          <w:rFonts w:cs="Arial"/>
          <w:szCs w:val="20"/>
          <w:lang w:eastAsia="sl-SI"/>
        </w:rPr>
      </w:pPr>
      <w:r>
        <w:rPr>
          <w:rFonts w:cs="Arial"/>
          <w:szCs w:val="20"/>
          <w:lang w:eastAsia="sl-SI"/>
        </w:rPr>
        <w:t>V prvem odstavku se v 11. točki beseda »sprejetih« nadomesti z besedo »izdanih«.</w:t>
      </w:r>
    </w:p>
    <w:p w:rsidR="00E31C3E" w:rsidRDefault="00E31C3E" w:rsidP="00E31C3E">
      <w:pPr>
        <w:spacing w:line="264" w:lineRule="auto"/>
        <w:jc w:val="both"/>
        <w:rPr>
          <w:rFonts w:cs="Arial"/>
          <w:szCs w:val="20"/>
          <w:lang w:eastAsia="sl-SI"/>
        </w:rPr>
      </w:pPr>
    </w:p>
    <w:p w:rsidR="00E31C3E" w:rsidRDefault="00E31C3E" w:rsidP="00E31C3E">
      <w:pPr>
        <w:spacing w:line="264" w:lineRule="auto"/>
        <w:jc w:val="both"/>
        <w:rPr>
          <w:rFonts w:cs="Arial"/>
          <w:b/>
          <w:szCs w:val="20"/>
          <w:lang w:eastAsia="sl-SI"/>
        </w:rPr>
      </w:pPr>
      <w:r>
        <w:rPr>
          <w:rFonts w:cs="Arial"/>
          <w:b/>
          <w:szCs w:val="20"/>
          <w:lang w:eastAsia="sl-SI"/>
        </w:rPr>
        <w:t>Obrazložitev:</w:t>
      </w:r>
    </w:p>
    <w:p w:rsidR="00E31C3E" w:rsidRDefault="00E31C3E" w:rsidP="00E31C3E">
      <w:pPr>
        <w:spacing w:line="264" w:lineRule="auto"/>
        <w:jc w:val="both"/>
        <w:rPr>
          <w:rFonts w:cs="Arial"/>
          <w:szCs w:val="20"/>
          <w:lang w:eastAsia="sl-SI"/>
        </w:rPr>
      </w:pPr>
      <w:r>
        <w:rPr>
          <w:rFonts w:cs="Arial"/>
          <w:szCs w:val="20"/>
          <w:lang w:eastAsia="sl-SI"/>
        </w:rPr>
        <w:t>Amandma je pripravljen na podlagi mnenja Zakonodajno-pravne službe Državnega zbora. Z amandmajem se v izogib podvajanju sankcioniranja ureja 5. točka, ki eksplicitno določa, da v kolikor se sprememba pogojev ne sporoči, se to sankcionira. V 3. točki je pod sprejemom splošnih pogodbenih pogojev mišljena tudi vsebina spremenjenih pogojev. V peti točki pa gre za sankcioniranje iz vidika postopka, in sicer v primeru, če se ne sporoči spremembe pogojev. V 11. točki pa se glede na zapis v četrtem odstavku 90. člena ustrezno zamenja beseda sprejetih z besedo izdanih.</w:t>
      </w:r>
    </w:p>
    <w:p w:rsidR="00E31C3E" w:rsidRDefault="00E31C3E" w:rsidP="00E31C3E">
      <w:pPr>
        <w:spacing w:line="264" w:lineRule="auto"/>
        <w:jc w:val="both"/>
        <w:rPr>
          <w:rFonts w:cs="Arial"/>
          <w:szCs w:val="20"/>
          <w:lang w:eastAsia="sl-SI"/>
        </w:rPr>
      </w:pPr>
    </w:p>
    <w:p w:rsidR="00E31C3E" w:rsidRDefault="00E31C3E" w:rsidP="00E31C3E">
      <w:pPr>
        <w:spacing w:line="264" w:lineRule="auto"/>
        <w:jc w:val="both"/>
        <w:rPr>
          <w:rFonts w:cs="Arial"/>
          <w:b/>
          <w:szCs w:val="20"/>
          <w:lang w:eastAsia="sl-SI"/>
        </w:rPr>
      </w:pPr>
      <w:r>
        <w:rPr>
          <w:rFonts w:cs="Arial"/>
          <w:b/>
          <w:szCs w:val="20"/>
          <w:lang w:eastAsia="sl-SI"/>
        </w:rPr>
        <w:t>K prehodnim in končnim določbam</w:t>
      </w:r>
    </w:p>
    <w:p w:rsidR="00E31C3E" w:rsidRDefault="00E31C3E" w:rsidP="00E31C3E">
      <w:pPr>
        <w:spacing w:line="264" w:lineRule="auto"/>
        <w:jc w:val="both"/>
        <w:rPr>
          <w:rFonts w:cs="Arial"/>
          <w:b/>
          <w:szCs w:val="20"/>
          <w:lang w:eastAsia="sl-SI"/>
        </w:rPr>
      </w:pPr>
    </w:p>
    <w:p w:rsidR="00E31C3E" w:rsidRDefault="00E31C3E" w:rsidP="00E31C3E">
      <w:pPr>
        <w:spacing w:line="264" w:lineRule="auto"/>
        <w:jc w:val="both"/>
        <w:rPr>
          <w:rFonts w:cs="Arial"/>
          <w:b/>
          <w:szCs w:val="20"/>
          <w:lang w:eastAsia="sl-SI"/>
        </w:rPr>
      </w:pPr>
      <w:r>
        <w:rPr>
          <w:rFonts w:cs="Arial"/>
          <w:b/>
          <w:szCs w:val="20"/>
          <w:lang w:eastAsia="sl-SI"/>
        </w:rPr>
        <w:t>K 148. členu</w:t>
      </w:r>
    </w:p>
    <w:p w:rsidR="00E31C3E" w:rsidRDefault="00E31C3E" w:rsidP="00E31C3E">
      <w:pPr>
        <w:spacing w:line="264" w:lineRule="auto"/>
        <w:jc w:val="both"/>
        <w:rPr>
          <w:rFonts w:cs="Arial"/>
          <w:szCs w:val="20"/>
          <w:lang w:eastAsia="sl-SI"/>
        </w:rPr>
      </w:pPr>
      <w:r>
        <w:rPr>
          <w:rFonts w:cs="Arial"/>
          <w:szCs w:val="20"/>
          <w:lang w:eastAsia="sl-SI"/>
        </w:rPr>
        <w:t>V 148. členu se beseda »zmesi« črta.</w:t>
      </w:r>
    </w:p>
    <w:p w:rsidR="00E31C3E" w:rsidRDefault="00E31C3E" w:rsidP="00E31C3E">
      <w:pPr>
        <w:spacing w:line="264" w:lineRule="auto"/>
        <w:jc w:val="both"/>
        <w:rPr>
          <w:rFonts w:cs="Arial"/>
          <w:szCs w:val="20"/>
          <w:lang w:eastAsia="sl-SI"/>
        </w:rPr>
      </w:pPr>
    </w:p>
    <w:p w:rsidR="00E31C3E" w:rsidRDefault="00E31C3E" w:rsidP="00E31C3E">
      <w:pPr>
        <w:spacing w:line="264" w:lineRule="auto"/>
        <w:jc w:val="both"/>
        <w:rPr>
          <w:rFonts w:cs="Arial"/>
          <w:b/>
          <w:szCs w:val="20"/>
          <w:lang w:eastAsia="sl-SI"/>
        </w:rPr>
      </w:pPr>
      <w:r>
        <w:rPr>
          <w:rFonts w:cs="Arial"/>
          <w:b/>
          <w:szCs w:val="20"/>
          <w:lang w:eastAsia="sl-SI"/>
        </w:rPr>
        <w:t>Obrazložitev:</w:t>
      </w:r>
    </w:p>
    <w:p w:rsidR="00E31C3E" w:rsidRDefault="00E31C3E" w:rsidP="00E31C3E">
      <w:pPr>
        <w:spacing w:line="264" w:lineRule="auto"/>
        <w:jc w:val="both"/>
        <w:rPr>
          <w:rFonts w:cs="Arial"/>
          <w:szCs w:val="20"/>
          <w:lang w:eastAsia="sl-SI"/>
        </w:rPr>
      </w:pPr>
      <w:r>
        <w:rPr>
          <w:rFonts w:cs="Arial"/>
          <w:szCs w:val="20"/>
          <w:lang w:eastAsia="sl-SI"/>
        </w:rPr>
        <w:t>Amandma je pripravljen na podlagi mnenja Zakonodajno-pravne službe Državnega zbora. Skladno z dikcijo iz 7. člena se v naslovu in v obeh odstavkih 148. člena beseda »zmesi« črta.</w:t>
      </w:r>
    </w:p>
    <w:p w:rsidR="00E31C3E" w:rsidRDefault="00E31C3E" w:rsidP="00E31C3E">
      <w:pPr>
        <w:spacing w:line="264" w:lineRule="auto"/>
        <w:jc w:val="both"/>
        <w:rPr>
          <w:rFonts w:cs="Arial"/>
          <w:szCs w:val="20"/>
          <w:lang w:eastAsia="sl-SI"/>
        </w:rPr>
      </w:pPr>
    </w:p>
    <w:p w:rsidR="00E31C3E" w:rsidRDefault="00E31C3E" w:rsidP="00E31C3E">
      <w:pPr>
        <w:spacing w:line="264" w:lineRule="auto"/>
        <w:jc w:val="both"/>
        <w:rPr>
          <w:rFonts w:cs="Arial"/>
          <w:szCs w:val="20"/>
          <w:lang w:eastAsia="sl-SI"/>
        </w:rPr>
      </w:pPr>
    </w:p>
    <w:p w:rsidR="00E31C3E" w:rsidRDefault="00E31C3E" w:rsidP="00E31C3E">
      <w:pPr>
        <w:spacing w:line="264" w:lineRule="auto"/>
        <w:jc w:val="both"/>
        <w:rPr>
          <w:rFonts w:cs="Arial"/>
          <w:b/>
          <w:bCs/>
          <w:szCs w:val="20"/>
          <w:lang w:eastAsia="sl-SI"/>
        </w:rPr>
      </w:pPr>
      <w:r>
        <w:rPr>
          <w:rFonts w:cs="Arial"/>
          <w:b/>
          <w:bCs/>
          <w:szCs w:val="20"/>
          <w:lang w:eastAsia="sl-SI"/>
        </w:rPr>
        <w:t>Za novi 148.a člen</w:t>
      </w:r>
    </w:p>
    <w:p w:rsidR="00E31C3E" w:rsidRDefault="00E31C3E" w:rsidP="00E31C3E">
      <w:pPr>
        <w:spacing w:line="264" w:lineRule="auto"/>
        <w:jc w:val="both"/>
        <w:rPr>
          <w:rFonts w:cs="Arial"/>
          <w:szCs w:val="20"/>
          <w:lang w:eastAsia="sl-SI"/>
        </w:rPr>
      </w:pPr>
    </w:p>
    <w:p w:rsidR="00E31C3E" w:rsidRDefault="00E31C3E" w:rsidP="00E31C3E">
      <w:pPr>
        <w:spacing w:line="264" w:lineRule="auto"/>
        <w:jc w:val="both"/>
        <w:rPr>
          <w:rFonts w:cs="Arial"/>
          <w:szCs w:val="20"/>
          <w:lang w:eastAsia="sl-SI"/>
        </w:rPr>
      </w:pPr>
      <w:r>
        <w:rPr>
          <w:rFonts w:cs="Arial"/>
          <w:szCs w:val="20"/>
          <w:lang w:eastAsia="sl-SI"/>
        </w:rPr>
        <w:t>Za 148. členom se doda nov 148.a člen, ki se glasi:</w:t>
      </w:r>
    </w:p>
    <w:p w:rsidR="00E31C3E" w:rsidRDefault="00E31C3E" w:rsidP="00E31C3E">
      <w:pPr>
        <w:spacing w:line="264" w:lineRule="auto"/>
        <w:jc w:val="both"/>
        <w:rPr>
          <w:rFonts w:cs="Arial"/>
          <w:szCs w:val="20"/>
          <w:lang w:eastAsia="sl-SI"/>
        </w:rPr>
      </w:pPr>
    </w:p>
    <w:p w:rsidR="00E31C3E" w:rsidRDefault="00E31C3E" w:rsidP="00E31C3E">
      <w:pPr>
        <w:spacing w:line="264" w:lineRule="auto"/>
        <w:jc w:val="center"/>
        <w:rPr>
          <w:rFonts w:cs="Arial"/>
          <w:szCs w:val="20"/>
          <w:lang w:eastAsia="sl-SI"/>
        </w:rPr>
      </w:pPr>
      <w:r>
        <w:rPr>
          <w:rFonts w:cs="Arial"/>
          <w:szCs w:val="20"/>
          <w:lang w:eastAsia="sl-SI"/>
        </w:rPr>
        <w:t>»148.a člen</w:t>
      </w:r>
    </w:p>
    <w:p w:rsidR="00E31C3E" w:rsidRDefault="00E31C3E" w:rsidP="00E31C3E">
      <w:pPr>
        <w:spacing w:line="264" w:lineRule="auto"/>
        <w:jc w:val="center"/>
        <w:rPr>
          <w:rFonts w:cs="Arial"/>
          <w:szCs w:val="20"/>
          <w:lang w:eastAsia="sl-SI"/>
        </w:rPr>
      </w:pPr>
      <w:r>
        <w:rPr>
          <w:rFonts w:cs="Arial"/>
          <w:szCs w:val="20"/>
          <w:lang w:eastAsia="sl-SI"/>
        </w:rPr>
        <w:t>(prehodno obdobje za uskladitev bilančnih pogodb)</w:t>
      </w:r>
    </w:p>
    <w:p w:rsidR="00E31C3E" w:rsidRDefault="00E31C3E" w:rsidP="00E31C3E">
      <w:pPr>
        <w:spacing w:line="264" w:lineRule="auto"/>
        <w:jc w:val="center"/>
        <w:rPr>
          <w:rFonts w:cs="Arial"/>
          <w:szCs w:val="20"/>
          <w:lang w:eastAsia="sl-SI"/>
        </w:rPr>
      </w:pPr>
    </w:p>
    <w:p w:rsidR="00E31C3E" w:rsidRDefault="00E31C3E" w:rsidP="00E31C3E">
      <w:pPr>
        <w:spacing w:line="264" w:lineRule="auto"/>
        <w:jc w:val="both"/>
        <w:rPr>
          <w:rFonts w:cs="Arial"/>
          <w:szCs w:val="20"/>
          <w:lang w:eastAsia="sl-SI"/>
        </w:rPr>
      </w:pPr>
      <w:r>
        <w:rPr>
          <w:rFonts w:cs="Arial"/>
          <w:szCs w:val="20"/>
          <w:lang w:eastAsia="sl-SI"/>
        </w:rPr>
        <w:t>Bilančne pogodbe, sklenjene do uveljavitve tega zakona, se uskladijo s tem zakonom v šestih mesecih od sprejetja metodologije iz desetega odstavka 120. člena tega zakona.«.</w:t>
      </w:r>
    </w:p>
    <w:p w:rsidR="00E31C3E" w:rsidRDefault="00E31C3E" w:rsidP="00E31C3E">
      <w:pPr>
        <w:spacing w:line="264" w:lineRule="auto"/>
        <w:jc w:val="both"/>
        <w:rPr>
          <w:rFonts w:cs="Arial"/>
          <w:szCs w:val="20"/>
          <w:lang w:eastAsia="sl-SI"/>
        </w:rPr>
      </w:pPr>
    </w:p>
    <w:p w:rsidR="00E31C3E" w:rsidRDefault="00E31C3E" w:rsidP="00E31C3E">
      <w:pPr>
        <w:spacing w:line="264" w:lineRule="auto"/>
        <w:jc w:val="both"/>
        <w:rPr>
          <w:rFonts w:cs="Arial"/>
          <w:b/>
          <w:szCs w:val="20"/>
          <w:lang w:eastAsia="sl-SI"/>
        </w:rPr>
      </w:pPr>
      <w:r>
        <w:rPr>
          <w:rFonts w:cs="Arial"/>
          <w:b/>
          <w:szCs w:val="20"/>
          <w:lang w:eastAsia="sl-SI"/>
        </w:rPr>
        <w:t>Obrazložitev:</w:t>
      </w:r>
    </w:p>
    <w:p w:rsidR="00E31C3E" w:rsidRDefault="00E31C3E" w:rsidP="00E31C3E">
      <w:pPr>
        <w:spacing w:line="264" w:lineRule="auto"/>
        <w:jc w:val="both"/>
        <w:rPr>
          <w:rFonts w:cs="Arial"/>
          <w:szCs w:val="20"/>
          <w:lang w:eastAsia="sl-SI"/>
        </w:rPr>
      </w:pPr>
      <w:r>
        <w:rPr>
          <w:rFonts w:cs="Arial"/>
          <w:szCs w:val="20"/>
          <w:lang w:eastAsia="sl-SI"/>
        </w:rPr>
        <w:t>Amandma je pripravljen na podlagi mnenja Zakonodajno-pravne službe Državnega zbora, in sicer pripombe k 120. členu. V petem odstavku 120. člena je določeno, da morajo bilančne pogodbe vsebovati tudi določbe glede izvajanja izravnave med izrednimi razmerami in ukrepi neprostovoljnega zmanjšanja ali prekinitve odjema plina. Glede na to, da EZ-1 ni urejal upravljanja kriznega plina, je mogoče sklepati, da obstoječe bilančne pogodbe takšnih določb nimajo, zato je treba v prehodnih in končnih določbah izrecno določiti, kako Predlog zakona učinkuje na bilančne pogodbe, ki so bile sklenjene pred njegovo uveljavitvijo.</w:t>
      </w:r>
    </w:p>
    <w:p w:rsidR="00E31C3E" w:rsidRDefault="00E31C3E" w:rsidP="00E31C3E">
      <w:pPr>
        <w:spacing w:line="264" w:lineRule="auto"/>
        <w:jc w:val="both"/>
        <w:rPr>
          <w:rFonts w:cs="Arial"/>
          <w:szCs w:val="20"/>
          <w:lang w:eastAsia="sl-SI"/>
        </w:rPr>
      </w:pPr>
    </w:p>
    <w:p w:rsidR="00E31C3E" w:rsidRDefault="00E31C3E" w:rsidP="00E31C3E">
      <w:pPr>
        <w:spacing w:line="264" w:lineRule="auto"/>
        <w:jc w:val="both"/>
        <w:rPr>
          <w:rFonts w:cs="Arial"/>
          <w:b/>
          <w:szCs w:val="20"/>
          <w:lang w:eastAsia="sl-SI"/>
        </w:rPr>
      </w:pPr>
      <w:r>
        <w:rPr>
          <w:rFonts w:cs="Arial"/>
          <w:b/>
          <w:szCs w:val="20"/>
          <w:lang w:eastAsia="sl-SI"/>
        </w:rPr>
        <w:t>K 153. členu</w:t>
      </w:r>
    </w:p>
    <w:p w:rsidR="00E31C3E" w:rsidRDefault="00E31C3E" w:rsidP="00E31C3E">
      <w:pPr>
        <w:spacing w:line="264" w:lineRule="auto"/>
        <w:jc w:val="both"/>
        <w:rPr>
          <w:rFonts w:cs="Arial"/>
          <w:szCs w:val="20"/>
          <w:lang w:eastAsia="sl-SI"/>
        </w:rPr>
      </w:pPr>
      <w:r>
        <w:rPr>
          <w:rFonts w:cs="Arial"/>
          <w:szCs w:val="20"/>
          <w:lang w:eastAsia="sl-SI"/>
        </w:rPr>
        <w:t>153. člen se spremeni tako, da se glasi:</w:t>
      </w:r>
    </w:p>
    <w:p w:rsidR="00E31C3E" w:rsidRDefault="00E31C3E" w:rsidP="00E31C3E">
      <w:pPr>
        <w:spacing w:line="264" w:lineRule="auto"/>
        <w:jc w:val="both"/>
        <w:rPr>
          <w:rFonts w:cs="Arial"/>
          <w:szCs w:val="20"/>
          <w:lang w:eastAsia="sl-SI"/>
        </w:rPr>
      </w:pPr>
    </w:p>
    <w:p w:rsidR="00E31C3E" w:rsidRDefault="00E31C3E" w:rsidP="00E31C3E">
      <w:pPr>
        <w:spacing w:line="264" w:lineRule="auto"/>
        <w:jc w:val="center"/>
        <w:rPr>
          <w:rFonts w:cs="Arial"/>
          <w:szCs w:val="20"/>
          <w:lang w:eastAsia="sl-SI"/>
        </w:rPr>
      </w:pPr>
      <w:r>
        <w:rPr>
          <w:rFonts w:cs="Arial"/>
          <w:szCs w:val="20"/>
          <w:lang w:eastAsia="sl-SI"/>
        </w:rPr>
        <w:t>»153. člen</w:t>
      </w:r>
    </w:p>
    <w:p w:rsidR="00E31C3E" w:rsidRDefault="00E31C3E" w:rsidP="00E31C3E">
      <w:pPr>
        <w:spacing w:line="264" w:lineRule="auto"/>
        <w:jc w:val="center"/>
        <w:rPr>
          <w:rFonts w:cs="Arial"/>
          <w:szCs w:val="20"/>
          <w:lang w:eastAsia="sl-SI"/>
        </w:rPr>
      </w:pPr>
      <w:r>
        <w:rPr>
          <w:rFonts w:cs="Arial"/>
          <w:szCs w:val="20"/>
          <w:lang w:eastAsia="sl-SI"/>
        </w:rPr>
        <w:t>(rok za izdajo splošnih aktov agencije)</w:t>
      </w:r>
    </w:p>
    <w:p w:rsidR="00E31C3E" w:rsidRDefault="00E31C3E" w:rsidP="00E31C3E">
      <w:pPr>
        <w:spacing w:line="264" w:lineRule="auto"/>
        <w:jc w:val="center"/>
        <w:rPr>
          <w:rFonts w:cs="Arial"/>
          <w:szCs w:val="20"/>
          <w:lang w:eastAsia="sl-SI"/>
        </w:rPr>
      </w:pPr>
    </w:p>
    <w:p w:rsidR="00E31C3E" w:rsidRDefault="00E31C3E" w:rsidP="00E31C3E">
      <w:pPr>
        <w:spacing w:line="264" w:lineRule="auto"/>
        <w:jc w:val="both"/>
        <w:rPr>
          <w:rFonts w:cs="Arial"/>
          <w:szCs w:val="20"/>
          <w:lang w:eastAsia="sl-SI"/>
        </w:rPr>
      </w:pPr>
      <w:r>
        <w:rPr>
          <w:rFonts w:cs="Arial"/>
          <w:szCs w:val="20"/>
          <w:lang w:eastAsia="sl-SI"/>
        </w:rPr>
        <w:t>Agencija izda splošne akte iz petega odstavka 6. člena, drugega odstavka 12. člena, desetega odstavka 120. člena, četrtega odstavka 124. člena in tretjega odstavka 132. člena tega zakona v devetih mesecih od uveljavitve tega zakona.«.</w:t>
      </w:r>
    </w:p>
    <w:p w:rsidR="00E31C3E" w:rsidRDefault="00E31C3E" w:rsidP="00E31C3E">
      <w:pPr>
        <w:spacing w:line="264" w:lineRule="auto"/>
        <w:jc w:val="both"/>
        <w:rPr>
          <w:rFonts w:cs="Arial"/>
          <w:szCs w:val="20"/>
          <w:lang w:eastAsia="sl-SI"/>
        </w:rPr>
      </w:pPr>
    </w:p>
    <w:p w:rsidR="00E31C3E" w:rsidRDefault="00E31C3E" w:rsidP="00E31C3E">
      <w:pPr>
        <w:spacing w:line="264" w:lineRule="auto"/>
        <w:jc w:val="both"/>
        <w:rPr>
          <w:rFonts w:cs="Arial"/>
          <w:b/>
          <w:szCs w:val="20"/>
          <w:lang w:eastAsia="sl-SI"/>
        </w:rPr>
      </w:pPr>
      <w:r>
        <w:rPr>
          <w:rFonts w:cs="Arial"/>
          <w:b/>
          <w:szCs w:val="20"/>
          <w:lang w:eastAsia="sl-SI"/>
        </w:rPr>
        <w:t>Obrazložitev:</w:t>
      </w:r>
    </w:p>
    <w:p w:rsidR="00E31C3E" w:rsidRDefault="00E31C3E" w:rsidP="00E31C3E">
      <w:pPr>
        <w:spacing w:line="264" w:lineRule="auto"/>
        <w:jc w:val="both"/>
        <w:rPr>
          <w:rFonts w:cs="Arial"/>
          <w:szCs w:val="20"/>
          <w:lang w:eastAsia="sl-SI"/>
        </w:rPr>
      </w:pPr>
      <w:r>
        <w:rPr>
          <w:rFonts w:cs="Arial"/>
          <w:szCs w:val="20"/>
          <w:lang w:eastAsia="sl-SI"/>
        </w:rPr>
        <w:t>Amandma je pripravljen na podlagi mnenja Zakonodajno-pravne službe Državnega zbora zaradi popravka sklicev. Drugi odstavek se briše, saj je sprejem in občasne obnove načrta za izredne razmere in načrta preventivnih ukrepov določen v uredbi 2017/1938/EU.</w:t>
      </w:r>
    </w:p>
    <w:p w:rsidR="00E31C3E" w:rsidRDefault="00E31C3E" w:rsidP="00E31C3E">
      <w:pPr>
        <w:pStyle w:val="pravnapodlaga1"/>
        <w:spacing w:before="0" w:line="264" w:lineRule="auto"/>
        <w:ind w:firstLine="0"/>
        <w:rPr>
          <w:i/>
          <w:sz w:val="20"/>
          <w:szCs w:val="20"/>
        </w:rPr>
      </w:pPr>
    </w:p>
    <w:p w:rsidR="007E1230" w:rsidRPr="00C4778C" w:rsidRDefault="007E1230" w:rsidP="00E31C3E">
      <w:pPr>
        <w:autoSpaceDE w:val="0"/>
        <w:autoSpaceDN w:val="0"/>
        <w:adjustRightInd w:val="0"/>
        <w:jc w:val="both"/>
        <w:rPr>
          <w:rFonts w:cs="Arial"/>
          <w:color w:val="000000"/>
          <w:szCs w:val="20"/>
        </w:rPr>
      </w:pPr>
    </w:p>
    <w:sectPr w:rsidR="007E1230" w:rsidRPr="00C4778C" w:rsidSect="00A16E6F">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42457" w:rsidRDefault="00442457" w:rsidP="00767987">
      <w:pPr>
        <w:spacing w:line="240" w:lineRule="auto"/>
      </w:pPr>
      <w:r>
        <w:separator/>
      </w:r>
    </w:p>
  </w:endnote>
  <w:endnote w:type="continuationSeparator" w:id="0">
    <w:p w:rsidR="00442457" w:rsidRDefault="00442457"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36008" w:rsidRDefault="00936008">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36008" w:rsidRDefault="00936008">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36008" w:rsidRDefault="00936008">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42457" w:rsidRDefault="00442457" w:rsidP="00767987">
      <w:pPr>
        <w:spacing w:line="240" w:lineRule="auto"/>
      </w:pPr>
      <w:r>
        <w:separator/>
      </w:r>
    </w:p>
  </w:footnote>
  <w:footnote w:type="continuationSeparator" w:id="0">
    <w:p w:rsidR="00442457" w:rsidRDefault="00442457"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36008" w:rsidRDefault="00936008">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36008" w:rsidRDefault="00936008">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6E6F" w:rsidRPr="00A9231D" w:rsidRDefault="00A16E6F" w:rsidP="00A16E6F">
    <w:pPr>
      <w:pStyle w:val="Glava"/>
      <w:tabs>
        <w:tab w:val="clear" w:pos="4536"/>
        <w:tab w:val="clear" w:pos="9072"/>
        <w:tab w:val="left" w:pos="5112"/>
        <w:tab w:val="left" w:pos="8641"/>
      </w:tabs>
      <w:spacing w:before="340" w:line="240" w:lineRule="exact"/>
      <w:ind w:left="-765"/>
      <w:rPr>
        <w:rFonts w:ascii="Arial" w:hAnsi="Arial" w:cs="Arial"/>
        <w:sz w:val="16"/>
      </w:rPr>
    </w:pPr>
    <w:r w:rsidRPr="00CE234E">
      <w:rPr>
        <w:noProof/>
        <w:lang w:eastAsia="sl-SI"/>
      </w:rPr>
      <w:drawing>
        <wp:inline distT="0" distB="0" distL="0" distR="0" wp14:anchorId="13E6758A" wp14:editId="0B37FD23">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A16E6F" w:rsidRPr="00A9231D" w:rsidRDefault="00A16E6F" w:rsidP="00A16E6F">
    <w:pPr>
      <w:pStyle w:val="Glava"/>
      <w:tabs>
        <w:tab w:val="clear" w:pos="4536"/>
        <w:tab w:val="clear" w:pos="9072"/>
        <w:tab w:val="left" w:pos="5114"/>
        <w:tab w:val="left" w:pos="8641"/>
      </w:tabs>
      <w:spacing w:before="120" w:line="240" w:lineRule="exact"/>
      <w:rPr>
        <w:rFonts w:ascii="Arial" w:hAnsi="Arial" w:cs="Arial"/>
        <w:sz w:val="16"/>
      </w:rPr>
    </w:pPr>
    <w:r w:rsidRPr="00A9231D">
      <w:rPr>
        <w:rFonts w:ascii="Arial" w:hAnsi="Arial" w:cs="Arial"/>
        <w:sz w:val="16"/>
      </w:rPr>
      <w:t xml:space="preserve">Gregorčičeva </w:t>
    </w:r>
    <w:r>
      <w:rPr>
        <w:rFonts w:ascii="Arial" w:hAnsi="Arial" w:cs="Arial"/>
        <w:sz w:val="16"/>
      </w:rPr>
      <w:t xml:space="preserve">ulica </w:t>
    </w:r>
    <w:r w:rsidRPr="00A9231D">
      <w:rPr>
        <w:rFonts w:ascii="Arial" w:hAnsi="Arial" w:cs="Arial"/>
        <w:sz w:val="16"/>
      </w:rPr>
      <w:t>20–25, 100</w:t>
    </w:r>
    <w:r>
      <w:rPr>
        <w:rFonts w:ascii="Arial" w:hAnsi="Arial" w:cs="Arial"/>
        <w:sz w:val="16"/>
      </w:rPr>
      <w:t>0</w:t>
    </w:r>
    <w:r w:rsidRPr="00A9231D">
      <w:rPr>
        <w:rFonts w:ascii="Arial" w:hAnsi="Arial" w:cs="Arial"/>
        <w:sz w:val="16"/>
      </w:rPr>
      <w:t xml:space="preserve"> Ljubljana</w:t>
    </w:r>
    <w:r w:rsidRPr="00A9231D">
      <w:rPr>
        <w:rFonts w:ascii="Arial" w:hAnsi="Arial" w:cs="Arial"/>
        <w:sz w:val="16"/>
      </w:rPr>
      <w:tab/>
      <w:t>T: +386 1 478 1000</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F: +386 1 478 1607</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E: gp.gs@gov.si</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84FCB"/>
    <w:rsid w:val="000B3FE6"/>
    <w:rsid w:val="00366636"/>
    <w:rsid w:val="00367DE6"/>
    <w:rsid w:val="003B3E19"/>
    <w:rsid w:val="004076C6"/>
    <w:rsid w:val="00442457"/>
    <w:rsid w:val="00457A58"/>
    <w:rsid w:val="004B7F76"/>
    <w:rsid w:val="004E1BCE"/>
    <w:rsid w:val="00592079"/>
    <w:rsid w:val="00682FFE"/>
    <w:rsid w:val="00684751"/>
    <w:rsid w:val="006C69EC"/>
    <w:rsid w:val="007039D0"/>
    <w:rsid w:val="00767987"/>
    <w:rsid w:val="00782FD4"/>
    <w:rsid w:val="007E1230"/>
    <w:rsid w:val="00811140"/>
    <w:rsid w:val="00904A48"/>
    <w:rsid w:val="00936008"/>
    <w:rsid w:val="00980294"/>
    <w:rsid w:val="009C5392"/>
    <w:rsid w:val="009C657E"/>
    <w:rsid w:val="00A16E6F"/>
    <w:rsid w:val="00A50E4B"/>
    <w:rsid w:val="00A56EFB"/>
    <w:rsid w:val="00A9231D"/>
    <w:rsid w:val="00AD3BB3"/>
    <w:rsid w:val="00C0216A"/>
    <w:rsid w:val="00C4778C"/>
    <w:rsid w:val="00CD6077"/>
    <w:rsid w:val="00CE234E"/>
    <w:rsid w:val="00D02973"/>
    <w:rsid w:val="00DA09BE"/>
    <w:rsid w:val="00E31C3E"/>
    <w:rsid w:val="00E83A83"/>
    <w:rsid w:val="00EC00FF"/>
    <w:rsid w:val="00F502C5"/>
    <w:rsid w:val="00FB00D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E1230"/>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NogaZnak">
    <w:name w:val="Noga Znak"/>
    <w:basedOn w:val="Privzetapisavaodstavka"/>
    <w:link w:val="Noga"/>
    <w:uiPriority w:val="99"/>
    <w:rsid w:val="00767987"/>
  </w:style>
  <w:style w:type="paragraph" w:customStyle="1" w:styleId="podpisi">
    <w:name w:val="podpisi"/>
    <w:basedOn w:val="Navaden"/>
    <w:qFormat/>
    <w:rsid w:val="009C657E"/>
    <w:pPr>
      <w:tabs>
        <w:tab w:val="left" w:pos="3402"/>
      </w:tabs>
    </w:pPr>
    <w:rPr>
      <w:lang w:val="it-IT"/>
    </w:rPr>
  </w:style>
  <w:style w:type="paragraph" w:customStyle="1" w:styleId="pravnapodlaga1">
    <w:name w:val="pravnapodlaga1"/>
    <w:basedOn w:val="Navaden"/>
    <w:rsid w:val="00E31C3E"/>
    <w:pPr>
      <w:spacing w:before="480" w:line="240" w:lineRule="auto"/>
      <w:ind w:firstLine="1021"/>
      <w:jc w:val="both"/>
    </w:pPr>
    <w:rPr>
      <w:rFonts w:cs="Arial"/>
      <w:sz w:val="22"/>
      <w:szCs w:val="22"/>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595649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1391</Words>
  <Characters>7935</Characters>
  <Application>Microsoft Office Word</Application>
  <DocSecurity>0</DocSecurity>
  <Lines>66</Lines>
  <Paragraphs>18</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9308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Katja Pucihar</dc:creator>
  <cp:keywords/>
  <dc:description/>
  <cp:lastModifiedBy>Katja Pucihar</cp:lastModifiedBy>
  <cp:revision>2</cp:revision>
  <dcterms:created xsi:type="dcterms:W3CDTF">2021-11-23T08:20:00Z</dcterms:created>
  <dcterms:modified xsi:type="dcterms:W3CDTF">2021-11-23T08:20:00Z</dcterms:modified>
</cp:coreProperties>
</file>