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3467B" w14:textId="77777777" w:rsidR="00403D4F" w:rsidRDefault="00403D4F" w:rsidP="00403D4F">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PRILOGA 3</w:t>
      </w:r>
    </w:p>
    <w:p w14:paraId="6D63E7C0" w14:textId="77777777" w:rsidR="00403D4F" w:rsidRPr="006929F5" w:rsidRDefault="00403D4F" w:rsidP="00403D4F">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 26. 10. 2021</w:t>
      </w:r>
    </w:p>
    <w:p w14:paraId="2CBEA677" w14:textId="77777777" w:rsidR="00403D4F" w:rsidRPr="006929F5" w:rsidRDefault="00403D4F" w:rsidP="00403D4F">
      <w:pPr>
        <w:suppressAutoHyphens/>
        <w:overflowPunct w:val="0"/>
        <w:autoSpaceDE w:val="0"/>
        <w:autoSpaceDN w:val="0"/>
        <w:adjustRightInd w:val="0"/>
        <w:spacing w:after="0"/>
        <w:ind w:left="6372" w:firstLine="708"/>
        <w:contextualSpacing/>
        <w:jc w:val="both"/>
        <w:textAlignment w:val="baseline"/>
        <w:rPr>
          <w:rFonts w:ascii="Arial" w:eastAsia="Times New Roman" w:hAnsi="Arial" w:cs="Arial"/>
          <w:b/>
          <w:sz w:val="20"/>
          <w:szCs w:val="20"/>
          <w:lang w:eastAsia="sl-SI"/>
        </w:rPr>
      </w:pPr>
    </w:p>
    <w:p w14:paraId="2904E47F" w14:textId="0B914E28" w:rsidR="00403D4F" w:rsidRPr="006929F5" w:rsidRDefault="00403D4F" w:rsidP="00403D4F">
      <w:pPr>
        <w:suppressAutoHyphens/>
        <w:overflowPunct w:val="0"/>
        <w:autoSpaceDE w:val="0"/>
        <w:autoSpaceDN w:val="0"/>
        <w:adjustRightInd w:val="0"/>
        <w:spacing w:after="0"/>
        <w:contextualSpacing/>
        <w:jc w:val="right"/>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EVA</w:t>
      </w:r>
      <w:r w:rsidR="00201F89">
        <w:rPr>
          <w:rFonts w:ascii="Arial" w:eastAsia="Times New Roman" w:hAnsi="Arial" w:cs="Arial"/>
          <w:b/>
          <w:sz w:val="20"/>
          <w:szCs w:val="20"/>
          <w:lang w:eastAsia="sl-SI"/>
        </w:rPr>
        <w:t xml:space="preserve"> </w:t>
      </w:r>
      <w:r w:rsidR="00201F89" w:rsidRPr="00201F89">
        <w:rPr>
          <w:rFonts w:ascii="Arial" w:eastAsia="Times New Roman" w:hAnsi="Arial" w:cs="Arial"/>
          <w:b/>
          <w:sz w:val="20"/>
          <w:szCs w:val="20"/>
          <w:lang w:eastAsia="sl-SI"/>
        </w:rPr>
        <w:t>2021-1611-0087</w:t>
      </w:r>
      <w:r>
        <w:rPr>
          <w:rFonts w:ascii="Arial" w:eastAsia="Times New Roman" w:hAnsi="Arial" w:cs="Arial"/>
          <w:b/>
          <w:sz w:val="20"/>
          <w:szCs w:val="20"/>
          <w:lang w:eastAsia="sl-SI"/>
        </w:rPr>
        <w:t xml:space="preserve"> </w:t>
      </w:r>
    </w:p>
    <w:tbl>
      <w:tblPr>
        <w:tblW w:w="0" w:type="auto"/>
        <w:tblLook w:val="04A0" w:firstRow="1" w:lastRow="0" w:firstColumn="1" w:lastColumn="0" w:noHBand="0" w:noVBand="1"/>
      </w:tblPr>
      <w:tblGrid>
        <w:gridCol w:w="9072"/>
      </w:tblGrid>
      <w:tr w:rsidR="00403D4F" w:rsidRPr="006929F5" w14:paraId="0061AEDA" w14:textId="77777777" w:rsidTr="00394A90">
        <w:tc>
          <w:tcPr>
            <w:tcW w:w="9072" w:type="dxa"/>
          </w:tcPr>
          <w:p w14:paraId="3BBE97A1" w14:textId="77777777" w:rsidR="00403D4F" w:rsidRPr="006929F5" w:rsidRDefault="00403D4F"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755"/>
            </w:tblGrid>
            <w:tr w:rsidR="00403D4F" w:rsidRPr="006929F5" w14:paraId="5209BD5B" w14:textId="77777777" w:rsidTr="00394A90">
              <w:tc>
                <w:tcPr>
                  <w:tcW w:w="8755" w:type="dxa"/>
                </w:tcPr>
                <w:p w14:paraId="19CBDDDF" w14:textId="77777777" w:rsidR="00403D4F" w:rsidRPr="006929F5" w:rsidRDefault="00403D4F"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p w14:paraId="3D0B7A72" w14:textId="77777777" w:rsidR="00403D4F" w:rsidRPr="006929F5" w:rsidRDefault="00403D4F" w:rsidP="00394A90">
                  <w:pPr>
                    <w:suppressAutoHyphens/>
                    <w:overflowPunct w:val="0"/>
                    <w:autoSpaceDE w:val="0"/>
                    <w:autoSpaceDN w:val="0"/>
                    <w:adjustRightInd w:val="0"/>
                    <w:spacing w:after="0"/>
                    <w:contextualSpacing/>
                    <w:jc w:val="center"/>
                    <w:textAlignment w:val="baseline"/>
                    <w:rPr>
                      <w:rFonts w:ascii="Arial" w:eastAsia="Times New Roman" w:hAnsi="Arial" w:cs="Arial"/>
                      <w:b/>
                      <w:caps/>
                      <w:sz w:val="20"/>
                      <w:szCs w:val="20"/>
                      <w:lang w:eastAsia="sl-SI"/>
                    </w:rPr>
                  </w:pPr>
                  <w:r w:rsidRPr="006929F5">
                    <w:rPr>
                      <w:rFonts w:ascii="Arial" w:hAnsi="Arial" w:cs="Arial"/>
                      <w:b/>
                      <w:iCs/>
                      <w:caps/>
                      <w:sz w:val="20"/>
                      <w:szCs w:val="20"/>
                    </w:rPr>
                    <w:t xml:space="preserve">Zakon o spremembah in dopolnitvah Zakona o </w:t>
                  </w:r>
                  <w:r w:rsidRPr="006929F5">
                    <w:rPr>
                      <w:rFonts w:ascii="Arial" w:hAnsi="Arial" w:cs="Arial"/>
                      <w:b/>
                      <w:caps/>
                      <w:sz w:val="20"/>
                      <w:szCs w:val="20"/>
                    </w:rPr>
                    <w:t>davku od dobička od odsvojitve izvedenih finančnih instrumentov</w:t>
                  </w:r>
                </w:p>
                <w:p w14:paraId="7C65375C" w14:textId="77777777" w:rsidR="00403D4F" w:rsidRPr="006929F5" w:rsidRDefault="00403D4F"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bl>
          <w:p w14:paraId="5AB22C7D" w14:textId="77777777" w:rsidR="00403D4F" w:rsidRPr="006929F5" w:rsidRDefault="00403D4F" w:rsidP="00394A90">
            <w:pPr>
              <w:suppressAutoHyphens/>
              <w:overflowPunct w:val="0"/>
              <w:autoSpaceDE w:val="0"/>
              <w:autoSpaceDN w:val="0"/>
              <w:adjustRightInd w:val="0"/>
              <w:spacing w:after="0"/>
              <w:contextualSpacing/>
              <w:jc w:val="both"/>
              <w:textAlignment w:val="baseline"/>
              <w:rPr>
                <w:rFonts w:ascii="Arial" w:eastAsia="Times New Roman" w:hAnsi="Arial" w:cs="Arial"/>
                <w:b/>
                <w:sz w:val="20"/>
                <w:szCs w:val="20"/>
                <w:lang w:eastAsia="sl-SI"/>
              </w:rPr>
            </w:pPr>
          </w:p>
        </w:tc>
      </w:tr>
      <w:tr w:rsidR="00403D4F" w:rsidRPr="006929F5" w14:paraId="70113AEF" w14:textId="77777777" w:rsidTr="00394A90">
        <w:tc>
          <w:tcPr>
            <w:tcW w:w="9072" w:type="dxa"/>
          </w:tcPr>
          <w:p w14:paraId="3E7D82D7"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I. UVOD</w:t>
            </w:r>
          </w:p>
        </w:tc>
      </w:tr>
      <w:tr w:rsidR="00403D4F" w:rsidRPr="006929F5" w14:paraId="3E7E42F0" w14:textId="77777777" w:rsidTr="00394A90">
        <w:tc>
          <w:tcPr>
            <w:tcW w:w="9072" w:type="dxa"/>
            <w:shd w:val="clear" w:color="auto" w:fill="auto"/>
          </w:tcPr>
          <w:p w14:paraId="600EE054" w14:textId="77777777" w:rsidR="00403D4F" w:rsidRPr="006929F5" w:rsidRDefault="00403D4F" w:rsidP="00394A90">
            <w:pPr>
              <w:spacing w:after="0" w:line="240" w:lineRule="auto"/>
              <w:jc w:val="both"/>
              <w:rPr>
                <w:rFonts w:ascii="Arial" w:hAnsi="Arial" w:cs="Arial"/>
                <w:b/>
                <w:sz w:val="20"/>
                <w:szCs w:val="20"/>
              </w:rPr>
            </w:pPr>
            <w:r w:rsidRPr="006929F5">
              <w:rPr>
                <w:rFonts w:ascii="Arial" w:hAnsi="Arial" w:cs="Arial"/>
                <w:b/>
                <w:sz w:val="20"/>
                <w:szCs w:val="20"/>
              </w:rPr>
              <w:t>1. OCENA STANJA IN RAZLOGI ZA SPREJEM PREDLOGA ZAKONA</w:t>
            </w:r>
          </w:p>
          <w:p w14:paraId="35C0D9F2" w14:textId="77777777" w:rsidR="00403D4F" w:rsidRPr="006929F5" w:rsidRDefault="00403D4F" w:rsidP="00394A90">
            <w:pPr>
              <w:spacing w:after="0" w:line="240" w:lineRule="auto"/>
              <w:jc w:val="both"/>
              <w:rPr>
                <w:rFonts w:ascii="Arial" w:hAnsi="Arial" w:cs="Arial"/>
                <w:sz w:val="20"/>
                <w:szCs w:val="20"/>
              </w:rPr>
            </w:pPr>
          </w:p>
          <w:p w14:paraId="4275F42D"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 xml:space="preserve">Z Zakonom o davku od dobička od odsvojitve izvedenih finančnih instrumentov (Uradni list RS, št. 65/08; v nadaljnjem besedilu: ZDDOIFI), ki je začel veljati 15. julija 2008, je bila uvedena obdavčitev dobičkov, ki jih fizične osebe, rezidenti Republike Slovenije po zakonu, ki ureja dohodnino, dosegajo z odsvojitvijo izvedenih finančnih instrumentov in imajo vir v Republiki Sloveniji ali izven Republike Slovenije. </w:t>
            </w:r>
          </w:p>
          <w:p w14:paraId="42254554" w14:textId="77777777" w:rsidR="00403D4F" w:rsidRPr="007E4AF1"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2AE17F55" w14:textId="77777777" w:rsidR="00403D4F" w:rsidRPr="007E4AF1"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 xml:space="preserve">Pred sprejemom ZDDOIFI so bili dohodnine oproščeni dobički iz kapitala od odsvojitve premičnin (razen vrednostnih papirjev in investicijskih kuponov) in odsvojitve izvedenih finančnih instrumentov, razen dobička iz kapitala delojemalca, ki odsvoji pravico do nakupa delnic ali pravico do pridobitve drugega premoženja, pri čemer to ni vplivalo na davčno obveznost fizične osebe, ki je opravljala dejavnost. Na podlagi navedenega so bili dohodnine oproščeni le dobički od odsvojitve izvedenih finančnih instrumentov in ne morebitni dohodki druge vrste iz teh instrumentov. V skladu s 4. točko 96. člena Zakona o dohodnini so bili dohodnine prav tako oproščeni dobički iz kapitala, doseženi z odsvojitvijo dolžniških vrednostnih papirjev, medtem ko so bili dohodki, ki jih fizična oseba dosega iz takih papirjev v obliki obresti (ne glede na to v kakšni obliki jih dosega), obdavčeni kot obresti. </w:t>
            </w:r>
          </w:p>
          <w:p w14:paraId="27DEB539" w14:textId="77777777" w:rsidR="00403D4F" w:rsidRPr="007E4AF1"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25DB2147"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Cilj sprejema ZDDOIFI je bil zagotovitev večje davčne enakosti med različnimi vrstami finančnih naložb fizičnih oseb, kar izhaja iz načela, da naj bodo primerljivi dohodki približno enako obdavčeni. Zgodovinsko so namreč izvedeni finančni instrumenti in določeni strukturirani finančni instrumenti v primerjavi z drugimi oblikami naložb pomenili davčno ugodno naložbeno možnost, kar je prispevalo k izrazitemu povečevanju naložb gospodinjstev v izvedene oziroma strukturirane finančne instrumente. Kadar so bili ti izdani na posamezne delnice slovenskih blue-chipov in različne indekse, se je povečeval njihov vpliv na tečaje na Ljubljanski borzi oziroma volatilnost na slovenskem kapitalskem trgu. Navedena davčno ugodna obravnava je bila s sprejemom ZDDOIFI odpravljena.</w:t>
            </w:r>
          </w:p>
          <w:p w14:paraId="629864E7"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B63D008"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Za izvedene finančne instrumente se po 8. členu ZDDOIFI štejejo izvedeni finančni instrumenti po zakonu, ki ureja trg finančnih instrumentov, ter dolžniški vrednostni papirji, katerih donos se ne izplačuje v obliki unovčitve kuponov ali v obliki diskonta. Za izvedeni finančni instrument se ne štejejo izvedeni finančni instrumenti kot posli v zvezi z blagom kot osnovnim instrumentom, ki morajo biti poravnani z blagom. Po 9. členu ZDDOIFI se za odsvojitev izvedenega finančnega instrumenta šteje vsaka transakcija ali dogodek, zaradi katerega davčni zavezanec doseže izgubo ali dobiček. Za odsvojitev izvedenega finančnega instrumenta se ne štejejo odsvojitve, ki jih fizična oseba opravi v okviru opravljanja dejavnosti iz poglavja III.3. zakona, ki ureja dohodnino (dohodek iz dejavnosti), in tudi ne odsvojitev pravice do nakupa delnic ali pravice do pridobitve drugega premoženja, ki je pridobljena na podlagi zaposlitve po poglavju III.2. zakona, ki ureja dohodnino (dohodek iz zaposlitve).</w:t>
            </w:r>
          </w:p>
          <w:p w14:paraId="0F307BC8"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520955F6"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hAnsi="Arial" w:cs="Arial"/>
                <w:sz w:val="20"/>
                <w:szCs w:val="20"/>
              </w:rPr>
            </w:pPr>
            <w:r>
              <w:rPr>
                <w:rFonts w:ascii="Arial" w:eastAsia="Times New Roman" w:hAnsi="Arial" w:cs="Arial"/>
                <w:sz w:val="20"/>
                <w:szCs w:val="20"/>
                <w:lang w:eastAsia="sl-SI"/>
              </w:rPr>
              <w:t>Davčna osnova je</w:t>
            </w:r>
            <w:r w:rsidRPr="007E4AF1">
              <w:rPr>
                <w:rFonts w:ascii="Arial" w:eastAsia="Times New Roman" w:hAnsi="Arial" w:cs="Arial"/>
                <w:sz w:val="20"/>
                <w:szCs w:val="20"/>
                <w:lang w:eastAsia="sl-SI"/>
              </w:rPr>
              <w:t xml:space="preserve"> v skladu z določbami 11. člena ZDDOIFI</w:t>
            </w:r>
            <w:r>
              <w:rPr>
                <w:rFonts w:ascii="Arial" w:eastAsia="Times New Roman" w:hAnsi="Arial" w:cs="Arial"/>
                <w:sz w:val="20"/>
                <w:szCs w:val="20"/>
                <w:lang w:eastAsia="sl-SI"/>
              </w:rPr>
              <w:t xml:space="preserve"> </w:t>
            </w:r>
            <w:r w:rsidRPr="00F515B7">
              <w:rPr>
                <w:rFonts w:ascii="Arial" w:eastAsia="Times New Roman" w:hAnsi="Arial" w:cs="Arial"/>
                <w:sz w:val="20"/>
                <w:szCs w:val="20"/>
                <w:lang w:eastAsia="sl-SI"/>
              </w:rPr>
              <w:t xml:space="preserve">razlika med vrednostjo izvedenega finančnega instrumenta ob odsvojitvi in vrednostjo izvedenega finančnega instrumenta ob pridobitvi. Kadar je </w:t>
            </w:r>
            <w:r w:rsidRPr="006929F5">
              <w:rPr>
                <w:rFonts w:ascii="Arial" w:hAnsi="Arial" w:cs="Arial"/>
                <w:sz w:val="20"/>
                <w:szCs w:val="20"/>
              </w:rPr>
              <w:t xml:space="preserve">razlika med vrednostjo izvedenega finančnega instrumenta ob odsvojitvi in vrednostjo izvedenega finančnega instrumenta ob pridobitvi pozitivna, davčna osnova ugotovi kot taka razlika, zmanjšana za normirane stroške, povezane s pridobitvijo in odsvojitvijo izvedenega finančnega </w:t>
            </w:r>
            <w:r w:rsidRPr="006929F5">
              <w:rPr>
                <w:rFonts w:ascii="Arial" w:hAnsi="Arial" w:cs="Arial"/>
                <w:sz w:val="20"/>
                <w:szCs w:val="20"/>
              </w:rPr>
              <w:lastRenderedPageBreak/>
              <w:t>instrumenta.  Normirani stroški, povezani s pridobitvijo in odsvojitvijo izvedenega finančnega instrumenta, se priznajo v višini, ki se določi kot seštevek 1 % od plačane vrednosti izvedenega finančnega instrumenta ob pridobitvi in 1 % od izplačane vrednosti izvedenega finančnega instrumenta ob odsvojitvi, oziroma v primeru trgovanja z vzvodom v višini, ki se določi kot seštevek 0,25 % od plačane vrednosti izvedenega finančnega instrumenta ob pridobitvi in 0,25 % od izplačane vrednosti izvedenega finančnega instrumenta ob odsvojitvi. Ne glede na navedeno normirani stroški zmanjšujejo pozitivno razliko med vrednostjo izvedenega finančnega instrumenta ob odsvojitvi in vrednostjo izvedenega finančnega instrumenta ob pridobitvi največ v višini pozitivne razlike.</w:t>
            </w:r>
            <w:r>
              <w:rPr>
                <w:rFonts w:ascii="Arial" w:hAnsi="Arial" w:cs="Arial"/>
                <w:sz w:val="20"/>
                <w:szCs w:val="20"/>
              </w:rPr>
              <w:t xml:space="preserve"> </w:t>
            </w:r>
          </w:p>
          <w:p w14:paraId="4B33A1F2"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rPr>
            </w:pPr>
          </w:p>
          <w:p w14:paraId="16D8AA1E"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E4AF1">
              <w:rPr>
                <w:rFonts w:ascii="Arial" w:eastAsia="Times New Roman" w:hAnsi="Arial" w:cs="Arial"/>
                <w:sz w:val="20"/>
                <w:szCs w:val="20"/>
                <w:lang w:eastAsia="sl-SI"/>
              </w:rPr>
              <w:t>Davek se izračuna in plača od davčne osnove</w:t>
            </w:r>
            <w:r>
              <w:rPr>
                <w:rFonts w:ascii="Arial" w:eastAsia="Times New Roman" w:hAnsi="Arial" w:cs="Arial"/>
                <w:sz w:val="20"/>
                <w:szCs w:val="20"/>
                <w:lang w:eastAsia="sl-SI"/>
              </w:rPr>
              <w:t xml:space="preserve"> </w:t>
            </w:r>
            <w:r w:rsidRPr="007E4AF1">
              <w:rPr>
                <w:rFonts w:ascii="Arial" w:eastAsia="Times New Roman" w:hAnsi="Arial" w:cs="Arial"/>
                <w:sz w:val="20"/>
                <w:szCs w:val="20"/>
                <w:lang w:eastAsia="sl-SI"/>
              </w:rPr>
              <w:t>po st</w:t>
            </w:r>
            <w:r>
              <w:rPr>
                <w:rFonts w:ascii="Arial" w:eastAsia="Times New Roman" w:hAnsi="Arial" w:cs="Arial"/>
                <w:sz w:val="20"/>
                <w:szCs w:val="20"/>
                <w:lang w:eastAsia="sl-SI"/>
              </w:rPr>
              <w:t>opnji 27,5</w:t>
            </w:r>
            <w:r w:rsidRPr="007E4AF1">
              <w:rPr>
                <w:rFonts w:ascii="Arial" w:eastAsia="Times New Roman" w:hAnsi="Arial" w:cs="Arial"/>
                <w:sz w:val="20"/>
                <w:szCs w:val="20"/>
                <w:lang w:eastAsia="sl-SI"/>
              </w:rPr>
              <w:t xml:space="preserve"> % (op</w:t>
            </w:r>
            <w:r>
              <w:rPr>
                <w:rFonts w:ascii="Arial" w:eastAsia="Times New Roman" w:hAnsi="Arial" w:cs="Arial"/>
                <w:sz w:val="20"/>
                <w:szCs w:val="20"/>
                <w:lang w:eastAsia="sl-SI"/>
              </w:rPr>
              <w:t>.: do 1. januarja 2020</w:t>
            </w:r>
            <w:r w:rsidRPr="007E4AF1">
              <w:rPr>
                <w:rFonts w:ascii="Arial" w:eastAsia="Times New Roman" w:hAnsi="Arial" w:cs="Arial"/>
                <w:sz w:val="20"/>
                <w:szCs w:val="20"/>
                <w:lang w:eastAsia="sl-SI"/>
              </w:rPr>
              <w:t xml:space="preserve"> – ko se je začela uporabljati višja davčna stopnja, določena z </w:t>
            </w:r>
            <w:r>
              <w:rPr>
                <w:rFonts w:ascii="Arial" w:eastAsia="Times New Roman" w:hAnsi="Arial" w:cs="Arial"/>
                <w:sz w:val="20"/>
                <w:szCs w:val="20"/>
                <w:lang w:eastAsia="sl-SI"/>
              </w:rPr>
              <w:t>novelo ZDDOIFI-A – je bila stopnja 25</w:t>
            </w:r>
            <w:r w:rsidRPr="007E4AF1">
              <w:rPr>
                <w:rFonts w:ascii="Arial" w:eastAsia="Times New Roman" w:hAnsi="Arial" w:cs="Arial"/>
                <w:sz w:val="20"/>
                <w:szCs w:val="20"/>
                <w:lang w:eastAsia="sl-SI"/>
              </w:rPr>
              <w:t xml:space="preserve"> %). Ne glede na navedeno se stopnja davka znižuje vsakih pet let imetništva izvedenega finančnega instrumenta oziroma vsakih pet let od sklenitve posla in znaša po dopolnjenih petih letih imetništva izvedenega finančnega instrumenta oziroma po petih letih od sklenitve posla 15 %, po dopolnjenih desetih letih imetništva izvedenega finančnega instrumenta oziroma po desetih letih od sklenitve posla 10 % ter po dopolnjenih 15 letih imetništva izvedenega finančnega instrumenta oziroma po petnajstih letih od sklenitve posla 5 %. Ne glede na navedeno se davek od dobička, doseženega z odsvojitvijo izvedenega finančnega instrumenta pred potekom dvanajstih mesecev imetništva izvedenega finančnega instrumenta oziroma dvanajstih mesecev od sklenitve posla, izračuna in plača od davčne osnove, ugotovljene v skladu z določbami 11. člena ZDDOIFI, po stopnji 40 %.</w:t>
            </w:r>
          </w:p>
          <w:p w14:paraId="1102F547"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98856FF" w14:textId="77777777" w:rsidR="00403D4F" w:rsidRPr="000D1016"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Po podatki realizacije proračuna se prihodki državnega proračuna iz naslova d</w:t>
            </w:r>
            <w:r w:rsidRPr="008A49C5">
              <w:rPr>
                <w:rFonts w:ascii="Arial" w:eastAsia="Times New Roman" w:hAnsi="Arial" w:cs="Arial"/>
                <w:sz w:val="20"/>
                <w:szCs w:val="20"/>
                <w:lang w:eastAsia="sl-SI"/>
              </w:rPr>
              <w:t>avk</w:t>
            </w:r>
            <w:r>
              <w:rPr>
                <w:rFonts w:ascii="Arial" w:eastAsia="Times New Roman" w:hAnsi="Arial" w:cs="Arial"/>
                <w:sz w:val="20"/>
                <w:szCs w:val="20"/>
                <w:lang w:eastAsia="sl-SI"/>
              </w:rPr>
              <w:t>a</w:t>
            </w:r>
            <w:r w:rsidRPr="008A49C5">
              <w:rPr>
                <w:rFonts w:ascii="Arial" w:eastAsia="Times New Roman" w:hAnsi="Arial" w:cs="Arial"/>
                <w:sz w:val="20"/>
                <w:szCs w:val="20"/>
                <w:lang w:eastAsia="sl-SI"/>
              </w:rPr>
              <w:t xml:space="preserve"> od dobička od odsvojitve izvedenih finančnih instrumentov</w:t>
            </w:r>
            <w:r>
              <w:rPr>
                <w:rFonts w:ascii="Arial" w:eastAsia="Times New Roman" w:hAnsi="Arial" w:cs="Arial"/>
                <w:sz w:val="20"/>
                <w:szCs w:val="20"/>
                <w:lang w:eastAsia="sl-SI"/>
              </w:rPr>
              <w:t xml:space="preserve"> v letu 2019 znašali </w:t>
            </w:r>
            <w:r w:rsidRPr="008A49C5">
              <w:rPr>
                <w:rFonts w:ascii="Arial" w:eastAsia="Times New Roman" w:hAnsi="Arial" w:cs="Arial"/>
                <w:sz w:val="20"/>
                <w:szCs w:val="20"/>
                <w:lang w:eastAsia="sl-SI"/>
              </w:rPr>
              <w:t>106</w:t>
            </w:r>
            <w:r>
              <w:rPr>
                <w:rFonts w:ascii="Arial" w:eastAsia="Times New Roman" w:hAnsi="Arial" w:cs="Arial"/>
                <w:sz w:val="20"/>
                <w:szCs w:val="20"/>
                <w:lang w:eastAsia="sl-SI"/>
              </w:rPr>
              <w:t xml:space="preserve"> tisoč evrov, v letu 2020 pa </w:t>
            </w:r>
            <w:r w:rsidRPr="008A49C5">
              <w:rPr>
                <w:rFonts w:ascii="Arial" w:eastAsia="Times New Roman" w:hAnsi="Arial" w:cs="Arial"/>
                <w:sz w:val="20"/>
                <w:szCs w:val="20"/>
                <w:lang w:eastAsia="sl-SI"/>
              </w:rPr>
              <w:t>114</w:t>
            </w:r>
            <w:r>
              <w:rPr>
                <w:rFonts w:ascii="Arial" w:eastAsia="Times New Roman" w:hAnsi="Arial" w:cs="Arial"/>
                <w:sz w:val="20"/>
                <w:szCs w:val="20"/>
                <w:lang w:eastAsia="sl-SI"/>
              </w:rPr>
              <w:t xml:space="preserve"> tisoč evrov.</w:t>
            </w:r>
          </w:p>
        </w:tc>
      </w:tr>
      <w:tr w:rsidR="00403D4F" w:rsidRPr="006929F5" w14:paraId="3F9A8980" w14:textId="77777777" w:rsidTr="00394A90">
        <w:tc>
          <w:tcPr>
            <w:tcW w:w="9072" w:type="dxa"/>
          </w:tcPr>
          <w:p w14:paraId="0CDAC3E9"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403D4F" w:rsidRPr="006929F5" w14:paraId="7683E779" w14:textId="77777777" w:rsidTr="00394A90">
        <w:tc>
          <w:tcPr>
            <w:tcW w:w="9072" w:type="dxa"/>
          </w:tcPr>
          <w:p w14:paraId="2699D4C2"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 CILJI, NAČELA IN POGLAVITNE REŠITVE PREDLOGA ZAKONA</w:t>
            </w:r>
          </w:p>
        </w:tc>
      </w:tr>
      <w:tr w:rsidR="00403D4F" w:rsidRPr="006929F5" w14:paraId="58D23A5F" w14:textId="77777777" w:rsidTr="00394A90">
        <w:tc>
          <w:tcPr>
            <w:tcW w:w="9072" w:type="dxa"/>
          </w:tcPr>
          <w:p w14:paraId="3D53F45C" w14:textId="77777777" w:rsidR="00403D4F" w:rsidRPr="006929F5" w:rsidRDefault="00403D4F" w:rsidP="00403D4F">
            <w:pPr>
              <w:numPr>
                <w:ilvl w:val="1"/>
                <w:numId w:val="4"/>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Cilji</w:t>
            </w:r>
          </w:p>
        </w:tc>
      </w:tr>
      <w:tr w:rsidR="00403D4F" w:rsidRPr="006929F5" w14:paraId="1C7BBDEF" w14:textId="77777777" w:rsidTr="00394A90">
        <w:tc>
          <w:tcPr>
            <w:tcW w:w="9072" w:type="dxa"/>
          </w:tcPr>
          <w:p w14:paraId="14163D42" w14:textId="77777777" w:rsidR="00403D4F" w:rsidRPr="006929F5" w:rsidRDefault="00403D4F" w:rsidP="00394A90">
            <w:pPr>
              <w:spacing w:after="0"/>
              <w:contextualSpacing/>
              <w:jc w:val="both"/>
              <w:rPr>
                <w:rFonts w:ascii="Arial" w:hAnsi="Arial" w:cs="Arial"/>
                <w:sz w:val="20"/>
                <w:szCs w:val="20"/>
              </w:rPr>
            </w:pPr>
          </w:p>
          <w:p w14:paraId="3438D249" w14:textId="77777777" w:rsidR="00403D4F" w:rsidRPr="00C33610" w:rsidRDefault="00403D4F" w:rsidP="00394A90">
            <w:pPr>
              <w:spacing w:after="0"/>
              <w:contextualSpacing/>
              <w:jc w:val="both"/>
              <w:rPr>
                <w:rFonts w:ascii="Arial" w:hAnsi="Arial" w:cs="Arial"/>
                <w:sz w:val="20"/>
                <w:szCs w:val="20"/>
              </w:rPr>
            </w:pPr>
            <w:r w:rsidRPr="00C33610">
              <w:rPr>
                <w:rFonts w:ascii="Arial" w:hAnsi="Arial" w:cs="Arial"/>
                <w:sz w:val="20"/>
                <w:szCs w:val="20"/>
              </w:rPr>
              <w:t>S predlaganimi spremembami se predlaga poenotenje obdavčevanja dobičkov, doseženih z odsvojitvijo IFI. S predlaganimi spremembami se želi tudi spodbuditi prostovoljno in enostavno plačevanje davkov.</w:t>
            </w:r>
          </w:p>
          <w:p w14:paraId="02E81509" w14:textId="77777777" w:rsidR="00403D4F" w:rsidRPr="006929F5" w:rsidRDefault="00403D4F" w:rsidP="00394A90">
            <w:pPr>
              <w:spacing w:after="0"/>
              <w:contextualSpacing/>
              <w:jc w:val="both"/>
              <w:rPr>
                <w:rFonts w:ascii="Arial" w:hAnsi="Arial" w:cs="Arial"/>
                <w:sz w:val="20"/>
                <w:szCs w:val="20"/>
              </w:rPr>
            </w:pPr>
          </w:p>
        </w:tc>
      </w:tr>
      <w:tr w:rsidR="00403D4F" w:rsidRPr="006929F5" w14:paraId="6A206A39" w14:textId="77777777" w:rsidTr="00394A90">
        <w:tc>
          <w:tcPr>
            <w:tcW w:w="9072" w:type="dxa"/>
          </w:tcPr>
          <w:p w14:paraId="52322E20"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2.2 Načela</w:t>
            </w:r>
          </w:p>
        </w:tc>
      </w:tr>
      <w:tr w:rsidR="00403D4F" w:rsidRPr="006929F5" w14:paraId="35B7575C" w14:textId="77777777" w:rsidTr="00394A90">
        <w:tc>
          <w:tcPr>
            <w:tcW w:w="9072" w:type="dxa"/>
          </w:tcPr>
          <w:p w14:paraId="7897FC6C"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9BBB4C4" w14:textId="77777777" w:rsidR="00403D4F" w:rsidRPr="006929F5" w:rsidRDefault="00403D4F"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Načela tega zakona na splošno ne odstopajo od temeljnih načel veljavnega  ZDDOIFI. Dobički, ki jih fizične osebe dosegajo z odsvojitvijo izvedenih finančnih instrumentov, se tako še vedno obdavčujejo po</w:t>
            </w:r>
            <w:r>
              <w:rPr>
                <w:rFonts w:ascii="Arial" w:eastAsia="Times New Roman" w:hAnsi="Arial" w:cs="Arial"/>
                <w:sz w:val="20"/>
                <w:szCs w:val="20"/>
                <w:lang w:eastAsia="sl-SI"/>
              </w:rPr>
              <w:t xml:space="preserve"> </w:t>
            </w:r>
            <w:r w:rsidRPr="006929F5">
              <w:rPr>
                <w:rFonts w:ascii="Arial" w:eastAsia="Times New Roman" w:hAnsi="Arial" w:cs="Arial"/>
                <w:sz w:val="20"/>
                <w:szCs w:val="20"/>
                <w:lang w:eastAsia="sl-SI"/>
              </w:rPr>
              <w:t>ZDDOIFI. Morebitni drugi dohodki, ki jih fizične osebe dosegajo iz izvedenih finančnih instrumentov, pa se ne obdavčujejo po določbah ZDDOIFI, temveč še naprej po zakonu, ki ureja dohodnino. Prav tako se po ZDDOIFI obdavčujejo dobički, ki jih fizične osebe dosegajo z odsvojitvijo določenih strukturiranih finančnih instrumentov. Dobički se še naprej obdavčujejo po proporcionalni stopnji davka. Dobički in izgube, dosežene z odsvojitvami izvedenih finančnih instrumentov, se na letni ravni še vedno poračunavajo.</w:t>
            </w:r>
          </w:p>
          <w:p w14:paraId="3112B505"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403D4F" w:rsidRPr="006929F5" w14:paraId="57F68F97" w14:textId="77777777" w:rsidTr="00394A90">
        <w:tc>
          <w:tcPr>
            <w:tcW w:w="9072" w:type="dxa"/>
          </w:tcPr>
          <w:p w14:paraId="559F3664"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2.3 Poglavitne rešitve</w:t>
            </w:r>
          </w:p>
        </w:tc>
      </w:tr>
      <w:tr w:rsidR="00403D4F" w:rsidRPr="006929F5" w14:paraId="7D18D932" w14:textId="77777777" w:rsidTr="00394A90">
        <w:trPr>
          <w:trHeight w:val="434"/>
        </w:trPr>
        <w:tc>
          <w:tcPr>
            <w:tcW w:w="9072" w:type="dxa"/>
          </w:tcPr>
          <w:p w14:paraId="28EF77F6"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hAnsi="Arial" w:cs="Arial"/>
                <w:color w:val="A6A6A6"/>
                <w:sz w:val="20"/>
                <w:szCs w:val="20"/>
                <w:lang w:eastAsia="sl-SI"/>
              </w:rPr>
            </w:pPr>
          </w:p>
          <w:p w14:paraId="05D9E59F" w14:textId="77777777" w:rsidR="00403D4F"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eastAsia="Times New Roman" w:hAnsi="Arial" w:cs="Arial"/>
                <w:sz w:val="20"/>
                <w:szCs w:val="20"/>
                <w:lang w:eastAsia="sl-SI"/>
              </w:rPr>
              <w:t>2.3</w:t>
            </w:r>
            <w:r w:rsidRPr="006929F5">
              <w:rPr>
                <w:rFonts w:ascii="Arial" w:hAnsi="Arial" w:cs="Arial"/>
                <w:sz w:val="20"/>
                <w:szCs w:val="20"/>
                <w:lang w:eastAsia="sl-SI"/>
              </w:rPr>
              <w:t xml:space="preserve">.1. </w:t>
            </w:r>
            <w:r w:rsidRPr="00D1361C">
              <w:rPr>
                <w:rFonts w:ascii="Arial" w:hAnsi="Arial" w:cs="Arial"/>
                <w:sz w:val="20"/>
                <w:szCs w:val="20"/>
                <w:lang w:eastAsia="sl-SI"/>
              </w:rPr>
              <w:t>Poglavitne rešitve predloga zakona so:</w:t>
            </w:r>
          </w:p>
          <w:p w14:paraId="134AC2A8" w14:textId="77777777" w:rsidR="00403D4F" w:rsidRPr="006929F5"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361A5BDB" w14:textId="77777777" w:rsidR="00403D4F" w:rsidRDefault="00403D4F" w:rsidP="00403D4F">
            <w:pPr>
              <w:pStyle w:val="Odstavekseznama"/>
              <w:numPr>
                <w:ilvl w:val="0"/>
                <w:numId w:val="6"/>
              </w:numPr>
              <w:overflowPunct w:val="0"/>
              <w:autoSpaceDE w:val="0"/>
              <w:autoSpaceDN w:val="0"/>
              <w:adjustRightInd w:val="0"/>
              <w:spacing w:line="260" w:lineRule="exact"/>
              <w:ind w:left="357"/>
              <w:contextualSpacing/>
              <w:jc w:val="both"/>
              <w:textAlignment w:val="baseline"/>
              <w:rPr>
                <w:rFonts w:ascii="Arial" w:hAnsi="Arial" w:cs="Arial"/>
                <w:sz w:val="20"/>
                <w:szCs w:val="20"/>
              </w:rPr>
            </w:pPr>
            <w:bookmarkStart w:id="0" w:name="_Hlk78451522"/>
            <w:r w:rsidRPr="00C33610">
              <w:rPr>
                <w:rFonts w:ascii="Arial" w:hAnsi="Arial" w:cs="Arial"/>
                <w:sz w:val="20"/>
                <w:szCs w:val="20"/>
              </w:rPr>
              <w:t>Znižuje se stopnja davka s 27,5 % na 2</w:t>
            </w:r>
            <w:r>
              <w:rPr>
                <w:rFonts w:ascii="Arial" w:hAnsi="Arial" w:cs="Arial"/>
                <w:sz w:val="20"/>
                <w:szCs w:val="20"/>
              </w:rPr>
              <w:t>0</w:t>
            </w:r>
            <w:r w:rsidRPr="00C33610">
              <w:rPr>
                <w:rFonts w:ascii="Arial" w:hAnsi="Arial" w:cs="Arial"/>
                <w:sz w:val="20"/>
                <w:szCs w:val="20"/>
              </w:rPr>
              <w:t xml:space="preserve"> %. </w:t>
            </w:r>
          </w:p>
          <w:p w14:paraId="2C42BC92" w14:textId="77777777" w:rsidR="00403D4F" w:rsidRDefault="00403D4F" w:rsidP="00394A90">
            <w:pPr>
              <w:pStyle w:val="Odstavekseznama"/>
              <w:overflowPunct w:val="0"/>
              <w:autoSpaceDE w:val="0"/>
              <w:autoSpaceDN w:val="0"/>
              <w:adjustRightInd w:val="0"/>
              <w:spacing w:line="260" w:lineRule="exact"/>
              <w:ind w:left="357"/>
              <w:contextualSpacing/>
              <w:jc w:val="both"/>
              <w:textAlignment w:val="baseline"/>
              <w:rPr>
                <w:rFonts w:ascii="Arial" w:hAnsi="Arial" w:cs="Arial"/>
                <w:sz w:val="20"/>
                <w:szCs w:val="20"/>
              </w:rPr>
            </w:pPr>
          </w:p>
          <w:p w14:paraId="174908FB" w14:textId="77777777" w:rsidR="00403D4F" w:rsidRPr="001F178C" w:rsidRDefault="00403D4F" w:rsidP="00403D4F">
            <w:pPr>
              <w:pStyle w:val="Odstavekseznama"/>
              <w:numPr>
                <w:ilvl w:val="0"/>
                <w:numId w:val="6"/>
              </w:numPr>
              <w:overflowPunct w:val="0"/>
              <w:autoSpaceDE w:val="0"/>
              <w:autoSpaceDN w:val="0"/>
              <w:adjustRightInd w:val="0"/>
              <w:spacing w:line="260" w:lineRule="exact"/>
              <w:ind w:left="357"/>
              <w:contextualSpacing/>
              <w:jc w:val="both"/>
              <w:textAlignment w:val="baseline"/>
              <w:rPr>
                <w:rFonts w:ascii="Arial" w:hAnsi="Arial" w:cs="Arial"/>
                <w:sz w:val="20"/>
                <w:szCs w:val="20"/>
              </w:rPr>
            </w:pPr>
            <w:r w:rsidRPr="001F178C">
              <w:rPr>
                <w:rFonts w:ascii="Arial" w:hAnsi="Arial" w:cs="Arial"/>
                <w:sz w:val="20"/>
                <w:szCs w:val="20"/>
              </w:rPr>
              <w:t>Spreminja se višina priznavanja normiranih stroškov in odpravlja se različno priznavanje normiranih stroškov glede na način trgovanja.</w:t>
            </w:r>
          </w:p>
          <w:p w14:paraId="67EA33C9" w14:textId="77777777" w:rsidR="00403D4F" w:rsidRPr="002C2AC6" w:rsidRDefault="00403D4F" w:rsidP="00394A90">
            <w:pPr>
              <w:pStyle w:val="Odstavekseznama"/>
              <w:overflowPunct w:val="0"/>
              <w:autoSpaceDE w:val="0"/>
              <w:autoSpaceDN w:val="0"/>
              <w:adjustRightInd w:val="0"/>
              <w:spacing w:line="260" w:lineRule="exact"/>
              <w:ind w:left="357"/>
              <w:contextualSpacing/>
              <w:jc w:val="both"/>
              <w:textAlignment w:val="baseline"/>
              <w:rPr>
                <w:rFonts w:ascii="Arial" w:hAnsi="Arial" w:cs="Arial"/>
                <w:sz w:val="20"/>
                <w:szCs w:val="20"/>
              </w:rPr>
            </w:pPr>
          </w:p>
          <w:p w14:paraId="1ED1A57A" w14:textId="77777777" w:rsidR="00403D4F" w:rsidRPr="00C33610" w:rsidRDefault="00403D4F" w:rsidP="00403D4F">
            <w:pPr>
              <w:pStyle w:val="Odstavekseznama"/>
              <w:numPr>
                <w:ilvl w:val="0"/>
                <w:numId w:val="6"/>
              </w:numPr>
              <w:overflowPunct w:val="0"/>
              <w:autoSpaceDE w:val="0"/>
              <w:autoSpaceDN w:val="0"/>
              <w:adjustRightInd w:val="0"/>
              <w:spacing w:line="260" w:lineRule="exact"/>
              <w:ind w:left="357"/>
              <w:contextualSpacing/>
              <w:jc w:val="both"/>
              <w:textAlignment w:val="baseline"/>
              <w:rPr>
                <w:rFonts w:ascii="Arial" w:hAnsi="Arial" w:cs="Arial"/>
                <w:sz w:val="20"/>
                <w:szCs w:val="20"/>
              </w:rPr>
            </w:pPr>
            <w:r w:rsidRPr="00C33610">
              <w:rPr>
                <w:rFonts w:ascii="Arial" w:hAnsi="Arial" w:cs="Arial"/>
                <w:sz w:val="20"/>
                <w:szCs w:val="20"/>
              </w:rPr>
              <w:lastRenderedPageBreak/>
              <w:t>Odpravlja se obdavčitev dobička, doseženega z odsvojitvijo izvedenega finančnega instrumenta pred potekom dvanajstih mesecev imetništva izvedenega finančnega instrumenta oziroma dvanajstih mesecev od sklenitve posla, po stopnji davka 40%.</w:t>
            </w:r>
          </w:p>
          <w:p w14:paraId="6BC5EBAB" w14:textId="77777777" w:rsidR="00403D4F" w:rsidRPr="00C33610"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22EF01B9" w14:textId="77777777" w:rsidR="00403D4F" w:rsidRPr="00C33610" w:rsidRDefault="00403D4F" w:rsidP="00403D4F">
            <w:pPr>
              <w:pStyle w:val="Odstavekseznama"/>
              <w:numPr>
                <w:ilvl w:val="0"/>
                <w:numId w:val="6"/>
              </w:numPr>
              <w:overflowPunct w:val="0"/>
              <w:autoSpaceDE w:val="0"/>
              <w:autoSpaceDN w:val="0"/>
              <w:adjustRightInd w:val="0"/>
              <w:spacing w:line="260" w:lineRule="exact"/>
              <w:ind w:left="357"/>
              <w:contextualSpacing/>
              <w:jc w:val="both"/>
              <w:textAlignment w:val="baseline"/>
              <w:rPr>
                <w:rFonts w:ascii="Arial" w:hAnsi="Arial" w:cs="Arial"/>
                <w:sz w:val="20"/>
                <w:szCs w:val="20"/>
              </w:rPr>
            </w:pPr>
            <w:r w:rsidRPr="00C33610">
              <w:rPr>
                <w:rFonts w:ascii="Arial" w:hAnsi="Arial" w:cs="Arial"/>
                <w:sz w:val="20"/>
                <w:szCs w:val="20"/>
              </w:rPr>
              <w:t>Odpravlja se oprostitev plačila davka od dobička, doseženega pri odsvojitvi izvedenega finančnega instrumenta po 20 letih imetništva oziroma po 20 letih od sklenitve posla.</w:t>
            </w:r>
          </w:p>
          <w:p w14:paraId="4621E0C3" w14:textId="77777777" w:rsidR="00403D4F" w:rsidRPr="00C33610" w:rsidRDefault="00403D4F" w:rsidP="00394A90">
            <w:pPr>
              <w:pStyle w:val="Odstavekseznama"/>
              <w:overflowPunct w:val="0"/>
              <w:autoSpaceDE w:val="0"/>
              <w:autoSpaceDN w:val="0"/>
              <w:adjustRightInd w:val="0"/>
              <w:spacing w:line="260" w:lineRule="exact"/>
              <w:ind w:left="357"/>
              <w:contextualSpacing/>
              <w:jc w:val="both"/>
              <w:textAlignment w:val="baseline"/>
              <w:rPr>
                <w:rFonts w:ascii="Arial" w:hAnsi="Arial" w:cs="Arial"/>
                <w:sz w:val="20"/>
                <w:szCs w:val="20"/>
              </w:rPr>
            </w:pPr>
          </w:p>
          <w:p w14:paraId="1CB8686B" w14:textId="77777777" w:rsidR="00403D4F" w:rsidRPr="00C33610" w:rsidRDefault="00403D4F" w:rsidP="00403D4F">
            <w:pPr>
              <w:pStyle w:val="Odstavekseznama"/>
              <w:numPr>
                <w:ilvl w:val="0"/>
                <w:numId w:val="6"/>
              </w:numPr>
              <w:overflowPunct w:val="0"/>
              <w:autoSpaceDE w:val="0"/>
              <w:autoSpaceDN w:val="0"/>
              <w:adjustRightInd w:val="0"/>
              <w:spacing w:line="260" w:lineRule="exact"/>
              <w:ind w:left="357"/>
              <w:contextualSpacing/>
              <w:jc w:val="both"/>
              <w:textAlignment w:val="baseline"/>
              <w:rPr>
                <w:rFonts w:ascii="Arial" w:hAnsi="Arial" w:cs="Arial"/>
                <w:sz w:val="20"/>
                <w:szCs w:val="20"/>
              </w:rPr>
            </w:pPr>
            <w:r w:rsidRPr="00C33610">
              <w:rPr>
                <w:rFonts w:ascii="Arial" w:hAnsi="Arial" w:cs="Arial"/>
                <w:sz w:val="20"/>
                <w:szCs w:val="20"/>
              </w:rPr>
              <w:t>Odpravlja se zniževanje stopnje davka vsakih pet let imetništva izvedenega finančnega instrumenta oziroma vsakih pet let od sklenitve posla.</w:t>
            </w:r>
          </w:p>
          <w:p w14:paraId="698A8099" w14:textId="77777777" w:rsidR="00403D4F" w:rsidRPr="00C33610" w:rsidRDefault="00403D4F" w:rsidP="00394A90">
            <w:pPr>
              <w:pStyle w:val="Odstavekseznama"/>
              <w:rPr>
                <w:rFonts w:ascii="Arial" w:hAnsi="Arial" w:cs="Arial"/>
                <w:sz w:val="20"/>
                <w:szCs w:val="20"/>
              </w:rPr>
            </w:pPr>
          </w:p>
          <w:p w14:paraId="01746279" w14:textId="77777777" w:rsidR="00403D4F" w:rsidRPr="00C33610" w:rsidRDefault="00403D4F" w:rsidP="00403D4F">
            <w:pPr>
              <w:pStyle w:val="Odstavekseznama"/>
              <w:numPr>
                <w:ilvl w:val="0"/>
                <w:numId w:val="7"/>
              </w:numPr>
              <w:overflowPunct w:val="0"/>
              <w:autoSpaceDE w:val="0"/>
              <w:autoSpaceDN w:val="0"/>
              <w:adjustRightInd w:val="0"/>
              <w:spacing w:line="260" w:lineRule="exact"/>
              <w:contextualSpacing/>
              <w:jc w:val="both"/>
              <w:textAlignment w:val="baseline"/>
              <w:rPr>
                <w:rFonts w:ascii="Arial" w:hAnsi="Arial" w:cs="Arial"/>
                <w:sz w:val="20"/>
                <w:szCs w:val="20"/>
              </w:rPr>
            </w:pPr>
            <w:r w:rsidRPr="00C33610">
              <w:rPr>
                <w:rFonts w:ascii="Arial" w:hAnsi="Arial" w:cs="Arial"/>
                <w:sz w:val="20"/>
                <w:szCs w:val="20"/>
              </w:rPr>
              <w:t>Spreminja se način izračuna in plačila davka, in sicer se odpravlja izračun davka z odmero, ki jo opravi davčni organ v odločbi o odmeri davka na podlagi napovedi zavezanca. Po novem davek izračuna davčni zavezanec sam v davčnem obračunu in ga plača v predpisanem roku.</w:t>
            </w:r>
            <w:r>
              <w:rPr>
                <w:rFonts w:ascii="Arial" w:hAnsi="Arial" w:cs="Arial"/>
                <w:sz w:val="20"/>
                <w:szCs w:val="20"/>
              </w:rPr>
              <w:t xml:space="preserve"> V povezavi z navedenim se določajo posebne kazenske določbe.</w:t>
            </w:r>
          </w:p>
          <w:p w14:paraId="68F27D38" w14:textId="77777777" w:rsidR="00403D4F" w:rsidRPr="00C33610" w:rsidRDefault="00403D4F" w:rsidP="00394A90">
            <w:pPr>
              <w:pStyle w:val="Odstavekseznama"/>
              <w:rPr>
                <w:rFonts w:ascii="Arial" w:hAnsi="Arial" w:cs="Arial"/>
                <w:sz w:val="20"/>
                <w:szCs w:val="20"/>
              </w:rPr>
            </w:pPr>
          </w:p>
          <w:bookmarkEnd w:id="0"/>
          <w:p w14:paraId="39BAAF34" w14:textId="77777777" w:rsidR="00403D4F" w:rsidRPr="00C33610"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C33610">
              <w:rPr>
                <w:rFonts w:ascii="Arial" w:hAnsi="Arial" w:cs="Arial"/>
                <w:sz w:val="20"/>
                <w:szCs w:val="20"/>
                <w:lang w:eastAsia="sl-SI"/>
              </w:rPr>
              <w:t>2.3.2. Normativna usklajenost predloga zakona s predpisi, ki jih je tudi treba sprejeti oziroma spremeniti in »paketno« obravnavati:</w:t>
            </w:r>
          </w:p>
          <w:p w14:paraId="49E0255F" w14:textId="77777777" w:rsidR="00403D4F"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3706924B" w14:textId="77777777" w:rsidR="00403D4F" w:rsidRPr="006929F5" w:rsidRDefault="00403D4F" w:rsidP="00394A90">
            <w:pPr>
              <w:overflowPunct w:val="0"/>
              <w:autoSpaceDE w:val="0"/>
              <w:autoSpaceDN w:val="0"/>
              <w:adjustRightInd w:val="0"/>
              <w:contextualSpacing/>
              <w:jc w:val="both"/>
              <w:textAlignment w:val="baseline"/>
              <w:rPr>
                <w:rFonts w:ascii="Arial" w:hAnsi="Arial" w:cs="Arial"/>
                <w:sz w:val="20"/>
                <w:szCs w:val="20"/>
                <w:lang w:eastAsia="sl-SI"/>
              </w:rPr>
            </w:pPr>
            <w:r w:rsidRPr="00D1361C">
              <w:rPr>
                <w:rFonts w:ascii="Arial" w:hAnsi="Arial" w:cs="Arial"/>
                <w:sz w:val="20"/>
                <w:szCs w:val="20"/>
                <w:lang w:eastAsia="sl-SI"/>
              </w:rPr>
              <w:t>2.3.</w:t>
            </w:r>
            <w:r>
              <w:rPr>
                <w:rFonts w:ascii="Arial" w:hAnsi="Arial" w:cs="Arial"/>
                <w:sz w:val="20"/>
                <w:szCs w:val="20"/>
                <w:lang w:eastAsia="sl-SI"/>
              </w:rPr>
              <w:t>3</w:t>
            </w:r>
            <w:r w:rsidRPr="00D1361C">
              <w:rPr>
                <w:rFonts w:ascii="Arial" w:hAnsi="Arial" w:cs="Arial"/>
                <w:sz w:val="20"/>
                <w:szCs w:val="20"/>
                <w:lang w:eastAsia="sl-SI"/>
              </w:rPr>
              <w:t xml:space="preserve">. </w:t>
            </w:r>
            <w:r>
              <w:rPr>
                <w:rFonts w:ascii="Arial" w:hAnsi="Arial" w:cs="Arial"/>
                <w:sz w:val="20"/>
                <w:szCs w:val="20"/>
              </w:rPr>
              <w:t>Podzakonski akti:</w:t>
            </w:r>
          </w:p>
          <w:p w14:paraId="1227067D" w14:textId="77777777" w:rsidR="00403D4F"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7E30A892" w14:textId="77777777" w:rsidR="00403D4F" w:rsidRPr="00C33610"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C33610">
              <w:rPr>
                <w:rFonts w:ascii="Arial" w:hAnsi="Arial" w:cs="Arial"/>
                <w:sz w:val="20"/>
                <w:szCs w:val="20"/>
                <w:lang w:eastAsia="sl-SI"/>
              </w:rPr>
              <w:t>Predstavljene rešitve zahtevajo sprejem podzakonskega akta, s katerim se določi vsebina davčnega obračuna ter podatki, potrebni za izračun davka in za nadzor izračuna, ki jih mora vsebovati davčni obračun.</w:t>
            </w:r>
          </w:p>
          <w:p w14:paraId="2BBFEDF7"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403D4F" w:rsidRPr="006929F5" w14:paraId="7193CA84" w14:textId="77777777" w:rsidTr="00394A90">
        <w:tc>
          <w:tcPr>
            <w:tcW w:w="9072" w:type="dxa"/>
          </w:tcPr>
          <w:p w14:paraId="3D514368"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3. OCENA FINANČNIH POSLEDIC PREDLOGA ZAKONA ZA DRŽAVNI PRORAČUN IN DRUGA JAVNA FINANČNA SREDSTVA</w:t>
            </w:r>
          </w:p>
        </w:tc>
      </w:tr>
      <w:tr w:rsidR="00403D4F" w:rsidRPr="006929F5" w14:paraId="0F7C027B" w14:textId="77777777" w:rsidTr="00394A90">
        <w:tc>
          <w:tcPr>
            <w:tcW w:w="9072" w:type="dxa"/>
          </w:tcPr>
          <w:p w14:paraId="4DCD0CB5" w14:textId="77777777" w:rsidR="00403D4F" w:rsidRDefault="00403D4F" w:rsidP="00394A90">
            <w:pPr>
              <w:overflowPunct w:val="0"/>
              <w:autoSpaceDE w:val="0"/>
              <w:autoSpaceDN w:val="0"/>
              <w:adjustRightInd w:val="0"/>
              <w:spacing w:after="0" w:line="240" w:lineRule="auto"/>
              <w:ind w:left="709" w:hanging="284"/>
              <w:jc w:val="both"/>
              <w:textAlignment w:val="baseline"/>
              <w:rPr>
                <w:rFonts w:ascii="Arial" w:eastAsia="Times New Roman" w:hAnsi="Arial" w:cs="Arial"/>
                <w:color w:val="A6A6A6"/>
                <w:sz w:val="20"/>
                <w:szCs w:val="20"/>
                <w:lang w:eastAsia="sl-SI"/>
              </w:rPr>
            </w:pPr>
          </w:p>
          <w:p w14:paraId="4E6D652D" w14:textId="77777777" w:rsidR="00403D4F" w:rsidRPr="006929F5" w:rsidRDefault="00403D4F" w:rsidP="00394A90">
            <w:pPr>
              <w:spacing w:after="0"/>
              <w:contextualSpacing/>
              <w:jc w:val="both"/>
              <w:rPr>
                <w:rFonts w:ascii="Arial" w:hAnsi="Arial" w:cs="Arial"/>
                <w:b/>
                <w:sz w:val="20"/>
                <w:szCs w:val="20"/>
              </w:rPr>
            </w:pPr>
            <w:r>
              <w:rPr>
                <w:rFonts w:ascii="Arial" w:eastAsia="Times New Roman" w:hAnsi="Arial" w:cs="Arial"/>
                <w:sz w:val="20"/>
                <w:szCs w:val="20"/>
                <w:lang w:eastAsia="sl-SI"/>
              </w:rPr>
              <w:t xml:space="preserve">Za trgovanje z izvedenimi finančnimi instrumenti je značilno, da se dobički in izgube realizirajo v kratkem obdobju, največkrat znotraj enega leta. Znižanje stopnje za dosežen dobiček </w:t>
            </w:r>
            <w:r w:rsidRPr="008A49C5">
              <w:rPr>
                <w:rFonts w:ascii="Arial" w:eastAsia="Times New Roman" w:hAnsi="Arial" w:cs="Arial"/>
                <w:sz w:val="20"/>
                <w:szCs w:val="20"/>
                <w:lang w:eastAsia="sl-SI"/>
              </w:rPr>
              <w:t>pred potekom dvanajstih mesecev imetništva izvedenega finančnega instrumenta</w:t>
            </w:r>
            <w:r>
              <w:rPr>
                <w:rFonts w:ascii="Arial" w:eastAsia="Times New Roman" w:hAnsi="Arial" w:cs="Arial"/>
                <w:sz w:val="20"/>
                <w:szCs w:val="20"/>
                <w:lang w:eastAsia="sl-SI"/>
              </w:rPr>
              <w:t xml:space="preserve">, bo zato imelo najpomembnejši vpliv na finančni učinek sprememb. </w:t>
            </w:r>
            <w:r w:rsidRPr="006929F5">
              <w:rPr>
                <w:rFonts w:ascii="Arial" w:hAnsi="Arial" w:cs="Arial"/>
                <w:sz w:val="20"/>
                <w:szCs w:val="20"/>
              </w:rPr>
              <w:t xml:space="preserve">Ocenjujemo, da bodo </w:t>
            </w:r>
            <w:r>
              <w:rPr>
                <w:rFonts w:ascii="Arial" w:hAnsi="Arial" w:cs="Arial"/>
                <w:sz w:val="20"/>
                <w:szCs w:val="20"/>
              </w:rPr>
              <w:t xml:space="preserve">vse </w:t>
            </w:r>
            <w:r w:rsidRPr="006929F5">
              <w:rPr>
                <w:rFonts w:ascii="Arial" w:hAnsi="Arial" w:cs="Arial"/>
                <w:sz w:val="20"/>
                <w:szCs w:val="20"/>
              </w:rPr>
              <w:t xml:space="preserve">predlagane </w:t>
            </w:r>
            <w:r>
              <w:rPr>
                <w:rFonts w:ascii="Arial" w:hAnsi="Arial" w:cs="Arial"/>
                <w:sz w:val="20"/>
                <w:szCs w:val="20"/>
              </w:rPr>
              <w:t>rešitve predloga zakona znižale</w:t>
            </w:r>
            <w:r w:rsidRPr="006929F5">
              <w:rPr>
                <w:rFonts w:ascii="Arial" w:hAnsi="Arial" w:cs="Arial"/>
                <w:sz w:val="20"/>
                <w:szCs w:val="20"/>
              </w:rPr>
              <w:t xml:space="preserve"> prihodke</w:t>
            </w:r>
            <w:r>
              <w:rPr>
                <w:rFonts w:ascii="Arial" w:hAnsi="Arial" w:cs="Arial"/>
                <w:sz w:val="20"/>
                <w:szCs w:val="20"/>
              </w:rPr>
              <w:t xml:space="preserve"> državnega proračuna</w:t>
            </w:r>
            <w:r w:rsidRPr="006929F5">
              <w:rPr>
                <w:rFonts w:ascii="Arial" w:hAnsi="Arial" w:cs="Arial"/>
                <w:sz w:val="20"/>
                <w:szCs w:val="20"/>
              </w:rPr>
              <w:t xml:space="preserve"> iz naslova davka od dobička od odsvojitve izvedenih finančnih instrumentov v skupnem znesku </w:t>
            </w:r>
            <w:r>
              <w:rPr>
                <w:rFonts w:ascii="Arial" w:hAnsi="Arial" w:cs="Arial"/>
                <w:sz w:val="20"/>
                <w:szCs w:val="20"/>
              </w:rPr>
              <w:t>do</w:t>
            </w:r>
            <w:r w:rsidRPr="006929F5">
              <w:rPr>
                <w:rFonts w:ascii="Arial" w:hAnsi="Arial" w:cs="Arial"/>
                <w:sz w:val="20"/>
                <w:szCs w:val="20"/>
              </w:rPr>
              <w:t xml:space="preserve"> </w:t>
            </w:r>
            <w:r>
              <w:rPr>
                <w:rFonts w:ascii="Arial" w:hAnsi="Arial" w:cs="Arial"/>
                <w:sz w:val="20"/>
                <w:szCs w:val="20"/>
              </w:rPr>
              <w:t>4</w:t>
            </w:r>
            <w:r w:rsidRPr="006929F5">
              <w:rPr>
                <w:rFonts w:ascii="Arial" w:hAnsi="Arial" w:cs="Arial"/>
                <w:sz w:val="20"/>
                <w:szCs w:val="20"/>
              </w:rPr>
              <w:t>0.000 evrov letno.</w:t>
            </w:r>
          </w:p>
          <w:p w14:paraId="55CF5EFD" w14:textId="77777777" w:rsidR="00403D4F" w:rsidRPr="006929F5" w:rsidRDefault="00403D4F" w:rsidP="00394A90">
            <w:pPr>
              <w:spacing w:after="0"/>
              <w:contextualSpacing/>
              <w:jc w:val="both"/>
              <w:rPr>
                <w:rFonts w:ascii="Arial" w:eastAsia="Times New Roman" w:hAnsi="Arial" w:cs="Arial"/>
                <w:color w:val="A6A6A6"/>
                <w:sz w:val="20"/>
                <w:szCs w:val="20"/>
                <w:lang w:eastAsia="sl-SI"/>
              </w:rPr>
            </w:pPr>
          </w:p>
        </w:tc>
      </w:tr>
      <w:tr w:rsidR="00403D4F" w:rsidRPr="006929F5" w14:paraId="5BD62F43" w14:textId="77777777" w:rsidTr="00394A90">
        <w:tc>
          <w:tcPr>
            <w:tcW w:w="9072" w:type="dxa"/>
          </w:tcPr>
          <w:p w14:paraId="2377D1BF"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p w14:paraId="46B6548B"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403D4F" w:rsidRPr="006929F5" w14:paraId="76588EF7" w14:textId="77777777" w:rsidTr="00394A90">
        <w:tc>
          <w:tcPr>
            <w:tcW w:w="9072" w:type="dxa"/>
          </w:tcPr>
          <w:p w14:paraId="42E00437" w14:textId="77777777" w:rsidR="00403D4F" w:rsidRPr="002501A6" w:rsidRDefault="00403D4F"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2501A6">
              <w:rPr>
                <w:rFonts w:ascii="Arial" w:eastAsia="Times New Roman" w:hAnsi="Arial" w:cs="Arial"/>
                <w:sz w:val="20"/>
                <w:szCs w:val="20"/>
                <w:lang w:eastAsia="sl-SI"/>
              </w:rPr>
              <w:t>Za izvajanje zakona bo treba zagotoviti dodatna proračunska sredstva za izdelavo informacijske podpore za pobiranje in nadzor na</w:t>
            </w:r>
            <w:r>
              <w:rPr>
                <w:rFonts w:ascii="Arial" w:eastAsia="Times New Roman" w:hAnsi="Arial" w:cs="Arial"/>
                <w:sz w:val="20"/>
                <w:szCs w:val="20"/>
                <w:lang w:eastAsia="sl-SI"/>
              </w:rPr>
              <w:t>d</w:t>
            </w:r>
            <w:r w:rsidRPr="002501A6">
              <w:rPr>
                <w:rFonts w:ascii="Arial" w:eastAsia="Times New Roman" w:hAnsi="Arial" w:cs="Arial"/>
                <w:sz w:val="20"/>
                <w:szCs w:val="20"/>
                <w:lang w:eastAsia="sl-SI"/>
              </w:rPr>
              <w:t xml:space="preserve"> plačevanjem davka pri </w:t>
            </w:r>
            <w:r>
              <w:rPr>
                <w:rFonts w:ascii="Arial" w:eastAsia="Times New Roman" w:hAnsi="Arial" w:cs="Arial"/>
                <w:sz w:val="20"/>
                <w:szCs w:val="20"/>
                <w:lang w:eastAsia="sl-SI"/>
              </w:rPr>
              <w:t>FURS</w:t>
            </w:r>
            <w:r w:rsidRPr="002501A6">
              <w:rPr>
                <w:rFonts w:ascii="Arial" w:eastAsia="Times New Roman" w:hAnsi="Arial" w:cs="Arial"/>
                <w:sz w:val="20"/>
                <w:szCs w:val="20"/>
                <w:lang w:eastAsia="sl-SI"/>
              </w:rPr>
              <w:t xml:space="preserve">. Višina teh sredstev bo odvisna od sprejetih vsebinskih in tehničnih rešitev. </w:t>
            </w:r>
          </w:p>
          <w:p w14:paraId="270E9AE2" w14:textId="77777777" w:rsidR="00403D4F" w:rsidRPr="00AB4078" w:rsidRDefault="00403D4F"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highlight w:val="yellow"/>
                <w:lang w:eastAsia="sl-SI"/>
              </w:rPr>
            </w:pPr>
          </w:p>
        </w:tc>
      </w:tr>
      <w:tr w:rsidR="00403D4F" w:rsidRPr="006929F5" w14:paraId="23B2FF9C" w14:textId="77777777" w:rsidTr="00394A90">
        <w:tc>
          <w:tcPr>
            <w:tcW w:w="9072" w:type="dxa"/>
          </w:tcPr>
          <w:p w14:paraId="3E7182C8"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5. PRIKAZ UREDITVE V DRUGIH PRAVNIH SISTEMIH IN PRILAGOJENOSTI PREDLAGANE UREDITVE PRAVU EVROPSKE UNIJE</w:t>
            </w:r>
          </w:p>
        </w:tc>
      </w:tr>
      <w:tr w:rsidR="00403D4F" w:rsidRPr="006929F5" w14:paraId="11379A6C" w14:textId="77777777" w:rsidTr="00394A90">
        <w:tc>
          <w:tcPr>
            <w:tcW w:w="9072" w:type="dxa"/>
          </w:tcPr>
          <w:p w14:paraId="2504CC0E" w14:textId="77777777" w:rsidR="00403D4F" w:rsidRPr="0006458B" w:rsidRDefault="00403D4F" w:rsidP="00394A90">
            <w:pPr>
              <w:spacing w:after="0" w:line="240" w:lineRule="auto"/>
              <w:jc w:val="both"/>
              <w:rPr>
                <w:rFonts w:ascii="Arial" w:hAnsi="Arial" w:cs="Arial"/>
              </w:rPr>
            </w:pPr>
          </w:p>
          <w:p w14:paraId="4414FA65" w14:textId="77777777" w:rsidR="00403D4F" w:rsidRPr="00585F6E" w:rsidRDefault="00403D4F" w:rsidP="00394A90">
            <w:pPr>
              <w:spacing w:after="0"/>
              <w:jc w:val="both"/>
              <w:rPr>
                <w:rFonts w:ascii="Arial" w:eastAsia="Times New Roman" w:hAnsi="Arial" w:cs="Arial"/>
                <w:sz w:val="20"/>
                <w:szCs w:val="20"/>
                <w:lang w:eastAsia="sl-SI"/>
              </w:rPr>
            </w:pPr>
            <w:r w:rsidRPr="00585F6E">
              <w:rPr>
                <w:rFonts w:ascii="Arial" w:eastAsia="Times New Roman" w:hAnsi="Arial" w:cs="Arial"/>
                <w:sz w:val="20"/>
                <w:szCs w:val="20"/>
                <w:lang w:eastAsia="sl-SI"/>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14:paraId="73D6CF34" w14:textId="77777777" w:rsidR="00403D4F" w:rsidRPr="00585F6E" w:rsidRDefault="00403D4F" w:rsidP="00394A90">
            <w:pPr>
              <w:spacing w:after="0"/>
              <w:jc w:val="both"/>
              <w:rPr>
                <w:rFonts w:ascii="Arial" w:eastAsia="Times New Roman" w:hAnsi="Arial" w:cs="Arial"/>
                <w:sz w:val="20"/>
                <w:szCs w:val="20"/>
                <w:lang w:eastAsia="sl-SI"/>
              </w:rPr>
            </w:pPr>
          </w:p>
          <w:p w14:paraId="12D7E7EB" w14:textId="77777777" w:rsidR="00403D4F" w:rsidRPr="00585F6E" w:rsidRDefault="00403D4F" w:rsidP="00394A90">
            <w:pPr>
              <w:spacing w:after="0"/>
              <w:jc w:val="both"/>
              <w:rPr>
                <w:rFonts w:ascii="Arial" w:eastAsia="Times New Roman" w:hAnsi="Arial" w:cs="Arial"/>
                <w:sz w:val="20"/>
                <w:szCs w:val="20"/>
                <w:lang w:eastAsia="sl-SI"/>
              </w:rPr>
            </w:pPr>
            <w:r w:rsidRPr="00585F6E">
              <w:rPr>
                <w:rFonts w:ascii="Arial" w:eastAsia="Times New Roman" w:hAnsi="Arial" w:cs="Arial"/>
                <w:sz w:val="20"/>
                <w:szCs w:val="20"/>
                <w:lang w:eastAsia="sl-SI"/>
              </w:rPr>
              <w:t>Prikaz ureditve v drugih državah:</w:t>
            </w:r>
            <w:r>
              <w:rPr>
                <w:rStyle w:val="Sprotnaopomba-sklic"/>
                <w:rFonts w:ascii="Arial" w:eastAsia="Times New Roman" w:hAnsi="Arial" w:cs="Arial"/>
                <w:sz w:val="20"/>
                <w:szCs w:val="20"/>
                <w:lang w:eastAsia="sl-SI"/>
              </w:rPr>
              <w:footnoteReference w:id="1"/>
            </w:r>
          </w:p>
          <w:p w14:paraId="7FE8D6BE" w14:textId="77777777" w:rsidR="00403D4F" w:rsidRPr="00585F6E" w:rsidRDefault="00403D4F" w:rsidP="00394A90">
            <w:pPr>
              <w:spacing w:after="0" w:line="240" w:lineRule="auto"/>
              <w:jc w:val="both"/>
              <w:rPr>
                <w:rFonts w:ascii="Arial" w:eastAsia="Times New Roman" w:hAnsi="Arial" w:cs="Arial"/>
                <w:sz w:val="20"/>
                <w:szCs w:val="20"/>
                <w:lang w:eastAsia="sl-SI"/>
              </w:rPr>
            </w:pPr>
          </w:p>
          <w:p w14:paraId="228335F4" w14:textId="77777777" w:rsidR="00403D4F" w:rsidRPr="00585F6E"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u w:val="single"/>
                <w:lang w:eastAsia="sl-SI"/>
              </w:rPr>
            </w:pPr>
            <w:r w:rsidRPr="00585F6E">
              <w:rPr>
                <w:rFonts w:ascii="Arial" w:eastAsia="Times New Roman" w:hAnsi="Arial" w:cs="Arial"/>
                <w:sz w:val="20"/>
                <w:szCs w:val="20"/>
                <w:u w:val="single"/>
                <w:lang w:eastAsia="sl-SI"/>
              </w:rPr>
              <w:lastRenderedPageBreak/>
              <w:t>5.1. Nemčija</w:t>
            </w:r>
          </w:p>
          <w:p w14:paraId="1EB9A018" w14:textId="77777777" w:rsidR="00403D4F" w:rsidRPr="00585F6E"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523F7303"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Med dohodek fizičnih oseb iz naložb se po zakonu, ki ureja davek od dohodkov, vštevajo dividende, obresti, licenčnine, dohodek iz običajnih tihih družb, dohodek iz nepremičnin ter kapitalski dobički od odsvojitve delnic oziroma deležev (ne glede na obdobje imetništva) in finančnih instrumentov (npr. obveznic, certifikatov, opcij, terminskih pogodb in menjalnih poslov) skupaj z izvedenimi transakcijami in prodajami na kratko. Pri dohodku v obliki dividend in obresti se prizna olajšava v višini 801 evrov letno. Stroški, ekonomsko povezani z dohodkom iz investicij, se ne priznajo. </w:t>
            </w:r>
          </w:p>
          <w:p w14:paraId="672C2011"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22D70E2F"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Dohodek iz zasebnih kapitalskih naložb (dividende in obresti) se obdavči s končnim davkom po proporcionalni stopnji 25 %, s solidarnostnim pribitkom (5,5 %) povečanim na skupno 26,375 %. Če končni davek po proporcionalni stopnji preseže mejno davčno stopnjo zavezanca, se ta lahko odloči za obdavčitev z odmero po progresivnih stopnjah. </w:t>
            </w:r>
          </w:p>
          <w:p w14:paraId="2F47EB08"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75105018"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Obresti se obdavčijo po običajnih progresivnih stopnjah</w:t>
            </w:r>
            <w:r>
              <w:rPr>
                <w:rFonts w:ascii="Arial" w:eastAsia="Times New Roman" w:hAnsi="Arial" w:cs="Arial"/>
                <w:sz w:val="20"/>
                <w:szCs w:val="20"/>
                <w:lang w:eastAsia="sl-SI"/>
              </w:rPr>
              <w:t xml:space="preserve">, če: a) </w:t>
            </w:r>
            <w:r w:rsidRPr="00585F6E">
              <w:rPr>
                <w:rFonts w:ascii="Arial" w:eastAsia="Times New Roman" w:hAnsi="Arial" w:cs="Arial"/>
                <w:sz w:val="20"/>
                <w:szCs w:val="20"/>
                <w:lang w:eastAsia="sl-SI"/>
              </w:rPr>
              <w:t>sta posojilodajalec in posojilojemalec povezani osebi,</w:t>
            </w:r>
            <w:r>
              <w:rPr>
                <w:rFonts w:ascii="Arial" w:eastAsia="Times New Roman" w:hAnsi="Arial" w:cs="Arial"/>
                <w:sz w:val="20"/>
                <w:szCs w:val="20"/>
                <w:lang w:eastAsia="sl-SI"/>
              </w:rPr>
              <w:t xml:space="preserve"> b) </w:t>
            </w:r>
            <w:r w:rsidRPr="00585F6E">
              <w:rPr>
                <w:rFonts w:ascii="Arial" w:eastAsia="Times New Roman" w:hAnsi="Arial" w:cs="Arial"/>
                <w:sz w:val="20"/>
                <w:szCs w:val="20"/>
                <w:lang w:eastAsia="sl-SI"/>
              </w:rPr>
              <w:t>se obresti plačajo v zvezi s posojilom družbenika, ki ima vsaj desetodstotni delež v kapitalu družbe,</w:t>
            </w:r>
            <w:r>
              <w:rPr>
                <w:rFonts w:ascii="Arial" w:eastAsia="Times New Roman" w:hAnsi="Arial" w:cs="Arial"/>
                <w:sz w:val="20"/>
                <w:szCs w:val="20"/>
                <w:lang w:eastAsia="sl-SI"/>
              </w:rPr>
              <w:t xml:space="preserve"> c)</w:t>
            </w:r>
            <w:r w:rsidRPr="00585F6E">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w:t>
            </w:r>
            <w:r w:rsidRPr="00585F6E">
              <w:rPr>
                <w:rFonts w:ascii="Arial" w:eastAsia="Times New Roman" w:hAnsi="Arial" w:cs="Arial"/>
                <w:sz w:val="20"/>
                <w:szCs w:val="20"/>
                <w:lang w:eastAsia="sl-SI"/>
              </w:rPr>
              <w:t xml:space="preserve">obresti plačajo povezani osebi takega družbenika, ali prek povratnega (angl. </w:t>
            </w:r>
            <w:r w:rsidRPr="005A34EB">
              <w:rPr>
                <w:rFonts w:ascii="Arial" w:eastAsia="Times New Roman" w:hAnsi="Arial" w:cs="Arial"/>
                <w:i/>
                <w:iCs/>
                <w:sz w:val="20"/>
                <w:szCs w:val="20"/>
                <w:lang w:eastAsia="sl-SI"/>
              </w:rPr>
              <w:t>back-to-back</w:t>
            </w:r>
            <w:r w:rsidRPr="00585F6E">
              <w:rPr>
                <w:rFonts w:ascii="Arial" w:eastAsia="Times New Roman" w:hAnsi="Arial" w:cs="Arial"/>
                <w:sz w:val="20"/>
                <w:szCs w:val="20"/>
                <w:lang w:eastAsia="sl-SI"/>
              </w:rPr>
              <w:t>) posojila.</w:t>
            </w:r>
          </w:p>
          <w:p w14:paraId="0DDD9FC8"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A478743"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Dohodek iz poslovnega dohodka posameznikov iz naložb v delnice se obdavči po delnem dohodninskem sistemu (tj. obdavči se 60 % dividend in prizna se samo 60 % ekonomsko povezanih stroškov). Oprostitev v višini 40 % dividend velja, če so se dividende vštevale v dobiček družbe, ki jih deli.</w:t>
            </w:r>
          </w:p>
          <w:p w14:paraId="751CD361"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6DE6195C"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Kapitalski dobički, doseženi v okviru opravljanja dejavnosti, se obravnavajo kot navadni dohodek iz opravljanja dejavnosti. Kapitalski dobički, doseženi iz zasebnih transakcij, se obdavčijo, če skupni dobički presegajo vsaj </w:t>
            </w:r>
            <w:r>
              <w:rPr>
                <w:rFonts w:ascii="Arial" w:eastAsia="Times New Roman" w:hAnsi="Arial" w:cs="Arial"/>
                <w:sz w:val="20"/>
                <w:szCs w:val="20"/>
                <w:lang w:eastAsia="sl-SI"/>
              </w:rPr>
              <w:t>6</w:t>
            </w:r>
            <w:r w:rsidRPr="00585F6E">
              <w:rPr>
                <w:rFonts w:ascii="Arial" w:eastAsia="Times New Roman" w:hAnsi="Arial" w:cs="Arial"/>
                <w:sz w:val="20"/>
                <w:szCs w:val="20"/>
                <w:lang w:eastAsia="sl-SI"/>
              </w:rPr>
              <w:t>00 evrov v davčnem letu in so doseženi z odsvojitvijo nepremičnega premoženja in pravic na nepremičninah v desetih letih od pridobitve ali premičnega premoženja, z izjemo delnic in obveznic v enem letu od pridobitve (oz. v desetih letih, če se z uporabo takega premoženja ustvari pozitiven dohodek v enem koledarskem letu). Od leta 2009 naprej se v dohodek iz kapitalskih naložb, kot je navedeno zgoraj, vštevajo tudi kapitalski dobički od odsvojitve delnic oziroma deležev (ne glede na obdobje imetništva) in finančnih instrumentov skupaj z izvedenimi transakcijami in prodajami na kratko. Taki kapitalski dobički se obdavčijo po proporcionalni stopnji 25 %, s solidarnostnim pribitkom (5,5 %) povečani na skupno 26,375 %.</w:t>
            </w:r>
          </w:p>
          <w:p w14:paraId="2F67D8A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DEE7C38"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Kapitalski dobiček od odsvojitve nepremičnine se ne obdavči, če je bila nepremičnina v določenem obdobju uporabljena kot osebno bivališče. </w:t>
            </w:r>
          </w:p>
          <w:p w14:paraId="0120411F"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4D6EEE65"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Odsvojitev delnic oziroma deležev v družbi, v katerih družbenik ima ali je imel kadarkoli v preteklih petih letih, neposredno ali posredno, vsaj 1 % v kapitalu družbe, se obdavči kot poslovna transakcija. Dobički od odsvojitve delnic oziroma deležev se obravnavajo enako kot dividende po delnem dohodninskem sistemu (tj. 40 % kapitalskih dobičkov je oproščenih dohodnine). </w:t>
            </w:r>
          </w:p>
          <w:p w14:paraId="33BC720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5F6E897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u w:val="single"/>
                <w:lang w:eastAsia="sl-SI"/>
              </w:rPr>
            </w:pPr>
            <w:r w:rsidRPr="00585F6E">
              <w:rPr>
                <w:rFonts w:ascii="Arial" w:eastAsia="Times New Roman" w:hAnsi="Arial" w:cs="Arial"/>
                <w:sz w:val="20"/>
                <w:szCs w:val="20"/>
                <w:u w:val="single"/>
                <w:lang w:eastAsia="sl-SI"/>
              </w:rPr>
              <w:t>5.2. Avstrija</w:t>
            </w:r>
          </w:p>
          <w:p w14:paraId="2E9BC8A3"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296CD01C"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V dohodek iz naložb se po zakonu, ki ureja davek od dohodkov, vštevajo dohodek iz kapitala, kapitalski dobički iz naložbenega premoženja, ki prinaša dohodek iz naložb, ter dohodek iz izvedenih finančnih instrumentov. Nova zasnova dohodka iz naložb se nanaša tudi na tak dohodek, dosežen iz poslovnih sredstev. Nastali stroški se priznajo, razen če so povezani z dohodkom, od katerega se plačuje končni davčni odtegljaj. </w:t>
            </w:r>
          </w:p>
          <w:p w14:paraId="4E78932B"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2B2C007"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Dividende, prejete od rezidenčnih družb, se obdavčijo kot dohodek iz dejavnosti ali dohodek iz kapitala, in sicer v obeh primerih s končnim davčnim odtegljajem po stopnji 27,5 %. Dividende, ki jih </w:t>
            </w:r>
            <w:r w:rsidRPr="00585F6E">
              <w:rPr>
                <w:rFonts w:ascii="Arial" w:eastAsia="Times New Roman" w:hAnsi="Arial" w:cs="Arial"/>
                <w:sz w:val="20"/>
                <w:szCs w:val="20"/>
                <w:lang w:eastAsia="sl-SI"/>
              </w:rPr>
              <w:lastRenderedPageBreak/>
              <w:t>dosegajo posamezniki, ki imajo v lasti novo izdane delnice (deleže) v rezidenčnih družbah (ki niso v lasti države) s proizvodno dejavnostjo, se ne obdavčijo z davčnim odtegljajem ali dohodnino pod pogojem, da se dividende pripišejo takim delnicam (deležem). Ob pridobitvi takih delnic (deležev) se lahko priznajo posebni izdatki.</w:t>
            </w:r>
          </w:p>
          <w:p w14:paraId="1E7D732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4DB6A7BC"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Tudi obresti se obdavčijo kot dohodek iz dejavnosti ali dohodek iz kapitala, in sicer v obeh primerih s končnim davčnim odtegljajem po stopnji 27,5 %. </w:t>
            </w:r>
          </w:p>
          <w:p w14:paraId="734DB39B"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6F0391F"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Dobički iz kapitala se obdavčijo, če so doseženi v okviru opravljanja dejavnosti, kot špekulativni dobički ali kot dobički iz odtujitve delnic ali deležev, ki so del pretežnega lastniškega deleža. </w:t>
            </w:r>
          </w:p>
          <w:p w14:paraId="48CC1ED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59C73FD8"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Dobiček iz kapitala, dosežen s prodajo podjetja ali dela podjetja, se izračuna kot presežek prejetega zneska nad knjigovodsko vrednostjo podjetja. Pod določenimi pogoji se davčna obveznost lahko odloži.</w:t>
            </w:r>
          </w:p>
          <w:p w14:paraId="4BE92E57"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4BA39686"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Špekulativni dobički so doseženi</w:t>
            </w:r>
            <w:r>
              <w:rPr>
                <w:rFonts w:ascii="Arial" w:eastAsia="Times New Roman" w:hAnsi="Arial" w:cs="Arial"/>
                <w:sz w:val="20"/>
                <w:szCs w:val="20"/>
                <w:lang w:eastAsia="sl-SI"/>
              </w:rPr>
              <w:t>: a) s</w:t>
            </w:r>
            <w:r w:rsidRPr="00585F6E">
              <w:rPr>
                <w:rFonts w:ascii="Arial" w:eastAsia="Times New Roman" w:hAnsi="Arial" w:cs="Arial"/>
                <w:sz w:val="20"/>
                <w:szCs w:val="20"/>
                <w:lang w:eastAsia="sl-SI"/>
              </w:rPr>
              <w:t xml:space="preserve"> prodajo nepremičnine v desetih letih od pridobitve,</w:t>
            </w:r>
            <w:r>
              <w:rPr>
                <w:rFonts w:ascii="Arial" w:eastAsia="Times New Roman" w:hAnsi="Arial" w:cs="Arial"/>
                <w:sz w:val="20"/>
                <w:szCs w:val="20"/>
                <w:lang w:eastAsia="sl-SI"/>
              </w:rPr>
              <w:t xml:space="preserve"> b) s</w:t>
            </w:r>
            <w:r w:rsidRPr="00585F6E">
              <w:rPr>
                <w:rFonts w:ascii="Arial" w:eastAsia="Times New Roman" w:hAnsi="Arial" w:cs="Arial"/>
                <w:sz w:val="20"/>
                <w:szCs w:val="20"/>
                <w:lang w:eastAsia="sl-SI"/>
              </w:rPr>
              <w:t xml:space="preserve"> prodajo drugega premoženja, zlasti vrednostnih papirjev (z določenimi izjemami) v enem letu od pridobitve, in </w:t>
            </w:r>
            <w:r>
              <w:rPr>
                <w:rFonts w:ascii="Arial" w:eastAsia="Times New Roman" w:hAnsi="Arial" w:cs="Arial"/>
                <w:sz w:val="20"/>
                <w:szCs w:val="20"/>
                <w:lang w:eastAsia="sl-SI"/>
              </w:rPr>
              <w:t xml:space="preserve">c) </w:t>
            </w:r>
            <w:r w:rsidRPr="00585F6E">
              <w:rPr>
                <w:rFonts w:ascii="Arial" w:eastAsia="Times New Roman" w:hAnsi="Arial" w:cs="Arial"/>
                <w:sz w:val="20"/>
                <w:szCs w:val="20"/>
                <w:lang w:eastAsia="sl-SI"/>
              </w:rPr>
              <w:t>z izvršitvijo terminskih pogodb in pisnih opcij, ter trgovanjem z menjalnimi posli ali z njihovo poravnavo (pod določenimi pogoji).</w:t>
            </w:r>
          </w:p>
          <w:p w14:paraId="5DD26121"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6AE50FA5"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Dobički iz prodaje poslovnih sredstev pri omenjenem desetletnem ali enoletnem obdobju se obravnavajo kot špekulativni dobički, razen če se vštevajo v dohodek iz dejavnosti. </w:t>
            </w:r>
          </w:p>
          <w:p w14:paraId="709612EB"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4860A374"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Od 1. aprila 2012 se k</w:t>
            </w:r>
            <w:r w:rsidRPr="00585F6E">
              <w:rPr>
                <w:rFonts w:ascii="Arial" w:eastAsia="Times New Roman" w:hAnsi="Arial" w:cs="Arial"/>
                <w:sz w:val="20"/>
                <w:szCs w:val="20"/>
                <w:lang w:eastAsia="sl-SI"/>
              </w:rPr>
              <w:t xml:space="preserve">apitalski dobički, doseženi z odtujitvijo nepremičnin, se ne glede na obdobje imetništva obdavčujejo po proporcionalni davčni stopnji 30 %. Za nepremičnine, pridobljene pred tem datumom, lahko velja nižja davčna stopnja. Ta davek odtegnejo in nakažejo notarji ter odvetniki, ki opravljajo transakcije nepremičnin. Pod določenimi pogoji ne plačujejo davka od kapitalskih dobičkov iz prodaje glavnega prebivališča ali zgradb, ki jih je zgradil davčni zavezanec. </w:t>
            </w:r>
          </w:p>
          <w:p w14:paraId="3E6B6A23" w14:textId="77777777" w:rsidR="00403D4F"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9D3A81E"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Od kapitalskih dobičkov, doseženih iz naložbenega premoženja, ki prinaša dohodek iz naložb, ter dohodka iz izvedenih finančnih instrumentov se plačuje končni davčni odtegljaj po stopnji 27,5 %. </w:t>
            </w:r>
          </w:p>
          <w:p w14:paraId="07E553DB"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3CE9A94"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Od kapitalskih dobičkov, doseženih iz pretežnih lastniških deležev (v višini vsaj 1 %) z obdobjem imetništva vsaj eno leto se plačuje končni davčni odtegljaj po stopnji 27,5 %.</w:t>
            </w:r>
          </w:p>
          <w:p w14:paraId="280CE513"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11BCE46B"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u w:val="single"/>
                <w:lang w:eastAsia="sl-SI"/>
              </w:rPr>
            </w:pPr>
            <w:r w:rsidRPr="00585F6E">
              <w:rPr>
                <w:rFonts w:ascii="Arial" w:eastAsia="Times New Roman" w:hAnsi="Arial" w:cs="Arial"/>
                <w:sz w:val="20"/>
                <w:szCs w:val="20"/>
                <w:u w:val="single"/>
                <w:lang w:eastAsia="sl-SI"/>
              </w:rPr>
              <w:t>5.3. Italija</w:t>
            </w:r>
          </w:p>
          <w:p w14:paraId="1693A089"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8825C1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Dividende, ki jih dosegajo posamezniki v okviru opravljanja dejavnosti, so po zakonu, ki ureja davek od dohodka, izvzete iz obdavčitve v višini 41,68 % dividende. Ta delna oprostitev velja tudi za dividende, ki jih dosegajo posamezniki, ki imajo več kot 2 % glasovalnih pravic ali 5 % v kapitalu kotirajoče družbe, ali več kot 20 % glasovalnih pravic ali 25 % v kapitalu drugih družb, če so dividende plačane iz dobičkov, realiziranih do konca leta 2017, in napovedane do konca leta 2022. Druge dividende, skupaj s portfeljskimi, ki se razdelijo družbenikom rezidentom Italije, se obdavčijo s končnim davčnim odtegljajem po stopnji 26 %. Pri ugotavljanju davčne osnove od dividend se stroški ne priznajo. </w:t>
            </w:r>
          </w:p>
          <w:p w14:paraId="7C12F02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7D934122"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Obresti iz virov v Italiji se običajno obdavčijo s končnim davčnim odtegljajem po stopnji 26 %. Pri ugotavljanju davčne osnove od obresti se stroški ne priznajo.</w:t>
            </w:r>
          </w:p>
          <w:p w14:paraId="1536AE10"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6DC06743"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 xml:space="preserve">Kapitalski dobički od odsvojitve nepremičnine v Italiji (razen če so doseženi v okviru opravljanja dejavnosti) se obdavčijo kot drugi dohodek. Vendar so taki dobički davka oproščeni, če je imel prodajalec premoženje dlje od petih let. Oprostitev ne velja ob dobičkih (ki niso doseženi v okviru </w:t>
            </w:r>
            <w:r w:rsidRPr="00585F6E">
              <w:rPr>
                <w:rFonts w:ascii="Arial" w:eastAsia="Times New Roman" w:hAnsi="Arial" w:cs="Arial"/>
                <w:sz w:val="20"/>
                <w:szCs w:val="20"/>
                <w:lang w:eastAsia="sl-SI"/>
              </w:rPr>
              <w:lastRenderedPageBreak/>
              <w:t xml:space="preserve">opravljanja dejavnosti) od odsvojitve gradbenih parcel, a se lahko zavezanec pri tem odloči za obdavčitev z nadomestnim davkom namesto davkom po progresivnih stopnjah. Davka so oproščeni dobički od odsvojitve glavnih prebivališč lastnika ali članov njegove družine. </w:t>
            </w:r>
          </w:p>
          <w:p w14:paraId="0946722D"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6E96CD23"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585F6E">
              <w:rPr>
                <w:rFonts w:ascii="Arial" w:eastAsia="Times New Roman" w:hAnsi="Arial" w:cs="Arial"/>
                <w:sz w:val="20"/>
                <w:szCs w:val="20"/>
                <w:lang w:eastAsia="sl-SI"/>
              </w:rPr>
              <w:t>Dobički od odsvojitve delnic, finančnih instrumentov, izenačenih z njimi, ter deležev v rezidenčnih ali nerezidenčnih družbah ali partnerstvih, ki jih imajo posamezniki v okviru opravljanja dejavnosti, so</w:t>
            </w:r>
            <w:r>
              <w:rPr>
                <w:rFonts w:ascii="Arial" w:eastAsia="Times New Roman" w:hAnsi="Arial" w:cs="Arial"/>
                <w:sz w:val="20"/>
                <w:szCs w:val="20"/>
                <w:lang w:eastAsia="sl-SI"/>
              </w:rPr>
              <w:t xml:space="preserve"> </w:t>
            </w:r>
            <w:r w:rsidRPr="00585F6E">
              <w:rPr>
                <w:rFonts w:ascii="Arial" w:eastAsia="Times New Roman" w:hAnsi="Arial" w:cs="Arial"/>
                <w:sz w:val="20"/>
                <w:szCs w:val="20"/>
                <w:lang w:eastAsia="sl-SI"/>
              </w:rPr>
              <w:t>pod določenimi pogoji izvzeti iz obdavčitve v višini 41,86 % dobička. Izvzetje velja za udeležbe, ki</w:t>
            </w:r>
            <w:r>
              <w:rPr>
                <w:rFonts w:ascii="Arial" w:eastAsia="Times New Roman" w:hAnsi="Arial" w:cs="Arial"/>
                <w:sz w:val="20"/>
                <w:szCs w:val="20"/>
                <w:lang w:eastAsia="sl-SI"/>
              </w:rPr>
              <w:t>: a)</w:t>
            </w:r>
            <w:r w:rsidRPr="00585F6E">
              <w:rPr>
                <w:rFonts w:ascii="Arial" w:eastAsia="Times New Roman" w:hAnsi="Arial" w:cs="Arial"/>
                <w:sz w:val="20"/>
                <w:szCs w:val="20"/>
                <w:lang w:eastAsia="sl-SI"/>
              </w:rPr>
              <w:t xml:space="preserve"> so bile v imetništvu brez prekinitve od prvega dneva dvanajstega meseca pred odsvojitvijo (uporablja se metoda FIFO), </w:t>
            </w:r>
            <w:r>
              <w:rPr>
                <w:rFonts w:ascii="Arial" w:eastAsia="Times New Roman" w:hAnsi="Arial" w:cs="Arial"/>
                <w:sz w:val="20"/>
                <w:szCs w:val="20"/>
                <w:lang w:eastAsia="sl-SI"/>
              </w:rPr>
              <w:t>b)</w:t>
            </w:r>
            <w:r w:rsidRPr="00585F6E">
              <w:rPr>
                <w:rFonts w:ascii="Arial" w:eastAsia="Times New Roman" w:hAnsi="Arial" w:cs="Arial"/>
                <w:sz w:val="20"/>
                <w:szCs w:val="20"/>
                <w:lang w:eastAsia="sl-SI"/>
              </w:rPr>
              <w:t xml:space="preserve"> so bile opredeljene kot finančna naložba v prvi bilanci stanja po pridobitvi ter</w:t>
            </w:r>
            <w:r>
              <w:rPr>
                <w:rFonts w:ascii="Arial" w:eastAsia="Times New Roman" w:hAnsi="Arial" w:cs="Arial"/>
                <w:sz w:val="20"/>
                <w:szCs w:val="20"/>
                <w:lang w:eastAsia="sl-SI"/>
              </w:rPr>
              <w:t xml:space="preserve"> c)</w:t>
            </w:r>
            <w:r w:rsidRPr="00585F6E">
              <w:rPr>
                <w:rFonts w:ascii="Arial" w:eastAsia="Times New Roman" w:hAnsi="Arial" w:cs="Arial"/>
                <w:sz w:val="20"/>
                <w:szCs w:val="20"/>
                <w:lang w:eastAsia="sl-SI"/>
              </w:rPr>
              <w:t xml:space="preserve"> se aktivno ukvarjajo s trgovanjem ali aktivno poslujejo. </w:t>
            </w:r>
          </w:p>
          <w:p w14:paraId="2A4898AC"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3E15DA1F" w14:textId="77777777" w:rsidR="00403D4F" w:rsidRPr="00585F6E" w:rsidRDefault="00403D4F" w:rsidP="00394A90">
            <w:pPr>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K</w:t>
            </w:r>
            <w:r w:rsidRPr="00585F6E">
              <w:rPr>
                <w:rFonts w:ascii="Arial" w:eastAsia="Times New Roman" w:hAnsi="Arial" w:cs="Arial"/>
                <w:sz w:val="20"/>
                <w:szCs w:val="20"/>
                <w:lang w:eastAsia="sl-SI"/>
              </w:rPr>
              <w:t>apitalski dobički od odsvojitve pretežne udeležbe, ki jih imajo posamezniki kot naložbo (in ne v okviru opravljanja dejavnosti), obdavčeni z nadomestnim davkom v višini 26 %. Vendar so se lahko posamezniki z udeležbo, ki je niso imeli v okviru opravljanja dejavnosti, do 30. junija 20</w:t>
            </w:r>
            <w:r>
              <w:rPr>
                <w:rFonts w:ascii="Arial" w:eastAsia="Times New Roman" w:hAnsi="Arial" w:cs="Arial"/>
                <w:sz w:val="20"/>
                <w:szCs w:val="20"/>
                <w:lang w:eastAsia="sl-SI"/>
              </w:rPr>
              <w:t>21</w:t>
            </w:r>
            <w:r w:rsidRPr="00585F6E">
              <w:rPr>
                <w:rFonts w:ascii="Arial" w:eastAsia="Times New Roman" w:hAnsi="Arial" w:cs="Arial"/>
                <w:sz w:val="20"/>
                <w:szCs w:val="20"/>
                <w:lang w:eastAsia="sl-SI"/>
              </w:rPr>
              <w:t xml:space="preserve"> odločili za vstopno davčno vrednost udeležb (angl. </w:t>
            </w:r>
            <w:r w:rsidRPr="005A34EB">
              <w:rPr>
                <w:rFonts w:ascii="Arial" w:eastAsia="Times New Roman" w:hAnsi="Arial" w:cs="Arial"/>
                <w:i/>
                <w:iCs/>
                <w:sz w:val="20"/>
                <w:szCs w:val="20"/>
                <w:lang w:eastAsia="sl-SI"/>
              </w:rPr>
              <w:t>step-up in the tax value</w:t>
            </w:r>
            <w:r w:rsidRPr="00585F6E">
              <w:rPr>
                <w:rFonts w:ascii="Arial" w:eastAsia="Times New Roman" w:hAnsi="Arial" w:cs="Arial"/>
                <w:sz w:val="20"/>
                <w:szCs w:val="20"/>
                <w:lang w:eastAsia="sl-SI"/>
              </w:rPr>
              <w:t>) v nekotirajočih družbah v imetništvu na datum 1. januar 20</w:t>
            </w:r>
            <w:r>
              <w:rPr>
                <w:rFonts w:ascii="Arial" w:eastAsia="Times New Roman" w:hAnsi="Arial" w:cs="Arial"/>
                <w:sz w:val="20"/>
                <w:szCs w:val="20"/>
                <w:lang w:eastAsia="sl-SI"/>
              </w:rPr>
              <w:t>21</w:t>
            </w:r>
            <w:r w:rsidRPr="00585F6E">
              <w:rPr>
                <w:rFonts w:ascii="Arial" w:eastAsia="Times New Roman" w:hAnsi="Arial" w:cs="Arial"/>
                <w:sz w:val="20"/>
                <w:szCs w:val="20"/>
                <w:lang w:eastAsia="sl-SI"/>
              </w:rPr>
              <w:t xml:space="preserve"> s plačilom nadomestnega davka v višini </w:t>
            </w:r>
            <w:r>
              <w:rPr>
                <w:rFonts w:ascii="Arial" w:eastAsia="Times New Roman" w:hAnsi="Arial" w:cs="Arial"/>
                <w:sz w:val="20"/>
                <w:szCs w:val="20"/>
                <w:lang w:eastAsia="sl-SI"/>
              </w:rPr>
              <w:t>11</w:t>
            </w:r>
            <w:r w:rsidRPr="00585F6E">
              <w:rPr>
                <w:rFonts w:ascii="Arial" w:eastAsia="Times New Roman" w:hAnsi="Arial" w:cs="Arial"/>
                <w:sz w:val="20"/>
                <w:szCs w:val="20"/>
                <w:lang w:eastAsia="sl-SI"/>
              </w:rPr>
              <w:t xml:space="preserve"> % vrednosti udeležbe, določene s strokovno cenitvijo. </w:t>
            </w:r>
          </w:p>
          <w:p w14:paraId="675DB6B8" w14:textId="77777777" w:rsidR="00403D4F" w:rsidRPr="006929F5" w:rsidRDefault="00403D4F" w:rsidP="00394A90">
            <w:pPr>
              <w:spacing w:after="0" w:line="240" w:lineRule="auto"/>
              <w:jc w:val="both"/>
              <w:rPr>
                <w:rFonts w:ascii="Arial" w:hAnsi="Arial" w:cs="Arial"/>
                <w:color w:val="A6A6A6"/>
                <w:sz w:val="20"/>
                <w:szCs w:val="20"/>
              </w:rPr>
            </w:pPr>
          </w:p>
        </w:tc>
      </w:tr>
      <w:tr w:rsidR="00403D4F" w:rsidRPr="006929F5" w14:paraId="35278051" w14:textId="77777777" w:rsidTr="00394A90">
        <w:tc>
          <w:tcPr>
            <w:tcW w:w="9072" w:type="dxa"/>
          </w:tcPr>
          <w:p w14:paraId="1D2BD217"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 PRESOJA POSLEDIC, KI JIH BO IMEL SPREJEM ZAKONA</w:t>
            </w:r>
          </w:p>
        </w:tc>
      </w:tr>
      <w:tr w:rsidR="00403D4F" w:rsidRPr="006929F5" w14:paraId="6AAD6FB3" w14:textId="77777777" w:rsidTr="00394A90">
        <w:tc>
          <w:tcPr>
            <w:tcW w:w="9072" w:type="dxa"/>
          </w:tcPr>
          <w:p w14:paraId="47727399" w14:textId="77777777" w:rsidR="00403D4F" w:rsidRPr="006929F5" w:rsidRDefault="00403D4F"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0CC99C10" w14:textId="77777777" w:rsidR="00403D4F" w:rsidRPr="006929F5" w:rsidRDefault="00403D4F"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 xml:space="preserve">6.1 Presoja administrativnih posledic </w:t>
            </w:r>
          </w:p>
          <w:p w14:paraId="2D74BF5F" w14:textId="77777777" w:rsidR="00403D4F" w:rsidRPr="006929F5" w:rsidRDefault="00403D4F"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2DE63C5" w14:textId="77777777" w:rsidR="00403D4F" w:rsidRPr="006929F5" w:rsidRDefault="00403D4F"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6929F5">
              <w:rPr>
                <w:rFonts w:ascii="Arial" w:eastAsia="Times New Roman" w:hAnsi="Arial" w:cs="Arial"/>
                <w:b/>
                <w:sz w:val="20"/>
                <w:szCs w:val="20"/>
                <w:lang w:eastAsia="sl-SI"/>
              </w:rPr>
              <w:t xml:space="preserve">a) v postopkih oziroma poslovanju javne uprave ali pravosodnih organov: </w:t>
            </w:r>
          </w:p>
          <w:p w14:paraId="58A6689D" w14:textId="77777777" w:rsidR="00403D4F" w:rsidRPr="006929F5" w:rsidRDefault="00403D4F" w:rsidP="00394A90">
            <w:pPr>
              <w:tabs>
                <w:tab w:val="left" w:pos="781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0308262E" w14:textId="77777777" w:rsidR="00403D4F" w:rsidRPr="006929F5" w:rsidRDefault="00403D4F" w:rsidP="00394A90">
            <w:pPr>
              <w:tabs>
                <w:tab w:val="left" w:pos="7815"/>
              </w:tabs>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spremembe </w:t>
            </w:r>
            <w:r w:rsidRPr="00C33610">
              <w:rPr>
                <w:rFonts w:ascii="Arial" w:eastAsia="Times New Roman" w:hAnsi="Arial" w:cs="Arial"/>
                <w:sz w:val="20"/>
                <w:szCs w:val="20"/>
                <w:lang w:eastAsia="sl-SI"/>
              </w:rPr>
              <w:t xml:space="preserve">zahtevajo tudi pripravo podzakonskega </w:t>
            </w:r>
            <w:r w:rsidRPr="006929F5">
              <w:rPr>
                <w:rFonts w:ascii="Arial" w:eastAsia="Times New Roman" w:hAnsi="Arial" w:cs="Arial"/>
                <w:sz w:val="20"/>
                <w:szCs w:val="20"/>
                <w:lang w:eastAsia="sl-SI"/>
              </w:rPr>
              <w:t>akta, navedenega v poglavju 2.3.</w:t>
            </w:r>
            <w:r>
              <w:rPr>
                <w:rFonts w:ascii="Arial" w:eastAsia="Times New Roman" w:hAnsi="Arial" w:cs="Arial"/>
                <w:sz w:val="20"/>
                <w:szCs w:val="20"/>
                <w:lang w:eastAsia="sl-SI"/>
              </w:rPr>
              <w:t>3</w:t>
            </w:r>
            <w:r w:rsidRPr="006929F5">
              <w:rPr>
                <w:rFonts w:ascii="Arial" w:eastAsia="Times New Roman" w:hAnsi="Arial" w:cs="Arial"/>
                <w:sz w:val="20"/>
                <w:szCs w:val="20"/>
                <w:lang w:eastAsia="sl-SI"/>
              </w:rPr>
              <w:t xml:space="preserve"> Podzakonski akti. Nadalje bo morala FURS prilagoditi programsko podporo ter navodila in pojasnila davčnim zavezancem na svojih spletnih straneh.</w:t>
            </w:r>
          </w:p>
        </w:tc>
      </w:tr>
      <w:tr w:rsidR="00403D4F" w:rsidRPr="006929F5" w14:paraId="2F73879E" w14:textId="77777777" w:rsidTr="00394A90">
        <w:tc>
          <w:tcPr>
            <w:tcW w:w="9072" w:type="dxa"/>
          </w:tcPr>
          <w:p w14:paraId="1AA320B1" w14:textId="77777777" w:rsidR="00403D4F" w:rsidRPr="006929F5" w:rsidRDefault="00403D4F" w:rsidP="00394A90">
            <w:pPr>
              <w:tabs>
                <w:tab w:val="left" w:pos="7815"/>
              </w:tabs>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7F29D7AD" w14:textId="77777777" w:rsidR="00403D4F" w:rsidRPr="006929F5" w:rsidRDefault="00403D4F" w:rsidP="00394A90">
            <w:pPr>
              <w:tabs>
                <w:tab w:val="left" w:pos="7815"/>
              </w:tabs>
              <w:overflowPunct w:val="0"/>
              <w:autoSpaceDE w:val="0"/>
              <w:autoSpaceDN w:val="0"/>
              <w:adjustRightInd w:val="0"/>
              <w:spacing w:after="0" w:line="240" w:lineRule="auto"/>
              <w:jc w:val="both"/>
              <w:textAlignment w:val="baseline"/>
              <w:rPr>
                <w:rFonts w:ascii="Arial" w:hAnsi="Arial" w:cs="Arial"/>
                <w:sz w:val="20"/>
                <w:szCs w:val="20"/>
                <w:lang w:eastAsia="sl-SI"/>
              </w:rPr>
            </w:pPr>
            <w:r w:rsidRPr="006929F5">
              <w:rPr>
                <w:rFonts w:ascii="Arial" w:hAnsi="Arial" w:cs="Arial"/>
                <w:b/>
                <w:sz w:val="20"/>
                <w:szCs w:val="20"/>
                <w:lang w:eastAsia="sl-SI"/>
              </w:rPr>
              <w:t>b) pri obveznostih strank do javne uprave ali pravosodnih organov:</w:t>
            </w:r>
          </w:p>
          <w:p w14:paraId="0343FC97" w14:textId="77777777" w:rsidR="00403D4F" w:rsidRPr="006929F5" w:rsidRDefault="00403D4F" w:rsidP="00394A90">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23DE054" w14:textId="77777777" w:rsidR="00403D4F" w:rsidRPr="006929F5" w:rsidRDefault="00403D4F" w:rsidP="00394A90">
            <w:pPr>
              <w:tabs>
                <w:tab w:val="left" w:pos="7815"/>
              </w:tabs>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 xml:space="preserve">Predlagane spremembe ne prinašajo dodatnih administrativnih obremenitev za zavezance. </w:t>
            </w:r>
          </w:p>
          <w:p w14:paraId="7AD3EE8D" w14:textId="77777777" w:rsidR="00403D4F" w:rsidRPr="006929F5" w:rsidRDefault="00403D4F" w:rsidP="00394A90">
            <w:pPr>
              <w:tabs>
                <w:tab w:val="left" w:pos="7815"/>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403D4F" w:rsidRPr="006929F5" w14:paraId="25ABA387" w14:textId="77777777" w:rsidTr="00394A90">
        <w:tc>
          <w:tcPr>
            <w:tcW w:w="9072" w:type="dxa"/>
          </w:tcPr>
          <w:p w14:paraId="7E267D8E" w14:textId="77777777" w:rsidR="00403D4F" w:rsidRPr="006929F5" w:rsidRDefault="00403D4F" w:rsidP="00403D4F">
            <w:pPr>
              <w:numPr>
                <w:ilvl w:val="1"/>
                <w:numId w:val="3"/>
              </w:num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Presoja posledic za okolje, vključno s prostorskimi in varstvenimi vidiki, in sicer za:</w:t>
            </w:r>
          </w:p>
        </w:tc>
      </w:tr>
      <w:tr w:rsidR="00403D4F" w:rsidRPr="006929F5" w14:paraId="77ECDF6F" w14:textId="77777777" w:rsidTr="00394A90">
        <w:tc>
          <w:tcPr>
            <w:tcW w:w="9072" w:type="dxa"/>
          </w:tcPr>
          <w:p w14:paraId="44AD3E18"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hAnsi="Arial" w:cs="Arial"/>
                <w:sz w:val="20"/>
                <w:szCs w:val="20"/>
              </w:rPr>
            </w:pPr>
          </w:p>
          <w:p w14:paraId="45340692" w14:textId="77777777" w:rsidR="00403D4F" w:rsidRPr="006929F5" w:rsidRDefault="00403D4F"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hAnsi="Arial" w:cs="Arial"/>
                <w:sz w:val="20"/>
                <w:szCs w:val="20"/>
              </w:rPr>
              <w:t>Predlog zakona ne vpliva na okolje.</w:t>
            </w:r>
          </w:p>
        </w:tc>
      </w:tr>
      <w:tr w:rsidR="00403D4F" w:rsidRPr="006929F5" w14:paraId="3BE6F4E5" w14:textId="77777777" w:rsidTr="00394A90">
        <w:tc>
          <w:tcPr>
            <w:tcW w:w="9072" w:type="dxa"/>
          </w:tcPr>
          <w:p w14:paraId="5544A1B4" w14:textId="77777777" w:rsidR="00403D4F" w:rsidRPr="005C4FE7"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44FC644F" w14:textId="77777777" w:rsidR="00403D4F" w:rsidRPr="00F83F29"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256C30">
              <w:rPr>
                <w:rFonts w:ascii="Arial" w:eastAsia="Times New Roman" w:hAnsi="Arial" w:cs="Arial"/>
                <w:b/>
                <w:sz w:val="20"/>
                <w:szCs w:val="20"/>
                <w:lang w:eastAsia="sl-SI"/>
              </w:rPr>
              <w:t>6.3 Presoja pos</w:t>
            </w:r>
            <w:r w:rsidRPr="00345224">
              <w:rPr>
                <w:rFonts w:ascii="Arial" w:eastAsia="Times New Roman" w:hAnsi="Arial" w:cs="Arial"/>
                <w:b/>
                <w:sz w:val="20"/>
                <w:szCs w:val="20"/>
                <w:lang w:eastAsia="sl-SI"/>
              </w:rPr>
              <w:t xml:space="preserve">ledic za </w:t>
            </w:r>
            <w:r w:rsidRPr="00FA0F48">
              <w:rPr>
                <w:rFonts w:ascii="Arial" w:eastAsia="Times New Roman" w:hAnsi="Arial" w:cs="Arial"/>
                <w:b/>
                <w:sz w:val="20"/>
                <w:szCs w:val="20"/>
                <w:lang w:eastAsia="sl-SI"/>
              </w:rPr>
              <w:t>gospodarstvo, in sicer za:</w:t>
            </w:r>
          </w:p>
          <w:p w14:paraId="21A11673" w14:textId="77777777" w:rsidR="00403D4F" w:rsidRPr="00F83F29"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403D4F" w:rsidRPr="00185990" w14:paraId="13DB02C2" w14:textId="77777777" w:rsidTr="00394A90">
        <w:trPr>
          <w:trHeight w:val="456"/>
        </w:trPr>
        <w:tc>
          <w:tcPr>
            <w:tcW w:w="9072" w:type="dxa"/>
          </w:tcPr>
          <w:p w14:paraId="264DDB19" w14:textId="77777777" w:rsidR="00403D4F" w:rsidRPr="005C4FE7"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5C4FE7">
              <w:rPr>
                <w:rFonts w:ascii="Arial" w:eastAsia="Times New Roman" w:hAnsi="Arial" w:cs="Arial"/>
                <w:sz w:val="20"/>
                <w:szCs w:val="20"/>
                <w:lang w:eastAsia="sl-SI"/>
              </w:rPr>
              <w:t>Predlog zakona ne vpliva na gospodarstvo.</w:t>
            </w:r>
          </w:p>
        </w:tc>
      </w:tr>
      <w:tr w:rsidR="00403D4F" w:rsidRPr="006929F5" w14:paraId="3F2E9359" w14:textId="77777777" w:rsidTr="00394A90">
        <w:trPr>
          <w:trHeight w:val="78"/>
        </w:trPr>
        <w:tc>
          <w:tcPr>
            <w:tcW w:w="9072" w:type="dxa"/>
          </w:tcPr>
          <w:p w14:paraId="54059A8D" w14:textId="77777777" w:rsidR="00403D4F" w:rsidRPr="005C4FE7"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5C4FE7">
              <w:rPr>
                <w:rFonts w:ascii="Arial" w:eastAsia="Times New Roman" w:hAnsi="Arial" w:cs="Arial"/>
                <w:b/>
                <w:sz w:val="20"/>
                <w:szCs w:val="20"/>
                <w:lang w:eastAsia="sl-SI"/>
              </w:rPr>
              <w:t>6.4 Presoja posledic za socialno področje, in sicer za:</w:t>
            </w:r>
          </w:p>
          <w:p w14:paraId="7606F766" w14:textId="77777777" w:rsidR="00403D4F" w:rsidRPr="00256C30" w:rsidRDefault="00403D4F"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044DFEA4" w14:textId="77777777" w:rsidR="00403D4F" w:rsidRPr="00F83F29" w:rsidRDefault="00403D4F"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FA0F48">
              <w:rPr>
                <w:rFonts w:ascii="Arial" w:eastAsia="Times New Roman" w:hAnsi="Arial" w:cs="Arial"/>
                <w:b/>
                <w:sz w:val="20"/>
                <w:szCs w:val="20"/>
                <w:lang w:eastAsia="sl-SI"/>
              </w:rPr>
              <w:t>/</w:t>
            </w:r>
          </w:p>
        </w:tc>
      </w:tr>
      <w:tr w:rsidR="00403D4F" w:rsidRPr="006929F5" w14:paraId="021161B0" w14:textId="77777777" w:rsidTr="00394A90">
        <w:trPr>
          <w:trHeight w:val="78"/>
        </w:trPr>
        <w:tc>
          <w:tcPr>
            <w:tcW w:w="9072" w:type="dxa"/>
          </w:tcPr>
          <w:p w14:paraId="78D798E4"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403D4F" w:rsidRPr="006929F5" w14:paraId="159FA400" w14:textId="77777777" w:rsidTr="00394A90">
        <w:tc>
          <w:tcPr>
            <w:tcW w:w="9072" w:type="dxa"/>
          </w:tcPr>
          <w:p w14:paraId="6FDD3DFA"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6.5 Presoja posledic za dokumente razvojnega načrtovanja, in sicer za:</w:t>
            </w:r>
          </w:p>
        </w:tc>
      </w:tr>
      <w:tr w:rsidR="00403D4F" w:rsidRPr="006929F5" w14:paraId="5AE781D6" w14:textId="77777777" w:rsidTr="00394A90">
        <w:tc>
          <w:tcPr>
            <w:tcW w:w="9072" w:type="dxa"/>
          </w:tcPr>
          <w:p w14:paraId="28634814"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D0E3F6" w14:textId="77777777" w:rsidR="00403D4F" w:rsidRPr="006929F5" w:rsidRDefault="00403D4F"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dokumente razvojnega načrtovanja.</w:t>
            </w:r>
          </w:p>
          <w:p w14:paraId="7FC60CC9"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6BE5729A"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6929F5">
              <w:rPr>
                <w:rFonts w:ascii="Arial" w:eastAsia="Times New Roman" w:hAnsi="Arial" w:cs="Arial"/>
                <w:b/>
                <w:sz w:val="20"/>
                <w:szCs w:val="20"/>
                <w:lang w:eastAsia="sl-SI"/>
              </w:rPr>
              <w:t>6.6 Presoja posledic za druga področja</w:t>
            </w:r>
          </w:p>
          <w:p w14:paraId="5C6A7A40"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BE0D046" w14:textId="77777777" w:rsidR="00403D4F" w:rsidRPr="006929F5" w:rsidRDefault="00403D4F"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Predlog zakona ne vpliva na druga področja.</w:t>
            </w:r>
          </w:p>
          <w:p w14:paraId="7AA30443"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tc>
      </w:tr>
      <w:tr w:rsidR="00403D4F" w:rsidRPr="006929F5" w14:paraId="47847F47" w14:textId="77777777" w:rsidTr="00394A90">
        <w:tc>
          <w:tcPr>
            <w:tcW w:w="9072" w:type="dxa"/>
          </w:tcPr>
          <w:p w14:paraId="7E6CE68D"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6.7 Izvajanje sprejetega predpisa:</w:t>
            </w:r>
          </w:p>
          <w:p w14:paraId="32D59A12"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tc>
      </w:tr>
      <w:tr w:rsidR="00403D4F" w:rsidRPr="006929F5" w14:paraId="431237BF" w14:textId="77777777" w:rsidTr="00394A90">
        <w:tc>
          <w:tcPr>
            <w:tcW w:w="9072" w:type="dxa"/>
          </w:tcPr>
          <w:p w14:paraId="41139F5C" w14:textId="77777777" w:rsidR="00403D4F" w:rsidRPr="006929F5" w:rsidRDefault="00403D4F" w:rsidP="00403D4F">
            <w:pPr>
              <w:numPr>
                <w:ilvl w:val="0"/>
                <w:numId w:val="1"/>
              </w:num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Predstavitev sprejetega zakona:</w:t>
            </w:r>
          </w:p>
          <w:p w14:paraId="28D55AB9" w14:textId="77777777" w:rsidR="00403D4F" w:rsidRPr="006929F5" w:rsidRDefault="00403D4F" w:rsidP="00394A90">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1C063DEE" w14:textId="77777777" w:rsidR="00403D4F" w:rsidRPr="006929F5"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lastRenderedPageBreak/>
              <w:t>Za izvajanje zakona je pristojna FURS, ki bo na običajen način zagotovila tudi obveščanje zavezancev o novostih v predlogu zakona.</w:t>
            </w:r>
          </w:p>
          <w:p w14:paraId="36829B51" w14:textId="77777777" w:rsidR="00403D4F" w:rsidRPr="006929F5" w:rsidRDefault="00403D4F" w:rsidP="00394A90">
            <w:pPr>
              <w:overflowPunct w:val="0"/>
              <w:autoSpaceDE w:val="0"/>
              <w:autoSpaceDN w:val="0"/>
              <w:adjustRightInd w:val="0"/>
              <w:spacing w:after="0"/>
              <w:contextualSpacing/>
              <w:jc w:val="both"/>
              <w:textAlignment w:val="baseline"/>
              <w:rPr>
                <w:rFonts w:ascii="Arial" w:hAnsi="Arial" w:cs="Arial"/>
                <w:sz w:val="20"/>
                <w:szCs w:val="20"/>
                <w:lang w:eastAsia="sl-SI"/>
              </w:rPr>
            </w:pPr>
          </w:p>
          <w:p w14:paraId="4B8D53AF" w14:textId="77777777" w:rsidR="00403D4F" w:rsidRPr="006929F5" w:rsidRDefault="00403D4F" w:rsidP="00403D4F">
            <w:pPr>
              <w:numPr>
                <w:ilvl w:val="0"/>
                <w:numId w:val="1"/>
              </w:numPr>
              <w:overflowPunct w:val="0"/>
              <w:autoSpaceDE w:val="0"/>
              <w:autoSpaceDN w:val="0"/>
              <w:adjustRightInd w:val="0"/>
              <w:spacing w:after="0"/>
              <w:contextualSpacing/>
              <w:jc w:val="both"/>
              <w:textAlignment w:val="baseline"/>
              <w:rPr>
                <w:rFonts w:ascii="Arial" w:hAnsi="Arial" w:cs="Arial"/>
                <w:sz w:val="20"/>
                <w:szCs w:val="20"/>
                <w:lang w:eastAsia="sl-SI"/>
              </w:rPr>
            </w:pPr>
            <w:r w:rsidRPr="006929F5">
              <w:rPr>
                <w:rFonts w:ascii="Arial" w:hAnsi="Arial" w:cs="Arial"/>
                <w:sz w:val="20"/>
                <w:szCs w:val="20"/>
                <w:lang w:eastAsia="sl-SI"/>
              </w:rPr>
              <w:t>Spremljanje izvajanja sprejetega predpisa:</w:t>
            </w:r>
          </w:p>
          <w:p w14:paraId="07D03193" w14:textId="77777777" w:rsidR="00403D4F" w:rsidRPr="006929F5" w:rsidRDefault="00403D4F" w:rsidP="00394A90">
            <w:pPr>
              <w:overflowPunct w:val="0"/>
              <w:autoSpaceDE w:val="0"/>
              <w:autoSpaceDN w:val="0"/>
              <w:adjustRightInd w:val="0"/>
              <w:spacing w:after="0"/>
              <w:ind w:left="720"/>
              <w:contextualSpacing/>
              <w:jc w:val="both"/>
              <w:textAlignment w:val="baseline"/>
              <w:rPr>
                <w:rFonts w:ascii="Arial" w:hAnsi="Arial" w:cs="Arial"/>
                <w:sz w:val="20"/>
                <w:szCs w:val="20"/>
                <w:lang w:eastAsia="sl-SI"/>
              </w:rPr>
            </w:pPr>
          </w:p>
          <w:p w14:paraId="590A9570" w14:textId="77777777" w:rsidR="00403D4F" w:rsidRPr="006929F5" w:rsidRDefault="00403D4F" w:rsidP="00394A90">
            <w:pPr>
              <w:overflowPunct w:val="0"/>
              <w:autoSpaceDE w:val="0"/>
              <w:autoSpaceDN w:val="0"/>
              <w:adjustRightInd w:val="0"/>
              <w:spacing w:after="0"/>
              <w:contextualSpacing/>
              <w:jc w:val="both"/>
              <w:textAlignment w:val="baseline"/>
              <w:rPr>
                <w:rFonts w:ascii="Arial" w:eastAsia="Times New Roman" w:hAnsi="Arial" w:cs="Arial"/>
                <w:sz w:val="20"/>
                <w:szCs w:val="20"/>
                <w:lang w:eastAsia="sl-SI"/>
              </w:rPr>
            </w:pPr>
            <w:r w:rsidRPr="006929F5">
              <w:rPr>
                <w:rFonts w:ascii="Arial" w:eastAsia="Times New Roman" w:hAnsi="Arial" w:cs="Arial"/>
                <w:sz w:val="20"/>
                <w:szCs w:val="20"/>
                <w:lang w:eastAsia="sl-SI"/>
              </w:rPr>
              <w:t>Izvajanje zakona spremlja Ministrstvo za finance v skladu s svojimi pristojnostmi.</w:t>
            </w:r>
          </w:p>
          <w:p w14:paraId="0613DD02"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403D4F" w:rsidRPr="006929F5" w14:paraId="68CABB39" w14:textId="77777777" w:rsidTr="00394A90">
        <w:trPr>
          <w:trHeight w:val="75"/>
        </w:trPr>
        <w:tc>
          <w:tcPr>
            <w:tcW w:w="9072" w:type="dxa"/>
          </w:tcPr>
          <w:p w14:paraId="2CF15FB2"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6.8 Druge pomembne okoliščine v zvezi z vprašanji, ki jih ureja predlog zakona:</w:t>
            </w:r>
          </w:p>
          <w:p w14:paraId="42F10A2D"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p>
          <w:p w14:paraId="34204A5F"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w:t>
            </w:r>
          </w:p>
          <w:p w14:paraId="55D1F92D"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735104F1"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14:paraId="06378A57"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1BC2D797" w14:textId="77777777" w:rsidR="00403D4F" w:rsidRPr="006929F5" w:rsidRDefault="00403D4F" w:rsidP="00394A90">
            <w:pPr>
              <w:suppressAutoHyphens/>
              <w:overflowPunct w:val="0"/>
              <w:autoSpaceDE w:val="0"/>
              <w:autoSpaceDN w:val="0"/>
              <w:adjustRightInd w:val="0"/>
              <w:spacing w:after="0"/>
              <w:contextualSpacing/>
              <w:jc w:val="both"/>
              <w:textAlignment w:val="baseline"/>
              <w:outlineLvl w:val="3"/>
              <w:rPr>
                <w:rFonts w:ascii="Arial" w:eastAsia="Times New Roman" w:hAnsi="Arial" w:cs="Arial"/>
                <w:sz w:val="20"/>
                <w:szCs w:val="20"/>
                <w:lang w:eastAsia="sl-SI"/>
              </w:rPr>
            </w:pPr>
            <w:r w:rsidRPr="006929F5">
              <w:rPr>
                <w:rFonts w:ascii="Arial" w:eastAsia="Times New Roman" w:hAnsi="Arial" w:cs="Arial"/>
                <w:sz w:val="20"/>
                <w:szCs w:val="20"/>
                <w:lang w:eastAsia="sl-SI"/>
              </w:rPr>
              <w:t>Pri pripravi predloga zakona zunanji strokovnjaki niso sodelovali.</w:t>
            </w:r>
          </w:p>
          <w:p w14:paraId="1CD5873C" w14:textId="77777777" w:rsidR="00403D4F" w:rsidRPr="006929F5" w:rsidRDefault="00403D4F" w:rsidP="00394A90">
            <w:pPr>
              <w:overflowPunct w:val="0"/>
              <w:autoSpaceDE w:val="0"/>
              <w:autoSpaceDN w:val="0"/>
              <w:adjustRightInd w:val="0"/>
              <w:spacing w:after="0" w:line="240" w:lineRule="auto"/>
              <w:ind w:left="709"/>
              <w:jc w:val="both"/>
              <w:textAlignment w:val="baseline"/>
              <w:rPr>
                <w:rFonts w:ascii="Arial" w:eastAsia="Times New Roman" w:hAnsi="Arial" w:cs="Arial"/>
                <w:sz w:val="20"/>
                <w:szCs w:val="20"/>
                <w:lang w:eastAsia="sl-SI"/>
              </w:rPr>
            </w:pPr>
          </w:p>
          <w:p w14:paraId="46B1D84C" w14:textId="77777777" w:rsidR="00403D4F" w:rsidRPr="00BD5CBD"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BD5CBD">
              <w:rPr>
                <w:rFonts w:ascii="Arial" w:eastAsia="Times New Roman" w:hAnsi="Arial" w:cs="Arial"/>
                <w:b/>
                <w:sz w:val="20"/>
                <w:szCs w:val="20"/>
                <w:lang w:eastAsia="sl-SI"/>
              </w:rPr>
              <w:t>7. Prikaz sodelovanja javnosti pri pripravi predloga zakona:</w:t>
            </w:r>
          </w:p>
          <w:p w14:paraId="2FC3AABC" w14:textId="77777777" w:rsidR="00403D4F" w:rsidRPr="00BD5CBD" w:rsidRDefault="00403D4F" w:rsidP="00394A90">
            <w:pPr>
              <w:spacing w:after="0" w:line="240" w:lineRule="auto"/>
              <w:jc w:val="both"/>
              <w:rPr>
                <w:rFonts w:ascii="Arial" w:hAnsi="Arial" w:cs="Arial"/>
                <w:sz w:val="20"/>
                <w:szCs w:val="20"/>
              </w:rPr>
            </w:pPr>
          </w:p>
          <w:p w14:paraId="0079C0F2" w14:textId="77777777" w:rsidR="00403D4F" w:rsidRPr="00BD5CBD" w:rsidRDefault="00403D4F" w:rsidP="00394A90">
            <w:pPr>
              <w:spacing w:after="0"/>
              <w:contextualSpacing/>
              <w:jc w:val="both"/>
              <w:rPr>
                <w:rFonts w:ascii="Arial" w:hAnsi="Arial" w:cs="Arial"/>
                <w:sz w:val="20"/>
                <w:szCs w:val="20"/>
              </w:rPr>
            </w:pPr>
            <w:r w:rsidRPr="00BD5CBD">
              <w:rPr>
                <w:rFonts w:ascii="Arial" w:hAnsi="Arial" w:cs="Arial"/>
                <w:sz w:val="20"/>
                <w:szCs w:val="20"/>
              </w:rPr>
              <w:t>Predlog zakona je bil objavljen na spletnih naslovih:</w:t>
            </w:r>
          </w:p>
          <w:p w14:paraId="59EBC4CD" w14:textId="77777777" w:rsidR="00403D4F" w:rsidRPr="00BD5CBD" w:rsidRDefault="00403D4F" w:rsidP="00394A90">
            <w:pPr>
              <w:spacing w:after="0"/>
              <w:contextualSpacing/>
              <w:jc w:val="both"/>
              <w:rPr>
                <w:rFonts w:ascii="Arial" w:hAnsi="Arial" w:cs="Arial"/>
                <w:sz w:val="20"/>
                <w:szCs w:val="20"/>
              </w:rPr>
            </w:pPr>
          </w:p>
          <w:p w14:paraId="44E9D1DA" w14:textId="2B4E8E03" w:rsidR="00403D4F" w:rsidRPr="00BD5CBD" w:rsidRDefault="00403D4F" w:rsidP="00394A90">
            <w:pPr>
              <w:spacing w:after="0"/>
              <w:contextualSpacing/>
              <w:jc w:val="both"/>
              <w:rPr>
                <w:rFonts w:ascii="Arial" w:hAnsi="Arial" w:cs="Arial"/>
                <w:sz w:val="20"/>
                <w:szCs w:val="20"/>
              </w:rPr>
            </w:pPr>
            <w:r w:rsidRPr="00BD5CBD">
              <w:rPr>
                <w:rFonts w:ascii="Arial" w:hAnsi="Arial" w:cs="Arial"/>
                <w:sz w:val="20"/>
                <w:szCs w:val="20"/>
              </w:rPr>
              <w:t xml:space="preserve">Čas trajanja javne predstavitve, v katerem je bilo mogoče sporočiti mnenja, predloge in pripombe je potekal od dne _____ do dne _____. </w:t>
            </w:r>
          </w:p>
          <w:p w14:paraId="59247448" w14:textId="77777777" w:rsidR="00403D4F" w:rsidRPr="00BD5CBD" w:rsidRDefault="00403D4F" w:rsidP="00394A90">
            <w:pPr>
              <w:spacing w:after="0"/>
              <w:contextualSpacing/>
              <w:jc w:val="both"/>
              <w:rPr>
                <w:rFonts w:ascii="Arial" w:hAnsi="Arial" w:cs="Arial"/>
                <w:sz w:val="20"/>
                <w:szCs w:val="20"/>
              </w:rPr>
            </w:pPr>
          </w:p>
          <w:p w14:paraId="668DD10F" w14:textId="77777777" w:rsidR="00403D4F" w:rsidRPr="00BD5CBD" w:rsidRDefault="00403D4F" w:rsidP="00394A90">
            <w:pPr>
              <w:spacing w:after="0"/>
              <w:contextualSpacing/>
              <w:jc w:val="both"/>
              <w:rPr>
                <w:rFonts w:ascii="Arial" w:hAnsi="Arial" w:cs="Arial"/>
                <w:iCs/>
                <w:sz w:val="20"/>
                <w:szCs w:val="20"/>
              </w:rPr>
            </w:pPr>
            <w:r w:rsidRPr="00BD5CBD">
              <w:rPr>
                <w:rFonts w:ascii="Arial" w:hAnsi="Arial" w:cs="Arial"/>
                <w:iCs/>
                <w:sz w:val="20"/>
                <w:szCs w:val="20"/>
              </w:rPr>
              <w:t>Mnenja, predlogi in pripombe z navedbo predlagateljev:</w:t>
            </w:r>
          </w:p>
          <w:p w14:paraId="699A23A8" w14:textId="77777777" w:rsidR="00403D4F" w:rsidRPr="00BD5CBD" w:rsidRDefault="00403D4F" w:rsidP="00394A90">
            <w:pPr>
              <w:spacing w:after="0"/>
              <w:contextualSpacing/>
              <w:jc w:val="both"/>
              <w:rPr>
                <w:rFonts w:ascii="Arial" w:hAnsi="Arial" w:cs="Arial"/>
                <w:sz w:val="20"/>
                <w:szCs w:val="20"/>
              </w:rPr>
            </w:pPr>
          </w:p>
          <w:p w14:paraId="5956E3DC" w14:textId="77777777" w:rsidR="00403D4F" w:rsidRPr="00BD5CBD" w:rsidRDefault="00403D4F" w:rsidP="00394A90">
            <w:pPr>
              <w:spacing w:after="0"/>
              <w:contextualSpacing/>
              <w:jc w:val="both"/>
              <w:rPr>
                <w:rFonts w:ascii="Arial" w:hAnsi="Arial" w:cs="Arial"/>
                <w:iCs/>
                <w:sz w:val="20"/>
                <w:szCs w:val="20"/>
              </w:rPr>
            </w:pPr>
            <w:r w:rsidRPr="00BD5CBD">
              <w:rPr>
                <w:rFonts w:ascii="Arial" w:hAnsi="Arial" w:cs="Arial"/>
                <w:iCs/>
                <w:sz w:val="20"/>
                <w:szCs w:val="20"/>
              </w:rPr>
              <w:t>Upoštevani so bili:</w:t>
            </w:r>
          </w:p>
          <w:p w14:paraId="7570441D" w14:textId="77777777" w:rsidR="00403D4F" w:rsidRPr="00BD5CBD" w:rsidRDefault="00403D4F" w:rsidP="00394A90">
            <w:pPr>
              <w:spacing w:after="0"/>
              <w:contextualSpacing/>
              <w:jc w:val="both"/>
              <w:rPr>
                <w:rFonts w:ascii="Arial" w:hAnsi="Arial" w:cs="Arial"/>
                <w:iCs/>
                <w:sz w:val="20"/>
                <w:szCs w:val="20"/>
              </w:rPr>
            </w:pPr>
          </w:p>
          <w:p w14:paraId="6EF1FA87" w14:textId="77777777" w:rsidR="00403D4F" w:rsidRPr="006929F5" w:rsidRDefault="00403D4F" w:rsidP="00394A90">
            <w:pPr>
              <w:spacing w:after="0"/>
              <w:contextualSpacing/>
              <w:jc w:val="both"/>
              <w:rPr>
                <w:rFonts w:ascii="Arial" w:hAnsi="Arial" w:cs="Arial"/>
                <w:iCs/>
                <w:sz w:val="20"/>
                <w:szCs w:val="20"/>
              </w:rPr>
            </w:pPr>
            <w:r w:rsidRPr="00BD5CBD">
              <w:rPr>
                <w:rFonts w:ascii="Arial" w:hAnsi="Arial" w:cs="Arial"/>
                <w:iCs/>
                <w:sz w:val="20"/>
                <w:szCs w:val="20"/>
              </w:rPr>
              <w:t>Bistvena mnenja, predlogi in pripombe, ki niso bili upoštevani, ter razlogi za neupoštevanje:</w:t>
            </w:r>
          </w:p>
          <w:p w14:paraId="5424FFC2"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2A7492EA"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8. Navedba, kateri predstavniki predlagatelja bodo sodelovali pri delu državnega zbora in delovnih teles</w:t>
            </w:r>
          </w:p>
          <w:p w14:paraId="5534E1E4"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hAnsi="Arial" w:cs="Arial"/>
                <w:sz w:val="20"/>
                <w:szCs w:val="20"/>
              </w:rPr>
            </w:pPr>
          </w:p>
        </w:tc>
      </w:tr>
    </w:tbl>
    <w:p w14:paraId="447D59EA" w14:textId="77777777" w:rsidR="00403D4F" w:rsidRPr="006929F5" w:rsidRDefault="00403D4F" w:rsidP="00403D4F">
      <w:pPr>
        <w:numPr>
          <w:ilvl w:val="0"/>
          <w:numId w:val="2"/>
        </w:numPr>
        <w:overflowPunct w:val="0"/>
        <w:autoSpaceDE w:val="0"/>
        <w:autoSpaceDN w:val="0"/>
        <w:adjustRightInd w:val="0"/>
        <w:spacing w:after="0"/>
        <w:ind w:left="714" w:hanging="357"/>
        <w:contextualSpacing/>
        <w:jc w:val="both"/>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mag.</w:t>
      </w:r>
      <w:r w:rsidRPr="006929F5">
        <w:rPr>
          <w:rFonts w:ascii="Arial" w:eastAsia="Times New Roman" w:hAnsi="Arial" w:cs="Arial"/>
          <w:color w:val="000000"/>
          <w:sz w:val="20"/>
          <w:szCs w:val="20"/>
          <w:lang w:eastAsia="sl-SI"/>
        </w:rPr>
        <w:t xml:space="preserve"> Andrej </w:t>
      </w:r>
      <w:r>
        <w:rPr>
          <w:rFonts w:ascii="Arial" w:eastAsia="Times New Roman" w:hAnsi="Arial" w:cs="Arial"/>
          <w:color w:val="000000"/>
          <w:sz w:val="20"/>
          <w:szCs w:val="20"/>
          <w:lang w:eastAsia="sl-SI"/>
        </w:rPr>
        <w:t>Šir</w:t>
      </w:r>
      <w:r w:rsidRPr="006929F5">
        <w:rPr>
          <w:rFonts w:ascii="Arial" w:eastAsia="Times New Roman" w:hAnsi="Arial" w:cs="Arial"/>
          <w:color w:val="000000"/>
          <w:sz w:val="20"/>
          <w:szCs w:val="20"/>
          <w:lang w:eastAsia="sl-SI"/>
        </w:rPr>
        <w:t>celj, minister za finance,</w:t>
      </w:r>
    </w:p>
    <w:p w14:paraId="17EF488B" w14:textId="77777777" w:rsidR="00403D4F" w:rsidRPr="00CB008A" w:rsidRDefault="00403D4F" w:rsidP="00403D4F">
      <w:pPr>
        <w:numPr>
          <w:ilvl w:val="0"/>
          <w:numId w:val="2"/>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DA28BD">
        <w:rPr>
          <w:rFonts w:ascii="Arial" w:hAnsi="Arial" w:cs="Arial"/>
          <w:color w:val="000000"/>
          <w:sz w:val="20"/>
          <w:szCs w:val="20"/>
        </w:rPr>
        <w:t>mag. Kristina Šteblaj</w:t>
      </w:r>
      <w:r w:rsidRPr="00CB008A">
        <w:rPr>
          <w:rFonts w:ascii="Arial" w:hAnsi="Arial" w:cs="Arial"/>
          <w:color w:val="000000"/>
          <w:sz w:val="20"/>
          <w:szCs w:val="20"/>
        </w:rPr>
        <w:t>, državna sekretarka, Ministrstvo za finance,</w:t>
      </w:r>
    </w:p>
    <w:p w14:paraId="51BEAA80" w14:textId="77777777" w:rsidR="00403D4F" w:rsidRPr="00CB008A" w:rsidRDefault="00403D4F" w:rsidP="00403D4F">
      <w:pPr>
        <w:numPr>
          <w:ilvl w:val="0"/>
          <w:numId w:val="2"/>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CB008A">
        <w:rPr>
          <w:rFonts w:ascii="Arial" w:hAnsi="Arial" w:cs="Arial"/>
          <w:sz w:val="20"/>
          <w:szCs w:val="20"/>
        </w:rPr>
        <w:t>dr. Katja Lautar, državna sekretarka, Ministrstvo za finance,</w:t>
      </w:r>
    </w:p>
    <w:p w14:paraId="1A9FDE93" w14:textId="77777777" w:rsidR="00403D4F" w:rsidRPr="00DA28BD" w:rsidRDefault="00403D4F" w:rsidP="00403D4F">
      <w:pPr>
        <w:numPr>
          <w:ilvl w:val="0"/>
          <w:numId w:val="2"/>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CB008A">
        <w:rPr>
          <w:rFonts w:ascii="Arial" w:hAnsi="Arial" w:cs="Arial"/>
          <w:sz w:val="20"/>
          <w:szCs w:val="20"/>
        </w:rPr>
        <w:t>mag. Maja Hostnik Kališek, državn</w:t>
      </w:r>
      <w:r>
        <w:rPr>
          <w:rFonts w:ascii="Arial" w:hAnsi="Arial" w:cs="Arial"/>
          <w:sz w:val="20"/>
          <w:szCs w:val="20"/>
        </w:rPr>
        <w:t>a</w:t>
      </w:r>
      <w:r w:rsidRPr="00CB008A">
        <w:rPr>
          <w:rFonts w:ascii="Arial" w:hAnsi="Arial" w:cs="Arial"/>
          <w:sz w:val="20"/>
          <w:szCs w:val="20"/>
        </w:rPr>
        <w:t xml:space="preserve"> sekretar</w:t>
      </w:r>
      <w:r>
        <w:rPr>
          <w:rFonts w:ascii="Arial" w:hAnsi="Arial" w:cs="Arial"/>
          <w:sz w:val="20"/>
          <w:szCs w:val="20"/>
        </w:rPr>
        <w:t>ka</w:t>
      </w:r>
      <w:r w:rsidRPr="00CB008A">
        <w:rPr>
          <w:rFonts w:ascii="Arial" w:hAnsi="Arial" w:cs="Arial"/>
          <w:sz w:val="20"/>
          <w:szCs w:val="20"/>
        </w:rPr>
        <w:t>, Ministrstvo za finance</w:t>
      </w:r>
      <w:r w:rsidRPr="00DA28BD">
        <w:rPr>
          <w:rFonts w:ascii="Arial" w:hAnsi="Arial" w:cs="Arial"/>
          <w:sz w:val="20"/>
          <w:szCs w:val="20"/>
        </w:rPr>
        <w:t>,</w:t>
      </w:r>
    </w:p>
    <w:p w14:paraId="022A5A5D" w14:textId="77777777" w:rsidR="00403D4F" w:rsidRPr="006929F5" w:rsidRDefault="00403D4F" w:rsidP="00403D4F">
      <w:pPr>
        <w:numPr>
          <w:ilvl w:val="0"/>
          <w:numId w:val="2"/>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 xml:space="preserve">mag. </w:t>
      </w:r>
      <w:r>
        <w:rPr>
          <w:rFonts w:ascii="Arial" w:hAnsi="Arial" w:cs="Arial"/>
          <w:sz w:val="20"/>
          <w:szCs w:val="20"/>
        </w:rPr>
        <w:t>Tina Humar</w:t>
      </w:r>
      <w:r w:rsidRPr="006929F5">
        <w:rPr>
          <w:rFonts w:ascii="Arial" w:hAnsi="Arial" w:cs="Arial"/>
          <w:sz w:val="20"/>
          <w:szCs w:val="20"/>
        </w:rPr>
        <w:t>, generalna direktorica Direktorata za sistem davčnih, carinskih in drugih javnih prihodkov, Ministrstvo za finance,</w:t>
      </w:r>
    </w:p>
    <w:p w14:paraId="2DD954AA" w14:textId="77777777" w:rsidR="00403D4F" w:rsidRPr="006929F5" w:rsidRDefault="00403D4F" w:rsidP="00403D4F">
      <w:pPr>
        <w:numPr>
          <w:ilvl w:val="0"/>
          <w:numId w:val="2"/>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 xml:space="preserve">mag. Petra Istenič, vodja Sektorja za sistem obdavčitve dohodkov in premoženja, Ministrstvo za finance, </w:t>
      </w:r>
    </w:p>
    <w:p w14:paraId="0591BE0D" w14:textId="77777777" w:rsidR="00403D4F" w:rsidRPr="006929F5" w:rsidRDefault="00403D4F" w:rsidP="00403D4F">
      <w:pPr>
        <w:numPr>
          <w:ilvl w:val="0"/>
          <w:numId w:val="2"/>
        </w:numPr>
        <w:overflowPunct w:val="0"/>
        <w:autoSpaceDE w:val="0"/>
        <w:autoSpaceDN w:val="0"/>
        <w:adjustRightInd w:val="0"/>
        <w:spacing w:after="0"/>
        <w:ind w:left="714" w:hanging="357"/>
        <w:contextualSpacing/>
        <w:jc w:val="both"/>
        <w:textAlignment w:val="baseline"/>
        <w:rPr>
          <w:rFonts w:ascii="Arial" w:hAnsi="Arial" w:cs="Arial"/>
          <w:sz w:val="20"/>
          <w:szCs w:val="20"/>
        </w:rPr>
      </w:pPr>
      <w:r w:rsidRPr="006929F5">
        <w:rPr>
          <w:rFonts w:ascii="Arial" w:hAnsi="Arial" w:cs="Arial"/>
          <w:sz w:val="20"/>
          <w:szCs w:val="20"/>
        </w:rPr>
        <w:t xml:space="preserve">Meta Šinkovec, </w:t>
      </w:r>
      <w:r w:rsidRPr="006929F5">
        <w:rPr>
          <w:rFonts w:ascii="Arial" w:hAnsi="Arial" w:cs="Arial"/>
          <w:iCs/>
          <w:sz w:val="20"/>
          <w:szCs w:val="20"/>
        </w:rPr>
        <w:t>vodja Sektorja za analize in koordinacijo davčne politike, Ministrstvo za finance</w:t>
      </w:r>
      <w:r>
        <w:rPr>
          <w:rFonts w:ascii="Arial" w:hAnsi="Arial" w:cs="Arial"/>
          <w:iCs/>
          <w:sz w:val="20"/>
          <w:szCs w:val="20"/>
        </w:rPr>
        <w:t>.</w:t>
      </w:r>
    </w:p>
    <w:p w14:paraId="4334BD5B" w14:textId="77777777" w:rsidR="00403D4F" w:rsidRPr="006929F5" w:rsidRDefault="00403D4F" w:rsidP="00403D4F">
      <w:pPr>
        <w:overflowPunct w:val="0"/>
        <w:autoSpaceDE w:val="0"/>
        <w:autoSpaceDN w:val="0"/>
        <w:adjustRightInd w:val="0"/>
        <w:spacing w:after="0" w:line="240" w:lineRule="auto"/>
        <w:ind w:left="720"/>
        <w:jc w:val="both"/>
        <w:textAlignment w:val="baseline"/>
        <w:rPr>
          <w:rFonts w:ascii="Arial" w:hAnsi="Arial" w:cs="Arial"/>
          <w:color w:val="FF0000"/>
          <w:sz w:val="20"/>
          <w:szCs w:val="20"/>
        </w:rPr>
      </w:pPr>
      <w:r w:rsidRPr="006929F5">
        <w:rPr>
          <w:rFonts w:ascii="Arial" w:hAnsi="Arial" w:cs="Arial"/>
          <w:sz w:val="20"/>
          <w:szCs w:val="20"/>
        </w:rPr>
        <w:br w:type="page"/>
      </w:r>
    </w:p>
    <w:tbl>
      <w:tblPr>
        <w:tblW w:w="0" w:type="auto"/>
        <w:tblLook w:val="04A0" w:firstRow="1" w:lastRow="0" w:firstColumn="1" w:lastColumn="0" w:noHBand="0" w:noVBand="1"/>
      </w:tblPr>
      <w:tblGrid>
        <w:gridCol w:w="9019"/>
        <w:gridCol w:w="53"/>
      </w:tblGrid>
      <w:tr w:rsidR="00403D4F" w:rsidRPr="006929F5" w14:paraId="1B5B20E2" w14:textId="77777777" w:rsidTr="00394A90">
        <w:trPr>
          <w:gridAfter w:val="1"/>
          <w:wAfter w:w="54" w:type="dxa"/>
        </w:trPr>
        <w:tc>
          <w:tcPr>
            <w:tcW w:w="9213" w:type="dxa"/>
          </w:tcPr>
          <w:p w14:paraId="59513495"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403D4F" w:rsidRPr="006929F5" w14:paraId="7BF6781C" w14:textId="77777777" w:rsidTr="00394A90">
        <w:trPr>
          <w:trHeight w:val="6238"/>
        </w:trPr>
        <w:tc>
          <w:tcPr>
            <w:tcW w:w="9267" w:type="dxa"/>
            <w:gridSpan w:val="2"/>
          </w:tcPr>
          <w:p w14:paraId="12092F08" w14:textId="77777777" w:rsidR="00403D4F" w:rsidRPr="006929F5" w:rsidRDefault="00403D4F" w:rsidP="00394A90">
            <w:pPr>
              <w:spacing w:after="0" w:line="240" w:lineRule="auto"/>
              <w:jc w:val="both"/>
              <w:rPr>
                <w:rFonts w:ascii="Arial" w:hAnsi="Arial" w:cs="Arial"/>
                <w:b/>
                <w:sz w:val="20"/>
                <w:szCs w:val="20"/>
              </w:rPr>
            </w:pPr>
            <w:r w:rsidRPr="006929F5">
              <w:rPr>
                <w:rFonts w:ascii="Arial" w:hAnsi="Arial" w:cs="Arial"/>
                <w:b/>
                <w:sz w:val="20"/>
                <w:szCs w:val="20"/>
              </w:rPr>
              <w:t>II. BESEDILO ČLENOV</w:t>
            </w:r>
          </w:p>
          <w:p w14:paraId="055E10D7" w14:textId="77777777" w:rsidR="00403D4F" w:rsidRPr="006929F5" w:rsidRDefault="00403D4F" w:rsidP="00394A90">
            <w:pPr>
              <w:spacing w:after="0"/>
              <w:contextualSpacing/>
              <w:jc w:val="both"/>
              <w:rPr>
                <w:rFonts w:ascii="Arial" w:hAnsi="Arial" w:cs="Arial"/>
                <w:sz w:val="20"/>
                <w:szCs w:val="20"/>
              </w:rPr>
            </w:pPr>
          </w:p>
          <w:p w14:paraId="04B8ADCC" w14:textId="77777777" w:rsidR="00403D4F" w:rsidRPr="00AA571F" w:rsidRDefault="00403D4F" w:rsidP="00394A90">
            <w:pPr>
              <w:spacing w:after="0"/>
              <w:contextualSpacing/>
              <w:jc w:val="both"/>
              <w:rPr>
                <w:rFonts w:ascii="Arial" w:hAnsi="Arial" w:cs="Arial"/>
                <w:sz w:val="20"/>
                <w:szCs w:val="20"/>
              </w:rPr>
            </w:pPr>
          </w:p>
          <w:p w14:paraId="3BF02C99" w14:textId="77777777" w:rsidR="00403D4F"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sidRPr="00AA571F">
              <w:rPr>
                <w:rFonts w:ascii="Arial" w:hAnsi="Arial" w:cs="Arial"/>
                <w:sz w:val="20"/>
                <w:szCs w:val="20"/>
              </w:rPr>
              <w:t>člen</w:t>
            </w:r>
          </w:p>
          <w:p w14:paraId="07EBB9FC" w14:textId="77777777" w:rsidR="00403D4F" w:rsidRPr="00AA571F" w:rsidRDefault="00403D4F" w:rsidP="00394A90">
            <w:pPr>
              <w:pStyle w:val="Odstavekseznama"/>
              <w:spacing w:line="276" w:lineRule="auto"/>
              <w:ind w:left="357"/>
              <w:contextualSpacing/>
              <w:rPr>
                <w:rFonts w:ascii="Arial" w:hAnsi="Arial" w:cs="Arial"/>
                <w:sz w:val="20"/>
                <w:szCs w:val="20"/>
              </w:rPr>
            </w:pPr>
          </w:p>
          <w:p w14:paraId="794AA833" w14:textId="77777777" w:rsidR="00403D4F" w:rsidRDefault="00403D4F" w:rsidP="00394A90">
            <w:pPr>
              <w:spacing w:after="0"/>
              <w:contextualSpacing/>
              <w:jc w:val="both"/>
              <w:rPr>
                <w:rFonts w:ascii="Arial" w:hAnsi="Arial" w:cs="Arial"/>
                <w:sz w:val="20"/>
                <w:szCs w:val="20"/>
              </w:rPr>
            </w:pPr>
            <w:r w:rsidRPr="00AA571F">
              <w:rPr>
                <w:rFonts w:ascii="Arial" w:hAnsi="Arial" w:cs="Arial"/>
                <w:sz w:val="20"/>
                <w:szCs w:val="20"/>
              </w:rPr>
              <w:t>V</w:t>
            </w:r>
            <w:r>
              <w:rPr>
                <w:rFonts w:ascii="Arial" w:hAnsi="Arial" w:cs="Arial"/>
                <w:sz w:val="20"/>
                <w:szCs w:val="20"/>
              </w:rPr>
              <w:t xml:space="preserve"> </w:t>
            </w:r>
            <w:r w:rsidRPr="00053E5D">
              <w:rPr>
                <w:rFonts w:ascii="Arial" w:hAnsi="Arial" w:cs="Arial"/>
                <w:sz w:val="20"/>
                <w:szCs w:val="20"/>
              </w:rPr>
              <w:t>Zakonu o davku od dobička od odsvojitve izvedenih finančnih instrumentov (Uradni list RS, št. 65/08, 40/12 – ZUJF in 66/19)</w:t>
            </w:r>
            <w:r>
              <w:rPr>
                <w:rFonts w:ascii="Arial" w:hAnsi="Arial" w:cs="Arial"/>
                <w:sz w:val="20"/>
                <w:szCs w:val="20"/>
              </w:rPr>
              <w:t xml:space="preserve"> se v</w:t>
            </w:r>
            <w:r w:rsidRPr="00AA571F">
              <w:rPr>
                <w:rFonts w:ascii="Arial" w:hAnsi="Arial" w:cs="Arial"/>
                <w:sz w:val="20"/>
                <w:szCs w:val="20"/>
              </w:rPr>
              <w:t xml:space="preserve"> </w:t>
            </w:r>
            <w:r>
              <w:rPr>
                <w:rFonts w:ascii="Arial" w:hAnsi="Arial" w:cs="Arial"/>
                <w:sz w:val="20"/>
                <w:szCs w:val="20"/>
              </w:rPr>
              <w:t xml:space="preserve"> 9. členu</w:t>
            </w:r>
            <w:r w:rsidRPr="00AA571F">
              <w:rPr>
                <w:rFonts w:ascii="Arial" w:hAnsi="Arial" w:cs="Arial"/>
                <w:sz w:val="20"/>
                <w:szCs w:val="20"/>
              </w:rPr>
              <w:t xml:space="preserve"> </w:t>
            </w:r>
            <w:r>
              <w:rPr>
                <w:rFonts w:ascii="Arial" w:hAnsi="Arial" w:cs="Arial"/>
                <w:sz w:val="20"/>
                <w:szCs w:val="20"/>
              </w:rPr>
              <w:t xml:space="preserve">v </w:t>
            </w:r>
            <w:r w:rsidRPr="00AA571F">
              <w:rPr>
                <w:rFonts w:ascii="Arial" w:hAnsi="Arial" w:cs="Arial"/>
                <w:sz w:val="20"/>
                <w:szCs w:val="20"/>
              </w:rPr>
              <w:t xml:space="preserve"> </w:t>
            </w:r>
            <w:r w:rsidRPr="002C0152">
              <w:rPr>
                <w:rFonts w:ascii="Arial" w:hAnsi="Arial" w:cs="Arial"/>
                <w:sz w:val="20"/>
                <w:szCs w:val="20"/>
              </w:rPr>
              <w:t>drugem odstavku</w:t>
            </w:r>
            <w:r>
              <w:rPr>
                <w:rFonts w:ascii="Arial" w:hAnsi="Arial" w:cs="Arial"/>
                <w:sz w:val="20"/>
                <w:szCs w:val="20"/>
              </w:rPr>
              <w:t xml:space="preserve"> </w:t>
            </w:r>
            <w:r w:rsidRPr="00AA571F">
              <w:rPr>
                <w:rFonts w:ascii="Arial" w:hAnsi="Arial" w:cs="Arial"/>
                <w:sz w:val="20"/>
                <w:szCs w:val="20"/>
              </w:rPr>
              <w:t>besedilo »(Uradni list RS, št. 13/11 – uradno prečiščeno besedilo, 9/11 – ZUKD-1, 9/12 – odl. US, 24/12, 30/12,  40/12 – ZUJF, 75/12, 94/12, 96/13, 29/14 – odl. US, 50/14, 23/15, 55/15, 63/13, 69/17, 21/19 in 28/19)« nadomesti z besedilom »(Uradni list RS, št. 13/11 – uradno prečiščeno besedilo, 9/11 – ZUKD-1, 9/12 – odl. US, 24/12, 30/12,  40/12 – ZUJF, 75/12, 94/12, 96/13, 29/14 – odl. US, 50/14, 23/15, 55/15, 63/13, 69/17, 21/19, 28/19 in 66/19</w:t>
            </w:r>
            <w:r>
              <w:rPr>
                <w:rFonts w:ascii="Arial" w:hAnsi="Arial" w:cs="Arial"/>
                <w:sz w:val="20"/>
                <w:szCs w:val="20"/>
              </w:rPr>
              <w:t>; v nadaljnjem besedilu: ZDoh-2</w:t>
            </w:r>
            <w:r w:rsidRPr="00AA571F">
              <w:rPr>
                <w:rFonts w:ascii="Arial" w:hAnsi="Arial" w:cs="Arial"/>
                <w:sz w:val="20"/>
                <w:szCs w:val="20"/>
              </w:rPr>
              <w:t>)«.</w:t>
            </w:r>
          </w:p>
          <w:p w14:paraId="40239A73" w14:textId="77777777" w:rsidR="00403D4F" w:rsidRDefault="00403D4F" w:rsidP="00394A90">
            <w:pPr>
              <w:spacing w:after="0"/>
              <w:contextualSpacing/>
              <w:jc w:val="both"/>
              <w:rPr>
                <w:rFonts w:ascii="Arial" w:hAnsi="Arial" w:cs="Arial"/>
                <w:sz w:val="20"/>
                <w:szCs w:val="20"/>
              </w:rPr>
            </w:pPr>
          </w:p>
          <w:p w14:paraId="30E8F33D" w14:textId="77777777" w:rsidR="00403D4F" w:rsidRDefault="00403D4F" w:rsidP="00394A90">
            <w:pPr>
              <w:spacing w:after="0"/>
              <w:contextualSpacing/>
              <w:jc w:val="both"/>
              <w:rPr>
                <w:rFonts w:ascii="Arial" w:hAnsi="Arial" w:cs="Arial"/>
                <w:sz w:val="20"/>
                <w:szCs w:val="20"/>
              </w:rPr>
            </w:pPr>
            <w:r>
              <w:rPr>
                <w:rFonts w:ascii="Arial" w:hAnsi="Arial" w:cs="Arial"/>
                <w:sz w:val="20"/>
                <w:szCs w:val="20"/>
              </w:rPr>
              <w:t xml:space="preserve">V tretjem odstavku se </w:t>
            </w:r>
            <w:r w:rsidRPr="00872276">
              <w:rPr>
                <w:rFonts w:ascii="Arial" w:hAnsi="Arial" w:cs="Arial"/>
                <w:sz w:val="20"/>
                <w:szCs w:val="20"/>
              </w:rPr>
              <w:t>besedilo »</w:t>
            </w:r>
            <w:r>
              <w:rPr>
                <w:rFonts w:ascii="Arial" w:hAnsi="Arial" w:cs="Arial"/>
                <w:sz w:val="20"/>
                <w:szCs w:val="20"/>
              </w:rPr>
              <w:t xml:space="preserve">Zakona o dohodnini </w:t>
            </w:r>
            <w:r w:rsidRPr="00872276">
              <w:rPr>
                <w:rFonts w:ascii="Arial" w:hAnsi="Arial" w:cs="Arial"/>
                <w:sz w:val="20"/>
                <w:szCs w:val="20"/>
              </w:rPr>
              <w:t>(Uradni list RS, št. 13/11 – uradno prečiščeno besedilo, 9/11 – ZUKD-1, 9/12 – odl. US, 24/12, 30/12,  40/12 – ZUJF, 75/12, 94/12, 96/13, 29/14 – odl. US, 50/14, 23/15, 55/15, 63/13, 69/17, 21/19 in 28/19)</w:t>
            </w:r>
            <w:r>
              <w:rPr>
                <w:rFonts w:ascii="Arial" w:hAnsi="Arial" w:cs="Arial"/>
                <w:sz w:val="20"/>
                <w:szCs w:val="20"/>
              </w:rPr>
              <w:t>« nadomesti z besedo »ZDoh-2«.</w:t>
            </w:r>
          </w:p>
          <w:p w14:paraId="73C82D3E" w14:textId="77777777" w:rsidR="00403D4F" w:rsidRDefault="00403D4F" w:rsidP="00394A90">
            <w:pPr>
              <w:spacing w:after="0"/>
              <w:contextualSpacing/>
              <w:jc w:val="both"/>
              <w:rPr>
                <w:rFonts w:ascii="Arial" w:hAnsi="Arial" w:cs="Arial"/>
                <w:sz w:val="20"/>
                <w:szCs w:val="20"/>
              </w:rPr>
            </w:pPr>
          </w:p>
          <w:p w14:paraId="617CABAB" w14:textId="77777777" w:rsidR="00403D4F" w:rsidRDefault="00403D4F" w:rsidP="00394A90">
            <w:pPr>
              <w:spacing w:after="0"/>
              <w:contextualSpacing/>
              <w:jc w:val="both"/>
              <w:rPr>
                <w:rFonts w:ascii="Arial" w:hAnsi="Arial" w:cs="Arial"/>
                <w:sz w:val="20"/>
                <w:szCs w:val="20"/>
              </w:rPr>
            </w:pPr>
          </w:p>
          <w:p w14:paraId="06D29A9D" w14:textId="77777777" w:rsidR="00403D4F" w:rsidRPr="006929F5"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sidRPr="006929F5">
              <w:rPr>
                <w:rFonts w:ascii="Arial" w:hAnsi="Arial" w:cs="Arial"/>
                <w:sz w:val="20"/>
                <w:szCs w:val="20"/>
              </w:rPr>
              <w:t>člen</w:t>
            </w:r>
          </w:p>
          <w:p w14:paraId="58822431" w14:textId="77777777" w:rsidR="00403D4F" w:rsidRDefault="00403D4F" w:rsidP="00394A90">
            <w:pPr>
              <w:spacing w:after="0"/>
              <w:contextualSpacing/>
              <w:jc w:val="both"/>
              <w:rPr>
                <w:rFonts w:ascii="Arial" w:hAnsi="Arial" w:cs="Arial"/>
                <w:sz w:val="20"/>
                <w:szCs w:val="20"/>
              </w:rPr>
            </w:pPr>
          </w:p>
          <w:p w14:paraId="13B35D9F" w14:textId="77777777" w:rsidR="00403D4F" w:rsidRDefault="00403D4F" w:rsidP="00394A90">
            <w:pPr>
              <w:spacing w:after="0"/>
              <w:contextualSpacing/>
              <w:jc w:val="both"/>
              <w:rPr>
                <w:rFonts w:ascii="Arial" w:hAnsi="Arial" w:cs="Arial"/>
                <w:sz w:val="20"/>
                <w:szCs w:val="20"/>
              </w:rPr>
            </w:pPr>
            <w:r>
              <w:rPr>
                <w:rFonts w:ascii="Arial" w:hAnsi="Arial" w:cs="Arial"/>
                <w:sz w:val="20"/>
                <w:szCs w:val="20"/>
              </w:rPr>
              <w:t>10. člen se črta</w:t>
            </w:r>
            <w:r w:rsidRPr="006929F5">
              <w:rPr>
                <w:rFonts w:ascii="Arial" w:hAnsi="Arial" w:cs="Arial"/>
                <w:sz w:val="20"/>
                <w:szCs w:val="20"/>
              </w:rPr>
              <w:t>.</w:t>
            </w:r>
          </w:p>
          <w:p w14:paraId="631B4CDD" w14:textId="77777777" w:rsidR="00403D4F" w:rsidRDefault="00403D4F" w:rsidP="00394A90">
            <w:pPr>
              <w:spacing w:after="0"/>
              <w:contextualSpacing/>
              <w:jc w:val="both"/>
              <w:rPr>
                <w:rFonts w:ascii="Arial" w:hAnsi="Arial" w:cs="Arial"/>
                <w:sz w:val="20"/>
                <w:szCs w:val="20"/>
              </w:rPr>
            </w:pPr>
          </w:p>
          <w:p w14:paraId="2960ABA7" w14:textId="77777777" w:rsidR="00403D4F" w:rsidRDefault="00403D4F" w:rsidP="00394A90">
            <w:pPr>
              <w:spacing w:after="0"/>
              <w:contextualSpacing/>
              <w:jc w:val="both"/>
              <w:rPr>
                <w:rFonts w:ascii="Arial" w:hAnsi="Arial" w:cs="Arial"/>
                <w:sz w:val="20"/>
                <w:szCs w:val="20"/>
              </w:rPr>
            </w:pPr>
          </w:p>
          <w:p w14:paraId="7CA5F8AF" w14:textId="77777777" w:rsidR="00403D4F"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Pr>
                <w:rFonts w:ascii="Arial" w:hAnsi="Arial" w:cs="Arial"/>
                <w:sz w:val="20"/>
                <w:szCs w:val="20"/>
              </w:rPr>
              <w:t>č</w:t>
            </w:r>
            <w:r w:rsidRPr="006929F5">
              <w:rPr>
                <w:rFonts w:ascii="Arial" w:hAnsi="Arial" w:cs="Arial"/>
                <w:sz w:val="20"/>
                <w:szCs w:val="20"/>
              </w:rPr>
              <w:t>len</w:t>
            </w:r>
          </w:p>
          <w:p w14:paraId="06425BAC" w14:textId="77777777" w:rsidR="00403D4F" w:rsidRDefault="00403D4F" w:rsidP="00394A90">
            <w:pPr>
              <w:contextualSpacing/>
              <w:rPr>
                <w:rFonts w:ascii="Arial" w:hAnsi="Arial" w:cs="Arial"/>
                <w:sz w:val="20"/>
                <w:szCs w:val="20"/>
              </w:rPr>
            </w:pPr>
          </w:p>
          <w:p w14:paraId="3AC37FF8" w14:textId="77777777" w:rsidR="00403D4F" w:rsidRDefault="00403D4F" w:rsidP="00394A90">
            <w:pPr>
              <w:contextualSpacing/>
              <w:rPr>
                <w:rFonts w:ascii="Arial" w:hAnsi="Arial" w:cs="Arial"/>
                <w:sz w:val="20"/>
                <w:szCs w:val="20"/>
              </w:rPr>
            </w:pPr>
            <w:r>
              <w:rPr>
                <w:rFonts w:ascii="Arial" w:hAnsi="Arial" w:cs="Arial"/>
                <w:sz w:val="20"/>
                <w:szCs w:val="20"/>
              </w:rPr>
              <w:t>Prvi odstavek 11. člena se spremeni tako, da se glasi:</w:t>
            </w:r>
          </w:p>
          <w:p w14:paraId="7911268E" w14:textId="77777777" w:rsidR="00403D4F" w:rsidRPr="0000514E" w:rsidRDefault="00403D4F" w:rsidP="00394A90">
            <w:pPr>
              <w:contextualSpacing/>
              <w:rPr>
                <w:rFonts w:ascii="Arial" w:hAnsi="Arial" w:cs="Arial"/>
                <w:sz w:val="20"/>
                <w:szCs w:val="20"/>
              </w:rPr>
            </w:pPr>
          </w:p>
          <w:p w14:paraId="22011125" w14:textId="77777777" w:rsidR="00403D4F" w:rsidRPr="0000514E" w:rsidRDefault="00403D4F" w:rsidP="00394A90">
            <w:pPr>
              <w:contextualSpacing/>
              <w:jc w:val="both"/>
              <w:rPr>
                <w:rFonts w:ascii="Arial" w:hAnsi="Arial" w:cs="Arial"/>
                <w:sz w:val="20"/>
                <w:szCs w:val="20"/>
              </w:rPr>
            </w:pPr>
            <w:r w:rsidRPr="003C36E0">
              <w:rPr>
                <w:rFonts w:ascii="Arial" w:hAnsi="Arial" w:cs="Arial"/>
                <w:sz w:val="20"/>
                <w:szCs w:val="20"/>
              </w:rPr>
              <w:t>»(1) Davčna osnova od dobička od odsvojitve izvedenega finančnega instrumenta je razlika med</w:t>
            </w:r>
            <w:r>
              <w:rPr>
                <w:rFonts w:ascii="Arial" w:hAnsi="Arial" w:cs="Arial"/>
                <w:sz w:val="20"/>
                <w:szCs w:val="20"/>
              </w:rPr>
              <w:t xml:space="preserve"> </w:t>
            </w:r>
            <w:r w:rsidRPr="003C36E0">
              <w:rPr>
                <w:rFonts w:ascii="Arial" w:hAnsi="Arial" w:cs="Arial"/>
                <w:sz w:val="20"/>
                <w:szCs w:val="20"/>
              </w:rPr>
              <w:t>vrednostjo izvedenega finančnega instrumenta ob odsvojitvi in vrednostjo izvedenega finančnega</w:t>
            </w:r>
            <w:r>
              <w:rPr>
                <w:rFonts w:ascii="Arial" w:hAnsi="Arial" w:cs="Arial"/>
                <w:sz w:val="20"/>
                <w:szCs w:val="20"/>
              </w:rPr>
              <w:t xml:space="preserve"> </w:t>
            </w:r>
            <w:r w:rsidRPr="003C36E0">
              <w:rPr>
                <w:rFonts w:ascii="Arial" w:hAnsi="Arial" w:cs="Arial"/>
                <w:sz w:val="20"/>
                <w:szCs w:val="20"/>
              </w:rPr>
              <w:t>instrumenta ob pridobitvi. Kadar je razlika med vrednostjo izvedenega finančnega instrumenta ob</w:t>
            </w:r>
            <w:r>
              <w:rPr>
                <w:rFonts w:ascii="Arial" w:hAnsi="Arial" w:cs="Arial"/>
                <w:sz w:val="20"/>
                <w:szCs w:val="20"/>
              </w:rPr>
              <w:t xml:space="preserve"> </w:t>
            </w:r>
            <w:r w:rsidRPr="003C36E0">
              <w:rPr>
                <w:rFonts w:ascii="Arial" w:hAnsi="Arial" w:cs="Arial"/>
                <w:sz w:val="20"/>
                <w:szCs w:val="20"/>
              </w:rPr>
              <w:t>odsvojitvi in vrednostjo izvedenega finančnega instrumenta ob pridobitvi pozitivna, je davčna osnova</w:t>
            </w:r>
            <w:r>
              <w:rPr>
                <w:rFonts w:ascii="Arial" w:hAnsi="Arial" w:cs="Arial"/>
                <w:sz w:val="20"/>
                <w:szCs w:val="20"/>
              </w:rPr>
              <w:t xml:space="preserve"> </w:t>
            </w:r>
            <w:r w:rsidRPr="003C36E0">
              <w:rPr>
                <w:rFonts w:ascii="Arial" w:hAnsi="Arial" w:cs="Arial"/>
                <w:sz w:val="20"/>
                <w:szCs w:val="20"/>
              </w:rPr>
              <w:t xml:space="preserve">razlika, zmanjšana </w:t>
            </w:r>
            <w:r w:rsidRPr="0000514E">
              <w:rPr>
                <w:rFonts w:ascii="Arial" w:hAnsi="Arial" w:cs="Arial"/>
                <w:sz w:val="20"/>
                <w:szCs w:val="20"/>
              </w:rPr>
              <w:t>za normirane stroške, povezane s pridobitvijo in odsvojitvijo izvedenega finančnega instrumenta. Normirani stroški, povezani s pridobitvijo in odsvojitvijo izvedenega finančnega instrumenta, se priznajo največ v višini, ki ne sme preseči nižjega od:</w:t>
            </w:r>
          </w:p>
          <w:p w14:paraId="1DFB8026" w14:textId="77777777" w:rsidR="00403D4F" w:rsidRDefault="00403D4F" w:rsidP="00403D4F">
            <w:pPr>
              <w:pStyle w:val="Odstavekseznama"/>
              <w:numPr>
                <w:ilvl w:val="0"/>
                <w:numId w:val="8"/>
              </w:numPr>
              <w:spacing w:line="276" w:lineRule="auto"/>
              <w:contextualSpacing/>
              <w:jc w:val="both"/>
              <w:rPr>
                <w:rFonts w:ascii="Arial" w:hAnsi="Arial" w:cs="Arial"/>
                <w:sz w:val="20"/>
                <w:szCs w:val="20"/>
              </w:rPr>
            </w:pPr>
            <w:r w:rsidRPr="0000514E">
              <w:rPr>
                <w:rFonts w:ascii="Arial" w:hAnsi="Arial" w:cs="Arial"/>
                <w:sz w:val="20"/>
                <w:szCs w:val="20"/>
              </w:rPr>
              <w:t>seštevka 0,</w:t>
            </w:r>
            <w:r>
              <w:rPr>
                <w:rFonts w:ascii="Arial" w:hAnsi="Arial" w:cs="Arial"/>
                <w:sz w:val="20"/>
                <w:szCs w:val="20"/>
              </w:rPr>
              <w:t>5</w:t>
            </w:r>
            <w:r w:rsidRPr="0000514E">
              <w:rPr>
                <w:rFonts w:ascii="Arial" w:hAnsi="Arial" w:cs="Arial"/>
                <w:sz w:val="20"/>
                <w:szCs w:val="20"/>
              </w:rPr>
              <w:t xml:space="preserve"> % od plačane vrednosti izvedenega finančnega instrumenta ob pridobitvi in 0,</w:t>
            </w:r>
            <w:r>
              <w:rPr>
                <w:rFonts w:ascii="Arial" w:hAnsi="Arial" w:cs="Arial"/>
                <w:sz w:val="20"/>
                <w:szCs w:val="20"/>
              </w:rPr>
              <w:t>5</w:t>
            </w:r>
            <w:r w:rsidRPr="0000514E">
              <w:rPr>
                <w:rFonts w:ascii="Arial" w:hAnsi="Arial" w:cs="Arial"/>
                <w:sz w:val="20"/>
                <w:szCs w:val="20"/>
              </w:rPr>
              <w:t> % od izplačane vrednosti izvedenega finančnega instrumenta ob odsvojitvi, ali</w:t>
            </w:r>
          </w:p>
          <w:p w14:paraId="54700520" w14:textId="77777777" w:rsidR="00403D4F" w:rsidRPr="0000514E" w:rsidRDefault="00403D4F" w:rsidP="00403D4F">
            <w:pPr>
              <w:pStyle w:val="Odstavekseznama"/>
              <w:numPr>
                <w:ilvl w:val="0"/>
                <w:numId w:val="8"/>
              </w:numPr>
              <w:spacing w:line="276" w:lineRule="auto"/>
              <w:contextualSpacing/>
              <w:jc w:val="both"/>
              <w:rPr>
                <w:rFonts w:ascii="Arial" w:hAnsi="Arial" w:cs="Arial"/>
                <w:sz w:val="20"/>
                <w:szCs w:val="20"/>
              </w:rPr>
            </w:pPr>
            <w:r w:rsidRPr="0000514E">
              <w:rPr>
                <w:rFonts w:ascii="Arial" w:hAnsi="Arial" w:cs="Arial"/>
                <w:sz w:val="20"/>
                <w:szCs w:val="20"/>
              </w:rPr>
              <w:t>pozitivne razlike med vrednostjo izvedenega finančnega instrumenta ob odsvojitvi in vrednostjo izvedenega finančnega instrumenta ob pridobitvi.«</w:t>
            </w:r>
          </w:p>
          <w:p w14:paraId="688175DD" w14:textId="77777777" w:rsidR="00403D4F" w:rsidRDefault="00403D4F" w:rsidP="00394A90">
            <w:pPr>
              <w:contextualSpacing/>
              <w:jc w:val="both"/>
              <w:rPr>
                <w:rFonts w:ascii="Arial" w:hAnsi="Arial" w:cs="Arial"/>
                <w:sz w:val="20"/>
                <w:szCs w:val="20"/>
              </w:rPr>
            </w:pPr>
          </w:p>
          <w:p w14:paraId="499385F0" w14:textId="77777777" w:rsidR="00403D4F" w:rsidRDefault="00403D4F" w:rsidP="00394A90">
            <w:pPr>
              <w:contextualSpacing/>
              <w:jc w:val="both"/>
              <w:rPr>
                <w:rFonts w:ascii="Arial" w:hAnsi="Arial" w:cs="Arial"/>
                <w:sz w:val="20"/>
                <w:szCs w:val="20"/>
              </w:rPr>
            </w:pPr>
            <w:r>
              <w:rPr>
                <w:rFonts w:ascii="Arial" w:hAnsi="Arial" w:cs="Arial"/>
                <w:sz w:val="20"/>
                <w:szCs w:val="20"/>
              </w:rPr>
              <w:t>Za tretjim odstavkom se doda</w:t>
            </w:r>
            <w:r w:rsidRPr="003C36E0">
              <w:rPr>
                <w:rFonts w:ascii="Arial" w:hAnsi="Arial" w:cs="Arial"/>
                <w:sz w:val="20"/>
                <w:szCs w:val="20"/>
              </w:rPr>
              <w:t xml:space="preserve"> nov četrti odstavek, ki se glasi:</w:t>
            </w:r>
          </w:p>
          <w:p w14:paraId="3B861C2F" w14:textId="77777777" w:rsidR="00403D4F" w:rsidRPr="003C36E0" w:rsidRDefault="00403D4F" w:rsidP="00394A90">
            <w:pPr>
              <w:contextualSpacing/>
              <w:jc w:val="both"/>
              <w:rPr>
                <w:rFonts w:ascii="Arial" w:hAnsi="Arial" w:cs="Arial"/>
                <w:sz w:val="20"/>
                <w:szCs w:val="20"/>
              </w:rPr>
            </w:pPr>
          </w:p>
          <w:p w14:paraId="22F4024E" w14:textId="77777777" w:rsidR="00403D4F" w:rsidRDefault="00403D4F" w:rsidP="00394A90">
            <w:pPr>
              <w:contextualSpacing/>
              <w:jc w:val="both"/>
              <w:rPr>
                <w:rFonts w:ascii="Arial" w:hAnsi="Arial" w:cs="Arial"/>
                <w:sz w:val="20"/>
                <w:szCs w:val="20"/>
              </w:rPr>
            </w:pPr>
            <w:r w:rsidRPr="003C36E0">
              <w:rPr>
                <w:rFonts w:ascii="Arial" w:hAnsi="Arial" w:cs="Arial"/>
                <w:sz w:val="20"/>
                <w:szCs w:val="20"/>
              </w:rPr>
              <w:t>»(4) Vrednost izvedenega finančnega instrumenta ob pridobitvi in</w:t>
            </w:r>
            <w:r>
              <w:rPr>
                <w:rFonts w:ascii="Arial" w:hAnsi="Arial" w:cs="Arial"/>
                <w:sz w:val="20"/>
                <w:szCs w:val="20"/>
              </w:rPr>
              <w:t xml:space="preserve"> vrednost</w:t>
            </w:r>
            <w:r w:rsidRPr="003C36E0">
              <w:rPr>
                <w:rFonts w:ascii="Arial" w:hAnsi="Arial" w:cs="Arial"/>
                <w:sz w:val="20"/>
                <w:szCs w:val="20"/>
              </w:rPr>
              <w:t xml:space="preserve"> izvedenega finančnega instrumenta</w:t>
            </w:r>
            <w:r>
              <w:rPr>
                <w:rFonts w:ascii="Arial" w:hAnsi="Arial" w:cs="Arial"/>
                <w:sz w:val="20"/>
                <w:szCs w:val="20"/>
              </w:rPr>
              <w:t xml:space="preserve"> </w:t>
            </w:r>
            <w:r w:rsidRPr="003C36E0">
              <w:rPr>
                <w:rFonts w:ascii="Arial" w:hAnsi="Arial" w:cs="Arial"/>
                <w:sz w:val="20"/>
                <w:szCs w:val="20"/>
              </w:rPr>
              <w:t>ob odsvojitvi iz drugega in tretjega odstavka tega člena v tuji valuti se preračuna v eure po tečaju,</w:t>
            </w:r>
            <w:r>
              <w:rPr>
                <w:rFonts w:ascii="Arial" w:hAnsi="Arial" w:cs="Arial"/>
                <w:sz w:val="20"/>
                <w:szCs w:val="20"/>
              </w:rPr>
              <w:t xml:space="preserve"> </w:t>
            </w:r>
            <w:r w:rsidRPr="003C36E0">
              <w:rPr>
                <w:rFonts w:ascii="Arial" w:hAnsi="Arial" w:cs="Arial"/>
                <w:sz w:val="20"/>
                <w:szCs w:val="20"/>
              </w:rPr>
              <w:t>ki ga objavlja Banka Slovenija. Preračun se opravi po tečaju, ki velja na dan pridobitev oziroma</w:t>
            </w:r>
            <w:r>
              <w:rPr>
                <w:rFonts w:ascii="Arial" w:hAnsi="Arial" w:cs="Arial"/>
                <w:sz w:val="20"/>
                <w:szCs w:val="20"/>
              </w:rPr>
              <w:t xml:space="preserve"> </w:t>
            </w:r>
            <w:r w:rsidRPr="003C36E0">
              <w:rPr>
                <w:rFonts w:ascii="Arial" w:hAnsi="Arial" w:cs="Arial"/>
                <w:sz w:val="20"/>
                <w:szCs w:val="20"/>
              </w:rPr>
              <w:t>odsvojitve izvedenega finančnega instrumenta.«</w:t>
            </w:r>
          </w:p>
          <w:p w14:paraId="06092BE7" w14:textId="77777777" w:rsidR="00403D4F" w:rsidRDefault="00403D4F" w:rsidP="00394A90">
            <w:pPr>
              <w:contextualSpacing/>
              <w:jc w:val="both"/>
              <w:rPr>
                <w:rFonts w:ascii="Arial" w:hAnsi="Arial" w:cs="Arial"/>
                <w:sz w:val="20"/>
                <w:szCs w:val="20"/>
              </w:rPr>
            </w:pPr>
          </w:p>
          <w:p w14:paraId="28E5EDEC" w14:textId="77777777" w:rsidR="00403D4F" w:rsidRDefault="00403D4F" w:rsidP="00394A90">
            <w:pPr>
              <w:contextualSpacing/>
              <w:jc w:val="both"/>
              <w:rPr>
                <w:rFonts w:ascii="Arial" w:hAnsi="Arial" w:cs="Arial"/>
                <w:sz w:val="20"/>
                <w:szCs w:val="20"/>
              </w:rPr>
            </w:pPr>
            <w:r>
              <w:rPr>
                <w:rFonts w:ascii="Arial" w:hAnsi="Arial" w:cs="Arial"/>
                <w:sz w:val="20"/>
                <w:szCs w:val="20"/>
              </w:rPr>
              <w:t>D</w:t>
            </w:r>
            <w:r w:rsidRPr="003C36E0">
              <w:rPr>
                <w:rFonts w:ascii="Arial" w:hAnsi="Arial" w:cs="Arial"/>
                <w:sz w:val="20"/>
                <w:szCs w:val="20"/>
              </w:rPr>
              <w:t>osedanji četrti odstavek</w:t>
            </w:r>
            <w:r>
              <w:rPr>
                <w:rFonts w:ascii="Arial" w:hAnsi="Arial" w:cs="Arial"/>
                <w:sz w:val="20"/>
                <w:szCs w:val="20"/>
              </w:rPr>
              <w:t xml:space="preserve"> </w:t>
            </w:r>
            <w:r w:rsidRPr="003C36E0">
              <w:rPr>
                <w:rFonts w:ascii="Arial" w:hAnsi="Arial" w:cs="Arial"/>
                <w:sz w:val="20"/>
                <w:szCs w:val="20"/>
              </w:rPr>
              <w:t>postane peti</w:t>
            </w:r>
            <w:r>
              <w:rPr>
                <w:rFonts w:ascii="Arial" w:hAnsi="Arial" w:cs="Arial"/>
                <w:sz w:val="20"/>
                <w:szCs w:val="20"/>
              </w:rPr>
              <w:t xml:space="preserve"> odstavek.</w:t>
            </w:r>
          </w:p>
          <w:p w14:paraId="17E548A2" w14:textId="77777777" w:rsidR="00403D4F" w:rsidRDefault="00403D4F" w:rsidP="00394A90">
            <w:pPr>
              <w:contextualSpacing/>
              <w:jc w:val="both"/>
              <w:rPr>
                <w:rFonts w:ascii="Arial" w:hAnsi="Arial" w:cs="Arial"/>
                <w:sz w:val="20"/>
                <w:szCs w:val="20"/>
              </w:rPr>
            </w:pPr>
          </w:p>
          <w:p w14:paraId="522036C8" w14:textId="77777777" w:rsidR="00403D4F" w:rsidRPr="006929F5"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Pr>
                <w:rFonts w:ascii="Arial" w:hAnsi="Arial" w:cs="Arial"/>
                <w:sz w:val="20"/>
                <w:szCs w:val="20"/>
              </w:rPr>
              <w:t>člen</w:t>
            </w:r>
          </w:p>
          <w:p w14:paraId="38E27EE2" w14:textId="77777777" w:rsidR="00403D4F" w:rsidRDefault="00403D4F" w:rsidP="00394A90">
            <w:pPr>
              <w:pStyle w:val="Odstavekseznama"/>
              <w:spacing w:line="276" w:lineRule="auto"/>
              <w:ind w:left="0"/>
              <w:contextualSpacing/>
              <w:jc w:val="both"/>
              <w:rPr>
                <w:rFonts w:ascii="Arial" w:hAnsi="Arial" w:cs="Arial"/>
                <w:sz w:val="20"/>
                <w:szCs w:val="20"/>
              </w:rPr>
            </w:pPr>
          </w:p>
          <w:p w14:paraId="642A70FA" w14:textId="77777777" w:rsidR="00403D4F" w:rsidRDefault="00403D4F" w:rsidP="00394A90">
            <w:pPr>
              <w:spacing w:after="0"/>
              <w:contextualSpacing/>
              <w:jc w:val="both"/>
              <w:rPr>
                <w:rFonts w:ascii="Arial" w:hAnsi="Arial" w:cs="Arial"/>
                <w:sz w:val="20"/>
                <w:szCs w:val="20"/>
              </w:rPr>
            </w:pPr>
            <w:r w:rsidRPr="006929F5">
              <w:rPr>
                <w:rFonts w:ascii="Arial" w:hAnsi="Arial" w:cs="Arial"/>
                <w:sz w:val="20"/>
                <w:szCs w:val="20"/>
              </w:rPr>
              <w:lastRenderedPageBreak/>
              <w:t>V 14. členu se v prvem odstavku število »27,5« nadomesti s številom »2</w:t>
            </w:r>
            <w:r>
              <w:rPr>
                <w:rFonts w:ascii="Arial" w:hAnsi="Arial" w:cs="Arial"/>
                <w:sz w:val="20"/>
                <w:szCs w:val="20"/>
              </w:rPr>
              <w:t>0</w:t>
            </w:r>
            <w:r w:rsidRPr="006929F5">
              <w:rPr>
                <w:rFonts w:ascii="Arial" w:hAnsi="Arial" w:cs="Arial"/>
                <w:sz w:val="20"/>
                <w:szCs w:val="20"/>
              </w:rPr>
              <w:t>«.</w:t>
            </w:r>
          </w:p>
          <w:p w14:paraId="4B3D0E98" w14:textId="77777777" w:rsidR="00403D4F" w:rsidRDefault="00403D4F" w:rsidP="00394A90">
            <w:pPr>
              <w:spacing w:after="0"/>
              <w:contextualSpacing/>
              <w:jc w:val="both"/>
              <w:rPr>
                <w:rFonts w:ascii="Arial" w:hAnsi="Arial" w:cs="Arial"/>
                <w:sz w:val="20"/>
                <w:szCs w:val="20"/>
              </w:rPr>
            </w:pPr>
          </w:p>
          <w:p w14:paraId="0065CD04" w14:textId="77777777" w:rsidR="00403D4F" w:rsidRDefault="00403D4F" w:rsidP="00394A90">
            <w:pPr>
              <w:pStyle w:val="Odstavekseznama"/>
              <w:spacing w:line="276" w:lineRule="auto"/>
              <w:ind w:left="0"/>
              <w:contextualSpacing/>
              <w:jc w:val="both"/>
              <w:rPr>
                <w:rFonts w:ascii="Arial" w:hAnsi="Arial" w:cs="Arial"/>
                <w:sz w:val="20"/>
                <w:szCs w:val="20"/>
              </w:rPr>
            </w:pPr>
            <w:r>
              <w:rPr>
                <w:rFonts w:ascii="Arial" w:hAnsi="Arial" w:cs="Arial"/>
                <w:sz w:val="20"/>
                <w:szCs w:val="20"/>
              </w:rPr>
              <w:t>Drugi in tretji odstavek se črtata.</w:t>
            </w:r>
          </w:p>
          <w:p w14:paraId="5C76C63A" w14:textId="77777777" w:rsidR="00403D4F" w:rsidRDefault="00403D4F" w:rsidP="00394A90">
            <w:pPr>
              <w:pStyle w:val="Odstavekseznama"/>
              <w:spacing w:line="276" w:lineRule="auto"/>
              <w:ind w:left="0"/>
              <w:contextualSpacing/>
              <w:jc w:val="both"/>
              <w:rPr>
                <w:rFonts w:ascii="Arial" w:hAnsi="Arial" w:cs="Arial"/>
                <w:sz w:val="20"/>
                <w:szCs w:val="20"/>
              </w:rPr>
            </w:pPr>
          </w:p>
          <w:p w14:paraId="539F8C9E" w14:textId="77777777" w:rsidR="00403D4F" w:rsidRDefault="00403D4F" w:rsidP="00394A90">
            <w:pPr>
              <w:pStyle w:val="Odstavekseznama"/>
              <w:spacing w:line="276" w:lineRule="auto"/>
              <w:ind w:left="0"/>
              <w:contextualSpacing/>
              <w:jc w:val="both"/>
              <w:rPr>
                <w:rFonts w:ascii="Arial" w:hAnsi="Arial" w:cs="Arial"/>
                <w:sz w:val="20"/>
                <w:szCs w:val="20"/>
              </w:rPr>
            </w:pPr>
          </w:p>
          <w:p w14:paraId="2AE260B1" w14:textId="77777777" w:rsidR="00403D4F"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Pr>
                <w:rFonts w:ascii="Arial" w:hAnsi="Arial" w:cs="Arial"/>
                <w:sz w:val="20"/>
                <w:szCs w:val="20"/>
              </w:rPr>
              <w:t>č</w:t>
            </w:r>
            <w:r w:rsidRPr="00F603BE">
              <w:rPr>
                <w:rFonts w:ascii="Arial" w:hAnsi="Arial" w:cs="Arial"/>
                <w:sz w:val="20"/>
                <w:szCs w:val="20"/>
              </w:rPr>
              <w:t>len</w:t>
            </w:r>
          </w:p>
          <w:p w14:paraId="49A4313B" w14:textId="77777777" w:rsidR="00403D4F" w:rsidRPr="00F603BE" w:rsidRDefault="00403D4F" w:rsidP="00394A90">
            <w:pPr>
              <w:pStyle w:val="Odstavekseznama"/>
              <w:spacing w:line="276" w:lineRule="auto"/>
              <w:ind w:left="357"/>
              <w:contextualSpacing/>
              <w:rPr>
                <w:rFonts w:ascii="Arial" w:hAnsi="Arial" w:cs="Arial"/>
                <w:sz w:val="20"/>
                <w:szCs w:val="20"/>
              </w:rPr>
            </w:pPr>
          </w:p>
          <w:p w14:paraId="3B01707D" w14:textId="77777777" w:rsidR="00403D4F" w:rsidRDefault="00403D4F" w:rsidP="00394A90">
            <w:pPr>
              <w:spacing w:after="0"/>
              <w:contextualSpacing/>
              <w:jc w:val="both"/>
              <w:rPr>
                <w:rFonts w:ascii="Arial" w:hAnsi="Arial" w:cs="Arial"/>
                <w:sz w:val="20"/>
                <w:szCs w:val="20"/>
              </w:rPr>
            </w:pPr>
            <w:r>
              <w:rPr>
                <w:rFonts w:ascii="Arial" w:hAnsi="Arial" w:cs="Arial"/>
                <w:sz w:val="20"/>
                <w:szCs w:val="20"/>
              </w:rPr>
              <w:t>15. člen se spremeni tako, da se glasi:</w:t>
            </w:r>
          </w:p>
          <w:p w14:paraId="41452CE6" w14:textId="77777777" w:rsidR="00403D4F" w:rsidRDefault="00403D4F" w:rsidP="00394A90">
            <w:pPr>
              <w:spacing w:after="0"/>
              <w:contextualSpacing/>
              <w:jc w:val="both"/>
              <w:rPr>
                <w:rFonts w:ascii="Arial" w:hAnsi="Arial" w:cs="Arial"/>
                <w:sz w:val="20"/>
                <w:szCs w:val="20"/>
              </w:rPr>
            </w:pPr>
          </w:p>
          <w:p w14:paraId="15D843F5" w14:textId="77777777" w:rsidR="00403D4F" w:rsidRPr="00C87B2C" w:rsidRDefault="00403D4F" w:rsidP="00394A90">
            <w:pPr>
              <w:pStyle w:val="len1"/>
              <w:spacing w:before="0" w:line="260" w:lineRule="exact"/>
              <w:rPr>
                <w:b w:val="0"/>
                <w:bCs w:val="0"/>
                <w:sz w:val="20"/>
                <w:szCs w:val="20"/>
              </w:rPr>
            </w:pPr>
            <w:r w:rsidRPr="00C87B2C">
              <w:rPr>
                <w:b w:val="0"/>
                <w:bCs w:val="0"/>
                <w:sz w:val="20"/>
                <w:szCs w:val="20"/>
              </w:rPr>
              <w:t>»15. člen</w:t>
            </w:r>
          </w:p>
          <w:p w14:paraId="24B3BDA9" w14:textId="77777777" w:rsidR="00403D4F" w:rsidRPr="00C87B2C" w:rsidRDefault="00403D4F" w:rsidP="00394A90">
            <w:pPr>
              <w:pStyle w:val="lennaslov1"/>
              <w:spacing w:line="260" w:lineRule="exact"/>
              <w:rPr>
                <w:b w:val="0"/>
                <w:bCs w:val="0"/>
                <w:sz w:val="20"/>
                <w:szCs w:val="20"/>
              </w:rPr>
            </w:pPr>
            <w:r w:rsidRPr="00C87B2C">
              <w:rPr>
                <w:b w:val="0"/>
                <w:bCs w:val="0"/>
                <w:sz w:val="20"/>
                <w:szCs w:val="20"/>
              </w:rPr>
              <w:t>(izračun in plačilo davka)</w:t>
            </w:r>
          </w:p>
          <w:p w14:paraId="1E7FC3F4" w14:textId="77777777" w:rsidR="00403D4F" w:rsidRPr="006F1015" w:rsidRDefault="00403D4F" w:rsidP="00394A90">
            <w:pPr>
              <w:pStyle w:val="lennaslov1"/>
              <w:spacing w:line="260" w:lineRule="exact"/>
              <w:rPr>
                <w:sz w:val="20"/>
                <w:szCs w:val="20"/>
              </w:rPr>
            </w:pPr>
          </w:p>
          <w:p w14:paraId="268D2D07" w14:textId="77777777" w:rsidR="00403D4F" w:rsidRPr="00CB008A" w:rsidRDefault="00403D4F" w:rsidP="00394A90">
            <w:pPr>
              <w:autoSpaceDE w:val="0"/>
              <w:autoSpaceDN w:val="0"/>
              <w:adjustRightInd w:val="0"/>
              <w:spacing w:before="120" w:after="0"/>
              <w:jc w:val="both"/>
              <w:rPr>
                <w:rFonts w:ascii="Arial" w:hAnsi="Arial" w:cs="Arial"/>
                <w:sz w:val="20"/>
                <w:szCs w:val="20"/>
              </w:rPr>
            </w:pPr>
            <w:r w:rsidRPr="00CB008A">
              <w:rPr>
                <w:rFonts w:ascii="Arial" w:hAnsi="Arial" w:cs="Arial"/>
                <w:sz w:val="20"/>
                <w:szCs w:val="20"/>
              </w:rPr>
              <w:t>(1) Davek izračuna zavezanec sam v davčnem obračunu.</w:t>
            </w:r>
          </w:p>
          <w:p w14:paraId="110520AA" w14:textId="77777777" w:rsidR="00403D4F" w:rsidRPr="00CB008A" w:rsidRDefault="00403D4F" w:rsidP="00394A90">
            <w:pPr>
              <w:autoSpaceDE w:val="0"/>
              <w:autoSpaceDN w:val="0"/>
              <w:adjustRightInd w:val="0"/>
              <w:spacing w:before="120" w:after="0"/>
              <w:jc w:val="both"/>
              <w:rPr>
                <w:rFonts w:ascii="Arial" w:hAnsi="Arial" w:cs="Arial"/>
                <w:sz w:val="20"/>
                <w:szCs w:val="20"/>
              </w:rPr>
            </w:pPr>
            <w:r w:rsidRPr="00CB008A">
              <w:rPr>
                <w:rFonts w:ascii="Arial" w:hAnsi="Arial" w:cs="Arial"/>
                <w:sz w:val="20"/>
                <w:szCs w:val="20"/>
              </w:rPr>
              <w:t>(2)</w:t>
            </w:r>
            <w:r>
              <w:rPr>
                <w:rFonts w:ascii="Arial" w:hAnsi="Arial" w:cs="Arial"/>
                <w:sz w:val="20"/>
                <w:szCs w:val="20"/>
              </w:rPr>
              <w:t xml:space="preserve"> Vsebino </w:t>
            </w:r>
            <w:r w:rsidRPr="00C270AC">
              <w:rPr>
                <w:rFonts w:ascii="Arial" w:hAnsi="Arial" w:cs="Arial"/>
                <w:sz w:val="20"/>
                <w:szCs w:val="20"/>
              </w:rPr>
              <w:t>davčnega obračuna, ki mora vsebovati vse podatke, potrebne za izračun in nadzor pravilnosti izračuna davka, predpiše minister, pristojen za finance.</w:t>
            </w:r>
            <w:r w:rsidRPr="00CB008A">
              <w:rPr>
                <w:rFonts w:ascii="Arial" w:hAnsi="Arial" w:cs="Arial"/>
                <w:sz w:val="20"/>
                <w:szCs w:val="20"/>
              </w:rPr>
              <w:t xml:space="preserve"> </w:t>
            </w:r>
          </w:p>
          <w:p w14:paraId="0CC2D94D" w14:textId="77777777" w:rsidR="00403D4F" w:rsidRPr="00CB008A" w:rsidRDefault="00403D4F" w:rsidP="00394A90">
            <w:pPr>
              <w:autoSpaceDE w:val="0"/>
              <w:autoSpaceDN w:val="0"/>
              <w:adjustRightInd w:val="0"/>
              <w:spacing w:before="120" w:after="0"/>
              <w:jc w:val="both"/>
              <w:rPr>
                <w:rFonts w:ascii="Arial" w:hAnsi="Arial" w:cs="Arial"/>
                <w:sz w:val="20"/>
                <w:szCs w:val="20"/>
              </w:rPr>
            </w:pPr>
            <w:r w:rsidRPr="00CB008A">
              <w:rPr>
                <w:rFonts w:ascii="Arial" w:hAnsi="Arial" w:cs="Arial"/>
                <w:sz w:val="20"/>
                <w:szCs w:val="20"/>
              </w:rPr>
              <w:t xml:space="preserve">(3) </w:t>
            </w:r>
            <w:r>
              <w:rPr>
                <w:rFonts w:ascii="Arial" w:hAnsi="Arial" w:cs="Arial"/>
                <w:sz w:val="20"/>
                <w:szCs w:val="20"/>
              </w:rPr>
              <w:t>Zavezanec davčni obračun predloži najpozneje</w:t>
            </w:r>
            <w:r w:rsidRPr="00CB008A">
              <w:rPr>
                <w:rFonts w:ascii="Arial" w:hAnsi="Arial" w:cs="Arial"/>
                <w:sz w:val="20"/>
                <w:szCs w:val="20"/>
              </w:rPr>
              <w:t xml:space="preserve"> do 28. februarja tekočega </w:t>
            </w:r>
            <w:r>
              <w:rPr>
                <w:rFonts w:ascii="Arial" w:hAnsi="Arial" w:cs="Arial"/>
                <w:sz w:val="20"/>
                <w:szCs w:val="20"/>
              </w:rPr>
              <w:t xml:space="preserve">koledarskega </w:t>
            </w:r>
            <w:r w:rsidRPr="00CB008A">
              <w:rPr>
                <w:rFonts w:ascii="Arial" w:hAnsi="Arial" w:cs="Arial"/>
                <w:sz w:val="20"/>
                <w:szCs w:val="20"/>
              </w:rPr>
              <w:t xml:space="preserve">leta za preteklo </w:t>
            </w:r>
            <w:r>
              <w:rPr>
                <w:rFonts w:ascii="Arial" w:hAnsi="Arial" w:cs="Arial"/>
                <w:sz w:val="20"/>
                <w:szCs w:val="20"/>
              </w:rPr>
              <w:t xml:space="preserve">koledarsko </w:t>
            </w:r>
            <w:r w:rsidRPr="00CB008A">
              <w:rPr>
                <w:rFonts w:ascii="Arial" w:hAnsi="Arial" w:cs="Arial"/>
                <w:sz w:val="20"/>
                <w:szCs w:val="20"/>
              </w:rPr>
              <w:t>leto</w:t>
            </w:r>
            <w:r>
              <w:rPr>
                <w:rFonts w:ascii="Arial" w:hAnsi="Arial" w:cs="Arial"/>
                <w:sz w:val="20"/>
                <w:szCs w:val="20"/>
              </w:rPr>
              <w:t xml:space="preserve"> v elektronski obliki.</w:t>
            </w:r>
          </w:p>
          <w:p w14:paraId="2A1713A6" w14:textId="77777777" w:rsidR="00403D4F" w:rsidRDefault="00403D4F" w:rsidP="00394A90">
            <w:pPr>
              <w:pStyle w:val="Odstavekseznama"/>
              <w:spacing w:before="120" w:line="276" w:lineRule="auto"/>
              <w:ind w:left="0"/>
              <w:contextualSpacing/>
              <w:jc w:val="both"/>
              <w:rPr>
                <w:rFonts w:ascii="Arial" w:hAnsi="Arial" w:cs="Arial"/>
                <w:sz w:val="20"/>
                <w:szCs w:val="20"/>
              </w:rPr>
            </w:pPr>
            <w:r w:rsidRPr="00CB008A">
              <w:rPr>
                <w:rFonts w:ascii="Arial" w:eastAsia="Calibri" w:hAnsi="Arial" w:cs="Arial"/>
                <w:sz w:val="20"/>
                <w:szCs w:val="20"/>
              </w:rPr>
              <w:t xml:space="preserve">(4) Davčni zavezanec </w:t>
            </w:r>
            <w:r w:rsidRPr="00ED10E0">
              <w:rPr>
                <w:rFonts w:ascii="Arial" w:hAnsi="Arial" w:cs="Arial"/>
                <w:sz w:val="20"/>
                <w:szCs w:val="20"/>
              </w:rPr>
              <w:t>izračunan davek plača v roku 15 dni od preložitve davčnega obračuna.</w:t>
            </w:r>
            <w:r>
              <w:rPr>
                <w:rFonts w:ascii="Arial" w:hAnsi="Arial" w:cs="Arial"/>
                <w:sz w:val="20"/>
                <w:szCs w:val="20"/>
              </w:rPr>
              <w:t>«</w:t>
            </w:r>
          </w:p>
          <w:p w14:paraId="52599561" w14:textId="77777777" w:rsidR="00403D4F" w:rsidRPr="00CB008A" w:rsidRDefault="00403D4F" w:rsidP="00394A90">
            <w:pPr>
              <w:pStyle w:val="Odstavekseznama"/>
              <w:spacing w:before="120" w:line="276" w:lineRule="auto"/>
              <w:ind w:left="0"/>
              <w:contextualSpacing/>
              <w:jc w:val="both"/>
              <w:rPr>
                <w:rFonts w:ascii="Arial" w:hAnsi="Arial" w:cs="Arial"/>
                <w:b/>
                <w:bCs/>
                <w:sz w:val="20"/>
                <w:szCs w:val="20"/>
              </w:rPr>
            </w:pPr>
            <w:r w:rsidRPr="00ED10E0">
              <w:rPr>
                <w:rFonts w:ascii="Arial" w:hAnsi="Arial" w:cs="Arial"/>
                <w:sz w:val="20"/>
                <w:szCs w:val="20"/>
              </w:rPr>
              <w:t xml:space="preserve"> </w:t>
            </w:r>
          </w:p>
          <w:p w14:paraId="51C48E6B" w14:textId="77777777" w:rsidR="00403D4F" w:rsidRDefault="00403D4F" w:rsidP="00394A90">
            <w:pPr>
              <w:spacing w:after="0"/>
              <w:contextualSpacing/>
              <w:jc w:val="both"/>
              <w:rPr>
                <w:rFonts w:ascii="Arial" w:hAnsi="Arial" w:cs="Arial"/>
                <w:sz w:val="20"/>
                <w:szCs w:val="20"/>
              </w:rPr>
            </w:pPr>
          </w:p>
          <w:p w14:paraId="7C987316" w14:textId="77777777" w:rsidR="00403D4F" w:rsidRPr="006A6B12"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Pr>
                <w:rFonts w:ascii="Arial" w:hAnsi="Arial" w:cs="Arial"/>
                <w:sz w:val="20"/>
                <w:szCs w:val="20"/>
              </w:rPr>
              <w:t>člen</w:t>
            </w:r>
          </w:p>
          <w:p w14:paraId="7F84197C" w14:textId="77777777" w:rsidR="00403D4F" w:rsidRDefault="00403D4F" w:rsidP="00394A90">
            <w:pPr>
              <w:spacing w:after="0"/>
              <w:contextualSpacing/>
              <w:jc w:val="both"/>
              <w:rPr>
                <w:rFonts w:ascii="Arial" w:hAnsi="Arial" w:cs="Arial"/>
                <w:sz w:val="20"/>
                <w:szCs w:val="20"/>
              </w:rPr>
            </w:pPr>
          </w:p>
          <w:p w14:paraId="09D2AC0D" w14:textId="77777777" w:rsidR="00403D4F" w:rsidRDefault="00403D4F" w:rsidP="00394A90">
            <w:pPr>
              <w:spacing w:after="0"/>
              <w:contextualSpacing/>
              <w:jc w:val="both"/>
              <w:rPr>
                <w:rFonts w:ascii="Arial" w:hAnsi="Arial" w:cs="Arial"/>
                <w:sz w:val="20"/>
                <w:szCs w:val="20"/>
              </w:rPr>
            </w:pPr>
            <w:r>
              <w:rPr>
                <w:rFonts w:ascii="Arial" w:hAnsi="Arial" w:cs="Arial"/>
                <w:sz w:val="20"/>
                <w:szCs w:val="20"/>
              </w:rPr>
              <w:t>16. člen se črta.</w:t>
            </w:r>
          </w:p>
          <w:p w14:paraId="721F27E4" w14:textId="77777777" w:rsidR="00403D4F" w:rsidRDefault="00403D4F" w:rsidP="00394A90">
            <w:pPr>
              <w:spacing w:after="0"/>
              <w:contextualSpacing/>
              <w:jc w:val="both"/>
              <w:rPr>
                <w:rFonts w:ascii="Arial" w:hAnsi="Arial" w:cs="Arial"/>
                <w:sz w:val="20"/>
                <w:szCs w:val="20"/>
              </w:rPr>
            </w:pPr>
          </w:p>
          <w:p w14:paraId="304A465F" w14:textId="77777777" w:rsidR="00403D4F" w:rsidRPr="00975306" w:rsidRDefault="00403D4F" w:rsidP="00394A90">
            <w:pPr>
              <w:contextualSpacing/>
              <w:jc w:val="both"/>
              <w:rPr>
                <w:rFonts w:ascii="Arial" w:hAnsi="Arial" w:cs="Arial"/>
                <w:sz w:val="20"/>
                <w:szCs w:val="20"/>
              </w:rPr>
            </w:pPr>
          </w:p>
          <w:p w14:paraId="2C7A7DC2" w14:textId="77777777" w:rsidR="00403D4F"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Pr>
                <w:rFonts w:ascii="Arial" w:hAnsi="Arial" w:cs="Arial"/>
                <w:sz w:val="20"/>
                <w:szCs w:val="20"/>
              </w:rPr>
              <w:t>člen</w:t>
            </w:r>
          </w:p>
          <w:p w14:paraId="72374DBF" w14:textId="77777777" w:rsidR="00403D4F" w:rsidRDefault="00403D4F" w:rsidP="00394A90">
            <w:pPr>
              <w:contextualSpacing/>
              <w:jc w:val="both"/>
              <w:rPr>
                <w:rFonts w:ascii="Arial" w:hAnsi="Arial" w:cs="Arial"/>
                <w:sz w:val="20"/>
                <w:szCs w:val="20"/>
              </w:rPr>
            </w:pPr>
          </w:p>
          <w:p w14:paraId="4EAE8329" w14:textId="77777777" w:rsidR="00403D4F" w:rsidRPr="00082820" w:rsidRDefault="00403D4F" w:rsidP="00394A90">
            <w:pPr>
              <w:contextualSpacing/>
              <w:jc w:val="both"/>
              <w:rPr>
                <w:rFonts w:ascii="Arial" w:hAnsi="Arial" w:cs="Arial"/>
                <w:sz w:val="20"/>
                <w:szCs w:val="20"/>
              </w:rPr>
            </w:pPr>
            <w:r w:rsidRPr="00082820">
              <w:rPr>
                <w:rFonts w:ascii="Arial" w:hAnsi="Arial" w:cs="Arial"/>
                <w:sz w:val="20"/>
                <w:szCs w:val="20"/>
              </w:rPr>
              <w:t xml:space="preserve">Besedilo 25. člena se spremeni, tako da se glasi: </w:t>
            </w:r>
          </w:p>
          <w:p w14:paraId="17EA8F98" w14:textId="77777777" w:rsidR="00403D4F" w:rsidRPr="00082820" w:rsidRDefault="00403D4F" w:rsidP="00394A90">
            <w:pPr>
              <w:contextualSpacing/>
              <w:jc w:val="both"/>
              <w:rPr>
                <w:rFonts w:ascii="Arial" w:hAnsi="Arial" w:cs="Arial"/>
                <w:sz w:val="20"/>
                <w:szCs w:val="20"/>
              </w:rPr>
            </w:pPr>
          </w:p>
          <w:p w14:paraId="1C936993" w14:textId="77777777" w:rsidR="00403D4F" w:rsidRDefault="00403D4F" w:rsidP="00394A90">
            <w:pPr>
              <w:contextualSpacing/>
              <w:jc w:val="both"/>
              <w:rPr>
                <w:rFonts w:ascii="Arial" w:hAnsi="Arial" w:cs="Arial"/>
                <w:sz w:val="20"/>
                <w:szCs w:val="20"/>
              </w:rPr>
            </w:pPr>
            <w:r w:rsidRPr="00082820">
              <w:rPr>
                <w:rFonts w:ascii="Arial" w:hAnsi="Arial" w:cs="Arial"/>
                <w:sz w:val="20"/>
                <w:szCs w:val="20"/>
              </w:rPr>
              <w:t xml:space="preserve">»Glede vseh vprašanj postopka obračunavanja in plačevanja davka od dobička od odsvojitve izvedenih finančnih instrumentov in pristojnosti davčnega organa, ki niso urejena s tem zakonom, se uporabljajo določbe zakona, ki ureja davčni postopek ter zakona, ki ureja </w:t>
            </w:r>
            <w:r>
              <w:rPr>
                <w:rFonts w:ascii="Arial" w:hAnsi="Arial" w:cs="Arial"/>
                <w:sz w:val="20"/>
                <w:szCs w:val="20"/>
              </w:rPr>
              <w:t>finančno upravo</w:t>
            </w:r>
            <w:r w:rsidRPr="00082820">
              <w:rPr>
                <w:rFonts w:ascii="Arial" w:hAnsi="Arial" w:cs="Arial"/>
                <w:sz w:val="20"/>
                <w:szCs w:val="20"/>
              </w:rPr>
              <w:t>.«.</w:t>
            </w:r>
          </w:p>
          <w:p w14:paraId="5E45FE73" w14:textId="77777777" w:rsidR="00403D4F" w:rsidRDefault="00403D4F" w:rsidP="00394A90">
            <w:pPr>
              <w:contextualSpacing/>
              <w:jc w:val="both"/>
              <w:rPr>
                <w:rFonts w:ascii="Arial" w:hAnsi="Arial" w:cs="Arial"/>
                <w:sz w:val="20"/>
                <w:szCs w:val="20"/>
              </w:rPr>
            </w:pPr>
          </w:p>
          <w:p w14:paraId="3E3F57A5" w14:textId="77777777" w:rsidR="00403D4F" w:rsidRPr="00CB008A" w:rsidRDefault="00403D4F" w:rsidP="00394A90">
            <w:pPr>
              <w:contextualSpacing/>
              <w:jc w:val="both"/>
              <w:rPr>
                <w:rFonts w:ascii="Arial" w:hAnsi="Arial" w:cs="Arial"/>
                <w:sz w:val="20"/>
                <w:szCs w:val="20"/>
              </w:rPr>
            </w:pPr>
          </w:p>
          <w:p w14:paraId="1F1234ED" w14:textId="77777777" w:rsidR="00403D4F"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Pr>
                <w:rFonts w:ascii="Arial" w:hAnsi="Arial" w:cs="Arial"/>
                <w:sz w:val="20"/>
                <w:szCs w:val="20"/>
              </w:rPr>
              <w:t>člen</w:t>
            </w:r>
          </w:p>
          <w:p w14:paraId="188535BA" w14:textId="77777777" w:rsidR="00403D4F" w:rsidRDefault="00403D4F" w:rsidP="00394A90">
            <w:pPr>
              <w:contextualSpacing/>
              <w:rPr>
                <w:rFonts w:ascii="Arial" w:hAnsi="Arial" w:cs="Arial"/>
                <w:sz w:val="20"/>
                <w:szCs w:val="20"/>
              </w:rPr>
            </w:pPr>
          </w:p>
          <w:p w14:paraId="496ADAF0" w14:textId="77777777" w:rsidR="00403D4F" w:rsidRDefault="00403D4F" w:rsidP="00394A90">
            <w:pPr>
              <w:contextualSpacing/>
              <w:rPr>
                <w:rFonts w:ascii="Arial" w:hAnsi="Arial" w:cs="Arial"/>
                <w:sz w:val="20"/>
                <w:szCs w:val="20"/>
              </w:rPr>
            </w:pPr>
            <w:r>
              <w:rPr>
                <w:rFonts w:ascii="Arial" w:hAnsi="Arial" w:cs="Arial"/>
                <w:sz w:val="20"/>
                <w:szCs w:val="20"/>
              </w:rPr>
              <w:t>Za 25. členom se dodajo novi 25.a, 25.b in 25.c členi, ki se glasijo:</w:t>
            </w:r>
          </w:p>
          <w:p w14:paraId="235E1623" w14:textId="77777777" w:rsidR="00403D4F" w:rsidRDefault="00403D4F" w:rsidP="00394A90">
            <w:pPr>
              <w:contextualSpacing/>
              <w:rPr>
                <w:rFonts w:ascii="Arial" w:hAnsi="Arial" w:cs="Arial"/>
                <w:sz w:val="20"/>
                <w:szCs w:val="20"/>
              </w:rPr>
            </w:pPr>
          </w:p>
          <w:p w14:paraId="6B83F43C" w14:textId="77777777" w:rsidR="00403D4F" w:rsidRPr="00490BF3" w:rsidRDefault="00403D4F" w:rsidP="00394A90">
            <w:pPr>
              <w:contextualSpacing/>
              <w:jc w:val="center"/>
              <w:rPr>
                <w:rFonts w:ascii="Arial" w:hAnsi="Arial" w:cs="Arial"/>
                <w:sz w:val="20"/>
                <w:szCs w:val="20"/>
              </w:rPr>
            </w:pPr>
            <w:r w:rsidRPr="00490BF3">
              <w:rPr>
                <w:rFonts w:ascii="Arial" w:hAnsi="Arial" w:cs="Arial"/>
                <w:sz w:val="20"/>
                <w:szCs w:val="20"/>
              </w:rPr>
              <w:t>»25.a člen</w:t>
            </w:r>
          </w:p>
          <w:p w14:paraId="403D927D" w14:textId="77777777" w:rsidR="00403D4F" w:rsidRPr="00490BF3" w:rsidRDefault="00403D4F" w:rsidP="00394A90">
            <w:pPr>
              <w:contextualSpacing/>
              <w:jc w:val="center"/>
              <w:rPr>
                <w:rFonts w:ascii="Arial" w:hAnsi="Arial" w:cs="Arial"/>
                <w:sz w:val="20"/>
                <w:szCs w:val="20"/>
              </w:rPr>
            </w:pPr>
            <w:r w:rsidRPr="00490BF3">
              <w:rPr>
                <w:rFonts w:ascii="Arial" w:hAnsi="Arial" w:cs="Arial"/>
                <w:sz w:val="20"/>
                <w:szCs w:val="20"/>
              </w:rPr>
              <w:t>(prekrški posameznikov)</w:t>
            </w:r>
          </w:p>
          <w:p w14:paraId="1529A672" w14:textId="77777777" w:rsidR="00403D4F" w:rsidRDefault="00403D4F" w:rsidP="00394A90">
            <w:pPr>
              <w:contextualSpacing/>
              <w:jc w:val="both"/>
              <w:rPr>
                <w:rFonts w:ascii="Arial" w:hAnsi="Arial" w:cs="Arial"/>
                <w:sz w:val="20"/>
                <w:szCs w:val="20"/>
              </w:rPr>
            </w:pPr>
          </w:p>
          <w:p w14:paraId="79E31F81" w14:textId="77777777" w:rsidR="00403D4F" w:rsidRPr="00490BF3" w:rsidRDefault="00403D4F" w:rsidP="00394A90">
            <w:pPr>
              <w:contextualSpacing/>
              <w:jc w:val="both"/>
              <w:rPr>
                <w:rFonts w:ascii="Arial" w:hAnsi="Arial" w:cs="Arial"/>
                <w:sz w:val="20"/>
                <w:szCs w:val="20"/>
              </w:rPr>
            </w:pPr>
            <w:r w:rsidRPr="00490BF3">
              <w:rPr>
                <w:rFonts w:ascii="Arial" w:hAnsi="Arial" w:cs="Arial"/>
                <w:sz w:val="20"/>
                <w:szCs w:val="20"/>
              </w:rPr>
              <w:t>(1) Z globo 250 do 400 eurov se kaznuje za prekršek posameznik, če ne predloži davčnega obračuna</w:t>
            </w:r>
            <w:r>
              <w:rPr>
                <w:rFonts w:ascii="Arial" w:hAnsi="Arial" w:cs="Arial"/>
                <w:sz w:val="20"/>
                <w:szCs w:val="20"/>
              </w:rPr>
              <w:t xml:space="preserve"> </w:t>
            </w:r>
            <w:r w:rsidRPr="00490BF3">
              <w:rPr>
                <w:rFonts w:ascii="Arial" w:hAnsi="Arial" w:cs="Arial"/>
                <w:sz w:val="20"/>
                <w:szCs w:val="20"/>
              </w:rPr>
              <w:t>ali ga ne predloži na predpisan način ali v predpisanih rokih (tretji odstavek 15. člena).</w:t>
            </w:r>
          </w:p>
          <w:p w14:paraId="193C8BA1" w14:textId="77777777" w:rsidR="00403D4F" w:rsidRDefault="00403D4F" w:rsidP="00394A90">
            <w:pPr>
              <w:contextualSpacing/>
              <w:jc w:val="both"/>
              <w:rPr>
                <w:rFonts w:ascii="Arial" w:hAnsi="Arial" w:cs="Arial"/>
                <w:sz w:val="20"/>
                <w:szCs w:val="20"/>
              </w:rPr>
            </w:pPr>
          </w:p>
          <w:p w14:paraId="42C56B64" w14:textId="77777777" w:rsidR="00403D4F" w:rsidRDefault="00403D4F" w:rsidP="00394A90">
            <w:pPr>
              <w:contextualSpacing/>
              <w:jc w:val="both"/>
              <w:rPr>
                <w:rFonts w:ascii="Arial" w:hAnsi="Arial" w:cs="Arial"/>
                <w:sz w:val="20"/>
                <w:szCs w:val="20"/>
              </w:rPr>
            </w:pPr>
            <w:r w:rsidRPr="00490BF3">
              <w:rPr>
                <w:rFonts w:ascii="Arial" w:hAnsi="Arial" w:cs="Arial"/>
                <w:sz w:val="20"/>
                <w:szCs w:val="20"/>
              </w:rPr>
              <w:t>(2) Z globo od 400 do 5.000 eurov se kaznuje za prekršek posameznik, če:</w:t>
            </w:r>
            <w:r>
              <w:rPr>
                <w:rFonts w:ascii="Arial" w:hAnsi="Arial" w:cs="Arial"/>
                <w:sz w:val="20"/>
                <w:szCs w:val="20"/>
              </w:rPr>
              <w:t xml:space="preserve"> </w:t>
            </w:r>
          </w:p>
          <w:p w14:paraId="2AB5B53E" w14:textId="77777777" w:rsidR="00403D4F" w:rsidRPr="00490BF3" w:rsidRDefault="00403D4F" w:rsidP="00394A90">
            <w:pPr>
              <w:contextualSpacing/>
              <w:jc w:val="both"/>
              <w:rPr>
                <w:rFonts w:ascii="Arial" w:hAnsi="Arial" w:cs="Arial"/>
                <w:sz w:val="20"/>
                <w:szCs w:val="20"/>
              </w:rPr>
            </w:pPr>
            <w:r w:rsidRPr="00490BF3">
              <w:rPr>
                <w:rFonts w:ascii="Arial" w:hAnsi="Arial" w:cs="Arial"/>
                <w:sz w:val="20"/>
                <w:szCs w:val="20"/>
              </w:rPr>
              <w:t>1. ne vodi predpisanih evidenc ali ne vodi predpisanih evidenc po predpisani metodi (12.</w:t>
            </w:r>
            <w:r>
              <w:rPr>
                <w:rFonts w:ascii="Arial" w:hAnsi="Arial" w:cs="Arial"/>
                <w:sz w:val="20"/>
                <w:szCs w:val="20"/>
              </w:rPr>
              <w:t xml:space="preserve"> </w:t>
            </w:r>
            <w:r w:rsidRPr="00490BF3">
              <w:rPr>
                <w:rFonts w:ascii="Arial" w:hAnsi="Arial" w:cs="Arial"/>
                <w:sz w:val="20"/>
                <w:szCs w:val="20"/>
              </w:rPr>
              <w:t>člen);</w:t>
            </w:r>
          </w:p>
          <w:p w14:paraId="17F6E42B" w14:textId="77777777" w:rsidR="00403D4F" w:rsidRPr="00490BF3" w:rsidRDefault="00403D4F" w:rsidP="00394A90">
            <w:pPr>
              <w:contextualSpacing/>
              <w:jc w:val="both"/>
              <w:rPr>
                <w:rFonts w:ascii="Arial" w:hAnsi="Arial" w:cs="Arial"/>
                <w:sz w:val="20"/>
                <w:szCs w:val="20"/>
              </w:rPr>
            </w:pPr>
            <w:r w:rsidRPr="00490BF3">
              <w:rPr>
                <w:rFonts w:ascii="Arial" w:hAnsi="Arial" w:cs="Arial"/>
                <w:sz w:val="20"/>
                <w:szCs w:val="20"/>
              </w:rPr>
              <w:t>2. v davčnem obračunu navede neresnične, nepopolne ali nepravilne podatke (drugi</w:t>
            </w:r>
            <w:r>
              <w:rPr>
                <w:rFonts w:ascii="Arial" w:hAnsi="Arial" w:cs="Arial"/>
                <w:sz w:val="20"/>
                <w:szCs w:val="20"/>
              </w:rPr>
              <w:t xml:space="preserve"> </w:t>
            </w:r>
            <w:r w:rsidRPr="00490BF3">
              <w:rPr>
                <w:rFonts w:ascii="Arial" w:hAnsi="Arial" w:cs="Arial"/>
                <w:sz w:val="20"/>
                <w:szCs w:val="20"/>
              </w:rPr>
              <w:t>odstavek 15. člena).</w:t>
            </w:r>
          </w:p>
          <w:p w14:paraId="759BF486" w14:textId="77777777" w:rsidR="00403D4F" w:rsidRDefault="00403D4F" w:rsidP="00394A90">
            <w:pPr>
              <w:contextualSpacing/>
              <w:jc w:val="center"/>
              <w:rPr>
                <w:rFonts w:ascii="Arial" w:hAnsi="Arial" w:cs="Arial"/>
                <w:sz w:val="20"/>
                <w:szCs w:val="20"/>
              </w:rPr>
            </w:pPr>
          </w:p>
          <w:p w14:paraId="7B00ADA4" w14:textId="77777777" w:rsidR="00403D4F" w:rsidRPr="00490BF3" w:rsidRDefault="00403D4F" w:rsidP="00394A90">
            <w:pPr>
              <w:contextualSpacing/>
              <w:jc w:val="center"/>
              <w:rPr>
                <w:rFonts w:ascii="Arial" w:hAnsi="Arial" w:cs="Arial"/>
                <w:sz w:val="20"/>
                <w:szCs w:val="20"/>
              </w:rPr>
            </w:pPr>
            <w:r w:rsidRPr="00490BF3">
              <w:rPr>
                <w:rFonts w:ascii="Arial" w:hAnsi="Arial" w:cs="Arial"/>
                <w:sz w:val="20"/>
                <w:szCs w:val="20"/>
              </w:rPr>
              <w:lastRenderedPageBreak/>
              <w:t>25.b</w:t>
            </w:r>
            <w:r>
              <w:rPr>
                <w:rFonts w:ascii="Arial" w:hAnsi="Arial" w:cs="Arial"/>
                <w:sz w:val="20"/>
                <w:szCs w:val="20"/>
              </w:rPr>
              <w:t xml:space="preserve"> člen</w:t>
            </w:r>
          </w:p>
          <w:p w14:paraId="64125B3F" w14:textId="77777777" w:rsidR="00403D4F" w:rsidRDefault="00403D4F" w:rsidP="00394A90">
            <w:pPr>
              <w:contextualSpacing/>
              <w:jc w:val="center"/>
              <w:rPr>
                <w:rFonts w:ascii="Arial" w:hAnsi="Arial" w:cs="Arial"/>
                <w:sz w:val="20"/>
                <w:szCs w:val="20"/>
              </w:rPr>
            </w:pPr>
            <w:r w:rsidRPr="00490BF3">
              <w:rPr>
                <w:rFonts w:ascii="Arial" w:hAnsi="Arial" w:cs="Arial"/>
                <w:sz w:val="20"/>
                <w:szCs w:val="20"/>
              </w:rPr>
              <w:t>(prekrški izdajateljev, ponudnikov,</w:t>
            </w:r>
            <w:r>
              <w:rPr>
                <w:rFonts w:ascii="Arial" w:hAnsi="Arial" w:cs="Arial"/>
                <w:sz w:val="20"/>
                <w:szCs w:val="20"/>
              </w:rPr>
              <w:t xml:space="preserve"> </w:t>
            </w:r>
            <w:r w:rsidRPr="00490BF3">
              <w:rPr>
                <w:rFonts w:ascii="Arial" w:hAnsi="Arial" w:cs="Arial"/>
                <w:sz w:val="20"/>
                <w:szCs w:val="20"/>
              </w:rPr>
              <w:t>pooblaščenih udeležencev trga vrednostnih papirjev,</w:t>
            </w:r>
            <w:r>
              <w:rPr>
                <w:rFonts w:ascii="Arial" w:hAnsi="Arial" w:cs="Arial"/>
                <w:sz w:val="20"/>
                <w:szCs w:val="20"/>
              </w:rPr>
              <w:t xml:space="preserve"> </w:t>
            </w:r>
            <w:r w:rsidRPr="00490BF3">
              <w:rPr>
                <w:rFonts w:ascii="Arial" w:hAnsi="Arial" w:cs="Arial"/>
                <w:sz w:val="20"/>
                <w:szCs w:val="20"/>
              </w:rPr>
              <w:t>drugih</w:t>
            </w:r>
            <w:r>
              <w:rPr>
                <w:rFonts w:ascii="Arial" w:hAnsi="Arial" w:cs="Arial"/>
                <w:sz w:val="20"/>
                <w:szCs w:val="20"/>
              </w:rPr>
              <w:t xml:space="preserve"> </w:t>
            </w:r>
            <w:r w:rsidRPr="00490BF3">
              <w:rPr>
                <w:rFonts w:ascii="Arial" w:hAnsi="Arial" w:cs="Arial"/>
                <w:sz w:val="20"/>
                <w:szCs w:val="20"/>
              </w:rPr>
              <w:t>posrednikov)</w:t>
            </w:r>
          </w:p>
          <w:p w14:paraId="2F4364AB" w14:textId="77777777" w:rsidR="00403D4F" w:rsidRPr="00490BF3" w:rsidRDefault="00403D4F" w:rsidP="00394A90">
            <w:pPr>
              <w:contextualSpacing/>
              <w:jc w:val="center"/>
              <w:rPr>
                <w:rFonts w:ascii="Arial" w:hAnsi="Arial" w:cs="Arial"/>
                <w:sz w:val="20"/>
                <w:szCs w:val="20"/>
              </w:rPr>
            </w:pPr>
          </w:p>
          <w:p w14:paraId="4779B35C" w14:textId="77777777" w:rsidR="00403D4F" w:rsidRDefault="00403D4F" w:rsidP="00394A90">
            <w:pPr>
              <w:contextualSpacing/>
              <w:jc w:val="both"/>
              <w:rPr>
                <w:rFonts w:ascii="Arial" w:hAnsi="Arial" w:cs="Arial"/>
                <w:sz w:val="20"/>
                <w:szCs w:val="20"/>
              </w:rPr>
            </w:pPr>
            <w:r w:rsidRPr="00490BF3">
              <w:rPr>
                <w:rFonts w:ascii="Arial" w:hAnsi="Arial" w:cs="Arial"/>
                <w:sz w:val="20"/>
                <w:szCs w:val="20"/>
              </w:rPr>
              <w:t>(1) Z globo od 1.600 do 25.000 eurov se kaznuje za prekršek izdajatelj oziroma ponudnik izvedenih</w:t>
            </w:r>
            <w:r>
              <w:rPr>
                <w:rFonts w:ascii="Arial" w:hAnsi="Arial" w:cs="Arial"/>
                <w:sz w:val="20"/>
                <w:szCs w:val="20"/>
              </w:rPr>
              <w:t xml:space="preserve"> </w:t>
            </w:r>
            <w:r w:rsidRPr="00490BF3">
              <w:rPr>
                <w:rFonts w:ascii="Arial" w:hAnsi="Arial" w:cs="Arial"/>
                <w:sz w:val="20"/>
                <w:szCs w:val="20"/>
              </w:rPr>
              <w:t>finančnih instrumentov, pooblaščeni udeleženec trga vrednostnih papirjev ali pravna oseba, če</w:t>
            </w:r>
            <w:r>
              <w:rPr>
                <w:rFonts w:ascii="Arial" w:hAnsi="Arial" w:cs="Arial"/>
                <w:sz w:val="20"/>
                <w:szCs w:val="20"/>
              </w:rPr>
              <w:t xml:space="preserve"> </w:t>
            </w:r>
            <w:r w:rsidRPr="00490BF3">
              <w:rPr>
                <w:rFonts w:ascii="Arial" w:hAnsi="Arial" w:cs="Arial"/>
                <w:sz w:val="20"/>
                <w:szCs w:val="20"/>
              </w:rPr>
              <w:t>davčnemu organu ne dostavi podatkov, ki se nanašajo na vse pridobitve in odsvojitve izvedenih</w:t>
            </w:r>
            <w:r>
              <w:rPr>
                <w:rFonts w:ascii="Arial" w:hAnsi="Arial" w:cs="Arial"/>
                <w:sz w:val="20"/>
                <w:szCs w:val="20"/>
              </w:rPr>
              <w:t xml:space="preserve"> </w:t>
            </w:r>
            <w:r w:rsidRPr="00490BF3">
              <w:rPr>
                <w:rFonts w:ascii="Arial" w:hAnsi="Arial" w:cs="Arial"/>
                <w:sz w:val="20"/>
                <w:szCs w:val="20"/>
              </w:rPr>
              <w:t>finančnih instrumentov ali podatkov, ki se nanašajo na identifikacijo zavezanca za davek oziroma</w:t>
            </w:r>
            <w:r>
              <w:rPr>
                <w:rFonts w:ascii="Arial" w:hAnsi="Arial" w:cs="Arial"/>
                <w:sz w:val="20"/>
                <w:szCs w:val="20"/>
              </w:rPr>
              <w:t xml:space="preserve"> </w:t>
            </w:r>
            <w:r w:rsidRPr="00490BF3">
              <w:rPr>
                <w:rFonts w:ascii="Arial" w:hAnsi="Arial" w:cs="Arial"/>
                <w:sz w:val="20"/>
                <w:szCs w:val="20"/>
              </w:rPr>
              <w:t>zavezanca za dajanje podatkov ali teh podatkov ne dostavi na predpisan način ali v predpisanem</w:t>
            </w:r>
            <w:r>
              <w:rPr>
                <w:rFonts w:ascii="Arial" w:hAnsi="Arial" w:cs="Arial"/>
                <w:sz w:val="20"/>
                <w:szCs w:val="20"/>
              </w:rPr>
              <w:t xml:space="preserve"> </w:t>
            </w:r>
            <w:r w:rsidRPr="00490BF3">
              <w:rPr>
                <w:rFonts w:ascii="Arial" w:hAnsi="Arial" w:cs="Arial"/>
                <w:sz w:val="20"/>
                <w:szCs w:val="20"/>
              </w:rPr>
              <w:t>roku (prvi, tretji in četrti odstavek 23. člena).</w:t>
            </w:r>
          </w:p>
          <w:p w14:paraId="22E2B5F4" w14:textId="77777777" w:rsidR="00403D4F" w:rsidRPr="00490BF3" w:rsidRDefault="00403D4F" w:rsidP="00394A90">
            <w:pPr>
              <w:contextualSpacing/>
              <w:jc w:val="both"/>
              <w:rPr>
                <w:rFonts w:ascii="Arial" w:hAnsi="Arial" w:cs="Arial"/>
                <w:sz w:val="20"/>
                <w:szCs w:val="20"/>
              </w:rPr>
            </w:pPr>
          </w:p>
          <w:p w14:paraId="6E6B09D6" w14:textId="77777777" w:rsidR="00403D4F" w:rsidRPr="00490BF3" w:rsidRDefault="00403D4F" w:rsidP="00394A90">
            <w:pPr>
              <w:contextualSpacing/>
              <w:jc w:val="both"/>
              <w:rPr>
                <w:rFonts w:ascii="Arial" w:hAnsi="Arial" w:cs="Arial"/>
                <w:sz w:val="20"/>
                <w:szCs w:val="20"/>
              </w:rPr>
            </w:pPr>
            <w:r w:rsidRPr="00490BF3">
              <w:rPr>
                <w:rFonts w:ascii="Arial" w:hAnsi="Arial" w:cs="Arial"/>
                <w:sz w:val="20"/>
                <w:szCs w:val="20"/>
              </w:rPr>
              <w:t>(2) Z globo v višini od 400 do 4.000 eurov se za prekrške iz prejšnjega odstavka kaznuje tudi</w:t>
            </w:r>
            <w:r>
              <w:rPr>
                <w:rFonts w:ascii="Arial" w:hAnsi="Arial" w:cs="Arial"/>
                <w:sz w:val="20"/>
                <w:szCs w:val="20"/>
              </w:rPr>
              <w:t xml:space="preserve"> </w:t>
            </w:r>
            <w:r w:rsidRPr="00490BF3">
              <w:rPr>
                <w:rFonts w:ascii="Arial" w:hAnsi="Arial" w:cs="Arial"/>
                <w:sz w:val="20"/>
                <w:szCs w:val="20"/>
              </w:rPr>
              <w:t>odgovorna oseba izdajatelja oziroma ponudnika izvedenih finančnih instrumentov, pooblaščenega</w:t>
            </w:r>
            <w:r>
              <w:rPr>
                <w:rFonts w:ascii="Arial" w:hAnsi="Arial" w:cs="Arial"/>
                <w:sz w:val="20"/>
                <w:szCs w:val="20"/>
              </w:rPr>
              <w:t xml:space="preserve"> </w:t>
            </w:r>
            <w:r w:rsidRPr="00490BF3">
              <w:rPr>
                <w:rFonts w:ascii="Arial" w:hAnsi="Arial" w:cs="Arial"/>
                <w:sz w:val="20"/>
                <w:szCs w:val="20"/>
              </w:rPr>
              <w:t>udeleženca trga vrednostnih papirjev ali pravne osebe.</w:t>
            </w:r>
          </w:p>
          <w:p w14:paraId="1B65396D" w14:textId="77777777" w:rsidR="00403D4F" w:rsidRDefault="00403D4F" w:rsidP="00394A90">
            <w:pPr>
              <w:contextualSpacing/>
              <w:jc w:val="center"/>
              <w:rPr>
                <w:rFonts w:ascii="Arial" w:hAnsi="Arial" w:cs="Arial"/>
                <w:sz w:val="20"/>
                <w:szCs w:val="20"/>
              </w:rPr>
            </w:pPr>
          </w:p>
          <w:p w14:paraId="1558C69E" w14:textId="77777777" w:rsidR="00403D4F" w:rsidRPr="00490BF3" w:rsidRDefault="00403D4F" w:rsidP="00394A90">
            <w:pPr>
              <w:contextualSpacing/>
              <w:jc w:val="center"/>
              <w:rPr>
                <w:rFonts w:ascii="Arial" w:hAnsi="Arial" w:cs="Arial"/>
                <w:sz w:val="20"/>
                <w:szCs w:val="20"/>
              </w:rPr>
            </w:pPr>
            <w:r w:rsidRPr="00490BF3">
              <w:rPr>
                <w:rFonts w:ascii="Arial" w:hAnsi="Arial" w:cs="Arial"/>
                <w:sz w:val="20"/>
                <w:szCs w:val="20"/>
              </w:rPr>
              <w:t>25.c</w:t>
            </w:r>
            <w:r>
              <w:rPr>
                <w:rFonts w:ascii="Arial" w:hAnsi="Arial" w:cs="Arial"/>
                <w:sz w:val="20"/>
                <w:szCs w:val="20"/>
              </w:rPr>
              <w:t xml:space="preserve"> člen</w:t>
            </w:r>
          </w:p>
          <w:p w14:paraId="09C861D6" w14:textId="77777777" w:rsidR="00403D4F" w:rsidRPr="00490BF3" w:rsidRDefault="00403D4F" w:rsidP="00394A90">
            <w:pPr>
              <w:contextualSpacing/>
              <w:jc w:val="center"/>
              <w:rPr>
                <w:rFonts w:ascii="Arial" w:hAnsi="Arial" w:cs="Arial"/>
                <w:sz w:val="20"/>
                <w:szCs w:val="20"/>
              </w:rPr>
            </w:pPr>
            <w:r w:rsidRPr="00490BF3">
              <w:rPr>
                <w:rFonts w:ascii="Arial" w:hAnsi="Arial" w:cs="Arial"/>
                <w:sz w:val="20"/>
                <w:szCs w:val="20"/>
              </w:rPr>
              <w:t>(pooblastilo za izrek globe v razponu)</w:t>
            </w:r>
          </w:p>
          <w:p w14:paraId="675DF853" w14:textId="77777777" w:rsidR="00403D4F" w:rsidRDefault="00403D4F" w:rsidP="00394A90">
            <w:pPr>
              <w:contextualSpacing/>
              <w:jc w:val="both"/>
              <w:rPr>
                <w:rFonts w:ascii="Arial" w:hAnsi="Arial" w:cs="Arial"/>
                <w:sz w:val="20"/>
                <w:szCs w:val="20"/>
              </w:rPr>
            </w:pPr>
          </w:p>
          <w:p w14:paraId="1B0C8117" w14:textId="77777777" w:rsidR="00403D4F" w:rsidRDefault="00403D4F" w:rsidP="00394A90">
            <w:pPr>
              <w:contextualSpacing/>
              <w:jc w:val="both"/>
              <w:rPr>
                <w:rFonts w:ascii="Arial" w:hAnsi="Arial" w:cs="Arial"/>
                <w:sz w:val="20"/>
                <w:szCs w:val="20"/>
              </w:rPr>
            </w:pPr>
            <w:r w:rsidRPr="00490BF3">
              <w:rPr>
                <w:rFonts w:ascii="Arial" w:hAnsi="Arial" w:cs="Arial"/>
                <w:sz w:val="20"/>
                <w:szCs w:val="20"/>
              </w:rPr>
              <w:t>Za prekrške iz tega zakona se sme v hitrem postopku izreči globa tudi v znesku, ki je višji od najnižje</w:t>
            </w:r>
            <w:r>
              <w:rPr>
                <w:rFonts w:ascii="Arial" w:hAnsi="Arial" w:cs="Arial"/>
                <w:sz w:val="20"/>
                <w:szCs w:val="20"/>
              </w:rPr>
              <w:t xml:space="preserve"> </w:t>
            </w:r>
            <w:r w:rsidRPr="00490BF3">
              <w:rPr>
                <w:rFonts w:ascii="Arial" w:hAnsi="Arial" w:cs="Arial"/>
                <w:sz w:val="20"/>
                <w:szCs w:val="20"/>
              </w:rPr>
              <w:t>predpisane globe, določene s tem zakonom.</w:t>
            </w:r>
            <w:r>
              <w:rPr>
                <w:rFonts w:ascii="Arial" w:hAnsi="Arial" w:cs="Arial"/>
                <w:sz w:val="20"/>
                <w:szCs w:val="20"/>
              </w:rPr>
              <w:t>«</w:t>
            </w:r>
          </w:p>
          <w:p w14:paraId="49C10946" w14:textId="77777777" w:rsidR="00403D4F" w:rsidRDefault="00403D4F" w:rsidP="00394A90">
            <w:pPr>
              <w:contextualSpacing/>
              <w:jc w:val="both"/>
              <w:rPr>
                <w:rFonts w:ascii="Arial" w:hAnsi="Arial" w:cs="Arial"/>
                <w:sz w:val="20"/>
                <w:szCs w:val="20"/>
              </w:rPr>
            </w:pPr>
          </w:p>
          <w:p w14:paraId="0D8DABEF" w14:textId="77777777" w:rsidR="00403D4F" w:rsidRDefault="00403D4F" w:rsidP="00394A90">
            <w:pPr>
              <w:contextualSpacing/>
              <w:jc w:val="both"/>
              <w:rPr>
                <w:rFonts w:ascii="Arial" w:hAnsi="Arial" w:cs="Arial"/>
                <w:sz w:val="20"/>
                <w:szCs w:val="20"/>
              </w:rPr>
            </w:pPr>
          </w:p>
          <w:p w14:paraId="0F0999B6" w14:textId="77777777" w:rsidR="00403D4F" w:rsidRPr="006929F5" w:rsidRDefault="00403D4F" w:rsidP="00394A90">
            <w:pPr>
              <w:contextualSpacing/>
              <w:jc w:val="center"/>
              <w:rPr>
                <w:rFonts w:ascii="Arial" w:hAnsi="Arial" w:cs="Arial"/>
                <w:sz w:val="20"/>
                <w:szCs w:val="20"/>
              </w:rPr>
            </w:pPr>
            <w:r>
              <w:rPr>
                <w:rFonts w:ascii="Arial" w:hAnsi="Arial" w:cs="Arial"/>
                <w:sz w:val="20"/>
                <w:szCs w:val="20"/>
              </w:rPr>
              <w:t xml:space="preserve">PREHODNE IN </w:t>
            </w:r>
            <w:r w:rsidRPr="006929F5">
              <w:rPr>
                <w:rFonts w:ascii="Arial" w:hAnsi="Arial" w:cs="Arial"/>
                <w:sz w:val="20"/>
                <w:szCs w:val="20"/>
              </w:rPr>
              <w:t>KONČN</w:t>
            </w:r>
            <w:r>
              <w:rPr>
                <w:rFonts w:ascii="Arial" w:hAnsi="Arial" w:cs="Arial"/>
                <w:sz w:val="20"/>
                <w:szCs w:val="20"/>
              </w:rPr>
              <w:t>E</w:t>
            </w:r>
            <w:r w:rsidRPr="006929F5">
              <w:rPr>
                <w:rFonts w:ascii="Arial" w:hAnsi="Arial" w:cs="Arial"/>
                <w:sz w:val="20"/>
                <w:szCs w:val="20"/>
              </w:rPr>
              <w:t xml:space="preserve"> DOLOČB</w:t>
            </w:r>
            <w:r>
              <w:rPr>
                <w:rFonts w:ascii="Arial" w:hAnsi="Arial" w:cs="Arial"/>
                <w:sz w:val="20"/>
                <w:szCs w:val="20"/>
              </w:rPr>
              <w:t>E</w:t>
            </w:r>
          </w:p>
          <w:p w14:paraId="7E5AA332" w14:textId="77777777" w:rsidR="00403D4F" w:rsidRPr="00975306" w:rsidRDefault="00403D4F" w:rsidP="00394A90">
            <w:pPr>
              <w:contextualSpacing/>
              <w:rPr>
                <w:rFonts w:ascii="Arial" w:hAnsi="Arial" w:cs="Arial"/>
                <w:sz w:val="20"/>
                <w:szCs w:val="20"/>
              </w:rPr>
            </w:pPr>
          </w:p>
          <w:p w14:paraId="7633AB53" w14:textId="77777777" w:rsidR="00403D4F"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Pr>
                <w:rFonts w:ascii="Arial" w:hAnsi="Arial" w:cs="Arial"/>
                <w:sz w:val="20"/>
                <w:szCs w:val="20"/>
              </w:rPr>
              <w:t>člen</w:t>
            </w:r>
          </w:p>
          <w:p w14:paraId="37407A3A" w14:textId="77777777" w:rsidR="00403D4F" w:rsidRDefault="00403D4F" w:rsidP="00394A90">
            <w:pPr>
              <w:contextualSpacing/>
              <w:jc w:val="center"/>
              <w:rPr>
                <w:rFonts w:ascii="Arial" w:hAnsi="Arial" w:cs="Arial"/>
                <w:sz w:val="20"/>
                <w:szCs w:val="20"/>
              </w:rPr>
            </w:pPr>
            <w:r w:rsidRPr="00CB008A">
              <w:rPr>
                <w:rFonts w:ascii="Arial" w:hAnsi="Arial" w:cs="Arial"/>
                <w:sz w:val="20"/>
                <w:szCs w:val="20"/>
              </w:rPr>
              <w:t>(prenehanje veljavnosti)</w:t>
            </w:r>
          </w:p>
          <w:p w14:paraId="3F9DCC47" w14:textId="77777777" w:rsidR="00403D4F" w:rsidRDefault="00403D4F" w:rsidP="00394A90">
            <w:pPr>
              <w:contextualSpacing/>
              <w:jc w:val="center"/>
              <w:rPr>
                <w:rFonts w:ascii="Arial" w:hAnsi="Arial" w:cs="Arial"/>
                <w:sz w:val="20"/>
                <w:szCs w:val="20"/>
              </w:rPr>
            </w:pPr>
          </w:p>
          <w:p w14:paraId="23B28507" w14:textId="77777777" w:rsidR="00403D4F" w:rsidRPr="00C82316" w:rsidRDefault="00403D4F" w:rsidP="00394A90">
            <w:pPr>
              <w:contextualSpacing/>
              <w:jc w:val="both"/>
              <w:rPr>
                <w:rFonts w:ascii="Arial" w:hAnsi="Arial" w:cs="Arial"/>
                <w:sz w:val="20"/>
                <w:szCs w:val="20"/>
              </w:rPr>
            </w:pPr>
            <w:r w:rsidRPr="00C82316">
              <w:rPr>
                <w:rFonts w:ascii="Arial" w:hAnsi="Arial" w:cs="Arial"/>
                <w:sz w:val="20"/>
                <w:szCs w:val="20"/>
              </w:rPr>
              <w:t xml:space="preserve">Z dnem uveljavitve tega </w:t>
            </w:r>
            <w:r>
              <w:rPr>
                <w:rFonts w:ascii="Arial" w:hAnsi="Arial" w:cs="Arial"/>
                <w:sz w:val="20"/>
                <w:szCs w:val="20"/>
              </w:rPr>
              <w:t xml:space="preserve">zakona </w:t>
            </w:r>
            <w:r w:rsidRPr="00C82316">
              <w:rPr>
                <w:rFonts w:ascii="Arial" w:hAnsi="Arial" w:cs="Arial"/>
                <w:sz w:val="20"/>
                <w:szCs w:val="20"/>
              </w:rPr>
              <w:t>preneha veljati Pravilnik o obrazcu za napoved za odmero davka od dobička od odsvojitve izvedenih finančnih (Uradni list RS, št. 8</w:t>
            </w:r>
            <w:r>
              <w:rPr>
                <w:rFonts w:ascii="Arial" w:hAnsi="Arial" w:cs="Arial"/>
                <w:sz w:val="20"/>
                <w:szCs w:val="20"/>
              </w:rPr>
              <w:t>0</w:t>
            </w:r>
            <w:r w:rsidRPr="00C82316">
              <w:rPr>
                <w:rFonts w:ascii="Arial" w:hAnsi="Arial" w:cs="Arial"/>
                <w:sz w:val="20"/>
                <w:szCs w:val="20"/>
              </w:rPr>
              <w:t>/</w:t>
            </w:r>
            <w:r>
              <w:rPr>
                <w:rFonts w:ascii="Arial" w:hAnsi="Arial" w:cs="Arial"/>
                <w:sz w:val="20"/>
                <w:szCs w:val="20"/>
              </w:rPr>
              <w:t>19</w:t>
            </w:r>
            <w:r w:rsidRPr="00C82316">
              <w:rPr>
                <w:rFonts w:ascii="Arial" w:hAnsi="Arial" w:cs="Arial"/>
                <w:sz w:val="20"/>
                <w:szCs w:val="20"/>
              </w:rPr>
              <w:t>), uporablja pa se še za davčna leta</w:t>
            </w:r>
            <w:r>
              <w:rPr>
                <w:rFonts w:ascii="Arial" w:hAnsi="Arial" w:cs="Arial"/>
                <w:sz w:val="20"/>
                <w:szCs w:val="20"/>
              </w:rPr>
              <w:t xml:space="preserve"> pred davčnim letom 2022. </w:t>
            </w:r>
          </w:p>
          <w:p w14:paraId="12A63117" w14:textId="77777777" w:rsidR="00403D4F" w:rsidRPr="00C82316" w:rsidRDefault="00403D4F" w:rsidP="00394A90">
            <w:pPr>
              <w:contextualSpacing/>
              <w:jc w:val="both"/>
              <w:rPr>
                <w:rFonts w:ascii="Arial" w:hAnsi="Arial" w:cs="Arial"/>
                <w:sz w:val="20"/>
                <w:szCs w:val="20"/>
              </w:rPr>
            </w:pPr>
          </w:p>
          <w:p w14:paraId="0CB60724" w14:textId="77777777" w:rsidR="00403D4F" w:rsidRPr="006929F5" w:rsidRDefault="00403D4F" w:rsidP="00403D4F">
            <w:pPr>
              <w:pStyle w:val="Odstavekseznama"/>
              <w:numPr>
                <w:ilvl w:val="0"/>
                <w:numId w:val="5"/>
              </w:numPr>
              <w:spacing w:line="276" w:lineRule="auto"/>
              <w:ind w:left="357" w:hanging="357"/>
              <w:contextualSpacing/>
              <w:jc w:val="center"/>
              <w:rPr>
                <w:rFonts w:ascii="Arial" w:hAnsi="Arial" w:cs="Arial"/>
                <w:sz w:val="20"/>
                <w:szCs w:val="20"/>
              </w:rPr>
            </w:pPr>
            <w:r w:rsidRPr="006929F5">
              <w:rPr>
                <w:rFonts w:ascii="Arial" w:hAnsi="Arial" w:cs="Arial"/>
                <w:sz w:val="20"/>
                <w:szCs w:val="20"/>
              </w:rPr>
              <w:t>člen</w:t>
            </w:r>
          </w:p>
          <w:p w14:paraId="3E3CA401" w14:textId="77777777" w:rsidR="00403D4F" w:rsidRPr="006929F5" w:rsidRDefault="00403D4F" w:rsidP="00394A90">
            <w:pPr>
              <w:contextualSpacing/>
              <w:jc w:val="center"/>
              <w:rPr>
                <w:rFonts w:ascii="Arial" w:hAnsi="Arial" w:cs="Arial"/>
                <w:sz w:val="20"/>
                <w:szCs w:val="20"/>
              </w:rPr>
            </w:pPr>
            <w:r w:rsidRPr="006929F5">
              <w:rPr>
                <w:rFonts w:ascii="Arial" w:hAnsi="Arial" w:cs="Arial"/>
                <w:sz w:val="20"/>
                <w:szCs w:val="20"/>
              </w:rPr>
              <w:t>(začetek veljavnosti in uporabe)</w:t>
            </w:r>
          </w:p>
          <w:p w14:paraId="376C8F7C" w14:textId="77777777" w:rsidR="00403D4F" w:rsidRDefault="00403D4F" w:rsidP="00394A90">
            <w:pPr>
              <w:spacing w:after="0"/>
              <w:contextualSpacing/>
              <w:jc w:val="both"/>
              <w:rPr>
                <w:rFonts w:ascii="Arial" w:hAnsi="Arial" w:cs="Arial"/>
                <w:sz w:val="20"/>
                <w:szCs w:val="20"/>
              </w:rPr>
            </w:pPr>
          </w:p>
          <w:p w14:paraId="5AC948B5" w14:textId="77777777" w:rsidR="00403D4F" w:rsidRDefault="00403D4F" w:rsidP="00394A90">
            <w:pPr>
              <w:spacing w:after="0"/>
              <w:contextualSpacing/>
              <w:jc w:val="both"/>
              <w:rPr>
                <w:rFonts w:ascii="Arial" w:hAnsi="Arial" w:cs="Arial"/>
                <w:sz w:val="20"/>
                <w:szCs w:val="20"/>
              </w:rPr>
            </w:pPr>
            <w:r>
              <w:rPr>
                <w:rFonts w:ascii="Arial" w:hAnsi="Arial" w:cs="Arial"/>
                <w:sz w:val="20"/>
                <w:szCs w:val="20"/>
              </w:rPr>
              <w:t xml:space="preserve">(1) </w:t>
            </w:r>
            <w:r w:rsidRPr="000D28BA">
              <w:rPr>
                <w:rFonts w:ascii="Arial" w:hAnsi="Arial" w:cs="Arial"/>
                <w:sz w:val="20"/>
                <w:szCs w:val="20"/>
              </w:rPr>
              <w:t>Ta zakon začne veljati naslednji dan po objavi v Uradnem listu Republike Slovenije in se uporablja za davčna leta, ki se začnejo od vključno 1. januarja 202</w:t>
            </w:r>
            <w:r>
              <w:rPr>
                <w:rFonts w:ascii="Arial" w:hAnsi="Arial" w:cs="Arial"/>
                <w:sz w:val="20"/>
                <w:szCs w:val="20"/>
              </w:rPr>
              <w:t>2</w:t>
            </w:r>
            <w:r w:rsidRPr="007864C1">
              <w:rPr>
                <w:rFonts w:ascii="Arial" w:hAnsi="Arial" w:cs="Arial"/>
                <w:sz w:val="20"/>
                <w:szCs w:val="20"/>
              </w:rPr>
              <w:t>.</w:t>
            </w:r>
          </w:p>
          <w:p w14:paraId="76F73E96" w14:textId="77777777" w:rsidR="00403D4F" w:rsidRDefault="00403D4F" w:rsidP="00394A90">
            <w:pPr>
              <w:spacing w:after="0"/>
              <w:contextualSpacing/>
              <w:jc w:val="both"/>
              <w:rPr>
                <w:rFonts w:ascii="Arial" w:hAnsi="Arial" w:cs="Arial"/>
                <w:sz w:val="20"/>
                <w:szCs w:val="20"/>
              </w:rPr>
            </w:pPr>
          </w:p>
          <w:p w14:paraId="062903D8" w14:textId="77777777" w:rsidR="00403D4F" w:rsidRDefault="00403D4F" w:rsidP="00394A90">
            <w:pPr>
              <w:jc w:val="both"/>
              <w:rPr>
                <w:rFonts w:ascii="Arial" w:hAnsi="Arial" w:cs="Arial"/>
                <w:sz w:val="20"/>
                <w:szCs w:val="20"/>
              </w:rPr>
            </w:pPr>
            <w:r>
              <w:rPr>
                <w:rFonts w:ascii="Arial" w:hAnsi="Arial" w:cs="Arial"/>
                <w:sz w:val="20"/>
                <w:szCs w:val="20"/>
              </w:rPr>
              <w:t xml:space="preserve">(2) </w:t>
            </w:r>
            <w:r w:rsidRPr="0078677E">
              <w:rPr>
                <w:rFonts w:ascii="Arial" w:hAnsi="Arial" w:cs="Arial"/>
                <w:sz w:val="20"/>
                <w:szCs w:val="20"/>
              </w:rPr>
              <w:t>Do začetka uporabe tega zakona se uporablja Zakon o davku od dobička od odsvojitve izvedenih finančnih instrumentov (Uradni list RS, št. 65/08, 40/12 – ZUJF in 66/19).</w:t>
            </w:r>
          </w:p>
          <w:p w14:paraId="6E8538FA" w14:textId="77777777" w:rsidR="00403D4F" w:rsidRPr="005C4FE7" w:rsidRDefault="00403D4F" w:rsidP="00394A90">
            <w:pPr>
              <w:spacing w:after="0"/>
              <w:contextualSpacing/>
              <w:jc w:val="both"/>
              <w:rPr>
                <w:rFonts w:ascii="Arial" w:hAnsi="Arial" w:cs="Arial"/>
                <w:sz w:val="20"/>
                <w:szCs w:val="20"/>
              </w:rPr>
            </w:pPr>
          </w:p>
          <w:p w14:paraId="07E7C1EA" w14:textId="77777777" w:rsidR="00403D4F" w:rsidRDefault="00403D4F" w:rsidP="00394A90">
            <w:pPr>
              <w:spacing w:after="0"/>
              <w:contextualSpacing/>
              <w:jc w:val="both"/>
              <w:rPr>
                <w:rFonts w:ascii="Arial" w:hAnsi="Arial" w:cs="Arial"/>
                <w:sz w:val="20"/>
                <w:szCs w:val="20"/>
              </w:rPr>
            </w:pPr>
          </w:p>
          <w:p w14:paraId="6106E17B" w14:textId="77777777" w:rsidR="00403D4F" w:rsidRDefault="00403D4F" w:rsidP="00394A90">
            <w:pPr>
              <w:spacing w:after="0"/>
              <w:contextualSpacing/>
              <w:jc w:val="both"/>
              <w:rPr>
                <w:rFonts w:ascii="Arial" w:hAnsi="Arial" w:cs="Arial"/>
                <w:sz w:val="20"/>
                <w:szCs w:val="20"/>
              </w:rPr>
            </w:pPr>
          </w:p>
          <w:p w14:paraId="600523B8" w14:textId="77777777" w:rsidR="00403D4F" w:rsidRDefault="00403D4F" w:rsidP="00394A90">
            <w:pPr>
              <w:spacing w:after="0"/>
              <w:contextualSpacing/>
              <w:jc w:val="both"/>
              <w:rPr>
                <w:rFonts w:ascii="Arial" w:hAnsi="Arial" w:cs="Arial"/>
                <w:sz w:val="20"/>
                <w:szCs w:val="20"/>
              </w:rPr>
            </w:pPr>
          </w:p>
          <w:p w14:paraId="4038233C" w14:textId="77777777" w:rsidR="00403D4F" w:rsidRDefault="00403D4F" w:rsidP="00394A90">
            <w:pPr>
              <w:spacing w:after="0"/>
              <w:contextualSpacing/>
              <w:jc w:val="both"/>
              <w:rPr>
                <w:rFonts w:ascii="Arial" w:hAnsi="Arial" w:cs="Arial"/>
                <w:sz w:val="20"/>
                <w:szCs w:val="20"/>
              </w:rPr>
            </w:pPr>
          </w:p>
          <w:p w14:paraId="44AC8306" w14:textId="77777777" w:rsidR="00403D4F" w:rsidRDefault="00403D4F" w:rsidP="00394A90">
            <w:pPr>
              <w:spacing w:after="0"/>
              <w:contextualSpacing/>
              <w:jc w:val="both"/>
              <w:rPr>
                <w:rFonts w:ascii="Arial" w:hAnsi="Arial" w:cs="Arial"/>
                <w:sz w:val="20"/>
                <w:szCs w:val="20"/>
              </w:rPr>
            </w:pPr>
          </w:p>
          <w:p w14:paraId="292B48EF" w14:textId="77777777" w:rsidR="00403D4F" w:rsidRDefault="00403D4F" w:rsidP="00394A90">
            <w:pPr>
              <w:spacing w:after="0"/>
              <w:contextualSpacing/>
              <w:jc w:val="both"/>
              <w:rPr>
                <w:rFonts w:ascii="Arial" w:hAnsi="Arial" w:cs="Arial"/>
                <w:sz w:val="20"/>
                <w:szCs w:val="20"/>
              </w:rPr>
            </w:pPr>
          </w:p>
          <w:p w14:paraId="7C99C4CC" w14:textId="77777777" w:rsidR="00403D4F" w:rsidRDefault="00403D4F" w:rsidP="00394A90">
            <w:pPr>
              <w:spacing w:after="0"/>
              <w:contextualSpacing/>
              <w:jc w:val="both"/>
              <w:rPr>
                <w:rFonts w:ascii="Arial" w:hAnsi="Arial" w:cs="Arial"/>
                <w:sz w:val="20"/>
                <w:szCs w:val="20"/>
              </w:rPr>
            </w:pPr>
          </w:p>
          <w:p w14:paraId="321FCD5B" w14:textId="77777777" w:rsidR="00403D4F" w:rsidRDefault="00403D4F" w:rsidP="00394A90">
            <w:pPr>
              <w:spacing w:after="0"/>
              <w:contextualSpacing/>
              <w:jc w:val="both"/>
              <w:rPr>
                <w:rFonts w:ascii="Arial" w:hAnsi="Arial" w:cs="Arial"/>
                <w:sz w:val="20"/>
                <w:szCs w:val="20"/>
              </w:rPr>
            </w:pPr>
          </w:p>
          <w:p w14:paraId="0915F0A8" w14:textId="77777777" w:rsidR="00403D4F" w:rsidRDefault="00403D4F" w:rsidP="00394A90">
            <w:pPr>
              <w:spacing w:after="0"/>
              <w:contextualSpacing/>
              <w:jc w:val="both"/>
              <w:rPr>
                <w:rFonts w:ascii="Arial" w:hAnsi="Arial" w:cs="Arial"/>
                <w:sz w:val="20"/>
                <w:szCs w:val="20"/>
              </w:rPr>
            </w:pPr>
          </w:p>
          <w:p w14:paraId="29BE1348" w14:textId="77777777" w:rsidR="00403D4F" w:rsidRPr="006929F5" w:rsidRDefault="00403D4F" w:rsidP="00394A90">
            <w:pPr>
              <w:spacing w:after="0"/>
              <w:contextualSpacing/>
              <w:jc w:val="both"/>
              <w:rPr>
                <w:rFonts w:ascii="Arial" w:hAnsi="Arial" w:cs="Arial"/>
                <w:sz w:val="20"/>
                <w:szCs w:val="20"/>
              </w:rPr>
            </w:pPr>
          </w:p>
        </w:tc>
      </w:tr>
      <w:tr w:rsidR="00403D4F" w:rsidRPr="006929F5" w14:paraId="50F6B5CA" w14:textId="77777777" w:rsidTr="00394A90">
        <w:trPr>
          <w:gridAfter w:val="1"/>
          <w:wAfter w:w="54" w:type="dxa"/>
        </w:trPr>
        <w:tc>
          <w:tcPr>
            <w:tcW w:w="9213" w:type="dxa"/>
          </w:tcPr>
          <w:p w14:paraId="396ACAE6" w14:textId="77777777" w:rsidR="00403D4F" w:rsidRPr="006929F5" w:rsidRDefault="00403D4F" w:rsidP="00394A90">
            <w:pPr>
              <w:spacing w:after="0" w:line="240" w:lineRule="auto"/>
              <w:jc w:val="both"/>
              <w:rPr>
                <w:rFonts w:ascii="Arial" w:hAnsi="Arial" w:cs="Arial"/>
                <w:b/>
                <w:sz w:val="20"/>
                <w:szCs w:val="20"/>
              </w:rPr>
            </w:pPr>
            <w:r w:rsidRPr="006929F5">
              <w:rPr>
                <w:rFonts w:ascii="Arial" w:hAnsi="Arial" w:cs="Arial"/>
                <w:b/>
                <w:sz w:val="20"/>
                <w:szCs w:val="20"/>
              </w:rPr>
              <w:lastRenderedPageBreak/>
              <w:t>III. OBRAZLOŽITEV</w:t>
            </w:r>
          </w:p>
        </w:tc>
      </w:tr>
    </w:tbl>
    <w:p w14:paraId="23A8F73A" w14:textId="77777777" w:rsidR="00403D4F" w:rsidRPr="006929F5" w:rsidRDefault="00403D4F" w:rsidP="00403D4F">
      <w:pPr>
        <w:spacing w:after="0"/>
        <w:contextualSpacing/>
        <w:jc w:val="both"/>
        <w:rPr>
          <w:rFonts w:ascii="Arial" w:hAnsi="Arial" w:cs="Arial"/>
          <w:sz w:val="20"/>
          <w:szCs w:val="20"/>
        </w:rPr>
      </w:pPr>
    </w:p>
    <w:p w14:paraId="242134AE" w14:textId="77777777" w:rsidR="00403D4F" w:rsidRPr="006929F5" w:rsidRDefault="00403D4F" w:rsidP="00403D4F">
      <w:pPr>
        <w:spacing w:after="0"/>
        <w:contextualSpacing/>
        <w:jc w:val="both"/>
        <w:rPr>
          <w:rFonts w:ascii="Arial" w:hAnsi="Arial" w:cs="Arial"/>
          <w:b/>
          <w:sz w:val="20"/>
          <w:szCs w:val="20"/>
        </w:rPr>
      </w:pPr>
      <w:r w:rsidRPr="006929F5">
        <w:rPr>
          <w:rFonts w:ascii="Arial" w:hAnsi="Arial" w:cs="Arial"/>
          <w:b/>
          <w:sz w:val="20"/>
          <w:szCs w:val="20"/>
        </w:rPr>
        <w:t>K 1. členu:</w:t>
      </w:r>
    </w:p>
    <w:p w14:paraId="28EEAB10" w14:textId="77777777" w:rsidR="00403D4F" w:rsidRPr="00C33610" w:rsidRDefault="00403D4F" w:rsidP="00403D4F">
      <w:pPr>
        <w:spacing w:after="0"/>
        <w:contextualSpacing/>
        <w:jc w:val="both"/>
        <w:rPr>
          <w:rFonts w:ascii="Arial" w:hAnsi="Arial" w:cs="Arial"/>
          <w:sz w:val="20"/>
          <w:szCs w:val="20"/>
        </w:rPr>
      </w:pPr>
      <w:r w:rsidRPr="00C33610">
        <w:rPr>
          <w:rFonts w:ascii="Arial" w:hAnsi="Arial" w:cs="Arial"/>
          <w:sz w:val="20"/>
          <w:szCs w:val="20"/>
        </w:rPr>
        <w:t>Določba je redakcijske narave.</w:t>
      </w:r>
    </w:p>
    <w:p w14:paraId="672552F6" w14:textId="77777777" w:rsidR="00403D4F" w:rsidRPr="00C33610" w:rsidRDefault="00403D4F" w:rsidP="00403D4F">
      <w:pPr>
        <w:spacing w:after="0"/>
        <w:contextualSpacing/>
        <w:jc w:val="both"/>
        <w:rPr>
          <w:rFonts w:ascii="Arial" w:hAnsi="Arial" w:cs="Arial"/>
          <w:color w:val="FF0000"/>
          <w:sz w:val="20"/>
          <w:szCs w:val="20"/>
        </w:rPr>
      </w:pPr>
    </w:p>
    <w:p w14:paraId="1DEC9284" w14:textId="77777777" w:rsidR="00403D4F" w:rsidRDefault="00403D4F" w:rsidP="00403D4F">
      <w:pPr>
        <w:spacing w:after="0"/>
        <w:contextualSpacing/>
        <w:jc w:val="both"/>
        <w:rPr>
          <w:rFonts w:ascii="Arial" w:hAnsi="Arial" w:cs="Arial"/>
          <w:b/>
          <w:sz w:val="20"/>
          <w:szCs w:val="20"/>
        </w:rPr>
      </w:pPr>
      <w:r w:rsidRPr="006929F5">
        <w:rPr>
          <w:rFonts w:ascii="Arial" w:hAnsi="Arial" w:cs="Arial"/>
          <w:b/>
          <w:sz w:val="20"/>
          <w:szCs w:val="20"/>
        </w:rPr>
        <w:t>K 2. členu:</w:t>
      </w:r>
    </w:p>
    <w:p w14:paraId="17BDA20E" w14:textId="77777777" w:rsidR="00403D4F" w:rsidRDefault="00403D4F" w:rsidP="00403D4F">
      <w:pPr>
        <w:spacing w:after="0"/>
        <w:contextualSpacing/>
        <w:jc w:val="both"/>
        <w:rPr>
          <w:rFonts w:ascii="Arial" w:hAnsi="Arial" w:cs="Arial"/>
          <w:sz w:val="20"/>
          <w:szCs w:val="20"/>
        </w:rPr>
      </w:pPr>
      <w:r w:rsidRPr="00C33610">
        <w:rPr>
          <w:rFonts w:ascii="Arial" w:hAnsi="Arial" w:cs="Arial"/>
          <w:sz w:val="20"/>
          <w:szCs w:val="20"/>
        </w:rPr>
        <w:t xml:space="preserve">S tem členom se odpravlja oprostitev plačila davka od dobička, doseženega pri odsvojitvi izvedenega finančnega instrumenta po 20 letih imetništva oziroma po 20 letih od sklenitve posla. </w:t>
      </w:r>
    </w:p>
    <w:p w14:paraId="60FEAD3B" w14:textId="77777777" w:rsidR="00403D4F" w:rsidRDefault="00403D4F" w:rsidP="00403D4F">
      <w:pPr>
        <w:spacing w:after="0"/>
        <w:contextualSpacing/>
        <w:jc w:val="both"/>
        <w:rPr>
          <w:rFonts w:ascii="Arial" w:hAnsi="Arial" w:cs="Arial"/>
          <w:sz w:val="20"/>
          <w:szCs w:val="20"/>
        </w:rPr>
      </w:pPr>
    </w:p>
    <w:p w14:paraId="2548887A" w14:textId="77777777" w:rsidR="00403D4F" w:rsidRPr="00696392" w:rsidRDefault="00403D4F" w:rsidP="00403D4F">
      <w:pPr>
        <w:spacing w:after="0"/>
        <w:contextualSpacing/>
        <w:jc w:val="both"/>
        <w:rPr>
          <w:rFonts w:ascii="Arial" w:hAnsi="Arial" w:cs="Arial"/>
          <w:b/>
          <w:bCs/>
          <w:sz w:val="20"/>
          <w:szCs w:val="20"/>
        </w:rPr>
      </w:pPr>
      <w:r w:rsidRPr="00696392">
        <w:rPr>
          <w:rFonts w:ascii="Arial" w:hAnsi="Arial" w:cs="Arial"/>
          <w:b/>
          <w:bCs/>
          <w:sz w:val="20"/>
          <w:szCs w:val="20"/>
        </w:rPr>
        <w:t>K 3. členu</w:t>
      </w:r>
    </w:p>
    <w:p w14:paraId="6AA87434" w14:textId="77777777" w:rsidR="00403D4F" w:rsidRDefault="00403D4F" w:rsidP="00403D4F">
      <w:pPr>
        <w:spacing w:after="0"/>
        <w:contextualSpacing/>
        <w:jc w:val="both"/>
        <w:rPr>
          <w:rFonts w:ascii="Arial" w:hAnsi="Arial" w:cs="Arial"/>
          <w:bCs/>
          <w:sz w:val="20"/>
          <w:szCs w:val="20"/>
        </w:rPr>
      </w:pPr>
      <w:r>
        <w:rPr>
          <w:rFonts w:ascii="Arial" w:hAnsi="Arial" w:cs="Arial"/>
          <w:bCs/>
          <w:sz w:val="20"/>
          <w:szCs w:val="20"/>
        </w:rPr>
        <w:t xml:space="preserve">S tem členom se spreminja višina priznavanje normiranih stroškov in odpravlja različno priznavanje normiranih stroškov glede na način trgovanja. </w:t>
      </w:r>
      <w:r w:rsidRPr="006929F5">
        <w:rPr>
          <w:rFonts w:ascii="Arial" w:hAnsi="Arial" w:cs="Arial"/>
          <w:sz w:val="20"/>
          <w:szCs w:val="20"/>
        </w:rPr>
        <w:t xml:space="preserve">Normirani stroški, povezani s pridobitvijo in odsvojitvijo izvedenega finančnega instrumenta, se priznajo v višini, ki se določi kot seštevek </w:t>
      </w:r>
      <w:r>
        <w:rPr>
          <w:rFonts w:ascii="Arial" w:hAnsi="Arial" w:cs="Arial"/>
          <w:sz w:val="20"/>
          <w:szCs w:val="20"/>
        </w:rPr>
        <w:t>0,5 %</w:t>
      </w:r>
      <w:r w:rsidRPr="006929F5">
        <w:rPr>
          <w:rFonts w:ascii="Arial" w:hAnsi="Arial" w:cs="Arial"/>
          <w:sz w:val="20"/>
          <w:szCs w:val="20"/>
        </w:rPr>
        <w:t xml:space="preserve"> % od plačane vrednosti izvedenega finančnega instrumenta ob pridobitvi in </w:t>
      </w:r>
      <w:r>
        <w:rPr>
          <w:rFonts w:ascii="Arial" w:hAnsi="Arial" w:cs="Arial"/>
          <w:sz w:val="20"/>
          <w:szCs w:val="20"/>
        </w:rPr>
        <w:t xml:space="preserve">0,5 % </w:t>
      </w:r>
      <w:r w:rsidRPr="006929F5">
        <w:rPr>
          <w:rFonts w:ascii="Arial" w:hAnsi="Arial" w:cs="Arial"/>
          <w:sz w:val="20"/>
          <w:szCs w:val="20"/>
        </w:rPr>
        <w:t>od izplačane vrednosti izvedenega finančnega instrumenta ob odsvojitvi</w:t>
      </w:r>
      <w:r>
        <w:rPr>
          <w:rFonts w:ascii="Arial" w:hAnsi="Arial" w:cs="Arial"/>
          <w:sz w:val="20"/>
          <w:szCs w:val="20"/>
        </w:rPr>
        <w:t xml:space="preserve">, </w:t>
      </w:r>
      <w:r w:rsidRPr="00AA07E7">
        <w:rPr>
          <w:rFonts w:ascii="Arial" w:hAnsi="Arial" w:cs="Arial"/>
          <w:sz w:val="20"/>
          <w:szCs w:val="20"/>
        </w:rPr>
        <w:t>ki ne sme preseči pozitivne razlike med vrednostjo izvedenega finančnega</w:t>
      </w:r>
      <w:r>
        <w:rPr>
          <w:rFonts w:ascii="Arial" w:hAnsi="Arial" w:cs="Arial"/>
          <w:sz w:val="20"/>
          <w:szCs w:val="20"/>
        </w:rPr>
        <w:t xml:space="preserve"> </w:t>
      </w:r>
      <w:r w:rsidRPr="00AA07E7">
        <w:rPr>
          <w:rFonts w:ascii="Arial" w:hAnsi="Arial" w:cs="Arial"/>
          <w:sz w:val="20"/>
          <w:szCs w:val="20"/>
        </w:rPr>
        <w:t>instrumenta ob odsvojitvi in vrednostjo izvedenega finančnega instrumenta ob pridobitvi.</w:t>
      </w:r>
      <w:r>
        <w:rPr>
          <w:rFonts w:ascii="Arial" w:hAnsi="Arial" w:cs="Arial"/>
          <w:sz w:val="20"/>
          <w:szCs w:val="20"/>
        </w:rPr>
        <w:t xml:space="preserve"> Prav tako se s tem členom določa, da se v</w:t>
      </w:r>
      <w:r w:rsidRPr="003C36E0">
        <w:rPr>
          <w:rFonts w:ascii="Arial" w:hAnsi="Arial" w:cs="Arial"/>
          <w:sz w:val="20"/>
          <w:szCs w:val="20"/>
        </w:rPr>
        <w:t>rednost izvedenega finančnega instrumenta ob pridobitvi in</w:t>
      </w:r>
      <w:r>
        <w:rPr>
          <w:rFonts w:ascii="Arial" w:hAnsi="Arial" w:cs="Arial"/>
          <w:sz w:val="20"/>
          <w:szCs w:val="20"/>
        </w:rPr>
        <w:t xml:space="preserve"> vrednost</w:t>
      </w:r>
      <w:r w:rsidRPr="003C36E0">
        <w:rPr>
          <w:rFonts w:ascii="Arial" w:hAnsi="Arial" w:cs="Arial"/>
          <w:sz w:val="20"/>
          <w:szCs w:val="20"/>
        </w:rPr>
        <w:t xml:space="preserve"> izvedenega finančnega instrumenta</w:t>
      </w:r>
      <w:r>
        <w:rPr>
          <w:rFonts w:ascii="Arial" w:hAnsi="Arial" w:cs="Arial"/>
          <w:sz w:val="20"/>
          <w:szCs w:val="20"/>
        </w:rPr>
        <w:t xml:space="preserve"> </w:t>
      </w:r>
      <w:r w:rsidRPr="003C36E0">
        <w:rPr>
          <w:rFonts w:ascii="Arial" w:hAnsi="Arial" w:cs="Arial"/>
          <w:sz w:val="20"/>
          <w:szCs w:val="20"/>
        </w:rPr>
        <w:t>ob odsvojitvi iz drugega in tretjega odstavka v tuji valuti preračuna v eure po tečaju,</w:t>
      </w:r>
      <w:r>
        <w:rPr>
          <w:rFonts w:ascii="Arial" w:hAnsi="Arial" w:cs="Arial"/>
          <w:sz w:val="20"/>
          <w:szCs w:val="20"/>
        </w:rPr>
        <w:t xml:space="preserve"> </w:t>
      </w:r>
      <w:r w:rsidRPr="003C36E0">
        <w:rPr>
          <w:rFonts w:ascii="Arial" w:hAnsi="Arial" w:cs="Arial"/>
          <w:sz w:val="20"/>
          <w:szCs w:val="20"/>
        </w:rPr>
        <w:t>ki ga objavlja Banka Slovenija. Preračun se opravi po tečaju, ki velja na dan pridobitev oziroma</w:t>
      </w:r>
      <w:r>
        <w:rPr>
          <w:rFonts w:ascii="Arial" w:hAnsi="Arial" w:cs="Arial"/>
          <w:sz w:val="20"/>
          <w:szCs w:val="20"/>
        </w:rPr>
        <w:t xml:space="preserve"> </w:t>
      </w:r>
      <w:r w:rsidRPr="003C36E0">
        <w:rPr>
          <w:rFonts w:ascii="Arial" w:hAnsi="Arial" w:cs="Arial"/>
          <w:sz w:val="20"/>
          <w:szCs w:val="20"/>
        </w:rPr>
        <w:t>odsvojitve izvedenega finančnega instrumenta.</w:t>
      </w:r>
    </w:p>
    <w:p w14:paraId="5B7EDE75" w14:textId="77777777" w:rsidR="00403D4F" w:rsidRPr="00696392" w:rsidRDefault="00403D4F" w:rsidP="00403D4F">
      <w:pPr>
        <w:spacing w:after="0"/>
        <w:contextualSpacing/>
        <w:jc w:val="both"/>
        <w:rPr>
          <w:rFonts w:ascii="Arial" w:hAnsi="Arial" w:cs="Arial"/>
          <w:bCs/>
          <w:sz w:val="20"/>
          <w:szCs w:val="20"/>
        </w:rPr>
      </w:pPr>
    </w:p>
    <w:p w14:paraId="2D291A1A" w14:textId="77777777" w:rsidR="00403D4F" w:rsidRPr="006929F5" w:rsidRDefault="00403D4F" w:rsidP="00403D4F">
      <w:pPr>
        <w:spacing w:after="0"/>
        <w:contextualSpacing/>
        <w:jc w:val="both"/>
        <w:rPr>
          <w:rFonts w:ascii="Arial" w:hAnsi="Arial" w:cs="Arial"/>
          <w:b/>
          <w:sz w:val="20"/>
          <w:szCs w:val="20"/>
        </w:rPr>
      </w:pPr>
      <w:r w:rsidRPr="006929F5">
        <w:rPr>
          <w:rFonts w:ascii="Arial" w:hAnsi="Arial" w:cs="Arial"/>
          <w:b/>
          <w:sz w:val="20"/>
          <w:szCs w:val="20"/>
        </w:rPr>
        <w:t xml:space="preserve">K </w:t>
      </w:r>
      <w:r>
        <w:rPr>
          <w:rFonts w:ascii="Arial" w:hAnsi="Arial" w:cs="Arial"/>
          <w:b/>
          <w:sz w:val="20"/>
          <w:szCs w:val="20"/>
        </w:rPr>
        <w:t>4</w:t>
      </w:r>
      <w:r w:rsidRPr="006929F5">
        <w:rPr>
          <w:rFonts w:ascii="Arial" w:hAnsi="Arial" w:cs="Arial"/>
          <w:b/>
          <w:sz w:val="20"/>
          <w:szCs w:val="20"/>
        </w:rPr>
        <w:t>. členu:</w:t>
      </w:r>
    </w:p>
    <w:p w14:paraId="1CDB2AFE" w14:textId="45187B22" w:rsidR="00403D4F" w:rsidRPr="00C33610" w:rsidRDefault="00403D4F" w:rsidP="00403D4F">
      <w:pPr>
        <w:spacing w:after="0"/>
        <w:contextualSpacing/>
        <w:jc w:val="both"/>
        <w:rPr>
          <w:rFonts w:ascii="Arial" w:hAnsi="Arial" w:cs="Arial"/>
          <w:bCs/>
          <w:sz w:val="20"/>
          <w:szCs w:val="20"/>
        </w:rPr>
      </w:pPr>
      <w:r w:rsidRPr="00C33610">
        <w:rPr>
          <w:rFonts w:ascii="Arial" w:hAnsi="Arial" w:cs="Arial"/>
          <w:bCs/>
          <w:sz w:val="20"/>
          <w:szCs w:val="20"/>
        </w:rPr>
        <w:t>V tem členu je določeno znižanje stopnja davka s 27,5 % na 2</w:t>
      </w:r>
      <w:r>
        <w:rPr>
          <w:rFonts w:ascii="Arial" w:hAnsi="Arial" w:cs="Arial"/>
          <w:bCs/>
          <w:sz w:val="20"/>
          <w:szCs w:val="20"/>
        </w:rPr>
        <w:t>0</w:t>
      </w:r>
      <w:r w:rsidRPr="00C33610">
        <w:rPr>
          <w:rFonts w:ascii="Arial" w:hAnsi="Arial" w:cs="Arial"/>
          <w:bCs/>
          <w:sz w:val="20"/>
          <w:szCs w:val="20"/>
        </w:rPr>
        <w:t xml:space="preserve"> % ter odprava stopnje davka v višini 40</w:t>
      </w:r>
      <w:r>
        <w:rPr>
          <w:rFonts w:ascii="Arial" w:hAnsi="Arial" w:cs="Arial"/>
          <w:bCs/>
          <w:sz w:val="20"/>
          <w:szCs w:val="20"/>
        </w:rPr>
        <w:t> </w:t>
      </w:r>
      <w:r w:rsidRPr="00C33610">
        <w:rPr>
          <w:rFonts w:ascii="Arial" w:hAnsi="Arial" w:cs="Arial"/>
          <w:bCs/>
          <w:sz w:val="20"/>
          <w:szCs w:val="20"/>
        </w:rPr>
        <w:t>% za dobičke, dosežene z odsvojitvijo izvedenih finančnih pred potekom dvanajstih mesecev imetništva izvedenega finančnega instrumenta oziroma dvanajstih mesecev od sklenitve posla</w:t>
      </w:r>
      <w:r w:rsidR="006B3471">
        <w:rPr>
          <w:rFonts w:ascii="Arial" w:hAnsi="Arial" w:cs="Arial"/>
          <w:bCs/>
          <w:sz w:val="20"/>
          <w:szCs w:val="20"/>
        </w:rPr>
        <w:t xml:space="preserve">. </w:t>
      </w:r>
      <w:r w:rsidRPr="00C33610">
        <w:rPr>
          <w:rFonts w:ascii="Arial" w:hAnsi="Arial" w:cs="Arial"/>
          <w:bCs/>
          <w:sz w:val="20"/>
          <w:szCs w:val="20"/>
        </w:rPr>
        <w:t>Prav tako je v členu določena odprava zniževanja stopnje davka vsakih pet let imetništva izvedenega finančnega instrumenta oziroma vsakih pet let od sklenitve posla. Po predlogu zakona se bo davek tako plačeval - ne glede na trajanje obdobja imetništva izvedenega finančnega instrumenta oz. obdobja po sklenitvi posla – po stopnji 2</w:t>
      </w:r>
      <w:r>
        <w:rPr>
          <w:rFonts w:ascii="Arial" w:hAnsi="Arial" w:cs="Arial"/>
          <w:bCs/>
          <w:sz w:val="20"/>
          <w:szCs w:val="20"/>
        </w:rPr>
        <w:t>0</w:t>
      </w:r>
      <w:r w:rsidRPr="00C33610">
        <w:rPr>
          <w:rFonts w:ascii="Arial" w:hAnsi="Arial" w:cs="Arial"/>
          <w:bCs/>
          <w:sz w:val="20"/>
          <w:szCs w:val="20"/>
        </w:rPr>
        <w:t xml:space="preserve"> %.</w:t>
      </w:r>
    </w:p>
    <w:p w14:paraId="1F0D1A0F" w14:textId="77777777" w:rsidR="00403D4F" w:rsidRPr="005C4FE7" w:rsidRDefault="00403D4F" w:rsidP="00403D4F">
      <w:pPr>
        <w:spacing w:after="0"/>
        <w:contextualSpacing/>
        <w:jc w:val="both"/>
        <w:rPr>
          <w:rFonts w:ascii="Arial" w:hAnsi="Arial" w:cs="Arial"/>
          <w:bCs/>
          <w:sz w:val="20"/>
          <w:szCs w:val="20"/>
        </w:rPr>
      </w:pPr>
    </w:p>
    <w:p w14:paraId="54AD6560" w14:textId="77777777" w:rsidR="00403D4F" w:rsidRDefault="00403D4F" w:rsidP="00403D4F">
      <w:pPr>
        <w:spacing w:after="0"/>
        <w:contextualSpacing/>
        <w:jc w:val="both"/>
        <w:rPr>
          <w:rFonts w:ascii="Arial" w:hAnsi="Arial" w:cs="Arial"/>
          <w:b/>
          <w:sz w:val="20"/>
          <w:szCs w:val="20"/>
        </w:rPr>
      </w:pPr>
      <w:r>
        <w:rPr>
          <w:rFonts w:ascii="Arial" w:hAnsi="Arial" w:cs="Arial"/>
          <w:b/>
          <w:sz w:val="20"/>
          <w:szCs w:val="20"/>
        </w:rPr>
        <w:t>K 5</w:t>
      </w:r>
      <w:r w:rsidRPr="006929F5">
        <w:rPr>
          <w:rFonts w:ascii="Arial" w:hAnsi="Arial" w:cs="Arial"/>
          <w:b/>
          <w:sz w:val="20"/>
          <w:szCs w:val="20"/>
        </w:rPr>
        <w:t>. členu:</w:t>
      </w:r>
    </w:p>
    <w:p w14:paraId="1B16E8FF" w14:textId="77777777" w:rsidR="00403D4F" w:rsidRPr="00C33610" w:rsidRDefault="00403D4F" w:rsidP="00403D4F">
      <w:pPr>
        <w:spacing w:after="0"/>
        <w:contextualSpacing/>
        <w:jc w:val="both"/>
        <w:rPr>
          <w:rFonts w:ascii="Arial" w:hAnsi="Arial" w:cs="Arial"/>
          <w:b/>
          <w:sz w:val="20"/>
          <w:szCs w:val="20"/>
        </w:rPr>
      </w:pPr>
      <w:r w:rsidRPr="00C33610">
        <w:rPr>
          <w:rFonts w:ascii="Arial" w:hAnsi="Arial" w:cs="Arial"/>
          <w:sz w:val="20"/>
          <w:szCs w:val="20"/>
        </w:rPr>
        <w:t>S tem členom se spreminja način izračuna in plačila davka, in sicer se odpravlja izračun davka z odmero, ki jo opravi davčni organ v odločbi o odmeri davka na podlagi napovedi zavezanca. Po novem davek izračuna davčni zavezanec sam v davčnem obračunu, ki ga mora predložiti davčnemu organu do 28. februarja tekočega leta za preteklo leto. Davčni obračun mora predložiti v elektronski obliki, davek pa mora plačati v roku 15 dni od predložitve davčnega obračuna.</w:t>
      </w:r>
    </w:p>
    <w:p w14:paraId="58F53F4C" w14:textId="77777777" w:rsidR="00403D4F" w:rsidRDefault="00403D4F" w:rsidP="00403D4F">
      <w:pPr>
        <w:spacing w:after="0"/>
        <w:contextualSpacing/>
        <w:jc w:val="both"/>
        <w:rPr>
          <w:rFonts w:ascii="Arial" w:hAnsi="Arial" w:cs="Arial"/>
          <w:sz w:val="20"/>
          <w:szCs w:val="20"/>
        </w:rPr>
      </w:pPr>
    </w:p>
    <w:p w14:paraId="538A3D72" w14:textId="77777777" w:rsidR="00403D4F" w:rsidRPr="00CB008A" w:rsidRDefault="00403D4F" w:rsidP="00403D4F">
      <w:pPr>
        <w:spacing w:after="0" w:line="240" w:lineRule="auto"/>
        <w:jc w:val="both"/>
        <w:rPr>
          <w:rFonts w:ascii="Arial" w:hAnsi="Arial" w:cs="Arial"/>
          <w:b/>
          <w:bCs/>
          <w:sz w:val="20"/>
          <w:szCs w:val="20"/>
        </w:rPr>
      </w:pPr>
      <w:r w:rsidRPr="00CB008A">
        <w:rPr>
          <w:rFonts w:ascii="Arial" w:hAnsi="Arial" w:cs="Arial"/>
          <w:b/>
          <w:bCs/>
          <w:sz w:val="20"/>
          <w:szCs w:val="20"/>
        </w:rPr>
        <w:t xml:space="preserve">K </w:t>
      </w:r>
      <w:r>
        <w:rPr>
          <w:rFonts w:ascii="Arial" w:hAnsi="Arial" w:cs="Arial"/>
          <w:b/>
          <w:bCs/>
          <w:sz w:val="20"/>
          <w:szCs w:val="20"/>
        </w:rPr>
        <w:t>6</w:t>
      </w:r>
      <w:r w:rsidRPr="00CB008A">
        <w:rPr>
          <w:rFonts w:ascii="Arial" w:hAnsi="Arial" w:cs="Arial"/>
          <w:b/>
          <w:bCs/>
          <w:sz w:val="20"/>
          <w:szCs w:val="20"/>
        </w:rPr>
        <w:t>. členu</w:t>
      </w:r>
    </w:p>
    <w:p w14:paraId="79641B66" w14:textId="77777777" w:rsidR="00403D4F" w:rsidRPr="00C33610" w:rsidRDefault="00403D4F" w:rsidP="00403D4F">
      <w:pPr>
        <w:spacing w:after="0"/>
        <w:contextualSpacing/>
        <w:jc w:val="both"/>
        <w:rPr>
          <w:rFonts w:ascii="Arial" w:hAnsi="Arial" w:cs="Arial"/>
          <w:strike/>
          <w:sz w:val="20"/>
          <w:szCs w:val="20"/>
        </w:rPr>
      </w:pPr>
      <w:r w:rsidRPr="00C33610">
        <w:rPr>
          <w:rFonts w:ascii="Arial" w:hAnsi="Arial" w:cs="Arial"/>
          <w:sz w:val="20"/>
          <w:szCs w:val="20"/>
        </w:rPr>
        <w:t xml:space="preserve">S tem členom se odpravlja določba, s katero je urejen rok za izdajo odločbe, do katerega je moral davčni organ izdati odločbo o višini davka za preteklo leto. S predlagano spremembo načina izračuna in plačila davka (4. člen predloga zakona) davčni organ ne bo več izdajal odločb o odmeri davka, zaradi česar je določba postala brezpredmetna. </w:t>
      </w:r>
    </w:p>
    <w:p w14:paraId="107C01DB" w14:textId="77777777" w:rsidR="00403D4F" w:rsidRDefault="00403D4F" w:rsidP="00403D4F">
      <w:pPr>
        <w:overflowPunct w:val="0"/>
        <w:autoSpaceDE w:val="0"/>
        <w:autoSpaceDN w:val="0"/>
        <w:adjustRightInd w:val="0"/>
        <w:spacing w:line="260" w:lineRule="exact"/>
        <w:ind w:left="-3"/>
        <w:contextualSpacing/>
        <w:jc w:val="both"/>
        <w:textAlignment w:val="baseline"/>
        <w:rPr>
          <w:rFonts w:ascii="Arial" w:hAnsi="Arial" w:cs="Arial"/>
          <w:sz w:val="20"/>
          <w:szCs w:val="20"/>
        </w:rPr>
      </w:pPr>
    </w:p>
    <w:p w14:paraId="005FF452" w14:textId="77777777" w:rsidR="00403D4F" w:rsidRPr="00CB008A" w:rsidRDefault="00403D4F" w:rsidP="00403D4F">
      <w:pPr>
        <w:overflowPunct w:val="0"/>
        <w:autoSpaceDE w:val="0"/>
        <w:autoSpaceDN w:val="0"/>
        <w:adjustRightInd w:val="0"/>
        <w:spacing w:line="260" w:lineRule="exact"/>
        <w:ind w:left="-3"/>
        <w:contextualSpacing/>
        <w:jc w:val="both"/>
        <w:textAlignment w:val="baseline"/>
        <w:rPr>
          <w:rFonts w:ascii="Arial" w:hAnsi="Arial" w:cs="Arial"/>
          <w:b/>
          <w:bCs/>
          <w:sz w:val="20"/>
          <w:szCs w:val="20"/>
        </w:rPr>
      </w:pPr>
      <w:r w:rsidRPr="00CB008A">
        <w:rPr>
          <w:rFonts w:ascii="Arial" w:hAnsi="Arial" w:cs="Arial"/>
          <w:b/>
          <w:bCs/>
          <w:sz w:val="20"/>
          <w:szCs w:val="20"/>
        </w:rPr>
        <w:t xml:space="preserve">K </w:t>
      </w:r>
      <w:r>
        <w:rPr>
          <w:rFonts w:ascii="Arial" w:hAnsi="Arial" w:cs="Arial"/>
          <w:b/>
          <w:bCs/>
          <w:sz w:val="20"/>
          <w:szCs w:val="20"/>
        </w:rPr>
        <w:t>7</w:t>
      </w:r>
      <w:r w:rsidRPr="00CB008A">
        <w:rPr>
          <w:rFonts w:ascii="Arial" w:hAnsi="Arial" w:cs="Arial"/>
          <w:b/>
          <w:bCs/>
          <w:sz w:val="20"/>
          <w:szCs w:val="20"/>
        </w:rPr>
        <w:t xml:space="preserve">. členu </w:t>
      </w:r>
    </w:p>
    <w:p w14:paraId="7C2CA562" w14:textId="77777777" w:rsidR="00403D4F" w:rsidRDefault="00403D4F" w:rsidP="00403D4F">
      <w:pPr>
        <w:spacing w:after="0"/>
        <w:contextualSpacing/>
        <w:jc w:val="both"/>
        <w:rPr>
          <w:rFonts w:ascii="Arial" w:hAnsi="Arial" w:cs="Arial"/>
          <w:sz w:val="20"/>
          <w:szCs w:val="20"/>
        </w:rPr>
      </w:pPr>
      <w:r>
        <w:rPr>
          <w:rFonts w:ascii="Arial" w:hAnsi="Arial" w:cs="Arial"/>
          <w:sz w:val="20"/>
          <w:szCs w:val="20"/>
        </w:rPr>
        <w:t>V tem členu je določeno, da se g</w:t>
      </w:r>
      <w:r w:rsidRPr="00082820">
        <w:rPr>
          <w:rFonts w:ascii="Arial" w:hAnsi="Arial" w:cs="Arial"/>
          <w:sz w:val="20"/>
          <w:szCs w:val="20"/>
        </w:rPr>
        <w:t xml:space="preserve">lede vseh vprašanj postopka obračunavanja in plačevanja davka od dobička od odsvojitve izvedenih finančnih instrumentov in pristojnosti davčnega organa, ki niso urejena s tem zakonom, uporabljajo določbe zakona, ki ureja davčni postopek ter zakona, ki ureja </w:t>
      </w:r>
      <w:r>
        <w:rPr>
          <w:rFonts w:ascii="Arial" w:hAnsi="Arial" w:cs="Arial"/>
          <w:sz w:val="20"/>
          <w:szCs w:val="20"/>
        </w:rPr>
        <w:t>finančno upravo</w:t>
      </w:r>
      <w:r w:rsidRPr="00082820">
        <w:rPr>
          <w:rFonts w:ascii="Arial" w:hAnsi="Arial" w:cs="Arial"/>
          <w:sz w:val="20"/>
          <w:szCs w:val="20"/>
        </w:rPr>
        <w:t>.</w:t>
      </w:r>
    </w:p>
    <w:p w14:paraId="57D19843" w14:textId="77777777" w:rsidR="00403D4F" w:rsidRDefault="00403D4F" w:rsidP="00403D4F">
      <w:pPr>
        <w:spacing w:after="0"/>
        <w:contextualSpacing/>
        <w:jc w:val="both"/>
        <w:rPr>
          <w:rFonts w:ascii="Arial" w:hAnsi="Arial" w:cs="Arial"/>
          <w:sz w:val="20"/>
          <w:szCs w:val="20"/>
        </w:rPr>
      </w:pPr>
    </w:p>
    <w:p w14:paraId="1ECB2DB7" w14:textId="77777777" w:rsidR="00403D4F" w:rsidRPr="00CB008A" w:rsidRDefault="00403D4F" w:rsidP="00403D4F">
      <w:pPr>
        <w:overflowPunct w:val="0"/>
        <w:autoSpaceDE w:val="0"/>
        <w:autoSpaceDN w:val="0"/>
        <w:adjustRightInd w:val="0"/>
        <w:spacing w:line="260" w:lineRule="exact"/>
        <w:contextualSpacing/>
        <w:jc w:val="both"/>
        <w:textAlignment w:val="baseline"/>
        <w:rPr>
          <w:rFonts w:ascii="Arial" w:hAnsi="Arial" w:cs="Arial"/>
          <w:b/>
          <w:bCs/>
          <w:sz w:val="20"/>
          <w:szCs w:val="20"/>
        </w:rPr>
      </w:pPr>
      <w:r w:rsidRPr="00CB008A">
        <w:rPr>
          <w:rFonts w:ascii="Arial" w:hAnsi="Arial" w:cs="Arial"/>
          <w:b/>
          <w:bCs/>
          <w:sz w:val="20"/>
          <w:szCs w:val="20"/>
        </w:rPr>
        <w:t xml:space="preserve">K </w:t>
      </w:r>
      <w:r>
        <w:rPr>
          <w:rFonts w:ascii="Arial" w:hAnsi="Arial" w:cs="Arial"/>
          <w:b/>
          <w:bCs/>
          <w:sz w:val="20"/>
          <w:szCs w:val="20"/>
        </w:rPr>
        <w:t>8</w:t>
      </w:r>
      <w:r w:rsidRPr="00CB008A">
        <w:rPr>
          <w:rFonts w:ascii="Arial" w:hAnsi="Arial" w:cs="Arial"/>
          <w:b/>
          <w:bCs/>
          <w:sz w:val="20"/>
          <w:szCs w:val="20"/>
        </w:rPr>
        <w:t>. členu</w:t>
      </w:r>
    </w:p>
    <w:p w14:paraId="73A5841E" w14:textId="77777777" w:rsidR="00403D4F" w:rsidRPr="00C33610" w:rsidRDefault="00403D4F" w:rsidP="00403D4F">
      <w:pPr>
        <w:contextualSpacing/>
        <w:jc w:val="both"/>
        <w:rPr>
          <w:rFonts w:ascii="Arial" w:hAnsi="Arial" w:cs="Arial"/>
          <w:sz w:val="20"/>
          <w:szCs w:val="20"/>
        </w:rPr>
      </w:pPr>
      <w:r w:rsidRPr="00C33610">
        <w:rPr>
          <w:rFonts w:ascii="Arial" w:hAnsi="Arial" w:cs="Arial"/>
          <w:sz w:val="20"/>
          <w:szCs w:val="20"/>
        </w:rPr>
        <w:t>V tem členu je urejena kazenska določba za primere, ko posameznik ne predloži davčnega obračuna oziroma ga ne predloži na predpisan način oziroma v predpisanih rokih oziroma v njem navede neresničnem nepopolne ali nepravilne podatke</w:t>
      </w:r>
      <w:r>
        <w:rPr>
          <w:rFonts w:ascii="Arial" w:hAnsi="Arial" w:cs="Arial"/>
          <w:sz w:val="20"/>
          <w:szCs w:val="20"/>
        </w:rPr>
        <w:t xml:space="preserve"> ne vodi predpisanih evidenc </w:t>
      </w:r>
      <w:r w:rsidRPr="00490BF3">
        <w:rPr>
          <w:rFonts w:ascii="Arial" w:hAnsi="Arial" w:cs="Arial"/>
          <w:sz w:val="20"/>
          <w:szCs w:val="20"/>
        </w:rPr>
        <w:t xml:space="preserve">ali ne vodi predpisanih </w:t>
      </w:r>
      <w:r w:rsidRPr="00490BF3">
        <w:rPr>
          <w:rFonts w:ascii="Arial" w:hAnsi="Arial" w:cs="Arial"/>
          <w:sz w:val="20"/>
          <w:szCs w:val="20"/>
        </w:rPr>
        <w:lastRenderedPageBreak/>
        <w:t>evidenc po predpisani metodi</w:t>
      </w:r>
      <w:r>
        <w:rPr>
          <w:rFonts w:ascii="Arial" w:hAnsi="Arial" w:cs="Arial"/>
          <w:sz w:val="20"/>
          <w:szCs w:val="20"/>
        </w:rPr>
        <w:t>.</w:t>
      </w:r>
      <w:r w:rsidRPr="00C33610">
        <w:rPr>
          <w:rFonts w:ascii="Arial" w:hAnsi="Arial" w:cs="Arial"/>
          <w:sz w:val="20"/>
          <w:szCs w:val="20"/>
        </w:rPr>
        <w:t xml:space="preserve"> </w:t>
      </w:r>
      <w:r>
        <w:rPr>
          <w:rFonts w:ascii="Arial" w:hAnsi="Arial" w:cs="Arial"/>
          <w:sz w:val="20"/>
          <w:szCs w:val="20"/>
        </w:rPr>
        <w:t xml:space="preserve">Prav tako je urejena kazenska določba za primere, ko </w:t>
      </w:r>
      <w:r w:rsidRPr="00490BF3">
        <w:rPr>
          <w:rFonts w:ascii="Arial" w:hAnsi="Arial" w:cs="Arial"/>
          <w:sz w:val="20"/>
          <w:szCs w:val="20"/>
        </w:rPr>
        <w:t>izdajatelj oziroma ponudnik izvedenih</w:t>
      </w:r>
      <w:r>
        <w:rPr>
          <w:rFonts w:ascii="Arial" w:hAnsi="Arial" w:cs="Arial"/>
          <w:sz w:val="20"/>
          <w:szCs w:val="20"/>
        </w:rPr>
        <w:t xml:space="preserve"> </w:t>
      </w:r>
      <w:r w:rsidRPr="00490BF3">
        <w:rPr>
          <w:rFonts w:ascii="Arial" w:hAnsi="Arial" w:cs="Arial"/>
          <w:sz w:val="20"/>
          <w:szCs w:val="20"/>
        </w:rPr>
        <w:t>finančnih instrumentov, pooblaščeni udeleženec trga vrednostnih papirjev ali pravna oseba, davčnemu organu ne dostavi podatkov, ki se nanašajo na vse pridobitve in odsvojitve izvedenih</w:t>
      </w:r>
      <w:r>
        <w:rPr>
          <w:rFonts w:ascii="Arial" w:hAnsi="Arial" w:cs="Arial"/>
          <w:sz w:val="20"/>
          <w:szCs w:val="20"/>
        </w:rPr>
        <w:t xml:space="preserve"> </w:t>
      </w:r>
      <w:r w:rsidRPr="00490BF3">
        <w:rPr>
          <w:rFonts w:ascii="Arial" w:hAnsi="Arial" w:cs="Arial"/>
          <w:sz w:val="20"/>
          <w:szCs w:val="20"/>
        </w:rPr>
        <w:t>finančnih instrumentov ali podatkov, ki se nanašajo na identifikacijo zavezanca za davek oziroma</w:t>
      </w:r>
      <w:r>
        <w:rPr>
          <w:rFonts w:ascii="Arial" w:hAnsi="Arial" w:cs="Arial"/>
          <w:sz w:val="20"/>
          <w:szCs w:val="20"/>
        </w:rPr>
        <w:t xml:space="preserve"> </w:t>
      </w:r>
      <w:r w:rsidRPr="00490BF3">
        <w:rPr>
          <w:rFonts w:ascii="Arial" w:hAnsi="Arial" w:cs="Arial"/>
          <w:sz w:val="20"/>
          <w:szCs w:val="20"/>
        </w:rPr>
        <w:t>zavezanca za dajanje podatkov ali teh podatkov ne dostavi na predpisan način ali v predpisanem</w:t>
      </w:r>
      <w:r>
        <w:rPr>
          <w:rFonts w:ascii="Arial" w:hAnsi="Arial" w:cs="Arial"/>
          <w:sz w:val="20"/>
          <w:szCs w:val="20"/>
        </w:rPr>
        <w:t xml:space="preserve"> </w:t>
      </w:r>
      <w:r w:rsidRPr="00490BF3">
        <w:rPr>
          <w:rFonts w:ascii="Arial" w:hAnsi="Arial" w:cs="Arial"/>
          <w:sz w:val="20"/>
          <w:szCs w:val="20"/>
        </w:rPr>
        <w:t>roku</w:t>
      </w:r>
      <w:r>
        <w:rPr>
          <w:rFonts w:ascii="Arial" w:hAnsi="Arial" w:cs="Arial"/>
          <w:sz w:val="20"/>
          <w:szCs w:val="20"/>
        </w:rPr>
        <w:t xml:space="preserve">. Enako velja za </w:t>
      </w:r>
      <w:r w:rsidRPr="00490BF3">
        <w:rPr>
          <w:rFonts w:ascii="Arial" w:hAnsi="Arial" w:cs="Arial"/>
          <w:sz w:val="20"/>
          <w:szCs w:val="20"/>
        </w:rPr>
        <w:t>odgovorn</w:t>
      </w:r>
      <w:r>
        <w:rPr>
          <w:rFonts w:ascii="Arial" w:hAnsi="Arial" w:cs="Arial"/>
          <w:sz w:val="20"/>
          <w:szCs w:val="20"/>
        </w:rPr>
        <w:t>o</w:t>
      </w:r>
      <w:r w:rsidRPr="00490BF3">
        <w:rPr>
          <w:rFonts w:ascii="Arial" w:hAnsi="Arial" w:cs="Arial"/>
          <w:sz w:val="20"/>
          <w:szCs w:val="20"/>
        </w:rPr>
        <w:t xml:space="preserve"> oseb</w:t>
      </w:r>
      <w:r>
        <w:rPr>
          <w:rFonts w:ascii="Arial" w:hAnsi="Arial" w:cs="Arial"/>
          <w:sz w:val="20"/>
          <w:szCs w:val="20"/>
        </w:rPr>
        <w:t>o</w:t>
      </w:r>
      <w:r w:rsidRPr="00490BF3">
        <w:rPr>
          <w:rFonts w:ascii="Arial" w:hAnsi="Arial" w:cs="Arial"/>
          <w:sz w:val="20"/>
          <w:szCs w:val="20"/>
        </w:rPr>
        <w:t xml:space="preserve"> izdajatelja oziroma ponudnika izvedenih finančnih instrumentov, pooblaščenega</w:t>
      </w:r>
      <w:r>
        <w:rPr>
          <w:rFonts w:ascii="Arial" w:hAnsi="Arial" w:cs="Arial"/>
          <w:sz w:val="20"/>
          <w:szCs w:val="20"/>
        </w:rPr>
        <w:t xml:space="preserve"> </w:t>
      </w:r>
      <w:r w:rsidRPr="00490BF3">
        <w:rPr>
          <w:rFonts w:ascii="Arial" w:hAnsi="Arial" w:cs="Arial"/>
          <w:sz w:val="20"/>
          <w:szCs w:val="20"/>
        </w:rPr>
        <w:t>udeleženca trga vrednostnih papirjev ali pravne osebe.</w:t>
      </w:r>
      <w:r>
        <w:rPr>
          <w:rFonts w:ascii="Arial" w:hAnsi="Arial" w:cs="Arial"/>
          <w:sz w:val="20"/>
          <w:szCs w:val="20"/>
        </w:rPr>
        <w:t xml:space="preserve"> D</w:t>
      </w:r>
      <w:r w:rsidRPr="00C33610">
        <w:rPr>
          <w:rFonts w:ascii="Arial" w:hAnsi="Arial" w:cs="Arial"/>
          <w:sz w:val="20"/>
          <w:szCs w:val="20"/>
        </w:rPr>
        <w:t>oločeno</w:t>
      </w:r>
      <w:r>
        <w:rPr>
          <w:rFonts w:ascii="Arial" w:hAnsi="Arial" w:cs="Arial"/>
          <w:sz w:val="20"/>
          <w:szCs w:val="20"/>
        </w:rPr>
        <w:t xml:space="preserve"> je</w:t>
      </w:r>
      <w:r w:rsidRPr="00C33610">
        <w:rPr>
          <w:rFonts w:ascii="Arial" w:hAnsi="Arial" w:cs="Arial"/>
          <w:sz w:val="20"/>
          <w:szCs w:val="20"/>
        </w:rPr>
        <w:t>, da</w:t>
      </w:r>
      <w:r>
        <w:rPr>
          <w:rFonts w:ascii="Arial" w:hAnsi="Arial" w:cs="Arial"/>
          <w:sz w:val="20"/>
          <w:szCs w:val="20"/>
        </w:rPr>
        <w:t xml:space="preserve"> se</w:t>
      </w:r>
      <w:r w:rsidRPr="00C33610">
        <w:rPr>
          <w:rFonts w:ascii="Arial" w:hAnsi="Arial" w:cs="Arial"/>
          <w:sz w:val="20"/>
          <w:szCs w:val="20"/>
        </w:rPr>
        <w:t xml:space="preserve"> za prekrške iz tega zakona sme v hitrem postopku izreči globa tudi v znesku, ki je višji od najnižje predpisane globe, določene s tem zakonom.</w:t>
      </w:r>
    </w:p>
    <w:p w14:paraId="2FCA6D68" w14:textId="77777777" w:rsidR="00403D4F" w:rsidRDefault="00403D4F" w:rsidP="00403D4F">
      <w:pPr>
        <w:spacing w:after="0" w:line="240" w:lineRule="auto"/>
        <w:jc w:val="both"/>
        <w:rPr>
          <w:rFonts w:ascii="Arial" w:hAnsi="Arial" w:cs="Arial"/>
          <w:sz w:val="20"/>
          <w:szCs w:val="20"/>
        </w:rPr>
      </w:pPr>
    </w:p>
    <w:p w14:paraId="03D40806" w14:textId="77777777" w:rsidR="00403D4F" w:rsidRPr="00CB008A" w:rsidRDefault="00403D4F" w:rsidP="00403D4F">
      <w:pPr>
        <w:spacing w:after="0" w:line="240" w:lineRule="auto"/>
        <w:jc w:val="both"/>
        <w:rPr>
          <w:rFonts w:ascii="Arial" w:hAnsi="Arial" w:cs="Arial"/>
          <w:b/>
          <w:bCs/>
          <w:sz w:val="20"/>
          <w:szCs w:val="20"/>
        </w:rPr>
      </w:pPr>
      <w:r w:rsidRPr="00CB008A">
        <w:rPr>
          <w:rFonts w:ascii="Arial" w:hAnsi="Arial" w:cs="Arial"/>
          <w:b/>
          <w:bCs/>
          <w:sz w:val="20"/>
          <w:szCs w:val="20"/>
        </w:rPr>
        <w:t xml:space="preserve">K </w:t>
      </w:r>
      <w:r>
        <w:rPr>
          <w:rFonts w:ascii="Arial" w:hAnsi="Arial" w:cs="Arial"/>
          <w:b/>
          <w:bCs/>
          <w:sz w:val="20"/>
          <w:szCs w:val="20"/>
        </w:rPr>
        <w:t>9</w:t>
      </w:r>
      <w:r w:rsidRPr="00CB008A">
        <w:rPr>
          <w:rFonts w:ascii="Arial" w:hAnsi="Arial" w:cs="Arial"/>
          <w:b/>
          <w:bCs/>
          <w:sz w:val="20"/>
          <w:szCs w:val="20"/>
        </w:rPr>
        <w:t>. členu</w:t>
      </w:r>
    </w:p>
    <w:p w14:paraId="78448E77" w14:textId="77777777" w:rsidR="00403D4F" w:rsidRPr="00C82316" w:rsidRDefault="00403D4F" w:rsidP="00403D4F">
      <w:pPr>
        <w:contextualSpacing/>
        <w:jc w:val="both"/>
        <w:rPr>
          <w:rFonts w:ascii="Arial" w:hAnsi="Arial" w:cs="Arial"/>
          <w:sz w:val="20"/>
          <w:szCs w:val="20"/>
        </w:rPr>
      </w:pPr>
      <w:r>
        <w:rPr>
          <w:rFonts w:ascii="Arial" w:hAnsi="Arial" w:cs="Arial"/>
          <w:sz w:val="20"/>
          <w:szCs w:val="20"/>
        </w:rPr>
        <w:t xml:space="preserve">V tem členu </w:t>
      </w:r>
      <w:r w:rsidRPr="00C33610">
        <w:rPr>
          <w:rFonts w:ascii="Arial" w:hAnsi="Arial" w:cs="Arial"/>
          <w:sz w:val="20"/>
          <w:szCs w:val="20"/>
        </w:rPr>
        <w:t xml:space="preserve">je določeno, da z </w:t>
      </w:r>
      <w:r w:rsidRPr="00C82316">
        <w:rPr>
          <w:rFonts w:ascii="Arial" w:hAnsi="Arial" w:cs="Arial"/>
          <w:sz w:val="20"/>
          <w:szCs w:val="20"/>
        </w:rPr>
        <w:t xml:space="preserve">dnem uveljavitve tega </w:t>
      </w:r>
      <w:r>
        <w:rPr>
          <w:rFonts w:ascii="Arial" w:hAnsi="Arial" w:cs="Arial"/>
          <w:sz w:val="20"/>
          <w:szCs w:val="20"/>
        </w:rPr>
        <w:t xml:space="preserve">zakona </w:t>
      </w:r>
      <w:r w:rsidRPr="00C82316">
        <w:rPr>
          <w:rFonts w:ascii="Arial" w:hAnsi="Arial" w:cs="Arial"/>
          <w:sz w:val="20"/>
          <w:szCs w:val="20"/>
        </w:rPr>
        <w:t>preneha veljati Pravilnik o obrazcu za napoved za odmero davka od dobička od odsvojitve izvedenih finančnih (Uradni list RS, št. 8</w:t>
      </w:r>
      <w:r>
        <w:rPr>
          <w:rFonts w:ascii="Arial" w:hAnsi="Arial" w:cs="Arial"/>
          <w:sz w:val="20"/>
          <w:szCs w:val="20"/>
        </w:rPr>
        <w:t>0</w:t>
      </w:r>
      <w:r w:rsidRPr="00C82316">
        <w:rPr>
          <w:rFonts w:ascii="Arial" w:hAnsi="Arial" w:cs="Arial"/>
          <w:sz w:val="20"/>
          <w:szCs w:val="20"/>
        </w:rPr>
        <w:t>/</w:t>
      </w:r>
      <w:r>
        <w:rPr>
          <w:rFonts w:ascii="Arial" w:hAnsi="Arial" w:cs="Arial"/>
          <w:sz w:val="20"/>
          <w:szCs w:val="20"/>
        </w:rPr>
        <w:t>19</w:t>
      </w:r>
      <w:r w:rsidRPr="00C82316">
        <w:rPr>
          <w:rFonts w:ascii="Arial" w:hAnsi="Arial" w:cs="Arial"/>
          <w:sz w:val="20"/>
          <w:szCs w:val="20"/>
        </w:rPr>
        <w:t>), uporablja pa se še za davčna leta</w:t>
      </w:r>
      <w:r>
        <w:rPr>
          <w:rFonts w:ascii="Arial" w:hAnsi="Arial" w:cs="Arial"/>
          <w:sz w:val="20"/>
          <w:szCs w:val="20"/>
        </w:rPr>
        <w:t xml:space="preserve"> pred davčnim letom 2022. </w:t>
      </w:r>
    </w:p>
    <w:p w14:paraId="791A6596" w14:textId="77777777" w:rsidR="00403D4F" w:rsidRDefault="00403D4F" w:rsidP="00403D4F">
      <w:pPr>
        <w:spacing w:after="0" w:line="240" w:lineRule="auto"/>
        <w:jc w:val="both"/>
        <w:rPr>
          <w:rFonts w:ascii="Arial" w:hAnsi="Arial" w:cs="Arial"/>
          <w:sz w:val="20"/>
          <w:szCs w:val="20"/>
        </w:rPr>
      </w:pPr>
    </w:p>
    <w:p w14:paraId="04B81D2A" w14:textId="77777777" w:rsidR="00403D4F" w:rsidRDefault="00403D4F" w:rsidP="00403D4F">
      <w:pPr>
        <w:spacing w:after="0" w:line="240" w:lineRule="auto"/>
        <w:jc w:val="both"/>
        <w:rPr>
          <w:rFonts w:ascii="Arial" w:hAnsi="Arial" w:cs="Arial"/>
          <w:sz w:val="20"/>
          <w:szCs w:val="20"/>
        </w:rPr>
      </w:pPr>
      <w:r w:rsidRPr="00CB008A">
        <w:rPr>
          <w:rFonts w:ascii="Arial" w:hAnsi="Arial" w:cs="Arial"/>
          <w:b/>
          <w:bCs/>
          <w:sz w:val="20"/>
          <w:szCs w:val="20"/>
        </w:rPr>
        <w:t xml:space="preserve">K </w:t>
      </w:r>
      <w:r>
        <w:rPr>
          <w:rFonts w:ascii="Arial" w:hAnsi="Arial" w:cs="Arial"/>
          <w:b/>
          <w:bCs/>
          <w:sz w:val="20"/>
          <w:szCs w:val="20"/>
        </w:rPr>
        <w:t>10</w:t>
      </w:r>
      <w:r w:rsidRPr="00CB008A">
        <w:rPr>
          <w:rFonts w:ascii="Arial" w:hAnsi="Arial" w:cs="Arial"/>
          <w:b/>
          <w:bCs/>
          <w:sz w:val="20"/>
          <w:szCs w:val="20"/>
        </w:rPr>
        <w:t>. členu</w:t>
      </w:r>
      <w:r>
        <w:rPr>
          <w:rFonts w:ascii="Arial" w:hAnsi="Arial" w:cs="Arial"/>
          <w:sz w:val="20"/>
          <w:szCs w:val="20"/>
        </w:rPr>
        <w:t xml:space="preserve"> </w:t>
      </w:r>
    </w:p>
    <w:p w14:paraId="26437680" w14:textId="77777777" w:rsidR="00403D4F" w:rsidRDefault="00403D4F" w:rsidP="00403D4F">
      <w:pPr>
        <w:spacing w:after="0"/>
        <w:contextualSpacing/>
        <w:jc w:val="both"/>
        <w:rPr>
          <w:rFonts w:ascii="Arial" w:hAnsi="Arial" w:cs="Arial"/>
          <w:sz w:val="20"/>
          <w:szCs w:val="20"/>
        </w:rPr>
      </w:pPr>
      <w:r w:rsidRPr="00C33610">
        <w:rPr>
          <w:rFonts w:ascii="Arial" w:hAnsi="Arial" w:cs="Arial"/>
          <w:sz w:val="20"/>
          <w:szCs w:val="20"/>
        </w:rPr>
        <w:t xml:space="preserve">V tem členu je določeno, da ta zakon začne veljati naslednji dan po objavi v Uradnem listu Republike Slovenije in se uporablja za davčna leta, ki se začnejo od vključno 1. januarja 2022. Prav tako se s členom določa, da se </w:t>
      </w:r>
      <w:r>
        <w:rPr>
          <w:rFonts w:ascii="Arial" w:hAnsi="Arial" w:cs="Arial"/>
          <w:sz w:val="20"/>
          <w:szCs w:val="20"/>
        </w:rPr>
        <w:t>do</w:t>
      </w:r>
      <w:r w:rsidRPr="0078677E">
        <w:rPr>
          <w:rFonts w:ascii="Arial" w:hAnsi="Arial" w:cs="Arial"/>
          <w:sz w:val="20"/>
          <w:szCs w:val="20"/>
        </w:rPr>
        <w:t xml:space="preserve"> začetka uporabe tega zakona uporablja Zakon o davku od dobička od odsvojitve izvedenih finančnih instrumentov (Uradni list RS, št. 65/08, 40/12 – ZUJF in 66/19).</w:t>
      </w:r>
    </w:p>
    <w:p w14:paraId="0525E6B8" w14:textId="77777777" w:rsidR="00403D4F" w:rsidRDefault="00403D4F" w:rsidP="00403D4F">
      <w:pPr>
        <w:spacing w:after="0"/>
        <w:contextualSpacing/>
        <w:jc w:val="both"/>
        <w:rPr>
          <w:rFonts w:ascii="Arial" w:hAnsi="Arial" w:cs="Arial"/>
          <w:sz w:val="20"/>
          <w:szCs w:val="20"/>
        </w:rPr>
      </w:pPr>
    </w:p>
    <w:p w14:paraId="1A10C8A2" w14:textId="77777777" w:rsidR="00403D4F" w:rsidRDefault="00403D4F" w:rsidP="00403D4F">
      <w:pPr>
        <w:spacing w:after="0"/>
        <w:contextualSpacing/>
        <w:jc w:val="both"/>
        <w:rPr>
          <w:rFonts w:ascii="Arial" w:hAnsi="Arial" w:cs="Arial"/>
          <w:sz w:val="20"/>
          <w:szCs w:val="20"/>
        </w:rPr>
      </w:pPr>
    </w:p>
    <w:p w14:paraId="10EDB3A4" w14:textId="77777777" w:rsidR="00403D4F" w:rsidRDefault="00403D4F" w:rsidP="00403D4F">
      <w:pPr>
        <w:spacing w:after="0" w:line="240" w:lineRule="auto"/>
        <w:jc w:val="both"/>
        <w:rPr>
          <w:rFonts w:ascii="Arial" w:hAnsi="Arial" w:cs="Arial"/>
          <w:sz w:val="20"/>
          <w:szCs w:val="20"/>
        </w:rPr>
      </w:pPr>
    </w:p>
    <w:p w14:paraId="0A114451" w14:textId="77777777" w:rsidR="00403D4F" w:rsidRDefault="00403D4F" w:rsidP="00403D4F">
      <w:pPr>
        <w:spacing w:after="0" w:line="240" w:lineRule="auto"/>
        <w:jc w:val="both"/>
        <w:rPr>
          <w:rFonts w:ascii="Arial" w:hAnsi="Arial" w:cs="Arial"/>
          <w:sz w:val="20"/>
          <w:szCs w:val="20"/>
        </w:rPr>
      </w:pPr>
    </w:p>
    <w:p w14:paraId="53769192" w14:textId="77777777" w:rsidR="00403D4F" w:rsidRDefault="00403D4F" w:rsidP="00403D4F">
      <w:pPr>
        <w:spacing w:after="0" w:line="240" w:lineRule="auto"/>
        <w:jc w:val="both"/>
        <w:rPr>
          <w:rFonts w:ascii="Arial" w:hAnsi="Arial" w:cs="Arial"/>
          <w:sz w:val="20"/>
          <w:szCs w:val="20"/>
        </w:rPr>
      </w:pPr>
    </w:p>
    <w:p w14:paraId="06BB6615" w14:textId="77777777" w:rsidR="00403D4F" w:rsidRDefault="00403D4F" w:rsidP="00403D4F">
      <w:pPr>
        <w:spacing w:after="0" w:line="240" w:lineRule="auto"/>
        <w:jc w:val="both"/>
        <w:rPr>
          <w:rFonts w:ascii="Arial" w:hAnsi="Arial" w:cs="Arial"/>
          <w:sz w:val="20"/>
          <w:szCs w:val="20"/>
        </w:rPr>
      </w:pPr>
    </w:p>
    <w:p w14:paraId="5E47F783" w14:textId="77777777" w:rsidR="00403D4F" w:rsidRDefault="00403D4F" w:rsidP="00403D4F">
      <w:pPr>
        <w:spacing w:after="0" w:line="240" w:lineRule="auto"/>
        <w:jc w:val="both"/>
        <w:rPr>
          <w:rFonts w:ascii="Arial" w:hAnsi="Arial" w:cs="Arial"/>
          <w:sz w:val="20"/>
          <w:szCs w:val="20"/>
        </w:rPr>
      </w:pPr>
    </w:p>
    <w:p w14:paraId="09EF4C29" w14:textId="77777777" w:rsidR="00403D4F" w:rsidRDefault="00403D4F" w:rsidP="00403D4F">
      <w:pPr>
        <w:spacing w:after="0" w:line="240" w:lineRule="auto"/>
        <w:jc w:val="both"/>
        <w:rPr>
          <w:rFonts w:ascii="Arial" w:hAnsi="Arial" w:cs="Arial"/>
          <w:sz w:val="20"/>
          <w:szCs w:val="20"/>
        </w:rPr>
      </w:pPr>
    </w:p>
    <w:p w14:paraId="3C498621" w14:textId="77777777" w:rsidR="00403D4F" w:rsidRDefault="00403D4F" w:rsidP="00403D4F">
      <w:pPr>
        <w:spacing w:after="0" w:line="240" w:lineRule="auto"/>
        <w:jc w:val="both"/>
        <w:rPr>
          <w:rFonts w:ascii="Arial" w:hAnsi="Arial" w:cs="Arial"/>
          <w:sz w:val="20"/>
          <w:szCs w:val="20"/>
        </w:rPr>
      </w:pPr>
    </w:p>
    <w:p w14:paraId="6BAB7388" w14:textId="77777777" w:rsidR="00403D4F" w:rsidRDefault="00403D4F" w:rsidP="00403D4F">
      <w:pPr>
        <w:spacing w:after="0" w:line="240" w:lineRule="auto"/>
        <w:jc w:val="both"/>
        <w:rPr>
          <w:rFonts w:ascii="Arial" w:hAnsi="Arial" w:cs="Arial"/>
          <w:sz w:val="20"/>
          <w:szCs w:val="20"/>
        </w:rPr>
      </w:pPr>
    </w:p>
    <w:p w14:paraId="2B7C168D" w14:textId="77777777" w:rsidR="00403D4F" w:rsidRDefault="00403D4F" w:rsidP="00403D4F">
      <w:pPr>
        <w:spacing w:after="0" w:line="240" w:lineRule="auto"/>
        <w:jc w:val="both"/>
        <w:rPr>
          <w:rFonts w:ascii="Arial" w:hAnsi="Arial" w:cs="Arial"/>
          <w:sz w:val="20"/>
          <w:szCs w:val="20"/>
        </w:rPr>
      </w:pPr>
    </w:p>
    <w:p w14:paraId="5279F9A9" w14:textId="77777777" w:rsidR="00403D4F" w:rsidRDefault="00403D4F" w:rsidP="00403D4F">
      <w:pPr>
        <w:spacing w:after="0" w:line="240" w:lineRule="auto"/>
        <w:jc w:val="both"/>
        <w:rPr>
          <w:rFonts w:ascii="Arial" w:hAnsi="Arial" w:cs="Arial"/>
          <w:sz w:val="20"/>
          <w:szCs w:val="20"/>
        </w:rPr>
      </w:pPr>
    </w:p>
    <w:p w14:paraId="2C6BAB74" w14:textId="77777777" w:rsidR="00403D4F" w:rsidRDefault="00403D4F" w:rsidP="00403D4F">
      <w:pPr>
        <w:spacing w:after="0" w:line="240" w:lineRule="auto"/>
        <w:jc w:val="both"/>
        <w:rPr>
          <w:rFonts w:ascii="Arial" w:hAnsi="Arial" w:cs="Arial"/>
          <w:sz w:val="20"/>
          <w:szCs w:val="20"/>
        </w:rPr>
      </w:pPr>
    </w:p>
    <w:p w14:paraId="399D3990" w14:textId="77777777" w:rsidR="00403D4F" w:rsidRDefault="00403D4F" w:rsidP="00403D4F">
      <w:pPr>
        <w:spacing w:after="0" w:line="240" w:lineRule="auto"/>
        <w:jc w:val="both"/>
        <w:rPr>
          <w:rFonts w:ascii="Arial" w:hAnsi="Arial" w:cs="Arial"/>
          <w:sz w:val="20"/>
          <w:szCs w:val="20"/>
        </w:rPr>
      </w:pPr>
    </w:p>
    <w:p w14:paraId="5FB61A88" w14:textId="77777777" w:rsidR="00403D4F" w:rsidRDefault="00403D4F" w:rsidP="00403D4F">
      <w:pPr>
        <w:spacing w:after="0" w:line="240" w:lineRule="auto"/>
        <w:jc w:val="both"/>
        <w:rPr>
          <w:rFonts w:ascii="Arial" w:hAnsi="Arial" w:cs="Arial"/>
          <w:sz w:val="20"/>
          <w:szCs w:val="20"/>
        </w:rPr>
      </w:pPr>
    </w:p>
    <w:p w14:paraId="6824CFB6" w14:textId="77777777" w:rsidR="00403D4F" w:rsidRDefault="00403D4F" w:rsidP="00403D4F">
      <w:pPr>
        <w:spacing w:after="0" w:line="240" w:lineRule="auto"/>
        <w:jc w:val="both"/>
        <w:rPr>
          <w:rFonts w:ascii="Arial" w:hAnsi="Arial" w:cs="Arial"/>
          <w:sz w:val="20"/>
          <w:szCs w:val="20"/>
        </w:rPr>
      </w:pPr>
    </w:p>
    <w:p w14:paraId="67416011" w14:textId="77777777" w:rsidR="00403D4F" w:rsidRDefault="00403D4F" w:rsidP="00403D4F">
      <w:pPr>
        <w:spacing w:after="0" w:line="240" w:lineRule="auto"/>
        <w:jc w:val="both"/>
        <w:rPr>
          <w:rFonts w:ascii="Arial" w:hAnsi="Arial" w:cs="Arial"/>
          <w:sz w:val="20"/>
          <w:szCs w:val="20"/>
        </w:rPr>
      </w:pPr>
    </w:p>
    <w:p w14:paraId="520F5C0B" w14:textId="77777777" w:rsidR="00403D4F" w:rsidRDefault="00403D4F" w:rsidP="00403D4F">
      <w:pPr>
        <w:spacing w:after="0" w:line="240" w:lineRule="auto"/>
        <w:jc w:val="both"/>
        <w:rPr>
          <w:rFonts w:ascii="Arial" w:hAnsi="Arial" w:cs="Arial"/>
          <w:sz w:val="20"/>
          <w:szCs w:val="20"/>
        </w:rPr>
      </w:pPr>
    </w:p>
    <w:p w14:paraId="324AF31B" w14:textId="77777777" w:rsidR="00403D4F" w:rsidRDefault="00403D4F" w:rsidP="00403D4F">
      <w:pPr>
        <w:spacing w:after="0" w:line="240" w:lineRule="auto"/>
        <w:jc w:val="both"/>
        <w:rPr>
          <w:rFonts w:ascii="Arial" w:hAnsi="Arial" w:cs="Arial"/>
          <w:sz w:val="20"/>
          <w:szCs w:val="20"/>
        </w:rPr>
      </w:pPr>
    </w:p>
    <w:p w14:paraId="005D15E0" w14:textId="77777777" w:rsidR="00403D4F" w:rsidRDefault="00403D4F" w:rsidP="00403D4F">
      <w:pPr>
        <w:spacing w:after="0" w:line="240" w:lineRule="auto"/>
        <w:jc w:val="both"/>
        <w:rPr>
          <w:rFonts w:ascii="Arial" w:hAnsi="Arial" w:cs="Arial"/>
          <w:sz w:val="20"/>
          <w:szCs w:val="20"/>
        </w:rPr>
      </w:pPr>
    </w:p>
    <w:p w14:paraId="0E1CD54C" w14:textId="77777777" w:rsidR="00403D4F" w:rsidRDefault="00403D4F" w:rsidP="00403D4F">
      <w:pPr>
        <w:spacing w:after="0" w:line="240" w:lineRule="auto"/>
        <w:jc w:val="both"/>
        <w:rPr>
          <w:rFonts w:ascii="Arial" w:hAnsi="Arial" w:cs="Arial"/>
          <w:sz w:val="20"/>
          <w:szCs w:val="20"/>
        </w:rPr>
      </w:pPr>
    </w:p>
    <w:p w14:paraId="032F6A74" w14:textId="77777777" w:rsidR="00403D4F" w:rsidRDefault="00403D4F" w:rsidP="00403D4F">
      <w:pPr>
        <w:spacing w:after="0" w:line="240" w:lineRule="auto"/>
        <w:jc w:val="both"/>
        <w:rPr>
          <w:rFonts w:ascii="Arial" w:hAnsi="Arial" w:cs="Arial"/>
          <w:sz w:val="20"/>
          <w:szCs w:val="20"/>
        </w:rPr>
      </w:pPr>
    </w:p>
    <w:p w14:paraId="4D139B92" w14:textId="77777777" w:rsidR="00403D4F" w:rsidRDefault="00403D4F" w:rsidP="00403D4F">
      <w:pPr>
        <w:spacing w:after="0" w:line="240" w:lineRule="auto"/>
        <w:jc w:val="both"/>
        <w:rPr>
          <w:rFonts w:ascii="Arial" w:hAnsi="Arial" w:cs="Arial"/>
          <w:sz w:val="20"/>
          <w:szCs w:val="20"/>
        </w:rPr>
      </w:pPr>
    </w:p>
    <w:p w14:paraId="0443FB41" w14:textId="77777777" w:rsidR="00403D4F" w:rsidRDefault="00403D4F" w:rsidP="00403D4F">
      <w:pPr>
        <w:spacing w:after="0" w:line="240" w:lineRule="auto"/>
        <w:jc w:val="both"/>
        <w:rPr>
          <w:rFonts w:ascii="Arial" w:hAnsi="Arial" w:cs="Arial"/>
          <w:sz w:val="20"/>
          <w:szCs w:val="20"/>
        </w:rPr>
      </w:pPr>
    </w:p>
    <w:p w14:paraId="3F0AA6AF" w14:textId="77777777" w:rsidR="00403D4F" w:rsidRDefault="00403D4F" w:rsidP="00403D4F">
      <w:pPr>
        <w:spacing w:after="0" w:line="240" w:lineRule="auto"/>
        <w:jc w:val="both"/>
        <w:rPr>
          <w:rFonts w:ascii="Arial" w:hAnsi="Arial" w:cs="Arial"/>
          <w:sz w:val="20"/>
          <w:szCs w:val="20"/>
        </w:rPr>
      </w:pPr>
    </w:p>
    <w:p w14:paraId="16A958A6" w14:textId="77777777" w:rsidR="00403D4F" w:rsidRDefault="00403D4F" w:rsidP="00403D4F">
      <w:pPr>
        <w:spacing w:after="0" w:line="240" w:lineRule="auto"/>
        <w:jc w:val="both"/>
        <w:rPr>
          <w:rFonts w:ascii="Arial" w:hAnsi="Arial" w:cs="Arial"/>
          <w:sz w:val="20"/>
          <w:szCs w:val="20"/>
        </w:rPr>
      </w:pPr>
    </w:p>
    <w:p w14:paraId="79BAA04F" w14:textId="77777777" w:rsidR="00403D4F" w:rsidRDefault="00403D4F" w:rsidP="00403D4F">
      <w:pPr>
        <w:spacing w:after="0" w:line="240" w:lineRule="auto"/>
        <w:jc w:val="both"/>
        <w:rPr>
          <w:rFonts w:ascii="Arial" w:hAnsi="Arial" w:cs="Arial"/>
          <w:sz w:val="20"/>
          <w:szCs w:val="20"/>
        </w:rPr>
      </w:pPr>
    </w:p>
    <w:p w14:paraId="07A4E5E6" w14:textId="77777777" w:rsidR="00403D4F" w:rsidRDefault="00403D4F" w:rsidP="00403D4F">
      <w:pPr>
        <w:spacing w:after="0" w:line="240" w:lineRule="auto"/>
        <w:jc w:val="both"/>
        <w:rPr>
          <w:rFonts w:ascii="Arial" w:hAnsi="Arial" w:cs="Arial"/>
          <w:sz w:val="20"/>
          <w:szCs w:val="20"/>
        </w:rPr>
      </w:pPr>
    </w:p>
    <w:p w14:paraId="5C144AF2" w14:textId="77777777" w:rsidR="00403D4F" w:rsidRDefault="00403D4F" w:rsidP="00403D4F">
      <w:pPr>
        <w:spacing w:after="0" w:line="240" w:lineRule="auto"/>
        <w:jc w:val="both"/>
        <w:rPr>
          <w:rFonts w:ascii="Arial" w:hAnsi="Arial" w:cs="Arial"/>
          <w:sz w:val="20"/>
          <w:szCs w:val="20"/>
        </w:rPr>
      </w:pPr>
    </w:p>
    <w:p w14:paraId="118C0E11" w14:textId="77777777" w:rsidR="00403D4F" w:rsidRDefault="00403D4F" w:rsidP="00403D4F">
      <w:pPr>
        <w:spacing w:after="0" w:line="240" w:lineRule="auto"/>
        <w:jc w:val="both"/>
        <w:rPr>
          <w:rFonts w:ascii="Arial" w:hAnsi="Arial" w:cs="Arial"/>
          <w:sz w:val="20"/>
          <w:szCs w:val="20"/>
        </w:rPr>
      </w:pPr>
    </w:p>
    <w:p w14:paraId="45046815" w14:textId="77777777" w:rsidR="00403D4F" w:rsidRDefault="00403D4F" w:rsidP="00403D4F">
      <w:pPr>
        <w:spacing w:after="0" w:line="240" w:lineRule="auto"/>
        <w:jc w:val="both"/>
        <w:rPr>
          <w:rFonts w:ascii="Arial" w:hAnsi="Arial" w:cs="Arial"/>
          <w:sz w:val="20"/>
          <w:szCs w:val="20"/>
        </w:rPr>
      </w:pPr>
    </w:p>
    <w:p w14:paraId="5519D986" w14:textId="77777777" w:rsidR="00403D4F" w:rsidRDefault="00403D4F" w:rsidP="00403D4F">
      <w:pPr>
        <w:spacing w:after="0" w:line="240" w:lineRule="auto"/>
        <w:jc w:val="both"/>
        <w:rPr>
          <w:rFonts w:ascii="Arial" w:hAnsi="Arial" w:cs="Arial"/>
          <w:sz w:val="20"/>
          <w:szCs w:val="20"/>
        </w:rPr>
      </w:pPr>
    </w:p>
    <w:p w14:paraId="5BBAD919" w14:textId="77777777" w:rsidR="00403D4F" w:rsidRDefault="00403D4F" w:rsidP="00403D4F">
      <w:pPr>
        <w:spacing w:after="0" w:line="240" w:lineRule="auto"/>
        <w:jc w:val="both"/>
        <w:rPr>
          <w:rFonts w:ascii="Arial" w:hAnsi="Arial" w:cs="Arial"/>
          <w:sz w:val="20"/>
          <w:szCs w:val="20"/>
        </w:rPr>
      </w:pPr>
    </w:p>
    <w:p w14:paraId="2A2771BE" w14:textId="77777777" w:rsidR="00403D4F" w:rsidRDefault="00403D4F" w:rsidP="00403D4F">
      <w:pPr>
        <w:spacing w:after="0" w:line="240" w:lineRule="auto"/>
        <w:jc w:val="both"/>
        <w:rPr>
          <w:rFonts w:ascii="Arial" w:hAnsi="Arial" w:cs="Arial"/>
          <w:sz w:val="20"/>
          <w:szCs w:val="20"/>
        </w:rPr>
      </w:pPr>
    </w:p>
    <w:p w14:paraId="464361CF" w14:textId="77777777" w:rsidR="00403D4F" w:rsidRDefault="00403D4F" w:rsidP="00403D4F">
      <w:pPr>
        <w:spacing w:after="0" w:line="240" w:lineRule="auto"/>
        <w:jc w:val="both"/>
        <w:rPr>
          <w:rFonts w:ascii="Arial" w:hAnsi="Arial" w:cs="Arial"/>
          <w:sz w:val="20"/>
          <w:szCs w:val="20"/>
        </w:rPr>
      </w:pPr>
    </w:p>
    <w:p w14:paraId="220C2F99" w14:textId="77777777" w:rsidR="00403D4F" w:rsidRDefault="00403D4F" w:rsidP="00403D4F">
      <w:pPr>
        <w:spacing w:after="0" w:line="240" w:lineRule="auto"/>
        <w:jc w:val="both"/>
        <w:rPr>
          <w:rFonts w:ascii="Arial" w:hAnsi="Arial" w:cs="Arial"/>
          <w:sz w:val="20"/>
          <w:szCs w:val="20"/>
        </w:rPr>
      </w:pPr>
    </w:p>
    <w:p w14:paraId="488ABB8D" w14:textId="77777777" w:rsidR="00403D4F" w:rsidRDefault="00403D4F" w:rsidP="00403D4F">
      <w:pPr>
        <w:spacing w:after="0" w:line="240" w:lineRule="auto"/>
        <w:jc w:val="both"/>
        <w:rPr>
          <w:rFonts w:ascii="Arial" w:hAnsi="Arial" w:cs="Arial"/>
          <w:sz w:val="20"/>
          <w:szCs w:val="20"/>
        </w:rPr>
      </w:pPr>
    </w:p>
    <w:p w14:paraId="0D49E831" w14:textId="77777777" w:rsidR="00403D4F" w:rsidRDefault="00403D4F" w:rsidP="00403D4F">
      <w:pPr>
        <w:spacing w:after="0" w:line="240" w:lineRule="auto"/>
        <w:jc w:val="both"/>
        <w:rPr>
          <w:rFonts w:ascii="Arial" w:hAnsi="Arial" w:cs="Arial"/>
          <w:sz w:val="20"/>
          <w:szCs w:val="20"/>
        </w:rPr>
      </w:pPr>
    </w:p>
    <w:tbl>
      <w:tblPr>
        <w:tblW w:w="0" w:type="auto"/>
        <w:tblLook w:val="04A0" w:firstRow="1" w:lastRow="0" w:firstColumn="1" w:lastColumn="0" w:noHBand="0" w:noVBand="1"/>
      </w:tblPr>
      <w:tblGrid>
        <w:gridCol w:w="9070"/>
      </w:tblGrid>
      <w:tr w:rsidR="00403D4F" w:rsidRPr="006929F5" w14:paraId="6877A746" w14:textId="77777777" w:rsidTr="00394A90">
        <w:tc>
          <w:tcPr>
            <w:tcW w:w="9070" w:type="dxa"/>
          </w:tcPr>
          <w:p w14:paraId="675D5CB7" w14:textId="77777777" w:rsidR="00403D4F" w:rsidRPr="006929F5" w:rsidRDefault="00403D4F" w:rsidP="00394A90">
            <w:pPr>
              <w:spacing w:after="0" w:line="240" w:lineRule="auto"/>
              <w:jc w:val="both"/>
              <w:rPr>
                <w:rFonts w:ascii="Arial" w:hAnsi="Arial" w:cs="Arial"/>
                <w:b/>
                <w:sz w:val="20"/>
                <w:szCs w:val="20"/>
              </w:rPr>
            </w:pPr>
            <w:r w:rsidRPr="006929F5">
              <w:rPr>
                <w:rFonts w:ascii="Arial" w:hAnsi="Arial" w:cs="Arial"/>
                <w:b/>
                <w:sz w:val="20"/>
                <w:szCs w:val="20"/>
              </w:rPr>
              <w:lastRenderedPageBreak/>
              <w:t>IV. BESEDILO ČLENOV, KI SE SPREMINJAJO</w:t>
            </w:r>
          </w:p>
          <w:p w14:paraId="03BACC2C" w14:textId="77777777" w:rsidR="00403D4F" w:rsidRPr="006929F5" w:rsidRDefault="00403D4F" w:rsidP="00394A90">
            <w:pPr>
              <w:spacing w:after="0" w:line="240" w:lineRule="auto"/>
              <w:jc w:val="both"/>
              <w:rPr>
                <w:rFonts w:ascii="Arial" w:hAnsi="Arial" w:cs="Arial"/>
                <w:sz w:val="20"/>
                <w:szCs w:val="20"/>
              </w:rPr>
            </w:pPr>
          </w:p>
          <w:p w14:paraId="303778D8" w14:textId="77777777" w:rsidR="00403D4F" w:rsidRPr="00CB008A" w:rsidRDefault="00403D4F" w:rsidP="00394A90">
            <w:pPr>
              <w:pStyle w:val="len1"/>
              <w:rPr>
                <w:b w:val="0"/>
                <w:bCs w:val="0"/>
                <w:color w:val="626060"/>
                <w:sz w:val="20"/>
                <w:szCs w:val="20"/>
              </w:rPr>
            </w:pPr>
            <w:r w:rsidRPr="00CB008A">
              <w:rPr>
                <w:b w:val="0"/>
                <w:bCs w:val="0"/>
                <w:color w:val="626060"/>
                <w:sz w:val="20"/>
                <w:szCs w:val="20"/>
              </w:rPr>
              <w:t>9. člen</w:t>
            </w:r>
          </w:p>
          <w:p w14:paraId="5B23CD89" w14:textId="77777777" w:rsidR="00403D4F" w:rsidRPr="00CB008A" w:rsidRDefault="00403D4F" w:rsidP="00394A90">
            <w:pPr>
              <w:pStyle w:val="lennaslov1"/>
              <w:rPr>
                <w:b w:val="0"/>
                <w:bCs w:val="0"/>
                <w:color w:val="626060"/>
                <w:sz w:val="20"/>
                <w:szCs w:val="20"/>
              </w:rPr>
            </w:pPr>
            <w:r w:rsidRPr="00CB008A">
              <w:rPr>
                <w:b w:val="0"/>
                <w:bCs w:val="0"/>
                <w:color w:val="626060"/>
                <w:sz w:val="20"/>
                <w:szCs w:val="20"/>
              </w:rPr>
              <w:t>(odsvojitev izvedenega finančnega instrumenta)</w:t>
            </w:r>
          </w:p>
          <w:p w14:paraId="0790DD29" w14:textId="77777777" w:rsidR="00403D4F" w:rsidRPr="00CB008A" w:rsidRDefault="00403D4F" w:rsidP="00394A90">
            <w:pPr>
              <w:pStyle w:val="odstavek1"/>
              <w:ind w:firstLine="0"/>
              <w:rPr>
                <w:color w:val="626060"/>
                <w:sz w:val="20"/>
                <w:szCs w:val="20"/>
              </w:rPr>
            </w:pPr>
            <w:r w:rsidRPr="00CB008A">
              <w:rPr>
                <w:color w:val="626060"/>
                <w:sz w:val="20"/>
                <w:szCs w:val="20"/>
              </w:rPr>
              <w:t xml:space="preserve">(1) Odsvojitev izvedenega finančnega instrumenta je vsaka transakcija ali dogodek, zaradi katerega davčni zavezanec doseže izgubo ali dobiček. </w:t>
            </w:r>
          </w:p>
          <w:p w14:paraId="5B811FF2" w14:textId="77777777" w:rsidR="00403D4F" w:rsidRPr="00CB008A" w:rsidRDefault="00403D4F" w:rsidP="00394A90">
            <w:pPr>
              <w:pStyle w:val="odstavek1"/>
              <w:ind w:firstLine="0"/>
              <w:rPr>
                <w:color w:val="626060"/>
                <w:sz w:val="20"/>
                <w:szCs w:val="20"/>
              </w:rPr>
            </w:pPr>
            <w:r w:rsidRPr="00CB008A">
              <w:rPr>
                <w:color w:val="626060"/>
                <w:sz w:val="20"/>
                <w:szCs w:val="20"/>
              </w:rPr>
              <w:t xml:space="preserve">(2) Za odsvojitev izvedenega finančnega instrumenta se ne štejejo odsvojitve, ki jih fizična oseba opravi v okviru opravljanja dejavnosti iz poglavja III.3. Zakona o dohodnini (Uradni list RS, št. 13/11 – uradno prečiščeno besedilo, 9/12 – odl. US, 24/12, 30/12, 40/12 – ZUJF, 75/12, 94/12, 52/13 – odl. US, 96/13, 29/14 – odl. US, 50/14, 23/15, 55/15, 63/16, 69/17, 21/19 in 28/19). </w:t>
            </w:r>
          </w:p>
          <w:p w14:paraId="03B36DA5" w14:textId="77777777" w:rsidR="00403D4F" w:rsidRPr="00CB008A" w:rsidRDefault="00403D4F" w:rsidP="00394A90">
            <w:pPr>
              <w:pStyle w:val="odstavek1"/>
              <w:ind w:firstLine="0"/>
              <w:rPr>
                <w:color w:val="626060"/>
                <w:sz w:val="20"/>
                <w:szCs w:val="20"/>
              </w:rPr>
            </w:pPr>
            <w:r w:rsidRPr="00CB008A">
              <w:rPr>
                <w:color w:val="626060"/>
                <w:sz w:val="20"/>
                <w:szCs w:val="20"/>
              </w:rPr>
              <w:t>(3) Za odsvojitev izvedenega finančnega instrumenta se ne šteje odsvojitev pravice do nakupa delnic ali pravice do pridobitve drugega premoženja, ki je pridobljena na podlagi zaposlitve po poglavju III.2. Zakona o dohodnini (Uradni list RS, št. 13/11 – uradno prečiščeno besedilo, 9/12 – odl. US, 24/12, 30/12, 40/12 – ZUJF, 75/12, 94/12, 52/13 – odl. US, 96/13, 29/14 – odl. US, 50/14, 23/15, 55/15, 63/16, 69/17, 21/19 in 28/19).</w:t>
            </w:r>
          </w:p>
          <w:p w14:paraId="1582078B" w14:textId="77777777" w:rsidR="00403D4F" w:rsidRPr="00CB008A" w:rsidRDefault="00403D4F" w:rsidP="00394A90">
            <w:pPr>
              <w:pStyle w:val="len1"/>
              <w:rPr>
                <w:b w:val="0"/>
                <w:bCs w:val="0"/>
                <w:color w:val="626060"/>
                <w:sz w:val="20"/>
                <w:szCs w:val="20"/>
              </w:rPr>
            </w:pPr>
            <w:r w:rsidRPr="00CB008A">
              <w:rPr>
                <w:b w:val="0"/>
                <w:bCs w:val="0"/>
                <w:color w:val="626060"/>
                <w:sz w:val="20"/>
                <w:szCs w:val="20"/>
              </w:rPr>
              <w:t>10. člen</w:t>
            </w:r>
          </w:p>
          <w:p w14:paraId="3868269B" w14:textId="77777777" w:rsidR="00403D4F" w:rsidRPr="00CB008A" w:rsidRDefault="00403D4F" w:rsidP="00394A90">
            <w:pPr>
              <w:pStyle w:val="lennaslov1"/>
              <w:rPr>
                <w:b w:val="0"/>
                <w:bCs w:val="0"/>
                <w:color w:val="626060"/>
                <w:sz w:val="20"/>
                <w:szCs w:val="20"/>
              </w:rPr>
            </w:pPr>
            <w:r w:rsidRPr="00CB008A">
              <w:rPr>
                <w:b w:val="0"/>
                <w:bCs w:val="0"/>
                <w:color w:val="626060"/>
                <w:sz w:val="20"/>
                <w:szCs w:val="20"/>
              </w:rPr>
              <w:t>(oprostitev)</w:t>
            </w:r>
          </w:p>
          <w:p w14:paraId="0E9DCA40" w14:textId="77777777" w:rsidR="00403D4F" w:rsidRDefault="00403D4F" w:rsidP="00394A90">
            <w:pPr>
              <w:pStyle w:val="odstavek1"/>
              <w:ind w:firstLine="0"/>
              <w:rPr>
                <w:color w:val="626060"/>
                <w:sz w:val="20"/>
                <w:szCs w:val="20"/>
              </w:rPr>
            </w:pPr>
            <w:r w:rsidRPr="00CB008A">
              <w:rPr>
                <w:color w:val="626060"/>
                <w:sz w:val="20"/>
                <w:szCs w:val="20"/>
              </w:rPr>
              <w:t>Davek se ne plača od dobička, doseženega pri odsvojitvi izvedenega finančnega instrumenta po 20 letih imetništva oziroma po 20 letih od sklenitve posla.</w:t>
            </w:r>
          </w:p>
          <w:p w14:paraId="5664A6BB" w14:textId="77777777" w:rsidR="00403D4F" w:rsidRPr="00CB008A" w:rsidRDefault="00403D4F" w:rsidP="00394A90">
            <w:pPr>
              <w:pStyle w:val="len1"/>
              <w:rPr>
                <w:b w:val="0"/>
                <w:bCs w:val="0"/>
                <w:color w:val="626060"/>
                <w:sz w:val="20"/>
                <w:szCs w:val="20"/>
              </w:rPr>
            </w:pPr>
            <w:r w:rsidRPr="00CB008A">
              <w:rPr>
                <w:b w:val="0"/>
                <w:bCs w:val="0"/>
                <w:color w:val="626060"/>
                <w:sz w:val="20"/>
                <w:szCs w:val="20"/>
              </w:rPr>
              <w:t>1</w:t>
            </w:r>
            <w:r>
              <w:rPr>
                <w:b w:val="0"/>
                <w:bCs w:val="0"/>
                <w:color w:val="626060"/>
                <w:sz w:val="20"/>
                <w:szCs w:val="20"/>
              </w:rPr>
              <w:t>1</w:t>
            </w:r>
            <w:r w:rsidRPr="00CB008A">
              <w:rPr>
                <w:b w:val="0"/>
                <w:bCs w:val="0"/>
                <w:color w:val="626060"/>
                <w:sz w:val="20"/>
                <w:szCs w:val="20"/>
              </w:rPr>
              <w:t>. člen</w:t>
            </w:r>
          </w:p>
          <w:p w14:paraId="6E5D3796" w14:textId="77777777" w:rsidR="00403D4F" w:rsidRPr="002F3331" w:rsidRDefault="00403D4F" w:rsidP="00394A90">
            <w:pPr>
              <w:pStyle w:val="lennaslov1"/>
              <w:rPr>
                <w:b w:val="0"/>
                <w:bCs w:val="0"/>
                <w:color w:val="626060"/>
                <w:sz w:val="20"/>
                <w:szCs w:val="20"/>
              </w:rPr>
            </w:pPr>
            <w:r w:rsidRPr="00CB008A">
              <w:rPr>
                <w:b w:val="0"/>
                <w:bCs w:val="0"/>
                <w:color w:val="626060"/>
                <w:sz w:val="20"/>
                <w:szCs w:val="20"/>
              </w:rPr>
              <w:t>(</w:t>
            </w:r>
            <w:r>
              <w:rPr>
                <w:b w:val="0"/>
                <w:bCs w:val="0"/>
                <w:color w:val="626060"/>
                <w:sz w:val="20"/>
                <w:szCs w:val="20"/>
              </w:rPr>
              <w:t>davčna osnova</w:t>
            </w:r>
            <w:r w:rsidRPr="00CB008A">
              <w:rPr>
                <w:b w:val="0"/>
                <w:bCs w:val="0"/>
                <w:color w:val="626060"/>
                <w:sz w:val="20"/>
                <w:szCs w:val="20"/>
              </w:rPr>
              <w:t>)</w:t>
            </w:r>
          </w:p>
          <w:p w14:paraId="092A65AA" w14:textId="77777777" w:rsidR="00403D4F" w:rsidRPr="002F3331" w:rsidRDefault="00403D4F" w:rsidP="00394A90">
            <w:pPr>
              <w:pStyle w:val="odstavek1"/>
              <w:ind w:firstLine="0"/>
              <w:rPr>
                <w:color w:val="626060"/>
                <w:sz w:val="20"/>
                <w:szCs w:val="20"/>
              </w:rPr>
            </w:pPr>
            <w:r w:rsidRPr="002F3331">
              <w:rPr>
                <w:color w:val="626060"/>
                <w:sz w:val="20"/>
                <w:szCs w:val="20"/>
              </w:rPr>
              <w:t>(1) Davčna osnova od dobička od odsvojitve izvedenega finančnega instrumenta je razlika med vrednostjo izvedenega finančnega instrumenta ob odsvojitvi in vrednostjo izvedenega finančnega instrumenta ob pridobitvi. Kadar je razlika med vrednostjo izvedenega finančnega instrumenta ob odsvojitvi in vrednostjo izvedenega finančnega instrumenta ob pridobitvi pozitivna, je davčna osnova razlika, zmanjšana za normirane stroške, povezane s pridobitvijo in odsvojitvijo izvedenega finančnega instrumenta. Normirani stroški, povezani s pridobitvijo in odsvojitvijo izvedenega finančnega instrumenta, se priznajo največ v višini, ki ne sme preseči nižjega od:</w:t>
            </w:r>
          </w:p>
          <w:p w14:paraId="3A8ADB16" w14:textId="77777777" w:rsidR="00403D4F" w:rsidRPr="002F3331" w:rsidRDefault="00403D4F" w:rsidP="00394A90">
            <w:pPr>
              <w:spacing w:after="0" w:line="240" w:lineRule="auto"/>
              <w:ind w:left="425" w:hanging="425"/>
              <w:jc w:val="both"/>
              <w:rPr>
                <w:rFonts w:ascii="Arial" w:eastAsia="Times New Roman" w:hAnsi="Arial" w:cs="Arial"/>
                <w:color w:val="626060"/>
                <w:sz w:val="20"/>
                <w:szCs w:val="20"/>
                <w:lang w:eastAsia="sl-SI"/>
              </w:rPr>
            </w:pPr>
            <w:r w:rsidRPr="002F3331">
              <w:rPr>
                <w:rFonts w:ascii="Arial" w:eastAsia="Times New Roman" w:hAnsi="Arial" w:cs="Arial"/>
                <w:color w:val="626060"/>
                <w:sz w:val="20"/>
                <w:szCs w:val="20"/>
                <w:lang w:eastAsia="sl-SI"/>
              </w:rPr>
              <w:t>1.</w:t>
            </w:r>
            <w:r w:rsidRPr="002F3331">
              <w:rPr>
                <w:rFonts w:ascii="Times New Roman" w:eastAsia="Times New Roman" w:hAnsi="Times New Roman"/>
                <w:color w:val="626060"/>
                <w:sz w:val="20"/>
                <w:szCs w:val="20"/>
                <w:lang w:eastAsia="sl-SI"/>
              </w:rPr>
              <w:t xml:space="preserve">      </w:t>
            </w:r>
            <w:r w:rsidRPr="002F3331">
              <w:rPr>
                <w:rFonts w:ascii="Arial" w:eastAsia="Times New Roman" w:hAnsi="Arial" w:cs="Arial"/>
                <w:color w:val="626060"/>
                <w:sz w:val="20"/>
                <w:szCs w:val="20"/>
                <w:lang w:eastAsia="sl-SI"/>
              </w:rPr>
              <w:t>seštevka 1% od plačane vrednosti izvedenega finančnega instrumenta ob pridobitvi in 1% od izplačane vrednosti izvedenega finančnega instrumenta ob odsvojitvi oziroma v primeru trgovanja z vzvodom kot seštevek 0,25% od plačane vrednosti izvedenega finančnega instrumenta ob pridobitvi in 0,25% od izplačane vrednosti izvedenega finančnega instrumenta ob odsvojitvi, ali</w:t>
            </w:r>
          </w:p>
          <w:p w14:paraId="7C03BAE6" w14:textId="77777777" w:rsidR="00403D4F" w:rsidRPr="002F3331" w:rsidRDefault="00403D4F" w:rsidP="00394A90">
            <w:pPr>
              <w:spacing w:after="0" w:line="240" w:lineRule="auto"/>
              <w:ind w:left="425" w:hanging="425"/>
              <w:jc w:val="both"/>
              <w:rPr>
                <w:rFonts w:ascii="Arial" w:eastAsia="Times New Roman" w:hAnsi="Arial" w:cs="Arial"/>
                <w:color w:val="626060"/>
                <w:sz w:val="20"/>
                <w:szCs w:val="20"/>
                <w:lang w:eastAsia="sl-SI"/>
              </w:rPr>
            </w:pPr>
            <w:r w:rsidRPr="002F3331">
              <w:rPr>
                <w:rFonts w:ascii="Arial" w:eastAsia="Times New Roman" w:hAnsi="Arial" w:cs="Arial"/>
                <w:color w:val="626060"/>
                <w:sz w:val="20"/>
                <w:szCs w:val="20"/>
                <w:lang w:eastAsia="sl-SI"/>
              </w:rPr>
              <w:t>2.</w:t>
            </w:r>
            <w:r w:rsidRPr="002F3331">
              <w:rPr>
                <w:rFonts w:ascii="Times New Roman" w:eastAsia="Times New Roman" w:hAnsi="Times New Roman"/>
                <w:color w:val="626060"/>
                <w:sz w:val="20"/>
                <w:szCs w:val="20"/>
                <w:lang w:eastAsia="sl-SI"/>
              </w:rPr>
              <w:t xml:space="preserve">      </w:t>
            </w:r>
            <w:r w:rsidRPr="002F3331">
              <w:rPr>
                <w:rFonts w:ascii="Arial" w:eastAsia="Times New Roman" w:hAnsi="Arial" w:cs="Arial"/>
                <w:color w:val="626060"/>
                <w:sz w:val="20"/>
                <w:szCs w:val="20"/>
                <w:lang w:eastAsia="sl-SI"/>
              </w:rPr>
              <w:t>pozitivne razlike med vrednostjo izvedenega finančnega instrumenta ob odsvojitvi in vrednostjo izvedenega finančnega instrumenta ob pridobitvi.</w:t>
            </w:r>
          </w:p>
          <w:p w14:paraId="3625F694" w14:textId="77777777" w:rsidR="00403D4F" w:rsidRPr="002F3331" w:rsidRDefault="00403D4F" w:rsidP="00394A90">
            <w:pPr>
              <w:spacing w:before="240" w:after="0" w:line="240" w:lineRule="auto"/>
              <w:jc w:val="both"/>
              <w:rPr>
                <w:rFonts w:ascii="Arial" w:eastAsia="Times New Roman" w:hAnsi="Arial" w:cs="Arial"/>
                <w:color w:val="626060"/>
                <w:sz w:val="20"/>
                <w:szCs w:val="20"/>
                <w:lang w:eastAsia="sl-SI"/>
              </w:rPr>
            </w:pPr>
            <w:r w:rsidRPr="002F3331">
              <w:rPr>
                <w:rFonts w:ascii="Arial" w:eastAsia="Times New Roman" w:hAnsi="Arial" w:cs="Arial"/>
                <w:color w:val="626060"/>
                <w:sz w:val="20"/>
                <w:szCs w:val="20"/>
                <w:lang w:eastAsia="sl-SI"/>
              </w:rPr>
              <w:t xml:space="preserve">(2) Vrednost izvedenega finančnega instrumenta ob pridobitvi je enaka vrednosti izvedenega finančnega instrumenta, ki jo je ob pridobitvi oziroma ob sklenitvi posla plačal davčni zavezanec. </w:t>
            </w:r>
          </w:p>
          <w:p w14:paraId="69714A54" w14:textId="77777777" w:rsidR="00403D4F" w:rsidRPr="002F3331" w:rsidRDefault="00403D4F" w:rsidP="00394A90">
            <w:pPr>
              <w:spacing w:before="240" w:after="0" w:line="240" w:lineRule="auto"/>
              <w:jc w:val="both"/>
              <w:rPr>
                <w:rFonts w:ascii="Arial" w:eastAsia="Times New Roman" w:hAnsi="Arial" w:cs="Arial"/>
                <w:color w:val="626060"/>
                <w:sz w:val="20"/>
                <w:szCs w:val="20"/>
                <w:lang w:eastAsia="sl-SI"/>
              </w:rPr>
            </w:pPr>
            <w:r w:rsidRPr="002F3331">
              <w:rPr>
                <w:rFonts w:ascii="Arial" w:eastAsia="Times New Roman" w:hAnsi="Arial" w:cs="Arial"/>
                <w:color w:val="626060"/>
                <w:sz w:val="20"/>
                <w:szCs w:val="20"/>
                <w:lang w:eastAsia="sl-SI"/>
              </w:rPr>
              <w:t xml:space="preserve">(3) Vrednost izvedenega finančnega instrumenta ob odsvojitvi je enaka izplačani vrednosti ob odsvojitvi. </w:t>
            </w:r>
          </w:p>
          <w:p w14:paraId="3A3D6C0E" w14:textId="77777777" w:rsidR="00403D4F" w:rsidRDefault="00403D4F" w:rsidP="00394A90">
            <w:pPr>
              <w:spacing w:before="240" w:after="100" w:line="240" w:lineRule="auto"/>
              <w:jc w:val="both"/>
              <w:rPr>
                <w:rFonts w:ascii="Arial" w:eastAsia="Times New Roman" w:hAnsi="Arial" w:cs="Arial"/>
                <w:color w:val="626060"/>
                <w:sz w:val="20"/>
                <w:szCs w:val="20"/>
                <w:lang w:eastAsia="sl-SI"/>
              </w:rPr>
            </w:pPr>
            <w:r w:rsidRPr="002F3331">
              <w:rPr>
                <w:rFonts w:ascii="Arial" w:eastAsia="Times New Roman" w:hAnsi="Arial" w:cs="Arial"/>
                <w:color w:val="626060"/>
                <w:sz w:val="20"/>
                <w:szCs w:val="20"/>
                <w:lang w:eastAsia="sl-SI"/>
              </w:rPr>
              <w:t>(4) Kadar je razlika med vrednostjo izvedenega finančnega instrumenta ob odsvojitvi in vrednostjo izvedenega finančnega instrumenta ob pridobitvi negativna (izguba), se lahko v letu, za katero se odmerja davek, za navedeno izgubo zmanjšuje pozitivna davčna osnova za dobiček iz izvedenih finančnih instrumentov po tem zakonu, vendar ne več, kot znaša pozitivna davčna osnova.</w:t>
            </w:r>
          </w:p>
          <w:p w14:paraId="6167325F" w14:textId="77777777" w:rsidR="00403D4F" w:rsidRPr="002F3331" w:rsidRDefault="00403D4F" w:rsidP="00394A90">
            <w:pPr>
              <w:spacing w:before="240" w:after="100" w:line="240" w:lineRule="auto"/>
              <w:jc w:val="both"/>
              <w:rPr>
                <w:rFonts w:ascii="Arial" w:eastAsia="Times New Roman" w:hAnsi="Arial" w:cs="Arial"/>
                <w:color w:val="626060"/>
                <w:sz w:val="20"/>
                <w:szCs w:val="20"/>
                <w:lang w:eastAsia="sl-SI"/>
              </w:rPr>
            </w:pPr>
          </w:p>
          <w:p w14:paraId="4F0445D2" w14:textId="77777777" w:rsidR="00403D4F" w:rsidRPr="00CB008A" w:rsidRDefault="00403D4F" w:rsidP="00394A90">
            <w:pPr>
              <w:pStyle w:val="len1"/>
              <w:rPr>
                <w:b w:val="0"/>
                <w:bCs w:val="0"/>
                <w:color w:val="626060"/>
                <w:sz w:val="20"/>
                <w:szCs w:val="20"/>
              </w:rPr>
            </w:pPr>
            <w:r w:rsidRPr="00CB008A">
              <w:rPr>
                <w:b w:val="0"/>
                <w:bCs w:val="0"/>
                <w:color w:val="626060"/>
                <w:sz w:val="20"/>
                <w:szCs w:val="20"/>
              </w:rPr>
              <w:lastRenderedPageBreak/>
              <w:t>14. člen</w:t>
            </w:r>
          </w:p>
          <w:p w14:paraId="71F764EC" w14:textId="77777777" w:rsidR="00403D4F" w:rsidRPr="00CB008A" w:rsidRDefault="00403D4F" w:rsidP="00394A90">
            <w:pPr>
              <w:pStyle w:val="lennaslov1"/>
              <w:rPr>
                <w:b w:val="0"/>
                <w:bCs w:val="0"/>
                <w:color w:val="626060"/>
                <w:sz w:val="20"/>
                <w:szCs w:val="20"/>
              </w:rPr>
            </w:pPr>
            <w:r w:rsidRPr="00CB008A">
              <w:rPr>
                <w:b w:val="0"/>
                <w:bCs w:val="0"/>
                <w:color w:val="626060"/>
                <w:sz w:val="20"/>
                <w:szCs w:val="20"/>
              </w:rPr>
              <w:t>(stopnja davka)</w:t>
            </w:r>
          </w:p>
          <w:p w14:paraId="3AE7B78F" w14:textId="77777777" w:rsidR="00403D4F" w:rsidRPr="00CB008A" w:rsidRDefault="00403D4F" w:rsidP="00394A90">
            <w:pPr>
              <w:pStyle w:val="odstavek1"/>
              <w:ind w:firstLine="0"/>
              <w:rPr>
                <w:color w:val="626060"/>
                <w:sz w:val="20"/>
                <w:szCs w:val="20"/>
              </w:rPr>
            </w:pPr>
            <w:r w:rsidRPr="00CB008A">
              <w:rPr>
                <w:color w:val="626060"/>
                <w:sz w:val="20"/>
                <w:szCs w:val="20"/>
              </w:rPr>
              <w:t xml:space="preserve">(1) Davek se izračuna in plača od davčne osnove, ugotovljene v skladu z določbami 11. člena tega zakona, po stopnji 27,5%. </w:t>
            </w:r>
          </w:p>
          <w:p w14:paraId="6679AC4F" w14:textId="77777777" w:rsidR="00403D4F" w:rsidRPr="00CB008A" w:rsidRDefault="00403D4F" w:rsidP="00394A90">
            <w:pPr>
              <w:pStyle w:val="odstavek1"/>
              <w:ind w:firstLine="0"/>
              <w:rPr>
                <w:color w:val="626060"/>
                <w:sz w:val="20"/>
                <w:szCs w:val="20"/>
              </w:rPr>
            </w:pPr>
            <w:r w:rsidRPr="00CB008A">
              <w:rPr>
                <w:color w:val="626060"/>
                <w:sz w:val="20"/>
                <w:szCs w:val="20"/>
              </w:rPr>
              <w:t>(2) Ne glede na prvi odstavek tega člena se stopnja davka znižuje vsakih pet let imetništva izvedenega finančnega instrumenta oziroma vsakih pet let od sklenitve posla in znaša po dopolnjenih:</w:t>
            </w:r>
          </w:p>
          <w:p w14:paraId="64D437DA" w14:textId="77777777" w:rsidR="00403D4F" w:rsidRPr="00CB008A" w:rsidRDefault="00403D4F" w:rsidP="00394A90">
            <w:pPr>
              <w:pStyle w:val="tevilnatoka1"/>
              <w:rPr>
                <w:color w:val="626060"/>
                <w:sz w:val="20"/>
                <w:szCs w:val="20"/>
              </w:rPr>
            </w:pPr>
            <w:r w:rsidRPr="00CB008A">
              <w:rPr>
                <w:color w:val="626060"/>
                <w:sz w:val="20"/>
                <w:szCs w:val="20"/>
              </w:rPr>
              <w:t>1.</w:t>
            </w:r>
            <w:r w:rsidRPr="00CB008A">
              <w:rPr>
                <w:rFonts w:ascii="Times New Roman" w:hAnsi="Times New Roman" w:cs="Times New Roman"/>
                <w:color w:val="626060"/>
                <w:sz w:val="20"/>
                <w:szCs w:val="20"/>
              </w:rPr>
              <w:t xml:space="preserve">      </w:t>
            </w:r>
            <w:r w:rsidRPr="00CB008A">
              <w:rPr>
                <w:color w:val="626060"/>
                <w:sz w:val="20"/>
                <w:szCs w:val="20"/>
              </w:rPr>
              <w:t xml:space="preserve">petih letih imetništva izvedenega finančnega instrumenta oziroma po petih letih od sklenitve posla: 20%, </w:t>
            </w:r>
          </w:p>
          <w:p w14:paraId="3C6F8847" w14:textId="77777777" w:rsidR="00403D4F" w:rsidRPr="00CB008A" w:rsidRDefault="00403D4F" w:rsidP="00394A90">
            <w:pPr>
              <w:pStyle w:val="tevilnatoka1"/>
              <w:rPr>
                <w:color w:val="626060"/>
                <w:sz w:val="20"/>
                <w:szCs w:val="20"/>
              </w:rPr>
            </w:pPr>
            <w:r w:rsidRPr="00CB008A">
              <w:rPr>
                <w:color w:val="626060"/>
                <w:sz w:val="20"/>
                <w:szCs w:val="20"/>
              </w:rPr>
              <w:t>2.</w:t>
            </w:r>
            <w:r w:rsidRPr="00CB008A">
              <w:rPr>
                <w:rFonts w:ascii="Times New Roman" w:hAnsi="Times New Roman" w:cs="Times New Roman"/>
                <w:color w:val="626060"/>
                <w:sz w:val="20"/>
                <w:szCs w:val="20"/>
              </w:rPr>
              <w:t xml:space="preserve">      </w:t>
            </w:r>
            <w:r w:rsidRPr="00CB008A">
              <w:rPr>
                <w:color w:val="626060"/>
                <w:sz w:val="20"/>
                <w:szCs w:val="20"/>
              </w:rPr>
              <w:t xml:space="preserve">desetih letih imetništva izvedenega finančnega instrumenta oziroma po desetih letih od sklenitve posla: 15%, </w:t>
            </w:r>
          </w:p>
          <w:p w14:paraId="1DCBDCB8" w14:textId="77777777" w:rsidR="00403D4F" w:rsidRPr="00CB008A" w:rsidRDefault="00403D4F" w:rsidP="00394A90">
            <w:pPr>
              <w:pStyle w:val="tevilnatoka1"/>
              <w:rPr>
                <w:color w:val="626060"/>
                <w:sz w:val="20"/>
                <w:szCs w:val="20"/>
              </w:rPr>
            </w:pPr>
            <w:r w:rsidRPr="00CB008A">
              <w:rPr>
                <w:color w:val="626060"/>
                <w:sz w:val="20"/>
                <w:szCs w:val="20"/>
              </w:rPr>
              <w:t>3.</w:t>
            </w:r>
            <w:r w:rsidRPr="00CB008A">
              <w:rPr>
                <w:rFonts w:ascii="Times New Roman" w:hAnsi="Times New Roman" w:cs="Times New Roman"/>
                <w:color w:val="626060"/>
                <w:sz w:val="20"/>
                <w:szCs w:val="20"/>
              </w:rPr>
              <w:t xml:space="preserve">      </w:t>
            </w:r>
            <w:r w:rsidRPr="00CB008A">
              <w:rPr>
                <w:color w:val="626060"/>
                <w:sz w:val="20"/>
                <w:szCs w:val="20"/>
              </w:rPr>
              <w:t xml:space="preserve">15 letih imetništva izvedenega finančnega instrumenta oziroma po petnajstih letih od sklenitve posla: 10%. </w:t>
            </w:r>
          </w:p>
          <w:p w14:paraId="30DF38EA" w14:textId="77777777" w:rsidR="00403D4F" w:rsidRPr="00CB008A" w:rsidRDefault="00403D4F" w:rsidP="00394A90">
            <w:pPr>
              <w:pStyle w:val="odstavek1"/>
              <w:ind w:firstLine="0"/>
              <w:rPr>
                <w:color w:val="626060"/>
                <w:sz w:val="20"/>
                <w:szCs w:val="20"/>
              </w:rPr>
            </w:pPr>
            <w:r w:rsidRPr="00CB008A">
              <w:rPr>
                <w:color w:val="626060"/>
                <w:sz w:val="20"/>
                <w:szCs w:val="20"/>
              </w:rPr>
              <w:t>(3) Ne glede na prvi odstavek tega člena se davek od dobička, doseženega z odsvojitvijo izvedenega finančnega instrumenta pred potekom dvanajstih mesecev imetništva izvedenega finančnega instrumenta oziroma dvanajstih mesecev od sklenitve posla, izračuna in plača od davčne osnove, ugotovljene v skladu z določbami 11. člena tega zakona, po stopnji 40%.</w:t>
            </w:r>
          </w:p>
          <w:p w14:paraId="7E973A14" w14:textId="77777777" w:rsidR="00403D4F" w:rsidRPr="00CB008A" w:rsidRDefault="00403D4F" w:rsidP="00394A90">
            <w:pPr>
              <w:pStyle w:val="len1"/>
              <w:rPr>
                <w:b w:val="0"/>
                <w:bCs w:val="0"/>
                <w:color w:val="626060"/>
                <w:sz w:val="20"/>
                <w:szCs w:val="20"/>
              </w:rPr>
            </w:pPr>
            <w:r w:rsidRPr="00CB008A">
              <w:rPr>
                <w:b w:val="0"/>
                <w:bCs w:val="0"/>
                <w:color w:val="626060"/>
                <w:sz w:val="20"/>
                <w:szCs w:val="20"/>
              </w:rPr>
              <w:t>15. člen</w:t>
            </w:r>
          </w:p>
          <w:p w14:paraId="0A9BFFA3" w14:textId="77777777" w:rsidR="00403D4F" w:rsidRPr="00CB008A" w:rsidRDefault="00403D4F" w:rsidP="00394A90">
            <w:pPr>
              <w:pStyle w:val="lennaslov1"/>
              <w:rPr>
                <w:b w:val="0"/>
                <w:bCs w:val="0"/>
                <w:color w:val="626060"/>
                <w:sz w:val="20"/>
                <w:szCs w:val="20"/>
              </w:rPr>
            </w:pPr>
            <w:r w:rsidRPr="00CB008A">
              <w:rPr>
                <w:b w:val="0"/>
                <w:bCs w:val="0"/>
                <w:color w:val="626060"/>
                <w:sz w:val="20"/>
                <w:szCs w:val="20"/>
              </w:rPr>
              <w:t>(izračun in plačilo davka)</w:t>
            </w:r>
          </w:p>
          <w:p w14:paraId="1DAAD91F" w14:textId="77777777" w:rsidR="00403D4F" w:rsidRPr="00CB008A" w:rsidRDefault="00403D4F" w:rsidP="00394A90">
            <w:pPr>
              <w:pStyle w:val="odstavek1"/>
              <w:ind w:firstLine="0"/>
              <w:rPr>
                <w:color w:val="626060"/>
                <w:sz w:val="20"/>
                <w:szCs w:val="20"/>
              </w:rPr>
            </w:pPr>
            <w:r w:rsidRPr="00CB008A">
              <w:rPr>
                <w:color w:val="626060"/>
                <w:sz w:val="20"/>
                <w:szCs w:val="20"/>
              </w:rPr>
              <w:t xml:space="preserve">(1) Davek se izračuna in plača v rokih in na način, določen z zakonom, ki ureja dohodnino, in z zakonom, ki ureja davčni postopek, v delu, ki se nanaša na izračun in plačilo dohodnine od dobička od odsvojitve vrednostnih papirjev in drugih deležev ter investicijskih kuponov, če ni s tem zakonom drugače določeno. </w:t>
            </w:r>
          </w:p>
          <w:p w14:paraId="3E5849FC" w14:textId="77777777" w:rsidR="00403D4F" w:rsidRPr="00CB008A" w:rsidRDefault="00403D4F" w:rsidP="00394A90">
            <w:pPr>
              <w:pStyle w:val="odstavek1"/>
              <w:ind w:firstLine="0"/>
              <w:rPr>
                <w:color w:val="626060"/>
                <w:sz w:val="20"/>
                <w:szCs w:val="20"/>
              </w:rPr>
            </w:pPr>
            <w:r w:rsidRPr="00CB008A">
              <w:rPr>
                <w:color w:val="626060"/>
                <w:sz w:val="20"/>
                <w:szCs w:val="20"/>
              </w:rPr>
              <w:t xml:space="preserve">(2) Izračun davka se opravi z odmero. Odločbo o odmeri davka izda davčni organ na podlagi napovedi zavezanca. </w:t>
            </w:r>
          </w:p>
          <w:p w14:paraId="5C1B2C93" w14:textId="77777777" w:rsidR="00403D4F" w:rsidRPr="00CB008A" w:rsidRDefault="00403D4F" w:rsidP="00394A90">
            <w:pPr>
              <w:pStyle w:val="odstavek1"/>
              <w:ind w:firstLine="0"/>
              <w:rPr>
                <w:color w:val="626060"/>
                <w:sz w:val="20"/>
                <w:szCs w:val="20"/>
              </w:rPr>
            </w:pPr>
            <w:r w:rsidRPr="00CB008A">
              <w:rPr>
                <w:color w:val="626060"/>
                <w:sz w:val="20"/>
                <w:szCs w:val="20"/>
              </w:rPr>
              <w:t xml:space="preserve">(3) Napoved za odmero davka mora zavezanec vložiti v rokih in na način, določen z zakonom, ki ureja dohodnino, in z zakonom, ki ureja davčni postopek, v delu, ki se nanaša na izračun in plačilo dohodnine od dobička od odsvojitve vrednostnih papirjev in drugih deležev ter investicijskih kuponov. Obrazec napovedi predpiše minister, pristojen za finance. Obrazec mora vsebovati podatke, potrebne za določanje davčne osnove, oziroma izračun davka, in podatke, potrebne za nadzor in identifikacijo zavezanca za davek. </w:t>
            </w:r>
          </w:p>
          <w:p w14:paraId="1989F00D" w14:textId="77777777" w:rsidR="00403D4F" w:rsidRPr="00CB008A" w:rsidRDefault="00403D4F" w:rsidP="00394A90">
            <w:pPr>
              <w:pStyle w:val="odstavek1"/>
              <w:ind w:firstLine="0"/>
              <w:rPr>
                <w:color w:val="626060"/>
                <w:sz w:val="20"/>
                <w:szCs w:val="20"/>
              </w:rPr>
            </w:pPr>
            <w:r w:rsidRPr="00CB008A">
              <w:rPr>
                <w:color w:val="626060"/>
                <w:sz w:val="20"/>
                <w:szCs w:val="20"/>
              </w:rPr>
              <w:t>(4) Zavezanec za plačilo davka na podlagi odločbe o odmeri davka je zavezanec sam.</w:t>
            </w:r>
          </w:p>
          <w:p w14:paraId="5BCAE4BC" w14:textId="77777777" w:rsidR="00403D4F" w:rsidRPr="00CB008A" w:rsidRDefault="00403D4F" w:rsidP="00394A90">
            <w:pPr>
              <w:pStyle w:val="len1"/>
              <w:rPr>
                <w:b w:val="0"/>
                <w:bCs w:val="0"/>
                <w:color w:val="626060"/>
                <w:sz w:val="20"/>
                <w:szCs w:val="20"/>
              </w:rPr>
            </w:pPr>
            <w:r w:rsidRPr="00CB008A">
              <w:rPr>
                <w:b w:val="0"/>
                <w:bCs w:val="0"/>
                <w:color w:val="626060"/>
                <w:sz w:val="20"/>
                <w:szCs w:val="20"/>
              </w:rPr>
              <w:t>16. člen</w:t>
            </w:r>
          </w:p>
          <w:p w14:paraId="11B5DB1D" w14:textId="77777777" w:rsidR="00403D4F" w:rsidRPr="00CB008A" w:rsidRDefault="00403D4F" w:rsidP="00394A90">
            <w:pPr>
              <w:pStyle w:val="lennaslov1"/>
              <w:rPr>
                <w:b w:val="0"/>
                <w:bCs w:val="0"/>
                <w:color w:val="626060"/>
                <w:sz w:val="20"/>
                <w:szCs w:val="20"/>
              </w:rPr>
            </w:pPr>
            <w:r w:rsidRPr="00CB008A">
              <w:rPr>
                <w:b w:val="0"/>
                <w:bCs w:val="0"/>
                <w:color w:val="626060"/>
                <w:sz w:val="20"/>
                <w:szCs w:val="20"/>
              </w:rPr>
              <w:t>(rok za izdajo odločbe)</w:t>
            </w:r>
          </w:p>
          <w:p w14:paraId="08A3A0B6" w14:textId="77777777" w:rsidR="00403D4F" w:rsidRPr="00CB008A" w:rsidRDefault="00403D4F" w:rsidP="00394A90">
            <w:pPr>
              <w:pStyle w:val="odstavek1"/>
              <w:ind w:firstLine="0"/>
              <w:rPr>
                <w:color w:val="626060"/>
                <w:sz w:val="20"/>
                <w:szCs w:val="20"/>
              </w:rPr>
            </w:pPr>
            <w:r w:rsidRPr="00CB008A">
              <w:rPr>
                <w:color w:val="626060"/>
                <w:sz w:val="20"/>
                <w:szCs w:val="20"/>
              </w:rPr>
              <w:t>Davčni organ izda odločbo o višini davka do 30. aprila tekočega leta za preteklo leto.</w:t>
            </w:r>
          </w:p>
          <w:p w14:paraId="085909F0" w14:textId="77777777" w:rsidR="00403D4F" w:rsidRPr="00CB008A" w:rsidRDefault="00403D4F" w:rsidP="00394A90">
            <w:pPr>
              <w:pStyle w:val="len1"/>
              <w:rPr>
                <w:b w:val="0"/>
                <w:bCs w:val="0"/>
                <w:color w:val="626060"/>
                <w:sz w:val="20"/>
                <w:szCs w:val="20"/>
              </w:rPr>
            </w:pPr>
            <w:r w:rsidRPr="00CB008A">
              <w:rPr>
                <w:b w:val="0"/>
                <w:bCs w:val="0"/>
                <w:color w:val="626060"/>
                <w:sz w:val="20"/>
                <w:szCs w:val="20"/>
              </w:rPr>
              <w:t>25. člen</w:t>
            </w:r>
          </w:p>
          <w:p w14:paraId="5ADEE8EB" w14:textId="77777777" w:rsidR="00403D4F" w:rsidRPr="00CB008A" w:rsidRDefault="00403D4F" w:rsidP="00394A90">
            <w:pPr>
              <w:pStyle w:val="lennaslov1"/>
              <w:rPr>
                <w:b w:val="0"/>
                <w:bCs w:val="0"/>
                <w:color w:val="626060"/>
                <w:sz w:val="20"/>
                <w:szCs w:val="20"/>
              </w:rPr>
            </w:pPr>
            <w:r w:rsidRPr="00CB008A">
              <w:rPr>
                <w:b w:val="0"/>
                <w:bCs w:val="0"/>
                <w:color w:val="626060"/>
                <w:sz w:val="20"/>
                <w:szCs w:val="20"/>
              </w:rPr>
              <w:t>(uporaba drugih predpisov)</w:t>
            </w:r>
          </w:p>
          <w:p w14:paraId="349A6A12" w14:textId="77777777" w:rsidR="00403D4F" w:rsidRDefault="00403D4F" w:rsidP="00394A90">
            <w:pPr>
              <w:pStyle w:val="odstavek1"/>
              <w:ind w:firstLine="0"/>
              <w:rPr>
                <w:color w:val="626060"/>
                <w:sz w:val="20"/>
                <w:szCs w:val="20"/>
              </w:rPr>
            </w:pPr>
            <w:r w:rsidRPr="00CB008A">
              <w:rPr>
                <w:color w:val="626060"/>
                <w:sz w:val="20"/>
                <w:szCs w:val="20"/>
              </w:rPr>
              <w:t>Glede vseh vprašanj postopka obračunavanja in plačevanja davka od dobička od odsvojitve izvedenih finančnih instrumentov in pristojnosti davčnega organa, ki niso urejena s tem zakonom, se smiselno uporabljajo določbe zakona, ki ureja davčni postopek, v delu, ki se nanaša na dohodnino od dobička iz odsvojitve vrednostnih papirjev in drugih deležev ter investicijskih kuponov ter zakona, ki ureja davčno službo.</w:t>
            </w:r>
          </w:p>
          <w:p w14:paraId="22E40131" w14:textId="77777777" w:rsidR="00403D4F" w:rsidRDefault="00403D4F" w:rsidP="00394A90">
            <w:pPr>
              <w:pStyle w:val="odstavek1"/>
              <w:ind w:firstLine="0"/>
              <w:rPr>
                <w:color w:val="626060"/>
                <w:sz w:val="20"/>
                <w:szCs w:val="20"/>
              </w:rPr>
            </w:pPr>
          </w:p>
          <w:p w14:paraId="200E87AC" w14:textId="77777777" w:rsidR="00403D4F" w:rsidRPr="006929F5" w:rsidRDefault="00403D4F" w:rsidP="00394A90">
            <w:pPr>
              <w:spacing w:after="0" w:line="240" w:lineRule="auto"/>
              <w:jc w:val="both"/>
              <w:rPr>
                <w:rFonts w:ascii="Arial" w:hAnsi="Arial" w:cs="Arial"/>
                <w:sz w:val="20"/>
                <w:szCs w:val="20"/>
              </w:rPr>
            </w:pPr>
          </w:p>
        </w:tc>
      </w:tr>
      <w:tr w:rsidR="00403D4F" w:rsidRPr="006929F5" w14:paraId="45AC8146" w14:textId="77777777" w:rsidTr="00394A90">
        <w:tc>
          <w:tcPr>
            <w:tcW w:w="9070" w:type="dxa"/>
          </w:tcPr>
          <w:p w14:paraId="515927CF" w14:textId="77777777" w:rsidR="00403D4F"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645901F2" w14:textId="77777777" w:rsidR="00403D4F" w:rsidRPr="006929F5" w:rsidRDefault="00403D4F" w:rsidP="00394A90">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t>V. PREDLOG, DA SE PREDLOG ZAKONA OBRAVNAVA PO NUJNEM OZIROMA SKRAJŠANEM POSTOPKU</w:t>
            </w:r>
          </w:p>
        </w:tc>
      </w:tr>
      <w:tr w:rsidR="00403D4F" w:rsidRPr="006929F5" w14:paraId="35CE67E6" w14:textId="77777777" w:rsidTr="00394A90">
        <w:tc>
          <w:tcPr>
            <w:tcW w:w="9070" w:type="dxa"/>
          </w:tcPr>
          <w:p w14:paraId="05E8248A" w14:textId="77777777" w:rsidR="00403D4F" w:rsidRPr="006929F5" w:rsidRDefault="00403D4F" w:rsidP="00394A90">
            <w:pPr>
              <w:overflowPunct w:val="0"/>
              <w:autoSpaceDE w:val="0"/>
              <w:autoSpaceDN w:val="0"/>
              <w:adjustRightInd w:val="0"/>
              <w:spacing w:after="0" w:line="240" w:lineRule="auto"/>
              <w:jc w:val="both"/>
              <w:textAlignment w:val="baseline"/>
              <w:rPr>
                <w:rFonts w:ascii="Arial" w:eastAsia="Times New Roman" w:hAnsi="Arial" w:cs="Arial"/>
                <w:color w:val="A6A6A6"/>
                <w:sz w:val="20"/>
                <w:szCs w:val="20"/>
                <w:lang w:eastAsia="sl-SI"/>
              </w:rPr>
            </w:pPr>
          </w:p>
        </w:tc>
      </w:tr>
    </w:tbl>
    <w:p w14:paraId="4A74AB03" w14:textId="77777777" w:rsidR="00403D4F" w:rsidRPr="006929F5" w:rsidRDefault="00403D4F" w:rsidP="00403D4F">
      <w:pPr>
        <w:spacing w:after="0" w:line="240" w:lineRule="auto"/>
        <w:jc w:val="both"/>
        <w:rPr>
          <w:rFonts w:ascii="Arial" w:eastAsia="Times New Roman" w:hAnsi="Arial" w:cs="Arial"/>
          <w:b/>
          <w:sz w:val="20"/>
          <w:szCs w:val="20"/>
          <w:lang w:eastAsia="sl-SI"/>
        </w:rPr>
      </w:pPr>
      <w:r w:rsidRPr="006929F5">
        <w:rPr>
          <w:rFonts w:ascii="Arial" w:eastAsia="Times New Roman" w:hAnsi="Arial" w:cs="Arial"/>
          <w:b/>
          <w:sz w:val="20"/>
          <w:szCs w:val="20"/>
          <w:lang w:eastAsia="sl-SI"/>
        </w:rPr>
        <w:br w:type="page"/>
      </w:r>
    </w:p>
    <w:p w14:paraId="78D15E5D" w14:textId="77777777" w:rsidR="00403D4F" w:rsidRPr="006929F5" w:rsidRDefault="00403D4F" w:rsidP="00403D4F">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6929F5">
        <w:rPr>
          <w:rFonts w:ascii="Arial" w:eastAsia="Times New Roman" w:hAnsi="Arial" w:cs="Arial"/>
          <w:b/>
          <w:sz w:val="20"/>
          <w:szCs w:val="20"/>
          <w:lang w:eastAsia="sl-SI"/>
        </w:rPr>
        <w:lastRenderedPageBreak/>
        <w:t>VI. PRILOGE</w:t>
      </w:r>
    </w:p>
    <w:p w14:paraId="131E128B" w14:textId="77777777" w:rsidR="00403D4F" w:rsidRPr="006929F5" w:rsidRDefault="00403D4F" w:rsidP="00403D4F">
      <w:pPr>
        <w:spacing w:after="0" w:line="240" w:lineRule="auto"/>
        <w:jc w:val="both"/>
        <w:rPr>
          <w:rFonts w:ascii="Arial" w:eastAsia="Times New Roman" w:hAnsi="Arial" w:cs="Arial"/>
          <w:b/>
          <w:sz w:val="20"/>
          <w:szCs w:val="20"/>
          <w:lang w:eastAsia="sl-SI"/>
        </w:rPr>
      </w:pPr>
    </w:p>
    <w:p w14:paraId="03BA229C" w14:textId="77777777" w:rsidR="00403D4F" w:rsidRPr="006929F5" w:rsidRDefault="00403D4F" w:rsidP="00403D4F">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16CE726C" w14:textId="77777777" w:rsidR="00403D4F" w:rsidRDefault="00403D4F" w:rsidP="00403D4F">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14:paraId="3065F3F8" w14:textId="77777777" w:rsidR="00965002" w:rsidRDefault="00965002"/>
    <w:sectPr w:rsidR="009650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95A9D" w14:textId="77777777" w:rsidR="00403D4F" w:rsidRDefault="00403D4F" w:rsidP="00403D4F">
      <w:pPr>
        <w:spacing w:after="0" w:line="240" w:lineRule="auto"/>
      </w:pPr>
      <w:r>
        <w:separator/>
      </w:r>
    </w:p>
  </w:endnote>
  <w:endnote w:type="continuationSeparator" w:id="0">
    <w:p w14:paraId="02727807" w14:textId="77777777" w:rsidR="00403D4F" w:rsidRDefault="00403D4F" w:rsidP="0040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28559" w14:textId="77777777" w:rsidR="00403D4F" w:rsidRDefault="00403D4F" w:rsidP="00403D4F">
      <w:pPr>
        <w:spacing w:after="0" w:line="240" w:lineRule="auto"/>
      </w:pPr>
      <w:r>
        <w:separator/>
      </w:r>
    </w:p>
  </w:footnote>
  <w:footnote w:type="continuationSeparator" w:id="0">
    <w:p w14:paraId="5C527E7D" w14:textId="77777777" w:rsidR="00403D4F" w:rsidRDefault="00403D4F" w:rsidP="00403D4F">
      <w:pPr>
        <w:spacing w:after="0" w:line="240" w:lineRule="auto"/>
      </w:pPr>
      <w:r>
        <w:continuationSeparator/>
      </w:r>
    </w:p>
  </w:footnote>
  <w:footnote w:id="1">
    <w:p w14:paraId="0908521C" w14:textId="77777777" w:rsidR="00403D4F" w:rsidRDefault="00403D4F" w:rsidP="00403D4F">
      <w:pPr>
        <w:pStyle w:val="Sprotnaopomba-besedilo"/>
      </w:pPr>
      <w:r>
        <w:rPr>
          <w:rStyle w:val="Sprotnaopomba-sklic"/>
        </w:rPr>
        <w:footnoteRef/>
      </w:r>
      <w:r>
        <w:t xml:space="preserve"> </w:t>
      </w:r>
      <w:r w:rsidRPr="00912BB7">
        <w:rPr>
          <w:sz w:val="16"/>
          <w:szCs w:val="16"/>
        </w:rPr>
        <w:t xml:space="preserve">Vir: </w:t>
      </w:r>
      <w:r w:rsidRPr="00C529BA">
        <w:rPr>
          <w:sz w:val="16"/>
          <w:szCs w:val="16"/>
        </w:rPr>
        <w:t>European Tax Handbook 20</w:t>
      </w:r>
      <w:r>
        <w:rPr>
          <w:sz w:val="16"/>
          <w:szCs w:val="16"/>
        </w:rPr>
        <w:t>21</w:t>
      </w:r>
      <w:r w:rsidRPr="00C529BA">
        <w:rPr>
          <w:sz w:val="16"/>
          <w:szCs w:val="16"/>
        </w:rPr>
        <w:t>. Amsterdam: IBFD, 20</w:t>
      </w:r>
      <w:r>
        <w:rPr>
          <w:sz w:val="16"/>
          <w:szCs w:val="16"/>
        </w:rPr>
        <w:t>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56451"/>
    <w:multiLevelType w:val="hybridMultilevel"/>
    <w:tmpl w:val="77D0FC6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6917B74"/>
    <w:multiLevelType w:val="hybridMultilevel"/>
    <w:tmpl w:val="B7E6A5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212E0D"/>
    <w:multiLevelType w:val="hybridMultilevel"/>
    <w:tmpl w:val="22B27638"/>
    <w:lvl w:ilvl="0" w:tplc="76AC1A70">
      <w:start w:val="49"/>
      <w:numFmt w:val="bullet"/>
      <w:lvlText w:val=""/>
      <w:lvlJc w:val="left"/>
      <w:pPr>
        <w:ind w:left="357" w:hanging="360"/>
      </w:pPr>
      <w:rPr>
        <w:rFonts w:ascii="Symbol" w:eastAsia="Times New Roman" w:hAnsi="Symbol" w:cs="Times New Roman" w:hint="default"/>
      </w:rPr>
    </w:lvl>
    <w:lvl w:ilvl="1" w:tplc="04240003" w:tentative="1">
      <w:start w:val="1"/>
      <w:numFmt w:val="bullet"/>
      <w:lvlText w:val="o"/>
      <w:lvlJc w:val="left"/>
      <w:pPr>
        <w:ind w:left="1077" w:hanging="360"/>
      </w:pPr>
      <w:rPr>
        <w:rFonts w:ascii="Courier New" w:hAnsi="Courier New" w:cs="Courier New" w:hint="default"/>
      </w:rPr>
    </w:lvl>
    <w:lvl w:ilvl="2" w:tplc="04240005" w:tentative="1">
      <w:start w:val="1"/>
      <w:numFmt w:val="bullet"/>
      <w:lvlText w:val=""/>
      <w:lvlJc w:val="left"/>
      <w:pPr>
        <w:ind w:left="1797" w:hanging="360"/>
      </w:pPr>
      <w:rPr>
        <w:rFonts w:ascii="Wingdings" w:hAnsi="Wingdings" w:hint="default"/>
      </w:rPr>
    </w:lvl>
    <w:lvl w:ilvl="3" w:tplc="04240001" w:tentative="1">
      <w:start w:val="1"/>
      <w:numFmt w:val="bullet"/>
      <w:lvlText w:val=""/>
      <w:lvlJc w:val="left"/>
      <w:pPr>
        <w:ind w:left="2517" w:hanging="360"/>
      </w:pPr>
      <w:rPr>
        <w:rFonts w:ascii="Symbol" w:hAnsi="Symbol" w:hint="default"/>
      </w:rPr>
    </w:lvl>
    <w:lvl w:ilvl="4" w:tplc="04240003" w:tentative="1">
      <w:start w:val="1"/>
      <w:numFmt w:val="bullet"/>
      <w:lvlText w:val="o"/>
      <w:lvlJc w:val="left"/>
      <w:pPr>
        <w:ind w:left="3237" w:hanging="360"/>
      </w:pPr>
      <w:rPr>
        <w:rFonts w:ascii="Courier New" w:hAnsi="Courier New" w:cs="Courier New" w:hint="default"/>
      </w:rPr>
    </w:lvl>
    <w:lvl w:ilvl="5" w:tplc="04240005" w:tentative="1">
      <w:start w:val="1"/>
      <w:numFmt w:val="bullet"/>
      <w:lvlText w:val=""/>
      <w:lvlJc w:val="left"/>
      <w:pPr>
        <w:ind w:left="3957" w:hanging="360"/>
      </w:pPr>
      <w:rPr>
        <w:rFonts w:ascii="Wingdings" w:hAnsi="Wingdings" w:hint="default"/>
      </w:rPr>
    </w:lvl>
    <w:lvl w:ilvl="6" w:tplc="04240001" w:tentative="1">
      <w:start w:val="1"/>
      <w:numFmt w:val="bullet"/>
      <w:lvlText w:val=""/>
      <w:lvlJc w:val="left"/>
      <w:pPr>
        <w:ind w:left="4677" w:hanging="360"/>
      </w:pPr>
      <w:rPr>
        <w:rFonts w:ascii="Symbol" w:hAnsi="Symbol" w:hint="default"/>
      </w:rPr>
    </w:lvl>
    <w:lvl w:ilvl="7" w:tplc="04240003" w:tentative="1">
      <w:start w:val="1"/>
      <w:numFmt w:val="bullet"/>
      <w:lvlText w:val="o"/>
      <w:lvlJc w:val="left"/>
      <w:pPr>
        <w:ind w:left="5397" w:hanging="360"/>
      </w:pPr>
      <w:rPr>
        <w:rFonts w:ascii="Courier New" w:hAnsi="Courier New" w:cs="Courier New" w:hint="default"/>
      </w:rPr>
    </w:lvl>
    <w:lvl w:ilvl="8" w:tplc="04240005" w:tentative="1">
      <w:start w:val="1"/>
      <w:numFmt w:val="bullet"/>
      <w:lvlText w:val=""/>
      <w:lvlJc w:val="left"/>
      <w:pPr>
        <w:ind w:left="6117" w:hanging="360"/>
      </w:pPr>
      <w:rPr>
        <w:rFonts w:ascii="Wingdings" w:hAnsi="Wingdings" w:hint="default"/>
      </w:rPr>
    </w:lvl>
  </w:abstractNum>
  <w:abstractNum w:abstractNumId="6" w15:restartNumberingAfterBreak="0">
    <w:nsid w:val="76B82F9B"/>
    <w:multiLevelType w:val="hybridMultilevel"/>
    <w:tmpl w:val="B4A23CFA"/>
    <w:lvl w:ilvl="0" w:tplc="911A2DD0">
      <w:start w:val="49"/>
      <w:numFmt w:val="bullet"/>
      <w:lvlText w:val=""/>
      <w:lvlJc w:val="left"/>
      <w:pPr>
        <w:ind w:left="360" w:hanging="360"/>
      </w:pPr>
      <w:rPr>
        <w:rFonts w:ascii="Symbol" w:eastAsia="Times New Roman" w:hAnsi="Symbol" w:cs="Times New Roman" w:hint="default"/>
        <w:b w:val="0"/>
        <w:bCs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7"/>
  </w:num>
  <w:num w:numId="4">
    <w:abstractNumId w:val="4"/>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D4F"/>
    <w:rsid w:val="00201F89"/>
    <w:rsid w:val="00403D4F"/>
    <w:rsid w:val="006B3471"/>
    <w:rsid w:val="009650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B942"/>
  <w15:chartTrackingRefBased/>
  <w15:docId w15:val="{5016D206-B4C9-444B-A1E2-936DBC79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03D4F"/>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semiHidden/>
    <w:rsid w:val="00403D4F"/>
    <w:pPr>
      <w:spacing w:after="0" w:line="260" w:lineRule="exact"/>
    </w:pPr>
    <w:rPr>
      <w:rFonts w:ascii="Arial" w:eastAsia="Times New Roman" w:hAnsi="Arial"/>
      <w:sz w:val="20"/>
      <w:szCs w:val="20"/>
    </w:rPr>
  </w:style>
  <w:style w:type="character" w:customStyle="1" w:styleId="Sprotnaopomba-besediloZnak">
    <w:name w:val="Sprotna opomba - besedilo Znak"/>
    <w:basedOn w:val="Privzetapisavaodstavka"/>
    <w:link w:val="Sprotnaopomba-besedilo"/>
    <w:semiHidden/>
    <w:rsid w:val="00403D4F"/>
    <w:rPr>
      <w:rFonts w:ascii="Arial" w:eastAsia="Times New Roman" w:hAnsi="Arial" w:cs="Times New Roman"/>
      <w:sz w:val="20"/>
      <w:szCs w:val="20"/>
    </w:rPr>
  </w:style>
  <w:style w:type="character" w:styleId="Sprotnaopomba-sklic">
    <w:name w:val="footnote reference"/>
    <w:semiHidden/>
    <w:rsid w:val="00403D4F"/>
    <w:rPr>
      <w:vertAlign w:val="superscript"/>
    </w:rPr>
  </w:style>
  <w:style w:type="paragraph" w:styleId="Odstavekseznama">
    <w:name w:val="List Paragraph"/>
    <w:basedOn w:val="Navaden"/>
    <w:uiPriority w:val="34"/>
    <w:qFormat/>
    <w:rsid w:val="00403D4F"/>
    <w:pPr>
      <w:spacing w:after="0" w:line="240" w:lineRule="auto"/>
      <w:ind w:left="708"/>
    </w:pPr>
    <w:rPr>
      <w:rFonts w:ascii="Times New Roman" w:eastAsia="Times New Roman" w:hAnsi="Times New Roman"/>
      <w:sz w:val="24"/>
      <w:szCs w:val="24"/>
      <w:lang w:eastAsia="sl-SI"/>
    </w:rPr>
  </w:style>
  <w:style w:type="paragraph" w:customStyle="1" w:styleId="len1">
    <w:name w:val="len1"/>
    <w:basedOn w:val="Navaden"/>
    <w:rsid w:val="00403D4F"/>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03D4F"/>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03D4F"/>
    <w:pPr>
      <w:spacing w:after="0" w:line="240" w:lineRule="auto"/>
      <w:jc w:val="center"/>
    </w:pPr>
    <w:rPr>
      <w:rFonts w:ascii="Arial" w:eastAsia="Times New Roman" w:hAnsi="Arial" w:cs="Arial"/>
      <w:b/>
      <w:bCs/>
      <w:lang w:eastAsia="sl-SI"/>
    </w:rPr>
  </w:style>
  <w:style w:type="paragraph" w:customStyle="1" w:styleId="tevilnatoka1">
    <w:name w:val="tevilnatoka1"/>
    <w:basedOn w:val="Navaden"/>
    <w:rsid w:val="00403D4F"/>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5652</Words>
  <Characters>32220</Characters>
  <Application>Microsoft Office Word</Application>
  <DocSecurity>0</DocSecurity>
  <Lines>268</Lines>
  <Paragraphs>75</Paragraphs>
  <ScaleCrop>false</ScaleCrop>
  <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MF19</dc:creator>
  <cp:keywords/>
  <dc:description/>
  <cp:lastModifiedBy>MF19</cp:lastModifiedBy>
  <cp:revision>3</cp:revision>
  <dcterms:created xsi:type="dcterms:W3CDTF">2021-10-25T07:10:00Z</dcterms:created>
  <dcterms:modified xsi:type="dcterms:W3CDTF">2021-10-26T08:32:00Z</dcterms:modified>
</cp:coreProperties>
</file>