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61E95E" w14:textId="77777777" w:rsidR="00C77F35" w:rsidRDefault="00C77F35" w:rsidP="00E41ADA">
      <w:pPr>
        <w:suppressAutoHyphens/>
        <w:overflowPunct w:val="0"/>
        <w:autoSpaceDE w:val="0"/>
        <w:autoSpaceDN w:val="0"/>
        <w:adjustRightInd w:val="0"/>
        <w:spacing w:line="260" w:lineRule="exact"/>
        <w:jc w:val="right"/>
        <w:textAlignment w:val="baseline"/>
        <w:rPr>
          <w:rFonts w:eastAsia="Times New Roman" w:cs="Arial"/>
          <w:b/>
          <w:sz w:val="22"/>
          <w:lang w:eastAsia="sl-SI"/>
        </w:rPr>
      </w:pPr>
      <w:bookmarkStart w:id="0" w:name="_GoBack"/>
      <w:bookmarkEnd w:id="0"/>
    </w:p>
    <w:p w14:paraId="4D3A30CE" w14:textId="77777777" w:rsidR="00C77F35" w:rsidRPr="00A9231D" w:rsidRDefault="00C77F35" w:rsidP="00C77F35">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17180A80" wp14:editId="10578F12">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4C6F265A" w14:textId="77777777" w:rsidR="00C77F35" w:rsidRPr="00A9231D" w:rsidRDefault="00C77F35" w:rsidP="00C77F35">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5F1F2A87" w14:textId="77777777" w:rsidR="00C77F35" w:rsidRPr="00A9231D" w:rsidRDefault="00C77F35" w:rsidP="00C77F35">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49AF6318" w14:textId="77777777" w:rsidR="00C77F35" w:rsidRPr="00A9231D" w:rsidRDefault="00C77F35" w:rsidP="00C77F35">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687978B1" w14:textId="77777777" w:rsidR="00C77F35" w:rsidRPr="00A9231D" w:rsidRDefault="00C77F35" w:rsidP="00C77F35">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718618FB" w14:textId="77777777" w:rsidR="00C77F35" w:rsidRDefault="00C77F35" w:rsidP="00E41ADA">
      <w:pPr>
        <w:suppressAutoHyphens/>
        <w:overflowPunct w:val="0"/>
        <w:autoSpaceDE w:val="0"/>
        <w:autoSpaceDN w:val="0"/>
        <w:adjustRightInd w:val="0"/>
        <w:spacing w:line="260" w:lineRule="exact"/>
        <w:jc w:val="right"/>
        <w:textAlignment w:val="baseline"/>
        <w:rPr>
          <w:rFonts w:eastAsia="Times New Roman" w:cs="Arial"/>
          <w:b/>
          <w:sz w:val="22"/>
          <w:lang w:eastAsia="sl-SI"/>
        </w:rPr>
      </w:pPr>
    </w:p>
    <w:p w14:paraId="40795589" w14:textId="77777777" w:rsidR="00C77F35" w:rsidRDefault="00C77F35" w:rsidP="00E41ADA">
      <w:pPr>
        <w:suppressAutoHyphens/>
        <w:overflowPunct w:val="0"/>
        <w:autoSpaceDE w:val="0"/>
        <w:autoSpaceDN w:val="0"/>
        <w:adjustRightInd w:val="0"/>
        <w:spacing w:line="260" w:lineRule="exact"/>
        <w:jc w:val="right"/>
        <w:textAlignment w:val="baseline"/>
        <w:rPr>
          <w:rFonts w:eastAsia="Times New Roman" w:cs="Arial"/>
          <w:b/>
          <w:sz w:val="22"/>
          <w:lang w:eastAsia="sl-SI"/>
        </w:rPr>
      </w:pPr>
    </w:p>
    <w:p w14:paraId="09D34875" w14:textId="77777777" w:rsidR="00C77F35" w:rsidRDefault="00C77F35" w:rsidP="00E41ADA">
      <w:pPr>
        <w:suppressAutoHyphens/>
        <w:overflowPunct w:val="0"/>
        <w:autoSpaceDE w:val="0"/>
        <w:autoSpaceDN w:val="0"/>
        <w:adjustRightInd w:val="0"/>
        <w:spacing w:line="260" w:lineRule="exact"/>
        <w:jc w:val="right"/>
        <w:textAlignment w:val="baseline"/>
        <w:rPr>
          <w:rFonts w:eastAsia="Times New Roman" w:cs="Arial"/>
          <w:b/>
          <w:sz w:val="22"/>
          <w:lang w:eastAsia="sl-SI"/>
        </w:rPr>
      </w:pPr>
    </w:p>
    <w:p w14:paraId="35428720" w14:textId="2B40D708" w:rsidR="00C77F35" w:rsidRDefault="00C77F35" w:rsidP="00E41ADA">
      <w:pPr>
        <w:suppressAutoHyphens/>
        <w:overflowPunct w:val="0"/>
        <w:autoSpaceDE w:val="0"/>
        <w:autoSpaceDN w:val="0"/>
        <w:adjustRightInd w:val="0"/>
        <w:spacing w:line="260" w:lineRule="exact"/>
        <w:jc w:val="right"/>
        <w:textAlignment w:val="baseline"/>
        <w:rPr>
          <w:rFonts w:eastAsia="Times New Roman" w:cs="Arial"/>
          <w:b/>
          <w:sz w:val="22"/>
          <w:lang w:eastAsia="sl-SI"/>
        </w:rPr>
      </w:pPr>
      <w:r>
        <w:rPr>
          <w:rFonts w:eastAsia="Times New Roman" w:cs="Arial"/>
          <w:b/>
          <w:sz w:val="22"/>
          <w:lang w:eastAsia="sl-SI"/>
        </w:rPr>
        <w:t>SKRAJŠANI POSTOPEK</w:t>
      </w:r>
    </w:p>
    <w:p w14:paraId="4BD9C4D7" w14:textId="77777777" w:rsidR="00E41ADA" w:rsidRPr="005A281A" w:rsidRDefault="00E41ADA" w:rsidP="00E41ADA">
      <w:pPr>
        <w:suppressAutoHyphens/>
        <w:overflowPunct w:val="0"/>
        <w:autoSpaceDE w:val="0"/>
        <w:autoSpaceDN w:val="0"/>
        <w:adjustRightInd w:val="0"/>
        <w:spacing w:line="260" w:lineRule="exact"/>
        <w:jc w:val="right"/>
        <w:textAlignment w:val="baseline"/>
        <w:rPr>
          <w:rFonts w:eastAsia="Times New Roman" w:cs="Arial"/>
          <w:b/>
          <w:sz w:val="22"/>
          <w:lang w:eastAsia="sl-SI"/>
        </w:rPr>
      </w:pPr>
      <w:r w:rsidRPr="005A281A">
        <w:rPr>
          <w:rFonts w:eastAsia="Times New Roman" w:cs="Arial"/>
          <w:b/>
          <w:sz w:val="22"/>
          <w:lang w:eastAsia="sl-SI"/>
        </w:rPr>
        <w:t>PREDLOG</w:t>
      </w:r>
    </w:p>
    <w:p w14:paraId="7C6148CA" w14:textId="37FACABF" w:rsidR="00E41ADA" w:rsidRPr="005A281A" w:rsidRDefault="00E41ADA" w:rsidP="00E41ADA">
      <w:pPr>
        <w:suppressAutoHyphens/>
        <w:overflowPunct w:val="0"/>
        <w:autoSpaceDE w:val="0"/>
        <w:autoSpaceDN w:val="0"/>
        <w:adjustRightInd w:val="0"/>
        <w:spacing w:line="260" w:lineRule="exact"/>
        <w:jc w:val="right"/>
        <w:textAlignment w:val="baseline"/>
        <w:rPr>
          <w:rFonts w:eastAsia="Times New Roman" w:cs="Arial"/>
          <w:b/>
          <w:sz w:val="22"/>
          <w:lang w:eastAsia="sl-SI"/>
        </w:rPr>
      </w:pPr>
      <w:r w:rsidRPr="005A281A">
        <w:rPr>
          <w:rFonts w:eastAsia="Times New Roman" w:cs="Arial"/>
          <w:b/>
          <w:sz w:val="22"/>
          <w:lang w:eastAsia="sl-SI"/>
        </w:rPr>
        <w:t xml:space="preserve">EVA </w:t>
      </w:r>
      <w:r w:rsidR="00762E35" w:rsidRPr="005A281A">
        <w:rPr>
          <w:rFonts w:eastAsia="Times New Roman" w:cs="Arial"/>
          <w:b/>
          <w:sz w:val="22"/>
          <w:lang w:eastAsia="sl-SI"/>
        </w:rPr>
        <w:t>2021-2430-0122</w:t>
      </w:r>
    </w:p>
    <w:p w14:paraId="3B3261AC"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16D9D9BB" w14:textId="6EFB9959" w:rsidR="00E41ADA" w:rsidRPr="005A281A" w:rsidRDefault="00762E35"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5A281A">
        <w:rPr>
          <w:rFonts w:eastAsia="Times New Roman" w:cs="Arial"/>
          <w:b/>
          <w:sz w:val="22"/>
          <w:lang w:eastAsia="sl-SI"/>
        </w:rPr>
        <w:t xml:space="preserve">ZAKON O SPREMEMBAH IN DOPOLNITVAH ZAKONA O SPODBUJANJU RABE OBNOVLJIVIH VIROV ENERGIJE </w:t>
      </w:r>
    </w:p>
    <w:p w14:paraId="3202BF4B" w14:textId="77777777" w:rsidR="00E41ADA" w:rsidRPr="005A281A" w:rsidRDefault="00E41ADA" w:rsidP="003E79FA">
      <w:pPr>
        <w:pStyle w:val="Naslov1"/>
        <w:rPr>
          <w:lang w:eastAsia="sl-SI"/>
        </w:rPr>
      </w:pPr>
      <w:r w:rsidRPr="005A281A">
        <w:rPr>
          <w:lang w:eastAsia="sl-SI"/>
        </w:rPr>
        <w:t>I. UVOD</w:t>
      </w:r>
    </w:p>
    <w:p w14:paraId="2E715C7D"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4DF602BF"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5A281A">
        <w:rPr>
          <w:rFonts w:eastAsia="Times New Roman" w:cs="Arial"/>
          <w:b/>
          <w:sz w:val="22"/>
          <w:lang w:eastAsia="sl-SI"/>
        </w:rPr>
        <w:t>1. OCENA STANJA IN RAZLOGI ZA SPREJEM PREDLOGA ZAKONA</w:t>
      </w:r>
    </w:p>
    <w:p w14:paraId="71D44355"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210EE138" w14:textId="5C048639" w:rsidR="00771B4A" w:rsidRDefault="00771B4A" w:rsidP="00E41ADA">
      <w:pPr>
        <w:suppressAutoHyphens/>
        <w:overflowPunct w:val="0"/>
        <w:autoSpaceDE w:val="0"/>
        <w:autoSpaceDN w:val="0"/>
        <w:adjustRightInd w:val="0"/>
        <w:spacing w:line="260" w:lineRule="exact"/>
        <w:textAlignment w:val="baseline"/>
        <w:rPr>
          <w:rFonts w:eastAsia="Times New Roman" w:cs="Arial"/>
          <w:sz w:val="22"/>
          <w:lang w:eastAsia="sl-SI"/>
        </w:rPr>
      </w:pPr>
      <w:r>
        <w:rPr>
          <w:rFonts w:eastAsia="Times New Roman" w:cs="Arial"/>
          <w:sz w:val="22"/>
          <w:lang w:eastAsia="sl-SI"/>
        </w:rPr>
        <w:t xml:space="preserve">Veljavni </w:t>
      </w:r>
      <w:r w:rsidRPr="005A281A">
        <w:rPr>
          <w:rFonts w:eastAsia="Times New Roman" w:cs="Arial"/>
          <w:sz w:val="22"/>
          <w:lang w:eastAsia="sl-SI"/>
        </w:rPr>
        <w:t>Zakon o spodbujanju rabe obnovljivih virov energije (Uradni list RS, št. 121/21, v nadaljnjem besedilu: ZSROVE)</w:t>
      </w:r>
      <w:r>
        <w:rPr>
          <w:rFonts w:eastAsia="Times New Roman" w:cs="Arial"/>
          <w:sz w:val="22"/>
          <w:lang w:eastAsia="sl-SI"/>
        </w:rPr>
        <w:t xml:space="preserve"> je bil v Državnem zboru sprejet 13. 7. 2021 in je začel veljati 7. 8. 2021. Po izvajanju zakona so se pojavile dileme in vprašanja glede nedoslednega prenosa evropskega pravnega reda v nacionalno zakonodajo in težave pri izvajanju nekaterih določb v praksi</w:t>
      </w:r>
      <w:r w:rsidR="00182597">
        <w:rPr>
          <w:rFonts w:eastAsia="Times New Roman" w:cs="Arial"/>
          <w:sz w:val="22"/>
          <w:lang w:eastAsia="sl-SI"/>
        </w:rPr>
        <w:t>, predvsem na področju samooskrbe</w:t>
      </w:r>
      <w:r>
        <w:rPr>
          <w:rFonts w:eastAsia="Times New Roman" w:cs="Arial"/>
          <w:sz w:val="22"/>
          <w:lang w:eastAsia="sl-SI"/>
        </w:rPr>
        <w:t xml:space="preserve">. </w:t>
      </w:r>
      <w:r w:rsidR="00182597">
        <w:rPr>
          <w:rFonts w:eastAsia="Times New Roman" w:cs="Arial"/>
          <w:sz w:val="22"/>
          <w:lang w:eastAsia="sl-SI"/>
        </w:rPr>
        <w:t>Oben</w:t>
      </w:r>
      <w:r w:rsidR="006326C4">
        <w:rPr>
          <w:rFonts w:eastAsia="Times New Roman" w:cs="Arial"/>
          <w:sz w:val="22"/>
          <w:lang w:eastAsia="sl-SI"/>
        </w:rPr>
        <w:t>em se je izkazala potreba, da</w:t>
      </w:r>
      <w:r w:rsidR="00182597">
        <w:rPr>
          <w:rFonts w:eastAsia="Times New Roman" w:cs="Arial"/>
          <w:sz w:val="22"/>
          <w:lang w:eastAsia="sl-SI"/>
        </w:rPr>
        <w:t xml:space="preserve"> center za podpore, ki v skladu z ZSROVE izvaja obvezno državno gospodars</w:t>
      </w:r>
      <w:r w:rsidR="006326C4">
        <w:rPr>
          <w:rFonts w:eastAsia="Times New Roman" w:cs="Arial"/>
          <w:sz w:val="22"/>
          <w:lang w:eastAsia="sl-SI"/>
        </w:rPr>
        <w:t>ko javno službo (GJS), lahko opravlja tudi</w:t>
      </w:r>
      <w:r w:rsidR="00182597">
        <w:rPr>
          <w:rFonts w:eastAsia="Times New Roman" w:cs="Arial"/>
          <w:sz w:val="22"/>
          <w:lang w:eastAsia="sl-SI"/>
        </w:rPr>
        <w:t xml:space="preserve"> druge naloge, ki niso del GJS. </w:t>
      </w:r>
      <w:r>
        <w:rPr>
          <w:rFonts w:eastAsia="Times New Roman" w:cs="Arial"/>
          <w:sz w:val="22"/>
          <w:lang w:eastAsia="sl-SI"/>
        </w:rPr>
        <w:t>Ministrstvo, pristojno za energijo za odpravo teh pomanjkljivosti predlaga spremem</w:t>
      </w:r>
      <w:r w:rsidR="005951BE">
        <w:rPr>
          <w:rFonts w:eastAsia="Times New Roman" w:cs="Arial"/>
          <w:sz w:val="22"/>
          <w:lang w:eastAsia="sl-SI"/>
        </w:rPr>
        <w:t>be</w:t>
      </w:r>
      <w:r>
        <w:rPr>
          <w:rFonts w:eastAsia="Times New Roman" w:cs="Arial"/>
          <w:sz w:val="22"/>
          <w:lang w:eastAsia="sl-SI"/>
        </w:rPr>
        <w:t xml:space="preserve"> </w:t>
      </w:r>
      <w:r w:rsidR="00A65D6A">
        <w:rPr>
          <w:rFonts w:eastAsia="Times New Roman" w:cs="Arial"/>
          <w:sz w:val="22"/>
          <w:lang w:eastAsia="sl-SI"/>
        </w:rPr>
        <w:t xml:space="preserve">in dopolnitve </w:t>
      </w:r>
      <w:r>
        <w:rPr>
          <w:rFonts w:eastAsia="Times New Roman" w:cs="Arial"/>
          <w:sz w:val="22"/>
          <w:lang w:eastAsia="sl-SI"/>
        </w:rPr>
        <w:t>zakona.</w:t>
      </w:r>
    </w:p>
    <w:p w14:paraId="155319FD" w14:textId="00A2A8CA" w:rsidR="00994C91" w:rsidRDefault="00994C91"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766F41AC" w14:textId="086F7FCE" w:rsidR="006163D5" w:rsidRPr="005A281A" w:rsidRDefault="006163D5" w:rsidP="006163D5">
      <w:pPr>
        <w:suppressAutoHyphens/>
        <w:overflowPunct w:val="0"/>
        <w:autoSpaceDE w:val="0"/>
        <w:autoSpaceDN w:val="0"/>
        <w:adjustRightInd w:val="0"/>
        <w:spacing w:line="260" w:lineRule="exact"/>
        <w:textAlignment w:val="baseline"/>
        <w:rPr>
          <w:rFonts w:eastAsia="Times New Roman" w:cs="Arial"/>
          <w:sz w:val="22"/>
          <w:lang w:eastAsia="sl-SI"/>
        </w:rPr>
      </w:pPr>
      <w:r w:rsidRPr="005A281A">
        <w:rPr>
          <w:rFonts w:eastAsia="Times New Roman" w:cs="Arial"/>
          <w:sz w:val="22"/>
          <w:lang w:eastAsia="sl-SI"/>
        </w:rPr>
        <w:t>Predlog zakona temelji na ureditvi spodbujanja rabe obnovljivih virov energije, kot je določena v 17. členu Direktiv</w:t>
      </w:r>
      <w:r w:rsidR="00496CC8">
        <w:rPr>
          <w:rFonts w:eastAsia="Times New Roman" w:cs="Arial"/>
          <w:sz w:val="22"/>
          <w:lang w:eastAsia="sl-SI"/>
        </w:rPr>
        <w:t>e</w:t>
      </w:r>
      <w:r w:rsidRPr="005A281A">
        <w:rPr>
          <w:rFonts w:eastAsia="Times New Roman" w:cs="Arial"/>
          <w:sz w:val="22"/>
          <w:lang w:eastAsia="sl-SI"/>
        </w:rPr>
        <w:t xml:space="preserve"> 2018/2001/EU. </w:t>
      </w:r>
      <w:r>
        <w:rPr>
          <w:rFonts w:eastAsia="Times New Roman" w:cs="Arial"/>
          <w:sz w:val="22"/>
          <w:lang w:eastAsia="sl-SI"/>
        </w:rPr>
        <w:t>Predlog zakona</w:t>
      </w:r>
      <w:r w:rsidRPr="005A281A">
        <w:rPr>
          <w:rFonts w:eastAsia="Times New Roman" w:cs="Arial"/>
          <w:sz w:val="22"/>
          <w:lang w:eastAsia="sl-SI"/>
        </w:rPr>
        <w:t xml:space="preserve"> v </w:t>
      </w:r>
      <w:r>
        <w:rPr>
          <w:rFonts w:eastAsia="Times New Roman" w:cs="Arial"/>
          <w:sz w:val="22"/>
          <w:lang w:eastAsia="sl-SI"/>
        </w:rPr>
        <w:t>2</w:t>
      </w:r>
      <w:r w:rsidRPr="005A281A">
        <w:rPr>
          <w:rFonts w:eastAsia="Times New Roman" w:cs="Arial"/>
          <w:sz w:val="22"/>
          <w:lang w:eastAsia="sl-SI"/>
        </w:rPr>
        <w:t>. členu, kjer omogoča</w:t>
      </w:r>
      <w:r w:rsidR="006326C4">
        <w:rPr>
          <w:rFonts w:eastAsia="Times New Roman" w:cs="Arial"/>
          <w:sz w:val="22"/>
          <w:lang w:eastAsia="sl-SI"/>
        </w:rPr>
        <w:t xml:space="preserve"> tudi</w:t>
      </w:r>
      <w:r w:rsidRPr="005A281A">
        <w:rPr>
          <w:rFonts w:eastAsia="Times New Roman" w:cs="Arial"/>
          <w:sz w:val="22"/>
          <w:lang w:eastAsia="sl-SI"/>
        </w:rPr>
        <w:t xml:space="preserve"> elektronsko vročanje upravnih aktov, odpravlja nepotrebne administrativne ovire za izvajanje 42. člena v skladu s 17. členom direktive. V </w:t>
      </w:r>
      <w:r>
        <w:rPr>
          <w:rFonts w:eastAsia="Times New Roman" w:cs="Arial"/>
          <w:sz w:val="22"/>
          <w:lang w:eastAsia="sl-SI"/>
        </w:rPr>
        <w:t>3</w:t>
      </w:r>
      <w:r w:rsidRPr="005A281A">
        <w:rPr>
          <w:rFonts w:eastAsia="Times New Roman" w:cs="Arial"/>
          <w:sz w:val="22"/>
          <w:lang w:eastAsia="sl-SI"/>
        </w:rPr>
        <w:t>. členu predlog zakona odpravlja diskriminacijo med dvema skupinama končnih odjemalcev s samooskrbo, ki je v nasprotju s 17. členom Direktive 2018/2001/EU.</w:t>
      </w:r>
      <w:r>
        <w:rPr>
          <w:rFonts w:eastAsia="Times New Roman" w:cs="Arial"/>
          <w:sz w:val="22"/>
          <w:lang w:eastAsia="sl-SI"/>
        </w:rPr>
        <w:t xml:space="preserve"> Dodatno se s</w:t>
      </w:r>
      <w:r w:rsidR="00D36A93">
        <w:rPr>
          <w:rFonts w:eastAsia="Times New Roman" w:cs="Arial"/>
          <w:sz w:val="22"/>
          <w:lang w:eastAsia="sl-SI"/>
        </w:rPr>
        <w:t xml:space="preserve"> predlogom zakona uvaja možnost, da center</w:t>
      </w:r>
      <w:r>
        <w:rPr>
          <w:rFonts w:eastAsia="Times New Roman" w:cs="Arial"/>
          <w:sz w:val="22"/>
          <w:lang w:eastAsia="sl-SI"/>
        </w:rPr>
        <w:t xml:space="preserve"> za podpore</w:t>
      </w:r>
      <w:r w:rsidRPr="00562465">
        <w:rPr>
          <w:rFonts w:eastAsia="Times New Roman" w:cs="Arial"/>
          <w:sz w:val="22"/>
          <w:lang w:eastAsia="sl-SI"/>
        </w:rPr>
        <w:t xml:space="preserve"> poleg nalog, ki jih opravlja kot GJS po ZSROVE, opravlja tudi druge naloge s področja spodbujanja energetske učinkovitosti, alternativnih goriv ali zmanjševanja emisij v prometu. Te naloge niso del izvajanja obvezne državne gospodarske javne službe</w:t>
      </w:r>
      <w:r>
        <w:rPr>
          <w:rFonts w:eastAsia="Times New Roman" w:cs="Arial"/>
          <w:sz w:val="22"/>
          <w:lang w:eastAsia="sl-SI"/>
        </w:rPr>
        <w:t xml:space="preserve"> in jih je potrebno urediti ločeno od preostalih nalog GJS</w:t>
      </w:r>
      <w:r w:rsidRPr="00562465">
        <w:rPr>
          <w:rFonts w:eastAsia="Times New Roman" w:cs="Arial"/>
          <w:sz w:val="22"/>
          <w:lang w:eastAsia="sl-SI"/>
        </w:rPr>
        <w:t>.</w:t>
      </w:r>
      <w:r w:rsidR="00D36A93">
        <w:rPr>
          <w:rFonts w:eastAsia="Times New Roman" w:cs="Arial"/>
          <w:sz w:val="22"/>
          <w:lang w:eastAsia="sl-SI"/>
        </w:rPr>
        <w:t xml:space="preserve"> Sredstva za izvajanje teh nalog zagotovi Ministrstvo za infrastrukturo in so prihodek centra za podpore.</w:t>
      </w:r>
    </w:p>
    <w:p w14:paraId="7B32062D" w14:textId="77777777" w:rsidR="006163D5" w:rsidRPr="005A281A" w:rsidRDefault="006163D5"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7447186D"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668105DB"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5A281A">
        <w:rPr>
          <w:rFonts w:eastAsia="Times New Roman" w:cs="Arial"/>
          <w:b/>
          <w:sz w:val="22"/>
          <w:lang w:eastAsia="sl-SI"/>
        </w:rPr>
        <w:t>2. CILJI, NAČELA IN POGLAVITNE REŠITVE PREDLOGA ZAKONA</w:t>
      </w:r>
    </w:p>
    <w:p w14:paraId="7ECA90ED"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3C26C34B"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5A281A">
        <w:rPr>
          <w:rFonts w:eastAsia="Times New Roman" w:cs="Arial"/>
          <w:b/>
          <w:sz w:val="22"/>
          <w:lang w:eastAsia="sl-SI"/>
        </w:rPr>
        <w:t>2.1 Cilji</w:t>
      </w:r>
    </w:p>
    <w:p w14:paraId="361EDD01"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7F645E00" w14:textId="673F2D06" w:rsidR="00762E35" w:rsidRPr="005A281A"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5A281A">
        <w:rPr>
          <w:rFonts w:eastAsia="Times New Roman" w:cs="Arial"/>
          <w:sz w:val="22"/>
          <w:lang w:eastAsia="sl-SI"/>
        </w:rPr>
        <w:t xml:space="preserve">Temeljni cilj predloga </w:t>
      </w:r>
      <w:r w:rsidR="00564D04" w:rsidRPr="005A281A">
        <w:rPr>
          <w:rFonts w:eastAsia="Times New Roman" w:cs="Arial"/>
          <w:sz w:val="22"/>
          <w:lang w:eastAsia="sl-SI"/>
        </w:rPr>
        <w:t>zakona</w:t>
      </w:r>
      <w:r w:rsidRPr="005A281A">
        <w:rPr>
          <w:rFonts w:eastAsia="Times New Roman" w:cs="Arial"/>
          <w:sz w:val="22"/>
          <w:lang w:eastAsia="sl-SI"/>
        </w:rPr>
        <w:t xml:space="preserve"> je</w:t>
      </w:r>
      <w:r w:rsidR="00762E35" w:rsidRPr="005A281A">
        <w:rPr>
          <w:rFonts w:eastAsia="Times New Roman" w:cs="Arial"/>
          <w:sz w:val="22"/>
          <w:lang w:eastAsia="sl-SI"/>
        </w:rPr>
        <w:t xml:space="preserve"> uskladiti nacionalni pravni red z Direktivo 2018/2001/EU</w:t>
      </w:r>
      <w:r w:rsidR="00321D6C">
        <w:rPr>
          <w:rFonts w:eastAsia="Times New Roman" w:cs="Arial"/>
          <w:sz w:val="22"/>
          <w:lang w:eastAsia="sl-SI"/>
        </w:rPr>
        <w:t xml:space="preserve"> (</w:t>
      </w:r>
      <w:r w:rsidR="00C860E4">
        <w:rPr>
          <w:rFonts w:eastAsia="Times New Roman" w:cs="Arial"/>
          <w:sz w:val="22"/>
          <w:lang w:eastAsia="sl-SI"/>
        </w:rPr>
        <w:t xml:space="preserve">2. in </w:t>
      </w:r>
      <w:r w:rsidR="00321D6C">
        <w:rPr>
          <w:rFonts w:eastAsia="Times New Roman" w:cs="Arial"/>
          <w:sz w:val="22"/>
          <w:lang w:eastAsia="sl-SI"/>
        </w:rPr>
        <w:t>3. člen)</w:t>
      </w:r>
      <w:r w:rsidR="00762E35" w:rsidRPr="005A281A">
        <w:rPr>
          <w:rFonts w:eastAsia="Times New Roman" w:cs="Arial"/>
          <w:sz w:val="22"/>
          <w:lang w:eastAsia="sl-SI"/>
        </w:rPr>
        <w:t>.</w:t>
      </w:r>
    </w:p>
    <w:p w14:paraId="03976B15"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32873A8D" w14:textId="1BE31E3C" w:rsidR="00321D6C" w:rsidRPr="005A281A" w:rsidRDefault="00C860E4" w:rsidP="00762E35">
      <w:pPr>
        <w:suppressAutoHyphens/>
        <w:overflowPunct w:val="0"/>
        <w:autoSpaceDE w:val="0"/>
        <w:autoSpaceDN w:val="0"/>
        <w:adjustRightInd w:val="0"/>
        <w:spacing w:line="260" w:lineRule="exact"/>
        <w:textAlignment w:val="baseline"/>
        <w:rPr>
          <w:rFonts w:eastAsia="Times New Roman" w:cs="Arial"/>
          <w:sz w:val="22"/>
          <w:lang w:eastAsia="sl-SI"/>
        </w:rPr>
      </w:pPr>
      <w:r>
        <w:rPr>
          <w:rFonts w:eastAsia="Times New Roman" w:cs="Arial"/>
          <w:sz w:val="22"/>
          <w:lang w:eastAsia="sl-SI"/>
        </w:rPr>
        <w:lastRenderedPageBreak/>
        <w:t xml:space="preserve">Drugi </w:t>
      </w:r>
      <w:r w:rsidR="00321D6C">
        <w:rPr>
          <w:rFonts w:eastAsia="Times New Roman" w:cs="Arial"/>
          <w:sz w:val="22"/>
          <w:lang w:eastAsia="sl-SI"/>
        </w:rPr>
        <w:t xml:space="preserve">cilj zakona je uvesti možnost spodbujanja </w:t>
      </w:r>
      <w:r w:rsidR="00321D6C" w:rsidRPr="00321D6C">
        <w:rPr>
          <w:rFonts w:eastAsia="Times New Roman" w:cs="Arial"/>
          <w:sz w:val="22"/>
          <w:lang w:eastAsia="sl-SI"/>
        </w:rPr>
        <w:t>ukrepov na področju energetske učinkovitosti, alternativnih goriv in zmanjševanja emisij v prometu</w:t>
      </w:r>
      <w:r w:rsidR="00321D6C">
        <w:rPr>
          <w:rFonts w:eastAsia="Times New Roman" w:cs="Arial"/>
          <w:sz w:val="22"/>
          <w:lang w:eastAsia="sl-SI"/>
        </w:rPr>
        <w:t xml:space="preserve"> preko centra za podpore, ki po ZSROVE</w:t>
      </w:r>
      <w:r w:rsidR="00321D6C" w:rsidRPr="00321D6C">
        <w:rPr>
          <w:rFonts w:eastAsia="Times New Roman" w:cs="Arial"/>
          <w:sz w:val="22"/>
          <w:lang w:eastAsia="sl-SI"/>
        </w:rPr>
        <w:t xml:space="preserve"> </w:t>
      </w:r>
      <w:r w:rsidR="00321D6C">
        <w:rPr>
          <w:rFonts w:eastAsia="Times New Roman" w:cs="Arial"/>
          <w:sz w:val="22"/>
          <w:lang w:eastAsia="sl-SI"/>
        </w:rPr>
        <w:t>izvaja GJS na področju spodbujanja rabe obnovljivih virov energije.</w:t>
      </w:r>
    </w:p>
    <w:p w14:paraId="48B41231"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6808363F"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5A281A">
        <w:rPr>
          <w:rFonts w:eastAsia="Times New Roman" w:cs="Arial"/>
          <w:b/>
          <w:sz w:val="22"/>
          <w:lang w:eastAsia="sl-SI"/>
        </w:rPr>
        <w:t>2.2 Načela zakona</w:t>
      </w:r>
    </w:p>
    <w:p w14:paraId="1E15EB47"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55846D68" w14:textId="50C7295A" w:rsidR="00E41ADA" w:rsidRPr="00210C9F" w:rsidRDefault="00210C9F" w:rsidP="00210C9F">
      <w:pPr>
        <w:suppressAutoHyphens/>
        <w:overflowPunct w:val="0"/>
        <w:autoSpaceDE w:val="0"/>
        <w:autoSpaceDN w:val="0"/>
        <w:adjustRightInd w:val="0"/>
        <w:spacing w:line="260" w:lineRule="exact"/>
        <w:textAlignment w:val="baseline"/>
        <w:rPr>
          <w:rFonts w:eastAsia="Times New Roman" w:cs="Arial"/>
          <w:sz w:val="22"/>
          <w:lang w:eastAsia="sl-SI"/>
        </w:rPr>
      </w:pPr>
      <w:r w:rsidRPr="00210C9F">
        <w:rPr>
          <w:rFonts w:eastAsia="Times New Roman" w:cs="Arial"/>
          <w:sz w:val="22"/>
          <w:lang w:eastAsia="sl-SI"/>
        </w:rPr>
        <w:t>S predlaganim zakonom se ne posega v že obstoječa temeljna načela zdaj veljavnega zakona</w:t>
      </w:r>
      <w:r w:rsidR="00E41ADA" w:rsidRPr="00210C9F">
        <w:rPr>
          <w:rFonts w:eastAsia="Times New Roman" w:cs="Arial"/>
          <w:sz w:val="22"/>
          <w:lang w:eastAsia="sl-SI"/>
        </w:rPr>
        <w:t>.</w:t>
      </w:r>
    </w:p>
    <w:p w14:paraId="5466089F"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77EFB4B6"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5A281A">
        <w:rPr>
          <w:rFonts w:eastAsia="Times New Roman" w:cs="Arial"/>
          <w:b/>
          <w:sz w:val="22"/>
          <w:lang w:eastAsia="sl-SI"/>
        </w:rPr>
        <w:t>2.3 Poglavitne rešitve</w:t>
      </w:r>
    </w:p>
    <w:p w14:paraId="41F49EB5"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60795181"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5A281A">
        <w:rPr>
          <w:rFonts w:eastAsia="Times New Roman" w:cs="Arial"/>
          <w:b/>
          <w:sz w:val="22"/>
          <w:lang w:eastAsia="sl-SI"/>
        </w:rPr>
        <w:t>a) Predstavitev predlaganih rešitev:</w:t>
      </w:r>
    </w:p>
    <w:p w14:paraId="2938B435"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2F7997BC" w14:textId="6FE2AD1E" w:rsidR="00182597" w:rsidRPr="00737C60" w:rsidRDefault="00182597" w:rsidP="00182597">
      <w:pPr>
        <w:suppressAutoHyphens/>
        <w:overflowPunct w:val="0"/>
        <w:autoSpaceDE w:val="0"/>
        <w:autoSpaceDN w:val="0"/>
        <w:adjustRightInd w:val="0"/>
        <w:spacing w:line="260" w:lineRule="exact"/>
        <w:textAlignment w:val="baseline"/>
        <w:rPr>
          <w:sz w:val="22"/>
        </w:rPr>
      </w:pPr>
      <w:r w:rsidRPr="00771B4A">
        <w:rPr>
          <w:rFonts w:eastAsia="Times New Roman" w:cs="Arial"/>
          <w:sz w:val="22"/>
          <w:lang w:eastAsia="sl-SI"/>
        </w:rPr>
        <w:t xml:space="preserve">V 18. členu </w:t>
      </w:r>
      <w:r>
        <w:rPr>
          <w:rFonts w:eastAsia="Times New Roman" w:cs="Arial"/>
          <w:sz w:val="22"/>
          <w:lang w:eastAsia="sl-SI"/>
        </w:rPr>
        <w:t xml:space="preserve">ZSROVE </w:t>
      </w:r>
      <w:r w:rsidRPr="00771B4A">
        <w:rPr>
          <w:rFonts w:eastAsia="Times New Roman" w:cs="Arial"/>
          <w:sz w:val="22"/>
          <w:lang w:eastAsia="sl-SI"/>
        </w:rPr>
        <w:t xml:space="preserve">so določene naloge s področja spodbujanja obnovljivih virov energije, ki jih center za </w:t>
      </w:r>
      <w:r w:rsidR="001031C3">
        <w:rPr>
          <w:rFonts w:eastAsia="Times New Roman" w:cs="Arial"/>
          <w:sz w:val="22"/>
          <w:lang w:eastAsia="sl-SI"/>
        </w:rPr>
        <w:t>podpore izvaja v okviru</w:t>
      </w:r>
      <w:r w:rsidRPr="00771B4A">
        <w:rPr>
          <w:rFonts w:eastAsia="Times New Roman" w:cs="Arial"/>
          <w:sz w:val="22"/>
          <w:lang w:eastAsia="sl-SI"/>
        </w:rPr>
        <w:t xml:space="preserve"> gospodarske javne službe. </w:t>
      </w:r>
      <w:r>
        <w:rPr>
          <w:rFonts w:eastAsia="Times New Roman" w:cs="Arial"/>
          <w:sz w:val="22"/>
          <w:lang w:eastAsia="sl-SI"/>
        </w:rPr>
        <w:t xml:space="preserve">Z namenom spodbujanja </w:t>
      </w:r>
      <w:r w:rsidRPr="00771B4A">
        <w:rPr>
          <w:rFonts w:eastAsia="Times New Roman" w:cs="Arial"/>
          <w:sz w:val="22"/>
          <w:lang w:eastAsia="sl-SI"/>
        </w:rPr>
        <w:t>ukrep</w:t>
      </w:r>
      <w:r>
        <w:rPr>
          <w:rFonts w:eastAsia="Times New Roman" w:cs="Arial"/>
          <w:sz w:val="22"/>
          <w:lang w:eastAsia="sl-SI"/>
        </w:rPr>
        <w:t>ov</w:t>
      </w:r>
      <w:r w:rsidRPr="00771B4A">
        <w:rPr>
          <w:rFonts w:eastAsia="Times New Roman" w:cs="Arial"/>
          <w:sz w:val="22"/>
          <w:lang w:eastAsia="sl-SI"/>
        </w:rPr>
        <w:t xml:space="preserve"> </w:t>
      </w:r>
      <w:r>
        <w:rPr>
          <w:rFonts w:eastAsia="Times New Roman" w:cs="Arial"/>
          <w:sz w:val="22"/>
          <w:lang w:eastAsia="sl-SI"/>
        </w:rPr>
        <w:t>na področju</w:t>
      </w:r>
      <w:r w:rsidRPr="00771B4A">
        <w:rPr>
          <w:rFonts w:eastAsia="Times New Roman" w:cs="Arial"/>
          <w:sz w:val="22"/>
          <w:lang w:eastAsia="sl-SI"/>
        </w:rPr>
        <w:t xml:space="preserve"> energetske učinkovitosti, alternativnih goriv in zmanjševanja emisij v prometu</w:t>
      </w:r>
      <w:r>
        <w:rPr>
          <w:rFonts w:eastAsia="Times New Roman" w:cs="Arial"/>
          <w:sz w:val="22"/>
          <w:lang w:eastAsia="sl-SI"/>
        </w:rPr>
        <w:t xml:space="preserve">, ki sicer po svoji vsebini ne sodijo v okvir GJS za spodbujanje rabe obnovljivih virov energije, lahko pa posredno vplivajo na delež, ki ga Slovenija dosega, se </w:t>
      </w:r>
      <w:r w:rsidR="00972FF9">
        <w:rPr>
          <w:rFonts w:eastAsia="Times New Roman" w:cs="Arial"/>
          <w:sz w:val="22"/>
          <w:lang w:eastAsia="sl-SI"/>
        </w:rPr>
        <w:t xml:space="preserve">s predlogom </w:t>
      </w:r>
      <w:r>
        <w:rPr>
          <w:rFonts w:eastAsia="Times New Roman" w:cs="Arial"/>
          <w:sz w:val="22"/>
          <w:lang w:eastAsia="sl-SI"/>
        </w:rPr>
        <w:t>zakon</w:t>
      </w:r>
      <w:r w:rsidR="00972FF9">
        <w:rPr>
          <w:rFonts w:eastAsia="Times New Roman" w:cs="Arial"/>
          <w:sz w:val="22"/>
          <w:lang w:eastAsia="sl-SI"/>
        </w:rPr>
        <w:t>a</w:t>
      </w:r>
      <w:r w:rsidR="00BD76FE">
        <w:rPr>
          <w:rFonts w:eastAsia="Times New Roman" w:cs="Arial"/>
          <w:sz w:val="22"/>
          <w:lang w:eastAsia="sl-SI"/>
        </w:rPr>
        <w:t xml:space="preserve"> ureja možnost, da</w:t>
      </w:r>
      <w:r>
        <w:rPr>
          <w:rFonts w:eastAsia="Times New Roman" w:cs="Arial"/>
          <w:sz w:val="22"/>
          <w:lang w:eastAsia="sl-SI"/>
        </w:rPr>
        <w:t xml:space="preserve"> center za podpore</w:t>
      </w:r>
      <w:r w:rsidR="00BD76FE">
        <w:rPr>
          <w:rFonts w:eastAsia="Times New Roman" w:cs="Arial"/>
          <w:sz w:val="22"/>
          <w:lang w:eastAsia="sl-SI"/>
        </w:rPr>
        <w:t xml:space="preserve"> </w:t>
      </w:r>
      <w:r w:rsidRPr="00737C60">
        <w:rPr>
          <w:sz w:val="22"/>
        </w:rPr>
        <w:t xml:space="preserve">iz sredstev državnega proračuna ali drugih sredstev, poleg nalog, </w:t>
      </w:r>
      <w:r>
        <w:rPr>
          <w:sz w:val="22"/>
        </w:rPr>
        <w:t xml:space="preserve">ki jih opravlja kot GJS po ZSROVE, </w:t>
      </w:r>
      <w:r w:rsidRPr="00737C60">
        <w:rPr>
          <w:sz w:val="22"/>
        </w:rPr>
        <w:t xml:space="preserve">opravlja tudi druge naloge s področja spodbujanja energetske učinkovitosti, alternativnih goriv ali zmanjševanja emisij v prometu. Te naloge niso del izvajanja obvezne državne gospodarske javne službe. </w:t>
      </w:r>
      <w:r w:rsidR="00BD76FE">
        <w:rPr>
          <w:sz w:val="22"/>
        </w:rPr>
        <w:t>Sredstva za izvajanje teh nalog so prihodek centra za podporo in jih zagotovi Ministrstvo za infrastrukturo. Center za podpore sklene pogodbo z Ministrstvom za infrastrukturo, s katero se določijo namen, obseg in vir financiranja, sredstva za izvajanje teh nalog ter pogoji opravljanja nalog.</w:t>
      </w:r>
    </w:p>
    <w:p w14:paraId="66BEC6FC" w14:textId="77777777" w:rsidR="00182597" w:rsidRPr="00737C60" w:rsidRDefault="00182597" w:rsidP="00182597">
      <w:pPr>
        <w:rPr>
          <w:sz w:val="22"/>
        </w:rPr>
      </w:pPr>
    </w:p>
    <w:p w14:paraId="3FE49A86" w14:textId="52AC1AEB" w:rsidR="00182597" w:rsidRDefault="00182597" w:rsidP="00182597">
      <w:pPr>
        <w:suppressAutoHyphens/>
        <w:overflowPunct w:val="0"/>
        <w:autoSpaceDE w:val="0"/>
        <w:autoSpaceDN w:val="0"/>
        <w:adjustRightInd w:val="0"/>
        <w:spacing w:line="260" w:lineRule="exact"/>
        <w:textAlignment w:val="baseline"/>
        <w:rPr>
          <w:rFonts w:eastAsia="Times New Roman" w:cs="Arial"/>
          <w:sz w:val="22"/>
          <w:lang w:eastAsia="sl-SI"/>
        </w:rPr>
      </w:pPr>
      <w:r w:rsidRPr="005A281A">
        <w:rPr>
          <w:rFonts w:eastAsia="Times New Roman" w:cs="Arial"/>
          <w:sz w:val="22"/>
          <w:lang w:eastAsia="sl-SI"/>
        </w:rPr>
        <w:t xml:space="preserve">Predlog Zakona o spremembah in dopolnitvah Zakona o spodbujanju rabe obnovljivih virov energije (v nadaljevanju: </w:t>
      </w:r>
      <w:r>
        <w:rPr>
          <w:rFonts w:eastAsia="Times New Roman" w:cs="Arial"/>
          <w:sz w:val="22"/>
          <w:lang w:eastAsia="sl-SI"/>
        </w:rPr>
        <w:t>predlog zakona</w:t>
      </w:r>
      <w:r w:rsidRPr="005A281A">
        <w:rPr>
          <w:rFonts w:eastAsia="Times New Roman" w:cs="Arial"/>
          <w:sz w:val="22"/>
          <w:lang w:eastAsia="sl-SI"/>
        </w:rPr>
        <w:t xml:space="preserve">) tako v svojem </w:t>
      </w:r>
      <w:r>
        <w:rPr>
          <w:rFonts w:eastAsia="Times New Roman" w:cs="Arial"/>
          <w:sz w:val="22"/>
          <w:lang w:eastAsia="sl-SI"/>
        </w:rPr>
        <w:t>1</w:t>
      </w:r>
      <w:r w:rsidRPr="005A281A">
        <w:rPr>
          <w:rFonts w:eastAsia="Times New Roman" w:cs="Arial"/>
          <w:sz w:val="22"/>
          <w:lang w:eastAsia="sl-SI"/>
        </w:rPr>
        <w:t>. členu</w:t>
      </w:r>
      <w:r>
        <w:rPr>
          <w:rFonts w:eastAsia="Times New Roman" w:cs="Arial"/>
          <w:sz w:val="22"/>
          <w:lang w:eastAsia="sl-SI"/>
        </w:rPr>
        <w:t xml:space="preserve"> ureja možnost</w:t>
      </w:r>
      <w:r w:rsidR="00BD76FE" w:rsidRPr="00BD76FE">
        <w:rPr>
          <w:rFonts w:eastAsia="Times New Roman" w:cs="Arial"/>
          <w:sz w:val="22"/>
          <w:lang w:eastAsia="sl-SI"/>
        </w:rPr>
        <w:t>, da center za podpore</w:t>
      </w:r>
      <w:r w:rsidR="00BD76FE">
        <w:rPr>
          <w:rFonts w:eastAsia="Times New Roman" w:cs="Arial"/>
          <w:sz w:val="22"/>
          <w:lang w:eastAsia="sl-SI"/>
        </w:rPr>
        <w:t xml:space="preserve"> izvaja naloge </w:t>
      </w:r>
      <w:r w:rsidR="00BD76FE" w:rsidRPr="00BD76FE">
        <w:rPr>
          <w:rFonts w:eastAsia="Times New Roman" w:cs="Arial"/>
          <w:sz w:val="22"/>
          <w:lang w:eastAsia="sl-SI"/>
        </w:rPr>
        <w:t>s področja spodbujanja energetske učinkovitosti, alternativnih goriv ali zmanjševanja emisij v prometu</w:t>
      </w:r>
      <w:r w:rsidR="0072128D">
        <w:rPr>
          <w:rFonts w:eastAsia="Times New Roman" w:cs="Arial"/>
          <w:sz w:val="22"/>
          <w:lang w:eastAsia="sl-SI"/>
        </w:rPr>
        <w:t>,</w:t>
      </w:r>
      <w:r w:rsidR="00BD76FE" w:rsidRPr="00BD76FE">
        <w:rPr>
          <w:rFonts w:eastAsia="Times New Roman" w:cs="Arial"/>
          <w:sz w:val="22"/>
          <w:lang w:eastAsia="sl-SI"/>
        </w:rPr>
        <w:t xml:space="preserve"> </w:t>
      </w:r>
      <w:r>
        <w:rPr>
          <w:rFonts w:eastAsia="Times New Roman" w:cs="Arial"/>
          <w:sz w:val="22"/>
          <w:lang w:eastAsia="sl-SI"/>
        </w:rPr>
        <w:t>ki se izvajajo izven GJS</w:t>
      </w:r>
      <w:r w:rsidRPr="005A281A">
        <w:rPr>
          <w:rFonts w:eastAsia="Times New Roman" w:cs="Arial"/>
          <w:sz w:val="22"/>
          <w:lang w:eastAsia="sl-SI"/>
        </w:rPr>
        <w:t>.</w:t>
      </w:r>
    </w:p>
    <w:p w14:paraId="4008CC83" w14:textId="77777777" w:rsidR="00182597" w:rsidRDefault="00182597" w:rsidP="00182597">
      <w:pPr>
        <w:suppressAutoHyphens/>
        <w:overflowPunct w:val="0"/>
        <w:autoSpaceDE w:val="0"/>
        <w:autoSpaceDN w:val="0"/>
        <w:adjustRightInd w:val="0"/>
        <w:spacing w:line="260" w:lineRule="exact"/>
        <w:textAlignment w:val="baseline"/>
        <w:rPr>
          <w:rFonts w:eastAsia="Times New Roman" w:cs="Arial"/>
          <w:sz w:val="22"/>
          <w:lang w:eastAsia="sl-SI"/>
        </w:rPr>
      </w:pPr>
    </w:p>
    <w:p w14:paraId="2C9AA285" w14:textId="0CC735B0" w:rsidR="00182597" w:rsidRDefault="00182597" w:rsidP="00182597">
      <w:pPr>
        <w:suppressAutoHyphens/>
        <w:overflowPunct w:val="0"/>
        <w:autoSpaceDE w:val="0"/>
        <w:autoSpaceDN w:val="0"/>
        <w:adjustRightInd w:val="0"/>
        <w:spacing w:line="260" w:lineRule="exact"/>
        <w:textAlignment w:val="baseline"/>
        <w:rPr>
          <w:rFonts w:cs="Arial"/>
          <w:color w:val="000000"/>
          <w:sz w:val="22"/>
          <w:lang w:eastAsia="sl-SI"/>
        </w:rPr>
      </w:pPr>
      <w:r w:rsidRPr="005A281A">
        <w:rPr>
          <w:rFonts w:eastAsia="Times New Roman" w:cs="Arial"/>
          <w:sz w:val="22"/>
          <w:lang w:eastAsia="sl-SI"/>
        </w:rPr>
        <w:t xml:space="preserve">Direktiva (EU) 2018/2001 Evropskega parlamenta in Sveta z dne 11. decembra 2018 o spodbujanju uporabe energije iz obnovljivih virov (UL L št. 328 z dne 21. 12. 2018, str. 82; v nadaljnjem besedilu: Direktiva 2018/2001/EU) </w:t>
      </w:r>
      <w:r>
        <w:rPr>
          <w:rFonts w:cs="Arial"/>
          <w:color w:val="000000"/>
          <w:sz w:val="22"/>
          <w:lang w:eastAsia="sl-SI"/>
        </w:rPr>
        <w:t xml:space="preserve">v 17. členu jasno navaja, da za samooskrbovalce z energijo iz obnovljivih virov in demonstracijskih projektov z zmogljivostjo za proizvodnjo električne energije 10,8 kW ali manj, velja domneva pozitivne odločitve, če operater odločitve ne sprejme v enem mesecu po prejemu obvestila. Dodatno 17. člen omogoča državam članicam, da </w:t>
      </w:r>
      <w:r w:rsidRPr="009C1AB7">
        <w:rPr>
          <w:rFonts w:cs="Arial"/>
          <w:color w:val="000000"/>
          <w:sz w:val="22"/>
          <w:lang w:eastAsia="sl-SI"/>
        </w:rPr>
        <w:t>dovolijo postopek preprostega obveščanja za obrate ali skupne proizvodne enote z zmogljivostjo za proizvodnjo električne energije nad 10,8 kW in do 50 kW, pod pogojem, da se ohranijo stabilnost omrežja, zanesljivost omrežja in varnost omrežja.</w:t>
      </w:r>
      <w:r>
        <w:rPr>
          <w:rFonts w:cs="Arial"/>
          <w:color w:val="000000"/>
          <w:sz w:val="22"/>
          <w:lang w:eastAsia="sl-SI"/>
        </w:rPr>
        <w:t xml:space="preserve"> 17. člen Direktive 2018/2001/EU je prenesen v 42. člen</w:t>
      </w:r>
      <w:r w:rsidR="00BD76FE">
        <w:rPr>
          <w:rFonts w:cs="Arial"/>
          <w:color w:val="000000"/>
          <w:sz w:val="22"/>
          <w:lang w:eastAsia="sl-SI"/>
        </w:rPr>
        <w:t xml:space="preserve"> ZSROVE</w:t>
      </w:r>
      <w:r>
        <w:rPr>
          <w:rFonts w:cs="Arial"/>
          <w:color w:val="000000"/>
          <w:sz w:val="22"/>
          <w:lang w:eastAsia="sl-SI"/>
        </w:rPr>
        <w:t xml:space="preserve">. V Republiki Sloveniji </w:t>
      </w:r>
      <w:r w:rsidR="00EC3AA8">
        <w:rPr>
          <w:rFonts w:cs="Arial"/>
          <w:color w:val="000000"/>
          <w:sz w:val="22"/>
          <w:lang w:eastAsia="sl-SI"/>
        </w:rPr>
        <w:t xml:space="preserve">je </w:t>
      </w:r>
      <w:r>
        <w:rPr>
          <w:rFonts w:cs="Arial"/>
          <w:color w:val="000000"/>
          <w:sz w:val="22"/>
          <w:lang w:eastAsia="sl-SI"/>
        </w:rPr>
        <w:t xml:space="preserve">priključevanje na omrežje upravna zadeva po Zakonu o splošnem upravnem postopku (Uradni list RS, št. 24/06 – uradno prečiščeno besedilo, 105/06 – ZUS-1, 126/07, 65/08, 8/10, 82/13 in 175/20 – ZIUOPDVE; v nadaljnjem besedilu: ZUP). Zato je za vsako priključitev na omrežje ali za spremembo pogojev že obstoječe priključitve potrebno s strani operaterja distribucijskega sistema izdati odločbo o soglasju ali zavrnitvi za priključitev. Ker se za samooskrbovalce z energijo iz obnovljivih virov in demonstracijskih projektov z zmogljivostjo za proizvodnjo električne energije 20 kW ali manj, skladno z </w:t>
      </w:r>
      <w:r w:rsidR="009E0D51" w:rsidRPr="009E0D51">
        <w:rPr>
          <w:rFonts w:cs="Arial"/>
          <w:color w:val="000000"/>
          <w:sz w:val="22"/>
          <w:lang w:eastAsia="sl-SI"/>
        </w:rPr>
        <w:t>Direktiv</w:t>
      </w:r>
      <w:r w:rsidR="009E0D51">
        <w:rPr>
          <w:rFonts w:cs="Arial"/>
          <w:color w:val="000000"/>
          <w:sz w:val="22"/>
          <w:lang w:eastAsia="sl-SI"/>
        </w:rPr>
        <w:t>o</w:t>
      </w:r>
      <w:r w:rsidR="009E0D51" w:rsidRPr="009E0D51">
        <w:rPr>
          <w:rFonts w:cs="Arial"/>
          <w:color w:val="000000"/>
          <w:sz w:val="22"/>
          <w:lang w:eastAsia="sl-SI"/>
        </w:rPr>
        <w:t xml:space="preserve"> 2018/2001/EU</w:t>
      </w:r>
      <w:r>
        <w:rPr>
          <w:rFonts w:cs="Arial"/>
          <w:color w:val="000000"/>
          <w:sz w:val="22"/>
          <w:lang w:eastAsia="sl-SI"/>
        </w:rPr>
        <w:t>, po tridesetem dnevu</w:t>
      </w:r>
      <w:r w:rsidR="00BD76FE">
        <w:rPr>
          <w:rFonts w:cs="Arial"/>
          <w:color w:val="000000"/>
          <w:sz w:val="22"/>
          <w:lang w:eastAsia="sl-SI"/>
        </w:rPr>
        <w:t xml:space="preserve"> od prejema vloge</w:t>
      </w:r>
      <w:r>
        <w:rPr>
          <w:rFonts w:cs="Arial"/>
          <w:color w:val="000000"/>
          <w:sz w:val="22"/>
          <w:lang w:eastAsia="sl-SI"/>
        </w:rPr>
        <w:t xml:space="preserve"> vzpostavi domneva pridobljene pravice do priključitve, gre za odstopanje od standardnega postopka po ZUP. Časa za zav</w:t>
      </w:r>
      <w:r w:rsidR="00BD76FE">
        <w:rPr>
          <w:rFonts w:cs="Arial"/>
          <w:color w:val="000000"/>
          <w:sz w:val="22"/>
          <w:lang w:eastAsia="sl-SI"/>
        </w:rPr>
        <w:t>rnitev vloge glede na</w:t>
      </w:r>
      <w:r>
        <w:rPr>
          <w:rFonts w:cs="Arial"/>
          <w:color w:val="000000"/>
          <w:sz w:val="22"/>
          <w:lang w:eastAsia="sl-SI"/>
        </w:rPr>
        <w:t xml:space="preserve"> postopke vročanja po ZUP je premalo in zato je potrebno uzakoniti še dodatno odstopanje od ZUP, da je določbo sploh mogoče izvajati. Predlog </w:t>
      </w:r>
      <w:r w:rsidR="00A93BDA">
        <w:rPr>
          <w:rFonts w:cs="Arial"/>
          <w:color w:val="000000"/>
          <w:sz w:val="22"/>
          <w:lang w:eastAsia="sl-SI"/>
        </w:rPr>
        <w:t xml:space="preserve">zakona </w:t>
      </w:r>
      <w:r>
        <w:rPr>
          <w:rFonts w:cs="Arial"/>
          <w:color w:val="000000"/>
          <w:sz w:val="22"/>
          <w:lang w:eastAsia="sl-SI"/>
        </w:rPr>
        <w:t xml:space="preserve">zato uvaja vročanje odločb operaterja distribucijskega sistema </w:t>
      </w:r>
      <w:r w:rsidR="00D97460">
        <w:rPr>
          <w:rFonts w:cs="Arial"/>
          <w:color w:val="000000"/>
          <w:sz w:val="22"/>
          <w:lang w:eastAsia="sl-SI"/>
        </w:rPr>
        <w:t xml:space="preserve">tudi </w:t>
      </w:r>
      <w:r>
        <w:rPr>
          <w:rFonts w:cs="Arial"/>
          <w:color w:val="000000"/>
          <w:sz w:val="22"/>
          <w:lang w:eastAsia="sl-SI"/>
        </w:rPr>
        <w:t>po elektronski poti</w:t>
      </w:r>
      <w:r w:rsidR="00BD76FE">
        <w:rPr>
          <w:rFonts w:cs="Arial"/>
          <w:color w:val="000000"/>
          <w:sz w:val="22"/>
          <w:lang w:eastAsia="sl-SI"/>
        </w:rPr>
        <w:t xml:space="preserve"> ne glede na 86. člen ZUP</w:t>
      </w:r>
      <w:r>
        <w:rPr>
          <w:rFonts w:cs="Arial"/>
          <w:color w:val="000000"/>
          <w:sz w:val="22"/>
          <w:lang w:eastAsia="sl-SI"/>
        </w:rPr>
        <w:t xml:space="preserve">, kar postopek vročanja skrajša v zadostni meri, da je izdaja zavrnilne odločbe sploh mogoča. Tudi v primeru </w:t>
      </w:r>
      <w:r>
        <w:rPr>
          <w:rFonts w:cs="Arial"/>
          <w:color w:val="000000"/>
          <w:sz w:val="22"/>
          <w:lang w:eastAsia="sl-SI"/>
        </w:rPr>
        <w:lastRenderedPageBreak/>
        <w:t xml:space="preserve">pozitivne odločbe je izdaja odločbe skorajda nujna, saj je v nadaljnjih postopkih zgolj z domnevo o izdani odločbi delovanje zelo zapleteno, saj soglasje za priključitev ureja pravice končnega odjemalca. A v primeru pozitivne odločbe je tridesetdnevni rok nekoliko manj problematičen, zares neizvedljiva pa je </w:t>
      </w:r>
      <w:r w:rsidR="00AE06AB">
        <w:rPr>
          <w:rFonts w:cs="Arial"/>
          <w:color w:val="000000"/>
          <w:sz w:val="22"/>
          <w:lang w:eastAsia="sl-SI"/>
        </w:rPr>
        <w:t>v tridesetih dneh po</w:t>
      </w:r>
      <w:r>
        <w:rPr>
          <w:rFonts w:cs="Arial"/>
          <w:color w:val="000000"/>
          <w:sz w:val="22"/>
          <w:lang w:eastAsia="sl-SI"/>
        </w:rPr>
        <w:t xml:space="preserve"> ZUP postopku izdaja negativne odločbe.</w:t>
      </w:r>
    </w:p>
    <w:p w14:paraId="4359957E" w14:textId="77777777" w:rsidR="00182597" w:rsidRDefault="00182597" w:rsidP="00182597">
      <w:pPr>
        <w:autoSpaceDE w:val="0"/>
        <w:autoSpaceDN w:val="0"/>
        <w:adjustRightInd w:val="0"/>
        <w:rPr>
          <w:rFonts w:cs="Arial"/>
          <w:color w:val="000000"/>
          <w:sz w:val="22"/>
          <w:lang w:eastAsia="sl-SI"/>
        </w:rPr>
      </w:pPr>
    </w:p>
    <w:p w14:paraId="5EC8E00F" w14:textId="02032BBF" w:rsidR="00182597" w:rsidRPr="005A281A" w:rsidRDefault="00182597" w:rsidP="00182597">
      <w:pPr>
        <w:suppressAutoHyphens/>
        <w:overflowPunct w:val="0"/>
        <w:autoSpaceDE w:val="0"/>
        <w:autoSpaceDN w:val="0"/>
        <w:adjustRightInd w:val="0"/>
        <w:spacing w:line="260" w:lineRule="exact"/>
        <w:textAlignment w:val="baseline"/>
        <w:rPr>
          <w:rFonts w:eastAsia="Times New Roman" w:cs="Arial"/>
          <w:sz w:val="22"/>
          <w:lang w:eastAsia="sl-SI"/>
        </w:rPr>
      </w:pPr>
      <w:r w:rsidRPr="005A281A">
        <w:rPr>
          <w:rFonts w:eastAsia="Times New Roman" w:cs="Arial"/>
          <w:sz w:val="22"/>
          <w:lang w:eastAsia="sl-SI"/>
        </w:rPr>
        <w:t xml:space="preserve">Predlog </w:t>
      </w:r>
      <w:r>
        <w:rPr>
          <w:rFonts w:eastAsia="Times New Roman" w:cs="Arial"/>
          <w:sz w:val="22"/>
          <w:lang w:eastAsia="sl-SI"/>
        </w:rPr>
        <w:t>zakona</w:t>
      </w:r>
      <w:r w:rsidRPr="005A281A">
        <w:rPr>
          <w:rFonts w:eastAsia="Times New Roman" w:cs="Arial"/>
          <w:sz w:val="22"/>
          <w:lang w:eastAsia="sl-SI"/>
        </w:rPr>
        <w:t xml:space="preserve"> tako v svojem </w:t>
      </w:r>
      <w:r>
        <w:rPr>
          <w:rFonts w:eastAsia="Times New Roman" w:cs="Arial"/>
          <w:sz w:val="22"/>
          <w:lang w:eastAsia="sl-SI"/>
        </w:rPr>
        <w:t>2</w:t>
      </w:r>
      <w:r w:rsidRPr="005A281A">
        <w:rPr>
          <w:rFonts w:eastAsia="Times New Roman" w:cs="Arial"/>
          <w:sz w:val="22"/>
          <w:lang w:eastAsia="sl-SI"/>
        </w:rPr>
        <w:t>. členu omogoča</w:t>
      </w:r>
      <w:r w:rsidR="00E03250">
        <w:rPr>
          <w:rFonts w:eastAsia="Times New Roman" w:cs="Arial"/>
          <w:sz w:val="22"/>
          <w:lang w:eastAsia="sl-SI"/>
        </w:rPr>
        <w:t xml:space="preserve"> tudi</w:t>
      </w:r>
      <w:r w:rsidRPr="005A281A">
        <w:rPr>
          <w:rFonts w:eastAsia="Times New Roman" w:cs="Arial"/>
          <w:sz w:val="22"/>
          <w:lang w:eastAsia="sl-SI"/>
        </w:rPr>
        <w:t xml:space="preserve"> elektronsko vročanje upravnih aktov končnim odjemalcem, ki so podali vlogo</w:t>
      </w:r>
      <w:r w:rsidR="00E03250">
        <w:rPr>
          <w:rFonts w:eastAsia="Times New Roman" w:cs="Arial"/>
          <w:sz w:val="22"/>
          <w:lang w:eastAsia="sl-SI"/>
        </w:rPr>
        <w:t xml:space="preserve"> za soglasje ali vlogo za spremembo soglasja za priključitev</w:t>
      </w:r>
      <w:r w:rsidR="009924DB">
        <w:rPr>
          <w:rFonts w:eastAsia="Times New Roman" w:cs="Arial"/>
          <w:sz w:val="22"/>
          <w:lang w:eastAsia="sl-SI"/>
        </w:rPr>
        <w:t>, in sicer za naprave za samooskrbo, katerih priključna moč ne presega 50 kW</w:t>
      </w:r>
      <w:r w:rsidRPr="005A281A">
        <w:rPr>
          <w:rFonts w:eastAsia="Times New Roman" w:cs="Arial"/>
          <w:sz w:val="22"/>
          <w:lang w:eastAsia="sl-SI"/>
        </w:rPr>
        <w:t>.</w:t>
      </w:r>
    </w:p>
    <w:p w14:paraId="5B487EC2" w14:textId="77777777" w:rsidR="00182597" w:rsidRDefault="00182597" w:rsidP="00182597">
      <w:pPr>
        <w:suppressAutoHyphens/>
        <w:overflowPunct w:val="0"/>
        <w:autoSpaceDE w:val="0"/>
        <w:autoSpaceDN w:val="0"/>
        <w:adjustRightInd w:val="0"/>
        <w:spacing w:line="260" w:lineRule="exact"/>
        <w:textAlignment w:val="baseline"/>
        <w:rPr>
          <w:rFonts w:eastAsia="Times New Roman" w:cs="Arial"/>
          <w:sz w:val="22"/>
          <w:lang w:eastAsia="sl-SI"/>
        </w:rPr>
      </w:pPr>
    </w:p>
    <w:p w14:paraId="1E1A48DA" w14:textId="6C1EF012" w:rsidR="00182597" w:rsidRPr="005A281A" w:rsidRDefault="00182597" w:rsidP="00182597">
      <w:pPr>
        <w:suppressAutoHyphens/>
        <w:overflowPunct w:val="0"/>
        <w:autoSpaceDE w:val="0"/>
        <w:autoSpaceDN w:val="0"/>
        <w:adjustRightInd w:val="0"/>
        <w:spacing w:line="260" w:lineRule="exact"/>
        <w:textAlignment w:val="baseline"/>
        <w:rPr>
          <w:rFonts w:eastAsia="Times New Roman" w:cs="Arial"/>
          <w:sz w:val="22"/>
          <w:lang w:eastAsia="sl-SI"/>
        </w:rPr>
      </w:pPr>
      <w:r>
        <w:rPr>
          <w:rFonts w:cs="Arial"/>
          <w:color w:val="000000"/>
          <w:sz w:val="22"/>
          <w:lang w:eastAsia="sl-SI"/>
        </w:rPr>
        <w:t xml:space="preserve">Direktiva 2018/2001/EU </w:t>
      </w:r>
      <w:r w:rsidRPr="005A281A">
        <w:rPr>
          <w:rFonts w:eastAsia="Times New Roman" w:cs="Arial"/>
          <w:sz w:val="22"/>
          <w:lang w:eastAsia="sl-SI"/>
        </w:rPr>
        <w:t xml:space="preserve">v 17. členu določa pravico enostavnega priključevanja majhnih proizvodnih naprav na omrežje z obveščanjem operaterja distribucijskega sistema. </w:t>
      </w:r>
      <w:r>
        <w:rPr>
          <w:rFonts w:eastAsia="Times New Roman" w:cs="Arial"/>
          <w:sz w:val="22"/>
          <w:lang w:eastAsia="sl-SI"/>
        </w:rPr>
        <w:t xml:space="preserve">ZSROVE </w:t>
      </w:r>
      <w:r w:rsidRPr="005A281A">
        <w:rPr>
          <w:rFonts w:eastAsia="Times New Roman" w:cs="Arial"/>
          <w:sz w:val="22"/>
          <w:lang w:eastAsia="sl-SI"/>
        </w:rPr>
        <w:t xml:space="preserve">v 42. členu v povezavi s tretjim odstavkom 72. člena določa, da se ta pravica uporablja za vse končne odjemalce s samooskrbo, ki pridobijo pravico do samooskrbe po 37. členu ZSROVE, ne pa tudi za končne odjemalce s samooskrbo, ki to pravico pridobijo po 315.a členu Energetskega zakona (Uradni list RS, št. 60/19 – uradno prečiščeno besedilo, 65/20 in 158/20 – ZURE; v nadaljnjem besedilu: EZ-1) in Uredbi o samooskrbi z električno energijo iz obnovljivih virov energije (Uradni list RS, št. 17/19 in 197/20). Ker se bo možno kot končni odjemalec s samooskrbo po 315.a členu EZ-1 registrirati do 31. 12. 2023, je nujno potrebno zagotoviti pravilni prenos Direktive 2018/2001/EU na način, da se pravica, ki izhaja iz 17. člena direktive, uporablja za vse končne odjemalce s samooskrbo, ne glede na to, ali se registrirajo po 315.a členu EZ-1 ali 37. členu ZSROVE. </w:t>
      </w:r>
    </w:p>
    <w:p w14:paraId="7169840C" w14:textId="77777777" w:rsidR="00182597" w:rsidRPr="005A281A" w:rsidRDefault="00182597" w:rsidP="00182597">
      <w:pPr>
        <w:suppressAutoHyphens/>
        <w:overflowPunct w:val="0"/>
        <w:autoSpaceDE w:val="0"/>
        <w:autoSpaceDN w:val="0"/>
        <w:adjustRightInd w:val="0"/>
        <w:spacing w:line="260" w:lineRule="exact"/>
        <w:textAlignment w:val="baseline"/>
        <w:rPr>
          <w:rFonts w:eastAsia="Times New Roman" w:cs="Arial"/>
          <w:b/>
          <w:sz w:val="22"/>
          <w:lang w:eastAsia="sl-SI"/>
        </w:rPr>
      </w:pPr>
    </w:p>
    <w:p w14:paraId="73DFC4A7" w14:textId="77777777" w:rsidR="00182597" w:rsidRDefault="00182597" w:rsidP="00182597">
      <w:pPr>
        <w:suppressAutoHyphens/>
        <w:overflowPunct w:val="0"/>
        <w:autoSpaceDE w:val="0"/>
        <w:autoSpaceDN w:val="0"/>
        <w:adjustRightInd w:val="0"/>
        <w:spacing w:line="260" w:lineRule="exact"/>
        <w:textAlignment w:val="baseline"/>
        <w:rPr>
          <w:rFonts w:eastAsia="Times New Roman" w:cs="Arial"/>
          <w:sz w:val="22"/>
          <w:lang w:eastAsia="sl-SI"/>
        </w:rPr>
      </w:pPr>
      <w:r w:rsidRPr="005A281A">
        <w:rPr>
          <w:rFonts w:eastAsia="Times New Roman" w:cs="Arial"/>
          <w:sz w:val="22"/>
          <w:lang w:eastAsia="sl-SI"/>
        </w:rPr>
        <w:t xml:space="preserve">Predlog </w:t>
      </w:r>
      <w:r>
        <w:rPr>
          <w:rFonts w:eastAsia="Times New Roman" w:cs="Arial"/>
          <w:sz w:val="22"/>
          <w:lang w:eastAsia="sl-SI"/>
        </w:rPr>
        <w:t>zakona</w:t>
      </w:r>
      <w:r w:rsidRPr="005A281A">
        <w:rPr>
          <w:rFonts w:eastAsia="Times New Roman" w:cs="Arial"/>
          <w:sz w:val="22"/>
          <w:lang w:eastAsia="sl-SI"/>
        </w:rPr>
        <w:t xml:space="preserve"> tako v svojem </w:t>
      </w:r>
      <w:r>
        <w:rPr>
          <w:rFonts w:eastAsia="Times New Roman" w:cs="Arial"/>
          <w:sz w:val="22"/>
          <w:lang w:eastAsia="sl-SI"/>
        </w:rPr>
        <w:t>3</w:t>
      </w:r>
      <w:r w:rsidRPr="005A281A">
        <w:rPr>
          <w:rFonts w:eastAsia="Times New Roman" w:cs="Arial"/>
          <w:sz w:val="22"/>
          <w:lang w:eastAsia="sl-SI"/>
        </w:rPr>
        <w:t>. členu odpravlja to diskriminacijo in zagotavlja pravilni prenos Direktive 2018/2001/EU.</w:t>
      </w:r>
    </w:p>
    <w:p w14:paraId="6F2ED57E"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72C1424C"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5A281A">
        <w:rPr>
          <w:rFonts w:eastAsia="Times New Roman" w:cs="Arial"/>
          <w:b/>
          <w:sz w:val="22"/>
          <w:lang w:eastAsia="sl-SI"/>
        </w:rPr>
        <w:t>b) Način reševanja:</w:t>
      </w:r>
    </w:p>
    <w:p w14:paraId="7B1963CD"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1816BBF7"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5A281A">
        <w:rPr>
          <w:rFonts w:eastAsia="Times New Roman" w:cs="Arial"/>
          <w:sz w:val="22"/>
          <w:lang w:eastAsia="sl-SI"/>
        </w:rPr>
        <w:t xml:space="preserve">Poglavitna vprašanja, ki se bodo urejala s predlaganim zakonom, so navedena v predhodni točki. </w:t>
      </w:r>
    </w:p>
    <w:p w14:paraId="406A0963"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3EF6F434"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5A281A">
        <w:rPr>
          <w:rFonts w:eastAsia="Times New Roman" w:cs="Arial"/>
          <w:b/>
          <w:sz w:val="22"/>
          <w:lang w:eastAsia="sl-SI"/>
        </w:rPr>
        <w:t>c) Normativna usklajenost predloga zakona:</w:t>
      </w:r>
    </w:p>
    <w:p w14:paraId="2303558B"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53A87200" w14:textId="6BD45B66"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5A281A">
        <w:rPr>
          <w:rFonts w:eastAsia="Times New Roman" w:cs="Arial"/>
          <w:sz w:val="22"/>
          <w:lang w:eastAsia="sl-SI"/>
        </w:rPr>
        <w:t xml:space="preserve">Novela zakona je usklajena z veljavnim pravnim redom in z pravnim redom Evropske unije. S tem zakonom se v pravni </w:t>
      </w:r>
      <w:r w:rsidR="00762E35" w:rsidRPr="005A281A">
        <w:rPr>
          <w:rFonts w:eastAsia="Times New Roman" w:cs="Arial"/>
          <w:sz w:val="22"/>
          <w:lang w:eastAsia="sl-SI"/>
        </w:rPr>
        <w:t xml:space="preserve">red Republike Slovenije prenaša </w:t>
      </w:r>
      <w:r w:rsidRPr="005A281A">
        <w:rPr>
          <w:rFonts w:eastAsia="Times New Roman" w:cs="Arial"/>
          <w:sz w:val="22"/>
          <w:lang w:eastAsia="sl-SI"/>
        </w:rPr>
        <w:t>Direktiva 2018/2001</w:t>
      </w:r>
      <w:r w:rsidR="00762E35" w:rsidRPr="005A281A">
        <w:rPr>
          <w:rFonts w:eastAsia="Times New Roman" w:cs="Arial"/>
          <w:sz w:val="22"/>
          <w:lang w:eastAsia="sl-SI"/>
        </w:rPr>
        <w:t>/EU.</w:t>
      </w:r>
      <w:r w:rsidRPr="005A281A">
        <w:rPr>
          <w:rFonts w:eastAsia="Times New Roman" w:cs="Arial"/>
          <w:sz w:val="22"/>
          <w:lang w:eastAsia="sl-SI"/>
        </w:rPr>
        <w:t xml:space="preserve"> </w:t>
      </w:r>
    </w:p>
    <w:p w14:paraId="7295C876"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32CA22B6"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5A281A">
        <w:rPr>
          <w:rFonts w:eastAsia="Times New Roman" w:cs="Arial"/>
          <w:b/>
          <w:sz w:val="22"/>
          <w:lang w:eastAsia="sl-SI"/>
        </w:rPr>
        <w:t>č) Usklajenost predloga zakona:</w:t>
      </w:r>
    </w:p>
    <w:p w14:paraId="0FA27E3B"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0507D744" w14:textId="18050EC3" w:rsidR="00CF1910" w:rsidRPr="005A281A"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5A281A">
        <w:rPr>
          <w:rFonts w:eastAsia="Times New Roman" w:cs="Arial"/>
          <w:sz w:val="22"/>
          <w:lang w:eastAsia="sl-SI"/>
        </w:rPr>
        <w:t>Usklajevanje predloga zakona je potekalo v okviru javne obravnave.</w:t>
      </w:r>
      <w:r w:rsidR="00CF1910" w:rsidRPr="005A281A">
        <w:rPr>
          <w:rFonts w:eastAsia="Times New Roman" w:cs="Arial"/>
          <w:sz w:val="22"/>
          <w:lang w:eastAsia="sl-SI"/>
        </w:rPr>
        <w:t xml:space="preserve"> Ministrstvo za infrastrukturo je pri pripravi </w:t>
      </w:r>
      <w:r w:rsidR="009924DB">
        <w:rPr>
          <w:rFonts w:eastAsia="Times New Roman" w:cs="Arial"/>
          <w:sz w:val="22"/>
          <w:lang w:eastAsia="sl-SI"/>
        </w:rPr>
        <w:t xml:space="preserve">predloga </w:t>
      </w:r>
      <w:r w:rsidR="00CF1910" w:rsidRPr="005A281A">
        <w:rPr>
          <w:rFonts w:eastAsia="Times New Roman" w:cs="Arial"/>
          <w:sz w:val="22"/>
          <w:lang w:eastAsia="sl-SI"/>
        </w:rPr>
        <w:t>zakona poskušalo v največji možni meri upoštevati prejete pripombe, ob tem pa je preverjalo skladnost s pravom EU in celovitost predlaganih rešitev.</w:t>
      </w:r>
    </w:p>
    <w:p w14:paraId="64E8C301"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508DE0F1"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5A281A">
        <w:rPr>
          <w:rFonts w:eastAsia="Times New Roman" w:cs="Arial"/>
          <w:b/>
          <w:sz w:val="22"/>
          <w:lang w:eastAsia="sl-SI"/>
        </w:rPr>
        <w:t>3. OCENA FINANČNIH POSLEDIC PREDLOGA ZAKONA ZA DRŽAVNI PRORAČUN IN DRUGA JAVNA FINANČNA SREDSTVA</w:t>
      </w:r>
    </w:p>
    <w:p w14:paraId="6DFB66BF" w14:textId="5E3AB66A"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4A983992" w14:textId="24805AB2" w:rsidR="00647AD0" w:rsidRDefault="00647AD0" w:rsidP="00647AD0">
      <w:pPr>
        <w:suppressAutoHyphens/>
        <w:overflowPunct w:val="0"/>
        <w:autoSpaceDE w:val="0"/>
        <w:autoSpaceDN w:val="0"/>
        <w:adjustRightInd w:val="0"/>
        <w:spacing w:line="260" w:lineRule="exact"/>
        <w:textAlignment w:val="baseline"/>
        <w:rPr>
          <w:rFonts w:eastAsia="Times New Roman" w:cs="Arial"/>
          <w:sz w:val="22"/>
          <w:lang w:eastAsia="sl-SI"/>
        </w:rPr>
      </w:pPr>
      <w:r w:rsidRPr="00647AD0">
        <w:rPr>
          <w:rFonts w:eastAsia="Times New Roman" w:cs="Arial"/>
          <w:sz w:val="22"/>
          <w:lang w:eastAsia="sl-SI"/>
        </w:rPr>
        <w:t>Sredstva za izvajanje nalog</w:t>
      </w:r>
      <w:r w:rsidR="00BA08B2">
        <w:rPr>
          <w:rFonts w:eastAsia="Times New Roman" w:cs="Arial"/>
          <w:sz w:val="22"/>
          <w:lang w:eastAsia="sl-SI"/>
        </w:rPr>
        <w:t xml:space="preserve"> kot izhaja iz 1. člena predloga tega zakona</w:t>
      </w:r>
      <w:r w:rsidR="00DA435B">
        <w:rPr>
          <w:rFonts w:eastAsia="Times New Roman" w:cs="Arial"/>
          <w:sz w:val="22"/>
          <w:lang w:eastAsia="sl-SI"/>
        </w:rPr>
        <w:t>, ki jih lahko izvaja c</w:t>
      </w:r>
      <w:r>
        <w:rPr>
          <w:rFonts w:eastAsia="Times New Roman" w:cs="Arial"/>
          <w:sz w:val="22"/>
          <w:lang w:eastAsia="sl-SI"/>
        </w:rPr>
        <w:t>enter za podpore</w:t>
      </w:r>
      <w:r w:rsidR="0072128D">
        <w:rPr>
          <w:rFonts w:eastAsia="Times New Roman" w:cs="Arial"/>
          <w:sz w:val="22"/>
          <w:lang w:eastAsia="sl-SI"/>
        </w:rPr>
        <w:t>,</w:t>
      </w:r>
      <w:r w:rsidR="008D3978">
        <w:rPr>
          <w:rFonts w:eastAsia="Times New Roman" w:cs="Arial"/>
          <w:sz w:val="22"/>
          <w:lang w:eastAsia="sl-SI"/>
        </w:rPr>
        <w:t xml:space="preserve"> so predvidena</w:t>
      </w:r>
      <w:r w:rsidR="00AB4A83">
        <w:rPr>
          <w:rFonts w:eastAsia="Times New Roman" w:cs="Arial"/>
          <w:sz w:val="22"/>
          <w:lang w:eastAsia="sl-SI"/>
        </w:rPr>
        <w:t xml:space="preserve"> skladno z Odlokom</w:t>
      </w:r>
      <w:r w:rsidRPr="00647AD0">
        <w:rPr>
          <w:rFonts w:eastAsia="Times New Roman" w:cs="Arial"/>
          <w:sz w:val="22"/>
          <w:lang w:eastAsia="sl-SI"/>
        </w:rPr>
        <w:t xml:space="preserve"> o Programu porabe sredstev Sklada za podnebne spremembe v obdobju 2021–2023 (Uradni list RS, št. 101/21). Iz priloge k temu odloku izhaja, da je za</w:t>
      </w:r>
      <w:r w:rsidR="00AB41BC">
        <w:rPr>
          <w:rFonts w:eastAsia="Times New Roman" w:cs="Arial"/>
          <w:sz w:val="22"/>
          <w:lang w:eastAsia="sl-SI"/>
        </w:rPr>
        <w:t xml:space="preserve"> izvajanje ukrepa za spodbujanje</w:t>
      </w:r>
      <w:r w:rsidRPr="00647AD0">
        <w:rPr>
          <w:rFonts w:eastAsia="Times New Roman" w:cs="Arial"/>
          <w:sz w:val="22"/>
          <w:lang w:eastAsia="sl-SI"/>
        </w:rPr>
        <w:t xml:space="preserve"> okolju prijaznejšega tovornega prevozništva v cestnem prometu v letih 2021</w:t>
      </w:r>
      <w:r w:rsidR="006625C5">
        <w:rPr>
          <w:rFonts w:eastAsia="Times New Roman" w:cs="Arial"/>
          <w:sz w:val="22"/>
          <w:lang w:eastAsia="sl-SI"/>
        </w:rPr>
        <w:t xml:space="preserve">-2023 </w:t>
      </w:r>
      <w:r w:rsidR="001C59B0" w:rsidRPr="001C59B0">
        <w:rPr>
          <w:rFonts w:eastAsia="Times New Roman" w:cs="Arial"/>
          <w:sz w:val="22"/>
          <w:lang w:eastAsia="sl-SI"/>
        </w:rPr>
        <w:t>predvidenih</w:t>
      </w:r>
      <w:r w:rsidR="006625C5">
        <w:rPr>
          <w:rFonts w:eastAsia="Times New Roman" w:cs="Arial"/>
          <w:sz w:val="22"/>
          <w:lang w:eastAsia="sl-SI"/>
        </w:rPr>
        <w:t xml:space="preserve"> 10 mio EUR.</w:t>
      </w:r>
      <w:r w:rsidRPr="00647AD0">
        <w:rPr>
          <w:rFonts w:eastAsia="Times New Roman" w:cs="Arial"/>
          <w:sz w:val="22"/>
          <w:lang w:eastAsia="sl-SI"/>
        </w:rPr>
        <w:t xml:space="preserve"> Nadalje iz točke 2.3.4. prej navedene priloge izhaja tudi časovnica, </w:t>
      </w:r>
      <w:r w:rsidR="00AB4A83">
        <w:rPr>
          <w:rFonts w:eastAsia="Times New Roman" w:cs="Arial"/>
          <w:sz w:val="22"/>
          <w:lang w:eastAsia="sl-SI"/>
        </w:rPr>
        <w:t>pogoji in način izvajanja tega</w:t>
      </w:r>
      <w:r w:rsidRPr="00647AD0">
        <w:rPr>
          <w:rFonts w:eastAsia="Times New Roman" w:cs="Arial"/>
          <w:sz w:val="22"/>
          <w:lang w:eastAsia="sl-SI"/>
        </w:rPr>
        <w:t xml:space="preserve"> ukrepa. </w:t>
      </w:r>
      <w:r w:rsidR="00AB4A83" w:rsidRPr="00AB4A83">
        <w:rPr>
          <w:rFonts w:eastAsia="Times New Roman" w:cs="Arial"/>
          <w:sz w:val="22"/>
          <w:lang w:eastAsia="sl-SI"/>
        </w:rPr>
        <w:t>Predlog zakona ne predvideva dodatne porabe proračunskih sredstev</w:t>
      </w:r>
      <w:r w:rsidR="00AB4A83">
        <w:rPr>
          <w:rFonts w:eastAsia="Times New Roman" w:cs="Arial"/>
          <w:sz w:val="22"/>
          <w:lang w:eastAsia="sl-SI"/>
        </w:rPr>
        <w:t>, ampak gre za vzpostavitev pravne podlage za možnost, da se lahko</w:t>
      </w:r>
      <w:r w:rsidR="00AB4A83" w:rsidRPr="00AB4A83">
        <w:rPr>
          <w:rFonts w:eastAsia="Times New Roman" w:cs="Arial"/>
          <w:sz w:val="22"/>
          <w:lang w:eastAsia="sl-SI"/>
        </w:rPr>
        <w:t xml:space="preserve"> sredstv</w:t>
      </w:r>
      <w:r w:rsidR="00AB4A83">
        <w:rPr>
          <w:rFonts w:eastAsia="Times New Roman" w:cs="Arial"/>
          <w:sz w:val="22"/>
          <w:lang w:eastAsia="sl-SI"/>
        </w:rPr>
        <w:t xml:space="preserve">a na podlagi sporazuma </w:t>
      </w:r>
      <w:r w:rsidR="00AB4A83">
        <w:rPr>
          <w:rFonts w:eastAsia="Times New Roman" w:cs="Arial"/>
          <w:sz w:val="22"/>
          <w:lang w:eastAsia="sl-SI"/>
        </w:rPr>
        <w:lastRenderedPageBreak/>
        <w:t>prenesejo</w:t>
      </w:r>
      <w:r w:rsidR="00AB4A83" w:rsidRPr="00AB4A83">
        <w:rPr>
          <w:rFonts w:eastAsia="Times New Roman" w:cs="Arial"/>
          <w:sz w:val="22"/>
          <w:lang w:eastAsia="sl-SI"/>
        </w:rPr>
        <w:t xml:space="preserve"> na MZI iz Sklada za podnebne spremembe, MZI pa bo nato </w:t>
      </w:r>
      <w:r w:rsidR="00BA08B2">
        <w:rPr>
          <w:rFonts w:eastAsia="Times New Roman" w:cs="Arial"/>
          <w:sz w:val="22"/>
          <w:lang w:eastAsia="sl-SI"/>
        </w:rPr>
        <w:t xml:space="preserve">lahko </w:t>
      </w:r>
      <w:r w:rsidR="00AB4A83">
        <w:rPr>
          <w:rFonts w:eastAsia="Times New Roman" w:cs="Arial"/>
          <w:sz w:val="22"/>
          <w:lang w:eastAsia="sl-SI"/>
        </w:rPr>
        <w:t>na podlagi sklenjene pogodbe s c</w:t>
      </w:r>
      <w:r w:rsidR="00AB4A83" w:rsidRPr="00AB4A83">
        <w:rPr>
          <w:rFonts w:eastAsia="Times New Roman" w:cs="Arial"/>
          <w:sz w:val="22"/>
          <w:lang w:eastAsia="sl-SI"/>
        </w:rPr>
        <w:t>entrom za podpore ta sredstva zagotovil izvajalcu ukrepa.</w:t>
      </w:r>
    </w:p>
    <w:p w14:paraId="6B242EFC" w14:textId="2BEC2EF5" w:rsidR="00472653" w:rsidRPr="00647AD0" w:rsidRDefault="00472653" w:rsidP="00647AD0">
      <w:pPr>
        <w:suppressAutoHyphens/>
        <w:overflowPunct w:val="0"/>
        <w:autoSpaceDE w:val="0"/>
        <w:autoSpaceDN w:val="0"/>
        <w:adjustRightInd w:val="0"/>
        <w:spacing w:line="260" w:lineRule="exact"/>
        <w:textAlignment w:val="baseline"/>
        <w:rPr>
          <w:rFonts w:eastAsia="Times New Roman" w:cs="Arial"/>
          <w:sz w:val="22"/>
          <w:lang w:eastAsia="sl-SI"/>
        </w:rPr>
      </w:pPr>
      <w:r>
        <w:rPr>
          <w:rFonts w:eastAsia="Times New Roman" w:cs="Arial"/>
          <w:sz w:val="22"/>
          <w:lang w:eastAsia="sl-SI"/>
        </w:rPr>
        <w:t xml:space="preserve">Predlog zakona nima posledic na druga javnofinančna sredstva. </w:t>
      </w:r>
    </w:p>
    <w:p w14:paraId="101BA956" w14:textId="77777777" w:rsidR="00BD5B68" w:rsidRPr="005A281A" w:rsidRDefault="00BD5B68" w:rsidP="00BD5B68">
      <w:pPr>
        <w:suppressAutoHyphens/>
        <w:overflowPunct w:val="0"/>
        <w:autoSpaceDE w:val="0"/>
        <w:autoSpaceDN w:val="0"/>
        <w:adjustRightInd w:val="0"/>
        <w:spacing w:line="260" w:lineRule="exact"/>
        <w:textAlignment w:val="baseline"/>
        <w:rPr>
          <w:rFonts w:eastAsia="Times New Roman" w:cs="Arial"/>
          <w:sz w:val="22"/>
          <w:lang w:eastAsia="sl-SI"/>
        </w:rPr>
      </w:pPr>
    </w:p>
    <w:p w14:paraId="0A61309C"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5A281A">
        <w:rPr>
          <w:rFonts w:eastAsia="Times New Roman" w:cs="Arial"/>
          <w:b/>
          <w:sz w:val="22"/>
          <w:lang w:eastAsia="sl-SI"/>
        </w:rPr>
        <w:t>4. NAVEDBA, DA SO SREDSTVA ZA IZVAJANJE ZAKONA V DRŽAVNEM PRORAČUNU ZAGOTOVLJENA, ČE PREDLOG ZAKONA PREDVIDEVA PORABO PRORAČUNSKIH SREDSTEV V OBDOBJU, ZA KATERO JE BIL DRŽAVNI PRORAČUN ŽE SPREJET</w:t>
      </w:r>
    </w:p>
    <w:p w14:paraId="4D92880B"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09A7B4B4" w14:textId="1DD61EF1" w:rsidR="002F12B9" w:rsidRPr="00BA08B2" w:rsidRDefault="002F12B9"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BA08B2">
        <w:rPr>
          <w:rFonts w:eastAsia="Times New Roman" w:cs="Arial"/>
          <w:sz w:val="22"/>
          <w:lang w:eastAsia="sl-SI"/>
        </w:rPr>
        <w:t>Sredstva</w:t>
      </w:r>
      <w:r w:rsidR="00AB4A83" w:rsidRPr="00BA08B2">
        <w:rPr>
          <w:rFonts w:eastAsia="Times New Roman" w:cs="Arial"/>
          <w:sz w:val="22"/>
          <w:lang w:eastAsia="sl-SI"/>
        </w:rPr>
        <w:t xml:space="preserve"> za izvedbo ukrepa</w:t>
      </w:r>
      <w:r w:rsidRPr="00BA08B2">
        <w:rPr>
          <w:rFonts w:eastAsia="Times New Roman" w:cs="Arial"/>
          <w:sz w:val="22"/>
          <w:lang w:eastAsia="sl-SI"/>
        </w:rPr>
        <w:t xml:space="preserve"> </w:t>
      </w:r>
      <w:r w:rsidR="00AB4A83" w:rsidRPr="00BA08B2">
        <w:rPr>
          <w:rFonts w:eastAsia="Times New Roman" w:cs="Arial"/>
          <w:sz w:val="22"/>
          <w:lang w:eastAsia="sl-SI"/>
        </w:rPr>
        <w:t>"Spodbujanje okolju prijaznejšega tovornega prevozništva v cestnem prometu"</w:t>
      </w:r>
      <w:r w:rsidR="00BA08B2">
        <w:rPr>
          <w:rFonts w:eastAsia="Times New Roman" w:cs="Arial"/>
          <w:sz w:val="22"/>
          <w:lang w:eastAsia="sl-SI"/>
        </w:rPr>
        <w:t xml:space="preserve"> </w:t>
      </w:r>
      <w:r w:rsidRPr="00BA08B2">
        <w:rPr>
          <w:rFonts w:eastAsia="Times New Roman" w:cs="Arial"/>
          <w:sz w:val="22"/>
          <w:lang w:eastAsia="sl-SI"/>
        </w:rPr>
        <w:t xml:space="preserve">so zagotovljena v sprejetem državnem </w:t>
      </w:r>
      <w:r w:rsidR="00BA08B2">
        <w:rPr>
          <w:rFonts w:eastAsia="Times New Roman" w:cs="Arial"/>
          <w:sz w:val="22"/>
          <w:lang w:eastAsia="sl-SI"/>
        </w:rPr>
        <w:t>proračunu na proraču</w:t>
      </w:r>
      <w:r w:rsidRPr="00BA08B2">
        <w:rPr>
          <w:rFonts w:eastAsia="Times New Roman" w:cs="Arial"/>
          <w:sz w:val="22"/>
          <w:lang w:eastAsia="sl-SI"/>
        </w:rPr>
        <w:t>nski postavki 559 Sklad za podnebne spremembe, in sicer za</w:t>
      </w:r>
      <w:r w:rsidRPr="00BA08B2">
        <w:t xml:space="preserve"> </w:t>
      </w:r>
      <w:r w:rsidRPr="00BA08B2">
        <w:rPr>
          <w:rFonts w:eastAsia="Times New Roman" w:cs="Arial"/>
          <w:sz w:val="22"/>
          <w:lang w:eastAsia="sl-SI"/>
        </w:rPr>
        <w:t xml:space="preserve">v letu 2021 2 mio EUR, v letu 2022 6 mio EUR in v letu 2023 2 mio EUR.  </w:t>
      </w:r>
    </w:p>
    <w:p w14:paraId="4ADD35D8" w14:textId="6ABB0634" w:rsidR="006625C5" w:rsidRPr="005A281A" w:rsidRDefault="006625C5"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6625C5">
        <w:rPr>
          <w:rFonts w:eastAsia="Times New Roman" w:cs="Arial"/>
          <w:sz w:val="22"/>
          <w:lang w:eastAsia="sl-SI"/>
        </w:rPr>
        <w:t>Ministrstvo za infrastrukturo bo</w:t>
      </w:r>
      <w:r w:rsidR="00AB4A83">
        <w:rPr>
          <w:rFonts w:eastAsia="Times New Roman" w:cs="Arial"/>
          <w:sz w:val="22"/>
          <w:lang w:eastAsia="sl-SI"/>
        </w:rPr>
        <w:t xml:space="preserve"> lahko</w:t>
      </w:r>
      <w:r w:rsidRPr="006625C5">
        <w:rPr>
          <w:rFonts w:eastAsia="Times New Roman" w:cs="Arial"/>
          <w:sz w:val="22"/>
          <w:lang w:eastAsia="sl-SI"/>
        </w:rPr>
        <w:t xml:space="preserve"> ob ustrezni pravni podlagi, ki je predvidena v predlogu zakona (1. člen) na podlagi sporazuma z MOP sredstva preneslo na MZI iz Sklada za podnebne spremembe, nato pa na podlagi sklenjene pogodb</w:t>
      </w:r>
      <w:r>
        <w:rPr>
          <w:rFonts w:eastAsia="Times New Roman" w:cs="Arial"/>
          <w:sz w:val="22"/>
          <w:lang w:eastAsia="sl-SI"/>
        </w:rPr>
        <w:t>e s c</w:t>
      </w:r>
      <w:r w:rsidRPr="006625C5">
        <w:rPr>
          <w:rFonts w:eastAsia="Times New Roman" w:cs="Arial"/>
          <w:sz w:val="22"/>
          <w:lang w:eastAsia="sl-SI"/>
        </w:rPr>
        <w:t>entrom za podpore sredstva zagotovilo izvajalcu ukrepa.</w:t>
      </w:r>
      <w:r w:rsidR="00AB4A83">
        <w:rPr>
          <w:rFonts w:eastAsia="Times New Roman" w:cs="Arial"/>
          <w:sz w:val="22"/>
          <w:lang w:eastAsia="sl-SI"/>
        </w:rPr>
        <w:t xml:space="preserve"> </w:t>
      </w:r>
    </w:p>
    <w:p w14:paraId="2615DF07"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5A281A">
        <w:rPr>
          <w:rFonts w:eastAsia="Times New Roman" w:cs="Arial"/>
          <w:b/>
          <w:sz w:val="22"/>
          <w:lang w:eastAsia="sl-SI"/>
        </w:rPr>
        <w:t xml:space="preserve"> </w:t>
      </w:r>
    </w:p>
    <w:p w14:paraId="3019CAE3"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5A281A">
        <w:rPr>
          <w:rFonts w:eastAsia="Times New Roman" w:cs="Arial"/>
          <w:b/>
          <w:sz w:val="22"/>
          <w:lang w:eastAsia="sl-SI"/>
        </w:rPr>
        <w:t>5. PRIKAZ UREDITVE V DRUGIH PRAVNIH SISTEMIH IN PRILAGOJENOSTI PREDLAGANE UREDITVE PRAVU EVROPSKE UNIJE</w:t>
      </w:r>
    </w:p>
    <w:p w14:paraId="68893AE8"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73A5CB51" w14:textId="78850298" w:rsidR="00E41ADA" w:rsidRDefault="00FF052C"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5A281A">
        <w:rPr>
          <w:rFonts w:eastAsia="Times New Roman" w:cs="Arial"/>
          <w:sz w:val="22"/>
          <w:lang w:eastAsia="sl-SI"/>
        </w:rPr>
        <w:t>P</w:t>
      </w:r>
      <w:r w:rsidR="00E41ADA" w:rsidRPr="005A281A">
        <w:rPr>
          <w:rFonts w:eastAsia="Times New Roman" w:cs="Arial"/>
          <w:sz w:val="22"/>
          <w:lang w:eastAsia="sl-SI"/>
        </w:rPr>
        <w:t>redlog zakona</w:t>
      </w:r>
      <w:r w:rsidR="00577718">
        <w:rPr>
          <w:rFonts w:eastAsia="Times New Roman" w:cs="Arial"/>
          <w:sz w:val="22"/>
          <w:lang w:eastAsia="sl-SI"/>
        </w:rPr>
        <w:t xml:space="preserve"> je</w:t>
      </w:r>
      <w:r w:rsidR="00E41ADA" w:rsidRPr="005A281A">
        <w:rPr>
          <w:rFonts w:eastAsia="Times New Roman" w:cs="Arial"/>
          <w:sz w:val="22"/>
          <w:lang w:eastAsia="sl-SI"/>
        </w:rPr>
        <w:t xml:space="preserve"> v celoti usklajen s pravom Evropske unije, saj prenaša v slovenski pravni red Direktivo 2018/2001</w:t>
      </w:r>
      <w:r w:rsidRPr="005A281A">
        <w:rPr>
          <w:rFonts w:eastAsia="Times New Roman" w:cs="Arial"/>
          <w:sz w:val="22"/>
          <w:lang w:eastAsia="sl-SI"/>
        </w:rPr>
        <w:t>/EU</w:t>
      </w:r>
      <w:r w:rsidR="00E41ADA" w:rsidRPr="005A281A">
        <w:rPr>
          <w:rFonts w:eastAsia="Times New Roman" w:cs="Arial"/>
          <w:sz w:val="22"/>
          <w:lang w:eastAsia="sl-SI"/>
        </w:rPr>
        <w:t>.</w:t>
      </w:r>
      <w:r w:rsidR="00840AE0">
        <w:rPr>
          <w:rFonts w:eastAsia="Times New Roman" w:cs="Arial"/>
          <w:sz w:val="22"/>
          <w:lang w:eastAsia="sl-SI"/>
        </w:rPr>
        <w:t xml:space="preserve"> Določba</w:t>
      </w:r>
      <w:r w:rsidR="00F163D1">
        <w:rPr>
          <w:rFonts w:eastAsia="Times New Roman" w:cs="Arial"/>
          <w:sz w:val="22"/>
          <w:lang w:eastAsia="sl-SI"/>
        </w:rPr>
        <w:t xml:space="preserve"> 17. člena direktive </w:t>
      </w:r>
      <w:r w:rsidR="00840AE0">
        <w:rPr>
          <w:rFonts w:eastAsia="Times New Roman" w:cs="Arial"/>
          <w:sz w:val="22"/>
          <w:lang w:eastAsia="sl-SI"/>
        </w:rPr>
        <w:t xml:space="preserve">ureja </w:t>
      </w:r>
      <w:r w:rsidR="00F163D1">
        <w:rPr>
          <w:rFonts w:eastAsia="Times New Roman" w:cs="Arial"/>
          <w:sz w:val="22"/>
          <w:lang w:eastAsia="sl-SI"/>
        </w:rPr>
        <w:t>pravico končnega odjemalca, ki je neposredno izvršljiva in enaka za vse končne odjemalce v EU</w:t>
      </w:r>
      <w:r w:rsidR="00577718">
        <w:rPr>
          <w:rFonts w:eastAsia="Times New Roman" w:cs="Arial"/>
          <w:sz w:val="22"/>
          <w:lang w:eastAsia="sl-SI"/>
        </w:rPr>
        <w:t>.</w:t>
      </w:r>
      <w:r w:rsidR="00BE44E4">
        <w:rPr>
          <w:rFonts w:eastAsia="Times New Roman" w:cs="Arial"/>
          <w:sz w:val="22"/>
          <w:lang w:eastAsia="sl-SI"/>
        </w:rPr>
        <w:t xml:space="preserve"> V nadaljevanju je predstavljena trenutna ureditev na področju samooskrbe v Avstriji, Belgiji, </w:t>
      </w:r>
      <w:r w:rsidR="004E321D">
        <w:rPr>
          <w:rFonts w:eastAsia="Times New Roman" w:cs="Arial"/>
          <w:sz w:val="22"/>
          <w:lang w:eastAsia="sl-SI"/>
        </w:rPr>
        <w:t xml:space="preserve">Grčiji, </w:t>
      </w:r>
      <w:r w:rsidR="00BE44E4">
        <w:rPr>
          <w:rFonts w:eastAsia="Times New Roman" w:cs="Arial"/>
          <w:sz w:val="22"/>
          <w:lang w:eastAsia="sl-SI"/>
        </w:rPr>
        <w:t>na Švedskem in na Poljskem.</w:t>
      </w:r>
    </w:p>
    <w:p w14:paraId="36D5D8EC" w14:textId="2B540B5F" w:rsidR="004E321D" w:rsidRDefault="004E321D"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4D466C8E" w14:textId="77777777" w:rsidR="008454EC" w:rsidRPr="008454EC" w:rsidRDefault="008454EC" w:rsidP="008454EC">
      <w:pPr>
        <w:suppressAutoHyphens/>
        <w:overflowPunct w:val="0"/>
        <w:autoSpaceDE w:val="0"/>
        <w:autoSpaceDN w:val="0"/>
        <w:adjustRightInd w:val="0"/>
        <w:spacing w:line="260" w:lineRule="exact"/>
        <w:textAlignment w:val="baseline"/>
        <w:rPr>
          <w:rFonts w:eastAsia="Times New Roman" w:cs="Arial"/>
          <w:sz w:val="22"/>
          <w:lang w:eastAsia="sl-SI"/>
        </w:rPr>
      </w:pPr>
      <w:r w:rsidRPr="008454EC">
        <w:rPr>
          <w:rFonts w:eastAsia="Times New Roman" w:cs="Arial"/>
          <w:sz w:val="22"/>
          <w:lang w:eastAsia="sl-SI"/>
        </w:rPr>
        <w:t>Avstrija</w:t>
      </w:r>
    </w:p>
    <w:p w14:paraId="5245119B" w14:textId="51C0A5C2" w:rsidR="004E321D" w:rsidRDefault="008454EC" w:rsidP="008454EC">
      <w:pPr>
        <w:suppressAutoHyphens/>
        <w:overflowPunct w:val="0"/>
        <w:autoSpaceDE w:val="0"/>
        <w:autoSpaceDN w:val="0"/>
        <w:adjustRightInd w:val="0"/>
        <w:spacing w:line="260" w:lineRule="exact"/>
        <w:textAlignment w:val="baseline"/>
        <w:rPr>
          <w:rFonts w:eastAsia="Times New Roman" w:cs="Arial"/>
          <w:sz w:val="22"/>
          <w:lang w:eastAsia="sl-SI"/>
        </w:rPr>
      </w:pPr>
      <w:r w:rsidRPr="008454EC">
        <w:rPr>
          <w:rFonts w:eastAsia="Times New Roman" w:cs="Arial"/>
          <w:sz w:val="22"/>
          <w:lang w:eastAsia="sl-SI"/>
        </w:rPr>
        <w:t>Avstrija dopušča lokalne in regionalne samooskrbne skupnosti. Podobno kot pri nas, morajo samooskrbovalci za oddajo presežkov proizvedene električne energije skleniti pogodbo z dobaviteljem. Država nudi pomoč za investicije v OVE, in sicer preko zagotovljenega odkupa ali preko finančne pomoči. Avstrija je tudi ukinila posebno dajatev za samooskrbo. Avstrija ima enostaven postopek priključevanja za proizvoden enote do 20kW. Za priklop zadostuje obvestilo, ki pa mora vsebovati določene elemente. Priklop je potrebno izvesti po 4 tednih, če zaradi upravičenih varnostnih pomislekov ali tehnične nezdružljivosti sistemskih komponent in predlaga drugo točko omrežne povezave. Zavrnitev mora biti uporabniku omrežja razumljivo utemeljena.</w:t>
      </w:r>
    </w:p>
    <w:p w14:paraId="66A3F4EA" w14:textId="7C697C75" w:rsidR="008454EC" w:rsidRDefault="008454EC" w:rsidP="008454EC">
      <w:pPr>
        <w:suppressAutoHyphens/>
        <w:overflowPunct w:val="0"/>
        <w:autoSpaceDE w:val="0"/>
        <w:autoSpaceDN w:val="0"/>
        <w:adjustRightInd w:val="0"/>
        <w:spacing w:line="260" w:lineRule="exact"/>
        <w:textAlignment w:val="baseline"/>
        <w:rPr>
          <w:rFonts w:eastAsia="Times New Roman" w:cs="Arial"/>
          <w:sz w:val="22"/>
          <w:lang w:eastAsia="sl-SI"/>
        </w:rPr>
      </w:pPr>
    </w:p>
    <w:p w14:paraId="0C1293D3" w14:textId="77777777" w:rsidR="008454EC" w:rsidRPr="008454EC" w:rsidRDefault="008454EC" w:rsidP="008454EC">
      <w:pPr>
        <w:suppressAutoHyphens/>
        <w:overflowPunct w:val="0"/>
        <w:autoSpaceDE w:val="0"/>
        <w:autoSpaceDN w:val="0"/>
        <w:adjustRightInd w:val="0"/>
        <w:spacing w:line="260" w:lineRule="exact"/>
        <w:textAlignment w:val="baseline"/>
        <w:rPr>
          <w:rFonts w:eastAsia="Times New Roman" w:cs="Arial"/>
          <w:sz w:val="22"/>
          <w:lang w:eastAsia="sl-SI"/>
        </w:rPr>
      </w:pPr>
      <w:r w:rsidRPr="008454EC">
        <w:rPr>
          <w:rFonts w:eastAsia="Times New Roman" w:cs="Arial"/>
          <w:sz w:val="22"/>
          <w:lang w:eastAsia="sl-SI"/>
        </w:rPr>
        <w:t>Grčija</w:t>
      </w:r>
    </w:p>
    <w:p w14:paraId="75D89ED2" w14:textId="3FBDB5C2" w:rsidR="008454EC" w:rsidRDefault="008454EC" w:rsidP="008454EC">
      <w:pPr>
        <w:suppressAutoHyphens/>
        <w:overflowPunct w:val="0"/>
        <w:autoSpaceDE w:val="0"/>
        <w:autoSpaceDN w:val="0"/>
        <w:adjustRightInd w:val="0"/>
        <w:spacing w:line="260" w:lineRule="exact"/>
        <w:textAlignment w:val="baseline"/>
        <w:rPr>
          <w:rFonts w:eastAsia="Times New Roman" w:cs="Arial"/>
          <w:sz w:val="22"/>
          <w:lang w:eastAsia="sl-SI"/>
        </w:rPr>
      </w:pPr>
      <w:r w:rsidRPr="008454EC">
        <w:rPr>
          <w:rFonts w:eastAsia="Times New Roman" w:cs="Arial"/>
          <w:sz w:val="22"/>
          <w:lang w:eastAsia="sl-SI"/>
        </w:rPr>
        <w:t>Grčija omogoča enostavno priklapljanje fotovoltaičnih elektrarn v velikosti do 50 kW in drugih elektrarn v velikosti do 20 kW. Zakon eksplicitno določa, da ne rabijo čakati na odobritev, pač pa samo obvestijo distribucijskega operaterja. Distribucijski operater mora o morebitni zavrnitvi zahtevanega priklopa stranko obvestiti v 15 dneh od prejema obvestila. V primeru prevzema nato odgovorni distribucijski operater pošlje zainteresirani stranki pogodbo o priključitvi, pri čemer navede stroške priključitve, potrebna priključna dela, čas njihove izvedbe ter vse druge informacije, ki so potrebne za utemeljitev potrebe po izvedbi posebnih projektov povezovanja in njihovih stroškov. Zainteresirana stranka v šestdesetih (60) urah podpiše pridružitveni sporazum in v skladu s tem plača ustrezne stroške za začetek veljavnosti pogodbe. Gradnjo projektov priključitve dokonča pristojni omrežni operater: (a) v enem (1) mesecu od podpisa pogodbe o priključitvi, če ni potreben nov vod, ali (b) v štirih (4) mesecih v primeru, da je potrebno zgraditi nov vod na nizkonapetostnem omrežju. V primeru zavrnitve odgovorni operater omrežja v 15 dneh obvesti zadevno osebo o razlogih za zavrnitev.</w:t>
      </w:r>
    </w:p>
    <w:p w14:paraId="349152E6" w14:textId="5279354B" w:rsidR="00577718" w:rsidRDefault="00577718"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71354EBC" w14:textId="77777777" w:rsidR="00577718" w:rsidRPr="00577718" w:rsidRDefault="00577718" w:rsidP="00577718">
      <w:pPr>
        <w:suppressAutoHyphens/>
        <w:overflowPunct w:val="0"/>
        <w:autoSpaceDE w:val="0"/>
        <w:autoSpaceDN w:val="0"/>
        <w:adjustRightInd w:val="0"/>
        <w:spacing w:line="260" w:lineRule="exact"/>
        <w:textAlignment w:val="baseline"/>
        <w:rPr>
          <w:rFonts w:eastAsia="Times New Roman" w:cs="Arial"/>
          <w:sz w:val="22"/>
          <w:lang w:eastAsia="sl-SI"/>
        </w:rPr>
      </w:pPr>
      <w:r w:rsidRPr="00577718">
        <w:rPr>
          <w:rFonts w:eastAsia="Times New Roman" w:cs="Arial"/>
          <w:sz w:val="22"/>
          <w:lang w:eastAsia="sl-SI"/>
        </w:rPr>
        <w:t>Švedska</w:t>
      </w:r>
    </w:p>
    <w:p w14:paraId="03EDC72F" w14:textId="680C1977" w:rsidR="00577718" w:rsidRPr="00577718" w:rsidRDefault="00577718" w:rsidP="00577718">
      <w:pPr>
        <w:suppressAutoHyphens/>
        <w:overflowPunct w:val="0"/>
        <w:autoSpaceDE w:val="0"/>
        <w:autoSpaceDN w:val="0"/>
        <w:adjustRightInd w:val="0"/>
        <w:spacing w:line="260" w:lineRule="exact"/>
        <w:textAlignment w:val="baseline"/>
        <w:rPr>
          <w:rFonts w:eastAsia="Times New Roman" w:cs="Arial"/>
          <w:sz w:val="22"/>
          <w:lang w:eastAsia="sl-SI"/>
        </w:rPr>
      </w:pPr>
      <w:r w:rsidRPr="00577718">
        <w:rPr>
          <w:rFonts w:eastAsia="Times New Roman" w:cs="Arial"/>
          <w:sz w:val="22"/>
          <w:lang w:eastAsia="sl-SI"/>
        </w:rPr>
        <w:lastRenderedPageBreak/>
        <w:t>Švedska omogoča samooskrbo velikostnega reda do 30 MWh na leto. Uporablja sistem neto merjenja omrežnine, kar pomeni, da so končni odjemalci upravičeni plačila stroškov omrežnine za prevzeto ali oddano električno energijo. Švedska samooskrbovalcem priznava tudi določeno davčno olajšavo na kWh proizvedene elektrike iz OVE, v kolikor proizvodnja ne preseže 30 MWh na leto.</w:t>
      </w:r>
    </w:p>
    <w:p w14:paraId="53FF062D" w14:textId="77777777" w:rsidR="00577718" w:rsidRPr="00577718" w:rsidRDefault="00577718" w:rsidP="00577718">
      <w:pPr>
        <w:suppressAutoHyphens/>
        <w:overflowPunct w:val="0"/>
        <w:autoSpaceDE w:val="0"/>
        <w:autoSpaceDN w:val="0"/>
        <w:adjustRightInd w:val="0"/>
        <w:spacing w:line="260" w:lineRule="exact"/>
        <w:textAlignment w:val="baseline"/>
        <w:rPr>
          <w:rFonts w:eastAsia="Times New Roman" w:cs="Arial"/>
          <w:sz w:val="22"/>
          <w:lang w:eastAsia="sl-SI"/>
        </w:rPr>
      </w:pPr>
    </w:p>
    <w:p w14:paraId="799CDDB6" w14:textId="77777777" w:rsidR="00577718" w:rsidRPr="00577718" w:rsidRDefault="00577718" w:rsidP="00577718">
      <w:pPr>
        <w:suppressAutoHyphens/>
        <w:overflowPunct w:val="0"/>
        <w:autoSpaceDE w:val="0"/>
        <w:autoSpaceDN w:val="0"/>
        <w:adjustRightInd w:val="0"/>
        <w:spacing w:line="260" w:lineRule="exact"/>
        <w:textAlignment w:val="baseline"/>
        <w:rPr>
          <w:rFonts w:eastAsia="Times New Roman" w:cs="Arial"/>
          <w:sz w:val="22"/>
          <w:lang w:eastAsia="sl-SI"/>
        </w:rPr>
      </w:pPr>
      <w:r w:rsidRPr="00577718">
        <w:rPr>
          <w:rFonts w:eastAsia="Times New Roman" w:cs="Arial"/>
          <w:sz w:val="22"/>
          <w:lang w:eastAsia="sl-SI"/>
        </w:rPr>
        <w:t>Poljska</w:t>
      </w:r>
    </w:p>
    <w:p w14:paraId="11F28881" w14:textId="20667E73" w:rsidR="00577718" w:rsidRPr="00577718" w:rsidRDefault="00577718" w:rsidP="00577718">
      <w:pPr>
        <w:suppressAutoHyphens/>
        <w:overflowPunct w:val="0"/>
        <w:autoSpaceDE w:val="0"/>
        <w:autoSpaceDN w:val="0"/>
        <w:adjustRightInd w:val="0"/>
        <w:spacing w:line="260" w:lineRule="exact"/>
        <w:textAlignment w:val="baseline"/>
        <w:rPr>
          <w:rFonts w:eastAsia="Times New Roman" w:cs="Arial"/>
          <w:sz w:val="22"/>
          <w:lang w:eastAsia="sl-SI"/>
        </w:rPr>
      </w:pPr>
      <w:r w:rsidRPr="00577718">
        <w:rPr>
          <w:rFonts w:eastAsia="Times New Roman" w:cs="Arial"/>
          <w:sz w:val="22"/>
          <w:lang w:eastAsia="sl-SI"/>
        </w:rPr>
        <w:t>Poljska dopušča samooskrbo z neto merjenjem omrežnine do 40 kW priključne moči. Neto poračunavanje je na pol leta. Država daje večjim proizvodnim enotam (nad 10kW) tudi finančno podporo.</w:t>
      </w:r>
    </w:p>
    <w:p w14:paraId="206B7A3B" w14:textId="77777777" w:rsidR="00577718" w:rsidRPr="00577718" w:rsidRDefault="00577718" w:rsidP="00577718">
      <w:pPr>
        <w:suppressAutoHyphens/>
        <w:overflowPunct w:val="0"/>
        <w:autoSpaceDE w:val="0"/>
        <w:autoSpaceDN w:val="0"/>
        <w:adjustRightInd w:val="0"/>
        <w:spacing w:line="260" w:lineRule="exact"/>
        <w:textAlignment w:val="baseline"/>
        <w:rPr>
          <w:rFonts w:eastAsia="Times New Roman" w:cs="Arial"/>
          <w:sz w:val="22"/>
          <w:lang w:eastAsia="sl-SI"/>
        </w:rPr>
      </w:pPr>
    </w:p>
    <w:p w14:paraId="4718C010" w14:textId="44B2A1EE" w:rsidR="00577718" w:rsidRPr="00577718" w:rsidRDefault="00577718" w:rsidP="00577718">
      <w:pPr>
        <w:suppressAutoHyphens/>
        <w:overflowPunct w:val="0"/>
        <w:autoSpaceDE w:val="0"/>
        <w:autoSpaceDN w:val="0"/>
        <w:adjustRightInd w:val="0"/>
        <w:spacing w:line="260" w:lineRule="exact"/>
        <w:textAlignment w:val="baseline"/>
        <w:rPr>
          <w:rFonts w:eastAsia="Times New Roman" w:cs="Arial"/>
          <w:sz w:val="22"/>
          <w:lang w:eastAsia="sl-SI"/>
        </w:rPr>
      </w:pPr>
    </w:p>
    <w:p w14:paraId="1B8D136F" w14:textId="77777777" w:rsidR="00577718" w:rsidRPr="00577718" w:rsidRDefault="00577718" w:rsidP="00577718">
      <w:pPr>
        <w:suppressAutoHyphens/>
        <w:overflowPunct w:val="0"/>
        <w:autoSpaceDE w:val="0"/>
        <w:autoSpaceDN w:val="0"/>
        <w:adjustRightInd w:val="0"/>
        <w:spacing w:line="260" w:lineRule="exact"/>
        <w:textAlignment w:val="baseline"/>
        <w:rPr>
          <w:rFonts w:eastAsia="Times New Roman" w:cs="Arial"/>
          <w:sz w:val="22"/>
          <w:lang w:eastAsia="sl-SI"/>
        </w:rPr>
      </w:pPr>
      <w:r w:rsidRPr="00577718">
        <w:rPr>
          <w:rFonts w:eastAsia="Times New Roman" w:cs="Arial"/>
          <w:sz w:val="22"/>
          <w:lang w:eastAsia="sl-SI"/>
        </w:rPr>
        <w:t>Belgija</w:t>
      </w:r>
    </w:p>
    <w:p w14:paraId="0EFE4F66" w14:textId="44C6E6A3" w:rsidR="00577718" w:rsidRDefault="00577718" w:rsidP="00577718">
      <w:pPr>
        <w:suppressAutoHyphens/>
        <w:overflowPunct w:val="0"/>
        <w:autoSpaceDE w:val="0"/>
        <w:autoSpaceDN w:val="0"/>
        <w:adjustRightInd w:val="0"/>
        <w:spacing w:line="260" w:lineRule="exact"/>
        <w:textAlignment w:val="baseline"/>
        <w:rPr>
          <w:rFonts w:eastAsia="Times New Roman" w:cs="Arial"/>
          <w:sz w:val="22"/>
          <w:lang w:eastAsia="sl-SI"/>
        </w:rPr>
      </w:pPr>
      <w:r w:rsidRPr="00577718">
        <w:rPr>
          <w:rFonts w:eastAsia="Times New Roman" w:cs="Arial"/>
          <w:sz w:val="22"/>
          <w:lang w:eastAsia="sl-SI"/>
        </w:rPr>
        <w:t>Belgija omogoča končnim odjemalcem, da izberejo med dvema shemama samooskrbe. Če se odločijo za neto merjenje omrežnine, morajo plačevati posebno tarifo za aktivnega odjemalca, a jim država garantira shemo za 15 let. Na drugi strani se lahko odločijo za samooskrbo brez neto merjenja omrežnine in tudi brez plačevanja posebne tarife.</w:t>
      </w:r>
    </w:p>
    <w:p w14:paraId="1D8AE10B" w14:textId="3FA160E1" w:rsidR="004E321D" w:rsidRDefault="004E321D" w:rsidP="00577718">
      <w:pPr>
        <w:suppressAutoHyphens/>
        <w:overflowPunct w:val="0"/>
        <w:autoSpaceDE w:val="0"/>
        <w:autoSpaceDN w:val="0"/>
        <w:adjustRightInd w:val="0"/>
        <w:spacing w:line="260" w:lineRule="exact"/>
        <w:textAlignment w:val="baseline"/>
        <w:rPr>
          <w:rFonts w:eastAsia="Times New Roman" w:cs="Arial"/>
          <w:sz w:val="22"/>
          <w:lang w:eastAsia="sl-SI"/>
        </w:rPr>
      </w:pPr>
    </w:p>
    <w:p w14:paraId="5C91829D"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750236B7"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5A281A">
        <w:rPr>
          <w:rFonts w:eastAsia="Times New Roman" w:cs="Arial"/>
          <w:b/>
          <w:sz w:val="22"/>
          <w:lang w:eastAsia="sl-SI"/>
        </w:rPr>
        <w:t>6. PRESOJA POSLEDIC, KI JIH BO IMEL SPREJEM ZAKONA</w:t>
      </w:r>
    </w:p>
    <w:p w14:paraId="70FA103A"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444D63C0"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5A281A">
        <w:rPr>
          <w:rFonts w:eastAsia="Times New Roman" w:cs="Arial"/>
          <w:b/>
          <w:sz w:val="22"/>
          <w:lang w:eastAsia="sl-SI"/>
        </w:rPr>
        <w:t xml:space="preserve">6.1 Presoja administrativnih posledic </w:t>
      </w:r>
    </w:p>
    <w:p w14:paraId="67F89F21"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47FDA1C9"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5A281A">
        <w:rPr>
          <w:rFonts w:eastAsia="Times New Roman" w:cs="Arial"/>
          <w:b/>
          <w:sz w:val="22"/>
          <w:lang w:eastAsia="sl-SI"/>
        </w:rPr>
        <w:t xml:space="preserve">a) v postopkih oziroma poslovanju javne uprave ali pravosodnih organov: </w:t>
      </w:r>
    </w:p>
    <w:p w14:paraId="4CEC7BB3" w14:textId="77777777" w:rsidR="00762E35" w:rsidRPr="005A281A" w:rsidRDefault="00762E35"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68346BF7" w14:textId="51F126E8" w:rsidR="00E41ADA" w:rsidRPr="005A281A" w:rsidRDefault="00762E35"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5A281A">
        <w:rPr>
          <w:rFonts w:eastAsia="Times New Roman" w:cs="Arial"/>
          <w:sz w:val="22"/>
          <w:lang w:eastAsia="sl-SI"/>
        </w:rPr>
        <w:t>Predlog zakona nima neposrednih posledic v postopkih oziroma poslovanju javne uprave ali pravosodnih organov.</w:t>
      </w:r>
    </w:p>
    <w:p w14:paraId="7310EE9D" w14:textId="77777777" w:rsidR="00762E35" w:rsidRPr="005A281A" w:rsidRDefault="00762E35"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1C420E22"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5A281A">
        <w:rPr>
          <w:rFonts w:eastAsia="Times New Roman" w:cs="Arial"/>
          <w:b/>
          <w:sz w:val="22"/>
          <w:lang w:eastAsia="sl-SI"/>
        </w:rPr>
        <w:t>b) pri obveznostih strank do javne uprave ali pravosodnih organov:</w:t>
      </w:r>
    </w:p>
    <w:p w14:paraId="0E34010E" w14:textId="77777777" w:rsidR="00762E35" w:rsidRPr="005A281A" w:rsidRDefault="00762E35"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0D4E3658" w14:textId="76E7611D" w:rsidR="00E41ADA" w:rsidRPr="005A281A" w:rsidRDefault="00762E35"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5A281A">
        <w:rPr>
          <w:rFonts w:eastAsia="Times New Roman" w:cs="Arial"/>
          <w:sz w:val="22"/>
          <w:lang w:eastAsia="sl-SI"/>
        </w:rPr>
        <w:t>Predlog zakona nima neposrednih posledic</w:t>
      </w:r>
      <w:r w:rsidRPr="005A281A">
        <w:t xml:space="preserve"> </w:t>
      </w:r>
      <w:r w:rsidRPr="005A281A">
        <w:rPr>
          <w:rFonts w:eastAsia="Times New Roman" w:cs="Arial"/>
          <w:sz w:val="22"/>
          <w:lang w:eastAsia="sl-SI"/>
        </w:rPr>
        <w:t>pri obveznostih strank do javne uprave ali pravosodnih organov.</w:t>
      </w:r>
    </w:p>
    <w:p w14:paraId="25858435" w14:textId="77777777" w:rsidR="00762E35" w:rsidRPr="005A281A" w:rsidRDefault="00762E35"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0C8792AE"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5A281A">
        <w:rPr>
          <w:rFonts w:eastAsia="Times New Roman" w:cs="Arial"/>
          <w:b/>
          <w:sz w:val="22"/>
          <w:lang w:eastAsia="sl-SI"/>
        </w:rPr>
        <w:t>6.2 Presoja posledic za okolje, vključno s prostorskimi in varstvenimi vidiki</w:t>
      </w:r>
    </w:p>
    <w:p w14:paraId="4812E657"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181B7C3D" w14:textId="22106201" w:rsidR="00E41ADA" w:rsidRPr="005A281A" w:rsidRDefault="00E32FCB"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5A281A">
        <w:rPr>
          <w:rFonts w:eastAsia="Times New Roman" w:cs="Arial"/>
          <w:sz w:val="22"/>
          <w:lang w:eastAsia="sl-SI"/>
        </w:rPr>
        <w:t>Predlog z</w:t>
      </w:r>
      <w:r w:rsidR="00E41ADA" w:rsidRPr="005A281A">
        <w:rPr>
          <w:rFonts w:eastAsia="Times New Roman" w:cs="Arial"/>
          <w:sz w:val="22"/>
          <w:lang w:eastAsia="sl-SI"/>
        </w:rPr>
        <w:t>akon</w:t>
      </w:r>
      <w:r w:rsidRPr="005A281A">
        <w:rPr>
          <w:rFonts w:eastAsia="Times New Roman" w:cs="Arial"/>
          <w:sz w:val="22"/>
          <w:lang w:eastAsia="sl-SI"/>
        </w:rPr>
        <w:t>a</w:t>
      </w:r>
      <w:r w:rsidR="00E41ADA" w:rsidRPr="005A281A">
        <w:rPr>
          <w:rFonts w:eastAsia="Times New Roman" w:cs="Arial"/>
          <w:sz w:val="22"/>
          <w:lang w:eastAsia="sl-SI"/>
        </w:rPr>
        <w:t xml:space="preserve"> bo ugodno vplival na okolje. Zaradi povečanih deležev obnovljivih virov v proizvodni in porabi energije se pričakuje zmanjšanje emisij toplogrednih plinov v državi, kar bo pozitivno vplivalo na podnebne spremembe.</w:t>
      </w:r>
    </w:p>
    <w:p w14:paraId="7179E176"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6BCB59A3"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5A281A">
        <w:rPr>
          <w:rFonts w:eastAsia="Times New Roman" w:cs="Arial"/>
          <w:b/>
          <w:sz w:val="22"/>
          <w:lang w:eastAsia="sl-SI"/>
        </w:rPr>
        <w:t>6.3 Presoja posledic za gospodarstvo</w:t>
      </w:r>
    </w:p>
    <w:p w14:paraId="733AA019"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1C6B6784" w14:textId="14E19BB8" w:rsidR="00762E35" w:rsidRPr="005A281A" w:rsidRDefault="00762E35" w:rsidP="00762E35">
      <w:pPr>
        <w:suppressAutoHyphens/>
        <w:overflowPunct w:val="0"/>
        <w:autoSpaceDE w:val="0"/>
        <w:autoSpaceDN w:val="0"/>
        <w:adjustRightInd w:val="0"/>
        <w:spacing w:line="260" w:lineRule="exact"/>
        <w:textAlignment w:val="baseline"/>
        <w:rPr>
          <w:rFonts w:eastAsia="Times New Roman" w:cs="Arial"/>
          <w:sz w:val="22"/>
          <w:lang w:eastAsia="sl-SI"/>
        </w:rPr>
      </w:pPr>
      <w:r w:rsidRPr="005A281A">
        <w:rPr>
          <w:rFonts w:eastAsia="Times New Roman" w:cs="Arial"/>
          <w:sz w:val="22"/>
          <w:lang w:eastAsia="sl-SI"/>
        </w:rPr>
        <w:t xml:space="preserve">Predlog zakona nima neposrednih posledic na gospodarskem področju. </w:t>
      </w:r>
    </w:p>
    <w:p w14:paraId="78378025"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043BFA7D"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5A281A">
        <w:rPr>
          <w:rFonts w:eastAsia="Times New Roman" w:cs="Arial"/>
          <w:b/>
          <w:sz w:val="22"/>
          <w:lang w:eastAsia="sl-SI"/>
        </w:rPr>
        <w:t>6.4 Presoja posledic za socialno področje, in sicer za:</w:t>
      </w:r>
    </w:p>
    <w:p w14:paraId="0C054862"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41B68934" w14:textId="5007C574" w:rsidR="00E41ADA" w:rsidRPr="005A281A" w:rsidRDefault="00322158"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5A281A">
        <w:rPr>
          <w:rFonts w:eastAsia="Times New Roman" w:cs="Arial"/>
          <w:sz w:val="22"/>
          <w:lang w:eastAsia="sl-SI"/>
        </w:rPr>
        <w:t>Predlog z</w:t>
      </w:r>
      <w:r w:rsidR="00E41ADA" w:rsidRPr="005A281A">
        <w:rPr>
          <w:rFonts w:eastAsia="Times New Roman" w:cs="Arial"/>
          <w:sz w:val="22"/>
          <w:lang w:eastAsia="sl-SI"/>
        </w:rPr>
        <w:t>akon</w:t>
      </w:r>
      <w:r w:rsidRPr="005A281A">
        <w:rPr>
          <w:rFonts w:eastAsia="Times New Roman" w:cs="Arial"/>
          <w:sz w:val="22"/>
          <w:lang w:eastAsia="sl-SI"/>
        </w:rPr>
        <w:t>a</w:t>
      </w:r>
      <w:r w:rsidR="00E41ADA" w:rsidRPr="005A281A">
        <w:rPr>
          <w:rFonts w:eastAsia="Times New Roman" w:cs="Arial"/>
          <w:sz w:val="22"/>
          <w:lang w:eastAsia="sl-SI"/>
        </w:rPr>
        <w:t xml:space="preserve"> nima neposrednih posledic na socialnem področju. </w:t>
      </w:r>
    </w:p>
    <w:p w14:paraId="12BA732C"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15E12C50"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5A281A">
        <w:rPr>
          <w:rFonts w:eastAsia="Times New Roman" w:cs="Arial"/>
          <w:b/>
          <w:sz w:val="22"/>
          <w:lang w:eastAsia="sl-SI"/>
        </w:rPr>
        <w:t>6.5 Presoja posledic za dokumente razvojnega načrtovanja, in sicer za:</w:t>
      </w:r>
    </w:p>
    <w:p w14:paraId="7A6DBDEB"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5F1BDDCD" w14:textId="6A36C654" w:rsidR="00E41ADA" w:rsidRPr="005A281A" w:rsidRDefault="00762E35"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5A281A">
        <w:rPr>
          <w:rFonts w:eastAsia="Times New Roman" w:cs="Arial"/>
          <w:sz w:val="22"/>
          <w:lang w:eastAsia="sl-SI"/>
        </w:rPr>
        <w:t>Predlog zakona nima neposrednih posledic za dokumente razvojnega načrtovanja</w:t>
      </w:r>
      <w:r w:rsidR="00E41ADA" w:rsidRPr="005A281A">
        <w:rPr>
          <w:rFonts w:eastAsia="Times New Roman" w:cs="Arial"/>
          <w:sz w:val="22"/>
          <w:lang w:eastAsia="sl-SI"/>
        </w:rPr>
        <w:t>.</w:t>
      </w:r>
    </w:p>
    <w:p w14:paraId="4B18DE02"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1409D915"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5A281A">
        <w:rPr>
          <w:rFonts w:eastAsia="Times New Roman" w:cs="Arial"/>
          <w:b/>
          <w:sz w:val="22"/>
          <w:lang w:eastAsia="sl-SI"/>
        </w:rPr>
        <w:t>6.6 Presoja posledic za druga področja</w:t>
      </w:r>
    </w:p>
    <w:p w14:paraId="58D9B2C0"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32AB4B77" w14:textId="2AAE1CC3" w:rsidR="00E41ADA" w:rsidRPr="005A281A" w:rsidRDefault="00036A9F"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F163D1">
        <w:rPr>
          <w:rFonts w:eastAsia="Times New Roman" w:cs="Arial"/>
          <w:sz w:val="22"/>
          <w:lang w:eastAsia="sl-SI"/>
        </w:rPr>
        <w:lastRenderedPageBreak/>
        <w:t>Predlog z</w:t>
      </w:r>
      <w:r w:rsidR="00E41ADA" w:rsidRPr="00F163D1">
        <w:rPr>
          <w:rFonts w:eastAsia="Times New Roman" w:cs="Arial"/>
          <w:sz w:val="22"/>
          <w:lang w:eastAsia="sl-SI"/>
        </w:rPr>
        <w:t>akon</w:t>
      </w:r>
      <w:r w:rsidRPr="00F163D1">
        <w:rPr>
          <w:rFonts w:eastAsia="Times New Roman" w:cs="Arial"/>
          <w:sz w:val="22"/>
          <w:lang w:eastAsia="sl-SI"/>
        </w:rPr>
        <w:t>a</w:t>
      </w:r>
      <w:r w:rsidR="00E41ADA" w:rsidRPr="00F163D1">
        <w:rPr>
          <w:rFonts w:eastAsia="Times New Roman" w:cs="Arial"/>
          <w:sz w:val="22"/>
          <w:lang w:eastAsia="sl-SI"/>
        </w:rPr>
        <w:t xml:space="preserve"> </w:t>
      </w:r>
      <w:r w:rsidR="00F163D1">
        <w:rPr>
          <w:rFonts w:eastAsia="Times New Roman" w:cs="Arial"/>
          <w:sz w:val="22"/>
          <w:lang w:eastAsia="sl-SI"/>
        </w:rPr>
        <w:t xml:space="preserve">bo imel pozitivne posledice za administrativna bremena izvajalcev gospodarske javne službe. Z </w:t>
      </w:r>
      <w:r w:rsidR="00D97460">
        <w:rPr>
          <w:rFonts w:eastAsia="Times New Roman" w:cs="Arial"/>
          <w:sz w:val="22"/>
          <w:lang w:eastAsia="sl-SI"/>
        </w:rPr>
        <w:t>možnostjo elektronskega</w:t>
      </w:r>
      <w:r w:rsidR="00F163D1">
        <w:rPr>
          <w:rFonts w:eastAsia="Times New Roman" w:cs="Arial"/>
          <w:sz w:val="22"/>
          <w:lang w:eastAsia="sl-SI"/>
        </w:rPr>
        <w:t xml:space="preserve"> vroč</w:t>
      </w:r>
      <w:r w:rsidR="00D97460">
        <w:rPr>
          <w:rFonts w:eastAsia="Times New Roman" w:cs="Arial"/>
          <w:sz w:val="22"/>
          <w:lang w:eastAsia="sl-SI"/>
        </w:rPr>
        <w:t>anja</w:t>
      </w:r>
      <w:r w:rsidR="00F163D1">
        <w:rPr>
          <w:rFonts w:eastAsia="Times New Roman" w:cs="Arial"/>
          <w:sz w:val="22"/>
          <w:lang w:eastAsia="sl-SI"/>
        </w:rPr>
        <w:t xml:space="preserve"> bo namreč poenostavljen postopek vročanja strankam.</w:t>
      </w:r>
    </w:p>
    <w:p w14:paraId="707AD44B"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332F26B3"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5A281A">
        <w:rPr>
          <w:rFonts w:eastAsia="Times New Roman" w:cs="Arial"/>
          <w:b/>
          <w:sz w:val="22"/>
          <w:lang w:eastAsia="sl-SI"/>
        </w:rPr>
        <w:t>6.7 Izvajanje sprejetega predpisa:</w:t>
      </w:r>
    </w:p>
    <w:p w14:paraId="121350DB" w14:textId="77777777" w:rsidR="00762E35" w:rsidRPr="005A281A" w:rsidRDefault="00762E35"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32EC78C5" w14:textId="29C8A94A"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5A281A">
        <w:rPr>
          <w:rFonts w:eastAsia="Times New Roman" w:cs="Arial"/>
          <w:sz w:val="22"/>
          <w:lang w:eastAsia="sl-SI"/>
        </w:rPr>
        <w:t>a)</w:t>
      </w:r>
      <w:r w:rsidRPr="005A281A">
        <w:rPr>
          <w:rFonts w:eastAsia="Times New Roman" w:cs="Arial"/>
          <w:sz w:val="22"/>
          <w:lang w:eastAsia="sl-SI"/>
        </w:rPr>
        <w:tab/>
        <w:t>Predstavitev sprejetega zakona:</w:t>
      </w:r>
    </w:p>
    <w:p w14:paraId="34E1EBF1"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5A281A">
        <w:rPr>
          <w:rFonts w:eastAsia="Times New Roman" w:cs="Arial"/>
          <w:sz w:val="22"/>
          <w:lang w:eastAsia="sl-SI"/>
        </w:rPr>
        <w:t xml:space="preserve">Predlog Zakona bo objavljen tudi na spletni strani Ministrstva za infrastrukturo. </w:t>
      </w:r>
    </w:p>
    <w:p w14:paraId="5A25563D"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656A4C42"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5A281A">
        <w:rPr>
          <w:rFonts w:eastAsia="Times New Roman" w:cs="Arial"/>
          <w:sz w:val="22"/>
          <w:lang w:eastAsia="sl-SI"/>
        </w:rPr>
        <w:t>b)</w:t>
      </w:r>
      <w:r w:rsidRPr="005A281A">
        <w:rPr>
          <w:rFonts w:eastAsia="Times New Roman" w:cs="Arial"/>
          <w:sz w:val="22"/>
          <w:lang w:eastAsia="sl-SI"/>
        </w:rPr>
        <w:tab/>
        <w:t>Spremljanje izvajanja sprejetega predpisa:</w:t>
      </w:r>
    </w:p>
    <w:p w14:paraId="39FC619C" w14:textId="76837478"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5A281A">
        <w:rPr>
          <w:rFonts w:eastAsia="Times New Roman" w:cs="Arial"/>
          <w:sz w:val="22"/>
          <w:lang w:eastAsia="sl-SI"/>
        </w:rPr>
        <w:t>Ministrstvo za infrast</w:t>
      </w:r>
      <w:r w:rsidR="00762E35" w:rsidRPr="005A281A">
        <w:rPr>
          <w:rFonts w:eastAsia="Times New Roman" w:cs="Arial"/>
          <w:sz w:val="22"/>
          <w:lang w:eastAsia="sl-SI"/>
        </w:rPr>
        <w:t>rukturo bo spremljalo izvajanje</w:t>
      </w:r>
      <w:r w:rsidRPr="005A281A">
        <w:rPr>
          <w:rFonts w:eastAsia="Times New Roman" w:cs="Arial"/>
          <w:sz w:val="22"/>
          <w:lang w:eastAsia="sl-SI"/>
        </w:rPr>
        <w:t xml:space="preserve">.  </w:t>
      </w:r>
    </w:p>
    <w:p w14:paraId="22396B26"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0FD0639B"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5A281A">
        <w:rPr>
          <w:rFonts w:eastAsia="Times New Roman" w:cs="Arial"/>
          <w:b/>
          <w:sz w:val="22"/>
          <w:lang w:eastAsia="sl-SI"/>
        </w:rPr>
        <w:t>6.8 Druge pomembne okoliščine v zvezi z vprašanji, ki jih ureja predlog zakona</w:t>
      </w:r>
    </w:p>
    <w:p w14:paraId="4889D9C5"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6489C5C3" w14:textId="1379940E" w:rsidR="00E41ADA" w:rsidRPr="005A281A" w:rsidRDefault="000937A2" w:rsidP="00E41ADA">
      <w:pPr>
        <w:suppressAutoHyphens/>
        <w:overflowPunct w:val="0"/>
        <w:autoSpaceDE w:val="0"/>
        <w:autoSpaceDN w:val="0"/>
        <w:adjustRightInd w:val="0"/>
        <w:spacing w:line="260" w:lineRule="exact"/>
        <w:textAlignment w:val="baseline"/>
        <w:rPr>
          <w:rFonts w:eastAsia="Times New Roman" w:cs="Arial"/>
          <w:sz w:val="22"/>
          <w:lang w:eastAsia="sl-SI"/>
        </w:rPr>
      </w:pPr>
      <w:r>
        <w:rPr>
          <w:rFonts w:eastAsia="Times New Roman" w:cs="Arial"/>
          <w:sz w:val="22"/>
          <w:lang w:eastAsia="sl-SI"/>
        </w:rPr>
        <w:t>V zvezi z vprašanji, ki jih ureja predlog zakona, ni posebnih drugih pomembnih okoliščin.</w:t>
      </w:r>
    </w:p>
    <w:p w14:paraId="1F56BA7B" w14:textId="77777777" w:rsidR="00762E35" w:rsidRPr="005A281A" w:rsidRDefault="00762E35"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1474ADDF"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5A281A">
        <w:rPr>
          <w:rFonts w:eastAsia="Times New Roman" w:cs="Arial"/>
          <w:b/>
          <w:sz w:val="22"/>
          <w:lang w:eastAsia="sl-SI"/>
        </w:rPr>
        <w:t>7. PRIKAZ SODELOVANJA JAVNOSTI PRI PRIPRAVI PREDLOGA ZAKONA:</w:t>
      </w:r>
    </w:p>
    <w:p w14:paraId="5B3F0A4B"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0C1C0389" w14:textId="43ADE095" w:rsidR="00E32FCB" w:rsidRDefault="007D45DE"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7D45DE">
        <w:rPr>
          <w:rFonts w:eastAsia="Times New Roman" w:cs="Arial"/>
          <w:sz w:val="22"/>
          <w:lang w:eastAsia="sl-SI"/>
        </w:rPr>
        <w:t>Predlog zakona je bil objavljen na spletni strani Ministrstva za infrastrukturo in na e-demokraciji od 6. 9. 2021 do 21. 9. 2021. V fazi javne obravnave smo prejeli pripombe od ene fizične osebe ter od Elektro Ljubljana, Združenja slovenske fotovoltaike, SODO ter od OMV. Ministrstvo za infrastrukturo je pregledalo in obravnavalo vse prejete pripombe in jih v največji možni meri upoštevalo, v kolikor niso bile v nasprotju s pravnim redom Republike Slovenije in EU ter sistemskimi rešitvami predloga zakona</w:t>
      </w:r>
      <w:r>
        <w:rPr>
          <w:rFonts w:eastAsia="Times New Roman" w:cs="Arial"/>
          <w:sz w:val="22"/>
          <w:lang w:eastAsia="sl-SI"/>
        </w:rPr>
        <w:t>.</w:t>
      </w:r>
    </w:p>
    <w:p w14:paraId="6979CFBC" w14:textId="77777777" w:rsidR="007D45DE" w:rsidRPr="005A281A" w:rsidRDefault="007D45DE"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35180263" w14:textId="28FECDA9" w:rsidR="00E32FCB" w:rsidRPr="005A281A" w:rsidRDefault="00E32FCB"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5A281A">
        <w:rPr>
          <w:rFonts w:eastAsia="Times New Roman" w:cs="Arial"/>
          <w:b/>
          <w:sz w:val="22"/>
          <w:lang w:eastAsia="sl-SI"/>
        </w:rPr>
        <w:t>8. PODATEK O ZUNANJEM STROKOVNJAKU OZIROMA PRAVNI OSEBU, KI JE SODELOVALA PRI PRIPRAVI PREDLOGA ZAKONA, IN ZNESKU PLAČILA ZA TA NAMEN</w:t>
      </w:r>
    </w:p>
    <w:p w14:paraId="522496B9" w14:textId="77777777" w:rsidR="00036A9F" w:rsidRPr="005A281A" w:rsidRDefault="00036A9F"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4AB0F216" w14:textId="5FD0AF63" w:rsidR="00E32FCB" w:rsidRPr="005A281A" w:rsidRDefault="000937A2" w:rsidP="00E41ADA">
      <w:pPr>
        <w:suppressAutoHyphens/>
        <w:overflowPunct w:val="0"/>
        <w:autoSpaceDE w:val="0"/>
        <w:autoSpaceDN w:val="0"/>
        <w:adjustRightInd w:val="0"/>
        <w:spacing w:line="260" w:lineRule="exact"/>
        <w:textAlignment w:val="baseline"/>
        <w:rPr>
          <w:rFonts w:eastAsia="Times New Roman" w:cs="Arial"/>
          <w:sz w:val="22"/>
          <w:lang w:eastAsia="sl-SI"/>
        </w:rPr>
      </w:pPr>
      <w:r>
        <w:rPr>
          <w:rFonts w:eastAsia="Times New Roman" w:cs="Arial"/>
          <w:sz w:val="22"/>
          <w:lang w:eastAsia="sl-SI"/>
        </w:rPr>
        <w:t>Pri pripravi predloga zakona ni sodeloval zunanji strokovnjak oziroma pravna oseba.</w:t>
      </w:r>
    </w:p>
    <w:p w14:paraId="2D48F994"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639B5BEF" w14:textId="7F7D6AB9" w:rsidR="00E41ADA" w:rsidRPr="005A281A" w:rsidRDefault="00E32FCB"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5A281A">
        <w:rPr>
          <w:rFonts w:eastAsia="Times New Roman" w:cs="Arial"/>
          <w:b/>
          <w:sz w:val="22"/>
          <w:lang w:eastAsia="sl-SI"/>
        </w:rPr>
        <w:t>9</w:t>
      </w:r>
      <w:r w:rsidR="00E41ADA" w:rsidRPr="005A281A">
        <w:rPr>
          <w:rFonts w:eastAsia="Times New Roman" w:cs="Arial"/>
          <w:b/>
          <w:sz w:val="22"/>
          <w:lang w:eastAsia="sl-SI"/>
        </w:rPr>
        <w:t>. NAVEDBA, KATERI PREDSTAVNIKI PREDLAGATELJA BODO SODELOVALI PRI DELU DRŽAVNEGA ZBORA IN DELOVNIH TELES</w:t>
      </w:r>
    </w:p>
    <w:p w14:paraId="5A22D05E"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04A0793F"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5A281A">
        <w:rPr>
          <w:rFonts w:eastAsia="Times New Roman" w:cs="Arial"/>
          <w:sz w:val="22"/>
          <w:lang w:eastAsia="sl-SI"/>
        </w:rPr>
        <w:t>-</w:t>
      </w:r>
      <w:r w:rsidRPr="005A281A">
        <w:rPr>
          <w:rFonts w:eastAsia="Times New Roman" w:cs="Arial"/>
          <w:sz w:val="22"/>
          <w:lang w:eastAsia="sl-SI"/>
        </w:rPr>
        <w:tab/>
        <w:t>Jernej Vrtovec, minister,</w:t>
      </w:r>
    </w:p>
    <w:p w14:paraId="1B582A39" w14:textId="3DDEAA94"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5A281A">
        <w:rPr>
          <w:rFonts w:eastAsia="Times New Roman" w:cs="Arial"/>
          <w:sz w:val="22"/>
          <w:lang w:eastAsia="sl-SI"/>
        </w:rPr>
        <w:t>-</w:t>
      </w:r>
      <w:r w:rsidRPr="005A281A">
        <w:rPr>
          <w:rFonts w:eastAsia="Times New Roman" w:cs="Arial"/>
          <w:sz w:val="22"/>
          <w:lang w:eastAsia="sl-SI"/>
        </w:rPr>
        <w:tab/>
        <w:t>Blaž Košorok, državni sekretar,</w:t>
      </w:r>
    </w:p>
    <w:p w14:paraId="2242C94F" w14:textId="3D2DC0D0" w:rsidR="0014222B" w:rsidRPr="005A281A" w:rsidRDefault="0014222B"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5A281A">
        <w:rPr>
          <w:rFonts w:eastAsia="Times New Roman" w:cs="Arial"/>
          <w:sz w:val="22"/>
          <w:lang w:eastAsia="sl-SI"/>
        </w:rPr>
        <w:t xml:space="preserve">- </w:t>
      </w:r>
      <w:r w:rsidR="00285550" w:rsidRPr="005A281A">
        <w:rPr>
          <w:rFonts w:eastAsia="Times New Roman" w:cs="Arial"/>
          <w:sz w:val="22"/>
          <w:lang w:eastAsia="sl-SI"/>
        </w:rPr>
        <w:t xml:space="preserve">         </w:t>
      </w:r>
      <w:r w:rsidRPr="005A281A">
        <w:rPr>
          <w:rFonts w:eastAsia="Times New Roman" w:cs="Arial"/>
          <w:sz w:val="22"/>
          <w:lang w:eastAsia="sl-SI"/>
        </w:rPr>
        <w:t>Aleš Mihelič, državni sekretar,</w:t>
      </w:r>
    </w:p>
    <w:p w14:paraId="2058995C"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5A281A">
        <w:rPr>
          <w:rFonts w:eastAsia="Times New Roman" w:cs="Arial"/>
          <w:sz w:val="22"/>
          <w:lang w:eastAsia="sl-SI"/>
        </w:rPr>
        <w:t>-</w:t>
      </w:r>
      <w:r w:rsidRPr="005A281A">
        <w:rPr>
          <w:rFonts w:eastAsia="Times New Roman" w:cs="Arial"/>
          <w:sz w:val="22"/>
          <w:lang w:eastAsia="sl-SI"/>
        </w:rPr>
        <w:tab/>
        <w:t>mag. Hinko Šolinc, generalni direktor Direktorata za energijo,</w:t>
      </w:r>
    </w:p>
    <w:p w14:paraId="0200314C" w14:textId="77777777" w:rsidR="00E41ADA" w:rsidRPr="005A281A"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5A281A">
        <w:rPr>
          <w:rFonts w:eastAsia="Times New Roman" w:cs="Arial"/>
          <w:sz w:val="22"/>
          <w:lang w:eastAsia="sl-SI"/>
        </w:rPr>
        <w:t>-</w:t>
      </w:r>
      <w:r w:rsidRPr="005A281A">
        <w:rPr>
          <w:rFonts w:eastAsia="Times New Roman" w:cs="Arial"/>
          <w:sz w:val="22"/>
          <w:lang w:eastAsia="sl-SI"/>
        </w:rPr>
        <w:tab/>
        <w:t>mag. Tina Seršen, vodja sektorja za pravne in mednarodne energetske zadeve,</w:t>
      </w:r>
    </w:p>
    <w:p w14:paraId="5C6FE00A" w14:textId="4339743E" w:rsidR="00E41ADA"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5A281A">
        <w:rPr>
          <w:rFonts w:eastAsia="Times New Roman" w:cs="Arial"/>
          <w:sz w:val="22"/>
          <w:lang w:eastAsia="sl-SI"/>
        </w:rPr>
        <w:t>-</w:t>
      </w:r>
      <w:r w:rsidRPr="005A281A">
        <w:rPr>
          <w:rFonts w:eastAsia="Times New Roman" w:cs="Arial"/>
          <w:sz w:val="22"/>
          <w:lang w:eastAsia="sl-SI"/>
        </w:rPr>
        <w:tab/>
        <w:t>mag. Erik Potočar, vodja sektorja za politiko učinkovite rabe in obnovljive vire energije,</w:t>
      </w:r>
    </w:p>
    <w:p w14:paraId="0E2D569A" w14:textId="3B7EE0DA" w:rsidR="00F163D1" w:rsidRPr="005A281A" w:rsidRDefault="00F163D1" w:rsidP="00E41ADA">
      <w:pPr>
        <w:suppressAutoHyphens/>
        <w:overflowPunct w:val="0"/>
        <w:autoSpaceDE w:val="0"/>
        <w:autoSpaceDN w:val="0"/>
        <w:adjustRightInd w:val="0"/>
        <w:spacing w:line="260" w:lineRule="exact"/>
        <w:textAlignment w:val="baseline"/>
        <w:rPr>
          <w:rFonts w:eastAsia="Times New Roman" w:cs="Arial"/>
          <w:sz w:val="22"/>
          <w:lang w:eastAsia="sl-SI"/>
        </w:rPr>
      </w:pPr>
      <w:r>
        <w:rPr>
          <w:rFonts w:eastAsia="Times New Roman" w:cs="Arial"/>
          <w:sz w:val="22"/>
          <w:lang w:eastAsia="sl-SI"/>
        </w:rPr>
        <w:t xml:space="preserve">- </w:t>
      </w:r>
      <w:r>
        <w:rPr>
          <w:rFonts w:eastAsia="Times New Roman" w:cs="Arial"/>
          <w:sz w:val="22"/>
          <w:lang w:eastAsia="sl-SI"/>
        </w:rPr>
        <w:tab/>
        <w:t xml:space="preserve">Mirna Tomažin, sekretarka, </w:t>
      </w:r>
      <w:r w:rsidRPr="005A281A">
        <w:rPr>
          <w:rFonts w:eastAsia="Times New Roman" w:cs="Arial"/>
          <w:sz w:val="22"/>
          <w:lang w:eastAsia="sl-SI"/>
        </w:rPr>
        <w:t>Sektor za pravne in mednarodne energetske zadeve</w:t>
      </w:r>
      <w:r>
        <w:rPr>
          <w:rFonts w:eastAsia="Times New Roman" w:cs="Arial"/>
          <w:sz w:val="22"/>
          <w:lang w:eastAsia="sl-SI"/>
        </w:rPr>
        <w:t>,</w:t>
      </w:r>
    </w:p>
    <w:p w14:paraId="66096D60" w14:textId="207AD9FA" w:rsidR="00E41ADA" w:rsidRPr="005A281A" w:rsidRDefault="00E41ADA" w:rsidP="003E1C4E">
      <w:pPr>
        <w:suppressAutoHyphens/>
        <w:overflowPunct w:val="0"/>
        <w:autoSpaceDE w:val="0"/>
        <w:autoSpaceDN w:val="0"/>
        <w:adjustRightInd w:val="0"/>
        <w:spacing w:line="260" w:lineRule="exact"/>
        <w:textAlignment w:val="baseline"/>
        <w:rPr>
          <w:rFonts w:eastAsia="Times New Roman" w:cs="Arial"/>
          <w:sz w:val="22"/>
          <w:lang w:eastAsia="sl-SI"/>
        </w:rPr>
      </w:pPr>
      <w:r w:rsidRPr="005A281A">
        <w:rPr>
          <w:rFonts w:eastAsia="Times New Roman" w:cs="Arial"/>
          <w:sz w:val="22"/>
          <w:lang w:eastAsia="sl-SI"/>
        </w:rPr>
        <w:t>-</w:t>
      </w:r>
      <w:r w:rsidRPr="005A281A">
        <w:rPr>
          <w:rFonts w:eastAsia="Times New Roman" w:cs="Arial"/>
          <w:sz w:val="22"/>
          <w:lang w:eastAsia="sl-SI"/>
        </w:rPr>
        <w:tab/>
        <w:t>Vesna Gajšek, podsekretarka, Sektor za pravne in mednarodne energetske zadeve</w:t>
      </w:r>
      <w:r w:rsidR="00285550" w:rsidRPr="005A281A">
        <w:rPr>
          <w:rFonts w:eastAsia="Times New Roman" w:cs="Arial"/>
          <w:sz w:val="22"/>
          <w:lang w:eastAsia="sl-SI"/>
        </w:rPr>
        <w:t>.</w:t>
      </w:r>
    </w:p>
    <w:p w14:paraId="02B6B342" w14:textId="527AA97E" w:rsidR="00C12B2D" w:rsidRPr="005A281A" w:rsidRDefault="00C12B2D" w:rsidP="00747A72">
      <w:pPr>
        <w:pStyle w:val="NPB"/>
        <w:spacing w:before="0"/>
        <w:jc w:val="right"/>
        <w:rPr>
          <w:lang w:val="sl-SI"/>
        </w:rPr>
      </w:pPr>
    </w:p>
    <w:p w14:paraId="46C51B5E" w14:textId="706A9505" w:rsidR="00E41ADA" w:rsidRPr="005A281A" w:rsidRDefault="00E41ADA" w:rsidP="00747A72">
      <w:pPr>
        <w:pStyle w:val="NPB"/>
        <w:spacing w:before="0"/>
        <w:jc w:val="right"/>
        <w:rPr>
          <w:lang w:val="sl-SI"/>
        </w:rPr>
      </w:pPr>
    </w:p>
    <w:p w14:paraId="43E3DB53" w14:textId="4F3DED1D" w:rsidR="00E41ADA" w:rsidRPr="005A281A" w:rsidRDefault="00E41ADA" w:rsidP="00747A72">
      <w:pPr>
        <w:pStyle w:val="NPB"/>
        <w:spacing w:before="0"/>
        <w:jc w:val="right"/>
        <w:rPr>
          <w:lang w:val="sl-SI"/>
        </w:rPr>
      </w:pPr>
    </w:p>
    <w:p w14:paraId="15BE48E8" w14:textId="10C15EEB" w:rsidR="00E41ADA" w:rsidRPr="005A281A" w:rsidRDefault="00E41ADA" w:rsidP="00747A72">
      <w:pPr>
        <w:pStyle w:val="NPB"/>
        <w:spacing w:before="0"/>
        <w:jc w:val="right"/>
        <w:rPr>
          <w:lang w:val="sl-SI"/>
        </w:rPr>
      </w:pPr>
    </w:p>
    <w:p w14:paraId="65631D6F" w14:textId="6781EC19" w:rsidR="00E41ADA" w:rsidRPr="005A281A" w:rsidRDefault="00E41ADA" w:rsidP="00747A72">
      <w:pPr>
        <w:pStyle w:val="NPB"/>
        <w:spacing w:before="0"/>
        <w:jc w:val="right"/>
        <w:rPr>
          <w:lang w:val="sl-SI"/>
        </w:rPr>
      </w:pPr>
    </w:p>
    <w:p w14:paraId="7E4B65C7" w14:textId="2039BB78" w:rsidR="00E41ADA" w:rsidRPr="005A281A" w:rsidRDefault="00E41ADA" w:rsidP="00747A72">
      <w:pPr>
        <w:pStyle w:val="NPB"/>
        <w:spacing w:before="0"/>
        <w:jc w:val="right"/>
        <w:rPr>
          <w:lang w:val="sl-SI"/>
        </w:rPr>
      </w:pPr>
    </w:p>
    <w:p w14:paraId="61D9A7BC" w14:textId="3D865D0C" w:rsidR="00E41ADA" w:rsidRPr="005A281A" w:rsidRDefault="00E41ADA" w:rsidP="00747A72">
      <w:pPr>
        <w:pStyle w:val="NPB"/>
        <w:spacing w:before="0"/>
        <w:jc w:val="right"/>
        <w:rPr>
          <w:lang w:val="sl-SI"/>
        </w:rPr>
      </w:pPr>
    </w:p>
    <w:p w14:paraId="66AC5E90" w14:textId="318065BA" w:rsidR="00E41ADA" w:rsidRPr="005A281A" w:rsidRDefault="00E41ADA" w:rsidP="00747A72">
      <w:pPr>
        <w:pStyle w:val="NPB"/>
        <w:spacing w:before="0"/>
        <w:jc w:val="right"/>
        <w:rPr>
          <w:lang w:val="sl-SI"/>
        </w:rPr>
      </w:pPr>
    </w:p>
    <w:p w14:paraId="25CB6BC3" w14:textId="14EB5FE0" w:rsidR="00E41ADA" w:rsidRPr="005A281A" w:rsidRDefault="00E41ADA" w:rsidP="00747A72">
      <w:pPr>
        <w:pStyle w:val="NPB"/>
        <w:spacing w:before="0"/>
        <w:jc w:val="right"/>
        <w:rPr>
          <w:lang w:val="sl-SI"/>
        </w:rPr>
      </w:pPr>
    </w:p>
    <w:p w14:paraId="438C0AB8" w14:textId="5F992EE2" w:rsidR="00114E23" w:rsidRPr="005A281A" w:rsidRDefault="00114E23">
      <w:pPr>
        <w:jc w:val="left"/>
        <w:rPr>
          <w:rFonts w:eastAsia="Times New Roman" w:cs="Arial"/>
          <w:b/>
          <w:bCs/>
          <w:color w:val="000000"/>
          <w:sz w:val="22"/>
          <w:lang w:eastAsia="ar-SA"/>
        </w:rPr>
      </w:pPr>
      <w:r w:rsidRPr="005A281A">
        <w:br w:type="page"/>
      </w:r>
    </w:p>
    <w:p w14:paraId="3F796880" w14:textId="77777777" w:rsidR="0053062E" w:rsidRPr="005A281A" w:rsidRDefault="0053062E" w:rsidP="0053062E">
      <w:pPr>
        <w:keepNext/>
        <w:keepLines/>
        <w:spacing w:before="480"/>
        <w:ind w:left="360" w:hanging="360"/>
        <w:jc w:val="left"/>
        <w:outlineLvl w:val="0"/>
        <w:rPr>
          <w:rFonts w:eastAsia="Times New Roman"/>
          <w:b/>
          <w:bCs/>
          <w:szCs w:val="24"/>
          <w:lang w:eastAsia="sl-SI"/>
        </w:rPr>
      </w:pPr>
      <w:r w:rsidRPr="005A281A">
        <w:rPr>
          <w:rFonts w:eastAsia="Times New Roman"/>
          <w:b/>
          <w:bCs/>
          <w:szCs w:val="24"/>
          <w:lang w:eastAsia="sl-SI"/>
        </w:rPr>
        <w:lastRenderedPageBreak/>
        <w:t>II. BESEDILO ČLENOV</w:t>
      </w:r>
    </w:p>
    <w:p w14:paraId="2FAAC780" w14:textId="77777777" w:rsidR="0053062E" w:rsidRPr="005A281A" w:rsidRDefault="0053062E" w:rsidP="0053062E">
      <w:pPr>
        <w:suppressAutoHyphens/>
        <w:overflowPunct w:val="0"/>
        <w:autoSpaceDE w:val="0"/>
        <w:jc w:val="right"/>
        <w:textAlignment w:val="baseline"/>
        <w:rPr>
          <w:rFonts w:eastAsia="Times New Roman" w:cs="Arial"/>
          <w:b/>
          <w:bCs/>
          <w:color w:val="000000"/>
          <w:sz w:val="22"/>
          <w:lang w:eastAsia="ar-SA"/>
        </w:rPr>
      </w:pPr>
    </w:p>
    <w:p w14:paraId="03F01C14" w14:textId="77777777" w:rsidR="00F40316" w:rsidRPr="005A281A" w:rsidRDefault="00F40316" w:rsidP="00F40316">
      <w:pPr>
        <w:numPr>
          <w:ilvl w:val="0"/>
          <w:numId w:val="1"/>
        </w:numPr>
        <w:spacing w:before="240" w:after="60"/>
        <w:ind w:left="4471"/>
        <w:outlineLvl w:val="4"/>
        <w:rPr>
          <w:rFonts w:eastAsia="Times New Roman"/>
          <w:bCs/>
          <w:iCs/>
          <w:sz w:val="22"/>
        </w:rPr>
      </w:pPr>
      <w:bookmarkStart w:id="1" w:name="_Ref530131730"/>
      <w:r w:rsidRPr="005A281A">
        <w:rPr>
          <w:rFonts w:eastAsia="Times New Roman"/>
          <w:bCs/>
          <w:iCs/>
          <w:sz w:val="22"/>
        </w:rPr>
        <w:t>člen</w:t>
      </w:r>
      <w:bookmarkEnd w:id="1"/>
    </w:p>
    <w:p w14:paraId="2D71D620" w14:textId="77777777" w:rsidR="00F40316" w:rsidRPr="005A281A" w:rsidRDefault="00F40316" w:rsidP="00F40316">
      <w:pPr>
        <w:rPr>
          <w:rFonts w:cs="Arial"/>
          <w:sz w:val="22"/>
        </w:rPr>
      </w:pPr>
    </w:p>
    <w:p w14:paraId="2E49D2EC" w14:textId="7C8B8457" w:rsidR="00145D70" w:rsidRPr="00737C60" w:rsidRDefault="00145D70" w:rsidP="00145D70">
      <w:pPr>
        <w:rPr>
          <w:sz w:val="22"/>
        </w:rPr>
      </w:pPr>
      <w:r w:rsidRPr="005A281A">
        <w:rPr>
          <w:rFonts w:cs="Arial"/>
          <w:sz w:val="22"/>
        </w:rPr>
        <w:t xml:space="preserve">V Zakonu o spodbujanju rabe obnovljivih virov energije (Uradni list RS, št. 121/21) se </w:t>
      </w:r>
      <w:r>
        <w:rPr>
          <w:rFonts w:cs="Arial"/>
          <w:sz w:val="22"/>
        </w:rPr>
        <w:t>v</w:t>
      </w:r>
      <w:r>
        <w:rPr>
          <w:sz w:val="22"/>
        </w:rPr>
        <w:t xml:space="preserve"> </w:t>
      </w:r>
      <w:r w:rsidRPr="00737C60">
        <w:rPr>
          <w:sz w:val="22"/>
        </w:rPr>
        <w:t>18. č</w:t>
      </w:r>
      <w:r>
        <w:rPr>
          <w:sz w:val="22"/>
        </w:rPr>
        <w:t>lenu</w:t>
      </w:r>
      <w:r w:rsidRPr="00737C60">
        <w:rPr>
          <w:sz w:val="22"/>
        </w:rPr>
        <w:t xml:space="preserve"> </w:t>
      </w:r>
      <w:r>
        <w:rPr>
          <w:sz w:val="22"/>
        </w:rPr>
        <w:t xml:space="preserve">za </w:t>
      </w:r>
      <w:r w:rsidR="00C860E4">
        <w:rPr>
          <w:sz w:val="22"/>
        </w:rPr>
        <w:t xml:space="preserve">šestim </w:t>
      </w:r>
      <w:r>
        <w:rPr>
          <w:sz w:val="22"/>
        </w:rPr>
        <w:t xml:space="preserve">odstavkom </w:t>
      </w:r>
      <w:r w:rsidRPr="00737C60">
        <w:rPr>
          <w:sz w:val="22"/>
        </w:rPr>
        <w:t xml:space="preserve">doda nov </w:t>
      </w:r>
      <w:r w:rsidR="00C860E4">
        <w:rPr>
          <w:sz w:val="22"/>
        </w:rPr>
        <w:t>sedmi</w:t>
      </w:r>
      <w:r w:rsidR="00C860E4" w:rsidRPr="00737C60">
        <w:rPr>
          <w:sz w:val="22"/>
        </w:rPr>
        <w:t xml:space="preserve"> </w:t>
      </w:r>
      <w:r w:rsidRPr="00737C60">
        <w:rPr>
          <w:sz w:val="22"/>
        </w:rPr>
        <w:t xml:space="preserve">odstavek, ki se glasi: </w:t>
      </w:r>
    </w:p>
    <w:p w14:paraId="612D85D8" w14:textId="77777777" w:rsidR="00145D70" w:rsidRPr="00737C60" w:rsidRDefault="00145D70" w:rsidP="00145D70">
      <w:pPr>
        <w:rPr>
          <w:sz w:val="22"/>
        </w:rPr>
      </w:pPr>
    </w:p>
    <w:p w14:paraId="2A748EB4" w14:textId="7A4D9EFA" w:rsidR="00145D70" w:rsidRPr="00737C60" w:rsidRDefault="00145D70" w:rsidP="00145D70">
      <w:pPr>
        <w:rPr>
          <w:sz w:val="22"/>
        </w:rPr>
      </w:pPr>
      <w:r w:rsidRPr="00737C60">
        <w:rPr>
          <w:sz w:val="22"/>
        </w:rPr>
        <w:t>»</w:t>
      </w:r>
      <w:r>
        <w:rPr>
          <w:sz w:val="22"/>
        </w:rPr>
        <w:t>(</w:t>
      </w:r>
      <w:r w:rsidR="00C860E4">
        <w:rPr>
          <w:sz w:val="22"/>
        </w:rPr>
        <w:t>7</w:t>
      </w:r>
      <w:r>
        <w:rPr>
          <w:sz w:val="22"/>
        </w:rPr>
        <w:t xml:space="preserve">) </w:t>
      </w:r>
      <w:r w:rsidR="00056C1D">
        <w:rPr>
          <w:sz w:val="22"/>
        </w:rPr>
        <w:t>C</w:t>
      </w:r>
      <w:r w:rsidR="00056C1D" w:rsidRPr="00737C60">
        <w:rPr>
          <w:sz w:val="22"/>
        </w:rPr>
        <w:t xml:space="preserve">enter </w:t>
      </w:r>
      <w:r w:rsidRPr="00737C60">
        <w:rPr>
          <w:sz w:val="22"/>
        </w:rPr>
        <w:t>za podpore</w:t>
      </w:r>
      <w:r w:rsidR="00C860E4">
        <w:rPr>
          <w:sz w:val="22"/>
        </w:rPr>
        <w:t xml:space="preserve"> lahko</w:t>
      </w:r>
      <w:r w:rsidR="00BB2A94">
        <w:rPr>
          <w:sz w:val="22"/>
        </w:rPr>
        <w:t xml:space="preserve"> </w:t>
      </w:r>
      <w:r w:rsidRPr="00737C60">
        <w:rPr>
          <w:sz w:val="22"/>
        </w:rPr>
        <w:t>opravlja tudi druge naloge s področja spodbujanja energetske učinkovitosti, alternativnih goriv ali zmanjševanja emisij v prometu</w:t>
      </w:r>
      <w:r w:rsidR="00056C1D">
        <w:rPr>
          <w:sz w:val="22"/>
        </w:rPr>
        <w:t>, ki</w:t>
      </w:r>
      <w:r w:rsidR="00BB2A94">
        <w:rPr>
          <w:sz w:val="22"/>
        </w:rPr>
        <w:t xml:space="preserve"> </w:t>
      </w:r>
      <w:r w:rsidRPr="00737C60">
        <w:rPr>
          <w:sz w:val="22"/>
        </w:rPr>
        <w:t>niso del izvajanja obvezne državne gospodarske javne službe. Sredstva za izvajanje teh nalog, ki so prihodek centra za podpore, zagotovi ministrstvo. Center za podpore v ta namen z ministrstvom sklene pogodbo, s katero se določijo namen, obseg in vir financiranja nalog, sredstva za izvajanje teh nalog in pogoji opravljanja nalog.«</w:t>
      </w:r>
      <w:r w:rsidR="00056C1D">
        <w:rPr>
          <w:sz w:val="22"/>
        </w:rPr>
        <w:t>.</w:t>
      </w:r>
    </w:p>
    <w:p w14:paraId="5493640F" w14:textId="77777777" w:rsidR="00145D70" w:rsidRPr="00737C60" w:rsidRDefault="00145D70" w:rsidP="00145D70">
      <w:pPr>
        <w:rPr>
          <w:sz w:val="22"/>
        </w:rPr>
      </w:pPr>
    </w:p>
    <w:p w14:paraId="5C004ACB" w14:textId="5D281F8C" w:rsidR="00145D70" w:rsidRDefault="00145D70" w:rsidP="00145D70">
      <w:pPr>
        <w:rPr>
          <w:rFonts w:cs="Arial"/>
          <w:sz w:val="22"/>
        </w:rPr>
      </w:pPr>
      <w:r w:rsidRPr="00737C60">
        <w:rPr>
          <w:sz w:val="22"/>
        </w:rPr>
        <w:t xml:space="preserve">Dosedanji </w:t>
      </w:r>
      <w:r w:rsidR="00C860E4">
        <w:rPr>
          <w:sz w:val="22"/>
        </w:rPr>
        <w:t>sedmi</w:t>
      </w:r>
      <w:r w:rsidR="00C860E4" w:rsidRPr="00737C60">
        <w:rPr>
          <w:sz w:val="22"/>
        </w:rPr>
        <w:t xml:space="preserve"> </w:t>
      </w:r>
      <w:r w:rsidRPr="00737C60">
        <w:rPr>
          <w:sz w:val="22"/>
        </w:rPr>
        <w:t xml:space="preserve">do trinajsti odstavek postanejo </w:t>
      </w:r>
      <w:r w:rsidR="00C860E4">
        <w:rPr>
          <w:sz w:val="22"/>
        </w:rPr>
        <w:t>osmi</w:t>
      </w:r>
      <w:r w:rsidR="00C860E4" w:rsidRPr="00737C60">
        <w:rPr>
          <w:sz w:val="22"/>
        </w:rPr>
        <w:t xml:space="preserve"> </w:t>
      </w:r>
      <w:r w:rsidRPr="00737C60">
        <w:rPr>
          <w:sz w:val="22"/>
        </w:rPr>
        <w:t>do štirinajsti odstavek.</w:t>
      </w:r>
    </w:p>
    <w:p w14:paraId="1768F163" w14:textId="33E355E7" w:rsidR="00F40316" w:rsidRPr="005A281A" w:rsidRDefault="00F40316" w:rsidP="00F40316">
      <w:pPr>
        <w:numPr>
          <w:ilvl w:val="0"/>
          <w:numId w:val="1"/>
        </w:numPr>
        <w:spacing w:before="240" w:after="60"/>
        <w:ind w:left="4471"/>
        <w:outlineLvl w:val="4"/>
        <w:rPr>
          <w:rFonts w:eastAsia="Times New Roman"/>
          <w:bCs/>
          <w:iCs/>
          <w:sz w:val="22"/>
        </w:rPr>
      </w:pPr>
      <w:r w:rsidRPr="005A281A">
        <w:rPr>
          <w:rFonts w:eastAsia="Times New Roman"/>
          <w:bCs/>
          <w:iCs/>
          <w:sz w:val="22"/>
        </w:rPr>
        <w:t>člen</w:t>
      </w:r>
    </w:p>
    <w:p w14:paraId="30011CF6" w14:textId="77777777" w:rsidR="00F40316" w:rsidRPr="005A281A" w:rsidRDefault="00F40316" w:rsidP="00F40316">
      <w:pPr>
        <w:rPr>
          <w:rFonts w:cs="Arial"/>
          <w:sz w:val="22"/>
        </w:rPr>
      </w:pPr>
      <w:bookmarkStart w:id="2" w:name="_Ref534358004"/>
    </w:p>
    <w:p w14:paraId="2338C188" w14:textId="5708C982" w:rsidR="00C30F17" w:rsidRDefault="00145D70" w:rsidP="00F40316">
      <w:pPr>
        <w:rPr>
          <w:rFonts w:cs="Arial"/>
          <w:sz w:val="22"/>
        </w:rPr>
      </w:pPr>
      <w:r>
        <w:rPr>
          <w:rFonts w:cs="Arial"/>
          <w:sz w:val="22"/>
        </w:rPr>
        <w:t>V</w:t>
      </w:r>
      <w:r w:rsidRPr="005A281A">
        <w:rPr>
          <w:rFonts w:cs="Arial"/>
          <w:sz w:val="22"/>
        </w:rPr>
        <w:t xml:space="preserve"> 42. členu </w:t>
      </w:r>
      <w:r>
        <w:rPr>
          <w:rFonts w:cs="Arial"/>
          <w:sz w:val="22"/>
        </w:rPr>
        <w:t xml:space="preserve">se </w:t>
      </w:r>
      <w:r w:rsidR="00CB7CF9">
        <w:rPr>
          <w:rFonts w:cs="Arial"/>
          <w:sz w:val="22"/>
        </w:rPr>
        <w:t>na koncu drugega</w:t>
      </w:r>
      <w:r w:rsidRPr="005A281A">
        <w:rPr>
          <w:rFonts w:cs="Arial"/>
          <w:sz w:val="22"/>
        </w:rPr>
        <w:t xml:space="preserve"> odstavka </w:t>
      </w:r>
      <w:r w:rsidR="00125080">
        <w:rPr>
          <w:rFonts w:cs="Arial"/>
          <w:sz w:val="22"/>
        </w:rPr>
        <w:t>doda nov</w:t>
      </w:r>
      <w:r w:rsidR="00464512">
        <w:rPr>
          <w:rFonts w:cs="Arial"/>
          <w:sz w:val="22"/>
        </w:rPr>
        <w:t>o besedilo</w:t>
      </w:r>
      <w:r w:rsidR="00C30F17">
        <w:rPr>
          <w:rFonts w:cs="Arial"/>
          <w:sz w:val="22"/>
        </w:rPr>
        <w:t>, ki se glasi:</w:t>
      </w:r>
      <w:r w:rsidR="00125080">
        <w:rPr>
          <w:rFonts w:cs="Arial"/>
          <w:sz w:val="22"/>
        </w:rPr>
        <w:t xml:space="preserve"> </w:t>
      </w:r>
    </w:p>
    <w:p w14:paraId="02C157E6" w14:textId="63888F7F" w:rsidR="00464512" w:rsidRPr="00EE4AB3" w:rsidRDefault="00C30F17" w:rsidP="00464512">
      <w:pPr>
        <w:rPr>
          <w:rFonts w:cs="Arial"/>
          <w:sz w:val="22"/>
        </w:rPr>
      </w:pPr>
      <w:r>
        <w:rPr>
          <w:rFonts w:cs="Arial"/>
          <w:sz w:val="22"/>
        </w:rPr>
        <w:t>»Odločbe, izdane v postopku pridobitve soglasja za priključitev in v postopku pridobitve spremembe soglasja za priključitev</w:t>
      </w:r>
      <w:r w:rsidR="00CB7CF9">
        <w:rPr>
          <w:rFonts w:cs="Arial"/>
          <w:sz w:val="22"/>
        </w:rPr>
        <w:t xml:space="preserve"> za naprave</w:t>
      </w:r>
      <w:r w:rsidR="00DA435B">
        <w:rPr>
          <w:rFonts w:cs="Arial"/>
          <w:sz w:val="22"/>
        </w:rPr>
        <w:t xml:space="preserve"> za samooskrbo, katerih priključna moč ne presega </w:t>
      </w:r>
      <w:r w:rsidR="00CB7CF9">
        <w:rPr>
          <w:rFonts w:cs="Arial"/>
          <w:sz w:val="22"/>
        </w:rPr>
        <w:t>50 kW</w:t>
      </w:r>
      <w:r>
        <w:rPr>
          <w:rFonts w:cs="Arial"/>
          <w:sz w:val="22"/>
        </w:rPr>
        <w:t xml:space="preserve">, se </w:t>
      </w:r>
      <w:r w:rsidR="007D45DE">
        <w:rPr>
          <w:rFonts w:cs="Arial"/>
          <w:sz w:val="22"/>
        </w:rPr>
        <w:t>vročajo</w:t>
      </w:r>
      <w:r w:rsidR="00674F65">
        <w:rPr>
          <w:rFonts w:cs="Arial"/>
          <w:sz w:val="22"/>
        </w:rPr>
        <w:t xml:space="preserve"> z navadno vročitvijo</w:t>
      </w:r>
      <w:r w:rsidR="00464512">
        <w:rPr>
          <w:rFonts w:cs="Arial"/>
          <w:sz w:val="22"/>
        </w:rPr>
        <w:t xml:space="preserve"> z vložitvijo </w:t>
      </w:r>
      <w:r w:rsidR="00464512" w:rsidRPr="00464512">
        <w:rPr>
          <w:rFonts w:cs="Arial"/>
          <w:sz w:val="22"/>
        </w:rPr>
        <w:t>v hišni predalčnik, poštni predal ali v elektronski predal naslovnika.</w:t>
      </w:r>
      <w:r w:rsidR="00674F65">
        <w:rPr>
          <w:rFonts w:cs="Arial"/>
          <w:sz w:val="22"/>
        </w:rPr>
        <w:t xml:space="preserve"> Vročitev</w:t>
      </w:r>
      <w:r w:rsidR="00464512">
        <w:rPr>
          <w:rFonts w:cs="Arial"/>
          <w:sz w:val="22"/>
        </w:rPr>
        <w:t xml:space="preserve"> velja za opravljeno</w:t>
      </w:r>
      <w:r w:rsidR="00674F65">
        <w:rPr>
          <w:rFonts w:cs="Arial"/>
          <w:sz w:val="22"/>
        </w:rPr>
        <w:t xml:space="preserve"> </w:t>
      </w:r>
      <w:r w:rsidR="00AB01AA">
        <w:rPr>
          <w:rFonts w:cs="Arial"/>
          <w:sz w:val="22"/>
        </w:rPr>
        <w:t>peti</w:t>
      </w:r>
      <w:r w:rsidR="00674F65">
        <w:rPr>
          <w:rFonts w:cs="Arial"/>
          <w:sz w:val="22"/>
        </w:rPr>
        <w:t xml:space="preserve"> dan od dneva odpreme odločbe.</w:t>
      </w:r>
      <w:r>
        <w:rPr>
          <w:rFonts w:cs="Arial"/>
          <w:sz w:val="22"/>
        </w:rPr>
        <w:t xml:space="preserve"> </w:t>
      </w:r>
      <w:r w:rsidR="003C7E68" w:rsidRPr="00421A91">
        <w:rPr>
          <w:rFonts w:cs="Arial"/>
          <w:sz w:val="22"/>
        </w:rPr>
        <w:t>Na ovojnici ali na odločbi se označi dan odpreme</w:t>
      </w:r>
      <w:r w:rsidR="00CB7CF9">
        <w:rPr>
          <w:rFonts w:cs="Arial"/>
          <w:sz w:val="22"/>
        </w:rPr>
        <w:t xml:space="preserve"> in</w:t>
      </w:r>
      <w:r w:rsidR="003C7E68" w:rsidRPr="00421A91">
        <w:rPr>
          <w:rFonts w:cs="Arial"/>
          <w:sz w:val="22"/>
        </w:rPr>
        <w:t xml:space="preserve"> d</w:t>
      </w:r>
      <w:r w:rsidR="00CB7CF9">
        <w:rPr>
          <w:rFonts w:cs="Arial"/>
          <w:sz w:val="22"/>
        </w:rPr>
        <w:t>an vročitve</w:t>
      </w:r>
      <w:r w:rsidR="003C7E68" w:rsidRPr="00EE4AB3">
        <w:rPr>
          <w:rFonts w:cs="Arial"/>
          <w:sz w:val="22"/>
        </w:rPr>
        <w:t>.</w:t>
      </w:r>
      <w:r w:rsidR="003C7E68">
        <w:rPr>
          <w:rFonts w:cs="Arial"/>
          <w:sz w:val="22"/>
        </w:rPr>
        <w:t xml:space="preserve"> </w:t>
      </w:r>
      <w:r w:rsidR="00464512" w:rsidRPr="00EE4AB3">
        <w:rPr>
          <w:rFonts w:cs="Arial"/>
          <w:sz w:val="22"/>
        </w:rPr>
        <w:t xml:space="preserve">Za elektronski predal se šteje elektronski naslov, ki je </w:t>
      </w:r>
      <w:r w:rsidR="00834112">
        <w:rPr>
          <w:rFonts w:cs="Arial"/>
          <w:sz w:val="22"/>
        </w:rPr>
        <w:t>naveden</w:t>
      </w:r>
      <w:r w:rsidR="00464512" w:rsidRPr="00EE4AB3">
        <w:rPr>
          <w:rFonts w:cs="Arial"/>
          <w:sz w:val="22"/>
        </w:rPr>
        <w:t xml:space="preserve"> v vlogi, ali elektronski naslov, s katerega je</w:t>
      </w:r>
      <w:r w:rsidR="00834112">
        <w:rPr>
          <w:rFonts w:cs="Arial"/>
          <w:sz w:val="22"/>
        </w:rPr>
        <w:t xml:space="preserve"> bila poslana vloga</w:t>
      </w:r>
      <w:r w:rsidR="00464512" w:rsidRPr="00EE4AB3">
        <w:rPr>
          <w:rFonts w:cs="Arial"/>
          <w:sz w:val="22"/>
        </w:rPr>
        <w:t>, ne glede na to, ali ustreza varnostnim in tehničnim zahtevam, ki jih mora izpolnjevati varni elektronski predal po 86. členu Zakona o splošnem upravnem postopku</w:t>
      </w:r>
      <w:r w:rsidR="003F6F6A">
        <w:rPr>
          <w:rFonts w:cs="Arial"/>
          <w:sz w:val="22"/>
        </w:rPr>
        <w:t xml:space="preserve"> </w:t>
      </w:r>
      <w:r w:rsidR="003F6F6A" w:rsidRPr="003F6F6A">
        <w:rPr>
          <w:rFonts w:cs="Arial"/>
          <w:sz w:val="22"/>
        </w:rPr>
        <w:t>(Uradni list RS, št. 24/06 – uradno prečiščeno besedilo, 105/06 – ZUS-1, 126/07, 65/08, 8/10, 82/13 in 175/20 – ZIUOPDVE)</w:t>
      </w:r>
      <w:r w:rsidR="00464512" w:rsidRPr="00EE4AB3">
        <w:rPr>
          <w:rFonts w:cs="Arial"/>
          <w:sz w:val="22"/>
        </w:rPr>
        <w:t>. Vročitev v elektronski pre</w:t>
      </w:r>
      <w:r w:rsidR="00834112">
        <w:rPr>
          <w:rFonts w:cs="Arial"/>
          <w:sz w:val="22"/>
        </w:rPr>
        <w:t xml:space="preserve">dal se opravi, če je vlagatelj </w:t>
      </w:r>
      <w:r w:rsidR="00464512" w:rsidRPr="00EE4AB3">
        <w:rPr>
          <w:rFonts w:cs="Arial"/>
          <w:sz w:val="22"/>
        </w:rPr>
        <w:t xml:space="preserve">s takšnim načinom vročanja </w:t>
      </w:r>
      <w:r w:rsidR="00834112">
        <w:rPr>
          <w:rFonts w:cs="Arial"/>
          <w:sz w:val="22"/>
        </w:rPr>
        <w:t>soglašal</w:t>
      </w:r>
      <w:r w:rsidR="00464512" w:rsidRPr="00EE4AB3">
        <w:rPr>
          <w:rFonts w:cs="Arial"/>
          <w:sz w:val="22"/>
        </w:rPr>
        <w:t>.</w:t>
      </w:r>
      <w:r w:rsidR="00464512">
        <w:rPr>
          <w:rFonts w:cs="Arial"/>
          <w:sz w:val="22"/>
        </w:rPr>
        <w:t>«.</w:t>
      </w:r>
    </w:p>
    <w:p w14:paraId="22CBEBC0" w14:textId="40651154" w:rsidR="00464512" w:rsidRPr="00EE4AB3" w:rsidRDefault="00464512" w:rsidP="00464512">
      <w:pPr>
        <w:rPr>
          <w:rFonts w:cs="Arial"/>
          <w:sz w:val="22"/>
        </w:rPr>
      </w:pPr>
    </w:p>
    <w:p w14:paraId="5BF7C89C" w14:textId="521E1C4C" w:rsidR="00737C60" w:rsidRPr="00737C60" w:rsidRDefault="00737C60" w:rsidP="00737C60">
      <w:pPr>
        <w:numPr>
          <w:ilvl w:val="0"/>
          <w:numId w:val="1"/>
        </w:numPr>
        <w:spacing w:before="240" w:after="60"/>
        <w:ind w:left="4471"/>
        <w:outlineLvl w:val="4"/>
        <w:rPr>
          <w:rFonts w:eastAsia="Times New Roman"/>
          <w:bCs/>
          <w:iCs/>
          <w:sz w:val="22"/>
        </w:rPr>
      </w:pPr>
      <w:r w:rsidRPr="00737C60">
        <w:rPr>
          <w:rFonts w:eastAsia="Times New Roman"/>
          <w:bCs/>
          <w:iCs/>
          <w:sz w:val="22"/>
        </w:rPr>
        <w:t>člen</w:t>
      </w:r>
    </w:p>
    <w:p w14:paraId="179B1510" w14:textId="0E6EBEA1" w:rsidR="00737C60" w:rsidRPr="00737C60" w:rsidRDefault="00737C60" w:rsidP="00F40316">
      <w:pPr>
        <w:rPr>
          <w:rFonts w:cs="Arial"/>
          <w:sz w:val="22"/>
        </w:rPr>
      </w:pPr>
    </w:p>
    <w:p w14:paraId="3694A59B" w14:textId="03CF1549" w:rsidR="00F909E8" w:rsidRDefault="000B0C40" w:rsidP="00145D70">
      <w:pPr>
        <w:rPr>
          <w:rFonts w:cs="Arial"/>
          <w:sz w:val="22"/>
        </w:rPr>
      </w:pPr>
      <w:r>
        <w:rPr>
          <w:rFonts w:cs="Arial"/>
          <w:sz w:val="22"/>
        </w:rPr>
        <w:t>V 72. členu se tretji odstavek spremeni tako, da se glasi:</w:t>
      </w:r>
    </w:p>
    <w:p w14:paraId="55FCF004" w14:textId="4DCE7214" w:rsidR="000B0C40" w:rsidRPr="00737C60" w:rsidRDefault="000B0C40" w:rsidP="000B0C40">
      <w:pPr>
        <w:rPr>
          <w:sz w:val="22"/>
        </w:rPr>
      </w:pPr>
      <w:r>
        <w:rPr>
          <w:rFonts w:cs="Arial"/>
          <w:sz w:val="22"/>
        </w:rPr>
        <w:t xml:space="preserve">»(3) </w:t>
      </w:r>
      <w:r>
        <w:rPr>
          <w:sz w:val="22"/>
        </w:rPr>
        <w:t>Za končne odjemalce iz prvega odstavka tega člena se ne uporabljajo določbe V. poglavja tega zakona, razen določb 42. člena tega zakona</w:t>
      </w:r>
      <w:r w:rsidRPr="00D30EB9">
        <w:rPr>
          <w:sz w:val="22"/>
        </w:rPr>
        <w:t>.</w:t>
      </w:r>
      <w:r>
        <w:rPr>
          <w:sz w:val="22"/>
        </w:rPr>
        <w:t xml:space="preserve"> Če končni odjemalci iz prvega odstavka tega člena preidejo v sistem samooskrbe po tem zakonu, se uporabljajo določbe V. poglavja tega zakona.</w:t>
      </w:r>
      <w:r w:rsidR="00E41AA3">
        <w:rPr>
          <w:sz w:val="22"/>
        </w:rPr>
        <w:t>«.</w:t>
      </w:r>
    </w:p>
    <w:p w14:paraId="3A703A82" w14:textId="55ECF8F5" w:rsidR="000B0C40" w:rsidRDefault="000B0C40" w:rsidP="00145D70">
      <w:pPr>
        <w:rPr>
          <w:rFonts w:cs="Arial"/>
          <w:sz w:val="22"/>
        </w:rPr>
      </w:pPr>
    </w:p>
    <w:p w14:paraId="11530CCC" w14:textId="1698F343" w:rsidR="00F909E8" w:rsidRDefault="00F909E8" w:rsidP="00737C60">
      <w:pPr>
        <w:rPr>
          <w:sz w:val="22"/>
        </w:rPr>
      </w:pPr>
    </w:p>
    <w:bookmarkEnd w:id="2"/>
    <w:p w14:paraId="2767747B" w14:textId="77777777" w:rsidR="00F40316" w:rsidRPr="005A281A" w:rsidRDefault="00F40316" w:rsidP="00F40316">
      <w:pPr>
        <w:jc w:val="center"/>
        <w:rPr>
          <w:sz w:val="22"/>
        </w:rPr>
      </w:pPr>
      <w:r w:rsidRPr="005A281A">
        <w:rPr>
          <w:sz w:val="22"/>
        </w:rPr>
        <w:t>KONČNA DOLOČBA</w:t>
      </w:r>
    </w:p>
    <w:p w14:paraId="46EC56B8" w14:textId="77777777" w:rsidR="00F40316" w:rsidRPr="005A281A" w:rsidRDefault="00F40316" w:rsidP="00F40316">
      <w:pPr>
        <w:pStyle w:val="Neotevilenodstavek"/>
        <w:spacing w:before="0" w:after="0" w:line="240" w:lineRule="auto"/>
        <w:rPr>
          <w:sz w:val="20"/>
          <w:szCs w:val="20"/>
        </w:rPr>
      </w:pPr>
    </w:p>
    <w:p w14:paraId="73C7A7FC" w14:textId="29F207CE" w:rsidR="00F40316" w:rsidRDefault="00F40316" w:rsidP="00F40316">
      <w:pPr>
        <w:numPr>
          <w:ilvl w:val="0"/>
          <w:numId w:val="1"/>
        </w:numPr>
        <w:spacing w:before="240" w:after="60"/>
        <w:ind w:left="4471"/>
        <w:outlineLvl w:val="4"/>
        <w:rPr>
          <w:rFonts w:eastAsia="Times New Roman"/>
          <w:bCs/>
          <w:iCs/>
          <w:sz w:val="22"/>
        </w:rPr>
      </w:pPr>
      <w:r w:rsidRPr="005A281A">
        <w:rPr>
          <w:rFonts w:eastAsia="Times New Roman"/>
          <w:bCs/>
          <w:iCs/>
          <w:sz w:val="22"/>
        </w:rPr>
        <w:t>člen</w:t>
      </w:r>
    </w:p>
    <w:p w14:paraId="45223F08" w14:textId="0175223F" w:rsidR="00F909E8" w:rsidRPr="005A281A" w:rsidRDefault="00F909E8" w:rsidP="009B008D">
      <w:pPr>
        <w:spacing w:before="240" w:after="60"/>
        <w:jc w:val="center"/>
        <w:outlineLvl w:val="4"/>
        <w:rPr>
          <w:rFonts w:eastAsia="Times New Roman"/>
          <w:bCs/>
          <w:iCs/>
          <w:sz w:val="22"/>
        </w:rPr>
      </w:pPr>
      <w:r>
        <w:rPr>
          <w:rFonts w:eastAsia="Times New Roman"/>
          <w:bCs/>
          <w:iCs/>
          <w:sz w:val="22"/>
        </w:rPr>
        <w:t>(začetek veljavnosti)</w:t>
      </w:r>
    </w:p>
    <w:p w14:paraId="4D8451E7" w14:textId="77777777" w:rsidR="00F40316" w:rsidRPr="005A281A" w:rsidRDefault="00F40316" w:rsidP="00F40316">
      <w:pPr>
        <w:rPr>
          <w:rFonts w:cs="Arial"/>
          <w:sz w:val="20"/>
          <w:szCs w:val="20"/>
        </w:rPr>
      </w:pPr>
    </w:p>
    <w:p w14:paraId="6846DF5C" w14:textId="77777777" w:rsidR="00F40316" w:rsidRPr="005A281A" w:rsidRDefault="00F40316" w:rsidP="00F40316">
      <w:pPr>
        <w:rPr>
          <w:rFonts w:cs="Arial"/>
          <w:sz w:val="22"/>
        </w:rPr>
      </w:pPr>
      <w:r w:rsidRPr="005A281A">
        <w:rPr>
          <w:rFonts w:cs="Arial"/>
          <w:sz w:val="22"/>
        </w:rPr>
        <w:t>Ta zakon začne veljati petnajsti dan po objavi v Uradnem listu Republike Slovenije.</w:t>
      </w:r>
    </w:p>
    <w:p w14:paraId="20C7CB45" w14:textId="4E3A18F6" w:rsidR="00F40316" w:rsidRPr="005A281A" w:rsidRDefault="00F40316" w:rsidP="00F40316"/>
    <w:p w14:paraId="25DC665E" w14:textId="09E8AA58" w:rsidR="00F40316" w:rsidRPr="005A281A" w:rsidRDefault="00F40316" w:rsidP="00F40316"/>
    <w:p w14:paraId="6E516122" w14:textId="0AA2A1AC" w:rsidR="00E41ADA" w:rsidRPr="005A281A" w:rsidRDefault="00E41ADA" w:rsidP="00AB6BE2">
      <w:pPr>
        <w:pStyle w:val="Naslov1"/>
        <w:ind w:left="0" w:firstLine="0"/>
        <w:rPr>
          <w:lang w:eastAsia="sl-SI"/>
        </w:rPr>
      </w:pPr>
      <w:r w:rsidRPr="005A281A">
        <w:rPr>
          <w:lang w:eastAsia="sl-SI"/>
        </w:rPr>
        <w:lastRenderedPageBreak/>
        <w:t>III. OBRAZLOŽITEV</w:t>
      </w:r>
    </w:p>
    <w:p w14:paraId="5AEE3B40" w14:textId="21A568AD" w:rsidR="00E44A86" w:rsidRPr="005A281A" w:rsidRDefault="00E44A86" w:rsidP="00E44A86">
      <w:pPr>
        <w:rPr>
          <w:rFonts w:cs="Arial"/>
          <w:sz w:val="22"/>
        </w:rPr>
      </w:pPr>
    </w:p>
    <w:p w14:paraId="0063ECD5" w14:textId="6B7DFFB2" w:rsidR="00E44A86" w:rsidRPr="00A63088" w:rsidRDefault="00E44A86" w:rsidP="00E44A86">
      <w:pPr>
        <w:rPr>
          <w:rFonts w:cs="Arial"/>
          <w:b/>
          <w:bCs/>
          <w:sz w:val="22"/>
        </w:rPr>
      </w:pPr>
      <w:r w:rsidRPr="00A63088">
        <w:rPr>
          <w:rFonts w:cs="Arial"/>
          <w:b/>
          <w:bCs/>
          <w:sz w:val="22"/>
        </w:rPr>
        <w:t>K</w:t>
      </w:r>
      <w:r w:rsidR="00F87EBD">
        <w:rPr>
          <w:rFonts w:cs="Arial"/>
          <w:b/>
          <w:bCs/>
          <w:sz w:val="22"/>
        </w:rPr>
        <w:t xml:space="preserve"> 1</w:t>
      </w:r>
      <w:r w:rsidRPr="00A63088">
        <w:rPr>
          <w:rFonts w:cs="Arial"/>
          <w:b/>
          <w:bCs/>
          <w:sz w:val="22"/>
        </w:rPr>
        <w:t xml:space="preserve">. členu </w:t>
      </w:r>
    </w:p>
    <w:p w14:paraId="2C52BF05" w14:textId="2C527BFF" w:rsidR="00FA4D2D" w:rsidRDefault="00145D70" w:rsidP="00E44A86">
      <w:pPr>
        <w:rPr>
          <w:sz w:val="22"/>
        </w:rPr>
      </w:pPr>
      <w:r w:rsidRPr="00256056">
        <w:rPr>
          <w:sz w:val="22"/>
        </w:rPr>
        <w:t xml:space="preserve">V 18. členu so določene naloge s področja spodbujanja obnovljivih virov energije, ki jih center za </w:t>
      </w:r>
      <w:r w:rsidR="00DA435B">
        <w:rPr>
          <w:sz w:val="22"/>
        </w:rPr>
        <w:t>podpore izvaja v okviru</w:t>
      </w:r>
      <w:r w:rsidRPr="00256056">
        <w:rPr>
          <w:sz w:val="22"/>
        </w:rPr>
        <w:t xml:space="preserve"> gospodarske javne službe.</w:t>
      </w:r>
      <w:r>
        <w:rPr>
          <w:sz w:val="22"/>
        </w:rPr>
        <w:t xml:space="preserve"> </w:t>
      </w:r>
      <w:r w:rsidRPr="00256056">
        <w:rPr>
          <w:sz w:val="22"/>
        </w:rPr>
        <w:t>Nov odstavek določa naloge, ki so vsebinsko povezane s spodbujanjem obnovljivih virov energije, kljub temu pa po svoji vsebini ne sodijo v okvir izvajanja javne službe. Gre za spodbujanje različnih ukrepov s področij, ki vplivajo ali pa bi lahko vplivali na delež obnovljivih virov energije; to so predvsem ukrepi s področja energetske učinkovitosti, alternativnih goriv in zmanjševanja emisij v prometu.</w:t>
      </w:r>
      <w:r>
        <w:rPr>
          <w:sz w:val="22"/>
        </w:rPr>
        <w:t xml:space="preserve"> </w:t>
      </w:r>
      <w:r w:rsidRPr="00256056">
        <w:rPr>
          <w:sz w:val="22"/>
        </w:rPr>
        <w:t>Določeno je tudi, da mora ministrstvo zagotoviti sredstva za izvajanje teh dodatnih nalog in da so ta sredstva prihodek centra za podpore. Nadalje je določeno, da se za namen izvajanje teh nalog med centrom za podpore in ministrstvom sklene pogodba.</w:t>
      </w:r>
      <w:r>
        <w:rPr>
          <w:sz w:val="22"/>
        </w:rPr>
        <w:t xml:space="preserve"> </w:t>
      </w:r>
    </w:p>
    <w:p w14:paraId="78540B09" w14:textId="77777777" w:rsidR="00FA4D2D" w:rsidRDefault="00FA4D2D" w:rsidP="00E44A86">
      <w:pPr>
        <w:rPr>
          <w:sz w:val="22"/>
        </w:rPr>
      </w:pPr>
    </w:p>
    <w:p w14:paraId="1B52C17E" w14:textId="5755064C" w:rsidR="00FA4D2D" w:rsidRPr="00130760" w:rsidRDefault="00FA4D2D" w:rsidP="00FA4D2D">
      <w:pPr>
        <w:autoSpaceDE w:val="0"/>
        <w:autoSpaceDN w:val="0"/>
        <w:adjustRightInd w:val="0"/>
        <w:spacing w:after="120"/>
        <w:rPr>
          <w:rFonts w:cs="Arial"/>
          <w:sz w:val="22"/>
          <w:lang w:eastAsia="sl-SI"/>
        </w:rPr>
      </w:pPr>
      <w:r w:rsidRPr="00130760">
        <w:rPr>
          <w:rFonts w:cs="Arial"/>
          <w:sz w:val="22"/>
          <w:lang w:eastAsia="sl-SI"/>
        </w:rPr>
        <w:t xml:space="preserve">Sredstva za izvajanje zgoraj navedenih nalog so že zagotovljena v Odloku o Programu porabe sredstev Sklada za podnebne spremembe v obdobju 2021–2023 (Uradni list RS, št. </w:t>
      </w:r>
      <w:hyperlink r:id="rId9" w:history="1">
        <w:r w:rsidRPr="00130760">
          <w:rPr>
            <w:rFonts w:cs="Arial"/>
            <w:sz w:val="22"/>
            <w:lang w:eastAsia="sl-SI"/>
          </w:rPr>
          <w:t>101/21</w:t>
        </w:r>
      </w:hyperlink>
      <w:r w:rsidRPr="00130760">
        <w:rPr>
          <w:rFonts w:cs="Arial"/>
          <w:sz w:val="22"/>
          <w:lang w:eastAsia="sl-SI"/>
        </w:rPr>
        <w:t xml:space="preserve">).  Iz priloge k temu odloku izhaja, da je za izvajanje ukrepa za spodbujanju okolju prijaznejšega tovornega prevozništva v cestnem prometu v letih 2021-2023 zagotovljenih 10 mio EUR.  Nadalje iz točke 2.3.4. prej navedene priloge izhajajo tudi časovnica, pogoji in način izvajanja tega  ukrepa. </w:t>
      </w:r>
    </w:p>
    <w:p w14:paraId="32A261B9" w14:textId="205A6F58" w:rsidR="00FA4D2D" w:rsidRPr="00AB0D9F" w:rsidRDefault="00FA4D2D" w:rsidP="00FA4D2D">
      <w:pPr>
        <w:autoSpaceDE w:val="0"/>
        <w:autoSpaceDN w:val="0"/>
        <w:adjustRightInd w:val="0"/>
        <w:spacing w:after="120"/>
        <w:rPr>
          <w:rFonts w:cs="Arial"/>
          <w:bCs/>
          <w:sz w:val="22"/>
          <w:lang w:eastAsia="sl-SI"/>
        </w:rPr>
      </w:pPr>
      <w:r w:rsidRPr="00130760">
        <w:rPr>
          <w:rFonts w:cs="Arial"/>
          <w:sz w:val="22"/>
          <w:lang w:eastAsia="sl-SI"/>
        </w:rPr>
        <w:t xml:space="preserve">Sredstva so namenjena zmanjšanju emisij TGP v prometu. Sofinancirajo se nakup ali predelava tovornih vozil in avtobusov na sintetični plin in biometan ter s pogonom na elektriko ali vodik za opravljanje prevozov v cestnem prometu in za izvajanje nalog zaščite, reševanja in pomoči, nakup novih in obnovljenih pnevmatik, nadgradnja tovornih vozil z aerodinamičnimi deli za zmanjšanje zračnega upora ter razgradnja starejših avtobusov in tovornih vozil. Upravičenci do porabe sredstev so imetniki licenc za opravljanje prevozov v cestnem prometu (podjetja in samostojni podjetniki) ter sile za zaščito, reševanje in pomoč oziroma javne službe za zaščito, reševanje in pomoč. Ukrep izvajata Ministrstvo za infrastrukturo na podlagi sporazuma z MOP, Eko sklad na podlagi pogodbe z MOP in Podjetniški sklad. Ta člen bo tako omogočal, da </w:t>
      </w:r>
      <w:r w:rsidRPr="00130760">
        <w:rPr>
          <w:rFonts w:cs="Arial"/>
          <w:bCs/>
          <w:sz w:val="22"/>
          <w:lang w:eastAsia="sl-SI"/>
        </w:rPr>
        <w:t xml:space="preserve">bodo sredstva na podlagi sporazuma prenesena na MZI iz Sklada za podnebne spremembe, MZI pa bo nato na podlagi sklenjene pogodbe s Centrom za podpore ta sredstva </w:t>
      </w:r>
      <w:r w:rsidRPr="00AB0D9F">
        <w:rPr>
          <w:rFonts w:cs="Arial"/>
          <w:bCs/>
          <w:sz w:val="22"/>
          <w:lang w:eastAsia="sl-SI"/>
        </w:rPr>
        <w:t xml:space="preserve">zagotovil izvajalcu ukrepa. </w:t>
      </w:r>
    </w:p>
    <w:p w14:paraId="6545D78B" w14:textId="299DCFFD" w:rsidR="00AB0D9F" w:rsidRPr="00130760" w:rsidRDefault="00AB0D9F" w:rsidP="00AB0D9F">
      <w:pPr>
        <w:autoSpaceDE w:val="0"/>
        <w:autoSpaceDN w:val="0"/>
        <w:adjustRightInd w:val="0"/>
        <w:spacing w:after="120"/>
        <w:rPr>
          <w:rFonts w:cs="Arial"/>
          <w:bCs/>
          <w:sz w:val="22"/>
          <w:lang w:eastAsia="sl-SI"/>
        </w:rPr>
      </w:pPr>
      <w:r w:rsidRPr="00AB0D9F">
        <w:rPr>
          <w:rFonts w:cs="Arial"/>
          <w:bCs/>
          <w:sz w:val="22"/>
          <w:lang w:eastAsia="sl-SI"/>
        </w:rPr>
        <w:t>Ministrstvo za infrastrukturo bo ob ustrezni pravni podlagi, ki je predvidena v predlogu zakona (1. člen) na podlagi sporazuma z MOP sredstva preneslo na MZI iz Sklada za podnebne spremembe, nato pa na podlagi sklenjene pogodbe s Centrom za podpore sredstva zagotovilo izvajalcu ukrepa.</w:t>
      </w:r>
    </w:p>
    <w:p w14:paraId="549216DE" w14:textId="77777777" w:rsidR="00FA4D2D" w:rsidRPr="00FA4D2D" w:rsidRDefault="00FA4D2D" w:rsidP="00E44A86">
      <w:pPr>
        <w:rPr>
          <w:sz w:val="22"/>
        </w:rPr>
      </w:pPr>
    </w:p>
    <w:p w14:paraId="14814E0B" w14:textId="39718F45" w:rsidR="00E44A86" w:rsidRPr="00A63088" w:rsidRDefault="00145D70" w:rsidP="00E44A86">
      <w:pPr>
        <w:rPr>
          <w:rFonts w:cs="Arial"/>
          <w:sz w:val="22"/>
        </w:rPr>
      </w:pPr>
      <w:r w:rsidRPr="00256056">
        <w:rPr>
          <w:sz w:val="22"/>
        </w:rPr>
        <w:t>Ločeno vodenje računovodskih evidenc in obračunov za izvajanje nalog javne službe in drugih nalog je že določeno v dosedanjem osmem odstavku.</w:t>
      </w:r>
      <w:r>
        <w:rPr>
          <w:sz w:val="22"/>
        </w:rPr>
        <w:t xml:space="preserve"> </w:t>
      </w:r>
    </w:p>
    <w:p w14:paraId="56D4E4E3" w14:textId="77777777" w:rsidR="00E44A86" w:rsidRPr="00A63088" w:rsidRDefault="00E44A86" w:rsidP="00E44A86">
      <w:pPr>
        <w:autoSpaceDE w:val="0"/>
        <w:autoSpaceDN w:val="0"/>
        <w:adjustRightInd w:val="0"/>
        <w:rPr>
          <w:rFonts w:cs="Arial"/>
          <w:sz w:val="22"/>
        </w:rPr>
      </w:pPr>
    </w:p>
    <w:p w14:paraId="405DB66D" w14:textId="2B16C56C" w:rsidR="00E44A86" w:rsidRPr="00A63088" w:rsidRDefault="008E2728" w:rsidP="00E44A86">
      <w:pPr>
        <w:rPr>
          <w:rFonts w:cs="Arial"/>
          <w:b/>
          <w:bCs/>
          <w:sz w:val="22"/>
        </w:rPr>
      </w:pPr>
      <w:r>
        <w:rPr>
          <w:rFonts w:cs="Arial"/>
          <w:b/>
          <w:bCs/>
          <w:sz w:val="22"/>
        </w:rPr>
        <w:t>K 2.</w:t>
      </w:r>
      <w:r w:rsidR="00E44A86" w:rsidRPr="00A63088">
        <w:rPr>
          <w:rFonts w:cs="Arial"/>
          <w:b/>
          <w:bCs/>
          <w:sz w:val="22"/>
        </w:rPr>
        <w:t xml:space="preserve"> členu </w:t>
      </w:r>
    </w:p>
    <w:p w14:paraId="190911B6" w14:textId="6E16AA4F" w:rsidR="002474D3" w:rsidRPr="00A63088" w:rsidRDefault="00145D70" w:rsidP="002474D3">
      <w:pPr>
        <w:rPr>
          <w:rFonts w:eastAsia="Times New Roman" w:cs="Arial"/>
          <w:sz w:val="22"/>
          <w:lang w:eastAsia="sl-SI"/>
        </w:rPr>
      </w:pPr>
      <w:r w:rsidRPr="00A63088">
        <w:rPr>
          <w:rFonts w:eastAsia="Times New Roman" w:cs="Arial"/>
          <w:sz w:val="22"/>
          <w:lang w:eastAsia="sl-SI"/>
        </w:rPr>
        <w:t>Namen člena je poenostaviti način vročanja upr</w:t>
      </w:r>
      <w:r w:rsidR="00D97460">
        <w:rPr>
          <w:rFonts w:eastAsia="Times New Roman" w:cs="Arial"/>
          <w:sz w:val="22"/>
          <w:lang w:eastAsia="sl-SI"/>
        </w:rPr>
        <w:t xml:space="preserve">avnih odločb na način, da je to </w:t>
      </w:r>
      <w:r w:rsidRPr="00A63088">
        <w:rPr>
          <w:rFonts w:eastAsia="Times New Roman" w:cs="Arial"/>
          <w:sz w:val="22"/>
          <w:lang w:eastAsia="sl-SI"/>
        </w:rPr>
        <w:t xml:space="preserve">omogočeno </w:t>
      </w:r>
      <w:r w:rsidR="00D97460">
        <w:rPr>
          <w:rFonts w:eastAsia="Times New Roman" w:cs="Arial"/>
          <w:sz w:val="22"/>
          <w:lang w:eastAsia="sl-SI"/>
        </w:rPr>
        <w:t xml:space="preserve">tudi </w:t>
      </w:r>
      <w:r w:rsidRPr="00A63088">
        <w:rPr>
          <w:rFonts w:eastAsia="Times New Roman" w:cs="Arial"/>
          <w:sz w:val="22"/>
          <w:lang w:eastAsia="sl-SI"/>
        </w:rPr>
        <w:t>po</w:t>
      </w:r>
      <w:r w:rsidR="00130760">
        <w:rPr>
          <w:rFonts w:eastAsia="Times New Roman" w:cs="Arial"/>
          <w:sz w:val="22"/>
          <w:lang w:eastAsia="sl-SI"/>
        </w:rPr>
        <w:t xml:space="preserve"> navadni</w:t>
      </w:r>
      <w:r w:rsidRPr="00A63088">
        <w:rPr>
          <w:rFonts w:eastAsia="Times New Roman" w:cs="Arial"/>
          <w:sz w:val="22"/>
          <w:lang w:eastAsia="sl-SI"/>
        </w:rPr>
        <w:t xml:space="preserve"> elektronski pošti.</w:t>
      </w:r>
      <w:r w:rsidR="00DF1FA2">
        <w:rPr>
          <w:rFonts w:eastAsia="Times New Roman" w:cs="Arial"/>
          <w:sz w:val="22"/>
          <w:lang w:eastAsia="sl-SI"/>
        </w:rPr>
        <w:t xml:space="preserve"> Gre za poenostavljen način vročanja v postopku izdaje soglasja ali spremembe soglasja za priključitev naprave za samookrbo, katere priključna moč ne presega 50 kW.</w:t>
      </w:r>
      <w:r w:rsidRPr="00A63088">
        <w:rPr>
          <w:rFonts w:eastAsia="Times New Roman" w:cs="Arial"/>
          <w:sz w:val="22"/>
          <w:lang w:eastAsia="sl-SI"/>
        </w:rPr>
        <w:t xml:space="preserve"> Postopek</w:t>
      </w:r>
      <w:r w:rsidR="00130760">
        <w:rPr>
          <w:rFonts w:eastAsia="Times New Roman" w:cs="Arial"/>
          <w:sz w:val="22"/>
          <w:lang w:eastAsia="sl-SI"/>
        </w:rPr>
        <w:t xml:space="preserve"> izdaje soglasja in postopek izdaje</w:t>
      </w:r>
      <w:r w:rsidRPr="00A63088">
        <w:rPr>
          <w:rFonts w:eastAsia="Times New Roman" w:cs="Arial"/>
          <w:sz w:val="22"/>
          <w:lang w:eastAsia="sl-SI"/>
        </w:rPr>
        <w:t xml:space="preserve"> spremembe soglasja za priključitev je namreč potrebno voditi po upravnem postopku, zakon pa predvideva domnevo o pridobljeni pravici do priključitve, če distribucijski operater ne izda odločbe in je ne vroči stranki v enem mesecu</w:t>
      </w:r>
      <w:r w:rsidR="00DF1FA2">
        <w:rPr>
          <w:rFonts w:eastAsia="Times New Roman" w:cs="Arial"/>
          <w:sz w:val="22"/>
          <w:lang w:eastAsia="sl-SI"/>
        </w:rPr>
        <w:t xml:space="preserve"> </w:t>
      </w:r>
      <w:r w:rsidR="004E4876">
        <w:rPr>
          <w:rFonts w:eastAsia="Times New Roman" w:cs="Arial"/>
          <w:sz w:val="22"/>
          <w:lang w:eastAsia="sl-SI"/>
        </w:rPr>
        <w:t>za naprave za samooskrbo, katerih nazivna moč ne presega 20 kW</w:t>
      </w:r>
      <w:r w:rsidR="0072128D">
        <w:rPr>
          <w:rFonts w:eastAsia="Times New Roman" w:cs="Arial"/>
          <w:sz w:val="22"/>
          <w:lang w:eastAsia="sl-SI"/>
        </w:rPr>
        <w:t>,</w:t>
      </w:r>
      <w:r w:rsidRPr="00A63088">
        <w:rPr>
          <w:rFonts w:eastAsia="Times New Roman" w:cs="Arial"/>
          <w:sz w:val="22"/>
          <w:lang w:eastAsia="sl-SI"/>
        </w:rPr>
        <w:t xml:space="preserve"> </w:t>
      </w:r>
      <w:r w:rsidR="00DF1FA2">
        <w:rPr>
          <w:rFonts w:eastAsia="Times New Roman" w:cs="Arial"/>
          <w:sz w:val="22"/>
          <w:lang w:eastAsia="sl-SI"/>
        </w:rPr>
        <w:t>ali dveh mesecih za naprave za samooskrbo, katerih nazivna moč je večja od 20 kW in do 50 kW</w:t>
      </w:r>
      <w:r w:rsidR="004E4876">
        <w:rPr>
          <w:rFonts w:eastAsia="Times New Roman" w:cs="Arial"/>
          <w:sz w:val="22"/>
          <w:lang w:eastAsia="sl-SI"/>
        </w:rPr>
        <w:t xml:space="preserve"> </w:t>
      </w:r>
      <w:r w:rsidRPr="00A63088">
        <w:rPr>
          <w:rFonts w:eastAsia="Times New Roman" w:cs="Arial"/>
          <w:sz w:val="22"/>
          <w:lang w:eastAsia="sl-SI"/>
        </w:rPr>
        <w:t xml:space="preserve">po prejemu popolne enostavne vloge. </w:t>
      </w:r>
      <w:r w:rsidR="008D019E">
        <w:rPr>
          <w:rFonts w:eastAsia="Times New Roman" w:cs="Arial"/>
          <w:sz w:val="22"/>
          <w:lang w:eastAsia="sl-SI"/>
        </w:rPr>
        <w:t>Zato se s tem členom uvaja navadna vročitev</w:t>
      </w:r>
      <w:r w:rsidR="0072128D">
        <w:rPr>
          <w:rFonts w:eastAsia="Times New Roman" w:cs="Arial"/>
          <w:sz w:val="22"/>
          <w:lang w:eastAsia="sl-SI"/>
        </w:rPr>
        <w:t>,</w:t>
      </w:r>
      <w:r w:rsidR="008D019E">
        <w:rPr>
          <w:rFonts w:eastAsia="Times New Roman" w:cs="Arial"/>
          <w:sz w:val="22"/>
          <w:lang w:eastAsia="sl-SI"/>
        </w:rPr>
        <w:t xml:space="preserve"> tudi z vročanjem v elektronski predal, ne glede na to, ali ustreza varnostnim in tehničnim zahtevam kot je to določeno v 86. členu Zakona o splošnem upravnem postopku. Vročitev pa velja za opravljeno peti dan od dneva odpreme odločbe.</w:t>
      </w:r>
    </w:p>
    <w:p w14:paraId="1EFDE247" w14:textId="45D698B3" w:rsidR="00E44A86" w:rsidRDefault="00E44A86" w:rsidP="00E44A86">
      <w:pPr>
        <w:rPr>
          <w:sz w:val="22"/>
        </w:rPr>
      </w:pPr>
    </w:p>
    <w:p w14:paraId="09D42A98" w14:textId="7390B9F0" w:rsidR="00256056" w:rsidRPr="00A63088" w:rsidRDefault="00256056" w:rsidP="00256056">
      <w:pPr>
        <w:rPr>
          <w:rFonts w:cs="Arial"/>
          <w:b/>
          <w:bCs/>
          <w:sz w:val="22"/>
        </w:rPr>
      </w:pPr>
      <w:r w:rsidRPr="00A63088">
        <w:rPr>
          <w:rFonts w:cs="Arial"/>
          <w:b/>
          <w:bCs/>
          <w:sz w:val="22"/>
        </w:rPr>
        <w:lastRenderedPageBreak/>
        <w:t xml:space="preserve">K </w:t>
      </w:r>
      <w:r w:rsidR="008E2728">
        <w:rPr>
          <w:rFonts w:cs="Arial"/>
          <w:b/>
          <w:bCs/>
          <w:sz w:val="22"/>
        </w:rPr>
        <w:t>3.</w:t>
      </w:r>
      <w:r w:rsidRPr="00A63088">
        <w:rPr>
          <w:rFonts w:cs="Arial"/>
          <w:b/>
          <w:bCs/>
          <w:sz w:val="22"/>
        </w:rPr>
        <w:t xml:space="preserve"> členu </w:t>
      </w:r>
    </w:p>
    <w:p w14:paraId="54ACF80C" w14:textId="57C8557D" w:rsidR="00256056" w:rsidRPr="00A63088" w:rsidRDefault="00145D70" w:rsidP="00256056">
      <w:pPr>
        <w:rPr>
          <w:sz w:val="22"/>
        </w:rPr>
      </w:pPr>
      <w:r w:rsidRPr="00A63088">
        <w:rPr>
          <w:rFonts w:eastAsia="Times New Roman" w:cs="Arial"/>
          <w:sz w:val="22"/>
          <w:lang w:eastAsia="sl-SI"/>
        </w:rPr>
        <w:t>S spremembo 72. člena se zagotavlja pravilni prenos 17. člena Direktive (EU) 2018/2001 Evropskega parlamenta in Sveta z dne 11. decembra 2018 o spodbujanju uporabe energije iz obnovljivih virov. Trenutno namreč velja, da se pravice, ki izhajajo iz 42. člena ZSROVE, uporabljajo samo za tiste končne odjemalce, ki vstopajo v sistem samooskrbe po ZSROVE, ne pa tudi za tiste, ki vstopajo v sistem samooskrbe po 315.a členu EZ-1. Direktiva namreč nedvoumno nalaga obveznost, da se pravice glede soglasij za priključitev in postopka enostavnega obveščanja priključevanja naprav za samooskrbo iz 42. člena uporabljajo za vse končne odjemalce s samooskrbo, ne glede na način izvajanja samooskrbe</w:t>
      </w:r>
      <w:r w:rsidR="009C1AB7">
        <w:rPr>
          <w:rFonts w:eastAsia="Times New Roman" w:cs="Arial"/>
          <w:sz w:val="22"/>
          <w:lang w:eastAsia="sl-SI"/>
        </w:rPr>
        <w:t>, pravica pa mora veljati tako v primeru soglasja za priključitev za novo merilno mesto kot tudi v primeru spremembe soglasja za priključitev na obstoječem merilnem mestu</w:t>
      </w:r>
      <w:r w:rsidRPr="00A63088">
        <w:rPr>
          <w:rFonts w:eastAsia="Times New Roman" w:cs="Arial"/>
          <w:sz w:val="22"/>
          <w:lang w:eastAsia="sl-SI"/>
        </w:rPr>
        <w:t>.</w:t>
      </w:r>
    </w:p>
    <w:p w14:paraId="447C814C" w14:textId="77777777" w:rsidR="00256056" w:rsidRDefault="00256056" w:rsidP="00E44A86">
      <w:pPr>
        <w:rPr>
          <w:rFonts w:cs="Arial"/>
          <w:b/>
          <w:bCs/>
          <w:sz w:val="22"/>
        </w:rPr>
      </w:pPr>
    </w:p>
    <w:p w14:paraId="0CDE87AD" w14:textId="3AC250B8" w:rsidR="00E44A86" w:rsidRPr="00A63088" w:rsidRDefault="00E44A86" w:rsidP="00E44A86">
      <w:pPr>
        <w:rPr>
          <w:rFonts w:cs="Arial"/>
          <w:b/>
          <w:bCs/>
          <w:sz w:val="22"/>
        </w:rPr>
      </w:pPr>
      <w:r w:rsidRPr="00A63088">
        <w:rPr>
          <w:rFonts w:cs="Arial"/>
          <w:b/>
          <w:bCs/>
          <w:sz w:val="22"/>
        </w:rPr>
        <w:t xml:space="preserve">K </w:t>
      </w:r>
      <w:r w:rsidR="00256056">
        <w:rPr>
          <w:rFonts w:cs="Arial"/>
          <w:b/>
          <w:bCs/>
          <w:sz w:val="22"/>
        </w:rPr>
        <w:t>4</w:t>
      </w:r>
      <w:r w:rsidRPr="00A63088">
        <w:rPr>
          <w:rFonts w:cs="Arial"/>
          <w:b/>
          <w:bCs/>
          <w:sz w:val="22"/>
        </w:rPr>
        <w:t xml:space="preserve">. členu </w:t>
      </w:r>
    </w:p>
    <w:p w14:paraId="3DEEFF5A" w14:textId="77777777" w:rsidR="002474D3" w:rsidRPr="00A63088" w:rsidRDefault="002474D3" w:rsidP="002474D3">
      <w:pPr>
        <w:rPr>
          <w:rFonts w:eastAsia="Times New Roman" w:cs="Arial"/>
          <w:sz w:val="22"/>
          <w:lang w:eastAsia="sl-SI"/>
        </w:rPr>
      </w:pPr>
      <w:r w:rsidRPr="00A63088">
        <w:rPr>
          <w:rFonts w:eastAsia="Times New Roman" w:cs="Arial"/>
          <w:sz w:val="22"/>
          <w:lang w:eastAsia="sl-SI"/>
        </w:rPr>
        <w:t>Zakon določa petnajstdnevni rok za začetek veljavnosti zakona po objavi v Uradnem listu RS.</w:t>
      </w:r>
    </w:p>
    <w:p w14:paraId="5007AF12" w14:textId="77777777" w:rsidR="00E44A86" w:rsidRPr="00A63088" w:rsidRDefault="00E44A86" w:rsidP="00E44A86">
      <w:pPr>
        <w:rPr>
          <w:rFonts w:cs="Arial"/>
          <w:b/>
          <w:bCs/>
          <w:sz w:val="22"/>
        </w:rPr>
      </w:pPr>
    </w:p>
    <w:p w14:paraId="51040693" w14:textId="77777777" w:rsidR="00E44A86" w:rsidRPr="005A281A" w:rsidRDefault="00E44A86" w:rsidP="00E44A86">
      <w:pPr>
        <w:rPr>
          <w:rFonts w:cs="Arial"/>
          <w:sz w:val="22"/>
        </w:rPr>
      </w:pPr>
    </w:p>
    <w:p w14:paraId="05003C04" w14:textId="77777777" w:rsidR="00A63088" w:rsidRDefault="00A63088">
      <w:pPr>
        <w:jc w:val="left"/>
        <w:rPr>
          <w:rFonts w:eastAsia="Times New Roman"/>
          <w:b/>
          <w:bCs/>
          <w:szCs w:val="24"/>
        </w:rPr>
      </w:pPr>
      <w:r>
        <w:br w:type="page"/>
      </w:r>
    </w:p>
    <w:p w14:paraId="168677AC" w14:textId="4948B2CD" w:rsidR="00810D41" w:rsidRPr="005A281A" w:rsidRDefault="00810D41" w:rsidP="003E79FA">
      <w:pPr>
        <w:pStyle w:val="Naslov1"/>
        <w:rPr>
          <w:sz w:val="22"/>
          <w:lang w:eastAsia="sl-SI"/>
        </w:rPr>
      </w:pPr>
      <w:r w:rsidRPr="005A281A">
        <w:lastRenderedPageBreak/>
        <w:t>IV. BESEDILO ČLENOV, KI SE SPREMINJAJO</w:t>
      </w:r>
    </w:p>
    <w:p w14:paraId="77D31762" w14:textId="6A3D4B3F" w:rsidR="00542F48" w:rsidRDefault="00542F48" w:rsidP="00770F4A">
      <w:pPr>
        <w:rPr>
          <w:sz w:val="22"/>
          <w:lang w:eastAsia="sl-SI"/>
        </w:rPr>
      </w:pPr>
    </w:p>
    <w:p w14:paraId="652772EF" w14:textId="77777777" w:rsidR="00C64830" w:rsidRPr="00C64830" w:rsidRDefault="00C64830" w:rsidP="00C64830">
      <w:pPr>
        <w:pStyle w:val="len0"/>
        <w:shd w:val="clear" w:color="auto" w:fill="FFFFFF"/>
        <w:spacing w:before="480" w:beforeAutospacing="0" w:after="0" w:afterAutospacing="0"/>
        <w:jc w:val="center"/>
        <w:rPr>
          <w:rFonts w:ascii="Arial" w:hAnsi="Arial" w:cs="Arial"/>
          <w:bCs/>
          <w:sz w:val="22"/>
          <w:szCs w:val="22"/>
        </w:rPr>
      </w:pPr>
      <w:r w:rsidRPr="00C64830">
        <w:rPr>
          <w:rFonts w:ascii="Arial" w:hAnsi="Arial" w:cs="Arial"/>
          <w:bCs/>
          <w:sz w:val="22"/>
          <w:szCs w:val="22"/>
        </w:rPr>
        <w:t>18. člen</w:t>
      </w:r>
    </w:p>
    <w:p w14:paraId="35711EB4" w14:textId="77777777" w:rsidR="00C64830" w:rsidRPr="00C64830" w:rsidRDefault="00C64830" w:rsidP="00C64830">
      <w:pPr>
        <w:pStyle w:val="lennaslov0"/>
        <w:shd w:val="clear" w:color="auto" w:fill="FFFFFF"/>
        <w:spacing w:before="0" w:beforeAutospacing="0" w:after="0" w:afterAutospacing="0"/>
        <w:jc w:val="center"/>
        <w:rPr>
          <w:rFonts w:ascii="Arial" w:hAnsi="Arial" w:cs="Arial"/>
          <w:bCs/>
          <w:sz w:val="22"/>
          <w:szCs w:val="22"/>
        </w:rPr>
      </w:pPr>
      <w:r w:rsidRPr="00C64830">
        <w:rPr>
          <w:rFonts w:ascii="Arial" w:hAnsi="Arial" w:cs="Arial"/>
          <w:bCs/>
          <w:sz w:val="22"/>
          <w:szCs w:val="22"/>
        </w:rPr>
        <w:t>(center za podpore)</w:t>
      </w:r>
    </w:p>
    <w:p w14:paraId="4FB3BE19" w14:textId="77777777" w:rsidR="00C64830" w:rsidRDefault="00C64830" w:rsidP="00C64830">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(1) Dejavnost centra za podpore je obvezna državna gospodarska javna služba.</w:t>
      </w:r>
    </w:p>
    <w:p w14:paraId="3D90B5B3" w14:textId="77777777" w:rsidR="00C64830" w:rsidRDefault="00C64830" w:rsidP="00C64830">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(2) Gospodarska javna služba iz prejšnjega odstavka obsega naslednje naloge:</w:t>
      </w:r>
    </w:p>
    <w:p w14:paraId="73976E17" w14:textId="77777777" w:rsidR="00C64830" w:rsidRDefault="00C64830" w:rsidP="00C64830">
      <w:pPr>
        <w:pStyle w:val="rkovnatok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a)</w:t>
      </w:r>
      <w:r>
        <w:rPr>
          <w:sz w:val="14"/>
          <w:szCs w:val="14"/>
        </w:rPr>
        <w:t>     </w:t>
      </w:r>
      <w:r>
        <w:rPr>
          <w:rFonts w:ascii="Arial" w:hAnsi="Arial" w:cs="Arial"/>
          <w:sz w:val="22"/>
          <w:szCs w:val="22"/>
        </w:rPr>
        <w:t>upravljanje sredstev iz tretjega odstavka 16. člena tega zakona;</w:t>
      </w:r>
    </w:p>
    <w:p w14:paraId="13674EEF" w14:textId="77777777" w:rsidR="00C64830" w:rsidRDefault="00C64830" w:rsidP="00C64830">
      <w:pPr>
        <w:pStyle w:val="rkovnatok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b)</w:t>
      </w:r>
      <w:r>
        <w:rPr>
          <w:sz w:val="14"/>
          <w:szCs w:val="14"/>
        </w:rPr>
        <w:t>     </w:t>
      </w:r>
      <w:r>
        <w:rPr>
          <w:rFonts w:ascii="Arial" w:hAnsi="Arial" w:cs="Arial"/>
          <w:sz w:val="22"/>
          <w:szCs w:val="22"/>
        </w:rPr>
        <w:t>sklepanje pogodb o podporah in izplačevanje podpor;</w:t>
      </w:r>
    </w:p>
    <w:p w14:paraId="7D4BF3EC" w14:textId="77777777" w:rsidR="00C64830" w:rsidRDefault="00C64830" w:rsidP="00C64830">
      <w:pPr>
        <w:pStyle w:val="rkovnatok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c)</w:t>
      </w:r>
      <w:r>
        <w:rPr>
          <w:sz w:val="14"/>
          <w:szCs w:val="14"/>
        </w:rPr>
        <w:t>     </w:t>
      </w:r>
      <w:r>
        <w:rPr>
          <w:rFonts w:ascii="Arial" w:hAnsi="Arial" w:cs="Arial"/>
          <w:sz w:val="22"/>
          <w:szCs w:val="22"/>
        </w:rPr>
        <w:t>odkup električne energije po prvi alineji prvega odstavka 20. člena tega zakona po ceni, ki jo določi vlada;</w:t>
      </w:r>
    </w:p>
    <w:p w14:paraId="65D9A16A" w14:textId="77777777" w:rsidR="00C64830" w:rsidRDefault="00C64830" w:rsidP="00C64830">
      <w:pPr>
        <w:pStyle w:val="rkovnatokazaodstavkom"/>
        <w:shd w:val="clear" w:color="auto" w:fill="FFFFFF"/>
        <w:spacing w:before="0" w:beforeAutospacing="0" w:after="0" w:afterAutospacing="0"/>
        <w:ind w:left="426" w:hanging="426"/>
        <w:jc w:val="both"/>
        <w:rPr>
          <w:rFonts w:ascii="Arial" w:hAnsi="Arial" w:cs="Arial"/>
          <w:sz w:val="22"/>
          <w:szCs w:val="22"/>
        </w:rPr>
      </w:pPr>
      <w:r>
        <w:rPr>
          <w:rFonts w:ascii="Arial" w:hAnsi="Arial" w:cs="Arial"/>
          <w:sz w:val="22"/>
          <w:szCs w:val="22"/>
        </w:rPr>
        <w:t>č)    odkup električne energije od proizvajalcev iz 22. člena tega zakona;</w:t>
      </w:r>
    </w:p>
    <w:p w14:paraId="691242EF" w14:textId="77777777" w:rsidR="00C64830" w:rsidRDefault="00C64830" w:rsidP="00C64830">
      <w:pPr>
        <w:pStyle w:val="rkovnatok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d)</w:t>
      </w:r>
      <w:r>
        <w:rPr>
          <w:sz w:val="14"/>
          <w:szCs w:val="14"/>
        </w:rPr>
        <w:t>     </w:t>
      </w:r>
      <w:r>
        <w:rPr>
          <w:rFonts w:ascii="Arial" w:hAnsi="Arial" w:cs="Arial"/>
          <w:sz w:val="22"/>
          <w:szCs w:val="22"/>
        </w:rPr>
        <w:t>dodeljevanje naložbene pomoči za naprave za samooskrbo;</w:t>
      </w:r>
    </w:p>
    <w:p w14:paraId="7C9ECC72" w14:textId="77777777" w:rsidR="00C64830" w:rsidRDefault="00C64830" w:rsidP="00C64830">
      <w:pPr>
        <w:pStyle w:val="rkovnatok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e)</w:t>
      </w:r>
      <w:r>
        <w:rPr>
          <w:sz w:val="14"/>
          <w:szCs w:val="14"/>
        </w:rPr>
        <w:t>     </w:t>
      </w:r>
      <w:r>
        <w:rPr>
          <w:rFonts w:ascii="Arial" w:hAnsi="Arial" w:cs="Arial"/>
          <w:sz w:val="22"/>
          <w:szCs w:val="22"/>
        </w:rPr>
        <w:t>prodaja odkupljene električne energije na trgu na dražbi ali z razpisom oziroma na energetski borzi;</w:t>
      </w:r>
    </w:p>
    <w:p w14:paraId="73163AC1" w14:textId="77777777" w:rsidR="00C64830" w:rsidRDefault="00C64830" w:rsidP="00C64830">
      <w:pPr>
        <w:pStyle w:val="rkovnatok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f)</w:t>
      </w:r>
      <w:r>
        <w:rPr>
          <w:sz w:val="14"/>
          <w:szCs w:val="14"/>
        </w:rPr>
        <w:t>      </w:t>
      </w:r>
      <w:r>
        <w:rPr>
          <w:rFonts w:ascii="Arial" w:hAnsi="Arial" w:cs="Arial"/>
          <w:sz w:val="22"/>
          <w:szCs w:val="22"/>
        </w:rPr>
        <w:t>obravnava pobud in pridobivanje ponudb investitorjev ali promotorjev za sodelovanje Republike Slovenije v mehanizmih mednarodnega sodelovanja za doseganje deleža energije iz obnovljivih virov v skladu s IV. poglavjem tega zakona;</w:t>
      </w:r>
    </w:p>
    <w:p w14:paraId="36D8FC5E" w14:textId="77777777" w:rsidR="00C64830" w:rsidRDefault="00C64830" w:rsidP="00C64830">
      <w:pPr>
        <w:pStyle w:val="rkovnatok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g)</w:t>
      </w:r>
      <w:r>
        <w:rPr>
          <w:sz w:val="14"/>
          <w:szCs w:val="14"/>
        </w:rPr>
        <w:t>     </w:t>
      </w:r>
      <w:r>
        <w:rPr>
          <w:rFonts w:ascii="Arial" w:hAnsi="Arial" w:cs="Arial"/>
          <w:sz w:val="22"/>
          <w:szCs w:val="22"/>
        </w:rPr>
        <w:t>zagotavljanje delovanja, tehničnega upravljanja in vzdrževanja registra potrdil o izvoru;</w:t>
      </w:r>
    </w:p>
    <w:p w14:paraId="3D567E89" w14:textId="77777777" w:rsidR="00C64830" w:rsidRDefault="00C64830" w:rsidP="00C64830">
      <w:pPr>
        <w:pStyle w:val="rkovnatok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h)</w:t>
      </w:r>
      <w:r>
        <w:rPr>
          <w:sz w:val="14"/>
          <w:szCs w:val="14"/>
        </w:rPr>
        <w:t>     </w:t>
      </w:r>
      <w:r>
        <w:rPr>
          <w:rFonts w:ascii="Arial" w:hAnsi="Arial" w:cs="Arial"/>
          <w:sz w:val="22"/>
          <w:szCs w:val="22"/>
        </w:rPr>
        <w:t>izvajanje nalog kontaktne točke iz 51. člena tega zakona;</w:t>
      </w:r>
    </w:p>
    <w:p w14:paraId="3A412630" w14:textId="77777777" w:rsidR="00C64830" w:rsidRDefault="00C64830" w:rsidP="00C64830">
      <w:pPr>
        <w:pStyle w:val="rkovnatok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i)</w:t>
      </w:r>
      <w:r>
        <w:rPr>
          <w:sz w:val="14"/>
          <w:szCs w:val="14"/>
        </w:rPr>
        <w:t>       </w:t>
      </w:r>
      <w:r>
        <w:rPr>
          <w:rFonts w:ascii="Arial" w:hAnsi="Arial" w:cs="Arial"/>
          <w:sz w:val="22"/>
          <w:szCs w:val="22"/>
        </w:rPr>
        <w:t>izdajanje pravil za delovanje centra za podpore po javnem pooblastilu, za katera mora pred njihovo objavo v Uradnem listu Republike Slovenije pridobiti soglasje vlade;</w:t>
      </w:r>
    </w:p>
    <w:p w14:paraId="7062BFCC" w14:textId="77777777" w:rsidR="00C64830" w:rsidRDefault="00C64830" w:rsidP="00C64830">
      <w:pPr>
        <w:pStyle w:val="rkovnatok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j)</w:t>
      </w:r>
      <w:r>
        <w:rPr>
          <w:sz w:val="14"/>
          <w:szCs w:val="14"/>
        </w:rPr>
        <w:t>       </w:t>
      </w:r>
      <w:r>
        <w:rPr>
          <w:rFonts w:ascii="Arial" w:hAnsi="Arial" w:cs="Arial"/>
          <w:sz w:val="22"/>
          <w:szCs w:val="22"/>
        </w:rPr>
        <w:t>pripravljanje smernic in mnenj v postopkih priprave prostorskih aktov za področje energije iz obnovljivih virov v skladu z zakonom, ki ureja ureditev prostora.</w:t>
      </w:r>
    </w:p>
    <w:p w14:paraId="1764F670" w14:textId="77777777" w:rsidR="00C64830" w:rsidRDefault="00C64830" w:rsidP="00C64830">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(3) Center za podpore izvaja tudi druge dejavnosti, povezane z obveščanjem, ozaveščanjem ter usposabljanjem iz tega zakona in iz zakona, ki ureja učinkovito rabo energije.</w:t>
      </w:r>
    </w:p>
    <w:p w14:paraId="174EEDF2" w14:textId="77777777" w:rsidR="00C64830" w:rsidRDefault="00C64830" w:rsidP="00C64830">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(4) Izvajalec gospodarske javne službe dejavnost centra za podpore ne sme izvajati dejavnosti elektrooperaterja, operaterja sistema zemeljskega plina, operaterja sistema za daljinsko ogrevanje ali hlajenje ali dejavnosti proizvodnje energije ali goriv.</w:t>
      </w:r>
    </w:p>
    <w:p w14:paraId="4A0B2CCA" w14:textId="77777777" w:rsidR="00C64830" w:rsidRDefault="00C64830" w:rsidP="00C64830">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(5) Gospodarsko javno službo dejavnost centra za podpore v Republiki Sloveniji izvaja gospodarska družba, katere edini družbenik je Republika Slovenija, ki s koncesijskim aktom uredi izvajanje gospodarske javne službe ter z njo sklene koncesijsko pogodbo.</w:t>
      </w:r>
    </w:p>
    <w:p w14:paraId="29C20CFD" w14:textId="77777777" w:rsidR="00C64830" w:rsidRDefault="00C64830" w:rsidP="00C64830">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(6) Center za podpore pridobiva sredstva za svoje delovanje iz prispevka za zagotavljanje podpor proizvodnji električne energije v soproizvodnji z visokim izkoristkom in iz obnovljivih virov energije iz točk a) in b) tretjega odstavka 16. člena tega zakona. Višino sredstev iz prispevka za delovanje centra za podporo določi vlada na podlagi sprejetega letnega programa dela in finančnega načrta družbe.</w:t>
      </w:r>
    </w:p>
    <w:p w14:paraId="147903F4" w14:textId="77777777" w:rsidR="00C64830" w:rsidRDefault="00C64830" w:rsidP="00C64830">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(7) Podrobno ureditev izvajanja podpor določi center za podpore v pravilih iz točke i) drugega odstavka tega člena. Center za podpore lahko določi obvezno uporabo digitalnih storitev v vseh delih poslovanja s centrom za podpore.</w:t>
      </w:r>
    </w:p>
    <w:p w14:paraId="01996A68" w14:textId="77777777" w:rsidR="00C64830" w:rsidRDefault="00C64830" w:rsidP="00C64830">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(8) Center za podpore mora voditi ločene računovodske obračune in evidence o sredstvih, zbranih s prispevki iz tretjega odstavka 16. člena tega zakona, in uporabi teh sredstev za različne vrste podpor, delovanje centra za podpore in druge predpisane namene. Vlada podrobneje predpiše izvajanje nalog iz drugega odstavka tega člena ter ločeno vodenje računovodskih evidenc in obračunov.</w:t>
      </w:r>
    </w:p>
    <w:p w14:paraId="7593C52F" w14:textId="77777777" w:rsidR="00C64830" w:rsidRDefault="00C64830" w:rsidP="00C64830">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lastRenderedPageBreak/>
        <w:t>(9) Center za podpore vodi register prejemnikov podpor. Podatke o prejetih podporah lahko center za podpore preda pristojnim organom v okviru poročanj, ki jih je dolžan izvajati. Center za podpore podatke o višini in prejemnikih podpor objavi na svoji spletni strani.</w:t>
      </w:r>
    </w:p>
    <w:p w14:paraId="41009F20" w14:textId="77777777" w:rsidR="00C64830" w:rsidRDefault="00C64830" w:rsidP="00C64830">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(10) Osebe, ki od centra za podpore prejemajo podporo ali prodajajo električno energijo preko centra za podpore, in operaterji, na katerih omrežje so navedene osebe priključene, so centru za podpore na njegovo zahtevo dolžni predati podatke, ki jih center potrebuje za izvajanje svojih nalog v okviru gospodarske javne službe po tem zakonu.</w:t>
      </w:r>
    </w:p>
    <w:p w14:paraId="4FE5682A" w14:textId="77777777" w:rsidR="00C64830" w:rsidRDefault="00C64830" w:rsidP="00C64830">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(11) V register prejemnikov podpor se vpišejo tudi naslednji osebni podatki prejemnikov podpor:</w:t>
      </w:r>
    </w:p>
    <w:p w14:paraId="2ED9EF6C" w14:textId="77777777" w:rsidR="00C64830" w:rsidRDefault="00C64830" w:rsidP="00C64830">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ime in priimek,</w:t>
      </w:r>
    </w:p>
    <w:p w14:paraId="79C2C5BE" w14:textId="77777777" w:rsidR="00C64830" w:rsidRDefault="00C64830" w:rsidP="00C64830">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davčna številka in</w:t>
      </w:r>
    </w:p>
    <w:p w14:paraId="4028FD1D" w14:textId="77777777" w:rsidR="00C64830" w:rsidRDefault="00C64830" w:rsidP="00C64830">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stalno prebivališče.</w:t>
      </w:r>
    </w:p>
    <w:p w14:paraId="7F831B5F" w14:textId="77777777" w:rsidR="00C64830" w:rsidRDefault="00C64830" w:rsidP="00C64830">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(12) Podatki iz registra, razen osebnih podatkov iz prejšnjega odstavka, so javni.</w:t>
      </w:r>
    </w:p>
    <w:p w14:paraId="63BE038C" w14:textId="77777777" w:rsidR="00C64830" w:rsidRDefault="00C64830" w:rsidP="00C64830">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(13) Osebni podatki se lahko uporabljajo samo za vodenje registra prejemnikov podpor.</w:t>
      </w:r>
    </w:p>
    <w:p w14:paraId="4C7CB0B0" w14:textId="77777777" w:rsidR="00C64830" w:rsidRPr="005A281A" w:rsidRDefault="00C64830" w:rsidP="00770F4A">
      <w:pPr>
        <w:rPr>
          <w:sz w:val="22"/>
          <w:lang w:eastAsia="sl-SI"/>
        </w:rPr>
      </w:pPr>
    </w:p>
    <w:p w14:paraId="293B707B" w14:textId="58194C6A" w:rsidR="00F40316" w:rsidRPr="005A281A" w:rsidRDefault="002474D3" w:rsidP="002474D3">
      <w:pPr>
        <w:spacing w:before="240" w:after="60"/>
        <w:ind w:left="4395"/>
        <w:outlineLvl w:val="4"/>
        <w:rPr>
          <w:rFonts w:eastAsia="Times New Roman"/>
          <w:bCs/>
          <w:iCs/>
          <w:sz w:val="22"/>
        </w:rPr>
      </w:pPr>
      <w:bookmarkStart w:id="3" w:name="_Ref55989874"/>
      <w:r w:rsidRPr="005A281A">
        <w:rPr>
          <w:rFonts w:eastAsia="Times New Roman"/>
          <w:bCs/>
          <w:iCs/>
          <w:sz w:val="22"/>
        </w:rPr>
        <w:t xml:space="preserve">42. </w:t>
      </w:r>
      <w:r w:rsidR="00F40316" w:rsidRPr="005A281A">
        <w:rPr>
          <w:rFonts w:eastAsia="Times New Roman"/>
          <w:bCs/>
          <w:iCs/>
          <w:sz w:val="22"/>
        </w:rPr>
        <w:t>člen</w:t>
      </w:r>
      <w:bookmarkEnd w:id="3"/>
    </w:p>
    <w:p w14:paraId="6856E99C" w14:textId="77777777" w:rsidR="00F40316" w:rsidRPr="005A281A" w:rsidRDefault="00F40316" w:rsidP="00F40316">
      <w:pPr>
        <w:jc w:val="center"/>
        <w:rPr>
          <w:sz w:val="22"/>
        </w:rPr>
      </w:pPr>
      <w:r w:rsidRPr="005A281A">
        <w:rPr>
          <w:sz w:val="22"/>
        </w:rPr>
        <w:t>(soglasje za priključitev in postopek enostavnega priključevanja naprav za samooskrbo)</w:t>
      </w:r>
    </w:p>
    <w:p w14:paraId="694D05B9" w14:textId="77777777" w:rsidR="00F40316" w:rsidRPr="005A281A" w:rsidRDefault="00F40316" w:rsidP="00F40316">
      <w:pPr>
        <w:rPr>
          <w:i/>
          <w:sz w:val="22"/>
        </w:rPr>
      </w:pPr>
    </w:p>
    <w:p w14:paraId="4AE1744E" w14:textId="77777777" w:rsidR="00F40316" w:rsidRPr="005A281A" w:rsidRDefault="00F40316" w:rsidP="002474D3">
      <w:pPr>
        <w:numPr>
          <w:ilvl w:val="0"/>
          <w:numId w:val="3"/>
        </w:numPr>
        <w:ind w:left="360"/>
        <w:contextualSpacing/>
        <w:rPr>
          <w:sz w:val="22"/>
        </w:rPr>
      </w:pPr>
      <w:r w:rsidRPr="005A281A">
        <w:rPr>
          <w:sz w:val="22"/>
        </w:rPr>
        <w:t>Pred priključitvijo naprave za samooskrbo je treba pri distribucijskem operaterju pridobiti soglasje za priključitev v primeru novega prevzemno-predajnega mesta, prek katerega je priključena naprava za samooskrbo, oziroma spremembo soglasja za priključitev v primeru obstoječega prevzemno-predajnega mesta. Izdaja spremembe soglasja za priključitev poteka po skrajšanem ugotovitvenem postopku, ki je hiter in mora biti končan najpozneje v 15 dneh, če je potreben poseben ugotovitveni postopek, pa najpozneje v 30 dneh od dneva prejema popolne vloge. V postopku iz prejšnjega stavka distribucijski operater vlagatelja pozove k dopolnitvi vloge najpozneje pet dni po prejemu vloge.</w:t>
      </w:r>
    </w:p>
    <w:p w14:paraId="4637B5F8" w14:textId="77777777" w:rsidR="00F40316" w:rsidRPr="005A281A" w:rsidRDefault="00F40316" w:rsidP="00F40316">
      <w:pPr>
        <w:ind w:left="360"/>
        <w:contextualSpacing/>
        <w:rPr>
          <w:sz w:val="22"/>
        </w:rPr>
      </w:pPr>
    </w:p>
    <w:p w14:paraId="624CB891" w14:textId="77777777" w:rsidR="00F40316" w:rsidRPr="005A281A" w:rsidRDefault="00F40316" w:rsidP="002474D3">
      <w:pPr>
        <w:numPr>
          <w:ilvl w:val="0"/>
          <w:numId w:val="3"/>
        </w:numPr>
        <w:ind w:left="360"/>
        <w:contextualSpacing/>
        <w:rPr>
          <w:sz w:val="22"/>
        </w:rPr>
      </w:pPr>
      <w:r w:rsidRPr="005A281A">
        <w:rPr>
          <w:sz w:val="22"/>
        </w:rPr>
        <w:t>Ne glede na prejšnji odstavek in določbe zakona, ki ureja oskrbo z električno energijo, o priključevanju na omrežje ter ob upoštevanju določb tega zakona o priključevanju naprav za proizvodnjo električne energije iz obnovljivih virov na omrežje se sme končni odjemalec s samooskrbo napravo za samooskrbo, katere priključna moč ne presega 50 kW, priključiti na distribucijsko omrežje z vložitvijo enostavne vloge za priključitev.</w:t>
      </w:r>
    </w:p>
    <w:p w14:paraId="34518BD6" w14:textId="77777777" w:rsidR="00F40316" w:rsidRPr="005A281A" w:rsidRDefault="00F40316" w:rsidP="00F40316">
      <w:pPr>
        <w:rPr>
          <w:sz w:val="22"/>
        </w:rPr>
      </w:pPr>
    </w:p>
    <w:p w14:paraId="376E5F91" w14:textId="7F3CA6D1" w:rsidR="00F40316" w:rsidRPr="005A281A" w:rsidRDefault="00F40316" w:rsidP="002474D3">
      <w:pPr>
        <w:numPr>
          <w:ilvl w:val="0"/>
          <w:numId w:val="3"/>
        </w:numPr>
        <w:ind w:left="360"/>
        <w:contextualSpacing/>
        <w:rPr>
          <w:sz w:val="22"/>
        </w:rPr>
      </w:pPr>
      <w:r w:rsidRPr="005A281A">
        <w:rPr>
          <w:sz w:val="22"/>
        </w:rPr>
        <w:t>Podrobnejša vsebina enostavne vloge za priključitev iz prejšnjega odstavka se določ</w:t>
      </w:r>
      <w:r w:rsidR="00016180">
        <w:rPr>
          <w:sz w:val="22"/>
        </w:rPr>
        <w:t>i v uredbi iz devetega odstavka 37.</w:t>
      </w:r>
      <w:r w:rsidRPr="005A281A">
        <w:rPr>
          <w:sz w:val="22"/>
        </w:rPr>
        <w:t xml:space="preserve"> člena tega zakona. Vsebuje zlasti:</w:t>
      </w:r>
    </w:p>
    <w:p w14:paraId="20551AD0" w14:textId="77777777" w:rsidR="00F40316" w:rsidRPr="005A281A" w:rsidRDefault="00F40316" w:rsidP="002474D3">
      <w:pPr>
        <w:numPr>
          <w:ilvl w:val="0"/>
          <w:numId w:val="4"/>
        </w:numPr>
        <w:contextualSpacing/>
        <w:rPr>
          <w:sz w:val="22"/>
        </w:rPr>
      </w:pPr>
      <w:r w:rsidRPr="005A281A">
        <w:rPr>
          <w:sz w:val="22"/>
        </w:rPr>
        <w:t>predvideni dan priključitve naprave za samooskrbo,</w:t>
      </w:r>
    </w:p>
    <w:p w14:paraId="7BF26EEE" w14:textId="77777777" w:rsidR="00F40316" w:rsidRPr="005A281A" w:rsidRDefault="00F40316" w:rsidP="002474D3">
      <w:pPr>
        <w:numPr>
          <w:ilvl w:val="0"/>
          <w:numId w:val="4"/>
        </w:numPr>
        <w:contextualSpacing/>
        <w:rPr>
          <w:sz w:val="22"/>
        </w:rPr>
      </w:pPr>
      <w:r w:rsidRPr="005A281A">
        <w:rPr>
          <w:sz w:val="22"/>
        </w:rPr>
        <w:t>predlagano točko za priključitev na omrežje in tehnične značilnosti priključka,</w:t>
      </w:r>
    </w:p>
    <w:p w14:paraId="1E96AAB5" w14:textId="77777777" w:rsidR="00F40316" w:rsidRPr="005A281A" w:rsidRDefault="00F40316" w:rsidP="002474D3">
      <w:pPr>
        <w:numPr>
          <w:ilvl w:val="0"/>
          <w:numId w:val="4"/>
        </w:numPr>
        <w:contextualSpacing/>
        <w:rPr>
          <w:sz w:val="22"/>
        </w:rPr>
      </w:pPr>
      <w:r w:rsidRPr="005A281A">
        <w:rPr>
          <w:sz w:val="22"/>
        </w:rPr>
        <w:t>tehnične lastnosti naprave.</w:t>
      </w:r>
    </w:p>
    <w:p w14:paraId="151F9A2E" w14:textId="77777777" w:rsidR="00F40316" w:rsidRPr="005A281A" w:rsidRDefault="00F40316" w:rsidP="00F40316">
      <w:pPr>
        <w:rPr>
          <w:sz w:val="22"/>
        </w:rPr>
      </w:pPr>
    </w:p>
    <w:p w14:paraId="786A8191" w14:textId="77777777" w:rsidR="00F40316" w:rsidRPr="005A281A" w:rsidRDefault="00F40316" w:rsidP="002474D3">
      <w:pPr>
        <w:numPr>
          <w:ilvl w:val="0"/>
          <w:numId w:val="3"/>
        </w:numPr>
        <w:ind w:left="360"/>
        <w:contextualSpacing/>
        <w:rPr>
          <w:sz w:val="22"/>
        </w:rPr>
      </w:pPr>
      <w:r w:rsidRPr="005A281A">
        <w:rPr>
          <w:sz w:val="22"/>
        </w:rPr>
        <w:t>Distribucijski operater potrdi prejem popolne enostavne vloge za priključitev najpozneje v treh delovnih dneh od prejema te vloge ali pa v tem roku pozove stranko k dopolnitvi vloge.</w:t>
      </w:r>
    </w:p>
    <w:p w14:paraId="28F993FC" w14:textId="77777777" w:rsidR="00F40316" w:rsidRPr="005A281A" w:rsidRDefault="00F40316" w:rsidP="00F40316">
      <w:pPr>
        <w:rPr>
          <w:sz w:val="22"/>
        </w:rPr>
      </w:pPr>
    </w:p>
    <w:p w14:paraId="09AEEB37" w14:textId="77777777" w:rsidR="00F40316" w:rsidRPr="005A281A" w:rsidRDefault="00F40316" w:rsidP="002474D3">
      <w:pPr>
        <w:numPr>
          <w:ilvl w:val="0"/>
          <w:numId w:val="3"/>
        </w:numPr>
        <w:ind w:left="360"/>
        <w:contextualSpacing/>
        <w:rPr>
          <w:sz w:val="22"/>
        </w:rPr>
      </w:pPr>
      <w:r w:rsidRPr="005A281A">
        <w:rPr>
          <w:sz w:val="22"/>
        </w:rPr>
        <w:t xml:space="preserve">Distribucijski operater lahko za naprave za samooskrbo, katerih priključna moč ne presega 20 kW, v enem mesecu po prejemu popolne enostavne vloge iz tretjega odstavka tega člena z odločbo zavrne priključitev zaradi utemeljenih varnostnih pomislekov oziroma tehnične nezdružljivosti komponent sistema ali predlaga drugačne pogoje za priključitev. </w:t>
      </w:r>
    </w:p>
    <w:p w14:paraId="16824718" w14:textId="77777777" w:rsidR="00F40316" w:rsidRPr="005A281A" w:rsidRDefault="00F40316" w:rsidP="00F40316">
      <w:pPr>
        <w:ind w:left="360"/>
        <w:contextualSpacing/>
        <w:rPr>
          <w:sz w:val="22"/>
        </w:rPr>
      </w:pPr>
    </w:p>
    <w:p w14:paraId="1EEE1A58" w14:textId="77777777" w:rsidR="00F40316" w:rsidRPr="005A281A" w:rsidRDefault="00F40316" w:rsidP="002474D3">
      <w:pPr>
        <w:numPr>
          <w:ilvl w:val="0"/>
          <w:numId w:val="3"/>
        </w:numPr>
        <w:ind w:left="360"/>
        <w:contextualSpacing/>
        <w:rPr>
          <w:sz w:val="22"/>
        </w:rPr>
      </w:pPr>
      <w:r w:rsidRPr="005A281A">
        <w:rPr>
          <w:sz w:val="22"/>
        </w:rPr>
        <w:t xml:space="preserve">Če distribucijski operater ne izda odločbe iz prejšnjega odstavka in je ne vroči stranki v enem mesecu po prejemu popolne enostavne vloge iz tretjega odstavka tega člena, se </w:t>
      </w:r>
      <w:r w:rsidRPr="005A281A">
        <w:rPr>
          <w:sz w:val="22"/>
        </w:rPr>
        <w:lastRenderedPageBreak/>
        <w:t xml:space="preserve">šteje, da je končni odjemalec s samooskrbo pridobil pravico do priključitve v omrežje uporabnika sistema za števcem. </w:t>
      </w:r>
    </w:p>
    <w:p w14:paraId="2F756568" w14:textId="77777777" w:rsidR="00F40316" w:rsidRPr="005A281A" w:rsidRDefault="00F40316" w:rsidP="00F40316">
      <w:pPr>
        <w:ind w:left="360"/>
        <w:contextualSpacing/>
        <w:rPr>
          <w:sz w:val="22"/>
        </w:rPr>
      </w:pPr>
    </w:p>
    <w:p w14:paraId="45C00C8A" w14:textId="77777777" w:rsidR="00F40316" w:rsidRPr="005A281A" w:rsidRDefault="00F40316" w:rsidP="002474D3">
      <w:pPr>
        <w:numPr>
          <w:ilvl w:val="0"/>
          <w:numId w:val="3"/>
        </w:numPr>
        <w:ind w:left="360"/>
        <w:contextualSpacing/>
        <w:rPr>
          <w:sz w:val="22"/>
        </w:rPr>
      </w:pPr>
      <w:r w:rsidRPr="005A281A">
        <w:rPr>
          <w:sz w:val="22"/>
        </w:rPr>
        <w:t>Priključitev iz prejšnjega odstavka se izvede v skladu s predpisi, ki določajo tehnične in druge pogoje za priključitev in obratovanje v omrežju uporabnika sistema. Naprava za samooskrbo lahko z dnem priključitve nemoteno obratuje in oddaja presežke v sistem ne glede na določbe zakona, ki ureja oskrbo z električno energijo.</w:t>
      </w:r>
    </w:p>
    <w:p w14:paraId="73ADE817" w14:textId="77777777" w:rsidR="00F40316" w:rsidRPr="005A281A" w:rsidRDefault="00F40316" w:rsidP="00F40316">
      <w:pPr>
        <w:rPr>
          <w:sz w:val="22"/>
        </w:rPr>
      </w:pPr>
    </w:p>
    <w:p w14:paraId="71ADB203" w14:textId="77777777" w:rsidR="00F40316" w:rsidRPr="005A281A" w:rsidRDefault="00F40316" w:rsidP="002474D3">
      <w:pPr>
        <w:numPr>
          <w:ilvl w:val="0"/>
          <w:numId w:val="3"/>
        </w:numPr>
        <w:ind w:left="360"/>
        <w:contextualSpacing/>
        <w:rPr>
          <w:sz w:val="22"/>
        </w:rPr>
      </w:pPr>
      <w:r w:rsidRPr="005A281A">
        <w:rPr>
          <w:sz w:val="22"/>
        </w:rPr>
        <w:t>Distribucijski operater lahko za naprave za samooskrbo, katerih priključna moč je večja kot 20 kW in do 50 kW, v dveh mesecih po prejemu popolne enostavne vloge iz tretjega odstavka tega člena z odločbo zavrne priključitev zaradi utemeljenih varnostnih pomislekov oziroma tehnične nezdružljivosti komponent sistema ali predlaga drugačne pogoje za priključitev zaradi ohranitve stabilnosti, zanesljivosti in varnosti omrežja.</w:t>
      </w:r>
    </w:p>
    <w:p w14:paraId="2F932071" w14:textId="77777777" w:rsidR="00F40316" w:rsidRPr="005A281A" w:rsidRDefault="00F40316" w:rsidP="00F40316">
      <w:pPr>
        <w:ind w:left="360"/>
        <w:contextualSpacing/>
        <w:rPr>
          <w:sz w:val="22"/>
        </w:rPr>
      </w:pPr>
    </w:p>
    <w:p w14:paraId="3A505290" w14:textId="77777777" w:rsidR="00F40316" w:rsidRPr="005A281A" w:rsidRDefault="00F40316" w:rsidP="002474D3">
      <w:pPr>
        <w:numPr>
          <w:ilvl w:val="0"/>
          <w:numId w:val="3"/>
        </w:numPr>
        <w:ind w:left="360"/>
        <w:contextualSpacing/>
        <w:rPr>
          <w:sz w:val="22"/>
        </w:rPr>
      </w:pPr>
      <w:r w:rsidRPr="005A281A">
        <w:rPr>
          <w:sz w:val="22"/>
        </w:rPr>
        <w:t xml:space="preserve">Če odločbe iz prejšnjega odstavka distribucijski operater ne izda in vroči stranki v dveh mesecih od dneva popolne vloge, se šteje, da je končni odjemalec s samooskrbo pridobil pravico do priključitve v omrežje uporabnika sistema za števcem. </w:t>
      </w:r>
    </w:p>
    <w:p w14:paraId="367C2B0A" w14:textId="77777777" w:rsidR="00F40316" w:rsidRPr="005A281A" w:rsidRDefault="00F40316" w:rsidP="00F40316">
      <w:pPr>
        <w:ind w:left="360"/>
        <w:contextualSpacing/>
        <w:rPr>
          <w:sz w:val="22"/>
        </w:rPr>
      </w:pPr>
    </w:p>
    <w:p w14:paraId="548BF879" w14:textId="77777777" w:rsidR="00F40316" w:rsidRPr="005A281A" w:rsidRDefault="00F40316" w:rsidP="002474D3">
      <w:pPr>
        <w:numPr>
          <w:ilvl w:val="0"/>
          <w:numId w:val="3"/>
        </w:numPr>
        <w:ind w:left="360"/>
        <w:contextualSpacing/>
        <w:rPr>
          <w:sz w:val="22"/>
        </w:rPr>
      </w:pPr>
      <w:r w:rsidRPr="005A281A">
        <w:rPr>
          <w:sz w:val="22"/>
        </w:rPr>
        <w:t>Distribucijski operater mora najpozneje v 15 dneh od nastopa domneve iz šestega in devetega odstavka tega člena končnega odjemalca s samooskrbo registrirati in mu predložiti pogodbo o uporabi sistema, ki jo je podpisal distribucijski operater. Če distribucijski operater pogodbe o uporabi sistema ne pošlje končnemu odjemalcu v roku iz prejšnjega stavka ali ne izvede registracije v roku iz prejšnjega stavka, lahko končni odjemalec zahteva, da agencija izda odločbo, s katero distribucijskemu operaterju naloži priključitev na sistem v roku, ki ni daljši od 15 dni od vročitve odločbe.</w:t>
      </w:r>
    </w:p>
    <w:p w14:paraId="18C80BA2" w14:textId="77777777" w:rsidR="00F40316" w:rsidRPr="005A281A" w:rsidRDefault="00F40316" w:rsidP="00F40316">
      <w:pPr>
        <w:ind w:left="360"/>
        <w:contextualSpacing/>
        <w:rPr>
          <w:sz w:val="22"/>
        </w:rPr>
      </w:pPr>
    </w:p>
    <w:p w14:paraId="4D72F8E1" w14:textId="77777777" w:rsidR="00F40316" w:rsidRPr="005A281A" w:rsidRDefault="00F40316" w:rsidP="002474D3">
      <w:pPr>
        <w:numPr>
          <w:ilvl w:val="0"/>
          <w:numId w:val="3"/>
        </w:numPr>
        <w:ind w:left="360"/>
        <w:contextualSpacing/>
        <w:rPr>
          <w:sz w:val="22"/>
        </w:rPr>
      </w:pPr>
      <w:r w:rsidRPr="005A281A">
        <w:rPr>
          <w:sz w:val="22"/>
        </w:rPr>
        <w:t>Določbe tega člena se uporabljajo tudi za priključevanje naprav za proizvodnjo električne energije iz obnovljivih virov v okviru demonstracijskih projektov.</w:t>
      </w:r>
    </w:p>
    <w:p w14:paraId="08A7D907" w14:textId="59F926AB" w:rsidR="00F40316" w:rsidRPr="005A281A" w:rsidRDefault="002474D3" w:rsidP="002474D3">
      <w:pPr>
        <w:keepNext/>
        <w:keepLines/>
        <w:spacing w:before="480"/>
        <w:ind w:left="360" w:hanging="360"/>
        <w:jc w:val="center"/>
        <w:outlineLvl w:val="0"/>
        <w:rPr>
          <w:rFonts w:eastAsia="Times New Roman"/>
          <w:bCs/>
          <w:iCs/>
          <w:sz w:val="22"/>
        </w:rPr>
      </w:pPr>
      <w:bookmarkStart w:id="4" w:name="_Ref55997261"/>
      <w:bookmarkStart w:id="5" w:name="_Ref64121367"/>
      <w:r w:rsidRPr="005A281A">
        <w:rPr>
          <w:rFonts w:eastAsia="Times New Roman"/>
          <w:bCs/>
          <w:iCs/>
          <w:sz w:val="22"/>
        </w:rPr>
        <w:t xml:space="preserve">72. </w:t>
      </w:r>
      <w:r w:rsidR="00F40316" w:rsidRPr="005A281A">
        <w:rPr>
          <w:rFonts w:eastAsia="Times New Roman"/>
          <w:bCs/>
          <w:iCs/>
          <w:sz w:val="22"/>
        </w:rPr>
        <w:t>člen</w:t>
      </w:r>
      <w:bookmarkEnd w:id="4"/>
      <w:bookmarkEnd w:id="5"/>
    </w:p>
    <w:p w14:paraId="2A3D9C10" w14:textId="77777777" w:rsidR="00F40316" w:rsidRPr="005A281A" w:rsidRDefault="00F40316" w:rsidP="00F40316">
      <w:pPr>
        <w:jc w:val="center"/>
        <w:rPr>
          <w:sz w:val="22"/>
        </w:rPr>
      </w:pPr>
      <w:r w:rsidRPr="005A281A">
        <w:rPr>
          <w:sz w:val="22"/>
        </w:rPr>
        <w:t>(prehodne določbe glede samooskrbe)</w:t>
      </w:r>
    </w:p>
    <w:p w14:paraId="1898E656" w14:textId="77777777" w:rsidR="00F40316" w:rsidRPr="005A281A" w:rsidRDefault="00F40316" w:rsidP="00F40316">
      <w:pPr>
        <w:jc w:val="center"/>
        <w:rPr>
          <w:sz w:val="22"/>
        </w:rPr>
      </w:pPr>
    </w:p>
    <w:p w14:paraId="3CC92086" w14:textId="77777777" w:rsidR="00F40316" w:rsidRPr="005A281A" w:rsidRDefault="00F40316" w:rsidP="002474D3">
      <w:pPr>
        <w:numPr>
          <w:ilvl w:val="0"/>
          <w:numId w:val="8"/>
        </w:numPr>
        <w:autoSpaceDE w:val="0"/>
        <w:autoSpaceDN w:val="0"/>
        <w:adjustRightInd w:val="0"/>
        <w:spacing w:before="240"/>
        <w:contextualSpacing/>
        <w:rPr>
          <w:rFonts w:cs="Arial"/>
          <w:sz w:val="22"/>
          <w:lang w:eastAsia="sl-SI"/>
        </w:rPr>
      </w:pPr>
      <w:r w:rsidRPr="005A281A">
        <w:rPr>
          <w:rFonts w:cs="Arial"/>
          <w:sz w:val="22"/>
          <w:lang w:eastAsia="sl-SI"/>
        </w:rPr>
        <w:t>Za končne odjemalce, ki jih distribucijski operater do vključno 31. decembra 2023 registrira kot končne odjemalce s samooskrbo po Uredbi o samooskrbi z električno energijo iz obnovljivih virov energije (Uradni list RS, št. 17/19 in 197/20), in za končne odjemalce, ki so bili registrirani kot končni odjemalci s samooskrbo do uveljavitve tega zakona, se uporabljajo določbe 315.a člena Energetskega zakona (Uradni list RS, št. 60/19 – uradno prečiščeno besedilo, 65/20 in 158/20 – ZURE) in Uredbe o samooskrbi z električno energijo iz obnovljivih virov energije (Uradni list RS, št. 17/19 in 197/20), in sicer dokler uporabljajo napravo za samooskrbo, za katero je bilo izdano soglasje za priključitev, na podlagi katerega so registrirani.</w:t>
      </w:r>
    </w:p>
    <w:p w14:paraId="0AF17FC3" w14:textId="77777777" w:rsidR="00F40316" w:rsidRPr="005A281A" w:rsidRDefault="00F40316" w:rsidP="00F40316">
      <w:pPr>
        <w:autoSpaceDE w:val="0"/>
        <w:autoSpaceDN w:val="0"/>
        <w:adjustRightInd w:val="0"/>
        <w:spacing w:before="240"/>
        <w:ind w:left="360"/>
        <w:contextualSpacing/>
        <w:rPr>
          <w:rFonts w:cs="Arial"/>
          <w:sz w:val="22"/>
          <w:lang w:eastAsia="sl-SI"/>
        </w:rPr>
      </w:pPr>
    </w:p>
    <w:p w14:paraId="6DBF0F77" w14:textId="77777777" w:rsidR="00F40316" w:rsidRPr="005A281A" w:rsidRDefault="00F40316" w:rsidP="002474D3">
      <w:pPr>
        <w:numPr>
          <w:ilvl w:val="0"/>
          <w:numId w:val="8"/>
        </w:numPr>
        <w:autoSpaceDE w:val="0"/>
        <w:autoSpaceDN w:val="0"/>
        <w:adjustRightInd w:val="0"/>
        <w:spacing w:before="240"/>
        <w:contextualSpacing/>
        <w:rPr>
          <w:rFonts w:cs="Arial"/>
          <w:sz w:val="22"/>
          <w:lang w:eastAsia="sl-SI"/>
        </w:rPr>
      </w:pPr>
      <w:r w:rsidRPr="005A281A">
        <w:rPr>
          <w:rFonts w:cs="Arial"/>
          <w:sz w:val="22"/>
          <w:lang w:eastAsia="sl-SI"/>
        </w:rPr>
        <w:t>Končni odjemalci iz prejšnjega odstavka lahko preidejo v sistem samooskrbe po tem zakonu z izvedbo z registracije prehoda pri distribucijskem operaterju.</w:t>
      </w:r>
    </w:p>
    <w:p w14:paraId="55C127D7" w14:textId="77777777" w:rsidR="00F40316" w:rsidRPr="005A281A" w:rsidRDefault="00F40316" w:rsidP="00F40316">
      <w:pPr>
        <w:ind w:left="360"/>
        <w:contextualSpacing/>
        <w:rPr>
          <w:rFonts w:cs="Arial"/>
          <w:sz w:val="22"/>
          <w:lang w:eastAsia="sl-SI"/>
        </w:rPr>
      </w:pPr>
    </w:p>
    <w:p w14:paraId="6E223440" w14:textId="77777777" w:rsidR="00F40316" w:rsidRPr="005A281A" w:rsidRDefault="00F40316" w:rsidP="002474D3">
      <w:pPr>
        <w:numPr>
          <w:ilvl w:val="0"/>
          <w:numId w:val="8"/>
        </w:numPr>
        <w:autoSpaceDE w:val="0"/>
        <w:autoSpaceDN w:val="0"/>
        <w:adjustRightInd w:val="0"/>
        <w:spacing w:before="240"/>
        <w:contextualSpacing/>
        <w:rPr>
          <w:rFonts w:cs="Arial"/>
          <w:sz w:val="22"/>
          <w:lang w:eastAsia="sl-SI"/>
        </w:rPr>
      </w:pPr>
      <w:r w:rsidRPr="005A281A">
        <w:rPr>
          <w:rFonts w:cs="Arial"/>
          <w:sz w:val="22"/>
          <w:lang w:eastAsia="sl-SI"/>
        </w:rPr>
        <w:t>Za končne odjemalce iz prvega odstavka tega člena se ne uporabljajo določbe V. poglavja tega zakona, razen če preidejo v sistem samooskrbe po tem zakonu.</w:t>
      </w:r>
    </w:p>
    <w:p w14:paraId="785AF3D8" w14:textId="77777777" w:rsidR="00F40316" w:rsidRPr="005A281A" w:rsidRDefault="00F40316" w:rsidP="00770F4A">
      <w:pPr>
        <w:rPr>
          <w:sz w:val="22"/>
          <w:lang w:eastAsia="sl-SI"/>
        </w:rPr>
      </w:pPr>
    </w:p>
    <w:p w14:paraId="11C861AC" w14:textId="77777777" w:rsidR="00210FC6" w:rsidRPr="005A281A" w:rsidRDefault="00210FC6" w:rsidP="00E77F0A">
      <w:pPr>
        <w:autoSpaceDE w:val="0"/>
        <w:autoSpaceDN w:val="0"/>
        <w:adjustRightInd w:val="0"/>
        <w:rPr>
          <w:rFonts w:cs="Arial"/>
          <w:sz w:val="22"/>
          <w:lang w:eastAsia="sl-SI"/>
        </w:rPr>
      </w:pPr>
    </w:p>
    <w:sectPr w:rsidR="00210FC6" w:rsidRPr="005A281A" w:rsidSect="001B319E">
      <w:footerReference w:type="default" r:id="rId10"/>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EF2E1D" w16cex:dateUtc="2021-09-17T13:09:00Z"/>
  <w16cex:commentExtensible w16cex:durableId="24EF2F9B" w16cex:dateUtc="2021-09-17T13:15:00Z"/>
  <w16cex:commentExtensible w16cex:durableId="24F6DCB0" w16cex:dateUtc="2021-09-23T09:00:00Z"/>
  <w16cex:commentExtensible w16cex:durableId="24F6DCCB" w16cex:dateUtc="2021-09-23T09:0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0022472" w16cid:durableId="24EF2E1D"/>
  <w16cid:commentId w16cid:paraId="1A82BF3B" w16cid:durableId="24EF2F9B"/>
  <w16cid:commentId w16cid:paraId="44B080B2" w16cid:durableId="24F6DCB0"/>
  <w16cid:commentId w16cid:paraId="2F5A7E65" w16cid:durableId="24F6DCC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BED3848" w14:textId="77777777" w:rsidR="00886C5E" w:rsidRDefault="00886C5E" w:rsidP="0018104B">
      <w:r>
        <w:separator/>
      </w:r>
    </w:p>
  </w:endnote>
  <w:endnote w:type="continuationSeparator" w:id="0">
    <w:p w14:paraId="6B2447DC" w14:textId="77777777" w:rsidR="00886C5E" w:rsidRDefault="00886C5E" w:rsidP="001810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EU Albertina">
    <w:altName w:val="Times New Roman"/>
    <w:panose1 w:val="00000000000000000000"/>
    <w:charset w:val="00"/>
    <w:family w:val="swiss"/>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4BD0DB" w14:textId="500388F7" w:rsidR="00F40316" w:rsidRPr="00114E23" w:rsidRDefault="00F40316">
    <w:pPr>
      <w:pStyle w:val="Noga"/>
      <w:jc w:val="right"/>
      <w:rPr>
        <w:sz w:val="22"/>
      </w:rPr>
    </w:pPr>
    <w:r w:rsidRPr="00114E23">
      <w:rPr>
        <w:sz w:val="22"/>
      </w:rPr>
      <w:fldChar w:fldCharType="begin"/>
    </w:r>
    <w:r w:rsidRPr="00114E23">
      <w:rPr>
        <w:sz w:val="22"/>
      </w:rPr>
      <w:instrText xml:space="preserve"> PAGE   \* MERGEFORMAT </w:instrText>
    </w:r>
    <w:r w:rsidRPr="00114E23">
      <w:rPr>
        <w:sz w:val="22"/>
      </w:rPr>
      <w:fldChar w:fldCharType="separate"/>
    </w:r>
    <w:r w:rsidR="00C77F35" w:rsidRPr="00C77F35">
      <w:rPr>
        <w:noProof/>
      </w:rPr>
      <w:t>1</w:t>
    </w:r>
    <w:r w:rsidRPr="00114E23">
      <w:rPr>
        <w:noProof/>
        <w:sz w:val="22"/>
      </w:rPr>
      <w:fldChar w:fldCharType="end"/>
    </w:r>
  </w:p>
  <w:p w14:paraId="1098484A" w14:textId="77777777" w:rsidR="00F40316" w:rsidRDefault="00F40316">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488B90F" w14:textId="77777777" w:rsidR="00886C5E" w:rsidRDefault="00886C5E" w:rsidP="0018104B">
      <w:r>
        <w:separator/>
      </w:r>
    </w:p>
  </w:footnote>
  <w:footnote w:type="continuationSeparator" w:id="0">
    <w:p w14:paraId="52BCCFA0" w14:textId="77777777" w:rsidR="00886C5E" w:rsidRDefault="00886C5E" w:rsidP="0018104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7C1522"/>
    <w:multiLevelType w:val="hybridMultilevel"/>
    <w:tmpl w:val="B6765390"/>
    <w:lvl w:ilvl="0" w:tplc="949CBC3A">
      <w:numFmt w:val="bullet"/>
      <w:pStyle w:val="Alinea"/>
      <w:lvlText w:val="-"/>
      <w:lvlJc w:val="left"/>
      <w:pPr>
        <w:tabs>
          <w:tab w:val="num" w:pos="360"/>
        </w:tabs>
        <w:ind w:left="360" w:hanging="360"/>
      </w:pPr>
      <w:rPr>
        <w:rFonts w:ascii="Times New Roman" w:eastAsia="Times New Roman" w:hAnsi="Times New Roman" w:cs="Times New Roman"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6E7550E"/>
    <w:multiLevelType w:val="hybridMultilevel"/>
    <w:tmpl w:val="4BCE77EC"/>
    <w:lvl w:ilvl="0" w:tplc="8FAE766A">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EAD7ECC"/>
    <w:multiLevelType w:val="hybridMultilevel"/>
    <w:tmpl w:val="531006E0"/>
    <w:lvl w:ilvl="0" w:tplc="B3D0BCDA">
      <w:start w:val="1"/>
      <w:numFmt w:val="bullet"/>
      <w:lvlText w:val=""/>
      <w:lvlJc w:val="left"/>
      <w:pPr>
        <w:ind w:left="1065" w:hanging="705"/>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8003EB3"/>
    <w:multiLevelType w:val="hybridMultilevel"/>
    <w:tmpl w:val="B572565E"/>
    <w:lvl w:ilvl="0" w:tplc="C69CF27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D2B160F"/>
    <w:multiLevelType w:val="hybridMultilevel"/>
    <w:tmpl w:val="D6F29FFA"/>
    <w:lvl w:ilvl="0" w:tplc="B3D0BCDA">
      <w:start w:val="1"/>
      <w:numFmt w:val="bullet"/>
      <w:pStyle w:val="Rimskatevilnatoka"/>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38FC5E9C"/>
    <w:multiLevelType w:val="hybridMultilevel"/>
    <w:tmpl w:val="F030F0E2"/>
    <w:lvl w:ilvl="0" w:tplc="3DDEC788">
      <w:start w:val="1"/>
      <w:numFmt w:val="decimal"/>
      <w:pStyle w:val="Naslov5"/>
      <w:lvlText w:val="%1."/>
      <w:lvlJc w:val="left"/>
      <w:pPr>
        <w:ind w:left="4755" w:hanging="360"/>
      </w:pPr>
      <w:rPr>
        <w:rFonts w:cs="Times New Roman"/>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576" w:hanging="360"/>
      </w:pPr>
    </w:lvl>
    <w:lvl w:ilvl="2" w:tplc="0424001B" w:tentative="1">
      <w:start w:val="1"/>
      <w:numFmt w:val="lowerRoman"/>
      <w:lvlText w:val="%3."/>
      <w:lvlJc w:val="right"/>
      <w:pPr>
        <w:ind w:left="2296" w:hanging="180"/>
      </w:pPr>
    </w:lvl>
    <w:lvl w:ilvl="3" w:tplc="0424000F" w:tentative="1">
      <w:start w:val="1"/>
      <w:numFmt w:val="decimal"/>
      <w:lvlText w:val="%4."/>
      <w:lvlJc w:val="left"/>
      <w:pPr>
        <w:ind w:left="3016" w:hanging="360"/>
      </w:pPr>
    </w:lvl>
    <w:lvl w:ilvl="4" w:tplc="04240019" w:tentative="1">
      <w:start w:val="1"/>
      <w:numFmt w:val="lowerLetter"/>
      <w:lvlText w:val="%5."/>
      <w:lvlJc w:val="left"/>
      <w:pPr>
        <w:ind w:left="3736" w:hanging="360"/>
      </w:pPr>
    </w:lvl>
    <w:lvl w:ilvl="5" w:tplc="0424001B" w:tentative="1">
      <w:start w:val="1"/>
      <w:numFmt w:val="lowerRoman"/>
      <w:lvlText w:val="%6."/>
      <w:lvlJc w:val="right"/>
      <w:pPr>
        <w:ind w:left="4456" w:hanging="180"/>
      </w:pPr>
    </w:lvl>
    <w:lvl w:ilvl="6" w:tplc="0424000F" w:tentative="1">
      <w:start w:val="1"/>
      <w:numFmt w:val="decimal"/>
      <w:lvlText w:val="%7."/>
      <w:lvlJc w:val="left"/>
      <w:pPr>
        <w:ind w:left="5176" w:hanging="360"/>
      </w:pPr>
    </w:lvl>
    <w:lvl w:ilvl="7" w:tplc="04240019" w:tentative="1">
      <w:start w:val="1"/>
      <w:numFmt w:val="lowerLetter"/>
      <w:lvlText w:val="%8."/>
      <w:lvlJc w:val="left"/>
      <w:pPr>
        <w:ind w:left="5896" w:hanging="360"/>
      </w:pPr>
    </w:lvl>
    <w:lvl w:ilvl="8" w:tplc="0424001B" w:tentative="1">
      <w:start w:val="1"/>
      <w:numFmt w:val="lowerRoman"/>
      <w:lvlText w:val="%9."/>
      <w:lvlJc w:val="right"/>
      <w:pPr>
        <w:ind w:left="6616" w:hanging="180"/>
      </w:pPr>
    </w:lvl>
  </w:abstractNum>
  <w:abstractNum w:abstractNumId="6" w15:restartNumberingAfterBreak="0">
    <w:nsid w:val="5C11394B"/>
    <w:multiLevelType w:val="hybridMultilevel"/>
    <w:tmpl w:val="470AA076"/>
    <w:lvl w:ilvl="0" w:tplc="8C7ACB6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6B586574"/>
    <w:multiLevelType w:val="hybridMultilevel"/>
    <w:tmpl w:val="D9540F58"/>
    <w:lvl w:ilvl="0" w:tplc="FB1E4C3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5"/>
  </w:num>
  <w:num w:numId="2">
    <w:abstractNumId w:val="0"/>
  </w:num>
  <w:num w:numId="3">
    <w:abstractNumId w:val="3"/>
  </w:num>
  <w:num w:numId="4">
    <w:abstractNumId w:val="6"/>
  </w:num>
  <w:num w:numId="5">
    <w:abstractNumId w:val="1"/>
  </w:num>
  <w:num w:numId="6">
    <w:abstractNumId w:val="2"/>
  </w:num>
  <w:num w:numId="7">
    <w:abstractNumId w:val="4"/>
  </w:num>
  <w:num w:numId="8">
    <w:abstractNumId w:val="7"/>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hideGrammaticalErrors/>
  <w:documentProtection w:edit="readOnly" w:enforcement="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3A93"/>
    <w:rsid w:val="00000DA1"/>
    <w:rsid w:val="00001213"/>
    <w:rsid w:val="00001368"/>
    <w:rsid w:val="00001376"/>
    <w:rsid w:val="0000138E"/>
    <w:rsid w:val="00001444"/>
    <w:rsid w:val="0000187A"/>
    <w:rsid w:val="00001D42"/>
    <w:rsid w:val="00002159"/>
    <w:rsid w:val="000027CA"/>
    <w:rsid w:val="00002A17"/>
    <w:rsid w:val="00002DDA"/>
    <w:rsid w:val="00002ED6"/>
    <w:rsid w:val="000030F4"/>
    <w:rsid w:val="00003585"/>
    <w:rsid w:val="00003A20"/>
    <w:rsid w:val="00004337"/>
    <w:rsid w:val="00004ADC"/>
    <w:rsid w:val="00004B33"/>
    <w:rsid w:val="000051F5"/>
    <w:rsid w:val="0000537D"/>
    <w:rsid w:val="000054D4"/>
    <w:rsid w:val="00005741"/>
    <w:rsid w:val="0000577E"/>
    <w:rsid w:val="00005F42"/>
    <w:rsid w:val="000065BF"/>
    <w:rsid w:val="00006754"/>
    <w:rsid w:val="00006D74"/>
    <w:rsid w:val="000073B7"/>
    <w:rsid w:val="00007A6F"/>
    <w:rsid w:val="00007F54"/>
    <w:rsid w:val="00010523"/>
    <w:rsid w:val="00010558"/>
    <w:rsid w:val="00010926"/>
    <w:rsid w:val="00010D81"/>
    <w:rsid w:val="00010EC1"/>
    <w:rsid w:val="00010F3C"/>
    <w:rsid w:val="000117FC"/>
    <w:rsid w:val="00012380"/>
    <w:rsid w:val="000137C2"/>
    <w:rsid w:val="00013CC9"/>
    <w:rsid w:val="00013D5F"/>
    <w:rsid w:val="00014092"/>
    <w:rsid w:val="00014721"/>
    <w:rsid w:val="00014758"/>
    <w:rsid w:val="00014B12"/>
    <w:rsid w:val="00014B5B"/>
    <w:rsid w:val="0001505E"/>
    <w:rsid w:val="0001513B"/>
    <w:rsid w:val="00015646"/>
    <w:rsid w:val="00015C73"/>
    <w:rsid w:val="00016180"/>
    <w:rsid w:val="000167A5"/>
    <w:rsid w:val="00016AEB"/>
    <w:rsid w:val="00016C47"/>
    <w:rsid w:val="00016CA5"/>
    <w:rsid w:val="00016CCD"/>
    <w:rsid w:val="00017359"/>
    <w:rsid w:val="00017E6F"/>
    <w:rsid w:val="00020613"/>
    <w:rsid w:val="00020E3C"/>
    <w:rsid w:val="00020FED"/>
    <w:rsid w:val="000213E7"/>
    <w:rsid w:val="00021802"/>
    <w:rsid w:val="00021A0D"/>
    <w:rsid w:val="00021C6D"/>
    <w:rsid w:val="000221B2"/>
    <w:rsid w:val="000226D3"/>
    <w:rsid w:val="00022777"/>
    <w:rsid w:val="00023295"/>
    <w:rsid w:val="0002397C"/>
    <w:rsid w:val="0002485A"/>
    <w:rsid w:val="000253D0"/>
    <w:rsid w:val="00025ACF"/>
    <w:rsid w:val="00025AD3"/>
    <w:rsid w:val="000263E3"/>
    <w:rsid w:val="00026A6D"/>
    <w:rsid w:val="00027118"/>
    <w:rsid w:val="000277AF"/>
    <w:rsid w:val="0002783E"/>
    <w:rsid w:val="00027A70"/>
    <w:rsid w:val="00027AC8"/>
    <w:rsid w:val="00027D03"/>
    <w:rsid w:val="000301CE"/>
    <w:rsid w:val="00030529"/>
    <w:rsid w:val="00031AC3"/>
    <w:rsid w:val="00032C73"/>
    <w:rsid w:val="00033C3A"/>
    <w:rsid w:val="00033E19"/>
    <w:rsid w:val="00033EC2"/>
    <w:rsid w:val="000346BE"/>
    <w:rsid w:val="00034788"/>
    <w:rsid w:val="00034989"/>
    <w:rsid w:val="00035799"/>
    <w:rsid w:val="00035D2D"/>
    <w:rsid w:val="00036A9F"/>
    <w:rsid w:val="00036C2D"/>
    <w:rsid w:val="0003741F"/>
    <w:rsid w:val="0003784C"/>
    <w:rsid w:val="000379AE"/>
    <w:rsid w:val="00037B87"/>
    <w:rsid w:val="00037FF1"/>
    <w:rsid w:val="0004036D"/>
    <w:rsid w:val="00040910"/>
    <w:rsid w:val="00040B3E"/>
    <w:rsid w:val="000410B3"/>
    <w:rsid w:val="00042284"/>
    <w:rsid w:val="00042285"/>
    <w:rsid w:val="000423F1"/>
    <w:rsid w:val="00042657"/>
    <w:rsid w:val="00042A1B"/>
    <w:rsid w:val="00042C26"/>
    <w:rsid w:val="00043269"/>
    <w:rsid w:val="0004335D"/>
    <w:rsid w:val="00043C1D"/>
    <w:rsid w:val="0004464C"/>
    <w:rsid w:val="000454C6"/>
    <w:rsid w:val="0004686D"/>
    <w:rsid w:val="000473B0"/>
    <w:rsid w:val="00047C79"/>
    <w:rsid w:val="00050B95"/>
    <w:rsid w:val="0005186F"/>
    <w:rsid w:val="00051A5E"/>
    <w:rsid w:val="00051B70"/>
    <w:rsid w:val="00052743"/>
    <w:rsid w:val="00052A53"/>
    <w:rsid w:val="00052BF7"/>
    <w:rsid w:val="0005340D"/>
    <w:rsid w:val="00053414"/>
    <w:rsid w:val="00053795"/>
    <w:rsid w:val="00053829"/>
    <w:rsid w:val="00053835"/>
    <w:rsid w:val="00053901"/>
    <w:rsid w:val="00053950"/>
    <w:rsid w:val="00053D35"/>
    <w:rsid w:val="00053DD7"/>
    <w:rsid w:val="00054097"/>
    <w:rsid w:val="000542DD"/>
    <w:rsid w:val="000543EE"/>
    <w:rsid w:val="00054DF5"/>
    <w:rsid w:val="00054E07"/>
    <w:rsid w:val="0005505F"/>
    <w:rsid w:val="00055131"/>
    <w:rsid w:val="00056A44"/>
    <w:rsid w:val="00056C1D"/>
    <w:rsid w:val="000571A8"/>
    <w:rsid w:val="00057380"/>
    <w:rsid w:val="000575B8"/>
    <w:rsid w:val="000579CD"/>
    <w:rsid w:val="00057A02"/>
    <w:rsid w:val="000602F5"/>
    <w:rsid w:val="000606E8"/>
    <w:rsid w:val="00060D51"/>
    <w:rsid w:val="00060E8A"/>
    <w:rsid w:val="000613FE"/>
    <w:rsid w:val="00061772"/>
    <w:rsid w:val="00061820"/>
    <w:rsid w:val="000619BE"/>
    <w:rsid w:val="00062CEC"/>
    <w:rsid w:val="00063233"/>
    <w:rsid w:val="000637A9"/>
    <w:rsid w:val="000638DE"/>
    <w:rsid w:val="00063D79"/>
    <w:rsid w:val="00064292"/>
    <w:rsid w:val="0006442A"/>
    <w:rsid w:val="00064845"/>
    <w:rsid w:val="00064E37"/>
    <w:rsid w:val="00064FE0"/>
    <w:rsid w:val="00065342"/>
    <w:rsid w:val="0006534B"/>
    <w:rsid w:val="00066089"/>
    <w:rsid w:val="000663B7"/>
    <w:rsid w:val="000664AB"/>
    <w:rsid w:val="00066EB8"/>
    <w:rsid w:val="00066FAB"/>
    <w:rsid w:val="0006714C"/>
    <w:rsid w:val="00067358"/>
    <w:rsid w:val="00067400"/>
    <w:rsid w:val="00067EA0"/>
    <w:rsid w:val="000702B5"/>
    <w:rsid w:val="00070822"/>
    <w:rsid w:val="00070956"/>
    <w:rsid w:val="000715B3"/>
    <w:rsid w:val="00071870"/>
    <w:rsid w:val="000719F7"/>
    <w:rsid w:val="000721E9"/>
    <w:rsid w:val="00072F79"/>
    <w:rsid w:val="0007300E"/>
    <w:rsid w:val="00073291"/>
    <w:rsid w:val="000732C3"/>
    <w:rsid w:val="00073453"/>
    <w:rsid w:val="0007397C"/>
    <w:rsid w:val="00073E6C"/>
    <w:rsid w:val="000749A9"/>
    <w:rsid w:val="000749C4"/>
    <w:rsid w:val="00075151"/>
    <w:rsid w:val="000762DE"/>
    <w:rsid w:val="0007673F"/>
    <w:rsid w:val="00076F95"/>
    <w:rsid w:val="000771F4"/>
    <w:rsid w:val="00077398"/>
    <w:rsid w:val="000773EA"/>
    <w:rsid w:val="00077A4C"/>
    <w:rsid w:val="00080085"/>
    <w:rsid w:val="00080450"/>
    <w:rsid w:val="000806DF"/>
    <w:rsid w:val="00080A9A"/>
    <w:rsid w:val="00080DF9"/>
    <w:rsid w:val="00081257"/>
    <w:rsid w:val="00081364"/>
    <w:rsid w:val="00081397"/>
    <w:rsid w:val="000815E6"/>
    <w:rsid w:val="00081B0F"/>
    <w:rsid w:val="00081B89"/>
    <w:rsid w:val="00081F1C"/>
    <w:rsid w:val="0008201D"/>
    <w:rsid w:val="00082D44"/>
    <w:rsid w:val="000831BF"/>
    <w:rsid w:val="000832ED"/>
    <w:rsid w:val="00084744"/>
    <w:rsid w:val="00084833"/>
    <w:rsid w:val="00085066"/>
    <w:rsid w:val="00085223"/>
    <w:rsid w:val="0008606A"/>
    <w:rsid w:val="000862DA"/>
    <w:rsid w:val="00087D81"/>
    <w:rsid w:val="00087E80"/>
    <w:rsid w:val="00090C3E"/>
    <w:rsid w:val="00091B50"/>
    <w:rsid w:val="00091C1A"/>
    <w:rsid w:val="00092D3C"/>
    <w:rsid w:val="000932F7"/>
    <w:rsid w:val="000934AB"/>
    <w:rsid w:val="00093649"/>
    <w:rsid w:val="000937A2"/>
    <w:rsid w:val="00093A9B"/>
    <w:rsid w:val="00093C7A"/>
    <w:rsid w:val="0009415C"/>
    <w:rsid w:val="00094BAC"/>
    <w:rsid w:val="00095DBF"/>
    <w:rsid w:val="0009656A"/>
    <w:rsid w:val="000976B4"/>
    <w:rsid w:val="000A074C"/>
    <w:rsid w:val="000A0B90"/>
    <w:rsid w:val="000A0C36"/>
    <w:rsid w:val="000A0F5B"/>
    <w:rsid w:val="000A1178"/>
    <w:rsid w:val="000A15DD"/>
    <w:rsid w:val="000A185E"/>
    <w:rsid w:val="000A2B26"/>
    <w:rsid w:val="000A34D0"/>
    <w:rsid w:val="000A359C"/>
    <w:rsid w:val="000A35A3"/>
    <w:rsid w:val="000A35B9"/>
    <w:rsid w:val="000A38B5"/>
    <w:rsid w:val="000A394E"/>
    <w:rsid w:val="000A4797"/>
    <w:rsid w:val="000A4A7E"/>
    <w:rsid w:val="000A4CA6"/>
    <w:rsid w:val="000A535A"/>
    <w:rsid w:val="000A5868"/>
    <w:rsid w:val="000A58DE"/>
    <w:rsid w:val="000A5A15"/>
    <w:rsid w:val="000A5A57"/>
    <w:rsid w:val="000A5A7B"/>
    <w:rsid w:val="000A5FF2"/>
    <w:rsid w:val="000A6338"/>
    <w:rsid w:val="000A6AE8"/>
    <w:rsid w:val="000A6C0C"/>
    <w:rsid w:val="000A6D1A"/>
    <w:rsid w:val="000A70A4"/>
    <w:rsid w:val="000A72BC"/>
    <w:rsid w:val="000A7B04"/>
    <w:rsid w:val="000A7EEB"/>
    <w:rsid w:val="000B0573"/>
    <w:rsid w:val="000B0BE6"/>
    <w:rsid w:val="000B0C40"/>
    <w:rsid w:val="000B0CA8"/>
    <w:rsid w:val="000B0DEA"/>
    <w:rsid w:val="000B1446"/>
    <w:rsid w:val="000B20AB"/>
    <w:rsid w:val="000B21D6"/>
    <w:rsid w:val="000B2742"/>
    <w:rsid w:val="000B29B8"/>
    <w:rsid w:val="000B2F78"/>
    <w:rsid w:val="000B3B06"/>
    <w:rsid w:val="000B3E13"/>
    <w:rsid w:val="000B48CB"/>
    <w:rsid w:val="000B529B"/>
    <w:rsid w:val="000B5865"/>
    <w:rsid w:val="000B5AC4"/>
    <w:rsid w:val="000B6420"/>
    <w:rsid w:val="000B7796"/>
    <w:rsid w:val="000B7A56"/>
    <w:rsid w:val="000B7ABB"/>
    <w:rsid w:val="000B7B4C"/>
    <w:rsid w:val="000B7BAF"/>
    <w:rsid w:val="000C03A0"/>
    <w:rsid w:val="000C0B0B"/>
    <w:rsid w:val="000C0D62"/>
    <w:rsid w:val="000C1558"/>
    <w:rsid w:val="000C17C9"/>
    <w:rsid w:val="000C1D6D"/>
    <w:rsid w:val="000C28D6"/>
    <w:rsid w:val="000C2D45"/>
    <w:rsid w:val="000C3270"/>
    <w:rsid w:val="000C3770"/>
    <w:rsid w:val="000C3B15"/>
    <w:rsid w:val="000C405D"/>
    <w:rsid w:val="000C4610"/>
    <w:rsid w:val="000C4A68"/>
    <w:rsid w:val="000C4D2E"/>
    <w:rsid w:val="000C4E2C"/>
    <w:rsid w:val="000C4E67"/>
    <w:rsid w:val="000C4E98"/>
    <w:rsid w:val="000C4F86"/>
    <w:rsid w:val="000C50E8"/>
    <w:rsid w:val="000C5519"/>
    <w:rsid w:val="000C55A1"/>
    <w:rsid w:val="000C600C"/>
    <w:rsid w:val="000C6614"/>
    <w:rsid w:val="000C6C99"/>
    <w:rsid w:val="000C6F8C"/>
    <w:rsid w:val="000C70C3"/>
    <w:rsid w:val="000C7395"/>
    <w:rsid w:val="000C739B"/>
    <w:rsid w:val="000C75F4"/>
    <w:rsid w:val="000C7D22"/>
    <w:rsid w:val="000D1035"/>
    <w:rsid w:val="000D15F9"/>
    <w:rsid w:val="000D16E2"/>
    <w:rsid w:val="000D2123"/>
    <w:rsid w:val="000D256C"/>
    <w:rsid w:val="000D26B9"/>
    <w:rsid w:val="000D2E45"/>
    <w:rsid w:val="000D3429"/>
    <w:rsid w:val="000D37BA"/>
    <w:rsid w:val="000D3930"/>
    <w:rsid w:val="000D3CAE"/>
    <w:rsid w:val="000D4FFB"/>
    <w:rsid w:val="000D55B2"/>
    <w:rsid w:val="000D663C"/>
    <w:rsid w:val="000D6C31"/>
    <w:rsid w:val="000D740B"/>
    <w:rsid w:val="000D75DA"/>
    <w:rsid w:val="000D790E"/>
    <w:rsid w:val="000E0002"/>
    <w:rsid w:val="000E0357"/>
    <w:rsid w:val="000E120A"/>
    <w:rsid w:val="000E1B3B"/>
    <w:rsid w:val="000E1C13"/>
    <w:rsid w:val="000E245B"/>
    <w:rsid w:val="000E270D"/>
    <w:rsid w:val="000E2F1E"/>
    <w:rsid w:val="000E335F"/>
    <w:rsid w:val="000E3BA2"/>
    <w:rsid w:val="000E421F"/>
    <w:rsid w:val="000E57AC"/>
    <w:rsid w:val="000E5BCA"/>
    <w:rsid w:val="000E5FDE"/>
    <w:rsid w:val="000E6405"/>
    <w:rsid w:val="000E7285"/>
    <w:rsid w:val="000E7357"/>
    <w:rsid w:val="000E7614"/>
    <w:rsid w:val="000E7F54"/>
    <w:rsid w:val="000F05E1"/>
    <w:rsid w:val="000F0730"/>
    <w:rsid w:val="000F1220"/>
    <w:rsid w:val="000F1A0A"/>
    <w:rsid w:val="000F28D9"/>
    <w:rsid w:val="000F2F8F"/>
    <w:rsid w:val="000F30D6"/>
    <w:rsid w:val="000F3CB6"/>
    <w:rsid w:val="000F3DB1"/>
    <w:rsid w:val="000F4332"/>
    <w:rsid w:val="000F4473"/>
    <w:rsid w:val="000F48EF"/>
    <w:rsid w:val="000F539A"/>
    <w:rsid w:val="000F5888"/>
    <w:rsid w:val="000F6774"/>
    <w:rsid w:val="000F6A2B"/>
    <w:rsid w:val="000F6BB6"/>
    <w:rsid w:val="000F6C52"/>
    <w:rsid w:val="000F6D49"/>
    <w:rsid w:val="000F6F25"/>
    <w:rsid w:val="000F762F"/>
    <w:rsid w:val="000F7C58"/>
    <w:rsid w:val="000F7CE3"/>
    <w:rsid w:val="000F7DD1"/>
    <w:rsid w:val="000F7FF1"/>
    <w:rsid w:val="001001A0"/>
    <w:rsid w:val="001006CF"/>
    <w:rsid w:val="00100938"/>
    <w:rsid w:val="0010112D"/>
    <w:rsid w:val="00101541"/>
    <w:rsid w:val="00101873"/>
    <w:rsid w:val="00101D84"/>
    <w:rsid w:val="00101FA4"/>
    <w:rsid w:val="00102024"/>
    <w:rsid w:val="00102722"/>
    <w:rsid w:val="00102BD4"/>
    <w:rsid w:val="00102C1C"/>
    <w:rsid w:val="00102E65"/>
    <w:rsid w:val="001031C3"/>
    <w:rsid w:val="001040A8"/>
    <w:rsid w:val="00104A16"/>
    <w:rsid w:val="00104F9D"/>
    <w:rsid w:val="0010503C"/>
    <w:rsid w:val="0010505B"/>
    <w:rsid w:val="0010549D"/>
    <w:rsid w:val="001055D1"/>
    <w:rsid w:val="00105F43"/>
    <w:rsid w:val="001062DF"/>
    <w:rsid w:val="0010639B"/>
    <w:rsid w:val="00106454"/>
    <w:rsid w:val="00106583"/>
    <w:rsid w:val="001066A4"/>
    <w:rsid w:val="0010697F"/>
    <w:rsid w:val="001069D4"/>
    <w:rsid w:val="00106F59"/>
    <w:rsid w:val="00107364"/>
    <w:rsid w:val="001106D8"/>
    <w:rsid w:val="001110A7"/>
    <w:rsid w:val="00111488"/>
    <w:rsid w:val="001117B6"/>
    <w:rsid w:val="001117C6"/>
    <w:rsid w:val="00112D1E"/>
    <w:rsid w:val="0011305B"/>
    <w:rsid w:val="00113249"/>
    <w:rsid w:val="0011368B"/>
    <w:rsid w:val="001138B2"/>
    <w:rsid w:val="00113BDA"/>
    <w:rsid w:val="001144A7"/>
    <w:rsid w:val="00114602"/>
    <w:rsid w:val="001147CB"/>
    <w:rsid w:val="00114A44"/>
    <w:rsid w:val="00114C99"/>
    <w:rsid w:val="00114E23"/>
    <w:rsid w:val="00115012"/>
    <w:rsid w:val="001152DC"/>
    <w:rsid w:val="001155D2"/>
    <w:rsid w:val="001159CD"/>
    <w:rsid w:val="001159F3"/>
    <w:rsid w:val="00115E7D"/>
    <w:rsid w:val="001161FC"/>
    <w:rsid w:val="001164B7"/>
    <w:rsid w:val="001207B9"/>
    <w:rsid w:val="00120840"/>
    <w:rsid w:val="00121015"/>
    <w:rsid w:val="001218EC"/>
    <w:rsid w:val="00121ADB"/>
    <w:rsid w:val="00121C85"/>
    <w:rsid w:val="001220D7"/>
    <w:rsid w:val="00122FBF"/>
    <w:rsid w:val="0012314D"/>
    <w:rsid w:val="001233BE"/>
    <w:rsid w:val="001249F3"/>
    <w:rsid w:val="00124CD5"/>
    <w:rsid w:val="00125076"/>
    <w:rsid w:val="00125080"/>
    <w:rsid w:val="00125090"/>
    <w:rsid w:val="00125864"/>
    <w:rsid w:val="00125E81"/>
    <w:rsid w:val="00125FE9"/>
    <w:rsid w:val="0012625F"/>
    <w:rsid w:val="00126548"/>
    <w:rsid w:val="001265AC"/>
    <w:rsid w:val="0012671F"/>
    <w:rsid w:val="001267BF"/>
    <w:rsid w:val="00126855"/>
    <w:rsid w:val="00126CDA"/>
    <w:rsid w:val="00127466"/>
    <w:rsid w:val="00127D44"/>
    <w:rsid w:val="0013037A"/>
    <w:rsid w:val="00130760"/>
    <w:rsid w:val="00130A07"/>
    <w:rsid w:val="00130D57"/>
    <w:rsid w:val="00130E33"/>
    <w:rsid w:val="00131AB3"/>
    <w:rsid w:val="00131F51"/>
    <w:rsid w:val="0013233F"/>
    <w:rsid w:val="0013255D"/>
    <w:rsid w:val="00132B38"/>
    <w:rsid w:val="00133099"/>
    <w:rsid w:val="00133E18"/>
    <w:rsid w:val="00134100"/>
    <w:rsid w:val="0013422B"/>
    <w:rsid w:val="00134D06"/>
    <w:rsid w:val="00134D17"/>
    <w:rsid w:val="001353DA"/>
    <w:rsid w:val="001355C9"/>
    <w:rsid w:val="00135DAB"/>
    <w:rsid w:val="00135E0E"/>
    <w:rsid w:val="00135F32"/>
    <w:rsid w:val="0013623E"/>
    <w:rsid w:val="001363B0"/>
    <w:rsid w:val="0013703F"/>
    <w:rsid w:val="0013722E"/>
    <w:rsid w:val="001372C4"/>
    <w:rsid w:val="00137BE9"/>
    <w:rsid w:val="00141269"/>
    <w:rsid w:val="001419BD"/>
    <w:rsid w:val="0014214C"/>
    <w:rsid w:val="0014222B"/>
    <w:rsid w:val="001427DA"/>
    <w:rsid w:val="001434D7"/>
    <w:rsid w:val="0014464E"/>
    <w:rsid w:val="001448DB"/>
    <w:rsid w:val="00144B76"/>
    <w:rsid w:val="00144CF4"/>
    <w:rsid w:val="00144EC4"/>
    <w:rsid w:val="00144EE0"/>
    <w:rsid w:val="0014574D"/>
    <w:rsid w:val="00145AB2"/>
    <w:rsid w:val="00145D70"/>
    <w:rsid w:val="00147297"/>
    <w:rsid w:val="00147647"/>
    <w:rsid w:val="00147988"/>
    <w:rsid w:val="00147C56"/>
    <w:rsid w:val="001500B8"/>
    <w:rsid w:val="00150375"/>
    <w:rsid w:val="0015056D"/>
    <w:rsid w:val="001507CB"/>
    <w:rsid w:val="0015081D"/>
    <w:rsid w:val="00150B2C"/>
    <w:rsid w:val="00150F05"/>
    <w:rsid w:val="00151454"/>
    <w:rsid w:val="0015156F"/>
    <w:rsid w:val="00152169"/>
    <w:rsid w:val="001524B9"/>
    <w:rsid w:val="00153A04"/>
    <w:rsid w:val="00154836"/>
    <w:rsid w:val="00155045"/>
    <w:rsid w:val="001553C0"/>
    <w:rsid w:val="0015589D"/>
    <w:rsid w:val="001559F1"/>
    <w:rsid w:val="001563D4"/>
    <w:rsid w:val="00156434"/>
    <w:rsid w:val="00156A28"/>
    <w:rsid w:val="00156AE9"/>
    <w:rsid w:val="00156DDD"/>
    <w:rsid w:val="00157CCF"/>
    <w:rsid w:val="00157D04"/>
    <w:rsid w:val="00160166"/>
    <w:rsid w:val="00160587"/>
    <w:rsid w:val="00160A2B"/>
    <w:rsid w:val="00160EF6"/>
    <w:rsid w:val="00160F1B"/>
    <w:rsid w:val="00160FB3"/>
    <w:rsid w:val="001612FC"/>
    <w:rsid w:val="001615A8"/>
    <w:rsid w:val="0016162A"/>
    <w:rsid w:val="00161A4F"/>
    <w:rsid w:val="00162556"/>
    <w:rsid w:val="00162906"/>
    <w:rsid w:val="001638A6"/>
    <w:rsid w:val="001638FB"/>
    <w:rsid w:val="00163C21"/>
    <w:rsid w:val="00165902"/>
    <w:rsid w:val="00165BAE"/>
    <w:rsid w:val="00165E5D"/>
    <w:rsid w:val="00166A20"/>
    <w:rsid w:val="00167A4F"/>
    <w:rsid w:val="001715A5"/>
    <w:rsid w:val="001715B7"/>
    <w:rsid w:val="001719D6"/>
    <w:rsid w:val="00171B21"/>
    <w:rsid w:val="00171DD4"/>
    <w:rsid w:val="00172884"/>
    <w:rsid w:val="00172F58"/>
    <w:rsid w:val="0017314C"/>
    <w:rsid w:val="0017324D"/>
    <w:rsid w:val="00173468"/>
    <w:rsid w:val="001734F0"/>
    <w:rsid w:val="00173E78"/>
    <w:rsid w:val="00173F76"/>
    <w:rsid w:val="00174A3D"/>
    <w:rsid w:val="00174EB7"/>
    <w:rsid w:val="00175616"/>
    <w:rsid w:val="00175619"/>
    <w:rsid w:val="001769BA"/>
    <w:rsid w:val="00176D72"/>
    <w:rsid w:val="00176DD6"/>
    <w:rsid w:val="00176E27"/>
    <w:rsid w:val="00177714"/>
    <w:rsid w:val="00177C7B"/>
    <w:rsid w:val="001802BF"/>
    <w:rsid w:val="00180306"/>
    <w:rsid w:val="0018104B"/>
    <w:rsid w:val="001814AE"/>
    <w:rsid w:val="0018154E"/>
    <w:rsid w:val="00182597"/>
    <w:rsid w:val="0018268A"/>
    <w:rsid w:val="00182C7B"/>
    <w:rsid w:val="00182FE0"/>
    <w:rsid w:val="0018306B"/>
    <w:rsid w:val="0018347F"/>
    <w:rsid w:val="00183D55"/>
    <w:rsid w:val="0018429B"/>
    <w:rsid w:val="001843E1"/>
    <w:rsid w:val="001848A1"/>
    <w:rsid w:val="00184D83"/>
    <w:rsid w:val="00184F65"/>
    <w:rsid w:val="00185F4E"/>
    <w:rsid w:val="00186251"/>
    <w:rsid w:val="00186BE4"/>
    <w:rsid w:val="00186DA2"/>
    <w:rsid w:val="00186E2D"/>
    <w:rsid w:val="00186EF0"/>
    <w:rsid w:val="001877F2"/>
    <w:rsid w:val="00187970"/>
    <w:rsid w:val="001901E6"/>
    <w:rsid w:val="00190214"/>
    <w:rsid w:val="001906D0"/>
    <w:rsid w:val="001907D1"/>
    <w:rsid w:val="00190E16"/>
    <w:rsid w:val="00190E8C"/>
    <w:rsid w:val="00190FAA"/>
    <w:rsid w:val="0019142C"/>
    <w:rsid w:val="00191DA8"/>
    <w:rsid w:val="00191EDF"/>
    <w:rsid w:val="00192747"/>
    <w:rsid w:val="001929C4"/>
    <w:rsid w:val="00192BD5"/>
    <w:rsid w:val="00192DF0"/>
    <w:rsid w:val="0019300E"/>
    <w:rsid w:val="001930AA"/>
    <w:rsid w:val="00194C23"/>
    <w:rsid w:val="00194C50"/>
    <w:rsid w:val="001952B1"/>
    <w:rsid w:val="0019590F"/>
    <w:rsid w:val="0019614B"/>
    <w:rsid w:val="00196A66"/>
    <w:rsid w:val="00196AA2"/>
    <w:rsid w:val="00196BBC"/>
    <w:rsid w:val="0019764A"/>
    <w:rsid w:val="001A12FF"/>
    <w:rsid w:val="001A14FF"/>
    <w:rsid w:val="001A1861"/>
    <w:rsid w:val="001A1974"/>
    <w:rsid w:val="001A1AE0"/>
    <w:rsid w:val="001A2404"/>
    <w:rsid w:val="001A30DF"/>
    <w:rsid w:val="001A30E9"/>
    <w:rsid w:val="001A32C8"/>
    <w:rsid w:val="001A4334"/>
    <w:rsid w:val="001A4782"/>
    <w:rsid w:val="001A5767"/>
    <w:rsid w:val="001A5868"/>
    <w:rsid w:val="001A5AC6"/>
    <w:rsid w:val="001A5B1C"/>
    <w:rsid w:val="001A5BF2"/>
    <w:rsid w:val="001A5DBF"/>
    <w:rsid w:val="001A63EF"/>
    <w:rsid w:val="001A6DBD"/>
    <w:rsid w:val="001B088F"/>
    <w:rsid w:val="001B10C9"/>
    <w:rsid w:val="001B17DD"/>
    <w:rsid w:val="001B18A4"/>
    <w:rsid w:val="001B1E6E"/>
    <w:rsid w:val="001B1F95"/>
    <w:rsid w:val="001B23D5"/>
    <w:rsid w:val="001B2B1F"/>
    <w:rsid w:val="001B2BC8"/>
    <w:rsid w:val="001B319E"/>
    <w:rsid w:val="001B31DD"/>
    <w:rsid w:val="001B38CE"/>
    <w:rsid w:val="001B3D13"/>
    <w:rsid w:val="001B3FD3"/>
    <w:rsid w:val="001B4742"/>
    <w:rsid w:val="001B4AD0"/>
    <w:rsid w:val="001B50B9"/>
    <w:rsid w:val="001B53AD"/>
    <w:rsid w:val="001B5BD4"/>
    <w:rsid w:val="001B5D5A"/>
    <w:rsid w:val="001B5F00"/>
    <w:rsid w:val="001B650D"/>
    <w:rsid w:val="001B6B16"/>
    <w:rsid w:val="001B6C1F"/>
    <w:rsid w:val="001B6F83"/>
    <w:rsid w:val="001B7530"/>
    <w:rsid w:val="001B7548"/>
    <w:rsid w:val="001B7B15"/>
    <w:rsid w:val="001C04C6"/>
    <w:rsid w:val="001C0620"/>
    <w:rsid w:val="001C08DA"/>
    <w:rsid w:val="001C09DD"/>
    <w:rsid w:val="001C1026"/>
    <w:rsid w:val="001C146C"/>
    <w:rsid w:val="001C1962"/>
    <w:rsid w:val="001C1AF3"/>
    <w:rsid w:val="001C1DF8"/>
    <w:rsid w:val="001C204F"/>
    <w:rsid w:val="001C2105"/>
    <w:rsid w:val="001C2227"/>
    <w:rsid w:val="001C222A"/>
    <w:rsid w:val="001C26C2"/>
    <w:rsid w:val="001C2920"/>
    <w:rsid w:val="001C2C0D"/>
    <w:rsid w:val="001C3990"/>
    <w:rsid w:val="001C39BD"/>
    <w:rsid w:val="001C3EE9"/>
    <w:rsid w:val="001C450E"/>
    <w:rsid w:val="001C46CA"/>
    <w:rsid w:val="001C46E0"/>
    <w:rsid w:val="001C551E"/>
    <w:rsid w:val="001C5637"/>
    <w:rsid w:val="001C59B0"/>
    <w:rsid w:val="001C5DBB"/>
    <w:rsid w:val="001C5E89"/>
    <w:rsid w:val="001C61F9"/>
    <w:rsid w:val="001C63EF"/>
    <w:rsid w:val="001C702B"/>
    <w:rsid w:val="001C7146"/>
    <w:rsid w:val="001C7695"/>
    <w:rsid w:val="001D0BD7"/>
    <w:rsid w:val="001D0CA0"/>
    <w:rsid w:val="001D0CFB"/>
    <w:rsid w:val="001D0F05"/>
    <w:rsid w:val="001D0FF5"/>
    <w:rsid w:val="001D102C"/>
    <w:rsid w:val="001D1529"/>
    <w:rsid w:val="001D260B"/>
    <w:rsid w:val="001D261B"/>
    <w:rsid w:val="001D2F0F"/>
    <w:rsid w:val="001D341D"/>
    <w:rsid w:val="001D3460"/>
    <w:rsid w:val="001D3CC4"/>
    <w:rsid w:val="001D4029"/>
    <w:rsid w:val="001D490A"/>
    <w:rsid w:val="001D4985"/>
    <w:rsid w:val="001D4EAA"/>
    <w:rsid w:val="001D4F85"/>
    <w:rsid w:val="001D5352"/>
    <w:rsid w:val="001D58E0"/>
    <w:rsid w:val="001D593B"/>
    <w:rsid w:val="001D5C28"/>
    <w:rsid w:val="001D6C5D"/>
    <w:rsid w:val="001D7436"/>
    <w:rsid w:val="001D7C5F"/>
    <w:rsid w:val="001D7D07"/>
    <w:rsid w:val="001D7F38"/>
    <w:rsid w:val="001D7F5C"/>
    <w:rsid w:val="001E057A"/>
    <w:rsid w:val="001E08EB"/>
    <w:rsid w:val="001E095B"/>
    <w:rsid w:val="001E0E55"/>
    <w:rsid w:val="001E111A"/>
    <w:rsid w:val="001E12B4"/>
    <w:rsid w:val="001E25CB"/>
    <w:rsid w:val="001E2771"/>
    <w:rsid w:val="001E3356"/>
    <w:rsid w:val="001E3B68"/>
    <w:rsid w:val="001E3FB6"/>
    <w:rsid w:val="001E4115"/>
    <w:rsid w:val="001E4698"/>
    <w:rsid w:val="001E4950"/>
    <w:rsid w:val="001E4BE7"/>
    <w:rsid w:val="001E4EDD"/>
    <w:rsid w:val="001E59E8"/>
    <w:rsid w:val="001E65BA"/>
    <w:rsid w:val="001E6CB5"/>
    <w:rsid w:val="001E6EE6"/>
    <w:rsid w:val="001E7E10"/>
    <w:rsid w:val="001F0F5C"/>
    <w:rsid w:val="001F175B"/>
    <w:rsid w:val="001F25C2"/>
    <w:rsid w:val="001F26B9"/>
    <w:rsid w:val="001F2741"/>
    <w:rsid w:val="001F2813"/>
    <w:rsid w:val="001F2B11"/>
    <w:rsid w:val="001F2C0B"/>
    <w:rsid w:val="001F2E31"/>
    <w:rsid w:val="001F36A2"/>
    <w:rsid w:val="001F3730"/>
    <w:rsid w:val="001F3791"/>
    <w:rsid w:val="001F43EA"/>
    <w:rsid w:val="001F4A47"/>
    <w:rsid w:val="001F4A77"/>
    <w:rsid w:val="001F57B4"/>
    <w:rsid w:val="001F5A42"/>
    <w:rsid w:val="001F5E96"/>
    <w:rsid w:val="001F71A5"/>
    <w:rsid w:val="001F71B4"/>
    <w:rsid w:val="001F7441"/>
    <w:rsid w:val="001F7D3A"/>
    <w:rsid w:val="00200177"/>
    <w:rsid w:val="002002A1"/>
    <w:rsid w:val="00200A4B"/>
    <w:rsid w:val="00201086"/>
    <w:rsid w:val="00201901"/>
    <w:rsid w:val="00201937"/>
    <w:rsid w:val="00202376"/>
    <w:rsid w:val="00202CE5"/>
    <w:rsid w:val="0020310A"/>
    <w:rsid w:val="00204185"/>
    <w:rsid w:val="00204583"/>
    <w:rsid w:val="00205759"/>
    <w:rsid w:val="00205C22"/>
    <w:rsid w:val="00206059"/>
    <w:rsid w:val="00207159"/>
    <w:rsid w:val="00207CE0"/>
    <w:rsid w:val="0021014E"/>
    <w:rsid w:val="0021042D"/>
    <w:rsid w:val="00210862"/>
    <w:rsid w:val="00210C9F"/>
    <w:rsid w:val="00210FC6"/>
    <w:rsid w:val="00211BDA"/>
    <w:rsid w:val="00211C90"/>
    <w:rsid w:val="0021287E"/>
    <w:rsid w:val="00212F22"/>
    <w:rsid w:val="0021319B"/>
    <w:rsid w:val="00213351"/>
    <w:rsid w:val="002137A0"/>
    <w:rsid w:val="002146BD"/>
    <w:rsid w:val="00214AA3"/>
    <w:rsid w:val="00215D80"/>
    <w:rsid w:val="002169BE"/>
    <w:rsid w:val="00216F03"/>
    <w:rsid w:val="002170C1"/>
    <w:rsid w:val="00217E07"/>
    <w:rsid w:val="0022070A"/>
    <w:rsid w:val="0022136E"/>
    <w:rsid w:val="00221374"/>
    <w:rsid w:val="00221403"/>
    <w:rsid w:val="0022192C"/>
    <w:rsid w:val="00221C96"/>
    <w:rsid w:val="00221FA1"/>
    <w:rsid w:val="002221D1"/>
    <w:rsid w:val="00222AE9"/>
    <w:rsid w:val="00222DBB"/>
    <w:rsid w:val="002237F0"/>
    <w:rsid w:val="00223C39"/>
    <w:rsid w:val="00224350"/>
    <w:rsid w:val="002258F2"/>
    <w:rsid w:val="00226FBE"/>
    <w:rsid w:val="00227111"/>
    <w:rsid w:val="00227263"/>
    <w:rsid w:val="002273C3"/>
    <w:rsid w:val="00227489"/>
    <w:rsid w:val="002274F4"/>
    <w:rsid w:val="00227916"/>
    <w:rsid w:val="0022795C"/>
    <w:rsid w:val="00230B41"/>
    <w:rsid w:val="0023118B"/>
    <w:rsid w:val="00231278"/>
    <w:rsid w:val="0023173A"/>
    <w:rsid w:val="00231F4D"/>
    <w:rsid w:val="00232CDD"/>
    <w:rsid w:val="00233168"/>
    <w:rsid w:val="0023335F"/>
    <w:rsid w:val="002334DD"/>
    <w:rsid w:val="00233511"/>
    <w:rsid w:val="002335AB"/>
    <w:rsid w:val="0023382B"/>
    <w:rsid w:val="002350D4"/>
    <w:rsid w:val="002358BD"/>
    <w:rsid w:val="00235A91"/>
    <w:rsid w:val="002368F0"/>
    <w:rsid w:val="00237234"/>
    <w:rsid w:val="00237C61"/>
    <w:rsid w:val="00237CC6"/>
    <w:rsid w:val="002400A5"/>
    <w:rsid w:val="00240FB6"/>
    <w:rsid w:val="0024130F"/>
    <w:rsid w:val="0024155F"/>
    <w:rsid w:val="00241D23"/>
    <w:rsid w:val="002420A0"/>
    <w:rsid w:val="002423A8"/>
    <w:rsid w:val="00243042"/>
    <w:rsid w:val="002430F4"/>
    <w:rsid w:val="0024357D"/>
    <w:rsid w:val="00243592"/>
    <w:rsid w:val="00243993"/>
    <w:rsid w:val="00243B9E"/>
    <w:rsid w:val="00243F46"/>
    <w:rsid w:val="002440B7"/>
    <w:rsid w:val="00244CD2"/>
    <w:rsid w:val="002455E7"/>
    <w:rsid w:val="00245731"/>
    <w:rsid w:val="002461CE"/>
    <w:rsid w:val="0024634F"/>
    <w:rsid w:val="00246E32"/>
    <w:rsid w:val="002474D3"/>
    <w:rsid w:val="00247C79"/>
    <w:rsid w:val="002503F4"/>
    <w:rsid w:val="002505A6"/>
    <w:rsid w:val="002516BA"/>
    <w:rsid w:val="00251D20"/>
    <w:rsid w:val="00252066"/>
    <w:rsid w:val="002525D7"/>
    <w:rsid w:val="0025298D"/>
    <w:rsid w:val="0025340E"/>
    <w:rsid w:val="0025371E"/>
    <w:rsid w:val="00253AA1"/>
    <w:rsid w:val="00253B08"/>
    <w:rsid w:val="00253C15"/>
    <w:rsid w:val="00253EC1"/>
    <w:rsid w:val="002541ED"/>
    <w:rsid w:val="0025423A"/>
    <w:rsid w:val="0025476A"/>
    <w:rsid w:val="00255138"/>
    <w:rsid w:val="002556A1"/>
    <w:rsid w:val="0025599A"/>
    <w:rsid w:val="00256056"/>
    <w:rsid w:val="002564A6"/>
    <w:rsid w:val="002573FA"/>
    <w:rsid w:val="00257618"/>
    <w:rsid w:val="00260252"/>
    <w:rsid w:val="0026030D"/>
    <w:rsid w:val="00261AB9"/>
    <w:rsid w:val="00261B74"/>
    <w:rsid w:val="00261FA5"/>
    <w:rsid w:val="002624BD"/>
    <w:rsid w:val="00263215"/>
    <w:rsid w:val="00263485"/>
    <w:rsid w:val="0026397A"/>
    <w:rsid w:val="0026399E"/>
    <w:rsid w:val="0026431A"/>
    <w:rsid w:val="0026463B"/>
    <w:rsid w:val="00264BAB"/>
    <w:rsid w:val="00264DB0"/>
    <w:rsid w:val="00264DD9"/>
    <w:rsid w:val="00264F21"/>
    <w:rsid w:val="00265300"/>
    <w:rsid w:val="0026538F"/>
    <w:rsid w:val="0026593C"/>
    <w:rsid w:val="00266691"/>
    <w:rsid w:val="00266922"/>
    <w:rsid w:val="00266D04"/>
    <w:rsid w:val="00266E83"/>
    <w:rsid w:val="002670E0"/>
    <w:rsid w:val="00267524"/>
    <w:rsid w:val="00267B3C"/>
    <w:rsid w:val="0027073D"/>
    <w:rsid w:val="00271155"/>
    <w:rsid w:val="00271397"/>
    <w:rsid w:val="002718FC"/>
    <w:rsid w:val="00271BDE"/>
    <w:rsid w:val="00271F48"/>
    <w:rsid w:val="00271F5E"/>
    <w:rsid w:val="00272426"/>
    <w:rsid w:val="00272559"/>
    <w:rsid w:val="00272D1F"/>
    <w:rsid w:val="00272D29"/>
    <w:rsid w:val="00273BC5"/>
    <w:rsid w:val="00273BE1"/>
    <w:rsid w:val="0027409C"/>
    <w:rsid w:val="0027429E"/>
    <w:rsid w:val="00274976"/>
    <w:rsid w:val="0027573E"/>
    <w:rsid w:val="002757FE"/>
    <w:rsid w:val="00275933"/>
    <w:rsid w:val="00275939"/>
    <w:rsid w:val="00275968"/>
    <w:rsid w:val="00275EE4"/>
    <w:rsid w:val="00276123"/>
    <w:rsid w:val="00276E8B"/>
    <w:rsid w:val="00277E4C"/>
    <w:rsid w:val="0028014B"/>
    <w:rsid w:val="002806D9"/>
    <w:rsid w:val="00280A82"/>
    <w:rsid w:val="002812C3"/>
    <w:rsid w:val="002815E4"/>
    <w:rsid w:val="00281EA2"/>
    <w:rsid w:val="00282236"/>
    <w:rsid w:val="002827BF"/>
    <w:rsid w:val="002828D5"/>
    <w:rsid w:val="00284146"/>
    <w:rsid w:val="00284149"/>
    <w:rsid w:val="00285550"/>
    <w:rsid w:val="0028583C"/>
    <w:rsid w:val="002860CA"/>
    <w:rsid w:val="00286228"/>
    <w:rsid w:val="00286709"/>
    <w:rsid w:val="002868F4"/>
    <w:rsid w:val="00286AB0"/>
    <w:rsid w:val="00286EEC"/>
    <w:rsid w:val="00286F4D"/>
    <w:rsid w:val="00287434"/>
    <w:rsid w:val="00287841"/>
    <w:rsid w:val="00287BA2"/>
    <w:rsid w:val="00287FA5"/>
    <w:rsid w:val="002905E9"/>
    <w:rsid w:val="00290792"/>
    <w:rsid w:val="00290D2A"/>
    <w:rsid w:val="00291319"/>
    <w:rsid w:val="002915C0"/>
    <w:rsid w:val="002921B2"/>
    <w:rsid w:val="00292203"/>
    <w:rsid w:val="0029304B"/>
    <w:rsid w:val="00293392"/>
    <w:rsid w:val="002940B0"/>
    <w:rsid w:val="00294502"/>
    <w:rsid w:val="002946F1"/>
    <w:rsid w:val="00294FF0"/>
    <w:rsid w:val="0029513A"/>
    <w:rsid w:val="0029525B"/>
    <w:rsid w:val="0029576A"/>
    <w:rsid w:val="00295BB2"/>
    <w:rsid w:val="0029611E"/>
    <w:rsid w:val="0029646C"/>
    <w:rsid w:val="0029666E"/>
    <w:rsid w:val="0029712E"/>
    <w:rsid w:val="002971A4"/>
    <w:rsid w:val="0029745B"/>
    <w:rsid w:val="002976F9"/>
    <w:rsid w:val="0029792F"/>
    <w:rsid w:val="002A05AB"/>
    <w:rsid w:val="002A06AD"/>
    <w:rsid w:val="002A0751"/>
    <w:rsid w:val="002A0CB2"/>
    <w:rsid w:val="002A1047"/>
    <w:rsid w:val="002A11CE"/>
    <w:rsid w:val="002A1444"/>
    <w:rsid w:val="002A14F9"/>
    <w:rsid w:val="002A1F2D"/>
    <w:rsid w:val="002A33DB"/>
    <w:rsid w:val="002A3B9D"/>
    <w:rsid w:val="002A3C8E"/>
    <w:rsid w:val="002A3CC6"/>
    <w:rsid w:val="002A479B"/>
    <w:rsid w:val="002A491B"/>
    <w:rsid w:val="002A50F7"/>
    <w:rsid w:val="002A55CD"/>
    <w:rsid w:val="002A570A"/>
    <w:rsid w:val="002A5EFB"/>
    <w:rsid w:val="002A61DC"/>
    <w:rsid w:val="002A6631"/>
    <w:rsid w:val="002A6ED6"/>
    <w:rsid w:val="002A7717"/>
    <w:rsid w:val="002A7CD3"/>
    <w:rsid w:val="002B0AE1"/>
    <w:rsid w:val="002B1A4F"/>
    <w:rsid w:val="002B2418"/>
    <w:rsid w:val="002B27C3"/>
    <w:rsid w:val="002B285B"/>
    <w:rsid w:val="002B2C84"/>
    <w:rsid w:val="002B2D20"/>
    <w:rsid w:val="002B3075"/>
    <w:rsid w:val="002B386D"/>
    <w:rsid w:val="002B3F54"/>
    <w:rsid w:val="002B41A0"/>
    <w:rsid w:val="002B457D"/>
    <w:rsid w:val="002B4C43"/>
    <w:rsid w:val="002B53A8"/>
    <w:rsid w:val="002B66F8"/>
    <w:rsid w:val="002B6D9D"/>
    <w:rsid w:val="002B70F8"/>
    <w:rsid w:val="002C0489"/>
    <w:rsid w:val="002C0756"/>
    <w:rsid w:val="002C1239"/>
    <w:rsid w:val="002C1BC2"/>
    <w:rsid w:val="002C1D47"/>
    <w:rsid w:val="002C1E32"/>
    <w:rsid w:val="002C2068"/>
    <w:rsid w:val="002C20D8"/>
    <w:rsid w:val="002C2B6D"/>
    <w:rsid w:val="002C31BE"/>
    <w:rsid w:val="002C3701"/>
    <w:rsid w:val="002C3DE5"/>
    <w:rsid w:val="002C4372"/>
    <w:rsid w:val="002C4BCB"/>
    <w:rsid w:val="002C4CEE"/>
    <w:rsid w:val="002C52AD"/>
    <w:rsid w:val="002C5712"/>
    <w:rsid w:val="002C5C12"/>
    <w:rsid w:val="002C6F38"/>
    <w:rsid w:val="002C7C95"/>
    <w:rsid w:val="002D008D"/>
    <w:rsid w:val="002D00F5"/>
    <w:rsid w:val="002D0615"/>
    <w:rsid w:val="002D0C34"/>
    <w:rsid w:val="002D2250"/>
    <w:rsid w:val="002D2E8D"/>
    <w:rsid w:val="002D33A9"/>
    <w:rsid w:val="002D3A73"/>
    <w:rsid w:val="002D4043"/>
    <w:rsid w:val="002D44AF"/>
    <w:rsid w:val="002D46A5"/>
    <w:rsid w:val="002D48CA"/>
    <w:rsid w:val="002D4A4D"/>
    <w:rsid w:val="002D4B57"/>
    <w:rsid w:val="002D506F"/>
    <w:rsid w:val="002D5CAC"/>
    <w:rsid w:val="002D6144"/>
    <w:rsid w:val="002D6378"/>
    <w:rsid w:val="002D73EF"/>
    <w:rsid w:val="002D77CF"/>
    <w:rsid w:val="002D79B6"/>
    <w:rsid w:val="002E002F"/>
    <w:rsid w:val="002E0561"/>
    <w:rsid w:val="002E0F72"/>
    <w:rsid w:val="002E105E"/>
    <w:rsid w:val="002E130D"/>
    <w:rsid w:val="002E1FFD"/>
    <w:rsid w:val="002E25FB"/>
    <w:rsid w:val="002E2F3A"/>
    <w:rsid w:val="002E2F9F"/>
    <w:rsid w:val="002E349A"/>
    <w:rsid w:val="002E387E"/>
    <w:rsid w:val="002E3F9A"/>
    <w:rsid w:val="002E49E3"/>
    <w:rsid w:val="002E4C77"/>
    <w:rsid w:val="002E50E0"/>
    <w:rsid w:val="002E578F"/>
    <w:rsid w:val="002E5AE5"/>
    <w:rsid w:val="002E6352"/>
    <w:rsid w:val="002E6953"/>
    <w:rsid w:val="002E6B02"/>
    <w:rsid w:val="002E6B42"/>
    <w:rsid w:val="002E6B61"/>
    <w:rsid w:val="002E6C09"/>
    <w:rsid w:val="002E731F"/>
    <w:rsid w:val="002E73F2"/>
    <w:rsid w:val="002E751D"/>
    <w:rsid w:val="002E7F29"/>
    <w:rsid w:val="002F002D"/>
    <w:rsid w:val="002F01F2"/>
    <w:rsid w:val="002F02C5"/>
    <w:rsid w:val="002F12B9"/>
    <w:rsid w:val="002F1467"/>
    <w:rsid w:val="002F1637"/>
    <w:rsid w:val="002F166B"/>
    <w:rsid w:val="002F228F"/>
    <w:rsid w:val="002F2474"/>
    <w:rsid w:val="002F2732"/>
    <w:rsid w:val="002F2BB0"/>
    <w:rsid w:val="002F38BE"/>
    <w:rsid w:val="002F4130"/>
    <w:rsid w:val="002F41A0"/>
    <w:rsid w:val="002F45FB"/>
    <w:rsid w:val="002F4E4F"/>
    <w:rsid w:val="002F506D"/>
    <w:rsid w:val="002F55C0"/>
    <w:rsid w:val="002F57C7"/>
    <w:rsid w:val="002F5AF5"/>
    <w:rsid w:val="002F5F65"/>
    <w:rsid w:val="002F69C0"/>
    <w:rsid w:val="002F763D"/>
    <w:rsid w:val="002F769D"/>
    <w:rsid w:val="002F79E1"/>
    <w:rsid w:val="002F7A8F"/>
    <w:rsid w:val="002F7DAB"/>
    <w:rsid w:val="003012BB"/>
    <w:rsid w:val="00301464"/>
    <w:rsid w:val="003018C2"/>
    <w:rsid w:val="00301C0F"/>
    <w:rsid w:val="003022A0"/>
    <w:rsid w:val="003027BA"/>
    <w:rsid w:val="00302B87"/>
    <w:rsid w:val="00303039"/>
    <w:rsid w:val="003030C0"/>
    <w:rsid w:val="00303EB8"/>
    <w:rsid w:val="0030400E"/>
    <w:rsid w:val="00304012"/>
    <w:rsid w:val="00304037"/>
    <w:rsid w:val="00305384"/>
    <w:rsid w:val="00305963"/>
    <w:rsid w:val="00305C01"/>
    <w:rsid w:val="003064B8"/>
    <w:rsid w:val="0030678D"/>
    <w:rsid w:val="00306A25"/>
    <w:rsid w:val="00306A40"/>
    <w:rsid w:val="00306A67"/>
    <w:rsid w:val="00306E91"/>
    <w:rsid w:val="0030737E"/>
    <w:rsid w:val="00307B1F"/>
    <w:rsid w:val="00310225"/>
    <w:rsid w:val="0031048F"/>
    <w:rsid w:val="00311447"/>
    <w:rsid w:val="00311EE0"/>
    <w:rsid w:val="0031234E"/>
    <w:rsid w:val="0031256A"/>
    <w:rsid w:val="00312E19"/>
    <w:rsid w:val="00313887"/>
    <w:rsid w:val="00313998"/>
    <w:rsid w:val="003141BE"/>
    <w:rsid w:val="003142B3"/>
    <w:rsid w:val="00314610"/>
    <w:rsid w:val="00314CCE"/>
    <w:rsid w:val="00314FA9"/>
    <w:rsid w:val="00315069"/>
    <w:rsid w:val="003151A1"/>
    <w:rsid w:val="00315530"/>
    <w:rsid w:val="00315BC0"/>
    <w:rsid w:val="00315CB3"/>
    <w:rsid w:val="00316226"/>
    <w:rsid w:val="003162B4"/>
    <w:rsid w:val="00316455"/>
    <w:rsid w:val="00316503"/>
    <w:rsid w:val="00316A99"/>
    <w:rsid w:val="00316B17"/>
    <w:rsid w:val="00317A3B"/>
    <w:rsid w:val="00317AEA"/>
    <w:rsid w:val="003200AE"/>
    <w:rsid w:val="003204F5"/>
    <w:rsid w:val="00320BD1"/>
    <w:rsid w:val="00320E79"/>
    <w:rsid w:val="003210D7"/>
    <w:rsid w:val="003211D8"/>
    <w:rsid w:val="00321B7A"/>
    <w:rsid w:val="00321C03"/>
    <w:rsid w:val="00321D6C"/>
    <w:rsid w:val="00321D95"/>
    <w:rsid w:val="00322158"/>
    <w:rsid w:val="003224EF"/>
    <w:rsid w:val="003229EC"/>
    <w:rsid w:val="00323F3F"/>
    <w:rsid w:val="00324412"/>
    <w:rsid w:val="0032477F"/>
    <w:rsid w:val="00324D09"/>
    <w:rsid w:val="00324D5A"/>
    <w:rsid w:val="00324EF2"/>
    <w:rsid w:val="00325055"/>
    <w:rsid w:val="003260D3"/>
    <w:rsid w:val="003260DA"/>
    <w:rsid w:val="00326254"/>
    <w:rsid w:val="0032635B"/>
    <w:rsid w:val="003264A3"/>
    <w:rsid w:val="003264AA"/>
    <w:rsid w:val="003266E3"/>
    <w:rsid w:val="0032694E"/>
    <w:rsid w:val="00326CED"/>
    <w:rsid w:val="00326F42"/>
    <w:rsid w:val="00327BDF"/>
    <w:rsid w:val="00330215"/>
    <w:rsid w:val="003303B3"/>
    <w:rsid w:val="0033066B"/>
    <w:rsid w:val="00330E67"/>
    <w:rsid w:val="00330F3F"/>
    <w:rsid w:val="003315F7"/>
    <w:rsid w:val="003316D9"/>
    <w:rsid w:val="00331781"/>
    <w:rsid w:val="003318E3"/>
    <w:rsid w:val="0033192C"/>
    <w:rsid w:val="00331951"/>
    <w:rsid w:val="00332249"/>
    <w:rsid w:val="003328DB"/>
    <w:rsid w:val="00332D73"/>
    <w:rsid w:val="00332F48"/>
    <w:rsid w:val="00333706"/>
    <w:rsid w:val="00333B8E"/>
    <w:rsid w:val="0033471E"/>
    <w:rsid w:val="0033513E"/>
    <w:rsid w:val="00335278"/>
    <w:rsid w:val="003353D6"/>
    <w:rsid w:val="00335602"/>
    <w:rsid w:val="00335812"/>
    <w:rsid w:val="00335D28"/>
    <w:rsid w:val="003378B4"/>
    <w:rsid w:val="00340084"/>
    <w:rsid w:val="003401EC"/>
    <w:rsid w:val="0034031C"/>
    <w:rsid w:val="003408F4"/>
    <w:rsid w:val="00340B9A"/>
    <w:rsid w:val="003410A0"/>
    <w:rsid w:val="003415A2"/>
    <w:rsid w:val="003427BB"/>
    <w:rsid w:val="00342E79"/>
    <w:rsid w:val="0034330F"/>
    <w:rsid w:val="00343569"/>
    <w:rsid w:val="00345454"/>
    <w:rsid w:val="003455D0"/>
    <w:rsid w:val="00345DF7"/>
    <w:rsid w:val="00346604"/>
    <w:rsid w:val="003467EA"/>
    <w:rsid w:val="0034689C"/>
    <w:rsid w:val="0034696E"/>
    <w:rsid w:val="00346A0B"/>
    <w:rsid w:val="00346F5B"/>
    <w:rsid w:val="0034706F"/>
    <w:rsid w:val="003472E6"/>
    <w:rsid w:val="0034736D"/>
    <w:rsid w:val="0034738E"/>
    <w:rsid w:val="0034790D"/>
    <w:rsid w:val="00347A3B"/>
    <w:rsid w:val="00347B37"/>
    <w:rsid w:val="00350C28"/>
    <w:rsid w:val="00351105"/>
    <w:rsid w:val="00351278"/>
    <w:rsid w:val="00351998"/>
    <w:rsid w:val="00351CD6"/>
    <w:rsid w:val="0035242D"/>
    <w:rsid w:val="003524B3"/>
    <w:rsid w:val="0035260E"/>
    <w:rsid w:val="00352ADB"/>
    <w:rsid w:val="00352C94"/>
    <w:rsid w:val="00353549"/>
    <w:rsid w:val="003536D2"/>
    <w:rsid w:val="003538B1"/>
    <w:rsid w:val="003542F2"/>
    <w:rsid w:val="003542FA"/>
    <w:rsid w:val="003544D5"/>
    <w:rsid w:val="003545D7"/>
    <w:rsid w:val="00354939"/>
    <w:rsid w:val="00354AFD"/>
    <w:rsid w:val="0035514B"/>
    <w:rsid w:val="00355471"/>
    <w:rsid w:val="003554EF"/>
    <w:rsid w:val="00355D18"/>
    <w:rsid w:val="00355DA5"/>
    <w:rsid w:val="00355F19"/>
    <w:rsid w:val="00356108"/>
    <w:rsid w:val="0035661A"/>
    <w:rsid w:val="00356772"/>
    <w:rsid w:val="00356989"/>
    <w:rsid w:val="00356B2E"/>
    <w:rsid w:val="00356CA2"/>
    <w:rsid w:val="003570E1"/>
    <w:rsid w:val="00357170"/>
    <w:rsid w:val="0035719D"/>
    <w:rsid w:val="003574B7"/>
    <w:rsid w:val="00357BFD"/>
    <w:rsid w:val="00357CF5"/>
    <w:rsid w:val="00357E28"/>
    <w:rsid w:val="00360093"/>
    <w:rsid w:val="00360521"/>
    <w:rsid w:val="0036061A"/>
    <w:rsid w:val="00360CFE"/>
    <w:rsid w:val="00360DB2"/>
    <w:rsid w:val="00361187"/>
    <w:rsid w:val="003612EC"/>
    <w:rsid w:val="00361ADA"/>
    <w:rsid w:val="0036219B"/>
    <w:rsid w:val="0036263A"/>
    <w:rsid w:val="003642B8"/>
    <w:rsid w:val="003648EC"/>
    <w:rsid w:val="00365450"/>
    <w:rsid w:val="003658B1"/>
    <w:rsid w:val="00365925"/>
    <w:rsid w:val="00365DF6"/>
    <w:rsid w:val="00365F36"/>
    <w:rsid w:val="003662C4"/>
    <w:rsid w:val="00366358"/>
    <w:rsid w:val="003671CE"/>
    <w:rsid w:val="00367283"/>
    <w:rsid w:val="003675D4"/>
    <w:rsid w:val="00367803"/>
    <w:rsid w:val="00367938"/>
    <w:rsid w:val="00367C37"/>
    <w:rsid w:val="00367C39"/>
    <w:rsid w:val="00370102"/>
    <w:rsid w:val="00370185"/>
    <w:rsid w:val="00370642"/>
    <w:rsid w:val="00370DCC"/>
    <w:rsid w:val="0037121E"/>
    <w:rsid w:val="0037166C"/>
    <w:rsid w:val="00371E7B"/>
    <w:rsid w:val="00372124"/>
    <w:rsid w:val="003722D2"/>
    <w:rsid w:val="00372BFD"/>
    <w:rsid w:val="00372CE4"/>
    <w:rsid w:val="00372D66"/>
    <w:rsid w:val="00372EB0"/>
    <w:rsid w:val="00372F2D"/>
    <w:rsid w:val="00374ED7"/>
    <w:rsid w:val="0037515C"/>
    <w:rsid w:val="00375D09"/>
    <w:rsid w:val="00375EF7"/>
    <w:rsid w:val="00375FBF"/>
    <w:rsid w:val="00376184"/>
    <w:rsid w:val="0037700C"/>
    <w:rsid w:val="00377502"/>
    <w:rsid w:val="0037787A"/>
    <w:rsid w:val="0038033C"/>
    <w:rsid w:val="003804C9"/>
    <w:rsid w:val="00381205"/>
    <w:rsid w:val="0038165E"/>
    <w:rsid w:val="00381A16"/>
    <w:rsid w:val="00382152"/>
    <w:rsid w:val="00382DCD"/>
    <w:rsid w:val="00382F9D"/>
    <w:rsid w:val="00383AF6"/>
    <w:rsid w:val="0038463C"/>
    <w:rsid w:val="00384CF7"/>
    <w:rsid w:val="00384E33"/>
    <w:rsid w:val="00385115"/>
    <w:rsid w:val="0038597A"/>
    <w:rsid w:val="00386034"/>
    <w:rsid w:val="00386271"/>
    <w:rsid w:val="00386327"/>
    <w:rsid w:val="00387329"/>
    <w:rsid w:val="00387A00"/>
    <w:rsid w:val="00390111"/>
    <w:rsid w:val="003902FF"/>
    <w:rsid w:val="003918FD"/>
    <w:rsid w:val="00392578"/>
    <w:rsid w:val="00392BA4"/>
    <w:rsid w:val="00392FB6"/>
    <w:rsid w:val="00394376"/>
    <w:rsid w:val="003949CF"/>
    <w:rsid w:val="00394A97"/>
    <w:rsid w:val="00394FE7"/>
    <w:rsid w:val="003965D9"/>
    <w:rsid w:val="00396610"/>
    <w:rsid w:val="003975D0"/>
    <w:rsid w:val="00397614"/>
    <w:rsid w:val="00397803"/>
    <w:rsid w:val="00397DAE"/>
    <w:rsid w:val="003A01C9"/>
    <w:rsid w:val="003A0574"/>
    <w:rsid w:val="003A1213"/>
    <w:rsid w:val="003A1748"/>
    <w:rsid w:val="003A1C01"/>
    <w:rsid w:val="003A1CE0"/>
    <w:rsid w:val="003A2406"/>
    <w:rsid w:val="003A2ECF"/>
    <w:rsid w:val="003A2F1C"/>
    <w:rsid w:val="003A327F"/>
    <w:rsid w:val="003A41F4"/>
    <w:rsid w:val="003A4399"/>
    <w:rsid w:val="003A4B83"/>
    <w:rsid w:val="003A4D0C"/>
    <w:rsid w:val="003A4D8E"/>
    <w:rsid w:val="003A4DB0"/>
    <w:rsid w:val="003A4F39"/>
    <w:rsid w:val="003A518C"/>
    <w:rsid w:val="003A567E"/>
    <w:rsid w:val="003A618D"/>
    <w:rsid w:val="003A6775"/>
    <w:rsid w:val="003A6B3B"/>
    <w:rsid w:val="003A6BA4"/>
    <w:rsid w:val="003A6C03"/>
    <w:rsid w:val="003A71BE"/>
    <w:rsid w:val="003A7AEA"/>
    <w:rsid w:val="003A7BA1"/>
    <w:rsid w:val="003A7C56"/>
    <w:rsid w:val="003B03F5"/>
    <w:rsid w:val="003B044E"/>
    <w:rsid w:val="003B0C11"/>
    <w:rsid w:val="003B1320"/>
    <w:rsid w:val="003B1A81"/>
    <w:rsid w:val="003B1AE8"/>
    <w:rsid w:val="003B1EEB"/>
    <w:rsid w:val="003B2331"/>
    <w:rsid w:val="003B26DE"/>
    <w:rsid w:val="003B27D7"/>
    <w:rsid w:val="003B29F9"/>
    <w:rsid w:val="003B3152"/>
    <w:rsid w:val="003B36AC"/>
    <w:rsid w:val="003B3858"/>
    <w:rsid w:val="003B3CEF"/>
    <w:rsid w:val="003B41C2"/>
    <w:rsid w:val="003B48B7"/>
    <w:rsid w:val="003B4DCF"/>
    <w:rsid w:val="003B4EC0"/>
    <w:rsid w:val="003B55C6"/>
    <w:rsid w:val="003B5642"/>
    <w:rsid w:val="003B5FC5"/>
    <w:rsid w:val="003B6578"/>
    <w:rsid w:val="003B6E9C"/>
    <w:rsid w:val="003B7B37"/>
    <w:rsid w:val="003C037E"/>
    <w:rsid w:val="003C0509"/>
    <w:rsid w:val="003C09F1"/>
    <w:rsid w:val="003C0A02"/>
    <w:rsid w:val="003C2093"/>
    <w:rsid w:val="003C20C4"/>
    <w:rsid w:val="003C2C82"/>
    <w:rsid w:val="003C2F3B"/>
    <w:rsid w:val="003C2F51"/>
    <w:rsid w:val="003C30A7"/>
    <w:rsid w:val="003C3421"/>
    <w:rsid w:val="003C3AA9"/>
    <w:rsid w:val="003C4552"/>
    <w:rsid w:val="003C522A"/>
    <w:rsid w:val="003C5836"/>
    <w:rsid w:val="003C5A9E"/>
    <w:rsid w:val="003C5B3E"/>
    <w:rsid w:val="003C5FAE"/>
    <w:rsid w:val="003C60F1"/>
    <w:rsid w:val="003C682B"/>
    <w:rsid w:val="003C69AA"/>
    <w:rsid w:val="003C7B73"/>
    <w:rsid w:val="003C7E68"/>
    <w:rsid w:val="003D044C"/>
    <w:rsid w:val="003D0459"/>
    <w:rsid w:val="003D0557"/>
    <w:rsid w:val="003D07BC"/>
    <w:rsid w:val="003D0FB3"/>
    <w:rsid w:val="003D1279"/>
    <w:rsid w:val="003D1CB0"/>
    <w:rsid w:val="003D23AB"/>
    <w:rsid w:val="003D2400"/>
    <w:rsid w:val="003D3052"/>
    <w:rsid w:val="003D37B8"/>
    <w:rsid w:val="003D3C8C"/>
    <w:rsid w:val="003D44FC"/>
    <w:rsid w:val="003D4738"/>
    <w:rsid w:val="003D6256"/>
    <w:rsid w:val="003D65F6"/>
    <w:rsid w:val="003D6C3C"/>
    <w:rsid w:val="003D71B6"/>
    <w:rsid w:val="003D728A"/>
    <w:rsid w:val="003D7431"/>
    <w:rsid w:val="003D7451"/>
    <w:rsid w:val="003D78AE"/>
    <w:rsid w:val="003D7D71"/>
    <w:rsid w:val="003E0070"/>
    <w:rsid w:val="003E1404"/>
    <w:rsid w:val="003E1635"/>
    <w:rsid w:val="003E164C"/>
    <w:rsid w:val="003E1ACA"/>
    <w:rsid w:val="003E1C4E"/>
    <w:rsid w:val="003E1D3C"/>
    <w:rsid w:val="003E236A"/>
    <w:rsid w:val="003E2939"/>
    <w:rsid w:val="003E3531"/>
    <w:rsid w:val="003E3896"/>
    <w:rsid w:val="003E39B2"/>
    <w:rsid w:val="003E3AC4"/>
    <w:rsid w:val="003E3B11"/>
    <w:rsid w:val="003E4380"/>
    <w:rsid w:val="003E492D"/>
    <w:rsid w:val="003E4AF0"/>
    <w:rsid w:val="003E5123"/>
    <w:rsid w:val="003E5159"/>
    <w:rsid w:val="003E54A7"/>
    <w:rsid w:val="003E5703"/>
    <w:rsid w:val="003E5779"/>
    <w:rsid w:val="003E62F8"/>
    <w:rsid w:val="003E638A"/>
    <w:rsid w:val="003E6915"/>
    <w:rsid w:val="003E7413"/>
    <w:rsid w:val="003E7481"/>
    <w:rsid w:val="003E75E5"/>
    <w:rsid w:val="003E79FA"/>
    <w:rsid w:val="003E7D93"/>
    <w:rsid w:val="003F00D4"/>
    <w:rsid w:val="003F0578"/>
    <w:rsid w:val="003F0BEA"/>
    <w:rsid w:val="003F1783"/>
    <w:rsid w:val="003F1C91"/>
    <w:rsid w:val="003F2234"/>
    <w:rsid w:val="003F25DA"/>
    <w:rsid w:val="003F27AA"/>
    <w:rsid w:val="003F2D34"/>
    <w:rsid w:val="003F2EEA"/>
    <w:rsid w:val="003F32D4"/>
    <w:rsid w:val="003F384E"/>
    <w:rsid w:val="003F3BA1"/>
    <w:rsid w:val="003F3FA5"/>
    <w:rsid w:val="003F4B49"/>
    <w:rsid w:val="003F4E7D"/>
    <w:rsid w:val="003F4FB6"/>
    <w:rsid w:val="003F51E8"/>
    <w:rsid w:val="003F609A"/>
    <w:rsid w:val="003F6A38"/>
    <w:rsid w:val="003F6C8A"/>
    <w:rsid w:val="003F6F6A"/>
    <w:rsid w:val="003F71A8"/>
    <w:rsid w:val="003F7288"/>
    <w:rsid w:val="003F7AC7"/>
    <w:rsid w:val="003F7C44"/>
    <w:rsid w:val="00400609"/>
    <w:rsid w:val="00400CBA"/>
    <w:rsid w:val="00401EA2"/>
    <w:rsid w:val="004020D8"/>
    <w:rsid w:val="0040243C"/>
    <w:rsid w:val="00402B9D"/>
    <w:rsid w:val="0040322B"/>
    <w:rsid w:val="00403A38"/>
    <w:rsid w:val="00403B4B"/>
    <w:rsid w:val="00403CF6"/>
    <w:rsid w:val="00403DF5"/>
    <w:rsid w:val="00403FBB"/>
    <w:rsid w:val="004041C4"/>
    <w:rsid w:val="004043D1"/>
    <w:rsid w:val="00404605"/>
    <w:rsid w:val="00404A6F"/>
    <w:rsid w:val="00404F73"/>
    <w:rsid w:val="0040564D"/>
    <w:rsid w:val="00406438"/>
    <w:rsid w:val="004071CD"/>
    <w:rsid w:val="004073AB"/>
    <w:rsid w:val="0040786A"/>
    <w:rsid w:val="00410288"/>
    <w:rsid w:val="004107DA"/>
    <w:rsid w:val="00410940"/>
    <w:rsid w:val="00410D85"/>
    <w:rsid w:val="00411E73"/>
    <w:rsid w:val="00412ECF"/>
    <w:rsid w:val="00413132"/>
    <w:rsid w:val="00413D9D"/>
    <w:rsid w:val="0041460C"/>
    <w:rsid w:val="004147B0"/>
    <w:rsid w:val="00414B14"/>
    <w:rsid w:val="00414EA3"/>
    <w:rsid w:val="00415979"/>
    <w:rsid w:val="00415A45"/>
    <w:rsid w:val="0041632D"/>
    <w:rsid w:val="00416895"/>
    <w:rsid w:val="00416B61"/>
    <w:rsid w:val="00417AB0"/>
    <w:rsid w:val="0042021F"/>
    <w:rsid w:val="0042055B"/>
    <w:rsid w:val="00420B62"/>
    <w:rsid w:val="00420F7B"/>
    <w:rsid w:val="004212FF"/>
    <w:rsid w:val="004217D7"/>
    <w:rsid w:val="004219D6"/>
    <w:rsid w:val="00421A91"/>
    <w:rsid w:val="00422FD7"/>
    <w:rsid w:val="004230D2"/>
    <w:rsid w:val="004231FC"/>
    <w:rsid w:val="004232B1"/>
    <w:rsid w:val="00423CDA"/>
    <w:rsid w:val="00423DB0"/>
    <w:rsid w:val="0042400D"/>
    <w:rsid w:val="004240B6"/>
    <w:rsid w:val="004243AF"/>
    <w:rsid w:val="00424443"/>
    <w:rsid w:val="00424B9B"/>
    <w:rsid w:val="00424C62"/>
    <w:rsid w:val="00424C7A"/>
    <w:rsid w:val="00424D22"/>
    <w:rsid w:val="004253C2"/>
    <w:rsid w:val="004255AD"/>
    <w:rsid w:val="004267D6"/>
    <w:rsid w:val="00426E97"/>
    <w:rsid w:val="0042779B"/>
    <w:rsid w:val="00427852"/>
    <w:rsid w:val="00427C0E"/>
    <w:rsid w:val="00427DA5"/>
    <w:rsid w:val="0043028B"/>
    <w:rsid w:val="004302E5"/>
    <w:rsid w:val="00430315"/>
    <w:rsid w:val="0043045D"/>
    <w:rsid w:val="004308D5"/>
    <w:rsid w:val="00430E6C"/>
    <w:rsid w:val="00431052"/>
    <w:rsid w:val="0043108F"/>
    <w:rsid w:val="0043155A"/>
    <w:rsid w:val="004315D1"/>
    <w:rsid w:val="0043192D"/>
    <w:rsid w:val="00431B3A"/>
    <w:rsid w:val="004321DB"/>
    <w:rsid w:val="0043263A"/>
    <w:rsid w:val="00432CB1"/>
    <w:rsid w:val="00432FF3"/>
    <w:rsid w:val="004334F8"/>
    <w:rsid w:val="00433D64"/>
    <w:rsid w:val="00434027"/>
    <w:rsid w:val="004340C1"/>
    <w:rsid w:val="0043449B"/>
    <w:rsid w:val="0043492C"/>
    <w:rsid w:val="00434A80"/>
    <w:rsid w:val="00434B14"/>
    <w:rsid w:val="00434ECD"/>
    <w:rsid w:val="004350D0"/>
    <w:rsid w:val="00435537"/>
    <w:rsid w:val="004357A2"/>
    <w:rsid w:val="004358C4"/>
    <w:rsid w:val="00435981"/>
    <w:rsid w:val="00435D0D"/>
    <w:rsid w:val="00435F02"/>
    <w:rsid w:val="00437169"/>
    <w:rsid w:val="00437844"/>
    <w:rsid w:val="0043784D"/>
    <w:rsid w:val="00437A5A"/>
    <w:rsid w:val="004403DE"/>
    <w:rsid w:val="004409B7"/>
    <w:rsid w:val="00440DA1"/>
    <w:rsid w:val="00440F82"/>
    <w:rsid w:val="004415E1"/>
    <w:rsid w:val="00441826"/>
    <w:rsid w:val="004418F3"/>
    <w:rsid w:val="00442010"/>
    <w:rsid w:val="0044367A"/>
    <w:rsid w:val="00444174"/>
    <w:rsid w:val="00444684"/>
    <w:rsid w:val="004447E0"/>
    <w:rsid w:val="004448CE"/>
    <w:rsid w:val="004448D5"/>
    <w:rsid w:val="0044561F"/>
    <w:rsid w:val="00445925"/>
    <w:rsid w:val="00445C4A"/>
    <w:rsid w:val="0044668D"/>
    <w:rsid w:val="00446C56"/>
    <w:rsid w:val="0044763A"/>
    <w:rsid w:val="00447890"/>
    <w:rsid w:val="00451C49"/>
    <w:rsid w:val="0045202D"/>
    <w:rsid w:val="00452E63"/>
    <w:rsid w:val="00453E6D"/>
    <w:rsid w:val="00454360"/>
    <w:rsid w:val="0045456E"/>
    <w:rsid w:val="00454DF7"/>
    <w:rsid w:val="004556A7"/>
    <w:rsid w:val="00455769"/>
    <w:rsid w:val="00455C14"/>
    <w:rsid w:val="00456A07"/>
    <w:rsid w:val="00456AF2"/>
    <w:rsid w:val="00457398"/>
    <w:rsid w:val="0045775B"/>
    <w:rsid w:val="00457AE9"/>
    <w:rsid w:val="00457DD1"/>
    <w:rsid w:val="004606E3"/>
    <w:rsid w:val="00460D4F"/>
    <w:rsid w:val="00461036"/>
    <w:rsid w:val="00462114"/>
    <w:rsid w:val="0046283A"/>
    <w:rsid w:val="00462D2C"/>
    <w:rsid w:val="004630D9"/>
    <w:rsid w:val="004637C4"/>
    <w:rsid w:val="00463F18"/>
    <w:rsid w:val="00464512"/>
    <w:rsid w:val="004649B9"/>
    <w:rsid w:val="00465705"/>
    <w:rsid w:val="004661E8"/>
    <w:rsid w:val="00466C6C"/>
    <w:rsid w:val="00467024"/>
    <w:rsid w:val="004674A4"/>
    <w:rsid w:val="00467A2F"/>
    <w:rsid w:val="004700F7"/>
    <w:rsid w:val="00470A17"/>
    <w:rsid w:val="00470C9E"/>
    <w:rsid w:val="00470E68"/>
    <w:rsid w:val="00471439"/>
    <w:rsid w:val="00471DB6"/>
    <w:rsid w:val="00471EE4"/>
    <w:rsid w:val="00472478"/>
    <w:rsid w:val="004724ED"/>
    <w:rsid w:val="00472653"/>
    <w:rsid w:val="00472942"/>
    <w:rsid w:val="004743BA"/>
    <w:rsid w:val="00474E5F"/>
    <w:rsid w:val="004753EE"/>
    <w:rsid w:val="00475900"/>
    <w:rsid w:val="00475D35"/>
    <w:rsid w:val="00477058"/>
    <w:rsid w:val="00477190"/>
    <w:rsid w:val="00477943"/>
    <w:rsid w:val="00477A76"/>
    <w:rsid w:val="00477F5D"/>
    <w:rsid w:val="0048029B"/>
    <w:rsid w:val="00480341"/>
    <w:rsid w:val="0048057B"/>
    <w:rsid w:val="0048094D"/>
    <w:rsid w:val="00480A3D"/>
    <w:rsid w:val="00481782"/>
    <w:rsid w:val="004826E7"/>
    <w:rsid w:val="004828EF"/>
    <w:rsid w:val="00482B48"/>
    <w:rsid w:val="00483098"/>
    <w:rsid w:val="004830E8"/>
    <w:rsid w:val="0048338D"/>
    <w:rsid w:val="00483DD1"/>
    <w:rsid w:val="0048425E"/>
    <w:rsid w:val="00484F0B"/>
    <w:rsid w:val="00485F27"/>
    <w:rsid w:val="0048681E"/>
    <w:rsid w:val="00486978"/>
    <w:rsid w:val="00487715"/>
    <w:rsid w:val="00487BAA"/>
    <w:rsid w:val="00487E86"/>
    <w:rsid w:val="004905C4"/>
    <w:rsid w:val="004905FA"/>
    <w:rsid w:val="004906CB"/>
    <w:rsid w:val="0049150D"/>
    <w:rsid w:val="00491592"/>
    <w:rsid w:val="00491601"/>
    <w:rsid w:val="00491CC3"/>
    <w:rsid w:val="00491E32"/>
    <w:rsid w:val="00491F58"/>
    <w:rsid w:val="004920CE"/>
    <w:rsid w:val="00492684"/>
    <w:rsid w:val="0049295C"/>
    <w:rsid w:val="00492D07"/>
    <w:rsid w:val="00493407"/>
    <w:rsid w:val="004938A1"/>
    <w:rsid w:val="0049395C"/>
    <w:rsid w:val="00493CB8"/>
    <w:rsid w:val="00493E6F"/>
    <w:rsid w:val="00493F4D"/>
    <w:rsid w:val="00494300"/>
    <w:rsid w:val="00494F17"/>
    <w:rsid w:val="004952E5"/>
    <w:rsid w:val="004952EF"/>
    <w:rsid w:val="00495827"/>
    <w:rsid w:val="004959D6"/>
    <w:rsid w:val="00495CCA"/>
    <w:rsid w:val="004963FD"/>
    <w:rsid w:val="00496407"/>
    <w:rsid w:val="00496611"/>
    <w:rsid w:val="004967E7"/>
    <w:rsid w:val="00496CC8"/>
    <w:rsid w:val="0049700D"/>
    <w:rsid w:val="0049704E"/>
    <w:rsid w:val="0049716B"/>
    <w:rsid w:val="004971FD"/>
    <w:rsid w:val="00497827"/>
    <w:rsid w:val="004A0507"/>
    <w:rsid w:val="004A0822"/>
    <w:rsid w:val="004A09BA"/>
    <w:rsid w:val="004A1048"/>
    <w:rsid w:val="004A10C3"/>
    <w:rsid w:val="004A1954"/>
    <w:rsid w:val="004A1FCE"/>
    <w:rsid w:val="004A25FB"/>
    <w:rsid w:val="004A3467"/>
    <w:rsid w:val="004A36E8"/>
    <w:rsid w:val="004A3D05"/>
    <w:rsid w:val="004A3EC0"/>
    <w:rsid w:val="004A4810"/>
    <w:rsid w:val="004A4E20"/>
    <w:rsid w:val="004A4FD0"/>
    <w:rsid w:val="004A597E"/>
    <w:rsid w:val="004A67EC"/>
    <w:rsid w:val="004A6809"/>
    <w:rsid w:val="004A70DC"/>
    <w:rsid w:val="004A7591"/>
    <w:rsid w:val="004A7DC2"/>
    <w:rsid w:val="004B0249"/>
    <w:rsid w:val="004B038A"/>
    <w:rsid w:val="004B0E28"/>
    <w:rsid w:val="004B17E6"/>
    <w:rsid w:val="004B17FC"/>
    <w:rsid w:val="004B1D0E"/>
    <w:rsid w:val="004B207D"/>
    <w:rsid w:val="004B2A5E"/>
    <w:rsid w:val="004B38BC"/>
    <w:rsid w:val="004B43EF"/>
    <w:rsid w:val="004B4683"/>
    <w:rsid w:val="004B4A59"/>
    <w:rsid w:val="004B5338"/>
    <w:rsid w:val="004B6327"/>
    <w:rsid w:val="004B6CDA"/>
    <w:rsid w:val="004B6DD2"/>
    <w:rsid w:val="004B7189"/>
    <w:rsid w:val="004C079E"/>
    <w:rsid w:val="004C0A64"/>
    <w:rsid w:val="004C11B7"/>
    <w:rsid w:val="004C11EB"/>
    <w:rsid w:val="004C1564"/>
    <w:rsid w:val="004C16B6"/>
    <w:rsid w:val="004C1DA6"/>
    <w:rsid w:val="004C1E2D"/>
    <w:rsid w:val="004C3415"/>
    <w:rsid w:val="004C3B41"/>
    <w:rsid w:val="004C3C33"/>
    <w:rsid w:val="004C3DB2"/>
    <w:rsid w:val="004C43BE"/>
    <w:rsid w:val="004C495B"/>
    <w:rsid w:val="004C4B6B"/>
    <w:rsid w:val="004C4EC3"/>
    <w:rsid w:val="004C52DA"/>
    <w:rsid w:val="004C54C3"/>
    <w:rsid w:val="004C58D6"/>
    <w:rsid w:val="004C5FCE"/>
    <w:rsid w:val="004C60CD"/>
    <w:rsid w:val="004C629F"/>
    <w:rsid w:val="004C62FB"/>
    <w:rsid w:val="004C6422"/>
    <w:rsid w:val="004C67DC"/>
    <w:rsid w:val="004C6DAB"/>
    <w:rsid w:val="004C774E"/>
    <w:rsid w:val="004C788E"/>
    <w:rsid w:val="004C78C7"/>
    <w:rsid w:val="004C7C41"/>
    <w:rsid w:val="004D01FF"/>
    <w:rsid w:val="004D035E"/>
    <w:rsid w:val="004D038A"/>
    <w:rsid w:val="004D070F"/>
    <w:rsid w:val="004D07A8"/>
    <w:rsid w:val="004D25C6"/>
    <w:rsid w:val="004D26B9"/>
    <w:rsid w:val="004D326B"/>
    <w:rsid w:val="004D3349"/>
    <w:rsid w:val="004D343C"/>
    <w:rsid w:val="004D3E32"/>
    <w:rsid w:val="004D4930"/>
    <w:rsid w:val="004D4AD1"/>
    <w:rsid w:val="004D51CA"/>
    <w:rsid w:val="004D57FB"/>
    <w:rsid w:val="004D5F89"/>
    <w:rsid w:val="004D6C55"/>
    <w:rsid w:val="004D71AF"/>
    <w:rsid w:val="004D7472"/>
    <w:rsid w:val="004D7C4C"/>
    <w:rsid w:val="004D7C8D"/>
    <w:rsid w:val="004E075E"/>
    <w:rsid w:val="004E11D8"/>
    <w:rsid w:val="004E1714"/>
    <w:rsid w:val="004E2324"/>
    <w:rsid w:val="004E3013"/>
    <w:rsid w:val="004E321D"/>
    <w:rsid w:val="004E3D05"/>
    <w:rsid w:val="004E418B"/>
    <w:rsid w:val="004E4536"/>
    <w:rsid w:val="004E45DF"/>
    <w:rsid w:val="004E46A5"/>
    <w:rsid w:val="004E4876"/>
    <w:rsid w:val="004E4A64"/>
    <w:rsid w:val="004E5188"/>
    <w:rsid w:val="004E563E"/>
    <w:rsid w:val="004E5B45"/>
    <w:rsid w:val="004E5D06"/>
    <w:rsid w:val="004E5E35"/>
    <w:rsid w:val="004E5EF8"/>
    <w:rsid w:val="004E6677"/>
    <w:rsid w:val="004E6838"/>
    <w:rsid w:val="004E6954"/>
    <w:rsid w:val="004E7197"/>
    <w:rsid w:val="004E7505"/>
    <w:rsid w:val="004F0F6B"/>
    <w:rsid w:val="004F121C"/>
    <w:rsid w:val="004F1EB7"/>
    <w:rsid w:val="004F208A"/>
    <w:rsid w:val="004F21BA"/>
    <w:rsid w:val="004F27AD"/>
    <w:rsid w:val="004F2F77"/>
    <w:rsid w:val="004F3E3A"/>
    <w:rsid w:val="004F4483"/>
    <w:rsid w:val="004F457D"/>
    <w:rsid w:val="004F4650"/>
    <w:rsid w:val="004F5185"/>
    <w:rsid w:val="004F5B1D"/>
    <w:rsid w:val="004F5C0E"/>
    <w:rsid w:val="004F6191"/>
    <w:rsid w:val="004F62DA"/>
    <w:rsid w:val="004F636D"/>
    <w:rsid w:val="004F64E1"/>
    <w:rsid w:val="004F6526"/>
    <w:rsid w:val="004F6618"/>
    <w:rsid w:val="004F6770"/>
    <w:rsid w:val="004F6C21"/>
    <w:rsid w:val="004F6D07"/>
    <w:rsid w:val="004F75D8"/>
    <w:rsid w:val="004F7AFB"/>
    <w:rsid w:val="004F7C98"/>
    <w:rsid w:val="00500688"/>
    <w:rsid w:val="00500B2C"/>
    <w:rsid w:val="00500DD6"/>
    <w:rsid w:val="00501404"/>
    <w:rsid w:val="005028B5"/>
    <w:rsid w:val="00502B91"/>
    <w:rsid w:val="00502D6E"/>
    <w:rsid w:val="0050357B"/>
    <w:rsid w:val="00503601"/>
    <w:rsid w:val="005038DA"/>
    <w:rsid w:val="00504B17"/>
    <w:rsid w:val="00504E40"/>
    <w:rsid w:val="00504E51"/>
    <w:rsid w:val="0050521F"/>
    <w:rsid w:val="00505DA2"/>
    <w:rsid w:val="00505EBB"/>
    <w:rsid w:val="005063B1"/>
    <w:rsid w:val="00506908"/>
    <w:rsid w:val="00506BFD"/>
    <w:rsid w:val="00506F19"/>
    <w:rsid w:val="00507362"/>
    <w:rsid w:val="00507DFC"/>
    <w:rsid w:val="00507F48"/>
    <w:rsid w:val="005100D1"/>
    <w:rsid w:val="005103CF"/>
    <w:rsid w:val="00510456"/>
    <w:rsid w:val="005109B3"/>
    <w:rsid w:val="005109B8"/>
    <w:rsid w:val="00510CEE"/>
    <w:rsid w:val="00511161"/>
    <w:rsid w:val="005112C9"/>
    <w:rsid w:val="00511508"/>
    <w:rsid w:val="00511645"/>
    <w:rsid w:val="0051219E"/>
    <w:rsid w:val="00512737"/>
    <w:rsid w:val="00512961"/>
    <w:rsid w:val="00512FA6"/>
    <w:rsid w:val="0051423F"/>
    <w:rsid w:val="00514658"/>
    <w:rsid w:val="005147D4"/>
    <w:rsid w:val="005155F1"/>
    <w:rsid w:val="00516246"/>
    <w:rsid w:val="005168E8"/>
    <w:rsid w:val="005169EC"/>
    <w:rsid w:val="00516EC6"/>
    <w:rsid w:val="005175A9"/>
    <w:rsid w:val="00517E04"/>
    <w:rsid w:val="005200B1"/>
    <w:rsid w:val="0052027E"/>
    <w:rsid w:val="0052079F"/>
    <w:rsid w:val="005212D1"/>
    <w:rsid w:val="00521EB9"/>
    <w:rsid w:val="00522A1E"/>
    <w:rsid w:val="00522A66"/>
    <w:rsid w:val="00522ECC"/>
    <w:rsid w:val="00523754"/>
    <w:rsid w:val="00523C3F"/>
    <w:rsid w:val="00524186"/>
    <w:rsid w:val="00525454"/>
    <w:rsid w:val="005254A4"/>
    <w:rsid w:val="00525E5C"/>
    <w:rsid w:val="00526069"/>
    <w:rsid w:val="0052608F"/>
    <w:rsid w:val="00526774"/>
    <w:rsid w:val="00526E9B"/>
    <w:rsid w:val="005273A9"/>
    <w:rsid w:val="005276CC"/>
    <w:rsid w:val="0053062E"/>
    <w:rsid w:val="00530700"/>
    <w:rsid w:val="00530A76"/>
    <w:rsid w:val="00530F17"/>
    <w:rsid w:val="00531064"/>
    <w:rsid w:val="00531AE1"/>
    <w:rsid w:val="00531B1D"/>
    <w:rsid w:val="00531B35"/>
    <w:rsid w:val="0053264C"/>
    <w:rsid w:val="00532AE8"/>
    <w:rsid w:val="005332B0"/>
    <w:rsid w:val="0053347F"/>
    <w:rsid w:val="0053361D"/>
    <w:rsid w:val="0053369C"/>
    <w:rsid w:val="005336E6"/>
    <w:rsid w:val="0053371A"/>
    <w:rsid w:val="00534F3F"/>
    <w:rsid w:val="00534F6C"/>
    <w:rsid w:val="00535385"/>
    <w:rsid w:val="005356E0"/>
    <w:rsid w:val="005358F8"/>
    <w:rsid w:val="00535A9E"/>
    <w:rsid w:val="00535E1E"/>
    <w:rsid w:val="00536442"/>
    <w:rsid w:val="0053672C"/>
    <w:rsid w:val="005368D6"/>
    <w:rsid w:val="00536AC2"/>
    <w:rsid w:val="00537B45"/>
    <w:rsid w:val="00537B76"/>
    <w:rsid w:val="0054057C"/>
    <w:rsid w:val="00540DDC"/>
    <w:rsid w:val="005414D6"/>
    <w:rsid w:val="005415EE"/>
    <w:rsid w:val="00542A5E"/>
    <w:rsid w:val="00542F48"/>
    <w:rsid w:val="005438C6"/>
    <w:rsid w:val="005442AA"/>
    <w:rsid w:val="005442D5"/>
    <w:rsid w:val="00544312"/>
    <w:rsid w:val="005445A7"/>
    <w:rsid w:val="00544AAA"/>
    <w:rsid w:val="005450B8"/>
    <w:rsid w:val="00545620"/>
    <w:rsid w:val="00545785"/>
    <w:rsid w:val="0054687D"/>
    <w:rsid w:val="00546C7A"/>
    <w:rsid w:val="00546E8C"/>
    <w:rsid w:val="00547E80"/>
    <w:rsid w:val="00550244"/>
    <w:rsid w:val="00550736"/>
    <w:rsid w:val="0055089E"/>
    <w:rsid w:val="00551DE8"/>
    <w:rsid w:val="005520F7"/>
    <w:rsid w:val="0055379D"/>
    <w:rsid w:val="00553B75"/>
    <w:rsid w:val="00553D55"/>
    <w:rsid w:val="0055495F"/>
    <w:rsid w:val="00554E0D"/>
    <w:rsid w:val="00555100"/>
    <w:rsid w:val="00555290"/>
    <w:rsid w:val="0055680C"/>
    <w:rsid w:val="00556B4C"/>
    <w:rsid w:val="00556B8D"/>
    <w:rsid w:val="00560B3D"/>
    <w:rsid w:val="005610D9"/>
    <w:rsid w:val="0056111D"/>
    <w:rsid w:val="0056112D"/>
    <w:rsid w:val="005613EC"/>
    <w:rsid w:val="00561A5C"/>
    <w:rsid w:val="00561CA0"/>
    <w:rsid w:val="00561DC2"/>
    <w:rsid w:val="00561E37"/>
    <w:rsid w:val="00562465"/>
    <w:rsid w:val="0056248B"/>
    <w:rsid w:val="00562B43"/>
    <w:rsid w:val="00562BBD"/>
    <w:rsid w:val="0056351E"/>
    <w:rsid w:val="00563E5E"/>
    <w:rsid w:val="00563F6C"/>
    <w:rsid w:val="005643A3"/>
    <w:rsid w:val="005647DC"/>
    <w:rsid w:val="00564D04"/>
    <w:rsid w:val="00564D3C"/>
    <w:rsid w:val="005653AD"/>
    <w:rsid w:val="005654B7"/>
    <w:rsid w:val="00565A94"/>
    <w:rsid w:val="00565CE2"/>
    <w:rsid w:val="00565D9A"/>
    <w:rsid w:val="00565E4F"/>
    <w:rsid w:val="00565F6E"/>
    <w:rsid w:val="00567191"/>
    <w:rsid w:val="00567565"/>
    <w:rsid w:val="00567A95"/>
    <w:rsid w:val="00567D9E"/>
    <w:rsid w:val="00567E23"/>
    <w:rsid w:val="00570247"/>
    <w:rsid w:val="005705EC"/>
    <w:rsid w:val="00570937"/>
    <w:rsid w:val="00570C53"/>
    <w:rsid w:val="0057115C"/>
    <w:rsid w:val="0057122F"/>
    <w:rsid w:val="00572198"/>
    <w:rsid w:val="0057219A"/>
    <w:rsid w:val="005722D6"/>
    <w:rsid w:val="00572AA8"/>
    <w:rsid w:val="00572C56"/>
    <w:rsid w:val="00572DAE"/>
    <w:rsid w:val="00573414"/>
    <w:rsid w:val="00573424"/>
    <w:rsid w:val="005736A4"/>
    <w:rsid w:val="0057379C"/>
    <w:rsid w:val="005740BC"/>
    <w:rsid w:val="00574384"/>
    <w:rsid w:val="0057443C"/>
    <w:rsid w:val="00575307"/>
    <w:rsid w:val="00575BF9"/>
    <w:rsid w:val="00576AB9"/>
    <w:rsid w:val="00576FAF"/>
    <w:rsid w:val="0057712A"/>
    <w:rsid w:val="00577718"/>
    <w:rsid w:val="00580672"/>
    <w:rsid w:val="005806AC"/>
    <w:rsid w:val="005807FF"/>
    <w:rsid w:val="00580D11"/>
    <w:rsid w:val="0058212D"/>
    <w:rsid w:val="005821DA"/>
    <w:rsid w:val="005828CF"/>
    <w:rsid w:val="0058296A"/>
    <w:rsid w:val="00582A6E"/>
    <w:rsid w:val="005833A9"/>
    <w:rsid w:val="0058350F"/>
    <w:rsid w:val="005839F5"/>
    <w:rsid w:val="00583A5F"/>
    <w:rsid w:val="00583BDA"/>
    <w:rsid w:val="00583FEB"/>
    <w:rsid w:val="0058405E"/>
    <w:rsid w:val="00584311"/>
    <w:rsid w:val="00584B11"/>
    <w:rsid w:val="00585563"/>
    <w:rsid w:val="00585C79"/>
    <w:rsid w:val="00585C7A"/>
    <w:rsid w:val="0058656B"/>
    <w:rsid w:val="00586CC6"/>
    <w:rsid w:val="0058706A"/>
    <w:rsid w:val="00587CDD"/>
    <w:rsid w:val="0059021D"/>
    <w:rsid w:val="00591067"/>
    <w:rsid w:val="00591120"/>
    <w:rsid w:val="0059184D"/>
    <w:rsid w:val="00591FD3"/>
    <w:rsid w:val="005929C8"/>
    <w:rsid w:val="00592A8F"/>
    <w:rsid w:val="00593DA7"/>
    <w:rsid w:val="00593EBC"/>
    <w:rsid w:val="00593F07"/>
    <w:rsid w:val="005943E9"/>
    <w:rsid w:val="00594A30"/>
    <w:rsid w:val="005951BE"/>
    <w:rsid w:val="0059539D"/>
    <w:rsid w:val="005957FE"/>
    <w:rsid w:val="005959C8"/>
    <w:rsid w:val="005960D5"/>
    <w:rsid w:val="00596331"/>
    <w:rsid w:val="005963B8"/>
    <w:rsid w:val="00596614"/>
    <w:rsid w:val="0059679B"/>
    <w:rsid w:val="00596A67"/>
    <w:rsid w:val="00596ADC"/>
    <w:rsid w:val="00596DBB"/>
    <w:rsid w:val="005A0196"/>
    <w:rsid w:val="005A05CE"/>
    <w:rsid w:val="005A0F73"/>
    <w:rsid w:val="005A0FFD"/>
    <w:rsid w:val="005A144C"/>
    <w:rsid w:val="005A1F4F"/>
    <w:rsid w:val="005A1F6F"/>
    <w:rsid w:val="005A2055"/>
    <w:rsid w:val="005A20AC"/>
    <w:rsid w:val="005A21F9"/>
    <w:rsid w:val="005A25BA"/>
    <w:rsid w:val="005A281A"/>
    <w:rsid w:val="005A2A0B"/>
    <w:rsid w:val="005A2DF8"/>
    <w:rsid w:val="005A30C0"/>
    <w:rsid w:val="005A3962"/>
    <w:rsid w:val="005A3ECA"/>
    <w:rsid w:val="005A40F1"/>
    <w:rsid w:val="005A45CA"/>
    <w:rsid w:val="005A482F"/>
    <w:rsid w:val="005A4FB1"/>
    <w:rsid w:val="005A5556"/>
    <w:rsid w:val="005A573E"/>
    <w:rsid w:val="005A57A9"/>
    <w:rsid w:val="005A593F"/>
    <w:rsid w:val="005A5E04"/>
    <w:rsid w:val="005A60F4"/>
    <w:rsid w:val="005A6485"/>
    <w:rsid w:val="005A7C5B"/>
    <w:rsid w:val="005B02F9"/>
    <w:rsid w:val="005B0617"/>
    <w:rsid w:val="005B0B9B"/>
    <w:rsid w:val="005B10DB"/>
    <w:rsid w:val="005B1817"/>
    <w:rsid w:val="005B1DDF"/>
    <w:rsid w:val="005B25F4"/>
    <w:rsid w:val="005B2A2E"/>
    <w:rsid w:val="005B2B37"/>
    <w:rsid w:val="005B2CB4"/>
    <w:rsid w:val="005B31A6"/>
    <w:rsid w:val="005B3479"/>
    <w:rsid w:val="005B3C60"/>
    <w:rsid w:val="005B3FBE"/>
    <w:rsid w:val="005B474F"/>
    <w:rsid w:val="005B49BD"/>
    <w:rsid w:val="005B537E"/>
    <w:rsid w:val="005B57DB"/>
    <w:rsid w:val="005B58AD"/>
    <w:rsid w:val="005B5CD4"/>
    <w:rsid w:val="005B5E55"/>
    <w:rsid w:val="005B6360"/>
    <w:rsid w:val="005B68A9"/>
    <w:rsid w:val="005B70E1"/>
    <w:rsid w:val="005B7488"/>
    <w:rsid w:val="005B74DD"/>
    <w:rsid w:val="005B7AB4"/>
    <w:rsid w:val="005B7B86"/>
    <w:rsid w:val="005B7FCF"/>
    <w:rsid w:val="005C041D"/>
    <w:rsid w:val="005C0807"/>
    <w:rsid w:val="005C0D57"/>
    <w:rsid w:val="005C0FEE"/>
    <w:rsid w:val="005C12ED"/>
    <w:rsid w:val="005C187D"/>
    <w:rsid w:val="005C1CCB"/>
    <w:rsid w:val="005C1E70"/>
    <w:rsid w:val="005C278E"/>
    <w:rsid w:val="005C2C0D"/>
    <w:rsid w:val="005C2D8B"/>
    <w:rsid w:val="005C2E00"/>
    <w:rsid w:val="005C2FD9"/>
    <w:rsid w:val="005C3470"/>
    <w:rsid w:val="005C3AE2"/>
    <w:rsid w:val="005C3B9C"/>
    <w:rsid w:val="005C3D04"/>
    <w:rsid w:val="005C3D5F"/>
    <w:rsid w:val="005C4212"/>
    <w:rsid w:val="005C4417"/>
    <w:rsid w:val="005C4B15"/>
    <w:rsid w:val="005C5916"/>
    <w:rsid w:val="005C5B53"/>
    <w:rsid w:val="005C5E31"/>
    <w:rsid w:val="005C65E3"/>
    <w:rsid w:val="005C7057"/>
    <w:rsid w:val="005C7395"/>
    <w:rsid w:val="005C7F7F"/>
    <w:rsid w:val="005D0063"/>
    <w:rsid w:val="005D0C3C"/>
    <w:rsid w:val="005D1326"/>
    <w:rsid w:val="005D14E8"/>
    <w:rsid w:val="005D1587"/>
    <w:rsid w:val="005D1AD0"/>
    <w:rsid w:val="005D2D6C"/>
    <w:rsid w:val="005D3362"/>
    <w:rsid w:val="005D35D0"/>
    <w:rsid w:val="005D3631"/>
    <w:rsid w:val="005D3881"/>
    <w:rsid w:val="005D3B22"/>
    <w:rsid w:val="005D3EF2"/>
    <w:rsid w:val="005D40C6"/>
    <w:rsid w:val="005D419E"/>
    <w:rsid w:val="005D4BB5"/>
    <w:rsid w:val="005D5137"/>
    <w:rsid w:val="005D566D"/>
    <w:rsid w:val="005D6045"/>
    <w:rsid w:val="005D63BC"/>
    <w:rsid w:val="005D6B28"/>
    <w:rsid w:val="005D712A"/>
    <w:rsid w:val="005D750E"/>
    <w:rsid w:val="005E0256"/>
    <w:rsid w:val="005E048F"/>
    <w:rsid w:val="005E0813"/>
    <w:rsid w:val="005E1118"/>
    <w:rsid w:val="005E1273"/>
    <w:rsid w:val="005E1397"/>
    <w:rsid w:val="005E1899"/>
    <w:rsid w:val="005E1C8A"/>
    <w:rsid w:val="005E1F16"/>
    <w:rsid w:val="005E27AA"/>
    <w:rsid w:val="005E299E"/>
    <w:rsid w:val="005E29CB"/>
    <w:rsid w:val="005E2F56"/>
    <w:rsid w:val="005E37A8"/>
    <w:rsid w:val="005E3D44"/>
    <w:rsid w:val="005E4FD4"/>
    <w:rsid w:val="005E50C9"/>
    <w:rsid w:val="005E51A9"/>
    <w:rsid w:val="005E5AB9"/>
    <w:rsid w:val="005E6352"/>
    <w:rsid w:val="005E645F"/>
    <w:rsid w:val="005E65D2"/>
    <w:rsid w:val="005E6E48"/>
    <w:rsid w:val="005E7770"/>
    <w:rsid w:val="005E7EBA"/>
    <w:rsid w:val="005F079F"/>
    <w:rsid w:val="005F0AED"/>
    <w:rsid w:val="005F0B77"/>
    <w:rsid w:val="005F104D"/>
    <w:rsid w:val="005F1197"/>
    <w:rsid w:val="005F1ED3"/>
    <w:rsid w:val="005F2651"/>
    <w:rsid w:val="005F2741"/>
    <w:rsid w:val="005F2C2E"/>
    <w:rsid w:val="005F300E"/>
    <w:rsid w:val="005F3607"/>
    <w:rsid w:val="005F3C96"/>
    <w:rsid w:val="005F3E78"/>
    <w:rsid w:val="005F3F98"/>
    <w:rsid w:val="005F400A"/>
    <w:rsid w:val="005F4FDE"/>
    <w:rsid w:val="005F5281"/>
    <w:rsid w:val="005F53CA"/>
    <w:rsid w:val="005F5AE9"/>
    <w:rsid w:val="005F5D41"/>
    <w:rsid w:val="005F5D9D"/>
    <w:rsid w:val="005F5F4B"/>
    <w:rsid w:val="005F63C7"/>
    <w:rsid w:val="005F69DC"/>
    <w:rsid w:val="005F6E39"/>
    <w:rsid w:val="005F7604"/>
    <w:rsid w:val="005F7A13"/>
    <w:rsid w:val="0060228C"/>
    <w:rsid w:val="0060260A"/>
    <w:rsid w:val="00602975"/>
    <w:rsid w:val="00602ABF"/>
    <w:rsid w:val="00602AE1"/>
    <w:rsid w:val="006033C7"/>
    <w:rsid w:val="0060363A"/>
    <w:rsid w:val="0060390A"/>
    <w:rsid w:val="00603B8D"/>
    <w:rsid w:val="006040AF"/>
    <w:rsid w:val="0060473D"/>
    <w:rsid w:val="006048B0"/>
    <w:rsid w:val="0060497D"/>
    <w:rsid w:val="00604C55"/>
    <w:rsid w:val="00605969"/>
    <w:rsid w:val="00605A12"/>
    <w:rsid w:val="006075C0"/>
    <w:rsid w:val="00607A5B"/>
    <w:rsid w:val="00607B07"/>
    <w:rsid w:val="0061035E"/>
    <w:rsid w:val="00610F83"/>
    <w:rsid w:val="00611DDD"/>
    <w:rsid w:val="00612104"/>
    <w:rsid w:val="0061233D"/>
    <w:rsid w:val="0061235E"/>
    <w:rsid w:val="006125F5"/>
    <w:rsid w:val="0061280C"/>
    <w:rsid w:val="0061324A"/>
    <w:rsid w:val="00613386"/>
    <w:rsid w:val="006140EC"/>
    <w:rsid w:val="0061453B"/>
    <w:rsid w:val="0061456E"/>
    <w:rsid w:val="00614E1B"/>
    <w:rsid w:val="006150DF"/>
    <w:rsid w:val="006157C6"/>
    <w:rsid w:val="006157EC"/>
    <w:rsid w:val="00615B7A"/>
    <w:rsid w:val="00615D80"/>
    <w:rsid w:val="00616139"/>
    <w:rsid w:val="00616297"/>
    <w:rsid w:val="006163D5"/>
    <w:rsid w:val="0061683E"/>
    <w:rsid w:val="00616E3E"/>
    <w:rsid w:val="00617906"/>
    <w:rsid w:val="00620859"/>
    <w:rsid w:val="00620DFF"/>
    <w:rsid w:val="00621245"/>
    <w:rsid w:val="006212DA"/>
    <w:rsid w:val="006221A6"/>
    <w:rsid w:val="006223E5"/>
    <w:rsid w:val="00622945"/>
    <w:rsid w:val="00622A61"/>
    <w:rsid w:val="00622FD5"/>
    <w:rsid w:val="006232BD"/>
    <w:rsid w:val="00623B9C"/>
    <w:rsid w:val="00623D8E"/>
    <w:rsid w:val="0062435A"/>
    <w:rsid w:val="00624BFF"/>
    <w:rsid w:val="00625332"/>
    <w:rsid w:val="00625452"/>
    <w:rsid w:val="006255FA"/>
    <w:rsid w:val="006265F6"/>
    <w:rsid w:val="00626931"/>
    <w:rsid w:val="00626DE7"/>
    <w:rsid w:val="00627155"/>
    <w:rsid w:val="0062783A"/>
    <w:rsid w:val="00627BB9"/>
    <w:rsid w:val="006301DB"/>
    <w:rsid w:val="006302FA"/>
    <w:rsid w:val="006310BD"/>
    <w:rsid w:val="006326C4"/>
    <w:rsid w:val="006328C0"/>
    <w:rsid w:val="00633265"/>
    <w:rsid w:val="00633898"/>
    <w:rsid w:val="00634AEB"/>
    <w:rsid w:val="00635450"/>
    <w:rsid w:val="006356A1"/>
    <w:rsid w:val="00635857"/>
    <w:rsid w:val="00635B8C"/>
    <w:rsid w:val="0063617D"/>
    <w:rsid w:val="006362A0"/>
    <w:rsid w:val="0063677C"/>
    <w:rsid w:val="00636FF3"/>
    <w:rsid w:val="00637089"/>
    <w:rsid w:val="00637317"/>
    <w:rsid w:val="00637414"/>
    <w:rsid w:val="006376B2"/>
    <w:rsid w:val="00637922"/>
    <w:rsid w:val="00637E3B"/>
    <w:rsid w:val="00637F86"/>
    <w:rsid w:val="00640282"/>
    <w:rsid w:val="00640290"/>
    <w:rsid w:val="0064071A"/>
    <w:rsid w:val="00640877"/>
    <w:rsid w:val="00640BB2"/>
    <w:rsid w:val="00641BB8"/>
    <w:rsid w:val="00641E4A"/>
    <w:rsid w:val="006422E8"/>
    <w:rsid w:val="006422F7"/>
    <w:rsid w:val="00642EF2"/>
    <w:rsid w:val="0064315C"/>
    <w:rsid w:val="00643279"/>
    <w:rsid w:val="00643523"/>
    <w:rsid w:val="006438D4"/>
    <w:rsid w:val="00643B46"/>
    <w:rsid w:val="00643F7F"/>
    <w:rsid w:val="00644702"/>
    <w:rsid w:val="00644E04"/>
    <w:rsid w:val="006455C7"/>
    <w:rsid w:val="00645CC4"/>
    <w:rsid w:val="0064665F"/>
    <w:rsid w:val="00646B6A"/>
    <w:rsid w:val="00646CA3"/>
    <w:rsid w:val="00646ED5"/>
    <w:rsid w:val="0064734B"/>
    <w:rsid w:val="006474AA"/>
    <w:rsid w:val="006475E0"/>
    <w:rsid w:val="0064790A"/>
    <w:rsid w:val="00647AD0"/>
    <w:rsid w:val="00647BCD"/>
    <w:rsid w:val="00650296"/>
    <w:rsid w:val="006503C9"/>
    <w:rsid w:val="00650827"/>
    <w:rsid w:val="006519D3"/>
    <w:rsid w:val="00651DB9"/>
    <w:rsid w:val="00652857"/>
    <w:rsid w:val="00652A17"/>
    <w:rsid w:val="006539C4"/>
    <w:rsid w:val="0065482D"/>
    <w:rsid w:val="00654E91"/>
    <w:rsid w:val="00654F33"/>
    <w:rsid w:val="00655357"/>
    <w:rsid w:val="006558FE"/>
    <w:rsid w:val="00655D91"/>
    <w:rsid w:val="0065616E"/>
    <w:rsid w:val="0065639E"/>
    <w:rsid w:val="006569F4"/>
    <w:rsid w:val="00656D00"/>
    <w:rsid w:val="00656D92"/>
    <w:rsid w:val="00657207"/>
    <w:rsid w:val="006574CE"/>
    <w:rsid w:val="00660BBD"/>
    <w:rsid w:val="0066164F"/>
    <w:rsid w:val="00661BD9"/>
    <w:rsid w:val="00661C60"/>
    <w:rsid w:val="00661E2E"/>
    <w:rsid w:val="00661FC9"/>
    <w:rsid w:val="006625C5"/>
    <w:rsid w:val="006629D8"/>
    <w:rsid w:val="00662AF2"/>
    <w:rsid w:val="00662D06"/>
    <w:rsid w:val="00663560"/>
    <w:rsid w:val="0066389F"/>
    <w:rsid w:val="00663955"/>
    <w:rsid w:val="00663E69"/>
    <w:rsid w:val="0066474A"/>
    <w:rsid w:val="00664B05"/>
    <w:rsid w:val="00664BE4"/>
    <w:rsid w:val="006650F1"/>
    <w:rsid w:val="006659DB"/>
    <w:rsid w:val="006663F2"/>
    <w:rsid w:val="00666621"/>
    <w:rsid w:val="0066707C"/>
    <w:rsid w:val="00667258"/>
    <w:rsid w:val="006672C9"/>
    <w:rsid w:val="006675CB"/>
    <w:rsid w:val="0067031E"/>
    <w:rsid w:val="0067072B"/>
    <w:rsid w:val="006709AF"/>
    <w:rsid w:val="00671144"/>
    <w:rsid w:val="006716E7"/>
    <w:rsid w:val="0067228E"/>
    <w:rsid w:val="00672A0C"/>
    <w:rsid w:val="006730EA"/>
    <w:rsid w:val="006731A2"/>
    <w:rsid w:val="0067322C"/>
    <w:rsid w:val="00673722"/>
    <w:rsid w:val="00673E54"/>
    <w:rsid w:val="00674773"/>
    <w:rsid w:val="00674F63"/>
    <w:rsid w:val="00674F65"/>
    <w:rsid w:val="0067559A"/>
    <w:rsid w:val="00675BDF"/>
    <w:rsid w:val="00675C2A"/>
    <w:rsid w:val="00675C93"/>
    <w:rsid w:val="006763FC"/>
    <w:rsid w:val="0067722F"/>
    <w:rsid w:val="00680085"/>
    <w:rsid w:val="0068070F"/>
    <w:rsid w:val="00680850"/>
    <w:rsid w:val="00680B63"/>
    <w:rsid w:val="00680FA2"/>
    <w:rsid w:val="00681353"/>
    <w:rsid w:val="00681625"/>
    <w:rsid w:val="0068173B"/>
    <w:rsid w:val="00681C0B"/>
    <w:rsid w:val="00681F76"/>
    <w:rsid w:val="00682CF7"/>
    <w:rsid w:val="00682F97"/>
    <w:rsid w:val="006835CA"/>
    <w:rsid w:val="006835FD"/>
    <w:rsid w:val="00683789"/>
    <w:rsid w:val="006839B9"/>
    <w:rsid w:val="00683B01"/>
    <w:rsid w:val="006840F2"/>
    <w:rsid w:val="006844BB"/>
    <w:rsid w:val="006844DA"/>
    <w:rsid w:val="0068459E"/>
    <w:rsid w:val="00684624"/>
    <w:rsid w:val="0068462A"/>
    <w:rsid w:val="0068464C"/>
    <w:rsid w:val="00684C37"/>
    <w:rsid w:val="0068546E"/>
    <w:rsid w:val="0068587F"/>
    <w:rsid w:val="0068598F"/>
    <w:rsid w:val="00685DEC"/>
    <w:rsid w:val="00685EAB"/>
    <w:rsid w:val="00686231"/>
    <w:rsid w:val="0068636E"/>
    <w:rsid w:val="00686587"/>
    <w:rsid w:val="00686D57"/>
    <w:rsid w:val="0068790B"/>
    <w:rsid w:val="00687FA4"/>
    <w:rsid w:val="00690244"/>
    <w:rsid w:val="00690DAD"/>
    <w:rsid w:val="00691C3B"/>
    <w:rsid w:val="00691F27"/>
    <w:rsid w:val="00691F56"/>
    <w:rsid w:val="006925EF"/>
    <w:rsid w:val="0069284D"/>
    <w:rsid w:val="00692CC8"/>
    <w:rsid w:val="00692F7B"/>
    <w:rsid w:val="00693119"/>
    <w:rsid w:val="006935F8"/>
    <w:rsid w:val="00693C4A"/>
    <w:rsid w:val="00693DEC"/>
    <w:rsid w:val="0069426E"/>
    <w:rsid w:val="00694CAB"/>
    <w:rsid w:val="0069584E"/>
    <w:rsid w:val="00696F75"/>
    <w:rsid w:val="00697370"/>
    <w:rsid w:val="00697405"/>
    <w:rsid w:val="00697457"/>
    <w:rsid w:val="006977C0"/>
    <w:rsid w:val="00697C2B"/>
    <w:rsid w:val="006A019F"/>
    <w:rsid w:val="006A074E"/>
    <w:rsid w:val="006A0895"/>
    <w:rsid w:val="006A0F67"/>
    <w:rsid w:val="006A1648"/>
    <w:rsid w:val="006A1717"/>
    <w:rsid w:val="006A1CE5"/>
    <w:rsid w:val="006A1D36"/>
    <w:rsid w:val="006A2012"/>
    <w:rsid w:val="006A24B5"/>
    <w:rsid w:val="006A2D36"/>
    <w:rsid w:val="006A2E3E"/>
    <w:rsid w:val="006A2E55"/>
    <w:rsid w:val="006A3345"/>
    <w:rsid w:val="006A466C"/>
    <w:rsid w:val="006A5233"/>
    <w:rsid w:val="006A542B"/>
    <w:rsid w:val="006A54F4"/>
    <w:rsid w:val="006A5BCA"/>
    <w:rsid w:val="006A5EB6"/>
    <w:rsid w:val="006A5EE1"/>
    <w:rsid w:val="006A5F44"/>
    <w:rsid w:val="006A60A8"/>
    <w:rsid w:val="006A643A"/>
    <w:rsid w:val="006A6738"/>
    <w:rsid w:val="006A67A4"/>
    <w:rsid w:val="006A692C"/>
    <w:rsid w:val="006A6A30"/>
    <w:rsid w:val="006B0658"/>
    <w:rsid w:val="006B0757"/>
    <w:rsid w:val="006B0BEE"/>
    <w:rsid w:val="006B191A"/>
    <w:rsid w:val="006B2459"/>
    <w:rsid w:val="006B27DA"/>
    <w:rsid w:val="006B2899"/>
    <w:rsid w:val="006B2C7A"/>
    <w:rsid w:val="006B2F3A"/>
    <w:rsid w:val="006B43D1"/>
    <w:rsid w:val="006B5956"/>
    <w:rsid w:val="006B5EA3"/>
    <w:rsid w:val="006B67D7"/>
    <w:rsid w:val="006B70B2"/>
    <w:rsid w:val="006B7205"/>
    <w:rsid w:val="006B74C0"/>
    <w:rsid w:val="006B75AA"/>
    <w:rsid w:val="006B7963"/>
    <w:rsid w:val="006B7E20"/>
    <w:rsid w:val="006C03EB"/>
    <w:rsid w:val="006C0AC0"/>
    <w:rsid w:val="006C1045"/>
    <w:rsid w:val="006C1677"/>
    <w:rsid w:val="006C16B1"/>
    <w:rsid w:val="006C1B62"/>
    <w:rsid w:val="006C2365"/>
    <w:rsid w:val="006C2DA3"/>
    <w:rsid w:val="006C30F1"/>
    <w:rsid w:val="006C33CA"/>
    <w:rsid w:val="006C36CB"/>
    <w:rsid w:val="006C4507"/>
    <w:rsid w:val="006C45D9"/>
    <w:rsid w:val="006C4893"/>
    <w:rsid w:val="006C4A91"/>
    <w:rsid w:val="006C51A5"/>
    <w:rsid w:val="006C52B7"/>
    <w:rsid w:val="006C5409"/>
    <w:rsid w:val="006C5596"/>
    <w:rsid w:val="006C55CF"/>
    <w:rsid w:val="006C5BE5"/>
    <w:rsid w:val="006C6578"/>
    <w:rsid w:val="006C6968"/>
    <w:rsid w:val="006C6E65"/>
    <w:rsid w:val="006C72F7"/>
    <w:rsid w:val="006C778C"/>
    <w:rsid w:val="006C7872"/>
    <w:rsid w:val="006C7968"/>
    <w:rsid w:val="006C7B58"/>
    <w:rsid w:val="006D01FD"/>
    <w:rsid w:val="006D0452"/>
    <w:rsid w:val="006D1400"/>
    <w:rsid w:val="006D149B"/>
    <w:rsid w:val="006D14C2"/>
    <w:rsid w:val="006D1553"/>
    <w:rsid w:val="006D234C"/>
    <w:rsid w:val="006D24E6"/>
    <w:rsid w:val="006D2AD3"/>
    <w:rsid w:val="006D2EDC"/>
    <w:rsid w:val="006D3314"/>
    <w:rsid w:val="006D3324"/>
    <w:rsid w:val="006D3849"/>
    <w:rsid w:val="006D3BB2"/>
    <w:rsid w:val="006D4952"/>
    <w:rsid w:val="006D4A45"/>
    <w:rsid w:val="006D6A1F"/>
    <w:rsid w:val="006D6EC4"/>
    <w:rsid w:val="006D6F1B"/>
    <w:rsid w:val="006D7243"/>
    <w:rsid w:val="006D74A5"/>
    <w:rsid w:val="006D76A6"/>
    <w:rsid w:val="006D7A4B"/>
    <w:rsid w:val="006D7B5C"/>
    <w:rsid w:val="006D7C9B"/>
    <w:rsid w:val="006D7F77"/>
    <w:rsid w:val="006E1287"/>
    <w:rsid w:val="006E146E"/>
    <w:rsid w:val="006E167E"/>
    <w:rsid w:val="006E1AF5"/>
    <w:rsid w:val="006E1F04"/>
    <w:rsid w:val="006E2B05"/>
    <w:rsid w:val="006E3170"/>
    <w:rsid w:val="006E3B98"/>
    <w:rsid w:val="006E4235"/>
    <w:rsid w:val="006E43CA"/>
    <w:rsid w:val="006E456A"/>
    <w:rsid w:val="006E4E36"/>
    <w:rsid w:val="006E5DBE"/>
    <w:rsid w:val="006E5EA5"/>
    <w:rsid w:val="006E62CF"/>
    <w:rsid w:val="006E673E"/>
    <w:rsid w:val="006E6990"/>
    <w:rsid w:val="006E6EDF"/>
    <w:rsid w:val="006E7054"/>
    <w:rsid w:val="006E713D"/>
    <w:rsid w:val="006E798B"/>
    <w:rsid w:val="006E7C4C"/>
    <w:rsid w:val="006E7CC6"/>
    <w:rsid w:val="006E7EC7"/>
    <w:rsid w:val="006F0250"/>
    <w:rsid w:val="006F0A37"/>
    <w:rsid w:val="006F1D76"/>
    <w:rsid w:val="006F1E90"/>
    <w:rsid w:val="006F20C3"/>
    <w:rsid w:val="006F39EA"/>
    <w:rsid w:val="006F3BEB"/>
    <w:rsid w:val="006F3F2A"/>
    <w:rsid w:val="006F4058"/>
    <w:rsid w:val="006F4751"/>
    <w:rsid w:val="006F5EE2"/>
    <w:rsid w:val="006F6A6F"/>
    <w:rsid w:val="006F6F8E"/>
    <w:rsid w:val="006F70E1"/>
    <w:rsid w:val="006F7162"/>
    <w:rsid w:val="006F732F"/>
    <w:rsid w:val="006F741C"/>
    <w:rsid w:val="006F7720"/>
    <w:rsid w:val="006F7A06"/>
    <w:rsid w:val="00700148"/>
    <w:rsid w:val="007001C1"/>
    <w:rsid w:val="0070032F"/>
    <w:rsid w:val="00700395"/>
    <w:rsid w:val="0070121F"/>
    <w:rsid w:val="00701302"/>
    <w:rsid w:val="00701A0C"/>
    <w:rsid w:val="00702A31"/>
    <w:rsid w:val="00702ABF"/>
    <w:rsid w:val="00702BB5"/>
    <w:rsid w:val="00702C46"/>
    <w:rsid w:val="00702E81"/>
    <w:rsid w:val="007030B1"/>
    <w:rsid w:val="00703778"/>
    <w:rsid w:val="007037CF"/>
    <w:rsid w:val="00703A2E"/>
    <w:rsid w:val="007042F9"/>
    <w:rsid w:val="007046F6"/>
    <w:rsid w:val="00704958"/>
    <w:rsid w:val="00704C8E"/>
    <w:rsid w:val="00705026"/>
    <w:rsid w:val="00705136"/>
    <w:rsid w:val="007064B9"/>
    <w:rsid w:val="00707D5E"/>
    <w:rsid w:val="00707F0D"/>
    <w:rsid w:val="00710391"/>
    <w:rsid w:val="007107EB"/>
    <w:rsid w:val="007108AA"/>
    <w:rsid w:val="00710AB4"/>
    <w:rsid w:val="00710C1F"/>
    <w:rsid w:val="007110A6"/>
    <w:rsid w:val="0071116D"/>
    <w:rsid w:val="0071226D"/>
    <w:rsid w:val="00712412"/>
    <w:rsid w:val="007128AB"/>
    <w:rsid w:val="00712F20"/>
    <w:rsid w:val="007132DB"/>
    <w:rsid w:val="00713326"/>
    <w:rsid w:val="00713840"/>
    <w:rsid w:val="00713C04"/>
    <w:rsid w:val="00714660"/>
    <w:rsid w:val="00714A47"/>
    <w:rsid w:val="00714CF9"/>
    <w:rsid w:val="0071530F"/>
    <w:rsid w:val="0071581C"/>
    <w:rsid w:val="00715B62"/>
    <w:rsid w:val="00715BE0"/>
    <w:rsid w:val="007169A4"/>
    <w:rsid w:val="007169C3"/>
    <w:rsid w:val="00716BA6"/>
    <w:rsid w:val="00716D72"/>
    <w:rsid w:val="007175BC"/>
    <w:rsid w:val="0071799A"/>
    <w:rsid w:val="0072030E"/>
    <w:rsid w:val="0072040A"/>
    <w:rsid w:val="007207E1"/>
    <w:rsid w:val="00720CAC"/>
    <w:rsid w:val="00720F12"/>
    <w:rsid w:val="0072128D"/>
    <w:rsid w:val="007214C9"/>
    <w:rsid w:val="0072171E"/>
    <w:rsid w:val="007218FC"/>
    <w:rsid w:val="0072196A"/>
    <w:rsid w:val="00721B69"/>
    <w:rsid w:val="007223A4"/>
    <w:rsid w:val="0072300C"/>
    <w:rsid w:val="00723294"/>
    <w:rsid w:val="007233B5"/>
    <w:rsid w:val="007235B8"/>
    <w:rsid w:val="007235DD"/>
    <w:rsid w:val="00723F84"/>
    <w:rsid w:val="00724257"/>
    <w:rsid w:val="00724415"/>
    <w:rsid w:val="00724A3E"/>
    <w:rsid w:val="00724D58"/>
    <w:rsid w:val="0072538E"/>
    <w:rsid w:val="00725697"/>
    <w:rsid w:val="007263BD"/>
    <w:rsid w:val="00726A7B"/>
    <w:rsid w:val="00726B0D"/>
    <w:rsid w:val="00727670"/>
    <w:rsid w:val="007302C2"/>
    <w:rsid w:val="00730898"/>
    <w:rsid w:val="00730BC6"/>
    <w:rsid w:val="00731068"/>
    <w:rsid w:val="0073131F"/>
    <w:rsid w:val="00731AAC"/>
    <w:rsid w:val="00731D8B"/>
    <w:rsid w:val="00731DB8"/>
    <w:rsid w:val="00731EC5"/>
    <w:rsid w:val="00731EC7"/>
    <w:rsid w:val="00732181"/>
    <w:rsid w:val="00732C1F"/>
    <w:rsid w:val="00733480"/>
    <w:rsid w:val="0073360F"/>
    <w:rsid w:val="00733DDA"/>
    <w:rsid w:val="00733E57"/>
    <w:rsid w:val="007340F8"/>
    <w:rsid w:val="00734430"/>
    <w:rsid w:val="0073470F"/>
    <w:rsid w:val="00734D7B"/>
    <w:rsid w:val="007350B2"/>
    <w:rsid w:val="0073548E"/>
    <w:rsid w:val="00735BC4"/>
    <w:rsid w:val="007368F1"/>
    <w:rsid w:val="0073723E"/>
    <w:rsid w:val="00737C52"/>
    <w:rsid w:val="00737C60"/>
    <w:rsid w:val="007405D1"/>
    <w:rsid w:val="0074066C"/>
    <w:rsid w:val="007419B7"/>
    <w:rsid w:val="0074291B"/>
    <w:rsid w:val="00742F82"/>
    <w:rsid w:val="00743D70"/>
    <w:rsid w:val="00743E40"/>
    <w:rsid w:val="007440BF"/>
    <w:rsid w:val="007447BB"/>
    <w:rsid w:val="00744BA9"/>
    <w:rsid w:val="00744CD2"/>
    <w:rsid w:val="0074500D"/>
    <w:rsid w:val="00745571"/>
    <w:rsid w:val="00745AED"/>
    <w:rsid w:val="00745ED3"/>
    <w:rsid w:val="007460CE"/>
    <w:rsid w:val="0074663E"/>
    <w:rsid w:val="00746884"/>
    <w:rsid w:val="007477E2"/>
    <w:rsid w:val="007479B5"/>
    <w:rsid w:val="00747A72"/>
    <w:rsid w:val="00747B6C"/>
    <w:rsid w:val="00747B7D"/>
    <w:rsid w:val="00747BC6"/>
    <w:rsid w:val="00747FD7"/>
    <w:rsid w:val="00750235"/>
    <w:rsid w:val="007506A2"/>
    <w:rsid w:val="007506D1"/>
    <w:rsid w:val="00750714"/>
    <w:rsid w:val="00750736"/>
    <w:rsid w:val="00750B3A"/>
    <w:rsid w:val="00750FEF"/>
    <w:rsid w:val="00751AF9"/>
    <w:rsid w:val="00751C7F"/>
    <w:rsid w:val="00752A2F"/>
    <w:rsid w:val="00752F4A"/>
    <w:rsid w:val="00753859"/>
    <w:rsid w:val="00753AD3"/>
    <w:rsid w:val="00753B1E"/>
    <w:rsid w:val="007543AA"/>
    <w:rsid w:val="00755AC7"/>
    <w:rsid w:val="00755BA4"/>
    <w:rsid w:val="00755D6C"/>
    <w:rsid w:val="00755FEA"/>
    <w:rsid w:val="007562B8"/>
    <w:rsid w:val="007562F5"/>
    <w:rsid w:val="007567E9"/>
    <w:rsid w:val="007569ED"/>
    <w:rsid w:val="00756CD7"/>
    <w:rsid w:val="007571E9"/>
    <w:rsid w:val="00757E65"/>
    <w:rsid w:val="00760190"/>
    <w:rsid w:val="00760423"/>
    <w:rsid w:val="00760856"/>
    <w:rsid w:val="00761338"/>
    <w:rsid w:val="007614EB"/>
    <w:rsid w:val="00761BEE"/>
    <w:rsid w:val="00761F33"/>
    <w:rsid w:val="007622F3"/>
    <w:rsid w:val="00762632"/>
    <w:rsid w:val="00762AA0"/>
    <w:rsid w:val="00762D2B"/>
    <w:rsid w:val="00762E35"/>
    <w:rsid w:val="00763A78"/>
    <w:rsid w:val="00763A7D"/>
    <w:rsid w:val="00763B36"/>
    <w:rsid w:val="00763C69"/>
    <w:rsid w:val="00764824"/>
    <w:rsid w:val="00764ACE"/>
    <w:rsid w:val="00765308"/>
    <w:rsid w:val="00765531"/>
    <w:rsid w:val="007655FF"/>
    <w:rsid w:val="00765943"/>
    <w:rsid w:val="00765D0B"/>
    <w:rsid w:val="007660C0"/>
    <w:rsid w:val="00766173"/>
    <w:rsid w:val="007662BC"/>
    <w:rsid w:val="007665B6"/>
    <w:rsid w:val="00766881"/>
    <w:rsid w:val="00766B94"/>
    <w:rsid w:val="00766BEC"/>
    <w:rsid w:val="00766EFE"/>
    <w:rsid w:val="00767603"/>
    <w:rsid w:val="00767662"/>
    <w:rsid w:val="007700FF"/>
    <w:rsid w:val="00770393"/>
    <w:rsid w:val="007706A4"/>
    <w:rsid w:val="00770957"/>
    <w:rsid w:val="0077098E"/>
    <w:rsid w:val="00770B16"/>
    <w:rsid w:val="00770D25"/>
    <w:rsid w:val="00770F4A"/>
    <w:rsid w:val="00771A92"/>
    <w:rsid w:val="00771B4A"/>
    <w:rsid w:val="00771FB3"/>
    <w:rsid w:val="007723CF"/>
    <w:rsid w:val="00772A47"/>
    <w:rsid w:val="00772E4B"/>
    <w:rsid w:val="007735E7"/>
    <w:rsid w:val="00773E18"/>
    <w:rsid w:val="00775F0E"/>
    <w:rsid w:val="0077623A"/>
    <w:rsid w:val="00776248"/>
    <w:rsid w:val="007766E7"/>
    <w:rsid w:val="0077736D"/>
    <w:rsid w:val="007774D2"/>
    <w:rsid w:val="0077796C"/>
    <w:rsid w:val="00777B74"/>
    <w:rsid w:val="00777CB5"/>
    <w:rsid w:val="00777EBC"/>
    <w:rsid w:val="0078005C"/>
    <w:rsid w:val="007802F3"/>
    <w:rsid w:val="007803C3"/>
    <w:rsid w:val="00780EB7"/>
    <w:rsid w:val="00781174"/>
    <w:rsid w:val="00781393"/>
    <w:rsid w:val="00781473"/>
    <w:rsid w:val="00781807"/>
    <w:rsid w:val="00782FB3"/>
    <w:rsid w:val="0078314A"/>
    <w:rsid w:val="007833EA"/>
    <w:rsid w:val="00783535"/>
    <w:rsid w:val="00783B14"/>
    <w:rsid w:val="00784554"/>
    <w:rsid w:val="0078555C"/>
    <w:rsid w:val="007856FD"/>
    <w:rsid w:val="00785BFF"/>
    <w:rsid w:val="00785C70"/>
    <w:rsid w:val="00786123"/>
    <w:rsid w:val="0078612F"/>
    <w:rsid w:val="00786D01"/>
    <w:rsid w:val="0078715F"/>
    <w:rsid w:val="00787322"/>
    <w:rsid w:val="00787383"/>
    <w:rsid w:val="00790214"/>
    <w:rsid w:val="00790305"/>
    <w:rsid w:val="0079040D"/>
    <w:rsid w:val="00790548"/>
    <w:rsid w:val="00790A5B"/>
    <w:rsid w:val="00790F2F"/>
    <w:rsid w:val="007910F4"/>
    <w:rsid w:val="00791222"/>
    <w:rsid w:val="007919A3"/>
    <w:rsid w:val="00791B8A"/>
    <w:rsid w:val="00792A81"/>
    <w:rsid w:val="00792DFB"/>
    <w:rsid w:val="007933E9"/>
    <w:rsid w:val="0079352C"/>
    <w:rsid w:val="00793AEA"/>
    <w:rsid w:val="00794769"/>
    <w:rsid w:val="007948AB"/>
    <w:rsid w:val="00794D9A"/>
    <w:rsid w:val="00794E50"/>
    <w:rsid w:val="007953C9"/>
    <w:rsid w:val="00796130"/>
    <w:rsid w:val="007965A8"/>
    <w:rsid w:val="00796DF6"/>
    <w:rsid w:val="00796E64"/>
    <w:rsid w:val="00797965"/>
    <w:rsid w:val="00797A1E"/>
    <w:rsid w:val="00797A9C"/>
    <w:rsid w:val="007A002D"/>
    <w:rsid w:val="007A004A"/>
    <w:rsid w:val="007A02E0"/>
    <w:rsid w:val="007A0F80"/>
    <w:rsid w:val="007A127E"/>
    <w:rsid w:val="007A1295"/>
    <w:rsid w:val="007A1D6C"/>
    <w:rsid w:val="007A1D97"/>
    <w:rsid w:val="007A1D99"/>
    <w:rsid w:val="007A2AAE"/>
    <w:rsid w:val="007A2CCC"/>
    <w:rsid w:val="007A39BC"/>
    <w:rsid w:val="007A3CCB"/>
    <w:rsid w:val="007A3D6D"/>
    <w:rsid w:val="007A4133"/>
    <w:rsid w:val="007A41C3"/>
    <w:rsid w:val="007A470B"/>
    <w:rsid w:val="007A4879"/>
    <w:rsid w:val="007A5649"/>
    <w:rsid w:val="007A5C5A"/>
    <w:rsid w:val="007A6234"/>
    <w:rsid w:val="007A6246"/>
    <w:rsid w:val="007A64B1"/>
    <w:rsid w:val="007A7087"/>
    <w:rsid w:val="007B03DA"/>
    <w:rsid w:val="007B044A"/>
    <w:rsid w:val="007B05E6"/>
    <w:rsid w:val="007B0608"/>
    <w:rsid w:val="007B095D"/>
    <w:rsid w:val="007B0F7B"/>
    <w:rsid w:val="007B1124"/>
    <w:rsid w:val="007B14EE"/>
    <w:rsid w:val="007B1D50"/>
    <w:rsid w:val="007B1EF7"/>
    <w:rsid w:val="007B2256"/>
    <w:rsid w:val="007B2C14"/>
    <w:rsid w:val="007B44D5"/>
    <w:rsid w:val="007B48DF"/>
    <w:rsid w:val="007B4A9E"/>
    <w:rsid w:val="007B4C50"/>
    <w:rsid w:val="007B4EC0"/>
    <w:rsid w:val="007B5A65"/>
    <w:rsid w:val="007B5C28"/>
    <w:rsid w:val="007B5EF9"/>
    <w:rsid w:val="007B5F1E"/>
    <w:rsid w:val="007B5FBE"/>
    <w:rsid w:val="007B60A5"/>
    <w:rsid w:val="007B6359"/>
    <w:rsid w:val="007B6EAD"/>
    <w:rsid w:val="007B7623"/>
    <w:rsid w:val="007B7652"/>
    <w:rsid w:val="007B76DE"/>
    <w:rsid w:val="007B77AB"/>
    <w:rsid w:val="007B7848"/>
    <w:rsid w:val="007B7C07"/>
    <w:rsid w:val="007C010E"/>
    <w:rsid w:val="007C023B"/>
    <w:rsid w:val="007C0388"/>
    <w:rsid w:val="007C0483"/>
    <w:rsid w:val="007C048B"/>
    <w:rsid w:val="007C19AB"/>
    <w:rsid w:val="007C1C33"/>
    <w:rsid w:val="007C1CA8"/>
    <w:rsid w:val="007C1E67"/>
    <w:rsid w:val="007C1F7D"/>
    <w:rsid w:val="007C21FA"/>
    <w:rsid w:val="007C367E"/>
    <w:rsid w:val="007C3BF2"/>
    <w:rsid w:val="007C42A4"/>
    <w:rsid w:val="007C4B51"/>
    <w:rsid w:val="007C4D88"/>
    <w:rsid w:val="007C5120"/>
    <w:rsid w:val="007C52B8"/>
    <w:rsid w:val="007C5C11"/>
    <w:rsid w:val="007C5C3A"/>
    <w:rsid w:val="007C5DCD"/>
    <w:rsid w:val="007C5E57"/>
    <w:rsid w:val="007C6841"/>
    <w:rsid w:val="007C6ACC"/>
    <w:rsid w:val="007C74FE"/>
    <w:rsid w:val="007C7F2D"/>
    <w:rsid w:val="007D088F"/>
    <w:rsid w:val="007D08EA"/>
    <w:rsid w:val="007D09C5"/>
    <w:rsid w:val="007D0C6D"/>
    <w:rsid w:val="007D0FFA"/>
    <w:rsid w:val="007D1216"/>
    <w:rsid w:val="007D1E2C"/>
    <w:rsid w:val="007D245C"/>
    <w:rsid w:val="007D31E4"/>
    <w:rsid w:val="007D342C"/>
    <w:rsid w:val="007D3692"/>
    <w:rsid w:val="007D39F4"/>
    <w:rsid w:val="007D39F9"/>
    <w:rsid w:val="007D4148"/>
    <w:rsid w:val="007D42C3"/>
    <w:rsid w:val="007D45DE"/>
    <w:rsid w:val="007D545F"/>
    <w:rsid w:val="007D55B3"/>
    <w:rsid w:val="007D5DA7"/>
    <w:rsid w:val="007D6744"/>
    <w:rsid w:val="007D6C1A"/>
    <w:rsid w:val="007D6E59"/>
    <w:rsid w:val="007D7175"/>
    <w:rsid w:val="007D766F"/>
    <w:rsid w:val="007D7A7C"/>
    <w:rsid w:val="007D7BCD"/>
    <w:rsid w:val="007D7C24"/>
    <w:rsid w:val="007E0490"/>
    <w:rsid w:val="007E0622"/>
    <w:rsid w:val="007E0E66"/>
    <w:rsid w:val="007E1259"/>
    <w:rsid w:val="007E377C"/>
    <w:rsid w:val="007E3A32"/>
    <w:rsid w:val="007E3B2A"/>
    <w:rsid w:val="007E45F8"/>
    <w:rsid w:val="007E496F"/>
    <w:rsid w:val="007E49E7"/>
    <w:rsid w:val="007E4A20"/>
    <w:rsid w:val="007E4AC9"/>
    <w:rsid w:val="007E4F64"/>
    <w:rsid w:val="007E5157"/>
    <w:rsid w:val="007E5800"/>
    <w:rsid w:val="007E6ABF"/>
    <w:rsid w:val="007E6AF2"/>
    <w:rsid w:val="007E7041"/>
    <w:rsid w:val="007E78C2"/>
    <w:rsid w:val="007E7A14"/>
    <w:rsid w:val="007E7C31"/>
    <w:rsid w:val="007E7D7D"/>
    <w:rsid w:val="007F00BC"/>
    <w:rsid w:val="007F1403"/>
    <w:rsid w:val="007F15A8"/>
    <w:rsid w:val="007F1850"/>
    <w:rsid w:val="007F19D2"/>
    <w:rsid w:val="007F1A18"/>
    <w:rsid w:val="007F21C6"/>
    <w:rsid w:val="007F2646"/>
    <w:rsid w:val="007F2EEA"/>
    <w:rsid w:val="007F3C13"/>
    <w:rsid w:val="007F3D45"/>
    <w:rsid w:val="007F5237"/>
    <w:rsid w:val="007F5AF4"/>
    <w:rsid w:val="007F5D22"/>
    <w:rsid w:val="007F6C9E"/>
    <w:rsid w:val="007F7014"/>
    <w:rsid w:val="007F762B"/>
    <w:rsid w:val="007F7A09"/>
    <w:rsid w:val="008002A8"/>
    <w:rsid w:val="00800FE9"/>
    <w:rsid w:val="0080117B"/>
    <w:rsid w:val="00801CD3"/>
    <w:rsid w:val="0080230D"/>
    <w:rsid w:val="00802500"/>
    <w:rsid w:val="00802688"/>
    <w:rsid w:val="008026FD"/>
    <w:rsid w:val="0080277A"/>
    <w:rsid w:val="008029C6"/>
    <w:rsid w:val="0080332D"/>
    <w:rsid w:val="00804474"/>
    <w:rsid w:val="008045B9"/>
    <w:rsid w:val="00804C30"/>
    <w:rsid w:val="008056C7"/>
    <w:rsid w:val="00805A0A"/>
    <w:rsid w:val="00805C84"/>
    <w:rsid w:val="0080604B"/>
    <w:rsid w:val="008071FA"/>
    <w:rsid w:val="008075D9"/>
    <w:rsid w:val="00807D70"/>
    <w:rsid w:val="008109F8"/>
    <w:rsid w:val="00810D41"/>
    <w:rsid w:val="00810F70"/>
    <w:rsid w:val="00811256"/>
    <w:rsid w:val="008113FF"/>
    <w:rsid w:val="0081168E"/>
    <w:rsid w:val="0081172C"/>
    <w:rsid w:val="008118C2"/>
    <w:rsid w:val="008118DC"/>
    <w:rsid w:val="00811D45"/>
    <w:rsid w:val="00811F6E"/>
    <w:rsid w:val="008120DE"/>
    <w:rsid w:val="00812DAD"/>
    <w:rsid w:val="00813158"/>
    <w:rsid w:val="008138B5"/>
    <w:rsid w:val="00813B4F"/>
    <w:rsid w:val="008142FD"/>
    <w:rsid w:val="00814926"/>
    <w:rsid w:val="00814F4E"/>
    <w:rsid w:val="008151D6"/>
    <w:rsid w:val="008157AE"/>
    <w:rsid w:val="008158BD"/>
    <w:rsid w:val="008159EF"/>
    <w:rsid w:val="00815A0B"/>
    <w:rsid w:val="00815C38"/>
    <w:rsid w:val="00815D50"/>
    <w:rsid w:val="00815E57"/>
    <w:rsid w:val="00815FBF"/>
    <w:rsid w:val="00816667"/>
    <w:rsid w:val="008169D6"/>
    <w:rsid w:val="00816C0E"/>
    <w:rsid w:val="00817CFC"/>
    <w:rsid w:val="00817EF9"/>
    <w:rsid w:val="0082029F"/>
    <w:rsid w:val="008202CB"/>
    <w:rsid w:val="0082039B"/>
    <w:rsid w:val="00820940"/>
    <w:rsid w:val="008212B4"/>
    <w:rsid w:val="00821678"/>
    <w:rsid w:val="00821B4D"/>
    <w:rsid w:val="00822049"/>
    <w:rsid w:val="008230B5"/>
    <w:rsid w:val="00823E6C"/>
    <w:rsid w:val="00824096"/>
    <w:rsid w:val="00824128"/>
    <w:rsid w:val="0082436F"/>
    <w:rsid w:val="008259C5"/>
    <w:rsid w:val="008264DA"/>
    <w:rsid w:val="0082664F"/>
    <w:rsid w:val="00826662"/>
    <w:rsid w:val="00826C35"/>
    <w:rsid w:val="00827E12"/>
    <w:rsid w:val="0083095F"/>
    <w:rsid w:val="00830A52"/>
    <w:rsid w:val="00830E1D"/>
    <w:rsid w:val="00831422"/>
    <w:rsid w:val="008319CD"/>
    <w:rsid w:val="00832320"/>
    <w:rsid w:val="008327AC"/>
    <w:rsid w:val="0083299B"/>
    <w:rsid w:val="00832B23"/>
    <w:rsid w:val="00832BF2"/>
    <w:rsid w:val="00832BF4"/>
    <w:rsid w:val="008330F7"/>
    <w:rsid w:val="00833A93"/>
    <w:rsid w:val="00834112"/>
    <w:rsid w:val="008342D0"/>
    <w:rsid w:val="00834359"/>
    <w:rsid w:val="00834B82"/>
    <w:rsid w:val="00834EB4"/>
    <w:rsid w:val="0083583E"/>
    <w:rsid w:val="00835E7E"/>
    <w:rsid w:val="00836515"/>
    <w:rsid w:val="00837086"/>
    <w:rsid w:val="0083735D"/>
    <w:rsid w:val="00837934"/>
    <w:rsid w:val="00840863"/>
    <w:rsid w:val="0084093F"/>
    <w:rsid w:val="00840ADF"/>
    <w:rsid w:val="00840AE0"/>
    <w:rsid w:val="00840B86"/>
    <w:rsid w:val="00840C3A"/>
    <w:rsid w:val="008410E7"/>
    <w:rsid w:val="0084141A"/>
    <w:rsid w:val="00841A0B"/>
    <w:rsid w:val="00841D53"/>
    <w:rsid w:val="00842508"/>
    <w:rsid w:val="00842ED6"/>
    <w:rsid w:val="00843648"/>
    <w:rsid w:val="00843855"/>
    <w:rsid w:val="00844225"/>
    <w:rsid w:val="0084441E"/>
    <w:rsid w:val="00844D41"/>
    <w:rsid w:val="0084500A"/>
    <w:rsid w:val="008453A7"/>
    <w:rsid w:val="008454EC"/>
    <w:rsid w:val="0084560F"/>
    <w:rsid w:val="008456A7"/>
    <w:rsid w:val="008458A6"/>
    <w:rsid w:val="00845A03"/>
    <w:rsid w:val="00845BD4"/>
    <w:rsid w:val="00846141"/>
    <w:rsid w:val="00846308"/>
    <w:rsid w:val="0084637E"/>
    <w:rsid w:val="008467CE"/>
    <w:rsid w:val="0084732B"/>
    <w:rsid w:val="00847661"/>
    <w:rsid w:val="00847864"/>
    <w:rsid w:val="00847993"/>
    <w:rsid w:val="00847FB3"/>
    <w:rsid w:val="008506EC"/>
    <w:rsid w:val="008506F7"/>
    <w:rsid w:val="0085075A"/>
    <w:rsid w:val="00850A6F"/>
    <w:rsid w:val="00850D10"/>
    <w:rsid w:val="00850DB2"/>
    <w:rsid w:val="008515CA"/>
    <w:rsid w:val="00852072"/>
    <w:rsid w:val="00852074"/>
    <w:rsid w:val="0085237F"/>
    <w:rsid w:val="00852465"/>
    <w:rsid w:val="00852BF7"/>
    <w:rsid w:val="00853282"/>
    <w:rsid w:val="008532BE"/>
    <w:rsid w:val="008537C3"/>
    <w:rsid w:val="00853C77"/>
    <w:rsid w:val="008541BF"/>
    <w:rsid w:val="008543B9"/>
    <w:rsid w:val="008555DB"/>
    <w:rsid w:val="00855864"/>
    <w:rsid w:val="00855DAE"/>
    <w:rsid w:val="008564A9"/>
    <w:rsid w:val="0085657C"/>
    <w:rsid w:val="00856599"/>
    <w:rsid w:val="008570B4"/>
    <w:rsid w:val="008573C7"/>
    <w:rsid w:val="008576C9"/>
    <w:rsid w:val="00857F95"/>
    <w:rsid w:val="008600CB"/>
    <w:rsid w:val="0086037F"/>
    <w:rsid w:val="008608FE"/>
    <w:rsid w:val="00861689"/>
    <w:rsid w:val="00861707"/>
    <w:rsid w:val="00861F49"/>
    <w:rsid w:val="00862A80"/>
    <w:rsid w:val="00862FC1"/>
    <w:rsid w:val="00863347"/>
    <w:rsid w:val="00863B9F"/>
    <w:rsid w:val="00863D09"/>
    <w:rsid w:val="00865381"/>
    <w:rsid w:val="00865405"/>
    <w:rsid w:val="00865643"/>
    <w:rsid w:val="008659C6"/>
    <w:rsid w:val="008663B1"/>
    <w:rsid w:val="00866475"/>
    <w:rsid w:val="0086687F"/>
    <w:rsid w:val="008668F6"/>
    <w:rsid w:val="00866A14"/>
    <w:rsid w:val="00866E1F"/>
    <w:rsid w:val="00867299"/>
    <w:rsid w:val="008674BC"/>
    <w:rsid w:val="008701A9"/>
    <w:rsid w:val="00870CA4"/>
    <w:rsid w:val="0087174A"/>
    <w:rsid w:val="00871793"/>
    <w:rsid w:val="00871CA4"/>
    <w:rsid w:val="0087219D"/>
    <w:rsid w:val="0087230D"/>
    <w:rsid w:val="008731E2"/>
    <w:rsid w:val="008744BD"/>
    <w:rsid w:val="0087499E"/>
    <w:rsid w:val="00875249"/>
    <w:rsid w:val="0087528F"/>
    <w:rsid w:val="00875339"/>
    <w:rsid w:val="00875724"/>
    <w:rsid w:val="00875D4E"/>
    <w:rsid w:val="00875DC8"/>
    <w:rsid w:val="008760FF"/>
    <w:rsid w:val="008763CE"/>
    <w:rsid w:val="008768C6"/>
    <w:rsid w:val="00876AFC"/>
    <w:rsid w:val="00876DC5"/>
    <w:rsid w:val="00876E7F"/>
    <w:rsid w:val="008770B9"/>
    <w:rsid w:val="00877132"/>
    <w:rsid w:val="008773CD"/>
    <w:rsid w:val="0087740C"/>
    <w:rsid w:val="008776C9"/>
    <w:rsid w:val="00877E5A"/>
    <w:rsid w:val="00877FB3"/>
    <w:rsid w:val="00880009"/>
    <w:rsid w:val="00880B3A"/>
    <w:rsid w:val="00880BD3"/>
    <w:rsid w:val="0088131C"/>
    <w:rsid w:val="00881553"/>
    <w:rsid w:val="008818A3"/>
    <w:rsid w:val="00881FDF"/>
    <w:rsid w:val="0088212E"/>
    <w:rsid w:val="0088290D"/>
    <w:rsid w:val="00882E0B"/>
    <w:rsid w:val="00883E06"/>
    <w:rsid w:val="008849FD"/>
    <w:rsid w:val="00885125"/>
    <w:rsid w:val="00885DCB"/>
    <w:rsid w:val="00886359"/>
    <w:rsid w:val="0088638F"/>
    <w:rsid w:val="00886ABA"/>
    <w:rsid w:val="00886C5E"/>
    <w:rsid w:val="00886F1C"/>
    <w:rsid w:val="008871E8"/>
    <w:rsid w:val="00887566"/>
    <w:rsid w:val="00887B3A"/>
    <w:rsid w:val="00887F71"/>
    <w:rsid w:val="00890049"/>
    <w:rsid w:val="00891FDC"/>
    <w:rsid w:val="0089200F"/>
    <w:rsid w:val="00892C97"/>
    <w:rsid w:val="00892DAD"/>
    <w:rsid w:val="00893512"/>
    <w:rsid w:val="00893A71"/>
    <w:rsid w:val="008946E6"/>
    <w:rsid w:val="008952E7"/>
    <w:rsid w:val="008960DC"/>
    <w:rsid w:val="00896156"/>
    <w:rsid w:val="0089630F"/>
    <w:rsid w:val="00896ED0"/>
    <w:rsid w:val="00896FE8"/>
    <w:rsid w:val="0089728D"/>
    <w:rsid w:val="00897EB5"/>
    <w:rsid w:val="008A0054"/>
    <w:rsid w:val="008A07A8"/>
    <w:rsid w:val="008A12C3"/>
    <w:rsid w:val="008A1CEF"/>
    <w:rsid w:val="008A1E03"/>
    <w:rsid w:val="008A1F39"/>
    <w:rsid w:val="008A2E97"/>
    <w:rsid w:val="008A30E5"/>
    <w:rsid w:val="008A31F8"/>
    <w:rsid w:val="008A328C"/>
    <w:rsid w:val="008A3C1E"/>
    <w:rsid w:val="008A3C6F"/>
    <w:rsid w:val="008A405D"/>
    <w:rsid w:val="008A49F4"/>
    <w:rsid w:val="008A583C"/>
    <w:rsid w:val="008A6107"/>
    <w:rsid w:val="008A616E"/>
    <w:rsid w:val="008A69A0"/>
    <w:rsid w:val="008A6B32"/>
    <w:rsid w:val="008A6FEF"/>
    <w:rsid w:val="008A71E2"/>
    <w:rsid w:val="008A748A"/>
    <w:rsid w:val="008A7897"/>
    <w:rsid w:val="008A7A9C"/>
    <w:rsid w:val="008A7F25"/>
    <w:rsid w:val="008A7F2E"/>
    <w:rsid w:val="008B00FF"/>
    <w:rsid w:val="008B0772"/>
    <w:rsid w:val="008B0847"/>
    <w:rsid w:val="008B0B43"/>
    <w:rsid w:val="008B118B"/>
    <w:rsid w:val="008B1D57"/>
    <w:rsid w:val="008B1E55"/>
    <w:rsid w:val="008B20F3"/>
    <w:rsid w:val="008B2962"/>
    <w:rsid w:val="008B2A3E"/>
    <w:rsid w:val="008B2C92"/>
    <w:rsid w:val="008B3027"/>
    <w:rsid w:val="008B337A"/>
    <w:rsid w:val="008B37A2"/>
    <w:rsid w:val="008B4061"/>
    <w:rsid w:val="008B4146"/>
    <w:rsid w:val="008B4238"/>
    <w:rsid w:val="008B4A4A"/>
    <w:rsid w:val="008B4E01"/>
    <w:rsid w:val="008B4EAE"/>
    <w:rsid w:val="008B5305"/>
    <w:rsid w:val="008B54EF"/>
    <w:rsid w:val="008B5DE8"/>
    <w:rsid w:val="008B604D"/>
    <w:rsid w:val="008B669E"/>
    <w:rsid w:val="008B6AF1"/>
    <w:rsid w:val="008B6B2E"/>
    <w:rsid w:val="008B6F8D"/>
    <w:rsid w:val="008B7364"/>
    <w:rsid w:val="008B7487"/>
    <w:rsid w:val="008B7658"/>
    <w:rsid w:val="008C09FC"/>
    <w:rsid w:val="008C130C"/>
    <w:rsid w:val="008C1757"/>
    <w:rsid w:val="008C17B3"/>
    <w:rsid w:val="008C1BC5"/>
    <w:rsid w:val="008C269C"/>
    <w:rsid w:val="008C286F"/>
    <w:rsid w:val="008C3420"/>
    <w:rsid w:val="008C3721"/>
    <w:rsid w:val="008C38DA"/>
    <w:rsid w:val="008C3999"/>
    <w:rsid w:val="008C4467"/>
    <w:rsid w:val="008C549A"/>
    <w:rsid w:val="008C5BC5"/>
    <w:rsid w:val="008C61B8"/>
    <w:rsid w:val="008C64BA"/>
    <w:rsid w:val="008C6835"/>
    <w:rsid w:val="008C6E3B"/>
    <w:rsid w:val="008C6FB7"/>
    <w:rsid w:val="008C7361"/>
    <w:rsid w:val="008C73F1"/>
    <w:rsid w:val="008C7BB7"/>
    <w:rsid w:val="008C7C29"/>
    <w:rsid w:val="008C7C32"/>
    <w:rsid w:val="008C7F13"/>
    <w:rsid w:val="008D019E"/>
    <w:rsid w:val="008D0F37"/>
    <w:rsid w:val="008D1803"/>
    <w:rsid w:val="008D1BCC"/>
    <w:rsid w:val="008D219F"/>
    <w:rsid w:val="008D21BA"/>
    <w:rsid w:val="008D22F9"/>
    <w:rsid w:val="008D3978"/>
    <w:rsid w:val="008D3C71"/>
    <w:rsid w:val="008D45D2"/>
    <w:rsid w:val="008D4E4E"/>
    <w:rsid w:val="008D524A"/>
    <w:rsid w:val="008D53A0"/>
    <w:rsid w:val="008D58EE"/>
    <w:rsid w:val="008D5FAA"/>
    <w:rsid w:val="008D60A2"/>
    <w:rsid w:val="008D629B"/>
    <w:rsid w:val="008D656C"/>
    <w:rsid w:val="008D678C"/>
    <w:rsid w:val="008D6BDC"/>
    <w:rsid w:val="008D6FC0"/>
    <w:rsid w:val="008D7A7C"/>
    <w:rsid w:val="008D7FD1"/>
    <w:rsid w:val="008E0536"/>
    <w:rsid w:val="008E06FB"/>
    <w:rsid w:val="008E0A23"/>
    <w:rsid w:val="008E0E7D"/>
    <w:rsid w:val="008E16A6"/>
    <w:rsid w:val="008E177C"/>
    <w:rsid w:val="008E24AC"/>
    <w:rsid w:val="008E2709"/>
    <w:rsid w:val="008E2728"/>
    <w:rsid w:val="008E2735"/>
    <w:rsid w:val="008E27A1"/>
    <w:rsid w:val="008E327D"/>
    <w:rsid w:val="008E32DC"/>
    <w:rsid w:val="008E33C5"/>
    <w:rsid w:val="008E350C"/>
    <w:rsid w:val="008E3733"/>
    <w:rsid w:val="008E37BA"/>
    <w:rsid w:val="008E3FC5"/>
    <w:rsid w:val="008E43FB"/>
    <w:rsid w:val="008E4492"/>
    <w:rsid w:val="008E45ED"/>
    <w:rsid w:val="008E4F4A"/>
    <w:rsid w:val="008E53AB"/>
    <w:rsid w:val="008E569B"/>
    <w:rsid w:val="008E5E9A"/>
    <w:rsid w:val="008E5F23"/>
    <w:rsid w:val="008E6B20"/>
    <w:rsid w:val="008E6BBE"/>
    <w:rsid w:val="008E7151"/>
    <w:rsid w:val="008F0972"/>
    <w:rsid w:val="008F0CC9"/>
    <w:rsid w:val="008F0E1E"/>
    <w:rsid w:val="008F1805"/>
    <w:rsid w:val="008F1E9E"/>
    <w:rsid w:val="008F217A"/>
    <w:rsid w:val="008F22CF"/>
    <w:rsid w:val="008F2BDC"/>
    <w:rsid w:val="008F364D"/>
    <w:rsid w:val="008F3AC6"/>
    <w:rsid w:val="008F3EFC"/>
    <w:rsid w:val="008F57F2"/>
    <w:rsid w:val="008F6C61"/>
    <w:rsid w:val="008F7575"/>
    <w:rsid w:val="008F762D"/>
    <w:rsid w:val="008F76F3"/>
    <w:rsid w:val="008F778C"/>
    <w:rsid w:val="008F7D5E"/>
    <w:rsid w:val="009003BD"/>
    <w:rsid w:val="0090068A"/>
    <w:rsid w:val="0090071C"/>
    <w:rsid w:val="009009E9"/>
    <w:rsid w:val="009014B8"/>
    <w:rsid w:val="00901D4F"/>
    <w:rsid w:val="0090258E"/>
    <w:rsid w:val="009027B1"/>
    <w:rsid w:val="00902835"/>
    <w:rsid w:val="00903CF1"/>
    <w:rsid w:val="00903FDB"/>
    <w:rsid w:val="009041CD"/>
    <w:rsid w:val="009042D3"/>
    <w:rsid w:val="00904334"/>
    <w:rsid w:val="009044AE"/>
    <w:rsid w:val="0090491E"/>
    <w:rsid w:val="00904F9E"/>
    <w:rsid w:val="009055EB"/>
    <w:rsid w:val="00905DE3"/>
    <w:rsid w:val="00905EBC"/>
    <w:rsid w:val="0090622E"/>
    <w:rsid w:val="009066F8"/>
    <w:rsid w:val="00906BAF"/>
    <w:rsid w:val="00907CBA"/>
    <w:rsid w:val="00907EF9"/>
    <w:rsid w:val="00910F0A"/>
    <w:rsid w:val="00911373"/>
    <w:rsid w:val="0091159C"/>
    <w:rsid w:val="00911A78"/>
    <w:rsid w:val="00911CFD"/>
    <w:rsid w:val="009128F9"/>
    <w:rsid w:val="00913941"/>
    <w:rsid w:val="00915077"/>
    <w:rsid w:val="00916803"/>
    <w:rsid w:val="00916C79"/>
    <w:rsid w:val="00917DB2"/>
    <w:rsid w:val="00920535"/>
    <w:rsid w:val="009205BA"/>
    <w:rsid w:val="009206FA"/>
    <w:rsid w:val="009213B0"/>
    <w:rsid w:val="009219F1"/>
    <w:rsid w:val="009222C4"/>
    <w:rsid w:val="00922340"/>
    <w:rsid w:val="00922554"/>
    <w:rsid w:val="009230A2"/>
    <w:rsid w:val="009238BA"/>
    <w:rsid w:val="00923CA2"/>
    <w:rsid w:val="00923DA9"/>
    <w:rsid w:val="00924129"/>
    <w:rsid w:val="0092496C"/>
    <w:rsid w:val="00925628"/>
    <w:rsid w:val="00926120"/>
    <w:rsid w:val="0092634B"/>
    <w:rsid w:val="009268E2"/>
    <w:rsid w:val="009279AC"/>
    <w:rsid w:val="00927B7C"/>
    <w:rsid w:val="00927DEB"/>
    <w:rsid w:val="0093035B"/>
    <w:rsid w:val="00930442"/>
    <w:rsid w:val="00930A02"/>
    <w:rsid w:val="00930A9D"/>
    <w:rsid w:val="0093209C"/>
    <w:rsid w:val="009324D7"/>
    <w:rsid w:val="009325CA"/>
    <w:rsid w:val="00932E1A"/>
    <w:rsid w:val="00933221"/>
    <w:rsid w:val="0093344C"/>
    <w:rsid w:val="00933BE6"/>
    <w:rsid w:val="00933EA9"/>
    <w:rsid w:val="00934B42"/>
    <w:rsid w:val="00934E1D"/>
    <w:rsid w:val="009361B7"/>
    <w:rsid w:val="0093730F"/>
    <w:rsid w:val="0094098F"/>
    <w:rsid w:val="0094122C"/>
    <w:rsid w:val="009415F3"/>
    <w:rsid w:val="009416E6"/>
    <w:rsid w:val="009421FA"/>
    <w:rsid w:val="009423A0"/>
    <w:rsid w:val="00942883"/>
    <w:rsid w:val="00942A96"/>
    <w:rsid w:val="00942C96"/>
    <w:rsid w:val="00943398"/>
    <w:rsid w:val="00943787"/>
    <w:rsid w:val="009444F2"/>
    <w:rsid w:val="00944D19"/>
    <w:rsid w:val="00944FE0"/>
    <w:rsid w:val="0094510E"/>
    <w:rsid w:val="009464BB"/>
    <w:rsid w:val="00946C90"/>
    <w:rsid w:val="00946E74"/>
    <w:rsid w:val="009471E0"/>
    <w:rsid w:val="00947471"/>
    <w:rsid w:val="00947BAC"/>
    <w:rsid w:val="00950F74"/>
    <w:rsid w:val="009517A7"/>
    <w:rsid w:val="00951A60"/>
    <w:rsid w:val="009524C2"/>
    <w:rsid w:val="00952985"/>
    <w:rsid w:val="0095298F"/>
    <w:rsid w:val="00952B5E"/>
    <w:rsid w:val="00952D5C"/>
    <w:rsid w:val="00953258"/>
    <w:rsid w:val="009532E5"/>
    <w:rsid w:val="00953D69"/>
    <w:rsid w:val="0095405B"/>
    <w:rsid w:val="009541DE"/>
    <w:rsid w:val="009543DE"/>
    <w:rsid w:val="00954878"/>
    <w:rsid w:val="00954E8D"/>
    <w:rsid w:val="00955578"/>
    <w:rsid w:val="00955AB6"/>
    <w:rsid w:val="00956387"/>
    <w:rsid w:val="00956602"/>
    <w:rsid w:val="00956742"/>
    <w:rsid w:val="00956854"/>
    <w:rsid w:val="00956911"/>
    <w:rsid w:val="00957959"/>
    <w:rsid w:val="00957EA6"/>
    <w:rsid w:val="00960507"/>
    <w:rsid w:val="0096088D"/>
    <w:rsid w:val="00960FD8"/>
    <w:rsid w:val="009618C5"/>
    <w:rsid w:val="00961E18"/>
    <w:rsid w:val="009620E7"/>
    <w:rsid w:val="009628B1"/>
    <w:rsid w:val="0096296F"/>
    <w:rsid w:val="00962CA6"/>
    <w:rsid w:val="00963025"/>
    <w:rsid w:val="0096336F"/>
    <w:rsid w:val="009633F0"/>
    <w:rsid w:val="009636DD"/>
    <w:rsid w:val="00963D14"/>
    <w:rsid w:val="00963F96"/>
    <w:rsid w:val="00964395"/>
    <w:rsid w:val="00964A4E"/>
    <w:rsid w:val="00964E45"/>
    <w:rsid w:val="00965183"/>
    <w:rsid w:val="00965494"/>
    <w:rsid w:val="00965AB2"/>
    <w:rsid w:val="00965C25"/>
    <w:rsid w:val="00965E04"/>
    <w:rsid w:val="009662D1"/>
    <w:rsid w:val="00966397"/>
    <w:rsid w:val="00966E92"/>
    <w:rsid w:val="00970558"/>
    <w:rsid w:val="00970EA7"/>
    <w:rsid w:val="009716D7"/>
    <w:rsid w:val="00972179"/>
    <w:rsid w:val="009724CE"/>
    <w:rsid w:val="009725B3"/>
    <w:rsid w:val="00972F50"/>
    <w:rsid w:val="00972FF9"/>
    <w:rsid w:val="00973654"/>
    <w:rsid w:val="009736D5"/>
    <w:rsid w:val="009738F3"/>
    <w:rsid w:val="00973AC7"/>
    <w:rsid w:val="00973E92"/>
    <w:rsid w:val="00974B46"/>
    <w:rsid w:val="00974C33"/>
    <w:rsid w:val="00974C53"/>
    <w:rsid w:val="00974D76"/>
    <w:rsid w:val="00974D83"/>
    <w:rsid w:val="009756A2"/>
    <w:rsid w:val="009756A7"/>
    <w:rsid w:val="00975BE8"/>
    <w:rsid w:val="00980011"/>
    <w:rsid w:val="009802AC"/>
    <w:rsid w:val="00980471"/>
    <w:rsid w:val="00980A08"/>
    <w:rsid w:val="00980AA5"/>
    <w:rsid w:val="009818D7"/>
    <w:rsid w:val="00981DD2"/>
    <w:rsid w:val="009820BB"/>
    <w:rsid w:val="0098211A"/>
    <w:rsid w:val="00982568"/>
    <w:rsid w:val="009826BD"/>
    <w:rsid w:val="009829E4"/>
    <w:rsid w:val="00982F00"/>
    <w:rsid w:val="0098316A"/>
    <w:rsid w:val="009832A1"/>
    <w:rsid w:val="00983C7F"/>
    <w:rsid w:val="009846A5"/>
    <w:rsid w:val="00984973"/>
    <w:rsid w:val="00984DD3"/>
    <w:rsid w:val="00985203"/>
    <w:rsid w:val="00985283"/>
    <w:rsid w:val="00985285"/>
    <w:rsid w:val="009852C7"/>
    <w:rsid w:val="009853C6"/>
    <w:rsid w:val="009854B0"/>
    <w:rsid w:val="00985858"/>
    <w:rsid w:val="00985DB9"/>
    <w:rsid w:val="00986E53"/>
    <w:rsid w:val="00987E87"/>
    <w:rsid w:val="00990383"/>
    <w:rsid w:val="00990DD4"/>
    <w:rsid w:val="00990F84"/>
    <w:rsid w:val="009910C2"/>
    <w:rsid w:val="009910EC"/>
    <w:rsid w:val="0099151B"/>
    <w:rsid w:val="009915FE"/>
    <w:rsid w:val="00991610"/>
    <w:rsid w:val="00991864"/>
    <w:rsid w:val="00991905"/>
    <w:rsid w:val="00991C06"/>
    <w:rsid w:val="00991C2B"/>
    <w:rsid w:val="00991CA4"/>
    <w:rsid w:val="00992352"/>
    <w:rsid w:val="00992369"/>
    <w:rsid w:val="009924DB"/>
    <w:rsid w:val="00992629"/>
    <w:rsid w:val="0099271E"/>
    <w:rsid w:val="00992738"/>
    <w:rsid w:val="00992787"/>
    <w:rsid w:val="00992C96"/>
    <w:rsid w:val="00993A78"/>
    <w:rsid w:val="00993BAB"/>
    <w:rsid w:val="009943DE"/>
    <w:rsid w:val="00994ABA"/>
    <w:rsid w:val="00994C67"/>
    <w:rsid w:val="00994C91"/>
    <w:rsid w:val="00994ECE"/>
    <w:rsid w:val="00995107"/>
    <w:rsid w:val="009958AB"/>
    <w:rsid w:val="00995A55"/>
    <w:rsid w:val="00995E52"/>
    <w:rsid w:val="00996344"/>
    <w:rsid w:val="00996678"/>
    <w:rsid w:val="00996698"/>
    <w:rsid w:val="00996AC8"/>
    <w:rsid w:val="00996E91"/>
    <w:rsid w:val="0099711E"/>
    <w:rsid w:val="009971C7"/>
    <w:rsid w:val="0099737C"/>
    <w:rsid w:val="009973DD"/>
    <w:rsid w:val="00997823"/>
    <w:rsid w:val="009978B7"/>
    <w:rsid w:val="009A024B"/>
    <w:rsid w:val="009A11B6"/>
    <w:rsid w:val="009A16A6"/>
    <w:rsid w:val="009A1704"/>
    <w:rsid w:val="009A1AEF"/>
    <w:rsid w:val="009A1DA9"/>
    <w:rsid w:val="009A2680"/>
    <w:rsid w:val="009A2686"/>
    <w:rsid w:val="009A2A71"/>
    <w:rsid w:val="009A3776"/>
    <w:rsid w:val="009A3E36"/>
    <w:rsid w:val="009A4CB0"/>
    <w:rsid w:val="009A4D29"/>
    <w:rsid w:val="009A52F2"/>
    <w:rsid w:val="009A5CA8"/>
    <w:rsid w:val="009A5D8C"/>
    <w:rsid w:val="009A5FB6"/>
    <w:rsid w:val="009A605B"/>
    <w:rsid w:val="009A624C"/>
    <w:rsid w:val="009A6451"/>
    <w:rsid w:val="009A6DE9"/>
    <w:rsid w:val="009A6FA3"/>
    <w:rsid w:val="009A756B"/>
    <w:rsid w:val="009A78CA"/>
    <w:rsid w:val="009A7ED4"/>
    <w:rsid w:val="009B008D"/>
    <w:rsid w:val="009B04A3"/>
    <w:rsid w:val="009B0AE9"/>
    <w:rsid w:val="009B1542"/>
    <w:rsid w:val="009B26B0"/>
    <w:rsid w:val="009B27B6"/>
    <w:rsid w:val="009B2D93"/>
    <w:rsid w:val="009B3259"/>
    <w:rsid w:val="009B3867"/>
    <w:rsid w:val="009B3F10"/>
    <w:rsid w:val="009B6AC4"/>
    <w:rsid w:val="009B763E"/>
    <w:rsid w:val="009B771B"/>
    <w:rsid w:val="009B7DFC"/>
    <w:rsid w:val="009C04DA"/>
    <w:rsid w:val="009C0DA9"/>
    <w:rsid w:val="009C107F"/>
    <w:rsid w:val="009C11EB"/>
    <w:rsid w:val="009C188B"/>
    <w:rsid w:val="009C1AB7"/>
    <w:rsid w:val="009C1DD7"/>
    <w:rsid w:val="009C23A4"/>
    <w:rsid w:val="009C2971"/>
    <w:rsid w:val="009C29D3"/>
    <w:rsid w:val="009C2B44"/>
    <w:rsid w:val="009C3171"/>
    <w:rsid w:val="009C36C9"/>
    <w:rsid w:val="009C37E9"/>
    <w:rsid w:val="009C40C5"/>
    <w:rsid w:val="009C4402"/>
    <w:rsid w:val="009C55B8"/>
    <w:rsid w:val="009C59E1"/>
    <w:rsid w:val="009C5B1A"/>
    <w:rsid w:val="009C68FF"/>
    <w:rsid w:val="009C70FF"/>
    <w:rsid w:val="009C7D97"/>
    <w:rsid w:val="009C7E55"/>
    <w:rsid w:val="009C7F7D"/>
    <w:rsid w:val="009D05E3"/>
    <w:rsid w:val="009D0BC4"/>
    <w:rsid w:val="009D0EDD"/>
    <w:rsid w:val="009D1553"/>
    <w:rsid w:val="009D1DC7"/>
    <w:rsid w:val="009D2E94"/>
    <w:rsid w:val="009D30D1"/>
    <w:rsid w:val="009D31BB"/>
    <w:rsid w:val="009D3707"/>
    <w:rsid w:val="009D3769"/>
    <w:rsid w:val="009D3C4C"/>
    <w:rsid w:val="009D44E5"/>
    <w:rsid w:val="009D476E"/>
    <w:rsid w:val="009D4FE0"/>
    <w:rsid w:val="009D5245"/>
    <w:rsid w:val="009D5267"/>
    <w:rsid w:val="009D57A8"/>
    <w:rsid w:val="009D6FD2"/>
    <w:rsid w:val="009D79DC"/>
    <w:rsid w:val="009E00CF"/>
    <w:rsid w:val="009E0386"/>
    <w:rsid w:val="009E05FE"/>
    <w:rsid w:val="009E064D"/>
    <w:rsid w:val="009E0D51"/>
    <w:rsid w:val="009E1015"/>
    <w:rsid w:val="009E1361"/>
    <w:rsid w:val="009E1474"/>
    <w:rsid w:val="009E158E"/>
    <w:rsid w:val="009E15BD"/>
    <w:rsid w:val="009E1A54"/>
    <w:rsid w:val="009E1B57"/>
    <w:rsid w:val="009E251B"/>
    <w:rsid w:val="009E2C7B"/>
    <w:rsid w:val="009E2FB0"/>
    <w:rsid w:val="009E3D02"/>
    <w:rsid w:val="009E3E02"/>
    <w:rsid w:val="009E4C61"/>
    <w:rsid w:val="009E5258"/>
    <w:rsid w:val="009E5BCE"/>
    <w:rsid w:val="009E5EB9"/>
    <w:rsid w:val="009E5F97"/>
    <w:rsid w:val="009E6900"/>
    <w:rsid w:val="009E69B4"/>
    <w:rsid w:val="009E6A4B"/>
    <w:rsid w:val="009E74E1"/>
    <w:rsid w:val="009E795B"/>
    <w:rsid w:val="009E7C4D"/>
    <w:rsid w:val="009F0CAB"/>
    <w:rsid w:val="009F0EF4"/>
    <w:rsid w:val="009F1C9F"/>
    <w:rsid w:val="009F225B"/>
    <w:rsid w:val="009F26B8"/>
    <w:rsid w:val="009F2C4A"/>
    <w:rsid w:val="009F3416"/>
    <w:rsid w:val="009F3810"/>
    <w:rsid w:val="009F414B"/>
    <w:rsid w:val="009F4A01"/>
    <w:rsid w:val="009F4B92"/>
    <w:rsid w:val="009F5051"/>
    <w:rsid w:val="009F5DE7"/>
    <w:rsid w:val="009F5E12"/>
    <w:rsid w:val="009F6121"/>
    <w:rsid w:val="009F6842"/>
    <w:rsid w:val="009F68F9"/>
    <w:rsid w:val="009F6914"/>
    <w:rsid w:val="009F696E"/>
    <w:rsid w:val="009F6C13"/>
    <w:rsid w:val="009F7B70"/>
    <w:rsid w:val="00A00140"/>
    <w:rsid w:val="00A00AE5"/>
    <w:rsid w:val="00A00D3D"/>
    <w:rsid w:val="00A026A7"/>
    <w:rsid w:val="00A03031"/>
    <w:rsid w:val="00A0333D"/>
    <w:rsid w:val="00A03361"/>
    <w:rsid w:val="00A03368"/>
    <w:rsid w:val="00A03B41"/>
    <w:rsid w:val="00A03EA8"/>
    <w:rsid w:val="00A0417D"/>
    <w:rsid w:val="00A04DFB"/>
    <w:rsid w:val="00A05210"/>
    <w:rsid w:val="00A053C8"/>
    <w:rsid w:val="00A0593A"/>
    <w:rsid w:val="00A05EF6"/>
    <w:rsid w:val="00A060BC"/>
    <w:rsid w:val="00A06887"/>
    <w:rsid w:val="00A06BB7"/>
    <w:rsid w:val="00A06C3F"/>
    <w:rsid w:val="00A073E6"/>
    <w:rsid w:val="00A07409"/>
    <w:rsid w:val="00A07742"/>
    <w:rsid w:val="00A07927"/>
    <w:rsid w:val="00A07DA6"/>
    <w:rsid w:val="00A07FCA"/>
    <w:rsid w:val="00A109DF"/>
    <w:rsid w:val="00A10A0B"/>
    <w:rsid w:val="00A10C49"/>
    <w:rsid w:val="00A11D86"/>
    <w:rsid w:val="00A122F5"/>
    <w:rsid w:val="00A1255E"/>
    <w:rsid w:val="00A13066"/>
    <w:rsid w:val="00A1329D"/>
    <w:rsid w:val="00A13966"/>
    <w:rsid w:val="00A13CDB"/>
    <w:rsid w:val="00A1455B"/>
    <w:rsid w:val="00A1489C"/>
    <w:rsid w:val="00A14914"/>
    <w:rsid w:val="00A14BA8"/>
    <w:rsid w:val="00A14C90"/>
    <w:rsid w:val="00A15F37"/>
    <w:rsid w:val="00A1619C"/>
    <w:rsid w:val="00A16289"/>
    <w:rsid w:val="00A1672D"/>
    <w:rsid w:val="00A16BB6"/>
    <w:rsid w:val="00A16E6C"/>
    <w:rsid w:val="00A16EF0"/>
    <w:rsid w:val="00A203F3"/>
    <w:rsid w:val="00A21567"/>
    <w:rsid w:val="00A22314"/>
    <w:rsid w:val="00A228F9"/>
    <w:rsid w:val="00A23456"/>
    <w:rsid w:val="00A23B9F"/>
    <w:rsid w:val="00A24211"/>
    <w:rsid w:val="00A244E7"/>
    <w:rsid w:val="00A24571"/>
    <w:rsid w:val="00A2481C"/>
    <w:rsid w:val="00A248E0"/>
    <w:rsid w:val="00A24A8A"/>
    <w:rsid w:val="00A24B1E"/>
    <w:rsid w:val="00A24B5B"/>
    <w:rsid w:val="00A24BEE"/>
    <w:rsid w:val="00A24D99"/>
    <w:rsid w:val="00A25146"/>
    <w:rsid w:val="00A25490"/>
    <w:rsid w:val="00A269E9"/>
    <w:rsid w:val="00A26D2C"/>
    <w:rsid w:val="00A27FFB"/>
    <w:rsid w:val="00A3018E"/>
    <w:rsid w:val="00A30292"/>
    <w:rsid w:val="00A30386"/>
    <w:rsid w:val="00A3146F"/>
    <w:rsid w:val="00A31636"/>
    <w:rsid w:val="00A31ACA"/>
    <w:rsid w:val="00A3207F"/>
    <w:rsid w:val="00A323E8"/>
    <w:rsid w:val="00A32F74"/>
    <w:rsid w:val="00A336DC"/>
    <w:rsid w:val="00A33F0B"/>
    <w:rsid w:val="00A344DD"/>
    <w:rsid w:val="00A3464D"/>
    <w:rsid w:val="00A3497D"/>
    <w:rsid w:val="00A351CC"/>
    <w:rsid w:val="00A3596A"/>
    <w:rsid w:val="00A35DA3"/>
    <w:rsid w:val="00A36252"/>
    <w:rsid w:val="00A3632C"/>
    <w:rsid w:val="00A36B2E"/>
    <w:rsid w:val="00A36C51"/>
    <w:rsid w:val="00A37125"/>
    <w:rsid w:val="00A371AC"/>
    <w:rsid w:val="00A37A30"/>
    <w:rsid w:val="00A37BAB"/>
    <w:rsid w:val="00A407F9"/>
    <w:rsid w:val="00A4083E"/>
    <w:rsid w:val="00A40A4B"/>
    <w:rsid w:val="00A40ADE"/>
    <w:rsid w:val="00A414E4"/>
    <w:rsid w:val="00A418DC"/>
    <w:rsid w:val="00A42353"/>
    <w:rsid w:val="00A4255E"/>
    <w:rsid w:val="00A4255F"/>
    <w:rsid w:val="00A42962"/>
    <w:rsid w:val="00A42FBD"/>
    <w:rsid w:val="00A434DE"/>
    <w:rsid w:val="00A43757"/>
    <w:rsid w:val="00A43A43"/>
    <w:rsid w:val="00A43E34"/>
    <w:rsid w:val="00A44FA6"/>
    <w:rsid w:val="00A44FC0"/>
    <w:rsid w:val="00A44FE7"/>
    <w:rsid w:val="00A45214"/>
    <w:rsid w:val="00A45832"/>
    <w:rsid w:val="00A47524"/>
    <w:rsid w:val="00A47800"/>
    <w:rsid w:val="00A479DF"/>
    <w:rsid w:val="00A5052A"/>
    <w:rsid w:val="00A510AE"/>
    <w:rsid w:val="00A5153F"/>
    <w:rsid w:val="00A51D49"/>
    <w:rsid w:val="00A52E3E"/>
    <w:rsid w:val="00A53CCE"/>
    <w:rsid w:val="00A53D56"/>
    <w:rsid w:val="00A53FAD"/>
    <w:rsid w:val="00A53FDE"/>
    <w:rsid w:val="00A54647"/>
    <w:rsid w:val="00A553AF"/>
    <w:rsid w:val="00A55798"/>
    <w:rsid w:val="00A557A8"/>
    <w:rsid w:val="00A559D2"/>
    <w:rsid w:val="00A5664B"/>
    <w:rsid w:val="00A56FDC"/>
    <w:rsid w:val="00A5719E"/>
    <w:rsid w:val="00A5760D"/>
    <w:rsid w:val="00A57DF5"/>
    <w:rsid w:val="00A60A17"/>
    <w:rsid w:val="00A60B9E"/>
    <w:rsid w:val="00A6187D"/>
    <w:rsid w:val="00A619D9"/>
    <w:rsid w:val="00A621B3"/>
    <w:rsid w:val="00A622F7"/>
    <w:rsid w:val="00A63088"/>
    <w:rsid w:val="00A63359"/>
    <w:rsid w:val="00A63777"/>
    <w:rsid w:val="00A640D6"/>
    <w:rsid w:val="00A643B3"/>
    <w:rsid w:val="00A65392"/>
    <w:rsid w:val="00A65728"/>
    <w:rsid w:val="00A6573C"/>
    <w:rsid w:val="00A65D6A"/>
    <w:rsid w:val="00A66CAD"/>
    <w:rsid w:val="00A66DF9"/>
    <w:rsid w:val="00A66FDC"/>
    <w:rsid w:val="00A6720C"/>
    <w:rsid w:val="00A67696"/>
    <w:rsid w:val="00A67B1C"/>
    <w:rsid w:val="00A67F14"/>
    <w:rsid w:val="00A70BE3"/>
    <w:rsid w:val="00A71F07"/>
    <w:rsid w:val="00A725B1"/>
    <w:rsid w:val="00A7285B"/>
    <w:rsid w:val="00A7297D"/>
    <w:rsid w:val="00A73494"/>
    <w:rsid w:val="00A737EB"/>
    <w:rsid w:val="00A7418C"/>
    <w:rsid w:val="00A746E6"/>
    <w:rsid w:val="00A74CB8"/>
    <w:rsid w:val="00A750BB"/>
    <w:rsid w:val="00A75390"/>
    <w:rsid w:val="00A7540D"/>
    <w:rsid w:val="00A75B03"/>
    <w:rsid w:val="00A75DFF"/>
    <w:rsid w:val="00A76040"/>
    <w:rsid w:val="00A765CC"/>
    <w:rsid w:val="00A76657"/>
    <w:rsid w:val="00A76B92"/>
    <w:rsid w:val="00A773DA"/>
    <w:rsid w:val="00A77CCB"/>
    <w:rsid w:val="00A80167"/>
    <w:rsid w:val="00A80358"/>
    <w:rsid w:val="00A80D6D"/>
    <w:rsid w:val="00A81174"/>
    <w:rsid w:val="00A81416"/>
    <w:rsid w:val="00A816FA"/>
    <w:rsid w:val="00A8180F"/>
    <w:rsid w:val="00A81C99"/>
    <w:rsid w:val="00A822C3"/>
    <w:rsid w:val="00A823C9"/>
    <w:rsid w:val="00A82A3F"/>
    <w:rsid w:val="00A82E95"/>
    <w:rsid w:val="00A82F69"/>
    <w:rsid w:val="00A8313F"/>
    <w:rsid w:val="00A837BC"/>
    <w:rsid w:val="00A83AFD"/>
    <w:rsid w:val="00A83DF1"/>
    <w:rsid w:val="00A83EEF"/>
    <w:rsid w:val="00A842B8"/>
    <w:rsid w:val="00A84C8C"/>
    <w:rsid w:val="00A84E50"/>
    <w:rsid w:val="00A852F9"/>
    <w:rsid w:val="00A85A7E"/>
    <w:rsid w:val="00A86C0E"/>
    <w:rsid w:val="00A86C81"/>
    <w:rsid w:val="00A87185"/>
    <w:rsid w:val="00A87888"/>
    <w:rsid w:val="00A87ED2"/>
    <w:rsid w:val="00A901CB"/>
    <w:rsid w:val="00A90440"/>
    <w:rsid w:val="00A905FB"/>
    <w:rsid w:val="00A9080F"/>
    <w:rsid w:val="00A909D8"/>
    <w:rsid w:val="00A9106B"/>
    <w:rsid w:val="00A91670"/>
    <w:rsid w:val="00A919CD"/>
    <w:rsid w:val="00A91A8C"/>
    <w:rsid w:val="00A91E90"/>
    <w:rsid w:val="00A91ED5"/>
    <w:rsid w:val="00A92609"/>
    <w:rsid w:val="00A930D0"/>
    <w:rsid w:val="00A9322F"/>
    <w:rsid w:val="00A938F9"/>
    <w:rsid w:val="00A93BDA"/>
    <w:rsid w:val="00A93C48"/>
    <w:rsid w:val="00A93DA7"/>
    <w:rsid w:val="00A93DF7"/>
    <w:rsid w:val="00A944FE"/>
    <w:rsid w:val="00A948DA"/>
    <w:rsid w:val="00A948F3"/>
    <w:rsid w:val="00A953F8"/>
    <w:rsid w:val="00A957F2"/>
    <w:rsid w:val="00A96B05"/>
    <w:rsid w:val="00A971F2"/>
    <w:rsid w:val="00A977DF"/>
    <w:rsid w:val="00AA0122"/>
    <w:rsid w:val="00AA0163"/>
    <w:rsid w:val="00AA064B"/>
    <w:rsid w:val="00AA0DB5"/>
    <w:rsid w:val="00AA1E11"/>
    <w:rsid w:val="00AA241C"/>
    <w:rsid w:val="00AA266F"/>
    <w:rsid w:val="00AA34A1"/>
    <w:rsid w:val="00AA3B6C"/>
    <w:rsid w:val="00AA3BFB"/>
    <w:rsid w:val="00AA4250"/>
    <w:rsid w:val="00AA47D8"/>
    <w:rsid w:val="00AA4D66"/>
    <w:rsid w:val="00AA537D"/>
    <w:rsid w:val="00AA5928"/>
    <w:rsid w:val="00AA5B89"/>
    <w:rsid w:val="00AA5F2E"/>
    <w:rsid w:val="00AA67A7"/>
    <w:rsid w:val="00AA6A59"/>
    <w:rsid w:val="00AA6CC8"/>
    <w:rsid w:val="00AA6FD0"/>
    <w:rsid w:val="00AA7031"/>
    <w:rsid w:val="00AA77DD"/>
    <w:rsid w:val="00AA7B35"/>
    <w:rsid w:val="00AA7C01"/>
    <w:rsid w:val="00AB01AA"/>
    <w:rsid w:val="00AB0289"/>
    <w:rsid w:val="00AB043B"/>
    <w:rsid w:val="00AB0BF4"/>
    <w:rsid w:val="00AB0CB7"/>
    <w:rsid w:val="00AB0D9F"/>
    <w:rsid w:val="00AB1031"/>
    <w:rsid w:val="00AB1580"/>
    <w:rsid w:val="00AB17CC"/>
    <w:rsid w:val="00AB1FCE"/>
    <w:rsid w:val="00AB237D"/>
    <w:rsid w:val="00AB23CB"/>
    <w:rsid w:val="00AB263B"/>
    <w:rsid w:val="00AB2FF2"/>
    <w:rsid w:val="00AB364F"/>
    <w:rsid w:val="00AB417E"/>
    <w:rsid w:val="00AB41BC"/>
    <w:rsid w:val="00AB4A83"/>
    <w:rsid w:val="00AB4C9D"/>
    <w:rsid w:val="00AB5AE0"/>
    <w:rsid w:val="00AB609B"/>
    <w:rsid w:val="00AB6373"/>
    <w:rsid w:val="00AB66D4"/>
    <w:rsid w:val="00AB6B04"/>
    <w:rsid w:val="00AB6BE2"/>
    <w:rsid w:val="00AB6E00"/>
    <w:rsid w:val="00AB7091"/>
    <w:rsid w:val="00AB7295"/>
    <w:rsid w:val="00AB72AC"/>
    <w:rsid w:val="00AB7886"/>
    <w:rsid w:val="00AB7E1E"/>
    <w:rsid w:val="00AB7EE1"/>
    <w:rsid w:val="00AB7F2E"/>
    <w:rsid w:val="00AC0151"/>
    <w:rsid w:val="00AC0675"/>
    <w:rsid w:val="00AC0C2F"/>
    <w:rsid w:val="00AC132B"/>
    <w:rsid w:val="00AC1537"/>
    <w:rsid w:val="00AC157D"/>
    <w:rsid w:val="00AC165C"/>
    <w:rsid w:val="00AC17AA"/>
    <w:rsid w:val="00AC1D4B"/>
    <w:rsid w:val="00AC1EB4"/>
    <w:rsid w:val="00AC26CB"/>
    <w:rsid w:val="00AC2C55"/>
    <w:rsid w:val="00AC3313"/>
    <w:rsid w:val="00AC4608"/>
    <w:rsid w:val="00AC569F"/>
    <w:rsid w:val="00AC5F98"/>
    <w:rsid w:val="00AC6232"/>
    <w:rsid w:val="00AC63AD"/>
    <w:rsid w:val="00AC6534"/>
    <w:rsid w:val="00AC6FF4"/>
    <w:rsid w:val="00AC753B"/>
    <w:rsid w:val="00AC7A93"/>
    <w:rsid w:val="00AD0807"/>
    <w:rsid w:val="00AD0FBF"/>
    <w:rsid w:val="00AD1000"/>
    <w:rsid w:val="00AD1E79"/>
    <w:rsid w:val="00AD26EF"/>
    <w:rsid w:val="00AD28DB"/>
    <w:rsid w:val="00AD2A31"/>
    <w:rsid w:val="00AD2AE8"/>
    <w:rsid w:val="00AD2C0E"/>
    <w:rsid w:val="00AD2E8D"/>
    <w:rsid w:val="00AD3233"/>
    <w:rsid w:val="00AD4405"/>
    <w:rsid w:val="00AD4E3A"/>
    <w:rsid w:val="00AD4E91"/>
    <w:rsid w:val="00AD52A8"/>
    <w:rsid w:val="00AD56ED"/>
    <w:rsid w:val="00AD5B4E"/>
    <w:rsid w:val="00AD5C83"/>
    <w:rsid w:val="00AD5C8B"/>
    <w:rsid w:val="00AD5E8D"/>
    <w:rsid w:val="00AD61B3"/>
    <w:rsid w:val="00AD6225"/>
    <w:rsid w:val="00AD6395"/>
    <w:rsid w:val="00AD749B"/>
    <w:rsid w:val="00AD7BA6"/>
    <w:rsid w:val="00AD7D49"/>
    <w:rsid w:val="00AD7E0D"/>
    <w:rsid w:val="00AE0000"/>
    <w:rsid w:val="00AE0076"/>
    <w:rsid w:val="00AE03B9"/>
    <w:rsid w:val="00AE06AB"/>
    <w:rsid w:val="00AE07DC"/>
    <w:rsid w:val="00AE08A6"/>
    <w:rsid w:val="00AE08FD"/>
    <w:rsid w:val="00AE1283"/>
    <w:rsid w:val="00AE24AB"/>
    <w:rsid w:val="00AE260B"/>
    <w:rsid w:val="00AE26CF"/>
    <w:rsid w:val="00AE2D64"/>
    <w:rsid w:val="00AE2D83"/>
    <w:rsid w:val="00AE322C"/>
    <w:rsid w:val="00AE359F"/>
    <w:rsid w:val="00AE3995"/>
    <w:rsid w:val="00AE4637"/>
    <w:rsid w:val="00AE4BEA"/>
    <w:rsid w:val="00AE5AA7"/>
    <w:rsid w:val="00AE5DED"/>
    <w:rsid w:val="00AE656E"/>
    <w:rsid w:val="00AE6910"/>
    <w:rsid w:val="00AE6EE1"/>
    <w:rsid w:val="00AE71E5"/>
    <w:rsid w:val="00AE7960"/>
    <w:rsid w:val="00AE7A2D"/>
    <w:rsid w:val="00AE7D7A"/>
    <w:rsid w:val="00AF03DF"/>
    <w:rsid w:val="00AF0D65"/>
    <w:rsid w:val="00AF1B66"/>
    <w:rsid w:val="00AF2136"/>
    <w:rsid w:val="00AF25B6"/>
    <w:rsid w:val="00AF278D"/>
    <w:rsid w:val="00AF3542"/>
    <w:rsid w:val="00AF3948"/>
    <w:rsid w:val="00AF3DDF"/>
    <w:rsid w:val="00AF4D71"/>
    <w:rsid w:val="00AF685F"/>
    <w:rsid w:val="00AF70CA"/>
    <w:rsid w:val="00AF7468"/>
    <w:rsid w:val="00AF7930"/>
    <w:rsid w:val="00AF7C38"/>
    <w:rsid w:val="00B0049E"/>
    <w:rsid w:val="00B00C7C"/>
    <w:rsid w:val="00B00DE1"/>
    <w:rsid w:val="00B00E34"/>
    <w:rsid w:val="00B00E96"/>
    <w:rsid w:val="00B01037"/>
    <w:rsid w:val="00B01331"/>
    <w:rsid w:val="00B01FF7"/>
    <w:rsid w:val="00B02613"/>
    <w:rsid w:val="00B027DD"/>
    <w:rsid w:val="00B02A2C"/>
    <w:rsid w:val="00B02FFD"/>
    <w:rsid w:val="00B031EC"/>
    <w:rsid w:val="00B044B0"/>
    <w:rsid w:val="00B0458C"/>
    <w:rsid w:val="00B052DE"/>
    <w:rsid w:val="00B0560F"/>
    <w:rsid w:val="00B05675"/>
    <w:rsid w:val="00B05780"/>
    <w:rsid w:val="00B05C22"/>
    <w:rsid w:val="00B0600A"/>
    <w:rsid w:val="00B0654E"/>
    <w:rsid w:val="00B06D4D"/>
    <w:rsid w:val="00B06F39"/>
    <w:rsid w:val="00B07808"/>
    <w:rsid w:val="00B0794C"/>
    <w:rsid w:val="00B100E6"/>
    <w:rsid w:val="00B1017E"/>
    <w:rsid w:val="00B107C9"/>
    <w:rsid w:val="00B1173E"/>
    <w:rsid w:val="00B122C0"/>
    <w:rsid w:val="00B1253D"/>
    <w:rsid w:val="00B13066"/>
    <w:rsid w:val="00B135B1"/>
    <w:rsid w:val="00B13803"/>
    <w:rsid w:val="00B13FA0"/>
    <w:rsid w:val="00B14C50"/>
    <w:rsid w:val="00B15259"/>
    <w:rsid w:val="00B1528C"/>
    <w:rsid w:val="00B15365"/>
    <w:rsid w:val="00B15874"/>
    <w:rsid w:val="00B15981"/>
    <w:rsid w:val="00B15F36"/>
    <w:rsid w:val="00B16686"/>
    <w:rsid w:val="00B16C13"/>
    <w:rsid w:val="00B16EA2"/>
    <w:rsid w:val="00B17031"/>
    <w:rsid w:val="00B170D1"/>
    <w:rsid w:val="00B1715A"/>
    <w:rsid w:val="00B17404"/>
    <w:rsid w:val="00B177CD"/>
    <w:rsid w:val="00B203A1"/>
    <w:rsid w:val="00B2043A"/>
    <w:rsid w:val="00B20485"/>
    <w:rsid w:val="00B20E44"/>
    <w:rsid w:val="00B2136D"/>
    <w:rsid w:val="00B215CA"/>
    <w:rsid w:val="00B221BE"/>
    <w:rsid w:val="00B223EC"/>
    <w:rsid w:val="00B227FB"/>
    <w:rsid w:val="00B22E8F"/>
    <w:rsid w:val="00B230B0"/>
    <w:rsid w:val="00B239A4"/>
    <w:rsid w:val="00B23CDD"/>
    <w:rsid w:val="00B23FF1"/>
    <w:rsid w:val="00B24B92"/>
    <w:rsid w:val="00B24C58"/>
    <w:rsid w:val="00B2579C"/>
    <w:rsid w:val="00B2584F"/>
    <w:rsid w:val="00B25DE6"/>
    <w:rsid w:val="00B25E4B"/>
    <w:rsid w:val="00B264B1"/>
    <w:rsid w:val="00B264B9"/>
    <w:rsid w:val="00B265FA"/>
    <w:rsid w:val="00B26AF5"/>
    <w:rsid w:val="00B26BF9"/>
    <w:rsid w:val="00B26EC1"/>
    <w:rsid w:val="00B27D10"/>
    <w:rsid w:val="00B27E44"/>
    <w:rsid w:val="00B30695"/>
    <w:rsid w:val="00B30764"/>
    <w:rsid w:val="00B31096"/>
    <w:rsid w:val="00B312E7"/>
    <w:rsid w:val="00B3150B"/>
    <w:rsid w:val="00B31E74"/>
    <w:rsid w:val="00B31F02"/>
    <w:rsid w:val="00B31F9D"/>
    <w:rsid w:val="00B32114"/>
    <w:rsid w:val="00B32E03"/>
    <w:rsid w:val="00B33AAE"/>
    <w:rsid w:val="00B33D41"/>
    <w:rsid w:val="00B341A7"/>
    <w:rsid w:val="00B34758"/>
    <w:rsid w:val="00B3487B"/>
    <w:rsid w:val="00B34F81"/>
    <w:rsid w:val="00B35811"/>
    <w:rsid w:val="00B35AF3"/>
    <w:rsid w:val="00B36AD1"/>
    <w:rsid w:val="00B36ECB"/>
    <w:rsid w:val="00B36EE7"/>
    <w:rsid w:val="00B370D8"/>
    <w:rsid w:val="00B3737B"/>
    <w:rsid w:val="00B3743D"/>
    <w:rsid w:val="00B37693"/>
    <w:rsid w:val="00B401CC"/>
    <w:rsid w:val="00B401DC"/>
    <w:rsid w:val="00B40222"/>
    <w:rsid w:val="00B40723"/>
    <w:rsid w:val="00B407A0"/>
    <w:rsid w:val="00B40E40"/>
    <w:rsid w:val="00B4115F"/>
    <w:rsid w:val="00B42580"/>
    <w:rsid w:val="00B427E1"/>
    <w:rsid w:val="00B4286D"/>
    <w:rsid w:val="00B42A12"/>
    <w:rsid w:val="00B4341A"/>
    <w:rsid w:val="00B43E10"/>
    <w:rsid w:val="00B4415B"/>
    <w:rsid w:val="00B4420B"/>
    <w:rsid w:val="00B442F0"/>
    <w:rsid w:val="00B44345"/>
    <w:rsid w:val="00B444D3"/>
    <w:rsid w:val="00B44B0B"/>
    <w:rsid w:val="00B4576A"/>
    <w:rsid w:val="00B457C8"/>
    <w:rsid w:val="00B45C5F"/>
    <w:rsid w:val="00B45EA4"/>
    <w:rsid w:val="00B464B2"/>
    <w:rsid w:val="00B469FE"/>
    <w:rsid w:val="00B47644"/>
    <w:rsid w:val="00B506B7"/>
    <w:rsid w:val="00B50883"/>
    <w:rsid w:val="00B50BB2"/>
    <w:rsid w:val="00B50FEA"/>
    <w:rsid w:val="00B517A3"/>
    <w:rsid w:val="00B52244"/>
    <w:rsid w:val="00B52563"/>
    <w:rsid w:val="00B52782"/>
    <w:rsid w:val="00B52A8D"/>
    <w:rsid w:val="00B52C4E"/>
    <w:rsid w:val="00B52F6E"/>
    <w:rsid w:val="00B52F86"/>
    <w:rsid w:val="00B5344E"/>
    <w:rsid w:val="00B53B0B"/>
    <w:rsid w:val="00B54095"/>
    <w:rsid w:val="00B54106"/>
    <w:rsid w:val="00B5433A"/>
    <w:rsid w:val="00B543BF"/>
    <w:rsid w:val="00B54A32"/>
    <w:rsid w:val="00B554C3"/>
    <w:rsid w:val="00B556EE"/>
    <w:rsid w:val="00B55BCC"/>
    <w:rsid w:val="00B55F4B"/>
    <w:rsid w:val="00B5634C"/>
    <w:rsid w:val="00B56993"/>
    <w:rsid w:val="00B5788A"/>
    <w:rsid w:val="00B57C56"/>
    <w:rsid w:val="00B57EC7"/>
    <w:rsid w:val="00B6089E"/>
    <w:rsid w:val="00B61902"/>
    <w:rsid w:val="00B61B64"/>
    <w:rsid w:val="00B62276"/>
    <w:rsid w:val="00B6247F"/>
    <w:rsid w:val="00B6282D"/>
    <w:rsid w:val="00B62D73"/>
    <w:rsid w:val="00B632F4"/>
    <w:rsid w:val="00B63CCA"/>
    <w:rsid w:val="00B63D29"/>
    <w:rsid w:val="00B64ADE"/>
    <w:rsid w:val="00B65849"/>
    <w:rsid w:val="00B65C86"/>
    <w:rsid w:val="00B65D66"/>
    <w:rsid w:val="00B660F8"/>
    <w:rsid w:val="00B6637A"/>
    <w:rsid w:val="00B66C16"/>
    <w:rsid w:val="00B67620"/>
    <w:rsid w:val="00B679E8"/>
    <w:rsid w:val="00B67BF6"/>
    <w:rsid w:val="00B67C07"/>
    <w:rsid w:val="00B70188"/>
    <w:rsid w:val="00B704E1"/>
    <w:rsid w:val="00B70921"/>
    <w:rsid w:val="00B711D5"/>
    <w:rsid w:val="00B7139E"/>
    <w:rsid w:val="00B72747"/>
    <w:rsid w:val="00B72B0D"/>
    <w:rsid w:val="00B72E93"/>
    <w:rsid w:val="00B72EA9"/>
    <w:rsid w:val="00B72F7C"/>
    <w:rsid w:val="00B73507"/>
    <w:rsid w:val="00B73A97"/>
    <w:rsid w:val="00B73D63"/>
    <w:rsid w:val="00B73E2C"/>
    <w:rsid w:val="00B75362"/>
    <w:rsid w:val="00B75669"/>
    <w:rsid w:val="00B75734"/>
    <w:rsid w:val="00B75AFA"/>
    <w:rsid w:val="00B7614A"/>
    <w:rsid w:val="00B76D33"/>
    <w:rsid w:val="00B76D72"/>
    <w:rsid w:val="00B76E7E"/>
    <w:rsid w:val="00B76E95"/>
    <w:rsid w:val="00B772B0"/>
    <w:rsid w:val="00B772F3"/>
    <w:rsid w:val="00B77A7C"/>
    <w:rsid w:val="00B77AEE"/>
    <w:rsid w:val="00B77C95"/>
    <w:rsid w:val="00B800B8"/>
    <w:rsid w:val="00B80BAB"/>
    <w:rsid w:val="00B80EC4"/>
    <w:rsid w:val="00B8101B"/>
    <w:rsid w:val="00B81211"/>
    <w:rsid w:val="00B814B4"/>
    <w:rsid w:val="00B81834"/>
    <w:rsid w:val="00B81A37"/>
    <w:rsid w:val="00B820FF"/>
    <w:rsid w:val="00B827B2"/>
    <w:rsid w:val="00B82DD3"/>
    <w:rsid w:val="00B82F2B"/>
    <w:rsid w:val="00B830C0"/>
    <w:rsid w:val="00B8313F"/>
    <w:rsid w:val="00B83792"/>
    <w:rsid w:val="00B838AD"/>
    <w:rsid w:val="00B83AE1"/>
    <w:rsid w:val="00B8401D"/>
    <w:rsid w:val="00B841F1"/>
    <w:rsid w:val="00B8435A"/>
    <w:rsid w:val="00B84542"/>
    <w:rsid w:val="00B8472A"/>
    <w:rsid w:val="00B84EDC"/>
    <w:rsid w:val="00B85B1B"/>
    <w:rsid w:val="00B85FA9"/>
    <w:rsid w:val="00B864AA"/>
    <w:rsid w:val="00B86D37"/>
    <w:rsid w:val="00B87A2F"/>
    <w:rsid w:val="00B87D07"/>
    <w:rsid w:val="00B904BB"/>
    <w:rsid w:val="00B90804"/>
    <w:rsid w:val="00B90B35"/>
    <w:rsid w:val="00B90C2C"/>
    <w:rsid w:val="00B90F39"/>
    <w:rsid w:val="00B91348"/>
    <w:rsid w:val="00B91691"/>
    <w:rsid w:val="00B91D2E"/>
    <w:rsid w:val="00B92A63"/>
    <w:rsid w:val="00B92A84"/>
    <w:rsid w:val="00B92C06"/>
    <w:rsid w:val="00B93A33"/>
    <w:rsid w:val="00B93B65"/>
    <w:rsid w:val="00B93E8A"/>
    <w:rsid w:val="00B94ECD"/>
    <w:rsid w:val="00B95B96"/>
    <w:rsid w:val="00B95C7E"/>
    <w:rsid w:val="00B95EC3"/>
    <w:rsid w:val="00B962A6"/>
    <w:rsid w:val="00B966EE"/>
    <w:rsid w:val="00B968D2"/>
    <w:rsid w:val="00BA0652"/>
    <w:rsid w:val="00BA08B2"/>
    <w:rsid w:val="00BA0C9B"/>
    <w:rsid w:val="00BA0CA9"/>
    <w:rsid w:val="00BA1DE1"/>
    <w:rsid w:val="00BA234C"/>
    <w:rsid w:val="00BA2708"/>
    <w:rsid w:val="00BA36A1"/>
    <w:rsid w:val="00BA3B7B"/>
    <w:rsid w:val="00BA4FE5"/>
    <w:rsid w:val="00BA535B"/>
    <w:rsid w:val="00BA54C4"/>
    <w:rsid w:val="00BA5682"/>
    <w:rsid w:val="00BA574E"/>
    <w:rsid w:val="00BA5B3B"/>
    <w:rsid w:val="00BA604C"/>
    <w:rsid w:val="00BA6698"/>
    <w:rsid w:val="00BA6B95"/>
    <w:rsid w:val="00BA7639"/>
    <w:rsid w:val="00BA795F"/>
    <w:rsid w:val="00BA7BE8"/>
    <w:rsid w:val="00BB023A"/>
    <w:rsid w:val="00BB07E6"/>
    <w:rsid w:val="00BB0BE0"/>
    <w:rsid w:val="00BB182F"/>
    <w:rsid w:val="00BB260F"/>
    <w:rsid w:val="00BB2A79"/>
    <w:rsid w:val="00BB2A94"/>
    <w:rsid w:val="00BB2C58"/>
    <w:rsid w:val="00BB333C"/>
    <w:rsid w:val="00BB3674"/>
    <w:rsid w:val="00BB41DC"/>
    <w:rsid w:val="00BB454B"/>
    <w:rsid w:val="00BB4A2A"/>
    <w:rsid w:val="00BB5138"/>
    <w:rsid w:val="00BB5175"/>
    <w:rsid w:val="00BB5331"/>
    <w:rsid w:val="00BB5871"/>
    <w:rsid w:val="00BB591F"/>
    <w:rsid w:val="00BB596F"/>
    <w:rsid w:val="00BB5DD6"/>
    <w:rsid w:val="00BB68A2"/>
    <w:rsid w:val="00BB690B"/>
    <w:rsid w:val="00BB6CF0"/>
    <w:rsid w:val="00BB706A"/>
    <w:rsid w:val="00BB7136"/>
    <w:rsid w:val="00BB7829"/>
    <w:rsid w:val="00BB7A43"/>
    <w:rsid w:val="00BC05E9"/>
    <w:rsid w:val="00BC0CF3"/>
    <w:rsid w:val="00BC0EFF"/>
    <w:rsid w:val="00BC1298"/>
    <w:rsid w:val="00BC23E4"/>
    <w:rsid w:val="00BC2DEA"/>
    <w:rsid w:val="00BC30CB"/>
    <w:rsid w:val="00BC3653"/>
    <w:rsid w:val="00BC3695"/>
    <w:rsid w:val="00BC3728"/>
    <w:rsid w:val="00BC3773"/>
    <w:rsid w:val="00BC390E"/>
    <w:rsid w:val="00BC3C4B"/>
    <w:rsid w:val="00BC3C64"/>
    <w:rsid w:val="00BC40E7"/>
    <w:rsid w:val="00BC463B"/>
    <w:rsid w:val="00BC4F51"/>
    <w:rsid w:val="00BC52F7"/>
    <w:rsid w:val="00BC5844"/>
    <w:rsid w:val="00BC5C08"/>
    <w:rsid w:val="00BC5F1A"/>
    <w:rsid w:val="00BC6E8F"/>
    <w:rsid w:val="00BC6F24"/>
    <w:rsid w:val="00BC7141"/>
    <w:rsid w:val="00BC7156"/>
    <w:rsid w:val="00BC7767"/>
    <w:rsid w:val="00BC7774"/>
    <w:rsid w:val="00BC78F4"/>
    <w:rsid w:val="00BC7B94"/>
    <w:rsid w:val="00BC7D29"/>
    <w:rsid w:val="00BC7F99"/>
    <w:rsid w:val="00BD025D"/>
    <w:rsid w:val="00BD026F"/>
    <w:rsid w:val="00BD07F1"/>
    <w:rsid w:val="00BD07F2"/>
    <w:rsid w:val="00BD08FD"/>
    <w:rsid w:val="00BD0A8D"/>
    <w:rsid w:val="00BD0B26"/>
    <w:rsid w:val="00BD101D"/>
    <w:rsid w:val="00BD18CB"/>
    <w:rsid w:val="00BD1C99"/>
    <w:rsid w:val="00BD1DFF"/>
    <w:rsid w:val="00BD1EBC"/>
    <w:rsid w:val="00BD2238"/>
    <w:rsid w:val="00BD2418"/>
    <w:rsid w:val="00BD25F5"/>
    <w:rsid w:val="00BD2664"/>
    <w:rsid w:val="00BD422D"/>
    <w:rsid w:val="00BD4636"/>
    <w:rsid w:val="00BD56E9"/>
    <w:rsid w:val="00BD58FF"/>
    <w:rsid w:val="00BD5B68"/>
    <w:rsid w:val="00BD5D03"/>
    <w:rsid w:val="00BD65A4"/>
    <w:rsid w:val="00BD6B60"/>
    <w:rsid w:val="00BD6EA2"/>
    <w:rsid w:val="00BD6FEE"/>
    <w:rsid w:val="00BD7476"/>
    <w:rsid w:val="00BD7583"/>
    <w:rsid w:val="00BD76FE"/>
    <w:rsid w:val="00BD7A72"/>
    <w:rsid w:val="00BE0205"/>
    <w:rsid w:val="00BE03DF"/>
    <w:rsid w:val="00BE0B8C"/>
    <w:rsid w:val="00BE105E"/>
    <w:rsid w:val="00BE10A4"/>
    <w:rsid w:val="00BE1331"/>
    <w:rsid w:val="00BE15DC"/>
    <w:rsid w:val="00BE194B"/>
    <w:rsid w:val="00BE3374"/>
    <w:rsid w:val="00BE3642"/>
    <w:rsid w:val="00BE44E4"/>
    <w:rsid w:val="00BE4D11"/>
    <w:rsid w:val="00BE4FDF"/>
    <w:rsid w:val="00BE502B"/>
    <w:rsid w:val="00BE551B"/>
    <w:rsid w:val="00BE5C2C"/>
    <w:rsid w:val="00BE5D31"/>
    <w:rsid w:val="00BE5E81"/>
    <w:rsid w:val="00BE6050"/>
    <w:rsid w:val="00BE633A"/>
    <w:rsid w:val="00BE6EF6"/>
    <w:rsid w:val="00BE782B"/>
    <w:rsid w:val="00BE786B"/>
    <w:rsid w:val="00BE7EDF"/>
    <w:rsid w:val="00BF07E1"/>
    <w:rsid w:val="00BF0965"/>
    <w:rsid w:val="00BF1AB8"/>
    <w:rsid w:val="00BF2488"/>
    <w:rsid w:val="00BF34D4"/>
    <w:rsid w:val="00BF360F"/>
    <w:rsid w:val="00BF39BA"/>
    <w:rsid w:val="00BF3B03"/>
    <w:rsid w:val="00BF437C"/>
    <w:rsid w:val="00BF4C00"/>
    <w:rsid w:val="00BF5C28"/>
    <w:rsid w:val="00BF6246"/>
    <w:rsid w:val="00BF6AE5"/>
    <w:rsid w:val="00BF7452"/>
    <w:rsid w:val="00BF754B"/>
    <w:rsid w:val="00BF7DEB"/>
    <w:rsid w:val="00C0030C"/>
    <w:rsid w:val="00C0066C"/>
    <w:rsid w:val="00C006CD"/>
    <w:rsid w:val="00C008CB"/>
    <w:rsid w:val="00C00AF5"/>
    <w:rsid w:val="00C01253"/>
    <w:rsid w:val="00C01422"/>
    <w:rsid w:val="00C019ED"/>
    <w:rsid w:val="00C01D23"/>
    <w:rsid w:val="00C0249E"/>
    <w:rsid w:val="00C03A94"/>
    <w:rsid w:val="00C04E4D"/>
    <w:rsid w:val="00C05A95"/>
    <w:rsid w:val="00C06822"/>
    <w:rsid w:val="00C06E87"/>
    <w:rsid w:val="00C0758C"/>
    <w:rsid w:val="00C07D05"/>
    <w:rsid w:val="00C1045A"/>
    <w:rsid w:val="00C104F0"/>
    <w:rsid w:val="00C104FB"/>
    <w:rsid w:val="00C108E0"/>
    <w:rsid w:val="00C114A8"/>
    <w:rsid w:val="00C11FFB"/>
    <w:rsid w:val="00C1232B"/>
    <w:rsid w:val="00C12868"/>
    <w:rsid w:val="00C12B2D"/>
    <w:rsid w:val="00C12BDC"/>
    <w:rsid w:val="00C1364B"/>
    <w:rsid w:val="00C13A79"/>
    <w:rsid w:val="00C13DC3"/>
    <w:rsid w:val="00C13DD4"/>
    <w:rsid w:val="00C13FAE"/>
    <w:rsid w:val="00C14191"/>
    <w:rsid w:val="00C141A2"/>
    <w:rsid w:val="00C14245"/>
    <w:rsid w:val="00C145EB"/>
    <w:rsid w:val="00C1467A"/>
    <w:rsid w:val="00C14F9D"/>
    <w:rsid w:val="00C15277"/>
    <w:rsid w:val="00C15394"/>
    <w:rsid w:val="00C1563F"/>
    <w:rsid w:val="00C1574B"/>
    <w:rsid w:val="00C15D45"/>
    <w:rsid w:val="00C16329"/>
    <w:rsid w:val="00C165F7"/>
    <w:rsid w:val="00C1681E"/>
    <w:rsid w:val="00C168B6"/>
    <w:rsid w:val="00C169DB"/>
    <w:rsid w:val="00C16BBE"/>
    <w:rsid w:val="00C16FF9"/>
    <w:rsid w:val="00C1719B"/>
    <w:rsid w:val="00C17A00"/>
    <w:rsid w:val="00C20177"/>
    <w:rsid w:val="00C204D6"/>
    <w:rsid w:val="00C20ADF"/>
    <w:rsid w:val="00C20BAD"/>
    <w:rsid w:val="00C211C8"/>
    <w:rsid w:val="00C21757"/>
    <w:rsid w:val="00C21934"/>
    <w:rsid w:val="00C22097"/>
    <w:rsid w:val="00C22430"/>
    <w:rsid w:val="00C22AD5"/>
    <w:rsid w:val="00C22E88"/>
    <w:rsid w:val="00C24211"/>
    <w:rsid w:val="00C246D8"/>
    <w:rsid w:val="00C248CC"/>
    <w:rsid w:val="00C24E0A"/>
    <w:rsid w:val="00C24E92"/>
    <w:rsid w:val="00C250CD"/>
    <w:rsid w:val="00C25264"/>
    <w:rsid w:val="00C25301"/>
    <w:rsid w:val="00C25ACA"/>
    <w:rsid w:val="00C25C52"/>
    <w:rsid w:val="00C25D17"/>
    <w:rsid w:val="00C26191"/>
    <w:rsid w:val="00C261FE"/>
    <w:rsid w:val="00C262BF"/>
    <w:rsid w:val="00C26470"/>
    <w:rsid w:val="00C2657C"/>
    <w:rsid w:val="00C269D1"/>
    <w:rsid w:val="00C26D11"/>
    <w:rsid w:val="00C26FFF"/>
    <w:rsid w:val="00C27139"/>
    <w:rsid w:val="00C271D0"/>
    <w:rsid w:val="00C272CE"/>
    <w:rsid w:val="00C27671"/>
    <w:rsid w:val="00C3004B"/>
    <w:rsid w:val="00C30A16"/>
    <w:rsid w:val="00C30F17"/>
    <w:rsid w:val="00C313C8"/>
    <w:rsid w:val="00C3194A"/>
    <w:rsid w:val="00C320FF"/>
    <w:rsid w:val="00C322B0"/>
    <w:rsid w:val="00C3301B"/>
    <w:rsid w:val="00C33198"/>
    <w:rsid w:val="00C339BD"/>
    <w:rsid w:val="00C33A8A"/>
    <w:rsid w:val="00C33EBB"/>
    <w:rsid w:val="00C34144"/>
    <w:rsid w:val="00C343B2"/>
    <w:rsid w:val="00C35679"/>
    <w:rsid w:val="00C35B9A"/>
    <w:rsid w:val="00C35EA1"/>
    <w:rsid w:val="00C3647E"/>
    <w:rsid w:val="00C37126"/>
    <w:rsid w:val="00C3747E"/>
    <w:rsid w:val="00C37577"/>
    <w:rsid w:val="00C375B9"/>
    <w:rsid w:val="00C37646"/>
    <w:rsid w:val="00C376E0"/>
    <w:rsid w:val="00C4050D"/>
    <w:rsid w:val="00C40686"/>
    <w:rsid w:val="00C4069F"/>
    <w:rsid w:val="00C4097D"/>
    <w:rsid w:val="00C411E6"/>
    <w:rsid w:val="00C41253"/>
    <w:rsid w:val="00C4125D"/>
    <w:rsid w:val="00C41763"/>
    <w:rsid w:val="00C4178D"/>
    <w:rsid w:val="00C41985"/>
    <w:rsid w:val="00C41C0A"/>
    <w:rsid w:val="00C41C42"/>
    <w:rsid w:val="00C41E03"/>
    <w:rsid w:val="00C4274C"/>
    <w:rsid w:val="00C42A26"/>
    <w:rsid w:val="00C42CB2"/>
    <w:rsid w:val="00C43220"/>
    <w:rsid w:val="00C43976"/>
    <w:rsid w:val="00C43D40"/>
    <w:rsid w:val="00C44609"/>
    <w:rsid w:val="00C44CE5"/>
    <w:rsid w:val="00C45473"/>
    <w:rsid w:val="00C4561E"/>
    <w:rsid w:val="00C45903"/>
    <w:rsid w:val="00C46675"/>
    <w:rsid w:val="00C46802"/>
    <w:rsid w:val="00C46BBB"/>
    <w:rsid w:val="00C47467"/>
    <w:rsid w:val="00C474FF"/>
    <w:rsid w:val="00C47940"/>
    <w:rsid w:val="00C47BB0"/>
    <w:rsid w:val="00C5016E"/>
    <w:rsid w:val="00C50524"/>
    <w:rsid w:val="00C506C0"/>
    <w:rsid w:val="00C50925"/>
    <w:rsid w:val="00C50B26"/>
    <w:rsid w:val="00C50B68"/>
    <w:rsid w:val="00C50BB0"/>
    <w:rsid w:val="00C50F53"/>
    <w:rsid w:val="00C51743"/>
    <w:rsid w:val="00C51C48"/>
    <w:rsid w:val="00C51F7C"/>
    <w:rsid w:val="00C51FE4"/>
    <w:rsid w:val="00C5253A"/>
    <w:rsid w:val="00C525E7"/>
    <w:rsid w:val="00C52D2F"/>
    <w:rsid w:val="00C53266"/>
    <w:rsid w:val="00C5347F"/>
    <w:rsid w:val="00C535B8"/>
    <w:rsid w:val="00C53DDF"/>
    <w:rsid w:val="00C544B1"/>
    <w:rsid w:val="00C5521F"/>
    <w:rsid w:val="00C55286"/>
    <w:rsid w:val="00C560BA"/>
    <w:rsid w:val="00C56169"/>
    <w:rsid w:val="00C56E55"/>
    <w:rsid w:val="00C572A8"/>
    <w:rsid w:val="00C57B76"/>
    <w:rsid w:val="00C60531"/>
    <w:rsid w:val="00C6078A"/>
    <w:rsid w:val="00C60D3C"/>
    <w:rsid w:val="00C610CD"/>
    <w:rsid w:val="00C613EB"/>
    <w:rsid w:val="00C617FB"/>
    <w:rsid w:val="00C61A30"/>
    <w:rsid w:val="00C630AF"/>
    <w:rsid w:val="00C631A9"/>
    <w:rsid w:val="00C63551"/>
    <w:rsid w:val="00C63623"/>
    <w:rsid w:val="00C63EC7"/>
    <w:rsid w:val="00C64120"/>
    <w:rsid w:val="00C6424F"/>
    <w:rsid w:val="00C6427D"/>
    <w:rsid w:val="00C643B7"/>
    <w:rsid w:val="00C64830"/>
    <w:rsid w:val="00C6529D"/>
    <w:rsid w:val="00C6558F"/>
    <w:rsid w:val="00C656A2"/>
    <w:rsid w:val="00C65FE7"/>
    <w:rsid w:val="00C660AB"/>
    <w:rsid w:val="00C6624F"/>
    <w:rsid w:val="00C66737"/>
    <w:rsid w:val="00C667D3"/>
    <w:rsid w:val="00C67438"/>
    <w:rsid w:val="00C67BF4"/>
    <w:rsid w:val="00C67E4B"/>
    <w:rsid w:val="00C71183"/>
    <w:rsid w:val="00C71A6F"/>
    <w:rsid w:val="00C71D61"/>
    <w:rsid w:val="00C72113"/>
    <w:rsid w:val="00C72402"/>
    <w:rsid w:val="00C726B9"/>
    <w:rsid w:val="00C72D95"/>
    <w:rsid w:val="00C73144"/>
    <w:rsid w:val="00C731D3"/>
    <w:rsid w:val="00C73B0D"/>
    <w:rsid w:val="00C73C61"/>
    <w:rsid w:val="00C73EA3"/>
    <w:rsid w:val="00C7402C"/>
    <w:rsid w:val="00C74342"/>
    <w:rsid w:val="00C7471E"/>
    <w:rsid w:val="00C750B7"/>
    <w:rsid w:val="00C752D6"/>
    <w:rsid w:val="00C75553"/>
    <w:rsid w:val="00C75679"/>
    <w:rsid w:val="00C757BE"/>
    <w:rsid w:val="00C76311"/>
    <w:rsid w:val="00C7668E"/>
    <w:rsid w:val="00C76745"/>
    <w:rsid w:val="00C76EE5"/>
    <w:rsid w:val="00C770A7"/>
    <w:rsid w:val="00C77F0F"/>
    <w:rsid w:val="00C77F35"/>
    <w:rsid w:val="00C80796"/>
    <w:rsid w:val="00C80820"/>
    <w:rsid w:val="00C80E2A"/>
    <w:rsid w:val="00C80E83"/>
    <w:rsid w:val="00C81161"/>
    <w:rsid w:val="00C812EB"/>
    <w:rsid w:val="00C81F4A"/>
    <w:rsid w:val="00C8244B"/>
    <w:rsid w:val="00C82CEB"/>
    <w:rsid w:val="00C83D36"/>
    <w:rsid w:val="00C83D93"/>
    <w:rsid w:val="00C8487B"/>
    <w:rsid w:val="00C84890"/>
    <w:rsid w:val="00C84A21"/>
    <w:rsid w:val="00C851F7"/>
    <w:rsid w:val="00C852DA"/>
    <w:rsid w:val="00C85C47"/>
    <w:rsid w:val="00C85E4B"/>
    <w:rsid w:val="00C860E4"/>
    <w:rsid w:val="00C86297"/>
    <w:rsid w:val="00C8691D"/>
    <w:rsid w:val="00C87889"/>
    <w:rsid w:val="00C90123"/>
    <w:rsid w:val="00C9012C"/>
    <w:rsid w:val="00C90D27"/>
    <w:rsid w:val="00C90EB7"/>
    <w:rsid w:val="00C91975"/>
    <w:rsid w:val="00C925E7"/>
    <w:rsid w:val="00C9266C"/>
    <w:rsid w:val="00C931C9"/>
    <w:rsid w:val="00C9325C"/>
    <w:rsid w:val="00C93D6D"/>
    <w:rsid w:val="00C94199"/>
    <w:rsid w:val="00C94268"/>
    <w:rsid w:val="00C94634"/>
    <w:rsid w:val="00C948D6"/>
    <w:rsid w:val="00C953C8"/>
    <w:rsid w:val="00C9554A"/>
    <w:rsid w:val="00C9614C"/>
    <w:rsid w:val="00C9633E"/>
    <w:rsid w:val="00C967DE"/>
    <w:rsid w:val="00C96B8B"/>
    <w:rsid w:val="00C96D33"/>
    <w:rsid w:val="00C96E9D"/>
    <w:rsid w:val="00C9723F"/>
    <w:rsid w:val="00C97AF8"/>
    <w:rsid w:val="00CA050A"/>
    <w:rsid w:val="00CA14A7"/>
    <w:rsid w:val="00CA18F7"/>
    <w:rsid w:val="00CA1E94"/>
    <w:rsid w:val="00CA1FC6"/>
    <w:rsid w:val="00CA2519"/>
    <w:rsid w:val="00CA31FE"/>
    <w:rsid w:val="00CA32AE"/>
    <w:rsid w:val="00CA38D4"/>
    <w:rsid w:val="00CA39EB"/>
    <w:rsid w:val="00CA41FF"/>
    <w:rsid w:val="00CA43F6"/>
    <w:rsid w:val="00CA4415"/>
    <w:rsid w:val="00CA49CF"/>
    <w:rsid w:val="00CA4A1C"/>
    <w:rsid w:val="00CA4BAD"/>
    <w:rsid w:val="00CA4C1F"/>
    <w:rsid w:val="00CA4E41"/>
    <w:rsid w:val="00CA543A"/>
    <w:rsid w:val="00CA54AE"/>
    <w:rsid w:val="00CA568B"/>
    <w:rsid w:val="00CA59AB"/>
    <w:rsid w:val="00CA5B16"/>
    <w:rsid w:val="00CA66A1"/>
    <w:rsid w:val="00CA69A6"/>
    <w:rsid w:val="00CA719A"/>
    <w:rsid w:val="00CA7384"/>
    <w:rsid w:val="00CA7868"/>
    <w:rsid w:val="00CA7F9E"/>
    <w:rsid w:val="00CB030F"/>
    <w:rsid w:val="00CB038F"/>
    <w:rsid w:val="00CB0487"/>
    <w:rsid w:val="00CB0778"/>
    <w:rsid w:val="00CB07B7"/>
    <w:rsid w:val="00CB0B07"/>
    <w:rsid w:val="00CB1A12"/>
    <w:rsid w:val="00CB1E46"/>
    <w:rsid w:val="00CB2E65"/>
    <w:rsid w:val="00CB3A7E"/>
    <w:rsid w:val="00CB4338"/>
    <w:rsid w:val="00CB4403"/>
    <w:rsid w:val="00CB4512"/>
    <w:rsid w:val="00CB454F"/>
    <w:rsid w:val="00CB4A68"/>
    <w:rsid w:val="00CB4EFF"/>
    <w:rsid w:val="00CB5022"/>
    <w:rsid w:val="00CB59C0"/>
    <w:rsid w:val="00CB5A3F"/>
    <w:rsid w:val="00CB5BF4"/>
    <w:rsid w:val="00CB7CF9"/>
    <w:rsid w:val="00CB7D82"/>
    <w:rsid w:val="00CC0045"/>
    <w:rsid w:val="00CC04E6"/>
    <w:rsid w:val="00CC11AB"/>
    <w:rsid w:val="00CC15B5"/>
    <w:rsid w:val="00CC1741"/>
    <w:rsid w:val="00CC1E07"/>
    <w:rsid w:val="00CC22FE"/>
    <w:rsid w:val="00CC29F2"/>
    <w:rsid w:val="00CC3060"/>
    <w:rsid w:val="00CC30CB"/>
    <w:rsid w:val="00CC3730"/>
    <w:rsid w:val="00CC3B26"/>
    <w:rsid w:val="00CC3B93"/>
    <w:rsid w:val="00CC3C7D"/>
    <w:rsid w:val="00CC3DCB"/>
    <w:rsid w:val="00CC40EB"/>
    <w:rsid w:val="00CC4796"/>
    <w:rsid w:val="00CC566A"/>
    <w:rsid w:val="00CC577C"/>
    <w:rsid w:val="00CC68E7"/>
    <w:rsid w:val="00CC6D58"/>
    <w:rsid w:val="00CC6FCB"/>
    <w:rsid w:val="00CC7420"/>
    <w:rsid w:val="00CC755B"/>
    <w:rsid w:val="00CD036F"/>
    <w:rsid w:val="00CD0682"/>
    <w:rsid w:val="00CD08E2"/>
    <w:rsid w:val="00CD0C23"/>
    <w:rsid w:val="00CD12C0"/>
    <w:rsid w:val="00CD14DC"/>
    <w:rsid w:val="00CD170C"/>
    <w:rsid w:val="00CD1747"/>
    <w:rsid w:val="00CD1771"/>
    <w:rsid w:val="00CD180D"/>
    <w:rsid w:val="00CD18FE"/>
    <w:rsid w:val="00CD1996"/>
    <w:rsid w:val="00CD1A17"/>
    <w:rsid w:val="00CD1AA3"/>
    <w:rsid w:val="00CD1F40"/>
    <w:rsid w:val="00CD21FE"/>
    <w:rsid w:val="00CD2644"/>
    <w:rsid w:val="00CD2BF5"/>
    <w:rsid w:val="00CD4020"/>
    <w:rsid w:val="00CD4064"/>
    <w:rsid w:val="00CD43E8"/>
    <w:rsid w:val="00CD4B42"/>
    <w:rsid w:val="00CD4D2D"/>
    <w:rsid w:val="00CD5361"/>
    <w:rsid w:val="00CD569D"/>
    <w:rsid w:val="00CD572F"/>
    <w:rsid w:val="00CD60B9"/>
    <w:rsid w:val="00CD719A"/>
    <w:rsid w:val="00CD71D8"/>
    <w:rsid w:val="00CD7C69"/>
    <w:rsid w:val="00CD7E45"/>
    <w:rsid w:val="00CE10DA"/>
    <w:rsid w:val="00CE1A69"/>
    <w:rsid w:val="00CE1FCF"/>
    <w:rsid w:val="00CE26AA"/>
    <w:rsid w:val="00CE2E10"/>
    <w:rsid w:val="00CE3074"/>
    <w:rsid w:val="00CE30F7"/>
    <w:rsid w:val="00CE31FF"/>
    <w:rsid w:val="00CE32F0"/>
    <w:rsid w:val="00CE3871"/>
    <w:rsid w:val="00CE4474"/>
    <w:rsid w:val="00CE48FF"/>
    <w:rsid w:val="00CE58E7"/>
    <w:rsid w:val="00CE606F"/>
    <w:rsid w:val="00CE6CA9"/>
    <w:rsid w:val="00CE6FAC"/>
    <w:rsid w:val="00CE7989"/>
    <w:rsid w:val="00CF009E"/>
    <w:rsid w:val="00CF0135"/>
    <w:rsid w:val="00CF0537"/>
    <w:rsid w:val="00CF05A5"/>
    <w:rsid w:val="00CF0703"/>
    <w:rsid w:val="00CF0F50"/>
    <w:rsid w:val="00CF14A4"/>
    <w:rsid w:val="00CF1910"/>
    <w:rsid w:val="00CF203A"/>
    <w:rsid w:val="00CF21F0"/>
    <w:rsid w:val="00CF4E74"/>
    <w:rsid w:val="00CF56D6"/>
    <w:rsid w:val="00CF581F"/>
    <w:rsid w:val="00CF5FEE"/>
    <w:rsid w:val="00CF60EF"/>
    <w:rsid w:val="00CF6216"/>
    <w:rsid w:val="00CF6360"/>
    <w:rsid w:val="00CF6BA8"/>
    <w:rsid w:val="00CF71FE"/>
    <w:rsid w:val="00D00511"/>
    <w:rsid w:val="00D00D2B"/>
    <w:rsid w:val="00D0104A"/>
    <w:rsid w:val="00D01606"/>
    <w:rsid w:val="00D01EF9"/>
    <w:rsid w:val="00D02095"/>
    <w:rsid w:val="00D02B96"/>
    <w:rsid w:val="00D0307E"/>
    <w:rsid w:val="00D03B6C"/>
    <w:rsid w:val="00D03FF6"/>
    <w:rsid w:val="00D04441"/>
    <w:rsid w:val="00D04AC9"/>
    <w:rsid w:val="00D04EE3"/>
    <w:rsid w:val="00D059FE"/>
    <w:rsid w:val="00D06026"/>
    <w:rsid w:val="00D06076"/>
    <w:rsid w:val="00D064D2"/>
    <w:rsid w:val="00D06561"/>
    <w:rsid w:val="00D06B14"/>
    <w:rsid w:val="00D06F01"/>
    <w:rsid w:val="00D07946"/>
    <w:rsid w:val="00D07D70"/>
    <w:rsid w:val="00D07E50"/>
    <w:rsid w:val="00D1003D"/>
    <w:rsid w:val="00D1036F"/>
    <w:rsid w:val="00D108B8"/>
    <w:rsid w:val="00D10BC1"/>
    <w:rsid w:val="00D11DC6"/>
    <w:rsid w:val="00D11E1C"/>
    <w:rsid w:val="00D11FDD"/>
    <w:rsid w:val="00D13873"/>
    <w:rsid w:val="00D14225"/>
    <w:rsid w:val="00D14A02"/>
    <w:rsid w:val="00D14A1B"/>
    <w:rsid w:val="00D14C17"/>
    <w:rsid w:val="00D1533D"/>
    <w:rsid w:val="00D1547C"/>
    <w:rsid w:val="00D15FC7"/>
    <w:rsid w:val="00D16526"/>
    <w:rsid w:val="00D16EA4"/>
    <w:rsid w:val="00D17961"/>
    <w:rsid w:val="00D207DF"/>
    <w:rsid w:val="00D20892"/>
    <w:rsid w:val="00D20AB7"/>
    <w:rsid w:val="00D20EBD"/>
    <w:rsid w:val="00D20F98"/>
    <w:rsid w:val="00D20FC8"/>
    <w:rsid w:val="00D21573"/>
    <w:rsid w:val="00D215A1"/>
    <w:rsid w:val="00D21B05"/>
    <w:rsid w:val="00D22039"/>
    <w:rsid w:val="00D2267C"/>
    <w:rsid w:val="00D22843"/>
    <w:rsid w:val="00D22A93"/>
    <w:rsid w:val="00D22E23"/>
    <w:rsid w:val="00D22FA9"/>
    <w:rsid w:val="00D232F6"/>
    <w:rsid w:val="00D2358E"/>
    <w:rsid w:val="00D24A9A"/>
    <w:rsid w:val="00D24F51"/>
    <w:rsid w:val="00D250B1"/>
    <w:rsid w:val="00D254B7"/>
    <w:rsid w:val="00D25A4F"/>
    <w:rsid w:val="00D25D4B"/>
    <w:rsid w:val="00D261A1"/>
    <w:rsid w:val="00D261D9"/>
    <w:rsid w:val="00D2625A"/>
    <w:rsid w:val="00D279BA"/>
    <w:rsid w:val="00D300F9"/>
    <w:rsid w:val="00D30EB9"/>
    <w:rsid w:val="00D3159A"/>
    <w:rsid w:val="00D32627"/>
    <w:rsid w:val="00D32BCF"/>
    <w:rsid w:val="00D336F3"/>
    <w:rsid w:val="00D3456A"/>
    <w:rsid w:val="00D3470E"/>
    <w:rsid w:val="00D34907"/>
    <w:rsid w:val="00D34E80"/>
    <w:rsid w:val="00D35793"/>
    <w:rsid w:val="00D35B8C"/>
    <w:rsid w:val="00D35CBA"/>
    <w:rsid w:val="00D35FC9"/>
    <w:rsid w:val="00D36A93"/>
    <w:rsid w:val="00D37370"/>
    <w:rsid w:val="00D373A4"/>
    <w:rsid w:val="00D3745B"/>
    <w:rsid w:val="00D37778"/>
    <w:rsid w:val="00D37907"/>
    <w:rsid w:val="00D400C4"/>
    <w:rsid w:val="00D41EE0"/>
    <w:rsid w:val="00D42100"/>
    <w:rsid w:val="00D42103"/>
    <w:rsid w:val="00D426EF"/>
    <w:rsid w:val="00D43427"/>
    <w:rsid w:val="00D4344C"/>
    <w:rsid w:val="00D44728"/>
    <w:rsid w:val="00D44840"/>
    <w:rsid w:val="00D44F05"/>
    <w:rsid w:val="00D45A8C"/>
    <w:rsid w:val="00D461D7"/>
    <w:rsid w:val="00D4666A"/>
    <w:rsid w:val="00D4697E"/>
    <w:rsid w:val="00D46F8C"/>
    <w:rsid w:val="00D4729C"/>
    <w:rsid w:val="00D472A4"/>
    <w:rsid w:val="00D51506"/>
    <w:rsid w:val="00D51FF6"/>
    <w:rsid w:val="00D521A7"/>
    <w:rsid w:val="00D52504"/>
    <w:rsid w:val="00D5259D"/>
    <w:rsid w:val="00D5316E"/>
    <w:rsid w:val="00D53282"/>
    <w:rsid w:val="00D538FE"/>
    <w:rsid w:val="00D53A98"/>
    <w:rsid w:val="00D53C19"/>
    <w:rsid w:val="00D54238"/>
    <w:rsid w:val="00D5442B"/>
    <w:rsid w:val="00D54998"/>
    <w:rsid w:val="00D54BED"/>
    <w:rsid w:val="00D54E9F"/>
    <w:rsid w:val="00D54FBC"/>
    <w:rsid w:val="00D55538"/>
    <w:rsid w:val="00D55593"/>
    <w:rsid w:val="00D558EA"/>
    <w:rsid w:val="00D5590F"/>
    <w:rsid w:val="00D55B98"/>
    <w:rsid w:val="00D55D07"/>
    <w:rsid w:val="00D55DB3"/>
    <w:rsid w:val="00D56216"/>
    <w:rsid w:val="00D5647C"/>
    <w:rsid w:val="00D5669B"/>
    <w:rsid w:val="00D56888"/>
    <w:rsid w:val="00D56C21"/>
    <w:rsid w:val="00D56DF3"/>
    <w:rsid w:val="00D57253"/>
    <w:rsid w:val="00D572EC"/>
    <w:rsid w:val="00D575AD"/>
    <w:rsid w:val="00D576A3"/>
    <w:rsid w:val="00D605D2"/>
    <w:rsid w:val="00D60B95"/>
    <w:rsid w:val="00D60E09"/>
    <w:rsid w:val="00D61650"/>
    <w:rsid w:val="00D61963"/>
    <w:rsid w:val="00D61A78"/>
    <w:rsid w:val="00D61B32"/>
    <w:rsid w:val="00D61EFA"/>
    <w:rsid w:val="00D62198"/>
    <w:rsid w:val="00D622C9"/>
    <w:rsid w:val="00D62780"/>
    <w:rsid w:val="00D6280D"/>
    <w:rsid w:val="00D62B75"/>
    <w:rsid w:val="00D62CBF"/>
    <w:rsid w:val="00D62F53"/>
    <w:rsid w:val="00D63A49"/>
    <w:rsid w:val="00D64F47"/>
    <w:rsid w:val="00D655EF"/>
    <w:rsid w:val="00D66027"/>
    <w:rsid w:val="00D66476"/>
    <w:rsid w:val="00D66545"/>
    <w:rsid w:val="00D666E0"/>
    <w:rsid w:val="00D66C0B"/>
    <w:rsid w:val="00D6771A"/>
    <w:rsid w:val="00D6789D"/>
    <w:rsid w:val="00D67901"/>
    <w:rsid w:val="00D67D32"/>
    <w:rsid w:val="00D710E7"/>
    <w:rsid w:val="00D71595"/>
    <w:rsid w:val="00D71638"/>
    <w:rsid w:val="00D72146"/>
    <w:rsid w:val="00D72224"/>
    <w:rsid w:val="00D7260B"/>
    <w:rsid w:val="00D72961"/>
    <w:rsid w:val="00D72F34"/>
    <w:rsid w:val="00D73040"/>
    <w:rsid w:val="00D73629"/>
    <w:rsid w:val="00D740AD"/>
    <w:rsid w:val="00D743A9"/>
    <w:rsid w:val="00D75562"/>
    <w:rsid w:val="00D75E8E"/>
    <w:rsid w:val="00D76321"/>
    <w:rsid w:val="00D764C0"/>
    <w:rsid w:val="00D76D48"/>
    <w:rsid w:val="00D76E8B"/>
    <w:rsid w:val="00D76EE5"/>
    <w:rsid w:val="00D77018"/>
    <w:rsid w:val="00D7746A"/>
    <w:rsid w:val="00D77BA6"/>
    <w:rsid w:val="00D77E1C"/>
    <w:rsid w:val="00D80393"/>
    <w:rsid w:val="00D803EA"/>
    <w:rsid w:val="00D81402"/>
    <w:rsid w:val="00D81439"/>
    <w:rsid w:val="00D814DD"/>
    <w:rsid w:val="00D81AE5"/>
    <w:rsid w:val="00D81D7D"/>
    <w:rsid w:val="00D81FF0"/>
    <w:rsid w:val="00D827BF"/>
    <w:rsid w:val="00D827DC"/>
    <w:rsid w:val="00D82C8F"/>
    <w:rsid w:val="00D82DEB"/>
    <w:rsid w:val="00D83040"/>
    <w:rsid w:val="00D83215"/>
    <w:rsid w:val="00D83703"/>
    <w:rsid w:val="00D842AA"/>
    <w:rsid w:val="00D84EA1"/>
    <w:rsid w:val="00D84ECC"/>
    <w:rsid w:val="00D84FB9"/>
    <w:rsid w:val="00D85562"/>
    <w:rsid w:val="00D8567E"/>
    <w:rsid w:val="00D85CB5"/>
    <w:rsid w:val="00D86034"/>
    <w:rsid w:val="00D867AC"/>
    <w:rsid w:val="00D86F0E"/>
    <w:rsid w:val="00D870D0"/>
    <w:rsid w:val="00D87A35"/>
    <w:rsid w:val="00D87AAE"/>
    <w:rsid w:val="00D87AFC"/>
    <w:rsid w:val="00D87B47"/>
    <w:rsid w:val="00D90006"/>
    <w:rsid w:val="00D90AFC"/>
    <w:rsid w:val="00D916FC"/>
    <w:rsid w:val="00D917C5"/>
    <w:rsid w:val="00D918AB"/>
    <w:rsid w:val="00D92F96"/>
    <w:rsid w:val="00D9401C"/>
    <w:rsid w:val="00D94067"/>
    <w:rsid w:val="00D94136"/>
    <w:rsid w:val="00D94256"/>
    <w:rsid w:val="00D94552"/>
    <w:rsid w:val="00D94A73"/>
    <w:rsid w:val="00D94B02"/>
    <w:rsid w:val="00D94EB2"/>
    <w:rsid w:val="00D94FBE"/>
    <w:rsid w:val="00D95133"/>
    <w:rsid w:val="00D953FA"/>
    <w:rsid w:val="00D957C7"/>
    <w:rsid w:val="00D95EAF"/>
    <w:rsid w:val="00D96004"/>
    <w:rsid w:val="00D963C6"/>
    <w:rsid w:val="00D97079"/>
    <w:rsid w:val="00D971E9"/>
    <w:rsid w:val="00D972CB"/>
    <w:rsid w:val="00D97460"/>
    <w:rsid w:val="00D97486"/>
    <w:rsid w:val="00D97493"/>
    <w:rsid w:val="00D974F8"/>
    <w:rsid w:val="00D97C7C"/>
    <w:rsid w:val="00DA0324"/>
    <w:rsid w:val="00DA089C"/>
    <w:rsid w:val="00DA1376"/>
    <w:rsid w:val="00DA22CD"/>
    <w:rsid w:val="00DA2DDD"/>
    <w:rsid w:val="00DA32B7"/>
    <w:rsid w:val="00DA355A"/>
    <w:rsid w:val="00DA3C10"/>
    <w:rsid w:val="00DA4123"/>
    <w:rsid w:val="00DA42E6"/>
    <w:rsid w:val="00DA435B"/>
    <w:rsid w:val="00DA47CF"/>
    <w:rsid w:val="00DA4AD0"/>
    <w:rsid w:val="00DA4D0D"/>
    <w:rsid w:val="00DA50F3"/>
    <w:rsid w:val="00DA5EC4"/>
    <w:rsid w:val="00DA6B7E"/>
    <w:rsid w:val="00DA6D1B"/>
    <w:rsid w:val="00DA7032"/>
    <w:rsid w:val="00DA7428"/>
    <w:rsid w:val="00DA754A"/>
    <w:rsid w:val="00DA78AB"/>
    <w:rsid w:val="00DA7D5B"/>
    <w:rsid w:val="00DA7DD4"/>
    <w:rsid w:val="00DB0304"/>
    <w:rsid w:val="00DB053B"/>
    <w:rsid w:val="00DB0E8E"/>
    <w:rsid w:val="00DB162B"/>
    <w:rsid w:val="00DB2B9C"/>
    <w:rsid w:val="00DB2E6F"/>
    <w:rsid w:val="00DB3601"/>
    <w:rsid w:val="00DB385B"/>
    <w:rsid w:val="00DB3D3F"/>
    <w:rsid w:val="00DB4586"/>
    <w:rsid w:val="00DB48B6"/>
    <w:rsid w:val="00DB4DDC"/>
    <w:rsid w:val="00DB50AC"/>
    <w:rsid w:val="00DB58F7"/>
    <w:rsid w:val="00DB60DA"/>
    <w:rsid w:val="00DB6684"/>
    <w:rsid w:val="00DB7631"/>
    <w:rsid w:val="00DC0058"/>
    <w:rsid w:val="00DC0C0D"/>
    <w:rsid w:val="00DC10E3"/>
    <w:rsid w:val="00DC12BE"/>
    <w:rsid w:val="00DC23D4"/>
    <w:rsid w:val="00DC2FA6"/>
    <w:rsid w:val="00DC36DA"/>
    <w:rsid w:val="00DC3B2D"/>
    <w:rsid w:val="00DC41CF"/>
    <w:rsid w:val="00DC41FC"/>
    <w:rsid w:val="00DC4C9F"/>
    <w:rsid w:val="00DC4DB8"/>
    <w:rsid w:val="00DC5FC9"/>
    <w:rsid w:val="00DC66CB"/>
    <w:rsid w:val="00DC6EE6"/>
    <w:rsid w:val="00DC7517"/>
    <w:rsid w:val="00DC764A"/>
    <w:rsid w:val="00DC789A"/>
    <w:rsid w:val="00DC7DFC"/>
    <w:rsid w:val="00DD0907"/>
    <w:rsid w:val="00DD0AB8"/>
    <w:rsid w:val="00DD0BC5"/>
    <w:rsid w:val="00DD1835"/>
    <w:rsid w:val="00DD1A1F"/>
    <w:rsid w:val="00DD1DF1"/>
    <w:rsid w:val="00DD200E"/>
    <w:rsid w:val="00DD226D"/>
    <w:rsid w:val="00DD253E"/>
    <w:rsid w:val="00DD266D"/>
    <w:rsid w:val="00DD2ACA"/>
    <w:rsid w:val="00DD2D21"/>
    <w:rsid w:val="00DD2EC8"/>
    <w:rsid w:val="00DD2FE0"/>
    <w:rsid w:val="00DD31C6"/>
    <w:rsid w:val="00DD37F7"/>
    <w:rsid w:val="00DD3A0D"/>
    <w:rsid w:val="00DD4D53"/>
    <w:rsid w:val="00DD5330"/>
    <w:rsid w:val="00DD540C"/>
    <w:rsid w:val="00DD5818"/>
    <w:rsid w:val="00DD5A1E"/>
    <w:rsid w:val="00DD5E82"/>
    <w:rsid w:val="00DD6565"/>
    <w:rsid w:val="00DD753E"/>
    <w:rsid w:val="00DD756C"/>
    <w:rsid w:val="00DD77E5"/>
    <w:rsid w:val="00DE0E86"/>
    <w:rsid w:val="00DE166D"/>
    <w:rsid w:val="00DE3511"/>
    <w:rsid w:val="00DE480A"/>
    <w:rsid w:val="00DE4F17"/>
    <w:rsid w:val="00DE56EF"/>
    <w:rsid w:val="00DE585B"/>
    <w:rsid w:val="00DE5CFD"/>
    <w:rsid w:val="00DE67F6"/>
    <w:rsid w:val="00DE681E"/>
    <w:rsid w:val="00DE6A47"/>
    <w:rsid w:val="00DE6D11"/>
    <w:rsid w:val="00DF027D"/>
    <w:rsid w:val="00DF040F"/>
    <w:rsid w:val="00DF0919"/>
    <w:rsid w:val="00DF0D1B"/>
    <w:rsid w:val="00DF0F80"/>
    <w:rsid w:val="00DF11AE"/>
    <w:rsid w:val="00DF1F48"/>
    <w:rsid w:val="00DF1FA2"/>
    <w:rsid w:val="00DF2223"/>
    <w:rsid w:val="00DF244A"/>
    <w:rsid w:val="00DF24DC"/>
    <w:rsid w:val="00DF25DC"/>
    <w:rsid w:val="00DF2A07"/>
    <w:rsid w:val="00DF2E04"/>
    <w:rsid w:val="00DF3A92"/>
    <w:rsid w:val="00DF3F3C"/>
    <w:rsid w:val="00DF4640"/>
    <w:rsid w:val="00DF483D"/>
    <w:rsid w:val="00DF4A06"/>
    <w:rsid w:val="00DF4AB2"/>
    <w:rsid w:val="00DF4E89"/>
    <w:rsid w:val="00DF50D5"/>
    <w:rsid w:val="00DF524D"/>
    <w:rsid w:val="00DF53C7"/>
    <w:rsid w:val="00DF6168"/>
    <w:rsid w:val="00DF6C4E"/>
    <w:rsid w:val="00DF7196"/>
    <w:rsid w:val="00E0056C"/>
    <w:rsid w:val="00E011C3"/>
    <w:rsid w:val="00E01AA9"/>
    <w:rsid w:val="00E01E88"/>
    <w:rsid w:val="00E020F9"/>
    <w:rsid w:val="00E026FD"/>
    <w:rsid w:val="00E0292F"/>
    <w:rsid w:val="00E02D6F"/>
    <w:rsid w:val="00E03250"/>
    <w:rsid w:val="00E0327C"/>
    <w:rsid w:val="00E03513"/>
    <w:rsid w:val="00E0367F"/>
    <w:rsid w:val="00E03760"/>
    <w:rsid w:val="00E03D68"/>
    <w:rsid w:val="00E04379"/>
    <w:rsid w:val="00E04404"/>
    <w:rsid w:val="00E04618"/>
    <w:rsid w:val="00E04825"/>
    <w:rsid w:val="00E04947"/>
    <w:rsid w:val="00E04C01"/>
    <w:rsid w:val="00E05198"/>
    <w:rsid w:val="00E05635"/>
    <w:rsid w:val="00E064CE"/>
    <w:rsid w:val="00E06928"/>
    <w:rsid w:val="00E06AA1"/>
    <w:rsid w:val="00E06B72"/>
    <w:rsid w:val="00E07B51"/>
    <w:rsid w:val="00E07D97"/>
    <w:rsid w:val="00E10123"/>
    <w:rsid w:val="00E103E7"/>
    <w:rsid w:val="00E1082A"/>
    <w:rsid w:val="00E11087"/>
    <w:rsid w:val="00E110D7"/>
    <w:rsid w:val="00E110DC"/>
    <w:rsid w:val="00E1161A"/>
    <w:rsid w:val="00E1225A"/>
    <w:rsid w:val="00E12A4D"/>
    <w:rsid w:val="00E13707"/>
    <w:rsid w:val="00E1402E"/>
    <w:rsid w:val="00E14DD0"/>
    <w:rsid w:val="00E15163"/>
    <w:rsid w:val="00E156B7"/>
    <w:rsid w:val="00E158E3"/>
    <w:rsid w:val="00E15AE3"/>
    <w:rsid w:val="00E16134"/>
    <w:rsid w:val="00E16515"/>
    <w:rsid w:val="00E16C22"/>
    <w:rsid w:val="00E1770B"/>
    <w:rsid w:val="00E17B16"/>
    <w:rsid w:val="00E17BD2"/>
    <w:rsid w:val="00E20083"/>
    <w:rsid w:val="00E20D46"/>
    <w:rsid w:val="00E20F23"/>
    <w:rsid w:val="00E211BE"/>
    <w:rsid w:val="00E211BF"/>
    <w:rsid w:val="00E214C2"/>
    <w:rsid w:val="00E21AAA"/>
    <w:rsid w:val="00E2213E"/>
    <w:rsid w:val="00E22EAC"/>
    <w:rsid w:val="00E23314"/>
    <w:rsid w:val="00E2361B"/>
    <w:rsid w:val="00E23E09"/>
    <w:rsid w:val="00E244E0"/>
    <w:rsid w:val="00E2485F"/>
    <w:rsid w:val="00E257E5"/>
    <w:rsid w:val="00E25A45"/>
    <w:rsid w:val="00E25E51"/>
    <w:rsid w:val="00E26C16"/>
    <w:rsid w:val="00E26EB7"/>
    <w:rsid w:val="00E27156"/>
    <w:rsid w:val="00E27A07"/>
    <w:rsid w:val="00E27CFA"/>
    <w:rsid w:val="00E27D23"/>
    <w:rsid w:val="00E27FB3"/>
    <w:rsid w:val="00E30738"/>
    <w:rsid w:val="00E316FC"/>
    <w:rsid w:val="00E31791"/>
    <w:rsid w:val="00E31D38"/>
    <w:rsid w:val="00E31DE7"/>
    <w:rsid w:val="00E31FFD"/>
    <w:rsid w:val="00E32315"/>
    <w:rsid w:val="00E324B3"/>
    <w:rsid w:val="00E3276D"/>
    <w:rsid w:val="00E32970"/>
    <w:rsid w:val="00E32CAE"/>
    <w:rsid w:val="00E32D13"/>
    <w:rsid w:val="00E32F1A"/>
    <w:rsid w:val="00E32FCB"/>
    <w:rsid w:val="00E331A5"/>
    <w:rsid w:val="00E334F5"/>
    <w:rsid w:val="00E3475D"/>
    <w:rsid w:val="00E34A17"/>
    <w:rsid w:val="00E34A6B"/>
    <w:rsid w:val="00E34CBE"/>
    <w:rsid w:val="00E3531F"/>
    <w:rsid w:val="00E3541D"/>
    <w:rsid w:val="00E358AA"/>
    <w:rsid w:val="00E361E2"/>
    <w:rsid w:val="00E3651C"/>
    <w:rsid w:val="00E36C17"/>
    <w:rsid w:val="00E3726D"/>
    <w:rsid w:val="00E379FF"/>
    <w:rsid w:val="00E37F45"/>
    <w:rsid w:val="00E400E9"/>
    <w:rsid w:val="00E40A51"/>
    <w:rsid w:val="00E415B2"/>
    <w:rsid w:val="00E41877"/>
    <w:rsid w:val="00E41AA3"/>
    <w:rsid w:val="00E41ADA"/>
    <w:rsid w:val="00E41D05"/>
    <w:rsid w:val="00E41E27"/>
    <w:rsid w:val="00E41FE2"/>
    <w:rsid w:val="00E42677"/>
    <w:rsid w:val="00E444E0"/>
    <w:rsid w:val="00E448BA"/>
    <w:rsid w:val="00E44A86"/>
    <w:rsid w:val="00E45439"/>
    <w:rsid w:val="00E45DB0"/>
    <w:rsid w:val="00E46761"/>
    <w:rsid w:val="00E46AC1"/>
    <w:rsid w:val="00E46E4A"/>
    <w:rsid w:val="00E4713F"/>
    <w:rsid w:val="00E477BE"/>
    <w:rsid w:val="00E50554"/>
    <w:rsid w:val="00E50803"/>
    <w:rsid w:val="00E50D48"/>
    <w:rsid w:val="00E511BF"/>
    <w:rsid w:val="00E5169A"/>
    <w:rsid w:val="00E51918"/>
    <w:rsid w:val="00E51A3E"/>
    <w:rsid w:val="00E535DC"/>
    <w:rsid w:val="00E537B2"/>
    <w:rsid w:val="00E53C1D"/>
    <w:rsid w:val="00E53C6C"/>
    <w:rsid w:val="00E54AA4"/>
    <w:rsid w:val="00E54CA8"/>
    <w:rsid w:val="00E54CEF"/>
    <w:rsid w:val="00E550C7"/>
    <w:rsid w:val="00E5529E"/>
    <w:rsid w:val="00E555D1"/>
    <w:rsid w:val="00E55EF4"/>
    <w:rsid w:val="00E56352"/>
    <w:rsid w:val="00E56EFF"/>
    <w:rsid w:val="00E5718E"/>
    <w:rsid w:val="00E57A0D"/>
    <w:rsid w:val="00E606E7"/>
    <w:rsid w:val="00E6071D"/>
    <w:rsid w:val="00E60A14"/>
    <w:rsid w:val="00E6162F"/>
    <w:rsid w:val="00E6175C"/>
    <w:rsid w:val="00E61E14"/>
    <w:rsid w:val="00E62870"/>
    <w:rsid w:val="00E62DFB"/>
    <w:rsid w:val="00E6312E"/>
    <w:rsid w:val="00E63544"/>
    <w:rsid w:val="00E63A5B"/>
    <w:rsid w:val="00E640EE"/>
    <w:rsid w:val="00E641C0"/>
    <w:rsid w:val="00E64965"/>
    <w:rsid w:val="00E65038"/>
    <w:rsid w:val="00E654F5"/>
    <w:rsid w:val="00E66B7E"/>
    <w:rsid w:val="00E67245"/>
    <w:rsid w:val="00E67A9D"/>
    <w:rsid w:val="00E67D79"/>
    <w:rsid w:val="00E67EA0"/>
    <w:rsid w:val="00E714DB"/>
    <w:rsid w:val="00E7165E"/>
    <w:rsid w:val="00E727DB"/>
    <w:rsid w:val="00E73512"/>
    <w:rsid w:val="00E7385C"/>
    <w:rsid w:val="00E747C2"/>
    <w:rsid w:val="00E74AA0"/>
    <w:rsid w:val="00E751B2"/>
    <w:rsid w:val="00E75422"/>
    <w:rsid w:val="00E75AF3"/>
    <w:rsid w:val="00E75EA8"/>
    <w:rsid w:val="00E76ADE"/>
    <w:rsid w:val="00E76BEC"/>
    <w:rsid w:val="00E77167"/>
    <w:rsid w:val="00E77457"/>
    <w:rsid w:val="00E77BBD"/>
    <w:rsid w:val="00E77CE8"/>
    <w:rsid w:val="00E77F0A"/>
    <w:rsid w:val="00E80D4C"/>
    <w:rsid w:val="00E81AE6"/>
    <w:rsid w:val="00E82086"/>
    <w:rsid w:val="00E8290E"/>
    <w:rsid w:val="00E82D2B"/>
    <w:rsid w:val="00E8342F"/>
    <w:rsid w:val="00E834F0"/>
    <w:rsid w:val="00E8376B"/>
    <w:rsid w:val="00E8382D"/>
    <w:rsid w:val="00E83D07"/>
    <w:rsid w:val="00E8410E"/>
    <w:rsid w:val="00E842B7"/>
    <w:rsid w:val="00E84F3D"/>
    <w:rsid w:val="00E850BB"/>
    <w:rsid w:val="00E8530A"/>
    <w:rsid w:val="00E8553B"/>
    <w:rsid w:val="00E861A0"/>
    <w:rsid w:val="00E866BE"/>
    <w:rsid w:val="00E86951"/>
    <w:rsid w:val="00E86B96"/>
    <w:rsid w:val="00E86F6E"/>
    <w:rsid w:val="00E87DD8"/>
    <w:rsid w:val="00E9054D"/>
    <w:rsid w:val="00E9093D"/>
    <w:rsid w:val="00E90F44"/>
    <w:rsid w:val="00E9149E"/>
    <w:rsid w:val="00E91641"/>
    <w:rsid w:val="00E91DC3"/>
    <w:rsid w:val="00E91E8C"/>
    <w:rsid w:val="00E9208B"/>
    <w:rsid w:val="00E92672"/>
    <w:rsid w:val="00E92A79"/>
    <w:rsid w:val="00E930DC"/>
    <w:rsid w:val="00E9366E"/>
    <w:rsid w:val="00E93B6D"/>
    <w:rsid w:val="00E93C86"/>
    <w:rsid w:val="00E943DA"/>
    <w:rsid w:val="00E9471D"/>
    <w:rsid w:val="00E94AE6"/>
    <w:rsid w:val="00E94B50"/>
    <w:rsid w:val="00E950BF"/>
    <w:rsid w:val="00E95700"/>
    <w:rsid w:val="00E964BC"/>
    <w:rsid w:val="00E964E7"/>
    <w:rsid w:val="00E96FA4"/>
    <w:rsid w:val="00E97ABB"/>
    <w:rsid w:val="00E97F66"/>
    <w:rsid w:val="00EA08DF"/>
    <w:rsid w:val="00EA0C7C"/>
    <w:rsid w:val="00EA0FE4"/>
    <w:rsid w:val="00EA1307"/>
    <w:rsid w:val="00EA136D"/>
    <w:rsid w:val="00EA172B"/>
    <w:rsid w:val="00EA2295"/>
    <w:rsid w:val="00EA23E2"/>
    <w:rsid w:val="00EA2EB0"/>
    <w:rsid w:val="00EA3AA4"/>
    <w:rsid w:val="00EA5227"/>
    <w:rsid w:val="00EA52D7"/>
    <w:rsid w:val="00EA5424"/>
    <w:rsid w:val="00EA5758"/>
    <w:rsid w:val="00EA5AC6"/>
    <w:rsid w:val="00EA5F33"/>
    <w:rsid w:val="00EA5F44"/>
    <w:rsid w:val="00EA644F"/>
    <w:rsid w:val="00EA6C01"/>
    <w:rsid w:val="00EA6F4D"/>
    <w:rsid w:val="00EA748F"/>
    <w:rsid w:val="00EA75EE"/>
    <w:rsid w:val="00EB0361"/>
    <w:rsid w:val="00EB0372"/>
    <w:rsid w:val="00EB064F"/>
    <w:rsid w:val="00EB0EA5"/>
    <w:rsid w:val="00EB10F2"/>
    <w:rsid w:val="00EB1276"/>
    <w:rsid w:val="00EB1432"/>
    <w:rsid w:val="00EB1BA6"/>
    <w:rsid w:val="00EB238C"/>
    <w:rsid w:val="00EB23F0"/>
    <w:rsid w:val="00EB24EA"/>
    <w:rsid w:val="00EB2624"/>
    <w:rsid w:val="00EB2775"/>
    <w:rsid w:val="00EB28B9"/>
    <w:rsid w:val="00EB2FFA"/>
    <w:rsid w:val="00EB2FFB"/>
    <w:rsid w:val="00EB3263"/>
    <w:rsid w:val="00EB3D9E"/>
    <w:rsid w:val="00EB44A2"/>
    <w:rsid w:val="00EB4672"/>
    <w:rsid w:val="00EB5088"/>
    <w:rsid w:val="00EB50AC"/>
    <w:rsid w:val="00EB5119"/>
    <w:rsid w:val="00EB5743"/>
    <w:rsid w:val="00EB6B64"/>
    <w:rsid w:val="00EB755B"/>
    <w:rsid w:val="00EB7D40"/>
    <w:rsid w:val="00EC09BF"/>
    <w:rsid w:val="00EC14CC"/>
    <w:rsid w:val="00EC23A7"/>
    <w:rsid w:val="00EC269F"/>
    <w:rsid w:val="00EC29B4"/>
    <w:rsid w:val="00EC2BE3"/>
    <w:rsid w:val="00EC2F07"/>
    <w:rsid w:val="00EC3AA8"/>
    <w:rsid w:val="00EC3B41"/>
    <w:rsid w:val="00EC3C0A"/>
    <w:rsid w:val="00EC4A7F"/>
    <w:rsid w:val="00EC4CF6"/>
    <w:rsid w:val="00EC4F1E"/>
    <w:rsid w:val="00EC544B"/>
    <w:rsid w:val="00EC564E"/>
    <w:rsid w:val="00EC5AF2"/>
    <w:rsid w:val="00EC5DA6"/>
    <w:rsid w:val="00EC71A4"/>
    <w:rsid w:val="00EC7686"/>
    <w:rsid w:val="00EC77E1"/>
    <w:rsid w:val="00EC793B"/>
    <w:rsid w:val="00EC7977"/>
    <w:rsid w:val="00EC7D79"/>
    <w:rsid w:val="00EC7EB8"/>
    <w:rsid w:val="00EC7FD6"/>
    <w:rsid w:val="00ED00D7"/>
    <w:rsid w:val="00ED01A9"/>
    <w:rsid w:val="00ED0899"/>
    <w:rsid w:val="00ED1020"/>
    <w:rsid w:val="00ED134B"/>
    <w:rsid w:val="00ED1B00"/>
    <w:rsid w:val="00ED1BB9"/>
    <w:rsid w:val="00ED1CF5"/>
    <w:rsid w:val="00ED200E"/>
    <w:rsid w:val="00ED2B41"/>
    <w:rsid w:val="00ED2F55"/>
    <w:rsid w:val="00ED3431"/>
    <w:rsid w:val="00ED3804"/>
    <w:rsid w:val="00ED383A"/>
    <w:rsid w:val="00ED3CC8"/>
    <w:rsid w:val="00ED3D72"/>
    <w:rsid w:val="00ED3D79"/>
    <w:rsid w:val="00ED3EE4"/>
    <w:rsid w:val="00ED463B"/>
    <w:rsid w:val="00ED48A9"/>
    <w:rsid w:val="00ED5074"/>
    <w:rsid w:val="00ED543F"/>
    <w:rsid w:val="00ED5C04"/>
    <w:rsid w:val="00ED5D04"/>
    <w:rsid w:val="00ED6CB2"/>
    <w:rsid w:val="00ED7636"/>
    <w:rsid w:val="00ED7766"/>
    <w:rsid w:val="00ED7934"/>
    <w:rsid w:val="00ED7C93"/>
    <w:rsid w:val="00EE0232"/>
    <w:rsid w:val="00EE02E6"/>
    <w:rsid w:val="00EE039D"/>
    <w:rsid w:val="00EE088E"/>
    <w:rsid w:val="00EE0C33"/>
    <w:rsid w:val="00EE0F5D"/>
    <w:rsid w:val="00EE183D"/>
    <w:rsid w:val="00EE1A2D"/>
    <w:rsid w:val="00EE2825"/>
    <w:rsid w:val="00EE2C25"/>
    <w:rsid w:val="00EE2F0D"/>
    <w:rsid w:val="00EE2FB3"/>
    <w:rsid w:val="00EE307C"/>
    <w:rsid w:val="00EE3874"/>
    <w:rsid w:val="00EE3964"/>
    <w:rsid w:val="00EE3E4A"/>
    <w:rsid w:val="00EE4AB3"/>
    <w:rsid w:val="00EE4AE6"/>
    <w:rsid w:val="00EE51E4"/>
    <w:rsid w:val="00EE53CE"/>
    <w:rsid w:val="00EE5D39"/>
    <w:rsid w:val="00EE5E76"/>
    <w:rsid w:val="00EE630B"/>
    <w:rsid w:val="00EE6EB6"/>
    <w:rsid w:val="00EE7DFD"/>
    <w:rsid w:val="00EF032C"/>
    <w:rsid w:val="00EF0ADA"/>
    <w:rsid w:val="00EF0BC9"/>
    <w:rsid w:val="00EF0C68"/>
    <w:rsid w:val="00EF0D81"/>
    <w:rsid w:val="00EF1C52"/>
    <w:rsid w:val="00EF1D69"/>
    <w:rsid w:val="00EF267E"/>
    <w:rsid w:val="00EF3033"/>
    <w:rsid w:val="00EF3282"/>
    <w:rsid w:val="00EF3378"/>
    <w:rsid w:val="00EF37DE"/>
    <w:rsid w:val="00EF4792"/>
    <w:rsid w:val="00EF5F90"/>
    <w:rsid w:val="00EF623E"/>
    <w:rsid w:val="00EF6679"/>
    <w:rsid w:val="00EF6FA8"/>
    <w:rsid w:val="00EF746F"/>
    <w:rsid w:val="00EF782F"/>
    <w:rsid w:val="00EF7D90"/>
    <w:rsid w:val="00EF7FA1"/>
    <w:rsid w:val="00F000A8"/>
    <w:rsid w:val="00F0017F"/>
    <w:rsid w:val="00F008D4"/>
    <w:rsid w:val="00F01780"/>
    <w:rsid w:val="00F020B9"/>
    <w:rsid w:val="00F022C7"/>
    <w:rsid w:val="00F02DAB"/>
    <w:rsid w:val="00F04976"/>
    <w:rsid w:val="00F049FD"/>
    <w:rsid w:val="00F05877"/>
    <w:rsid w:val="00F06033"/>
    <w:rsid w:val="00F06478"/>
    <w:rsid w:val="00F06A52"/>
    <w:rsid w:val="00F0762B"/>
    <w:rsid w:val="00F07673"/>
    <w:rsid w:val="00F07A2A"/>
    <w:rsid w:val="00F07E91"/>
    <w:rsid w:val="00F106F7"/>
    <w:rsid w:val="00F10747"/>
    <w:rsid w:val="00F10B47"/>
    <w:rsid w:val="00F10C5A"/>
    <w:rsid w:val="00F10FCB"/>
    <w:rsid w:val="00F113B4"/>
    <w:rsid w:val="00F1143E"/>
    <w:rsid w:val="00F116DA"/>
    <w:rsid w:val="00F11AC6"/>
    <w:rsid w:val="00F11C67"/>
    <w:rsid w:val="00F11FE4"/>
    <w:rsid w:val="00F121FA"/>
    <w:rsid w:val="00F1229F"/>
    <w:rsid w:val="00F1235F"/>
    <w:rsid w:val="00F12481"/>
    <w:rsid w:val="00F124D6"/>
    <w:rsid w:val="00F1282B"/>
    <w:rsid w:val="00F13C54"/>
    <w:rsid w:val="00F13EA2"/>
    <w:rsid w:val="00F141D5"/>
    <w:rsid w:val="00F14599"/>
    <w:rsid w:val="00F1466C"/>
    <w:rsid w:val="00F146A0"/>
    <w:rsid w:val="00F14A1B"/>
    <w:rsid w:val="00F14BA4"/>
    <w:rsid w:val="00F14D95"/>
    <w:rsid w:val="00F15629"/>
    <w:rsid w:val="00F15940"/>
    <w:rsid w:val="00F15A65"/>
    <w:rsid w:val="00F163A1"/>
    <w:rsid w:val="00F163D1"/>
    <w:rsid w:val="00F16830"/>
    <w:rsid w:val="00F171C5"/>
    <w:rsid w:val="00F17247"/>
    <w:rsid w:val="00F172F2"/>
    <w:rsid w:val="00F17493"/>
    <w:rsid w:val="00F17631"/>
    <w:rsid w:val="00F1795B"/>
    <w:rsid w:val="00F17D70"/>
    <w:rsid w:val="00F17EA3"/>
    <w:rsid w:val="00F17FC6"/>
    <w:rsid w:val="00F2034F"/>
    <w:rsid w:val="00F20394"/>
    <w:rsid w:val="00F20951"/>
    <w:rsid w:val="00F20995"/>
    <w:rsid w:val="00F20F54"/>
    <w:rsid w:val="00F21170"/>
    <w:rsid w:val="00F21BA4"/>
    <w:rsid w:val="00F2250E"/>
    <w:rsid w:val="00F227DA"/>
    <w:rsid w:val="00F22F45"/>
    <w:rsid w:val="00F23629"/>
    <w:rsid w:val="00F23954"/>
    <w:rsid w:val="00F239C2"/>
    <w:rsid w:val="00F23BF1"/>
    <w:rsid w:val="00F23F4C"/>
    <w:rsid w:val="00F24551"/>
    <w:rsid w:val="00F246F1"/>
    <w:rsid w:val="00F249C6"/>
    <w:rsid w:val="00F25563"/>
    <w:rsid w:val="00F25774"/>
    <w:rsid w:val="00F25A90"/>
    <w:rsid w:val="00F26257"/>
    <w:rsid w:val="00F26CAB"/>
    <w:rsid w:val="00F272D2"/>
    <w:rsid w:val="00F27498"/>
    <w:rsid w:val="00F27796"/>
    <w:rsid w:val="00F278EE"/>
    <w:rsid w:val="00F27AFC"/>
    <w:rsid w:val="00F27E64"/>
    <w:rsid w:val="00F30A74"/>
    <w:rsid w:val="00F311B2"/>
    <w:rsid w:val="00F315D4"/>
    <w:rsid w:val="00F315E4"/>
    <w:rsid w:val="00F31D53"/>
    <w:rsid w:val="00F31E14"/>
    <w:rsid w:val="00F31EAE"/>
    <w:rsid w:val="00F3203E"/>
    <w:rsid w:val="00F331F6"/>
    <w:rsid w:val="00F33799"/>
    <w:rsid w:val="00F33F3E"/>
    <w:rsid w:val="00F34076"/>
    <w:rsid w:val="00F34D21"/>
    <w:rsid w:val="00F35334"/>
    <w:rsid w:val="00F35B8E"/>
    <w:rsid w:val="00F367B7"/>
    <w:rsid w:val="00F36DBF"/>
    <w:rsid w:val="00F37CF4"/>
    <w:rsid w:val="00F37E20"/>
    <w:rsid w:val="00F40316"/>
    <w:rsid w:val="00F41390"/>
    <w:rsid w:val="00F41519"/>
    <w:rsid w:val="00F415A8"/>
    <w:rsid w:val="00F4178A"/>
    <w:rsid w:val="00F41900"/>
    <w:rsid w:val="00F41E56"/>
    <w:rsid w:val="00F42008"/>
    <w:rsid w:val="00F420AB"/>
    <w:rsid w:val="00F42863"/>
    <w:rsid w:val="00F43375"/>
    <w:rsid w:val="00F4339A"/>
    <w:rsid w:val="00F43CAF"/>
    <w:rsid w:val="00F43D6B"/>
    <w:rsid w:val="00F440CD"/>
    <w:rsid w:val="00F44524"/>
    <w:rsid w:val="00F44B19"/>
    <w:rsid w:val="00F44E98"/>
    <w:rsid w:val="00F450E8"/>
    <w:rsid w:val="00F45F2D"/>
    <w:rsid w:val="00F45F6C"/>
    <w:rsid w:val="00F45FFD"/>
    <w:rsid w:val="00F46451"/>
    <w:rsid w:val="00F46594"/>
    <w:rsid w:val="00F46C3C"/>
    <w:rsid w:val="00F474E4"/>
    <w:rsid w:val="00F476FE"/>
    <w:rsid w:val="00F47837"/>
    <w:rsid w:val="00F479C0"/>
    <w:rsid w:val="00F47BF9"/>
    <w:rsid w:val="00F47D53"/>
    <w:rsid w:val="00F50748"/>
    <w:rsid w:val="00F50DDC"/>
    <w:rsid w:val="00F50FC0"/>
    <w:rsid w:val="00F512CE"/>
    <w:rsid w:val="00F51539"/>
    <w:rsid w:val="00F52CF5"/>
    <w:rsid w:val="00F5305E"/>
    <w:rsid w:val="00F5310F"/>
    <w:rsid w:val="00F53CEA"/>
    <w:rsid w:val="00F53DEE"/>
    <w:rsid w:val="00F54122"/>
    <w:rsid w:val="00F545FC"/>
    <w:rsid w:val="00F54734"/>
    <w:rsid w:val="00F54A33"/>
    <w:rsid w:val="00F54BDB"/>
    <w:rsid w:val="00F5598A"/>
    <w:rsid w:val="00F559CC"/>
    <w:rsid w:val="00F56592"/>
    <w:rsid w:val="00F56C10"/>
    <w:rsid w:val="00F56EAC"/>
    <w:rsid w:val="00F5757C"/>
    <w:rsid w:val="00F5770D"/>
    <w:rsid w:val="00F57A89"/>
    <w:rsid w:val="00F57ACB"/>
    <w:rsid w:val="00F61B4F"/>
    <w:rsid w:val="00F61C8F"/>
    <w:rsid w:val="00F61E4C"/>
    <w:rsid w:val="00F6205C"/>
    <w:rsid w:val="00F620E2"/>
    <w:rsid w:val="00F6220E"/>
    <w:rsid w:val="00F62418"/>
    <w:rsid w:val="00F62F24"/>
    <w:rsid w:val="00F6334C"/>
    <w:rsid w:val="00F634C2"/>
    <w:rsid w:val="00F63DB6"/>
    <w:rsid w:val="00F640CA"/>
    <w:rsid w:val="00F641FF"/>
    <w:rsid w:val="00F6426A"/>
    <w:rsid w:val="00F64381"/>
    <w:rsid w:val="00F6480A"/>
    <w:rsid w:val="00F64C4D"/>
    <w:rsid w:val="00F65DCC"/>
    <w:rsid w:val="00F65DF1"/>
    <w:rsid w:val="00F660F1"/>
    <w:rsid w:val="00F6669C"/>
    <w:rsid w:val="00F66A0D"/>
    <w:rsid w:val="00F67546"/>
    <w:rsid w:val="00F67628"/>
    <w:rsid w:val="00F677D2"/>
    <w:rsid w:val="00F67928"/>
    <w:rsid w:val="00F679E7"/>
    <w:rsid w:val="00F67A41"/>
    <w:rsid w:val="00F67F2F"/>
    <w:rsid w:val="00F70152"/>
    <w:rsid w:val="00F70409"/>
    <w:rsid w:val="00F70504"/>
    <w:rsid w:val="00F70CBA"/>
    <w:rsid w:val="00F712DB"/>
    <w:rsid w:val="00F712EF"/>
    <w:rsid w:val="00F7133E"/>
    <w:rsid w:val="00F7182F"/>
    <w:rsid w:val="00F71E7C"/>
    <w:rsid w:val="00F72839"/>
    <w:rsid w:val="00F72F56"/>
    <w:rsid w:val="00F7305E"/>
    <w:rsid w:val="00F73416"/>
    <w:rsid w:val="00F73757"/>
    <w:rsid w:val="00F73D82"/>
    <w:rsid w:val="00F7403F"/>
    <w:rsid w:val="00F7419A"/>
    <w:rsid w:val="00F74751"/>
    <w:rsid w:val="00F74BDB"/>
    <w:rsid w:val="00F75C3F"/>
    <w:rsid w:val="00F7608B"/>
    <w:rsid w:val="00F76799"/>
    <w:rsid w:val="00F7698D"/>
    <w:rsid w:val="00F7710D"/>
    <w:rsid w:val="00F77BA4"/>
    <w:rsid w:val="00F77F47"/>
    <w:rsid w:val="00F77FB8"/>
    <w:rsid w:val="00F800AB"/>
    <w:rsid w:val="00F8018F"/>
    <w:rsid w:val="00F803B6"/>
    <w:rsid w:val="00F80E6C"/>
    <w:rsid w:val="00F813B2"/>
    <w:rsid w:val="00F81724"/>
    <w:rsid w:val="00F81766"/>
    <w:rsid w:val="00F81B68"/>
    <w:rsid w:val="00F81DA6"/>
    <w:rsid w:val="00F82214"/>
    <w:rsid w:val="00F82F34"/>
    <w:rsid w:val="00F83014"/>
    <w:rsid w:val="00F83194"/>
    <w:rsid w:val="00F831E5"/>
    <w:rsid w:val="00F8336F"/>
    <w:rsid w:val="00F83508"/>
    <w:rsid w:val="00F84262"/>
    <w:rsid w:val="00F84FD0"/>
    <w:rsid w:val="00F85654"/>
    <w:rsid w:val="00F859AC"/>
    <w:rsid w:val="00F859C0"/>
    <w:rsid w:val="00F87441"/>
    <w:rsid w:val="00F87464"/>
    <w:rsid w:val="00F8749A"/>
    <w:rsid w:val="00F87996"/>
    <w:rsid w:val="00F87EBD"/>
    <w:rsid w:val="00F90127"/>
    <w:rsid w:val="00F903C1"/>
    <w:rsid w:val="00F90721"/>
    <w:rsid w:val="00F909E8"/>
    <w:rsid w:val="00F90BDA"/>
    <w:rsid w:val="00F90E44"/>
    <w:rsid w:val="00F91414"/>
    <w:rsid w:val="00F91929"/>
    <w:rsid w:val="00F91B4A"/>
    <w:rsid w:val="00F929F3"/>
    <w:rsid w:val="00F9327E"/>
    <w:rsid w:val="00F935C8"/>
    <w:rsid w:val="00F93C04"/>
    <w:rsid w:val="00F93E3B"/>
    <w:rsid w:val="00F940B6"/>
    <w:rsid w:val="00F947C5"/>
    <w:rsid w:val="00F9541A"/>
    <w:rsid w:val="00F9549D"/>
    <w:rsid w:val="00F95976"/>
    <w:rsid w:val="00F95C4E"/>
    <w:rsid w:val="00F960C4"/>
    <w:rsid w:val="00F9616D"/>
    <w:rsid w:val="00F9653D"/>
    <w:rsid w:val="00F9693A"/>
    <w:rsid w:val="00F96D7E"/>
    <w:rsid w:val="00F975E1"/>
    <w:rsid w:val="00F97C41"/>
    <w:rsid w:val="00F97CDF"/>
    <w:rsid w:val="00F97D70"/>
    <w:rsid w:val="00F97FAA"/>
    <w:rsid w:val="00FA0075"/>
    <w:rsid w:val="00FA028F"/>
    <w:rsid w:val="00FA08AA"/>
    <w:rsid w:val="00FA09D9"/>
    <w:rsid w:val="00FA1451"/>
    <w:rsid w:val="00FA1ADE"/>
    <w:rsid w:val="00FA1CA5"/>
    <w:rsid w:val="00FA1DB1"/>
    <w:rsid w:val="00FA2091"/>
    <w:rsid w:val="00FA2E76"/>
    <w:rsid w:val="00FA3132"/>
    <w:rsid w:val="00FA31C5"/>
    <w:rsid w:val="00FA4823"/>
    <w:rsid w:val="00FA4832"/>
    <w:rsid w:val="00FA4A8F"/>
    <w:rsid w:val="00FA4BA2"/>
    <w:rsid w:val="00FA4D2D"/>
    <w:rsid w:val="00FA52EF"/>
    <w:rsid w:val="00FA5664"/>
    <w:rsid w:val="00FA581C"/>
    <w:rsid w:val="00FA5D23"/>
    <w:rsid w:val="00FA5ED7"/>
    <w:rsid w:val="00FB0E0F"/>
    <w:rsid w:val="00FB1066"/>
    <w:rsid w:val="00FB1227"/>
    <w:rsid w:val="00FB129F"/>
    <w:rsid w:val="00FB17A3"/>
    <w:rsid w:val="00FB17DF"/>
    <w:rsid w:val="00FB183F"/>
    <w:rsid w:val="00FB1884"/>
    <w:rsid w:val="00FB19B5"/>
    <w:rsid w:val="00FB19F8"/>
    <w:rsid w:val="00FB1AAF"/>
    <w:rsid w:val="00FB259A"/>
    <w:rsid w:val="00FB2639"/>
    <w:rsid w:val="00FB2734"/>
    <w:rsid w:val="00FB2F05"/>
    <w:rsid w:val="00FB3050"/>
    <w:rsid w:val="00FB30E9"/>
    <w:rsid w:val="00FB37C9"/>
    <w:rsid w:val="00FB3A51"/>
    <w:rsid w:val="00FB4212"/>
    <w:rsid w:val="00FB42CA"/>
    <w:rsid w:val="00FB44A2"/>
    <w:rsid w:val="00FB4A68"/>
    <w:rsid w:val="00FB4F68"/>
    <w:rsid w:val="00FB524E"/>
    <w:rsid w:val="00FB5B00"/>
    <w:rsid w:val="00FB603B"/>
    <w:rsid w:val="00FB66A0"/>
    <w:rsid w:val="00FB713B"/>
    <w:rsid w:val="00FB733D"/>
    <w:rsid w:val="00FB73C4"/>
    <w:rsid w:val="00FB7FF6"/>
    <w:rsid w:val="00FC030C"/>
    <w:rsid w:val="00FC03F5"/>
    <w:rsid w:val="00FC0AA2"/>
    <w:rsid w:val="00FC1056"/>
    <w:rsid w:val="00FC11CE"/>
    <w:rsid w:val="00FC15BA"/>
    <w:rsid w:val="00FC18ED"/>
    <w:rsid w:val="00FC1961"/>
    <w:rsid w:val="00FC244D"/>
    <w:rsid w:val="00FC272C"/>
    <w:rsid w:val="00FC288F"/>
    <w:rsid w:val="00FC29FB"/>
    <w:rsid w:val="00FC34C5"/>
    <w:rsid w:val="00FC3504"/>
    <w:rsid w:val="00FC44DF"/>
    <w:rsid w:val="00FC4734"/>
    <w:rsid w:val="00FC4A15"/>
    <w:rsid w:val="00FC6DFB"/>
    <w:rsid w:val="00FD0159"/>
    <w:rsid w:val="00FD041B"/>
    <w:rsid w:val="00FD0C08"/>
    <w:rsid w:val="00FD0CF5"/>
    <w:rsid w:val="00FD12C9"/>
    <w:rsid w:val="00FD1521"/>
    <w:rsid w:val="00FD1763"/>
    <w:rsid w:val="00FD22EC"/>
    <w:rsid w:val="00FD2389"/>
    <w:rsid w:val="00FD23C1"/>
    <w:rsid w:val="00FD282C"/>
    <w:rsid w:val="00FD2A8E"/>
    <w:rsid w:val="00FD2AEF"/>
    <w:rsid w:val="00FD2BB7"/>
    <w:rsid w:val="00FD304F"/>
    <w:rsid w:val="00FD348D"/>
    <w:rsid w:val="00FD3666"/>
    <w:rsid w:val="00FD40BC"/>
    <w:rsid w:val="00FD414C"/>
    <w:rsid w:val="00FD44DE"/>
    <w:rsid w:val="00FD4B2C"/>
    <w:rsid w:val="00FD4D3A"/>
    <w:rsid w:val="00FD5D70"/>
    <w:rsid w:val="00FD6056"/>
    <w:rsid w:val="00FD6311"/>
    <w:rsid w:val="00FD6A1D"/>
    <w:rsid w:val="00FD6AD8"/>
    <w:rsid w:val="00FD7280"/>
    <w:rsid w:val="00FD7314"/>
    <w:rsid w:val="00FD754E"/>
    <w:rsid w:val="00FD7597"/>
    <w:rsid w:val="00FD7977"/>
    <w:rsid w:val="00FD7EDA"/>
    <w:rsid w:val="00FE043F"/>
    <w:rsid w:val="00FE05F2"/>
    <w:rsid w:val="00FE0A78"/>
    <w:rsid w:val="00FE0D02"/>
    <w:rsid w:val="00FE122F"/>
    <w:rsid w:val="00FE157F"/>
    <w:rsid w:val="00FE1C2F"/>
    <w:rsid w:val="00FE1D2C"/>
    <w:rsid w:val="00FE262E"/>
    <w:rsid w:val="00FE28AE"/>
    <w:rsid w:val="00FE29D5"/>
    <w:rsid w:val="00FE3E4C"/>
    <w:rsid w:val="00FE3EF6"/>
    <w:rsid w:val="00FE4600"/>
    <w:rsid w:val="00FE4C8A"/>
    <w:rsid w:val="00FE4DFF"/>
    <w:rsid w:val="00FE5D93"/>
    <w:rsid w:val="00FE6178"/>
    <w:rsid w:val="00FE65CB"/>
    <w:rsid w:val="00FE736B"/>
    <w:rsid w:val="00FF006D"/>
    <w:rsid w:val="00FF052C"/>
    <w:rsid w:val="00FF07D4"/>
    <w:rsid w:val="00FF0C03"/>
    <w:rsid w:val="00FF0E6C"/>
    <w:rsid w:val="00FF0EAE"/>
    <w:rsid w:val="00FF1B0A"/>
    <w:rsid w:val="00FF1DD3"/>
    <w:rsid w:val="00FF2208"/>
    <w:rsid w:val="00FF291F"/>
    <w:rsid w:val="00FF3112"/>
    <w:rsid w:val="00FF319D"/>
    <w:rsid w:val="00FF33FD"/>
    <w:rsid w:val="00FF35D4"/>
    <w:rsid w:val="00FF4C96"/>
    <w:rsid w:val="00FF5C20"/>
    <w:rsid w:val="00FF6761"/>
    <w:rsid w:val="00FF7198"/>
    <w:rsid w:val="00FF76E8"/>
    <w:rsid w:val="00FF78C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4912AF"/>
  <w15:docId w15:val="{A1B00500-3479-4471-B60B-1C636B7283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C3421"/>
    <w:pPr>
      <w:jc w:val="both"/>
    </w:pPr>
    <w:rPr>
      <w:rFonts w:ascii="Arial" w:hAnsi="Arial"/>
      <w:sz w:val="24"/>
      <w:szCs w:val="22"/>
      <w:lang w:eastAsia="en-US"/>
    </w:rPr>
  </w:style>
  <w:style w:type="paragraph" w:styleId="Naslov1">
    <w:name w:val="heading 1"/>
    <w:basedOn w:val="Navaden"/>
    <w:next w:val="Navaden"/>
    <w:link w:val="Naslov1Znak"/>
    <w:autoRedefine/>
    <w:qFormat/>
    <w:rsid w:val="003E79FA"/>
    <w:pPr>
      <w:keepNext/>
      <w:keepLines/>
      <w:spacing w:before="480"/>
      <w:ind w:left="360" w:hanging="360"/>
      <w:jc w:val="left"/>
      <w:outlineLvl w:val="0"/>
    </w:pPr>
    <w:rPr>
      <w:rFonts w:eastAsia="Times New Roman"/>
      <w:b/>
      <w:bCs/>
      <w:szCs w:val="24"/>
    </w:rPr>
  </w:style>
  <w:style w:type="paragraph" w:styleId="Naslov2">
    <w:name w:val="heading 2"/>
    <w:basedOn w:val="Navaden"/>
    <w:next w:val="Navaden"/>
    <w:link w:val="Naslov2Znak"/>
    <w:autoRedefine/>
    <w:qFormat/>
    <w:rsid w:val="00EE307C"/>
    <w:pPr>
      <w:keepNext/>
      <w:keepLines/>
      <w:spacing w:before="200"/>
      <w:ind w:left="720"/>
      <w:jc w:val="center"/>
      <w:outlineLvl w:val="1"/>
    </w:pPr>
    <w:rPr>
      <w:rFonts w:eastAsia="Times New Roman"/>
      <w:b/>
      <w:bCs/>
      <w:szCs w:val="28"/>
    </w:rPr>
  </w:style>
  <w:style w:type="paragraph" w:styleId="Naslov3">
    <w:name w:val="heading 3"/>
    <w:basedOn w:val="Navaden"/>
    <w:next w:val="Navaden"/>
    <w:link w:val="Naslov3Znak"/>
    <w:autoRedefine/>
    <w:qFormat/>
    <w:rsid w:val="005E37A8"/>
    <w:pPr>
      <w:keepNext/>
      <w:keepLines/>
      <w:spacing w:before="200"/>
      <w:contextualSpacing/>
      <w:jc w:val="center"/>
      <w:outlineLvl w:val="2"/>
    </w:pPr>
    <w:rPr>
      <w:b/>
    </w:rPr>
  </w:style>
  <w:style w:type="paragraph" w:styleId="Naslov4">
    <w:name w:val="heading 4"/>
    <w:basedOn w:val="Navaden"/>
    <w:next w:val="Navaden"/>
    <w:link w:val="Naslov4Znak"/>
    <w:unhideWhenUsed/>
    <w:qFormat/>
    <w:rsid w:val="000117FC"/>
    <w:pPr>
      <w:keepNext/>
      <w:spacing w:before="240" w:after="60"/>
      <w:outlineLvl w:val="3"/>
    </w:pPr>
    <w:rPr>
      <w:rFonts w:eastAsia="Times New Roman"/>
      <w:b/>
      <w:bCs/>
      <w:sz w:val="22"/>
      <w:szCs w:val="28"/>
    </w:rPr>
  </w:style>
  <w:style w:type="paragraph" w:styleId="Naslov5">
    <w:name w:val="heading 5"/>
    <w:basedOn w:val="Navaden"/>
    <w:next w:val="Navaden"/>
    <w:link w:val="Naslov5Znak"/>
    <w:uiPriority w:val="9"/>
    <w:unhideWhenUsed/>
    <w:qFormat/>
    <w:rsid w:val="00D5316E"/>
    <w:pPr>
      <w:numPr>
        <w:numId w:val="1"/>
      </w:numPr>
      <w:spacing w:before="240" w:after="60"/>
      <w:outlineLvl w:val="4"/>
    </w:pPr>
    <w:rPr>
      <w:rFonts w:eastAsia="Times New Roman"/>
      <w:bCs/>
      <w:iCs/>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rsid w:val="003E79FA"/>
    <w:rPr>
      <w:rFonts w:ascii="Arial" w:eastAsia="Times New Roman" w:hAnsi="Arial"/>
      <w:b/>
      <w:bCs/>
      <w:sz w:val="24"/>
      <w:szCs w:val="24"/>
      <w:lang w:eastAsia="en-US"/>
    </w:rPr>
  </w:style>
  <w:style w:type="character" w:customStyle="1" w:styleId="Naslov2Znak">
    <w:name w:val="Naslov 2 Znak"/>
    <w:link w:val="Naslov2"/>
    <w:rsid w:val="00EE307C"/>
    <w:rPr>
      <w:rFonts w:ascii="Arial" w:eastAsia="Times New Roman" w:hAnsi="Arial"/>
      <w:b/>
      <w:bCs/>
      <w:sz w:val="24"/>
      <w:szCs w:val="28"/>
      <w:lang w:eastAsia="en-US"/>
    </w:rPr>
  </w:style>
  <w:style w:type="character" w:customStyle="1" w:styleId="Naslov3Znak">
    <w:name w:val="Naslov 3 Znak"/>
    <w:link w:val="Naslov3"/>
    <w:rsid w:val="005E37A8"/>
    <w:rPr>
      <w:rFonts w:ascii="Arial" w:hAnsi="Arial"/>
      <w:b/>
      <w:sz w:val="24"/>
      <w:szCs w:val="22"/>
      <w:lang w:eastAsia="en-US"/>
    </w:rPr>
  </w:style>
  <w:style w:type="character" w:customStyle="1" w:styleId="Naslov4Znak">
    <w:name w:val="Naslov 4 Znak"/>
    <w:link w:val="Naslov4"/>
    <w:rsid w:val="000117FC"/>
    <w:rPr>
      <w:rFonts w:ascii="Arial" w:eastAsia="Times New Roman" w:hAnsi="Arial" w:cs="Times New Roman"/>
      <w:b/>
      <w:bCs/>
      <w:sz w:val="22"/>
      <w:szCs w:val="28"/>
      <w:lang w:eastAsia="en-US"/>
    </w:rPr>
  </w:style>
  <w:style w:type="character" w:customStyle="1" w:styleId="Naslov5Znak">
    <w:name w:val="Naslov 5 Znak"/>
    <w:link w:val="Naslov5"/>
    <w:uiPriority w:val="9"/>
    <w:rsid w:val="00D5316E"/>
    <w:rPr>
      <w:rFonts w:ascii="Arial" w:eastAsia="Times New Roman" w:hAnsi="Arial"/>
      <w:bCs/>
      <w:iCs/>
      <w:sz w:val="24"/>
      <w:szCs w:val="24"/>
      <w:lang w:eastAsia="en-US"/>
    </w:rPr>
  </w:style>
  <w:style w:type="paragraph" w:styleId="Odstavekseznama">
    <w:name w:val="List Paragraph"/>
    <w:basedOn w:val="Navaden"/>
    <w:link w:val="OdstavekseznamaZnak"/>
    <w:qFormat/>
    <w:rsid w:val="00EE4AE6"/>
    <w:pPr>
      <w:ind w:left="720"/>
      <w:contextualSpacing/>
    </w:pPr>
    <w:rPr>
      <w:szCs w:val="20"/>
    </w:rPr>
  </w:style>
  <w:style w:type="character" w:customStyle="1" w:styleId="OdstavekseznamaZnak">
    <w:name w:val="Odstavek seznama Znak"/>
    <w:link w:val="Odstavekseznama"/>
    <w:rsid w:val="009C37E9"/>
    <w:rPr>
      <w:rFonts w:ascii="Arial" w:hAnsi="Arial"/>
      <w:sz w:val="24"/>
    </w:rPr>
  </w:style>
  <w:style w:type="paragraph" w:customStyle="1" w:styleId="Odstavkilenov">
    <w:name w:val="Odstavki členov"/>
    <w:basedOn w:val="Odstavekseznama"/>
    <w:link w:val="OdstavkilenovZnak1"/>
    <w:qFormat/>
    <w:rsid w:val="009C37E9"/>
    <w:pPr>
      <w:ind w:left="0"/>
    </w:pPr>
  </w:style>
  <w:style w:type="character" w:customStyle="1" w:styleId="OdstavkilenovZnak1">
    <w:name w:val="Odstavki členov Znak1"/>
    <w:link w:val="Odstavkilenov"/>
    <w:rsid w:val="009C37E9"/>
    <w:rPr>
      <w:rFonts w:ascii="Arial" w:hAnsi="Arial"/>
      <w:sz w:val="24"/>
    </w:rPr>
  </w:style>
  <w:style w:type="paragraph" w:customStyle="1" w:styleId="Odstavkilena">
    <w:name w:val="Odstavki člena"/>
    <w:basedOn w:val="Odstavkilenov"/>
    <w:link w:val="OdstavkilenaZnak"/>
    <w:qFormat/>
    <w:rsid w:val="009C37E9"/>
  </w:style>
  <w:style w:type="character" w:customStyle="1" w:styleId="OdstavkilenaZnak">
    <w:name w:val="Odstavki člena Znak"/>
    <w:link w:val="Odstavkilena"/>
    <w:rsid w:val="009C37E9"/>
    <w:rPr>
      <w:rFonts w:ascii="Arial" w:hAnsi="Arial"/>
      <w:sz w:val="24"/>
    </w:rPr>
  </w:style>
  <w:style w:type="character" w:customStyle="1" w:styleId="OdstavkilenovZnak">
    <w:name w:val="Odstavki členov Znak"/>
    <w:rsid w:val="009C37E9"/>
    <w:rPr>
      <w:rFonts w:ascii="Arial" w:hAnsi="Arial"/>
      <w:sz w:val="24"/>
    </w:rPr>
  </w:style>
  <w:style w:type="paragraph" w:styleId="Glava">
    <w:name w:val="header"/>
    <w:basedOn w:val="Navaden"/>
    <w:link w:val="GlavaZnak"/>
    <w:unhideWhenUsed/>
    <w:rsid w:val="0018104B"/>
    <w:pPr>
      <w:tabs>
        <w:tab w:val="center" w:pos="4536"/>
        <w:tab w:val="right" w:pos="9072"/>
      </w:tabs>
    </w:pPr>
    <w:rPr>
      <w:szCs w:val="20"/>
    </w:rPr>
  </w:style>
  <w:style w:type="character" w:customStyle="1" w:styleId="GlavaZnak">
    <w:name w:val="Glava Znak"/>
    <w:link w:val="Glava"/>
    <w:rsid w:val="0018104B"/>
    <w:rPr>
      <w:rFonts w:ascii="Arial" w:hAnsi="Arial"/>
      <w:sz w:val="24"/>
    </w:rPr>
  </w:style>
  <w:style w:type="paragraph" w:styleId="Noga">
    <w:name w:val="footer"/>
    <w:basedOn w:val="Navaden"/>
    <w:link w:val="NogaZnak"/>
    <w:unhideWhenUsed/>
    <w:rsid w:val="0018104B"/>
    <w:pPr>
      <w:tabs>
        <w:tab w:val="center" w:pos="4536"/>
        <w:tab w:val="right" w:pos="9072"/>
      </w:tabs>
    </w:pPr>
    <w:rPr>
      <w:szCs w:val="20"/>
    </w:rPr>
  </w:style>
  <w:style w:type="character" w:customStyle="1" w:styleId="NogaZnak">
    <w:name w:val="Noga Znak"/>
    <w:link w:val="Noga"/>
    <w:rsid w:val="0018104B"/>
    <w:rPr>
      <w:rFonts w:ascii="Arial" w:hAnsi="Arial"/>
      <w:sz w:val="24"/>
    </w:rPr>
  </w:style>
  <w:style w:type="paragraph" w:styleId="Sprotnaopomba-besedilo">
    <w:name w:val="footnote text"/>
    <w:basedOn w:val="Navaden"/>
    <w:link w:val="Sprotnaopomba-besediloZnak"/>
    <w:uiPriority w:val="99"/>
    <w:semiHidden/>
    <w:unhideWhenUsed/>
    <w:rsid w:val="00763A78"/>
    <w:rPr>
      <w:sz w:val="20"/>
      <w:szCs w:val="20"/>
    </w:rPr>
  </w:style>
  <w:style w:type="character" w:customStyle="1" w:styleId="Sprotnaopomba-besediloZnak">
    <w:name w:val="Sprotna opomba - besedilo Znak"/>
    <w:link w:val="Sprotnaopomba-besedilo"/>
    <w:uiPriority w:val="99"/>
    <w:semiHidden/>
    <w:rsid w:val="00763A78"/>
    <w:rPr>
      <w:rFonts w:ascii="Arial" w:hAnsi="Arial"/>
      <w:sz w:val="20"/>
      <w:szCs w:val="20"/>
    </w:rPr>
  </w:style>
  <w:style w:type="character" w:styleId="Sprotnaopomba-sklic">
    <w:name w:val="footnote reference"/>
    <w:uiPriority w:val="99"/>
    <w:semiHidden/>
    <w:unhideWhenUsed/>
    <w:rsid w:val="00763A78"/>
    <w:rPr>
      <w:vertAlign w:val="superscript"/>
    </w:rPr>
  </w:style>
  <w:style w:type="character" w:styleId="Pripombasklic">
    <w:name w:val="annotation reference"/>
    <w:uiPriority w:val="99"/>
    <w:unhideWhenUsed/>
    <w:qFormat/>
    <w:rsid w:val="00DF4E89"/>
    <w:rPr>
      <w:sz w:val="16"/>
      <w:szCs w:val="16"/>
    </w:rPr>
  </w:style>
  <w:style w:type="paragraph" w:styleId="Pripombabesedilo">
    <w:name w:val="annotation text"/>
    <w:basedOn w:val="Navaden"/>
    <w:link w:val="PripombabesediloZnak"/>
    <w:uiPriority w:val="99"/>
    <w:unhideWhenUsed/>
    <w:qFormat/>
    <w:rsid w:val="00DF4E89"/>
    <w:rPr>
      <w:sz w:val="20"/>
      <w:szCs w:val="20"/>
    </w:rPr>
  </w:style>
  <w:style w:type="character" w:customStyle="1" w:styleId="PripombabesediloZnak">
    <w:name w:val="Pripomba – besedilo Znak"/>
    <w:link w:val="Pripombabesedilo"/>
    <w:uiPriority w:val="99"/>
    <w:rsid w:val="00DF4E89"/>
    <w:rPr>
      <w:rFonts w:ascii="Arial" w:hAnsi="Arial"/>
      <w:sz w:val="20"/>
      <w:szCs w:val="20"/>
    </w:rPr>
  </w:style>
  <w:style w:type="paragraph" w:styleId="Zadevapripombe">
    <w:name w:val="annotation subject"/>
    <w:basedOn w:val="Pripombabesedilo"/>
    <w:next w:val="Pripombabesedilo"/>
    <w:link w:val="ZadevapripombeZnak"/>
    <w:unhideWhenUsed/>
    <w:rsid w:val="00DF4E89"/>
    <w:rPr>
      <w:b/>
      <w:bCs/>
    </w:rPr>
  </w:style>
  <w:style w:type="character" w:customStyle="1" w:styleId="ZadevapripombeZnak">
    <w:name w:val="Zadeva pripombe Znak"/>
    <w:link w:val="Zadevapripombe"/>
    <w:rsid w:val="00DF4E89"/>
    <w:rPr>
      <w:rFonts w:ascii="Arial" w:hAnsi="Arial"/>
      <w:b/>
      <w:bCs/>
      <w:sz w:val="20"/>
      <w:szCs w:val="20"/>
    </w:rPr>
  </w:style>
  <w:style w:type="paragraph" w:styleId="Besedilooblaka">
    <w:name w:val="Balloon Text"/>
    <w:basedOn w:val="Navaden"/>
    <w:link w:val="BesedilooblakaZnak"/>
    <w:semiHidden/>
    <w:unhideWhenUsed/>
    <w:rsid w:val="00DF4E89"/>
    <w:rPr>
      <w:rFonts w:ascii="Tahoma" w:hAnsi="Tahoma"/>
      <w:sz w:val="16"/>
      <w:szCs w:val="16"/>
    </w:rPr>
  </w:style>
  <w:style w:type="character" w:customStyle="1" w:styleId="BesedilooblakaZnak">
    <w:name w:val="Besedilo oblačka Znak"/>
    <w:link w:val="Besedilooblaka"/>
    <w:semiHidden/>
    <w:rsid w:val="00DF4E89"/>
    <w:rPr>
      <w:rFonts w:ascii="Tahoma" w:hAnsi="Tahoma" w:cs="Tahoma"/>
      <w:sz w:val="16"/>
      <w:szCs w:val="16"/>
    </w:rPr>
  </w:style>
  <w:style w:type="paragraph" w:customStyle="1" w:styleId="Odstavekseznama1">
    <w:name w:val="Odstavek seznama1"/>
    <w:basedOn w:val="Navaden"/>
    <w:link w:val="ListParagraphChar"/>
    <w:rsid w:val="006A643A"/>
    <w:pPr>
      <w:ind w:left="720"/>
      <w:contextualSpacing/>
    </w:pPr>
    <w:rPr>
      <w:rFonts w:eastAsia="Times New Roman"/>
      <w:szCs w:val="20"/>
    </w:rPr>
  </w:style>
  <w:style w:type="character" w:customStyle="1" w:styleId="ListParagraphChar">
    <w:name w:val="List Paragraph Char"/>
    <w:link w:val="Odstavekseznama1"/>
    <w:locked/>
    <w:rsid w:val="006A643A"/>
    <w:rPr>
      <w:rFonts w:ascii="Arial" w:eastAsia="Times New Roman" w:hAnsi="Arial" w:cs="Times New Roman"/>
      <w:sz w:val="24"/>
    </w:rPr>
  </w:style>
  <w:style w:type="table" w:styleId="Tabelamrea">
    <w:name w:val="Table Grid"/>
    <w:basedOn w:val="Navadnatabela"/>
    <w:uiPriority w:val="39"/>
    <w:rsid w:val="001803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vadensplet">
    <w:name w:val="Normal (Web)"/>
    <w:basedOn w:val="Navaden"/>
    <w:uiPriority w:val="99"/>
    <w:rsid w:val="00394376"/>
    <w:pPr>
      <w:spacing w:before="100" w:beforeAutospacing="1" w:after="100" w:afterAutospacing="1"/>
    </w:pPr>
    <w:rPr>
      <w:rFonts w:ascii="Times New Roman" w:eastAsia="Times New Roman" w:hAnsi="Times New Roman"/>
      <w:szCs w:val="24"/>
      <w:lang w:eastAsia="sl-SI"/>
    </w:rPr>
  </w:style>
  <w:style w:type="character" w:customStyle="1" w:styleId="ListParagraphChar1">
    <w:name w:val="List Paragraph Char1"/>
    <w:link w:val="ListParagraph1"/>
    <w:locked/>
    <w:rsid w:val="00FE65CB"/>
    <w:rPr>
      <w:rFonts w:ascii="Arial" w:hAnsi="Arial" w:cs="Times New Roman"/>
      <w:sz w:val="24"/>
    </w:rPr>
  </w:style>
  <w:style w:type="paragraph" w:customStyle="1" w:styleId="ListParagraph1">
    <w:name w:val="List Paragraph1"/>
    <w:basedOn w:val="Navaden"/>
    <w:link w:val="ListParagraphChar1"/>
    <w:rsid w:val="00B73507"/>
    <w:pPr>
      <w:ind w:left="720"/>
      <w:contextualSpacing/>
    </w:pPr>
    <w:rPr>
      <w:szCs w:val="20"/>
    </w:rPr>
  </w:style>
  <w:style w:type="character" w:customStyle="1" w:styleId="Pripombasklic1">
    <w:name w:val="Pripomba – sklic1"/>
    <w:semiHidden/>
    <w:unhideWhenUsed/>
    <w:rsid w:val="0013255D"/>
    <w:rPr>
      <w:sz w:val="16"/>
      <w:szCs w:val="16"/>
    </w:rPr>
  </w:style>
  <w:style w:type="paragraph" w:styleId="NaslovTOC">
    <w:name w:val="TOC Heading"/>
    <w:basedOn w:val="Naslov1"/>
    <w:next w:val="Navaden"/>
    <w:uiPriority w:val="39"/>
    <w:unhideWhenUsed/>
    <w:qFormat/>
    <w:rsid w:val="001C204F"/>
    <w:pPr>
      <w:spacing w:line="276" w:lineRule="auto"/>
      <w:ind w:left="0" w:firstLine="0"/>
      <w:outlineLvl w:val="9"/>
    </w:pPr>
    <w:rPr>
      <w:rFonts w:ascii="Cambria" w:hAnsi="Cambria"/>
      <w:color w:val="365F91"/>
      <w:lang w:eastAsia="sl-SI"/>
    </w:rPr>
  </w:style>
  <w:style w:type="paragraph" w:styleId="Kazalovsebine1">
    <w:name w:val="toc 1"/>
    <w:basedOn w:val="Navaden"/>
    <w:next w:val="Navaden"/>
    <w:autoRedefine/>
    <w:uiPriority w:val="39"/>
    <w:unhideWhenUsed/>
    <w:rsid w:val="001C204F"/>
    <w:pPr>
      <w:spacing w:before="360"/>
      <w:jc w:val="left"/>
    </w:pPr>
    <w:rPr>
      <w:rFonts w:ascii="Cambria" w:hAnsi="Cambria"/>
      <w:b/>
      <w:bCs/>
      <w:caps/>
      <w:szCs w:val="24"/>
    </w:rPr>
  </w:style>
  <w:style w:type="paragraph" w:styleId="Kazalovsebine2">
    <w:name w:val="toc 2"/>
    <w:basedOn w:val="Navaden"/>
    <w:next w:val="Navaden"/>
    <w:autoRedefine/>
    <w:uiPriority w:val="39"/>
    <w:unhideWhenUsed/>
    <w:rsid w:val="001C204F"/>
    <w:pPr>
      <w:spacing w:before="240"/>
      <w:jc w:val="left"/>
    </w:pPr>
    <w:rPr>
      <w:rFonts w:ascii="Calibri" w:hAnsi="Calibri" w:cs="Calibri"/>
      <w:b/>
      <w:bCs/>
      <w:sz w:val="20"/>
      <w:szCs w:val="20"/>
    </w:rPr>
  </w:style>
  <w:style w:type="paragraph" w:styleId="Kazalovsebine3">
    <w:name w:val="toc 3"/>
    <w:basedOn w:val="Navaden"/>
    <w:next w:val="Navaden"/>
    <w:autoRedefine/>
    <w:uiPriority w:val="39"/>
    <w:unhideWhenUsed/>
    <w:rsid w:val="001C204F"/>
    <w:pPr>
      <w:ind w:left="240"/>
      <w:jc w:val="left"/>
    </w:pPr>
    <w:rPr>
      <w:rFonts w:ascii="Calibri" w:hAnsi="Calibri" w:cs="Calibri"/>
      <w:sz w:val="20"/>
      <w:szCs w:val="20"/>
    </w:rPr>
  </w:style>
  <w:style w:type="character" w:styleId="Hiperpovezava">
    <w:name w:val="Hyperlink"/>
    <w:uiPriority w:val="99"/>
    <w:unhideWhenUsed/>
    <w:rsid w:val="001C204F"/>
    <w:rPr>
      <w:color w:val="0000FF"/>
      <w:u w:val="single"/>
    </w:rPr>
  </w:style>
  <w:style w:type="paragraph" w:styleId="Kazalovsebine5">
    <w:name w:val="toc 5"/>
    <w:basedOn w:val="Navaden"/>
    <w:next w:val="Navaden"/>
    <w:autoRedefine/>
    <w:uiPriority w:val="39"/>
    <w:unhideWhenUsed/>
    <w:rsid w:val="001C204F"/>
    <w:pPr>
      <w:ind w:left="720"/>
      <w:jc w:val="left"/>
    </w:pPr>
    <w:rPr>
      <w:rFonts w:ascii="Calibri" w:hAnsi="Calibri" w:cs="Calibri"/>
      <w:sz w:val="20"/>
      <w:szCs w:val="20"/>
    </w:rPr>
  </w:style>
  <w:style w:type="paragraph" w:styleId="Kazalovsebine4">
    <w:name w:val="toc 4"/>
    <w:basedOn w:val="Navaden"/>
    <w:next w:val="Navaden"/>
    <w:autoRedefine/>
    <w:uiPriority w:val="39"/>
    <w:unhideWhenUsed/>
    <w:rsid w:val="001C204F"/>
    <w:pPr>
      <w:ind w:left="480"/>
      <w:jc w:val="left"/>
    </w:pPr>
    <w:rPr>
      <w:rFonts w:ascii="Calibri" w:hAnsi="Calibri" w:cs="Calibri"/>
      <w:sz w:val="20"/>
      <w:szCs w:val="20"/>
    </w:rPr>
  </w:style>
  <w:style w:type="paragraph" w:styleId="Kazalovsebine6">
    <w:name w:val="toc 6"/>
    <w:basedOn w:val="Navaden"/>
    <w:next w:val="Navaden"/>
    <w:autoRedefine/>
    <w:uiPriority w:val="39"/>
    <w:unhideWhenUsed/>
    <w:rsid w:val="001C204F"/>
    <w:pPr>
      <w:ind w:left="960"/>
      <w:jc w:val="left"/>
    </w:pPr>
    <w:rPr>
      <w:rFonts w:ascii="Calibri" w:hAnsi="Calibri" w:cs="Calibri"/>
      <w:sz w:val="20"/>
      <w:szCs w:val="20"/>
    </w:rPr>
  </w:style>
  <w:style w:type="paragraph" w:styleId="Kazalovsebine7">
    <w:name w:val="toc 7"/>
    <w:basedOn w:val="Navaden"/>
    <w:next w:val="Navaden"/>
    <w:autoRedefine/>
    <w:uiPriority w:val="39"/>
    <w:unhideWhenUsed/>
    <w:rsid w:val="001C204F"/>
    <w:pPr>
      <w:ind w:left="1200"/>
      <w:jc w:val="left"/>
    </w:pPr>
    <w:rPr>
      <w:rFonts w:ascii="Calibri" w:hAnsi="Calibri" w:cs="Calibri"/>
      <w:sz w:val="20"/>
      <w:szCs w:val="20"/>
    </w:rPr>
  </w:style>
  <w:style w:type="paragraph" w:styleId="Kazalovsebine8">
    <w:name w:val="toc 8"/>
    <w:basedOn w:val="Navaden"/>
    <w:next w:val="Navaden"/>
    <w:autoRedefine/>
    <w:uiPriority w:val="39"/>
    <w:unhideWhenUsed/>
    <w:rsid w:val="001C204F"/>
    <w:pPr>
      <w:ind w:left="1440"/>
      <w:jc w:val="left"/>
    </w:pPr>
    <w:rPr>
      <w:rFonts w:ascii="Calibri" w:hAnsi="Calibri" w:cs="Calibri"/>
      <w:sz w:val="20"/>
      <w:szCs w:val="20"/>
    </w:rPr>
  </w:style>
  <w:style w:type="paragraph" w:styleId="Kazalovsebine9">
    <w:name w:val="toc 9"/>
    <w:basedOn w:val="Navaden"/>
    <w:next w:val="Navaden"/>
    <w:autoRedefine/>
    <w:uiPriority w:val="39"/>
    <w:unhideWhenUsed/>
    <w:rsid w:val="001C204F"/>
    <w:pPr>
      <w:ind w:left="1680"/>
      <w:jc w:val="left"/>
    </w:pPr>
    <w:rPr>
      <w:rFonts w:ascii="Calibri" w:hAnsi="Calibri" w:cs="Calibri"/>
      <w:sz w:val="20"/>
      <w:szCs w:val="20"/>
    </w:rPr>
  </w:style>
  <w:style w:type="character" w:customStyle="1" w:styleId="Komentar-besediloZnak">
    <w:name w:val="Komentar - besedilo Znak"/>
    <w:basedOn w:val="Privzetapisavaodstavka"/>
    <w:rsid w:val="00556B8D"/>
  </w:style>
  <w:style w:type="paragraph" w:customStyle="1" w:styleId="Default">
    <w:name w:val="Default"/>
    <w:rsid w:val="00D55D07"/>
    <w:pPr>
      <w:autoSpaceDE w:val="0"/>
      <w:autoSpaceDN w:val="0"/>
      <w:adjustRightInd w:val="0"/>
    </w:pPr>
    <w:rPr>
      <w:rFonts w:ascii="EUAlbertina" w:hAnsi="EUAlbertina" w:cs="EUAlbertina"/>
      <w:color w:val="000000"/>
      <w:sz w:val="24"/>
      <w:szCs w:val="24"/>
      <w:lang w:eastAsia="en-US"/>
    </w:rPr>
  </w:style>
  <w:style w:type="paragraph" w:customStyle="1" w:styleId="Odstavekseznama2">
    <w:name w:val="Odstavek seznama2"/>
    <w:basedOn w:val="Navaden"/>
    <w:link w:val="ListParagraphChar2"/>
    <w:rsid w:val="00D55D07"/>
    <w:pPr>
      <w:ind w:left="720"/>
      <w:contextualSpacing/>
    </w:pPr>
    <w:rPr>
      <w:rFonts w:eastAsia="Times New Roman"/>
      <w:sz w:val="22"/>
    </w:rPr>
  </w:style>
  <w:style w:type="character" w:customStyle="1" w:styleId="ListParagraphChar2">
    <w:name w:val="List Paragraph Char2"/>
    <w:link w:val="Odstavekseznama2"/>
    <w:locked/>
    <w:rsid w:val="00D55D07"/>
    <w:rPr>
      <w:rFonts w:ascii="Arial" w:eastAsia="Times New Roman" w:hAnsi="Arial"/>
      <w:sz w:val="22"/>
      <w:szCs w:val="22"/>
      <w:lang w:eastAsia="en-US"/>
    </w:rPr>
  </w:style>
  <w:style w:type="paragraph" w:styleId="Stvarnokazalo1">
    <w:name w:val="index 1"/>
    <w:basedOn w:val="Navaden"/>
    <w:next w:val="Navaden"/>
    <w:autoRedefine/>
    <w:rsid w:val="00D55D07"/>
    <w:pPr>
      <w:ind w:left="240" w:hanging="240"/>
    </w:pPr>
  </w:style>
  <w:style w:type="paragraph" w:styleId="Revizija">
    <w:name w:val="Revision"/>
    <w:hidden/>
    <w:uiPriority w:val="99"/>
    <w:semiHidden/>
    <w:rsid w:val="003D044C"/>
    <w:rPr>
      <w:rFonts w:ascii="Arial" w:hAnsi="Arial"/>
      <w:sz w:val="24"/>
      <w:szCs w:val="22"/>
      <w:lang w:eastAsia="en-US"/>
    </w:rPr>
  </w:style>
  <w:style w:type="character" w:styleId="tevilkastrani">
    <w:name w:val="page number"/>
    <w:basedOn w:val="Privzetapisavaodstavka"/>
    <w:rsid w:val="00D97493"/>
  </w:style>
  <w:style w:type="paragraph" w:customStyle="1" w:styleId="CM4">
    <w:name w:val="CM4"/>
    <w:basedOn w:val="Default"/>
    <w:next w:val="Default"/>
    <w:rsid w:val="00D97493"/>
    <w:pPr>
      <w:spacing w:before="60" w:after="60"/>
    </w:pPr>
    <w:rPr>
      <w:rFonts w:ascii="EU Albertina" w:eastAsia="Times New Roman" w:hAnsi="EU Albertina" w:cs="Times New Roman"/>
      <w:color w:val="auto"/>
      <w:lang w:eastAsia="sl-SI"/>
    </w:rPr>
  </w:style>
  <w:style w:type="paragraph" w:customStyle="1" w:styleId="Alinea">
    <w:name w:val="Alinea"/>
    <w:basedOn w:val="Navaden"/>
    <w:rsid w:val="00D97493"/>
    <w:pPr>
      <w:numPr>
        <w:numId w:val="2"/>
      </w:numPr>
      <w:jc w:val="left"/>
    </w:pPr>
    <w:rPr>
      <w:rFonts w:ascii="Times New Roman" w:eastAsia="Times New Roman" w:hAnsi="Times New Roman"/>
      <w:sz w:val="22"/>
      <w:szCs w:val="24"/>
      <w:lang w:eastAsia="sl-SI"/>
    </w:rPr>
  </w:style>
  <w:style w:type="character" w:customStyle="1" w:styleId="highlight1">
    <w:name w:val="highlight1"/>
    <w:rsid w:val="00D97493"/>
    <w:rPr>
      <w:color w:val="FF0000"/>
      <w:sz w:val="12"/>
      <w:szCs w:val="12"/>
      <w:shd w:val="clear" w:color="auto" w:fill="FFFFFF"/>
    </w:rPr>
  </w:style>
  <w:style w:type="paragraph" w:customStyle="1" w:styleId="esegmenth4">
    <w:name w:val="esegment_h4"/>
    <w:basedOn w:val="Navaden"/>
    <w:rsid w:val="00D97493"/>
    <w:pPr>
      <w:spacing w:after="142"/>
      <w:jc w:val="center"/>
    </w:pPr>
    <w:rPr>
      <w:rFonts w:ascii="Times New Roman" w:eastAsia="Times New Roman" w:hAnsi="Times New Roman"/>
      <w:b/>
      <w:bCs/>
      <w:color w:val="333333"/>
      <w:sz w:val="12"/>
      <w:szCs w:val="12"/>
      <w:lang w:eastAsia="sl-SI"/>
    </w:rPr>
  </w:style>
  <w:style w:type="paragraph" w:customStyle="1" w:styleId="CharCharChar">
    <w:name w:val="Char Char Char"/>
    <w:basedOn w:val="Navaden"/>
    <w:rsid w:val="00D97493"/>
    <w:pPr>
      <w:spacing w:after="160" w:line="240" w:lineRule="exact"/>
      <w:jc w:val="left"/>
    </w:pPr>
    <w:rPr>
      <w:rFonts w:ascii="Tahoma" w:eastAsia="Times New Roman" w:hAnsi="Tahoma"/>
      <w:sz w:val="20"/>
      <w:szCs w:val="20"/>
      <w:lang w:val="en-US"/>
    </w:rPr>
  </w:style>
  <w:style w:type="paragraph" w:customStyle="1" w:styleId="Znak1ZnakZnakCharChar">
    <w:name w:val="Znak1 Znak Znak Char Char"/>
    <w:basedOn w:val="Navaden"/>
    <w:rsid w:val="00D97493"/>
    <w:pPr>
      <w:spacing w:after="160" w:line="240" w:lineRule="exact"/>
      <w:jc w:val="left"/>
    </w:pPr>
    <w:rPr>
      <w:rFonts w:ascii="Tahoma" w:eastAsia="Times New Roman" w:hAnsi="Tahoma"/>
      <w:sz w:val="20"/>
      <w:szCs w:val="24"/>
      <w:lang w:val="en-US"/>
    </w:rPr>
  </w:style>
  <w:style w:type="paragraph" w:customStyle="1" w:styleId="Point0">
    <w:name w:val="Point 0"/>
    <w:basedOn w:val="Navaden"/>
    <w:rsid w:val="00D97493"/>
    <w:pPr>
      <w:spacing w:before="120" w:after="120" w:line="360" w:lineRule="auto"/>
      <w:ind w:left="850" w:hanging="850"/>
      <w:jc w:val="left"/>
    </w:pPr>
    <w:rPr>
      <w:rFonts w:ascii="Times New Roman" w:eastAsia="Times New Roman" w:hAnsi="Times New Roman"/>
      <w:sz w:val="22"/>
      <w:szCs w:val="20"/>
    </w:rPr>
  </w:style>
  <w:style w:type="paragraph" w:customStyle="1" w:styleId="NormalCentered">
    <w:name w:val="Normal Centered"/>
    <w:basedOn w:val="Navaden"/>
    <w:rsid w:val="00D97493"/>
    <w:pPr>
      <w:spacing w:before="120" w:after="120" w:line="360" w:lineRule="auto"/>
      <w:jc w:val="center"/>
    </w:pPr>
    <w:rPr>
      <w:rFonts w:ascii="Times New Roman" w:eastAsia="Times New Roman" w:hAnsi="Times New Roman"/>
      <w:sz w:val="22"/>
      <w:szCs w:val="20"/>
    </w:rPr>
  </w:style>
  <w:style w:type="paragraph" w:customStyle="1" w:styleId="Point1">
    <w:name w:val="Point 1"/>
    <w:basedOn w:val="Navaden"/>
    <w:rsid w:val="00D97493"/>
    <w:pPr>
      <w:spacing w:before="120" w:after="120" w:line="360" w:lineRule="auto"/>
      <w:ind w:left="1417" w:hanging="567"/>
      <w:jc w:val="left"/>
    </w:pPr>
    <w:rPr>
      <w:rFonts w:ascii="Times New Roman" w:eastAsia="Times New Roman" w:hAnsi="Times New Roman"/>
      <w:sz w:val="22"/>
      <w:szCs w:val="20"/>
    </w:rPr>
  </w:style>
  <w:style w:type="paragraph" w:customStyle="1" w:styleId="Odstavekseznama3">
    <w:name w:val="Odstavek seznama3"/>
    <w:basedOn w:val="Navaden"/>
    <w:rsid w:val="00D97493"/>
    <w:pPr>
      <w:ind w:left="720"/>
      <w:contextualSpacing/>
    </w:pPr>
    <w:rPr>
      <w:rFonts w:ascii="Times New Roman" w:hAnsi="Times New Roman"/>
      <w:sz w:val="22"/>
      <w:szCs w:val="24"/>
      <w:lang w:eastAsia="sl-SI"/>
    </w:rPr>
  </w:style>
  <w:style w:type="paragraph" w:customStyle="1" w:styleId="SlogNasredini">
    <w:name w:val="Slog Na sredini"/>
    <w:basedOn w:val="Navaden"/>
    <w:rsid w:val="00D97493"/>
    <w:pPr>
      <w:jc w:val="center"/>
    </w:pPr>
    <w:rPr>
      <w:rFonts w:ascii="Times New Roman" w:eastAsia="Times New Roman" w:hAnsi="Times New Roman"/>
      <w:sz w:val="22"/>
      <w:szCs w:val="20"/>
      <w:lang w:eastAsia="sl-SI"/>
    </w:rPr>
  </w:style>
  <w:style w:type="paragraph" w:styleId="Brezrazmikov">
    <w:name w:val="No Spacing"/>
    <w:uiPriority w:val="1"/>
    <w:qFormat/>
    <w:rsid w:val="00D97493"/>
    <w:rPr>
      <w:sz w:val="22"/>
      <w:szCs w:val="22"/>
      <w:lang w:eastAsia="en-US"/>
    </w:rPr>
  </w:style>
  <w:style w:type="paragraph" w:customStyle="1" w:styleId="NPB">
    <w:name w:val="NPB"/>
    <w:basedOn w:val="Navaden"/>
    <w:rsid w:val="00747A72"/>
    <w:pPr>
      <w:suppressAutoHyphens/>
      <w:overflowPunct w:val="0"/>
      <w:autoSpaceDE w:val="0"/>
      <w:spacing w:before="480"/>
      <w:jc w:val="center"/>
      <w:textAlignment w:val="baseline"/>
    </w:pPr>
    <w:rPr>
      <w:rFonts w:eastAsia="Times New Roman" w:cs="Arial"/>
      <w:b/>
      <w:bCs/>
      <w:color w:val="000000"/>
      <w:sz w:val="22"/>
      <w:lang w:val="x-none" w:eastAsia="ar-SA"/>
    </w:rPr>
  </w:style>
  <w:style w:type="character" w:customStyle="1" w:styleId="apple-converted-space">
    <w:name w:val="apple-converted-space"/>
    <w:basedOn w:val="Privzetapisavaodstavka"/>
    <w:rsid w:val="008515CA"/>
  </w:style>
  <w:style w:type="paragraph" w:customStyle="1" w:styleId="len">
    <w:name w:val="Člen"/>
    <w:basedOn w:val="Navaden"/>
    <w:link w:val="lenZnak"/>
    <w:qFormat/>
    <w:rsid w:val="00D740AD"/>
    <w:pPr>
      <w:suppressAutoHyphens/>
      <w:overflowPunct w:val="0"/>
      <w:autoSpaceDE w:val="0"/>
      <w:autoSpaceDN w:val="0"/>
      <w:adjustRightInd w:val="0"/>
      <w:spacing w:before="480"/>
      <w:jc w:val="center"/>
      <w:textAlignment w:val="baseline"/>
    </w:pPr>
    <w:rPr>
      <w:rFonts w:eastAsia="Times New Roman"/>
      <w:b/>
      <w:sz w:val="22"/>
      <w:lang w:val="x-none" w:eastAsia="x-none"/>
    </w:rPr>
  </w:style>
  <w:style w:type="character" w:customStyle="1" w:styleId="lenZnak">
    <w:name w:val="Člen Znak"/>
    <w:link w:val="len"/>
    <w:rsid w:val="00D740AD"/>
    <w:rPr>
      <w:rFonts w:ascii="Arial" w:eastAsia="Times New Roman" w:hAnsi="Arial"/>
      <w:b/>
      <w:sz w:val="22"/>
      <w:szCs w:val="22"/>
      <w:lang w:val="x-none" w:eastAsia="x-none"/>
    </w:rPr>
  </w:style>
  <w:style w:type="paragraph" w:customStyle="1" w:styleId="Odstavek">
    <w:name w:val="Odstavek"/>
    <w:basedOn w:val="Navaden"/>
    <w:link w:val="OdstavekZnak"/>
    <w:qFormat/>
    <w:rsid w:val="00D740AD"/>
    <w:pPr>
      <w:overflowPunct w:val="0"/>
      <w:autoSpaceDE w:val="0"/>
      <w:autoSpaceDN w:val="0"/>
      <w:adjustRightInd w:val="0"/>
      <w:spacing w:before="240"/>
      <w:ind w:firstLine="1021"/>
      <w:textAlignment w:val="baseline"/>
    </w:pPr>
    <w:rPr>
      <w:rFonts w:eastAsia="Times New Roman"/>
      <w:sz w:val="22"/>
      <w:lang w:val="x-none" w:eastAsia="x-none"/>
    </w:rPr>
  </w:style>
  <w:style w:type="character" w:customStyle="1" w:styleId="OdstavekZnak">
    <w:name w:val="Odstavek Znak"/>
    <w:link w:val="Odstavek"/>
    <w:rsid w:val="00D740AD"/>
    <w:rPr>
      <w:rFonts w:ascii="Arial" w:eastAsia="Times New Roman" w:hAnsi="Arial"/>
      <w:sz w:val="22"/>
      <w:szCs w:val="22"/>
      <w:lang w:val="x-none" w:eastAsia="x-none"/>
    </w:rPr>
  </w:style>
  <w:style w:type="paragraph" w:customStyle="1" w:styleId="lennaslov">
    <w:name w:val="Člen_naslov"/>
    <w:basedOn w:val="len"/>
    <w:qFormat/>
    <w:rsid w:val="00D740AD"/>
    <w:pPr>
      <w:spacing w:before="0"/>
    </w:pPr>
  </w:style>
  <w:style w:type="paragraph" w:customStyle="1" w:styleId="len0">
    <w:name w:val="len"/>
    <w:basedOn w:val="Navaden"/>
    <w:rsid w:val="00365925"/>
    <w:pPr>
      <w:spacing w:before="100" w:beforeAutospacing="1" w:after="100" w:afterAutospacing="1"/>
      <w:jc w:val="left"/>
    </w:pPr>
    <w:rPr>
      <w:rFonts w:ascii="Times New Roman" w:eastAsia="Times New Roman" w:hAnsi="Times New Roman"/>
      <w:szCs w:val="24"/>
      <w:lang w:eastAsia="sl-SI"/>
    </w:rPr>
  </w:style>
  <w:style w:type="paragraph" w:customStyle="1" w:styleId="lennaslov0">
    <w:name w:val="lennaslov"/>
    <w:basedOn w:val="Navaden"/>
    <w:rsid w:val="00365925"/>
    <w:pPr>
      <w:spacing w:before="100" w:beforeAutospacing="1" w:after="100" w:afterAutospacing="1"/>
      <w:jc w:val="left"/>
    </w:pPr>
    <w:rPr>
      <w:rFonts w:ascii="Times New Roman" w:eastAsia="Times New Roman" w:hAnsi="Times New Roman"/>
      <w:szCs w:val="24"/>
      <w:lang w:eastAsia="sl-SI"/>
    </w:rPr>
  </w:style>
  <w:style w:type="paragraph" w:customStyle="1" w:styleId="odstavek0">
    <w:name w:val="odstavek"/>
    <w:basedOn w:val="Navaden"/>
    <w:rsid w:val="00365925"/>
    <w:pPr>
      <w:spacing w:before="100" w:beforeAutospacing="1" w:after="100" w:afterAutospacing="1"/>
      <w:jc w:val="left"/>
    </w:pPr>
    <w:rPr>
      <w:rFonts w:ascii="Times New Roman" w:eastAsia="Times New Roman" w:hAnsi="Times New Roman"/>
      <w:szCs w:val="24"/>
      <w:lang w:eastAsia="sl-SI"/>
    </w:rPr>
  </w:style>
  <w:style w:type="paragraph" w:customStyle="1" w:styleId="alineazaodstavkom">
    <w:name w:val="alineazaodstavkom"/>
    <w:basedOn w:val="Navaden"/>
    <w:rsid w:val="00C47940"/>
    <w:pPr>
      <w:spacing w:before="100" w:beforeAutospacing="1" w:after="100" w:afterAutospacing="1"/>
      <w:jc w:val="left"/>
    </w:pPr>
    <w:rPr>
      <w:rFonts w:ascii="Times New Roman" w:eastAsia="Times New Roman" w:hAnsi="Times New Roman"/>
      <w:szCs w:val="24"/>
      <w:lang w:val="en-US"/>
    </w:rPr>
  </w:style>
  <w:style w:type="paragraph" w:customStyle="1" w:styleId="Poglavje">
    <w:name w:val="Poglavje"/>
    <w:basedOn w:val="Navaden"/>
    <w:qFormat/>
    <w:rsid w:val="00E41ADA"/>
    <w:pPr>
      <w:suppressAutoHyphens/>
      <w:overflowPunct w:val="0"/>
      <w:autoSpaceDE w:val="0"/>
      <w:autoSpaceDN w:val="0"/>
      <w:adjustRightInd w:val="0"/>
      <w:spacing w:before="360" w:after="60" w:line="200" w:lineRule="exact"/>
      <w:jc w:val="center"/>
      <w:textAlignment w:val="baseline"/>
      <w:outlineLvl w:val="3"/>
    </w:pPr>
    <w:rPr>
      <w:rFonts w:eastAsia="Times New Roman" w:cs="Arial"/>
      <w:b/>
      <w:sz w:val="22"/>
      <w:lang w:eastAsia="sl-SI"/>
    </w:rPr>
  </w:style>
  <w:style w:type="paragraph" w:customStyle="1" w:styleId="Neotevilenodstavek">
    <w:name w:val="Neoštevilčen odstavek"/>
    <w:basedOn w:val="Navaden"/>
    <w:link w:val="NeotevilenodstavekZnak"/>
    <w:qFormat/>
    <w:rsid w:val="00E41ADA"/>
    <w:pPr>
      <w:overflowPunct w:val="0"/>
      <w:autoSpaceDE w:val="0"/>
      <w:autoSpaceDN w:val="0"/>
      <w:adjustRightInd w:val="0"/>
      <w:spacing w:before="60" w:after="60" w:line="200" w:lineRule="exact"/>
      <w:textAlignment w:val="baseline"/>
    </w:pPr>
    <w:rPr>
      <w:rFonts w:eastAsia="Times New Roman" w:cs="Arial"/>
      <w:sz w:val="22"/>
      <w:lang w:eastAsia="sl-SI"/>
    </w:rPr>
  </w:style>
  <w:style w:type="character" w:customStyle="1" w:styleId="NeotevilenodstavekZnak">
    <w:name w:val="Neoštevilčen odstavek Znak"/>
    <w:link w:val="Neotevilenodstavek"/>
    <w:rsid w:val="00E41ADA"/>
    <w:rPr>
      <w:rFonts w:ascii="Arial" w:eastAsia="Times New Roman" w:hAnsi="Arial" w:cs="Arial"/>
      <w:sz w:val="22"/>
      <w:szCs w:val="22"/>
    </w:rPr>
  </w:style>
  <w:style w:type="paragraph" w:customStyle="1" w:styleId="Rimskatevilnatoka">
    <w:name w:val="Rimska številčna točka"/>
    <w:basedOn w:val="Navaden"/>
    <w:rsid w:val="00E41ADA"/>
    <w:pPr>
      <w:numPr>
        <w:numId w:val="7"/>
      </w:numPr>
      <w:suppressAutoHyphens/>
      <w:overflowPunct w:val="0"/>
      <w:autoSpaceDE w:val="0"/>
      <w:textAlignment w:val="baseline"/>
    </w:pPr>
    <w:rPr>
      <w:rFonts w:eastAsia="Times New Roman" w:cs="Arial"/>
      <w:sz w:val="22"/>
      <w:szCs w:val="16"/>
      <w:lang w:eastAsia="ar-SA"/>
    </w:rPr>
  </w:style>
  <w:style w:type="paragraph" w:customStyle="1" w:styleId="tevilnatoka">
    <w:name w:val="tevilnatoka"/>
    <w:basedOn w:val="Navaden"/>
    <w:rsid w:val="00E41ADA"/>
    <w:pPr>
      <w:spacing w:before="100" w:beforeAutospacing="1" w:after="100" w:afterAutospacing="1"/>
      <w:jc w:val="left"/>
    </w:pPr>
    <w:rPr>
      <w:rFonts w:ascii="Times New Roman" w:eastAsia="Times New Roman" w:hAnsi="Times New Roman"/>
      <w:szCs w:val="24"/>
      <w:lang w:eastAsia="sl-SI"/>
    </w:rPr>
  </w:style>
  <w:style w:type="paragraph" w:customStyle="1" w:styleId="rkovnatokazatevilnotokoa0">
    <w:name w:val="rkovnatokazatevilnotokoa0"/>
    <w:basedOn w:val="Navaden"/>
    <w:rsid w:val="00E41ADA"/>
    <w:pPr>
      <w:spacing w:before="100" w:beforeAutospacing="1" w:after="100" w:afterAutospacing="1"/>
      <w:jc w:val="left"/>
    </w:pPr>
    <w:rPr>
      <w:rFonts w:ascii="Times New Roman" w:eastAsia="Times New Roman" w:hAnsi="Times New Roman"/>
      <w:szCs w:val="24"/>
      <w:lang w:eastAsia="sl-SI"/>
    </w:rPr>
  </w:style>
  <w:style w:type="paragraph" w:customStyle="1" w:styleId="poglavje0">
    <w:name w:val="poglavje"/>
    <w:basedOn w:val="Navaden"/>
    <w:rsid w:val="00E41ADA"/>
    <w:pPr>
      <w:spacing w:before="100" w:beforeAutospacing="1" w:after="100" w:afterAutospacing="1"/>
      <w:jc w:val="left"/>
    </w:pPr>
    <w:rPr>
      <w:rFonts w:ascii="Times New Roman" w:eastAsia="Times New Roman" w:hAnsi="Times New Roman"/>
      <w:szCs w:val="24"/>
      <w:lang w:eastAsia="sl-SI"/>
    </w:rPr>
  </w:style>
  <w:style w:type="paragraph" w:customStyle="1" w:styleId="oddelek">
    <w:name w:val="oddelek"/>
    <w:basedOn w:val="Navaden"/>
    <w:rsid w:val="00E41ADA"/>
    <w:pPr>
      <w:spacing w:before="100" w:beforeAutospacing="1" w:after="100" w:afterAutospacing="1"/>
      <w:jc w:val="left"/>
    </w:pPr>
    <w:rPr>
      <w:rFonts w:ascii="Times New Roman" w:eastAsia="Times New Roman" w:hAnsi="Times New Roman"/>
      <w:szCs w:val="24"/>
      <w:lang w:eastAsia="sl-SI"/>
    </w:rPr>
  </w:style>
  <w:style w:type="numbering" w:customStyle="1" w:styleId="Brezseznama1">
    <w:name w:val="Brez seznama1"/>
    <w:next w:val="Brezseznama"/>
    <w:uiPriority w:val="99"/>
    <w:semiHidden/>
    <w:unhideWhenUsed/>
    <w:rsid w:val="008C7C32"/>
  </w:style>
  <w:style w:type="table" w:customStyle="1" w:styleId="Tabelamrea1">
    <w:name w:val="Tabela – mreža1"/>
    <w:basedOn w:val="Navadnatabela"/>
    <w:next w:val="Tabelamrea"/>
    <w:uiPriority w:val="39"/>
    <w:rsid w:val="008C7C3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
    <w:name w:val="Brez seznama2"/>
    <w:next w:val="Brezseznama"/>
    <w:uiPriority w:val="99"/>
    <w:semiHidden/>
    <w:unhideWhenUsed/>
    <w:rsid w:val="0053062E"/>
  </w:style>
  <w:style w:type="table" w:customStyle="1" w:styleId="Tabelamrea2">
    <w:name w:val="Tabela – mreža2"/>
    <w:basedOn w:val="Navadnatabela"/>
    <w:next w:val="Tabelamrea"/>
    <w:uiPriority w:val="39"/>
    <w:rsid w:val="0053062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kovnatokazaodstavkom">
    <w:name w:val="rkovnatokazaodstavkom"/>
    <w:basedOn w:val="Navaden"/>
    <w:rsid w:val="00C64830"/>
    <w:pPr>
      <w:spacing w:before="100" w:beforeAutospacing="1" w:after="100" w:afterAutospacing="1"/>
      <w:jc w:val="left"/>
    </w:pPr>
    <w:rPr>
      <w:rFonts w:ascii="Times New Roman" w:eastAsia="Times New Roman" w:hAnsi="Times New Roman"/>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942005">
      <w:bodyDiv w:val="1"/>
      <w:marLeft w:val="0"/>
      <w:marRight w:val="0"/>
      <w:marTop w:val="0"/>
      <w:marBottom w:val="0"/>
      <w:divBdr>
        <w:top w:val="none" w:sz="0" w:space="0" w:color="auto"/>
        <w:left w:val="none" w:sz="0" w:space="0" w:color="auto"/>
        <w:bottom w:val="none" w:sz="0" w:space="0" w:color="auto"/>
        <w:right w:val="none" w:sz="0" w:space="0" w:color="auto"/>
      </w:divBdr>
    </w:div>
    <w:div w:id="95173777">
      <w:bodyDiv w:val="1"/>
      <w:marLeft w:val="0"/>
      <w:marRight w:val="0"/>
      <w:marTop w:val="0"/>
      <w:marBottom w:val="0"/>
      <w:divBdr>
        <w:top w:val="none" w:sz="0" w:space="0" w:color="auto"/>
        <w:left w:val="none" w:sz="0" w:space="0" w:color="auto"/>
        <w:bottom w:val="none" w:sz="0" w:space="0" w:color="auto"/>
        <w:right w:val="none" w:sz="0" w:space="0" w:color="auto"/>
      </w:divBdr>
    </w:div>
    <w:div w:id="161940246">
      <w:bodyDiv w:val="1"/>
      <w:marLeft w:val="0"/>
      <w:marRight w:val="0"/>
      <w:marTop w:val="0"/>
      <w:marBottom w:val="0"/>
      <w:divBdr>
        <w:top w:val="none" w:sz="0" w:space="0" w:color="auto"/>
        <w:left w:val="none" w:sz="0" w:space="0" w:color="auto"/>
        <w:bottom w:val="none" w:sz="0" w:space="0" w:color="auto"/>
        <w:right w:val="none" w:sz="0" w:space="0" w:color="auto"/>
      </w:divBdr>
      <w:divsChild>
        <w:div w:id="439645022">
          <w:marLeft w:val="0"/>
          <w:marRight w:val="0"/>
          <w:marTop w:val="0"/>
          <w:marBottom w:val="0"/>
          <w:divBdr>
            <w:top w:val="none" w:sz="0" w:space="0" w:color="auto"/>
            <w:left w:val="none" w:sz="0" w:space="0" w:color="auto"/>
            <w:bottom w:val="none" w:sz="0" w:space="0" w:color="auto"/>
            <w:right w:val="none" w:sz="0" w:space="0" w:color="auto"/>
          </w:divBdr>
          <w:divsChild>
            <w:div w:id="548803052">
              <w:marLeft w:val="0"/>
              <w:marRight w:val="0"/>
              <w:marTop w:val="0"/>
              <w:marBottom w:val="0"/>
              <w:divBdr>
                <w:top w:val="none" w:sz="0" w:space="0" w:color="auto"/>
                <w:left w:val="none" w:sz="0" w:space="0" w:color="auto"/>
                <w:bottom w:val="none" w:sz="0" w:space="0" w:color="auto"/>
                <w:right w:val="none" w:sz="0" w:space="0" w:color="auto"/>
              </w:divBdr>
              <w:divsChild>
                <w:div w:id="1590698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6400652">
      <w:bodyDiv w:val="1"/>
      <w:marLeft w:val="0"/>
      <w:marRight w:val="0"/>
      <w:marTop w:val="0"/>
      <w:marBottom w:val="0"/>
      <w:divBdr>
        <w:top w:val="none" w:sz="0" w:space="0" w:color="auto"/>
        <w:left w:val="none" w:sz="0" w:space="0" w:color="auto"/>
        <w:bottom w:val="none" w:sz="0" w:space="0" w:color="auto"/>
        <w:right w:val="none" w:sz="0" w:space="0" w:color="auto"/>
      </w:divBdr>
      <w:divsChild>
        <w:div w:id="865171094">
          <w:marLeft w:val="0"/>
          <w:marRight w:val="0"/>
          <w:marTop w:val="0"/>
          <w:marBottom w:val="0"/>
          <w:divBdr>
            <w:top w:val="none" w:sz="0" w:space="0" w:color="auto"/>
            <w:left w:val="none" w:sz="0" w:space="0" w:color="auto"/>
            <w:bottom w:val="none" w:sz="0" w:space="0" w:color="auto"/>
            <w:right w:val="none" w:sz="0" w:space="0" w:color="auto"/>
          </w:divBdr>
          <w:divsChild>
            <w:div w:id="1681422709">
              <w:marLeft w:val="0"/>
              <w:marRight w:val="0"/>
              <w:marTop w:val="0"/>
              <w:marBottom w:val="0"/>
              <w:divBdr>
                <w:top w:val="none" w:sz="0" w:space="0" w:color="auto"/>
                <w:left w:val="none" w:sz="0" w:space="0" w:color="auto"/>
                <w:bottom w:val="none" w:sz="0" w:space="0" w:color="auto"/>
                <w:right w:val="none" w:sz="0" w:space="0" w:color="auto"/>
              </w:divBdr>
              <w:divsChild>
                <w:div w:id="1101416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0040548">
      <w:bodyDiv w:val="1"/>
      <w:marLeft w:val="0"/>
      <w:marRight w:val="0"/>
      <w:marTop w:val="0"/>
      <w:marBottom w:val="0"/>
      <w:divBdr>
        <w:top w:val="none" w:sz="0" w:space="0" w:color="auto"/>
        <w:left w:val="none" w:sz="0" w:space="0" w:color="auto"/>
        <w:bottom w:val="none" w:sz="0" w:space="0" w:color="auto"/>
        <w:right w:val="none" w:sz="0" w:space="0" w:color="auto"/>
      </w:divBdr>
    </w:div>
    <w:div w:id="367754417">
      <w:bodyDiv w:val="1"/>
      <w:marLeft w:val="0"/>
      <w:marRight w:val="0"/>
      <w:marTop w:val="0"/>
      <w:marBottom w:val="0"/>
      <w:divBdr>
        <w:top w:val="none" w:sz="0" w:space="0" w:color="auto"/>
        <w:left w:val="none" w:sz="0" w:space="0" w:color="auto"/>
        <w:bottom w:val="none" w:sz="0" w:space="0" w:color="auto"/>
        <w:right w:val="none" w:sz="0" w:space="0" w:color="auto"/>
      </w:divBdr>
    </w:div>
    <w:div w:id="615598171">
      <w:bodyDiv w:val="1"/>
      <w:marLeft w:val="0"/>
      <w:marRight w:val="0"/>
      <w:marTop w:val="0"/>
      <w:marBottom w:val="0"/>
      <w:divBdr>
        <w:top w:val="none" w:sz="0" w:space="0" w:color="auto"/>
        <w:left w:val="none" w:sz="0" w:space="0" w:color="auto"/>
        <w:bottom w:val="none" w:sz="0" w:space="0" w:color="auto"/>
        <w:right w:val="none" w:sz="0" w:space="0" w:color="auto"/>
      </w:divBdr>
    </w:div>
    <w:div w:id="648827581">
      <w:bodyDiv w:val="1"/>
      <w:marLeft w:val="0"/>
      <w:marRight w:val="0"/>
      <w:marTop w:val="0"/>
      <w:marBottom w:val="0"/>
      <w:divBdr>
        <w:top w:val="none" w:sz="0" w:space="0" w:color="auto"/>
        <w:left w:val="none" w:sz="0" w:space="0" w:color="auto"/>
        <w:bottom w:val="none" w:sz="0" w:space="0" w:color="auto"/>
        <w:right w:val="none" w:sz="0" w:space="0" w:color="auto"/>
      </w:divBdr>
    </w:div>
    <w:div w:id="766460688">
      <w:bodyDiv w:val="1"/>
      <w:marLeft w:val="0"/>
      <w:marRight w:val="0"/>
      <w:marTop w:val="0"/>
      <w:marBottom w:val="0"/>
      <w:divBdr>
        <w:top w:val="none" w:sz="0" w:space="0" w:color="auto"/>
        <w:left w:val="none" w:sz="0" w:space="0" w:color="auto"/>
        <w:bottom w:val="none" w:sz="0" w:space="0" w:color="auto"/>
        <w:right w:val="none" w:sz="0" w:space="0" w:color="auto"/>
      </w:divBdr>
    </w:div>
    <w:div w:id="855509439">
      <w:bodyDiv w:val="1"/>
      <w:marLeft w:val="0"/>
      <w:marRight w:val="0"/>
      <w:marTop w:val="0"/>
      <w:marBottom w:val="0"/>
      <w:divBdr>
        <w:top w:val="none" w:sz="0" w:space="0" w:color="auto"/>
        <w:left w:val="none" w:sz="0" w:space="0" w:color="auto"/>
        <w:bottom w:val="none" w:sz="0" w:space="0" w:color="auto"/>
        <w:right w:val="none" w:sz="0" w:space="0" w:color="auto"/>
      </w:divBdr>
    </w:div>
    <w:div w:id="879174379">
      <w:bodyDiv w:val="1"/>
      <w:marLeft w:val="0"/>
      <w:marRight w:val="0"/>
      <w:marTop w:val="0"/>
      <w:marBottom w:val="0"/>
      <w:divBdr>
        <w:top w:val="none" w:sz="0" w:space="0" w:color="auto"/>
        <w:left w:val="none" w:sz="0" w:space="0" w:color="auto"/>
        <w:bottom w:val="none" w:sz="0" w:space="0" w:color="auto"/>
        <w:right w:val="none" w:sz="0" w:space="0" w:color="auto"/>
      </w:divBdr>
      <w:divsChild>
        <w:div w:id="1247685049">
          <w:marLeft w:val="0"/>
          <w:marRight w:val="0"/>
          <w:marTop w:val="0"/>
          <w:marBottom w:val="0"/>
          <w:divBdr>
            <w:top w:val="none" w:sz="0" w:space="0" w:color="auto"/>
            <w:left w:val="none" w:sz="0" w:space="0" w:color="auto"/>
            <w:bottom w:val="none" w:sz="0" w:space="0" w:color="auto"/>
            <w:right w:val="none" w:sz="0" w:space="0" w:color="auto"/>
          </w:divBdr>
          <w:divsChild>
            <w:div w:id="117455805">
              <w:marLeft w:val="0"/>
              <w:marRight w:val="75"/>
              <w:marTop w:val="0"/>
              <w:marBottom w:val="0"/>
              <w:divBdr>
                <w:top w:val="none" w:sz="0" w:space="0" w:color="auto"/>
                <w:left w:val="none" w:sz="0" w:space="0" w:color="auto"/>
                <w:bottom w:val="none" w:sz="0" w:space="0" w:color="auto"/>
                <w:right w:val="none" w:sz="0" w:space="0" w:color="auto"/>
              </w:divBdr>
              <w:divsChild>
                <w:div w:id="1539008336">
                  <w:marLeft w:val="0"/>
                  <w:marRight w:val="0"/>
                  <w:marTop w:val="0"/>
                  <w:marBottom w:val="187"/>
                  <w:divBdr>
                    <w:top w:val="none" w:sz="0" w:space="0" w:color="auto"/>
                    <w:left w:val="none" w:sz="0" w:space="0" w:color="auto"/>
                    <w:bottom w:val="none" w:sz="0" w:space="0" w:color="auto"/>
                    <w:right w:val="none" w:sz="0" w:space="0" w:color="auto"/>
                  </w:divBdr>
                  <w:divsChild>
                    <w:div w:id="1456682804">
                      <w:marLeft w:val="0"/>
                      <w:marRight w:val="0"/>
                      <w:marTop w:val="0"/>
                      <w:marBottom w:val="0"/>
                      <w:divBdr>
                        <w:top w:val="none" w:sz="0" w:space="0" w:color="auto"/>
                        <w:left w:val="none" w:sz="0" w:space="0" w:color="auto"/>
                        <w:bottom w:val="none" w:sz="0" w:space="0" w:color="auto"/>
                        <w:right w:val="none" w:sz="0" w:space="0" w:color="auto"/>
                      </w:divBdr>
                      <w:divsChild>
                        <w:div w:id="830097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6844114">
      <w:bodyDiv w:val="1"/>
      <w:marLeft w:val="0"/>
      <w:marRight w:val="0"/>
      <w:marTop w:val="0"/>
      <w:marBottom w:val="0"/>
      <w:divBdr>
        <w:top w:val="none" w:sz="0" w:space="0" w:color="auto"/>
        <w:left w:val="none" w:sz="0" w:space="0" w:color="auto"/>
        <w:bottom w:val="none" w:sz="0" w:space="0" w:color="auto"/>
        <w:right w:val="none" w:sz="0" w:space="0" w:color="auto"/>
      </w:divBdr>
    </w:div>
    <w:div w:id="949899422">
      <w:bodyDiv w:val="1"/>
      <w:marLeft w:val="0"/>
      <w:marRight w:val="0"/>
      <w:marTop w:val="0"/>
      <w:marBottom w:val="0"/>
      <w:divBdr>
        <w:top w:val="none" w:sz="0" w:space="0" w:color="auto"/>
        <w:left w:val="none" w:sz="0" w:space="0" w:color="auto"/>
        <w:bottom w:val="none" w:sz="0" w:space="0" w:color="auto"/>
        <w:right w:val="none" w:sz="0" w:space="0" w:color="auto"/>
      </w:divBdr>
    </w:div>
    <w:div w:id="1002389280">
      <w:bodyDiv w:val="1"/>
      <w:marLeft w:val="0"/>
      <w:marRight w:val="0"/>
      <w:marTop w:val="0"/>
      <w:marBottom w:val="0"/>
      <w:divBdr>
        <w:top w:val="none" w:sz="0" w:space="0" w:color="auto"/>
        <w:left w:val="none" w:sz="0" w:space="0" w:color="auto"/>
        <w:bottom w:val="none" w:sz="0" w:space="0" w:color="auto"/>
        <w:right w:val="none" w:sz="0" w:space="0" w:color="auto"/>
      </w:divBdr>
    </w:div>
    <w:div w:id="1023214122">
      <w:bodyDiv w:val="1"/>
      <w:marLeft w:val="0"/>
      <w:marRight w:val="0"/>
      <w:marTop w:val="0"/>
      <w:marBottom w:val="0"/>
      <w:divBdr>
        <w:top w:val="none" w:sz="0" w:space="0" w:color="auto"/>
        <w:left w:val="none" w:sz="0" w:space="0" w:color="auto"/>
        <w:bottom w:val="none" w:sz="0" w:space="0" w:color="auto"/>
        <w:right w:val="none" w:sz="0" w:space="0" w:color="auto"/>
      </w:divBdr>
    </w:div>
    <w:div w:id="1050114038">
      <w:bodyDiv w:val="1"/>
      <w:marLeft w:val="0"/>
      <w:marRight w:val="0"/>
      <w:marTop w:val="0"/>
      <w:marBottom w:val="0"/>
      <w:divBdr>
        <w:top w:val="none" w:sz="0" w:space="0" w:color="auto"/>
        <w:left w:val="none" w:sz="0" w:space="0" w:color="auto"/>
        <w:bottom w:val="none" w:sz="0" w:space="0" w:color="auto"/>
        <w:right w:val="none" w:sz="0" w:space="0" w:color="auto"/>
      </w:divBdr>
    </w:div>
    <w:div w:id="1092047857">
      <w:bodyDiv w:val="1"/>
      <w:marLeft w:val="0"/>
      <w:marRight w:val="0"/>
      <w:marTop w:val="0"/>
      <w:marBottom w:val="0"/>
      <w:divBdr>
        <w:top w:val="none" w:sz="0" w:space="0" w:color="auto"/>
        <w:left w:val="none" w:sz="0" w:space="0" w:color="auto"/>
        <w:bottom w:val="none" w:sz="0" w:space="0" w:color="auto"/>
        <w:right w:val="none" w:sz="0" w:space="0" w:color="auto"/>
      </w:divBdr>
    </w:div>
    <w:div w:id="1102259396">
      <w:bodyDiv w:val="1"/>
      <w:marLeft w:val="0"/>
      <w:marRight w:val="0"/>
      <w:marTop w:val="0"/>
      <w:marBottom w:val="0"/>
      <w:divBdr>
        <w:top w:val="none" w:sz="0" w:space="0" w:color="auto"/>
        <w:left w:val="none" w:sz="0" w:space="0" w:color="auto"/>
        <w:bottom w:val="none" w:sz="0" w:space="0" w:color="auto"/>
        <w:right w:val="none" w:sz="0" w:space="0" w:color="auto"/>
      </w:divBdr>
    </w:div>
    <w:div w:id="1107312722">
      <w:bodyDiv w:val="1"/>
      <w:marLeft w:val="0"/>
      <w:marRight w:val="0"/>
      <w:marTop w:val="0"/>
      <w:marBottom w:val="0"/>
      <w:divBdr>
        <w:top w:val="none" w:sz="0" w:space="0" w:color="auto"/>
        <w:left w:val="none" w:sz="0" w:space="0" w:color="auto"/>
        <w:bottom w:val="none" w:sz="0" w:space="0" w:color="auto"/>
        <w:right w:val="none" w:sz="0" w:space="0" w:color="auto"/>
      </w:divBdr>
      <w:divsChild>
        <w:div w:id="590772748">
          <w:marLeft w:val="0"/>
          <w:marRight w:val="0"/>
          <w:marTop w:val="0"/>
          <w:marBottom w:val="0"/>
          <w:divBdr>
            <w:top w:val="none" w:sz="0" w:space="0" w:color="auto"/>
            <w:left w:val="none" w:sz="0" w:space="0" w:color="auto"/>
            <w:bottom w:val="none" w:sz="0" w:space="0" w:color="auto"/>
            <w:right w:val="none" w:sz="0" w:space="0" w:color="auto"/>
          </w:divBdr>
          <w:divsChild>
            <w:div w:id="313918985">
              <w:marLeft w:val="0"/>
              <w:marRight w:val="0"/>
              <w:marTop w:val="0"/>
              <w:marBottom w:val="0"/>
              <w:divBdr>
                <w:top w:val="none" w:sz="0" w:space="0" w:color="auto"/>
                <w:left w:val="none" w:sz="0" w:space="0" w:color="auto"/>
                <w:bottom w:val="none" w:sz="0" w:space="0" w:color="auto"/>
                <w:right w:val="none" w:sz="0" w:space="0" w:color="auto"/>
              </w:divBdr>
              <w:divsChild>
                <w:div w:id="1423408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834093">
      <w:bodyDiv w:val="1"/>
      <w:marLeft w:val="0"/>
      <w:marRight w:val="0"/>
      <w:marTop w:val="0"/>
      <w:marBottom w:val="0"/>
      <w:divBdr>
        <w:top w:val="none" w:sz="0" w:space="0" w:color="auto"/>
        <w:left w:val="none" w:sz="0" w:space="0" w:color="auto"/>
        <w:bottom w:val="none" w:sz="0" w:space="0" w:color="auto"/>
        <w:right w:val="none" w:sz="0" w:space="0" w:color="auto"/>
      </w:divBdr>
    </w:div>
    <w:div w:id="1164904027">
      <w:bodyDiv w:val="1"/>
      <w:marLeft w:val="0"/>
      <w:marRight w:val="0"/>
      <w:marTop w:val="0"/>
      <w:marBottom w:val="0"/>
      <w:divBdr>
        <w:top w:val="none" w:sz="0" w:space="0" w:color="auto"/>
        <w:left w:val="none" w:sz="0" w:space="0" w:color="auto"/>
        <w:bottom w:val="none" w:sz="0" w:space="0" w:color="auto"/>
        <w:right w:val="none" w:sz="0" w:space="0" w:color="auto"/>
      </w:divBdr>
    </w:div>
    <w:div w:id="1171526719">
      <w:bodyDiv w:val="1"/>
      <w:marLeft w:val="0"/>
      <w:marRight w:val="0"/>
      <w:marTop w:val="0"/>
      <w:marBottom w:val="0"/>
      <w:divBdr>
        <w:top w:val="none" w:sz="0" w:space="0" w:color="auto"/>
        <w:left w:val="none" w:sz="0" w:space="0" w:color="auto"/>
        <w:bottom w:val="none" w:sz="0" w:space="0" w:color="auto"/>
        <w:right w:val="none" w:sz="0" w:space="0" w:color="auto"/>
      </w:divBdr>
      <w:divsChild>
        <w:div w:id="2057122261">
          <w:marLeft w:val="0"/>
          <w:marRight w:val="0"/>
          <w:marTop w:val="0"/>
          <w:marBottom w:val="0"/>
          <w:divBdr>
            <w:top w:val="none" w:sz="0" w:space="0" w:color="auto"/>
            <w:left w:val="none" w:sz="0" w:space="0" w:color="auto"/>
            <w:bottom w:val="none" w:sz="0" w:space="0" w:color="auto"/>
            <w:right w:val="none" w:sz="0" w:space="0" w:color="auto"/>
          </w:divBdr>
          <w:divsChild>
            <w:div w:id="1253318007">
              <w:marLeft w:val="0"/>
              <w:marRight w:val="0"/>
              <w:marTop w:val="0"/>
              <w:marBottom w:val="0"/>
              <w:divBdr>
                <w:top w:val="none" w:sz="0" w:space="0" w:color="auto"/>
                <w:left w:val="none" w:sz="0" w:space="0" w:color="auto"/>
                <w:bottom w:val="none" w:sz="0" w:space="0" w:color="auto"/>
                <w:right w:val="none" w:sz="0" w:space="0" w:color="auto"/>
              </w:divBdr>
              <w:divsChild>
                <w:div w:id="1040782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8255434">
      <w:bodyDiv w:val="1"/>
      <w:marLeft w:val="0"/>
      <w:marRight w:val="0"/>
      <w:marTop w:val="0"/>
      <w:marBottom w:val="0"/>
      <w:divBdr>
        <w:top w:val="none" w:sz="0" w:space="0" w:color="auto"/>
        <w:left w:val="none" w:sz="0" w:space="0" w:color="auto"/>
        <w:bottom w:val="none" w:sz="0" w:space="0" w:color="auto"/>
        <w:right w:val="none" w:sz="0" w:space="0" w:color="auto"/>
      </w:divBdr>
    </w:div>
    <w:div w:id="1242570050">
      <w:bodyDiv w:val="1"/>
      <w:marLeft w:val="0"/>
      <w:marRight w:val="0"/>
      <w:marTop w:val="0"/>
      <w:marBottom w:val="0"/>
      <w:divBdr>
        <w:top w:val="none" w:sz="0" w:space="0" w:color="auto"/>
        <w:left w:val="none" w:sz="0" w:space="0" w:color="auto"/>
        <w:bottom w:val="none" w:sz="0" w:space="0" w:color="auto"/>
        <w:right w:val="none" w:sz="0" w:space="0" w:color="auto"/>
      </w:divBdr>
    </w:div>
    <w:div w:id="1294095191">
      <w:bodyDiv w:val="1"/>
      <w:marLeft w:val="0"/>
      <w:marRight w:val="0"/>
      <w:marTop w:val="0"/>
      <w:marBottom w:val="0"/>
      <w:divBdr>
        <w:top w:val="none" w:sz="0" w:space="0" w:color="auto"/>
        <w:left w:val="none" w:sz="0" w:space="0" w:color="auto"/>
        <w:bottom w:val="none" w:sz="0" w:space="0" w:color="auto"/>
        <w:right w:val="none" w:sz="0" w:space="0" w:color="auto"/>
      </w:divBdr>
    </w:div>
    <w:div w:id="1619293589">
      <w:bodyDiv w:val="1"/>
      <w:marLeft w:val="0"/>
      <w:marRight w:val="0"/>
      <w:marTop w:val="0"/>
      <w:marBottom w:val="0"/>
      <w:divBdr>
        <w:top w:val="none" w:sz="0" w:space="0" w:color="auto"/>
        <w:left w:val="none" w:sz="0" w:space="0" w:color="auto"/>
        <w:bottom w:val="none" w:sz="0" w:space="0" w:color="auto"/>
        <w:right w:val="none" w:sz="0" w:space="0" w:color="auto"/>
      </w:divBdr>
      <w:divsChild>
        <w:div w:id="1698234554">
          <w:marLeft w:val="0"/>
          <w:marRight w:val="0"/>
          <w:marTop w:val="0"/>
          <w:marBottom w:val="0"/>
          <w:divBdr>
            <w:top w:val="none" w:sz="0" w:space="0" w:color="auto"/>
            <w:left w:val="none" w:sz="0" w:space="0" w:color="auto"/>
            <w:bottom w:val="none" w:sz="0" w:space="0" w:color="auto"/>
            <w:right w:val="none" w:sz="0" w:space="0" w:color="auto"/>
          </w:divBdr>
          <w:divsChild>
            <w:div w:id="1172256361">
              <w:marLeft w:val="0"/>
              <w:marRight w:val="0"/>
              <w:marTop w:val="0"/>
              <w:marBottom w:val="0"/>
              <w:divBdr>
                <w:top w:val="none" w:sz="0" w:space="0" w:color="auto"/>
                <w:left w:val="none" w:sz="0" w:space="0" w:color="auto"/>
                <w:bottom w:val="none" w:sz="0" w:space="0" w:color="auto"/>
                <w:right w:val="none" w:sz="0" w:space="0" w:color="auto"/>
              </w:divBdr>
              <w:divsChild>
                <w:div w:id="1889216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597266">
      <w:bodyDiv w:val="1"/>
      <w:marLeft w:val="0"/>
      <w:marRight w:val="0"/>
      <w:marTop w:val="0"/>
      <w:marBottom w:val="0"/>
      <w:divBdr>
        <w:top w:val="none" w:sz="0" w:space="0" w:color="auto"/>
        <w:left w:val="none" w:sz="0" w:space="0" w:color="auto"/>
        <w:bottom w:val="none" w:sz="0" w:space="0" w:color="auto"/>
        <w:right w:val="none" w:sz="0" w:space="0" w:color="auto"/>
      </w:divBdr>
    </w:div>
    <w:div w:id="1899128634">
      <w:bodyDiv w:val="1"/>
      <w:marLeft w:val="0"/>
      <w:marRight w:val="0"/>
      <w:marTop w:val="0"/>
      <w:marBottom w:val="0"/>
      <w:divBdr>
        <w:top w:val="none" w:sz="0" w:space="0" w:color="auto"/>
        <w:left w:val="none" w:sz="0" w:space="0" w:color="auto"/>
        <w:bottom w:val="none" w:sz="0" w:space="0" w:color="auto"/>
        <w:right w:val="none" w:sz="0" w:space="0" w:color="auto"/>
      </w:divBdr>
    </w:div>
    <w:div w:id="1945648914">
      <w:bodyDiv w:val="1"/>
      <w:marLeft w:val="0"/>
      <w:marRight w:val="0"/>
      <w:marTop w:val="0"/>
      <w:marBottom w:val="0"/>
      <w:divBdr>
        <w:top w:val="none" w:sz="0" w:space="0" w:color="auto"/>
        <w:left w:val="none" w:sz="0" w:space="0" w:color="auto"/>
        <w:bottom w:val="none" w:sz="0" w:space="0" w:color="auto"/>
        <w:right w:val="none" w:sz="0" w:space="0" w:color="auto"/>
      </w:divBdr>
    </w:div>
    <w:div w:id="1951546099">
      <w:bodyDiv w:val="1"/>
      <w:marLeft w:val="0"/>
      <w:marRight w:val="0"/>
      <w:marTop w:val="0"/>
      <w:marBottom w:val="0"/>
      <w:divBdr>
        <w:top w:val="none" w:sz="0" w:space="0" w:color="auto"/>
        <w:left w:val="none" w:sz="0" w:space="0" w:color="auto"/>
        <w:bottom w:val="none" w:sz="0" w:space="0" w:color="auto"/>
        <w:right w:val="none" w:sz="0" w:space="0" w:color="auto"/>
      </w:divBdr>
      <w:divsChild>
        <w:div w:id="1824811095">
          <w:marLeft w:val="0"/>
          <w:marRight w:val="0"/>
          <w:marTop w:val="0"/>
          <w:marBottom w:val="0"/>
          <w:divBdr>
            <w:top w:val="none" w:sz="0" w:space="0" w:color="auto"/>
            <w:left w:val="none" w:sz="0" w:space="0" w:color="auto"/>
            <w:bottom w:val="none" w:sz="0" w:space="0" w:color="auto"/>
            <w:right w:val="none" w:sz="0" w:space="0" w:color="auto"/>
          </w:divBdr>
          <w:divsChild>
            <w:div w:id="51344758">
              <w:marLeft w:val="0"/>
              <w:marRight w:val="0"/>
              <w:marTop w:val="0"/>
              <w:marBottom w:val="0"/>
              <w:divBdr>
                <w:top w:val="none" w:sz="0" w:space="0" w:color="auto"/>
                <w:left w:val="none" w:sz="0" w:space="0" w:color="auto"/>
                <w:bottom w:val="none" w:sz="0" w:space="0" w:color="auto"/>
                <w:right w:val="none" w:sz="0" w:space="0" w:color="auto"/>
              </w:divBdr>
              <w:divsChild>
                <w:div w:id="1859343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0476078">
      <w:bodyDiv w:val="1"/>
      <w:marLeft w:val="0"/>
      <w:marRight w:val="0"/>
      <w:marTop w:val="0"/>
      <w:marBottom w:val="0"/>
      <w:divBdr>
        <w:top w:val="none" w:sz="0" w:space="0" w:color="auto"/>
        <w:left w:val="none" w:sz="0" w:space="0" w:color="auto"/>
        <w:bottom w:val="none" w:sz="0" w:space="0" w:color="auto"/>
        <w:right w:val="none" w:sz="0" w:space="0" w:color="auto"/>
      </w:divBdr>
    </w:div>
    <w:div w:id="2016109443">
      <w:bodyDiv w:val="1"/>
      <w:marLeft w:val="0"/>
      <w:marRight w:val="0"/>
      <w:marTop w:val="0"/>
      <w:marBottom w:val="0"/>
      <w:divBdr>
        <w:top w:val="none" w:sz="0" w:space="0" w:color="auto"/>
        <w:left w:val="none" w:sz="0" w:space="0" w:color="auto"/>
        <w:bottom w:val="none" w:sz="0" w:space="0" w:color="auto"/>
        <w:right w:val="none" w:sz="0" w:space="0" w:color="auto"/>
      </w:divBdr>
    </w:div>
    <w:div w:id="2090811856">
      <w:bodyDiv w:val="1"/>
      <w:marLeft w:val="0"/>
      <w:marRight w:val="0"/>
      <w:marTop w:val="0"/>
      <w:marBottom w:val="0"/>
      <w:divBdr>
        <w:top w:val="none" w:sz="0" w:space="0" w:color="auto"/>
        <w:left w:val="none" w:sz="0" w:space="0" w:color="auto"/>
        <w:bottom w:val="none" w:sz="0" w:space="0" w:color="auto"/>
        <w:right w:val="none" w:sz="0" w:space="0" w:color="auto"/>
      </w:divBdr>
    </w:div>
    <w:div w:id="2103839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uradni-list.si/1/objava.jsp?sop=2021-01-2187" TargetMode="External"/><Relationship Id="rId14" Type="http://schemas.microsoft.com/office/2018/08/relationships/commentsExtensible" Target="commentsExtensi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C335D5-6967-42C1-8BF2-2A52403315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4971</Words>
  <Characters>28341</Characters>
  <Application>Microsoft Office Word</Application>
  <DocSecurity>0</DocSecurity>
  <Lines>236</Lines>
  <Paragraphs>66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MG</Company>
  <LinksUpToDate>false</LinksUpToDate>
  <CharactersWithSpaces>33246</CharactersWithSpaces>
  <SharedDoc>false</SharedDoc>
  <HLinks>
    <vt:vector size="66" baseType="variant">
      <vt:variant>
        <vt:i4>458842</vt:i4>
      </vt:variant>
      <vt:variant>
        <vt:i4>1677</vt:i4>
      </vt:variant>
      <vt:variant>
        <vt:i4>0</vt:i4>
      </vt:variant>
      <vt:variant>
        <vt:i4>5</vt:i4>
      </vt:variant>
      <vt:variant>
        <vt:lpwstr>http://www.uradni-list.si/1/objava.jsp?urlid=201022&amp;stevilka=901</vt:lpwstr>
      </vt:variant>
      <vt:variant>
        <vt:lpwstr/>
      </vt:variant>
      <vt:variant>
        <vt:i4>655440</vt:i4>
      </vt:variant>
      <vt:variant>
        <vt:i4>1674</vt:i4>
      </vt:variant>
      <vt:variant>
        <vt:i4>0</vt:i4>
      </vt:variant>
      <vt:variant>
        <vt:i4>5</vt:i4>
      </vt:variant>
      <vt:variant>
        <vt:lpwstr>http://www.uradni-list.si/1/objava.jsp?urlid=200870&amp;stevilka=3025</vt:lpwstr>
      </vt:variant>
      <vt:variant>
        <vt:lpwstr/>
      </vt:variant>
      <vt:variant>
        <vt:i4>655451</vt:i4>
      </vt:variant>
      <vt:variant>
        <vt:i4>1671</vt:i4>
      </vt:variant>
      <vt:variant>
        <vt:i4>0</vt:i4>
      </vt:variant>
      <vt:variant>
        <vt:i4>5</vt:i4>
      </vt:variant>
      <vt:variant>
        <vt:lpwstr>http://www.uradni-list.si/1/objava.jsp?urlid=200727&amp;stevilka=1351</vt:lpwstr>
      </vt:variant>
      <vt:variant>
        <vt:lpwstr/>
      </vt:variant>
      <vt:variant>
        <vt:i4>6553655</vt:i4>
      </vt:variant>
      <vt:variant>
        <vt:i4>1668</vt:i4>
      </vt:variant>
      <vt:variant>
        <vt:i4>0</vt:i4>
      </vt:variant>
      <vt:variant>
        <vt:i4>5</vt:i4>
      </vt:variant>
      <vt:variant>
        <vt:lpwstr>http://www.uradni-list.si/1/objava.jsp?urlurid=2007447</vt:lpwstr>
      </vt:variant>
      <vt:variant>
        <vt:lpwstr/>
      </vt:variant>
      <vt:variant>
        <vt:i4>3932267</vt:i4>
      </vt:variant>
      <vt:variant>
        <vt:i4>1665</vt:i4>
      </vt:variant>
      <vt:variant>
        <vt:i4>0</vt:i4>
      </vt:variant>
      <vt:variant>
        <vt:i4>5</vt:i4>
      </vt:variant>
      <vt:variant>
        <vt:lpwstr>http://www.uradni-list.si/1/objava.jsp?urlid=2006118&amp;stevilka=5019</vt:lpwstr>
      </vt:variant>
      <vt:variant>
        <vt:lpwstr/>
      </vt:variant>
      <vt:variant>
        <vt:i4>458834</vt:i4>
      </vt:variant>
      <vt:variant>
        <vt:i4>1662</vt:i4>
      </vt:variant>
      <vt:variant>
        <vt:i4>0</vt:i4>
      </vt:variant>
      <vt:variant>
        <vt:i4>5</vt:i4>
      </vt:variant>
      <vt:variant>
        <vt:lpwstr>http://www.uradni-list.si/1/objava.jsp?urlid=200526&amp;stevilka=891</vt:lpwstr>
      </vt:variant>
      <vt:variant>
        <vt:lpwstr/>
      </vt:variant>
      <vt:variant>
        <vt:i4>720990</vt:i4>
      </vt:variant>
      <vt:variant>
        <vt:i4>1659</vt:i4>
      </vt:variant>
      <vt:variant>
        <vt:i4>0</vt:i4>
      </vt:variant>
      <vt:variant>
        <vt:i4>5</vt:i4>
      </vt:variant>
      <vt:variant>
        <vt:lpwstr>http://www.uradni-list.si/1/objava.jsp?urlid=200451&amp;stevilka=2307</vt:lpwstr>
      </vt:variant>
      <vt:variant>
        <vt:lpwstr/>
      </vt:variant>
      <vt:variant>
        <vt:i4>983135</vt:i4>
      </vt:variant>
      <vt:variant>
        <vt:i4>1656</vt:i4>
      </vt:variant>
      <vt:variant>
        <vt:i4>0</vt:i4>
      </vt:variant>
      <vt:variant>
        <vt:i4>5</vt:i4>
      </vt:variant>
      <vt:variant>
        <vt:lpwstr>http://www.uradni-list.si/1/objava.jsp?urlid=200350&amp;stevilka=2445</vt:lpwstr>
      </vt:variant>
      <vt:variant>
        <vt:lpwstr/>
      </vt:variant>
      <vt:variant>
        <vt:i4>3735654</vt:i4>
      </vt:variant>
      <vt:variant>
        <vt:i4>1653</vt:i4>
      </vt:variant>
      <vt:variant>
        <vt:i4>0</vt:i4>
      </vt:variant>
      <vt:variant>
        <vt:i4>5</vt:i4>
      </vt:variant>
      <vt:variant>
        <vt:lpwstr>http://www.uradni-list.si/1/objava.jsp?urlid=2002110&amp;stevilka=5387</vt:lpwstr>
      </vt:variant>
      <vt:variant>
        <vt:lpwstr/>
      </vt:variant>
      <vt:variant>
        <vt:i4>6553658</vt:i4>
      </vt:variant>
      <vt:variant>
        <vt:i4>1650</vt:i4>
      </vt:variant>
      <vt:variant>
        <vt:i4>0</vt:i4>
      </vt:variant>
      <vt:variant>
        <vt:i4>5</vt:i4>
      </vt:variant>
      <vt:variant>
        <vt:lpwstr>http://www.uradni-list.si/1/index?edition=20008</vt:lpwstr>
      </vt:variant>
      <vt:variant>
        <vt:lpwstr/>
      </vt:variant>
      <vt:variant>
        <vt:i4>458838</vt:i4>
      </vt:variant>
      <vt:variant>
        <vt:i4>1647</vt:i4>
      </vt:variant>
      <vt:variant>
        <vt:i4>0</vt:i4>
      </vt:variant>
      <vt:variant>
        <vt:i4>5</vt:i4>
      </vt:variant>
      <vt:variant>
        <vt:lpwstr>http://www.uradni-list.si/1/objava.jsp?urlid=199979&amp;stevilka=3757</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Lidija Vidergar</cp:lastModifiedBy>
  <cp:revision>3</cp:revision>
  <cp:lastPrinted>2021-10-05T11:11:00Z</cp:lastPrinted>
  <dcterms:created xsi:type="dcterms:W3CDTF">2021-10-20T10:40:00Z</dcterms:created>
  <dcterms:modified xsi:type="dcterms:W3CDTF">2021-10-20T10:41:00Z</dcterms:modified>
</cp:coreProperties>
</file>