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3B6B68" w14:textId="7A0DF2D8" w:rsidR="00FC1EAA" w:rsidRDefault="00FC1EAA" w:rsidP="00FC1EAA">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8240" behindDoc="0" locked="0" layoutInCell="1" allowOverlap="1" wp14:anchorId="3397C2EE" wp14:editId="3485C8AE">
            <wp:simplePos x="0" y="0"/>
            <wp:positionH relativeFrom="page">
              <wp:posOffset>-180975</wp:posOffset>
            </wp:positionH>
            <wp:positionV relativeFrom="page">
              <wp:align>top</wp:align>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601DEE22" w14:textId="172B7AAD" w:rsidR="00FC1EAA" w:rsidRDefault="00FC1EAA" w:rsidP="00FC1EAA">
      <w:pPr>
        <w:pStyle w:val="Glava"/>
        <w:tabs>
          <w:tab w:val="clear" w:pos="4320"/>
          <w:tab w:val="left" w:pos="5112"/>
        </w:tabs>
        <w:spacing w:before="120" w:line="240" w:lineRule="exact"/>
        <w:rPr>
          <w:rFonts w:cs="Arial"/>
          <w:sz w:val="16"/>
        </w:rPr>
      </w:pPr>
      <w:r>
        <w:rPr>
          <w:rFonts w:cs="Arial"/>
          <w:sz w:val="16"/>
        </w:rPr>
        <w:t>Gregorčičeva 20–25, Sl-1001 Ljubljana</w:t>
      </w:r>
      <w:r>
        <w:rPr>
          <w:rFonts w:cs="Arial"/>
          <w:sz w:val="16"/>
        </w:rPr>
        <w:tab/>
        <w:t>T: +386 1 478 1000</w:t>
      </w:r>
    </w:p>
    <w:p w14:paraId="77457586" w14:textId="77777777" w:rsidR="00FC1EAA" w:rsidRDefault="00FC1EAA" w:rsidP="00FC1EAA">
      <w:pPr>
        <w:pStyle w:val="Glava"/>
        <w:tabs>
          <w:tab w:val="clear" w:pos="4320"/>
          <w:tab w:val="left" w:pos="5112"/>
        </w:tabs>
        <w:spacing w:line="240" w:lineRule="exact"/>
        <w:rPr>
          <w:rFonts w:cs="Arial"/>
          <w:sz w:val="16"/>
        </w:rPr>
      </w:pPr>
      <w:r>
        <w:rPr>
          <w:rFonts w:cs="Arial"/>
          <w:sz w:val="16"/>
        </w:rPr>
        <w:tab/>
        <w:t>F: +386 1 478 1607</w:t>
      </w:r>
    </w:p>
    <w:p w14:paraId="3EBA9A74" w14:textId="77777777" w:rsidR="00FC1EAA" w:rsidRDefault="00FC1EAA" w:rsidP="00FC1EAA">
      <w:pPr>
        <w:pStyle w:val="Glava"/>
        <w:tabs>
          <w:tab w:val="clear" w:pos="4320"/>
          <w:tab w:val="left" w:pos="5112"/>
        </w:tabs>
        <w:spacing w:line="240" w:lineRule="exact"/>
        <w:rPr>
          <w:rFonts w:cs="Arial"/>
          <w:sz w:val="16"/>
        </w:rPr>
      </w:pPr>
      <w:r>
        <w:rPr>
          <w:rFonts w:cs="Arial"/>
          <w:sz w:val="16"/>
        </w:rPr>
        <w:tab/>
        <w:t>E: gp.gs@gov.si</w:t>
      </w:r>
    </w:p>
    <w:p w14:paraId="17C428E3" w14:textId="77777777" w:rsidR="00FC1EAA" w:rsidRDefault="00FC1EAA" w:rsidP="00FC1EAA">
      <w:pPr>
        <w:pStyle w:val="Glava"/>
        <w:tabs>
          <w:tab w:val="clear" w:pos="4320"/>
          <w:tab w:val="left" w:pos="5112"/>
        </w:tabs>
        <w:spacing w:line="240" w:lineRule="exact"/>
        <w:rPr>
          <w:rFonts w:cs="Arial"/>
          <w:sz w:val="16"/>
        </w:rPr>
      </w:pPr>
      <w:r>
        <w:rPr>
          <w:rFonts w:cs="Arial"/>
          <w:sz w:val="16"/>
        </w:rPr>
        <w:tab/>
        <w:t>http://www.vlada.si/</w:t>
      </w:r>
    </w:p>
    <w:p w14:paraId="7226D489" w14:textId="77777777" w:rsidR="00B954CF" w:rsidRDefault="00B954CF" w:rsidP="00B954CF">
      <w:pPr>
        <w:pStyle w:val="datumtevilka"/>
        <w:rPr>
          <w:rFonts w:cs="Arial"/>
          <w:color w:val="000000"/>
        </w:rPr>
      </w:pPr>
    </w:p>
    <w:p w14:paraId="51AF38FB" w14:textId="77777777" w:rsidR="00B954CF" w:rsidRDefault="00B954CF" w:rsidP="00B954CF">
      <w:pPr>
        <w:pStyle w:val="datumtevilka"/>
      </w:pPr>
      <w:r>
        <w:rPr>
          <w:rFonts w:cs="Arial"/>
          <w:color w:val="000000"/>
        </w:rPr>
        <w:t>EVA:</w:t>
      </w:r>
      <w:r>
        <w:rPr>
          <w:rFonts w:cs="Arial"/>
          <w:color w:val="000000"/>
        </w:rPr>
        <w:tab/>
        <w:t>2020-1711-0065</w:t>
      </w:r>
    </w:p>
    <w:p w14:paraId="4A29D1CB" w14:textId="77777777" w:rsidR="00B954CF" w:rsidRDefault="00B954CF" w:rsidP="00B954CF">
      <w:pPr>
        <w:pStyle w:val="datumtevilka"/>
      </w:pPr>
      <w:r>
        <w:t xml:space="preserve">Številka: </w:t>
      </w:r>
      <w:r>
        <w:tab/>
      </w:r>
      <w:r>
        <w:rPr>
          <w:rFonts w:cs="Arial"/>
          <w:color w:val="000000"/>
        </w:rPr>
        <w:t>00717-21/2021/12</w:t>
      </w:r>
    </w:p>
    <w:p w14:paraId="41624611" w14:textId="77777777" w:rsidR="00B954CF" w:rsidRDefault="00B954CF" w:rsidP="00B954CF">
      <w:pPr>
        <w:pStyle w:val="datumtevilka"/>
      </w:pPr>
      <w:r>
        <w:t>Datum:</w:t>
      </w:r>
      <w:r>
        <w:tab/>
      </w:r>
      <w:r>
        <w:rPr>
          <w:rFonts w:cs="Arial"/>
          <w:color w:val="000000"/>
        </w:rPr>
        <w:t>1. 9. 2021</w:t>
      </w:r>
      <w:r>
        <w:t xml:space="preserve"> </w:t>
      </w:r>
    </w:p>
    <w:p w14:paraId="442A48C3" w14:textId="77777777" w:rsidR="00B954CF" w:rsidRDefault="00B954CF" w:rsidP="00B954CF">
      <w:pPr>
        <w:pStyle w:val="datumtevilka"/>
      </w:pPr>
    </w:p>
    <w:p w14:paraId="29E6945F" w14:textId="77777777" w:rsidR="00B954CF" w:rsidRDefault="00B954CF" w:rsidP="00B954CF">
      <w:pPr>
        <w:pStyle w:val="datumtevilka"/>
      </w:pPr>
      <w:bookmarkStart w:id="0" w:name="_GoBack"/>
      <w:bookmarkEnd w:id="0"/>
    </w:p>
    <w:p w14:paraId="45E15E5A" w14:textId="77777777" w:rsidR="00DC1617" w:rsidRDefault="00DC1617" w:rsidP="00B954CF">
      <w:pPr>
        <w:spacing w:after="0"/>
        <w:jc w:val="both"/>
        <w:rPr>
          <w:rFonts w:ascii="Arial" w:hAnsi="Arial" w:cs="Arial"/>
          <w:b/>
          <w:sz w:val="20"/>
          <w:szCs w:val="20"/>
          <w:u w:val="single"/>
          <w:lang w:eastAsia="sl-SI"/>
        </w:rPr>
      </w:pPr>
    </w:p>
    <w:p w14:paraId="346DA2B3" w14:textId="77777777" w:rsidR="00B954CF" w:rsidRDefault="00B954CF" w:rsidP="00B954CF">
      <w:pPr>
        <w:spacing w:after="0"/>
        <w:jc w:val="center"/>
        <w:rPr>
          <w:rFonts w:ascii="Arial" w:hAnsi="Arial" w:cs="Arial"/>
          <w:b/>
          <w:sz w:val="20"/>
          <w:szCs w:val="20"/>
        </w:rPr>
      </w:pPr>
      <w:r w:rsidRPr="00B954CF">
        <w:rPr>
          <w:rFonts w:ascii="Arial" w:hAnsi="Arial" w:cs="Arial"/>
          <w:b/>
          <w:sz w:val="20"/>
          <w:szCs w:val="20"/>
        </w:rPr>
        <w:t xml:space="preserve">Predlogi amandmajev k Predlogu zakona o spremembah in dopolnitvah </w:t>
      </w:r>
    </w:p>
    <w:p w14:paraId="0B70882A" w14:textId="6D07860A" w:rsidR="00FC1EAA" w:rsidRDefault="00B954CF" w:rsidP="00B954CF">
      <w:pPr>
        <w:spacing w:after="0"/>
        <w:jc w:val="center"/>
        <w:rPr>
          <w:rFonts w:ascii="Arial" w:hAnsi="Arial" w:cs="Arial"/>
          <w:b/>
          <w:sz w:val="20"/>
          <w:szCs w:val="20"/>
        </w:rPr>
      </w:pPr>
      <w:r w:rsidRPr="00B954CF">
        <w:rPr>
          <w:rFonts w:ascii="Arial" w:hAnsi="Arial" w:cs="Arial"/>
          <w:b/>
          <w:sz w:val="20"/>
          <w:szCs w:val="20"/>
        </w:rPr>
        <w:t>Zakona o varstvu javnega reda in miru</w:t>
      </w:r>
    </w:p>
    <w:p w14:paraId="25362999" w14:textId="77777777" w:rsidR="00B954CF" w:rsidRPr="00B954CF" w:rsidRDefault="00B954CF" w:rsidP="00B954CF">
      <w:pPr>
        <w:spacing w:after="0"/>
        <w:jc w:val="center"/>
        <w:rPr>
          <w:rFonts w:ascii="Arial" w:hAnsi="Arial" w:cs="Arial"/>
          <w:b/>
          <w:sz w:val="20"/>
          <w:szCs w:val="20"/>
        </w:rPr>
      </w:pPr>
    </w:p>
    <w:p w14:paraId="77247BA3" w14:textId="77777777" w:rsidR="00FC1EAA" w:rsidRDefault="00FC1EAA" w:rsidP="00DC1617">
      <w:pPr>
        <w:jc w:val="both"/>
        <w:rPr>
          <w:rFonts w:ascii="Arial" w:hAnsi="Arial" w:cs="Arial"/>
          <w:b/>
          <w:sz w:val="20"/>
          <w:szCs w:val="20"/>
          <w:u w:val="single"/>
          <w:lang w:eastAsia="sl-SI"/>
        </w:rPr>
      </w:pPr>
    </w:p>
    <w:p w14:paraId="136C712C" w14:textId="77777777" w:rsidR="00EA7510" w:rsidRPr="00EA7510" w:rsidRDefault="00DC1617" w:rsidP="00EA7510">
      <w:pPr>
        <w:jc w:val="both"/>
        <w:rPr>
          <w:rFonts w:ascii="Arial" w:hAnsi="Arial" w:cs="Arial"/>
          <w:b/>
          <w:sz w:val="20"/>
          <w:szCs w:val="20"/>
          <w:lang w:eastAsia="sl-SI"/>
        </w:rPr>
      </w:pPr>
      <w:r w:rsidRPr="00EA7510">
        <w:rPr>
          <w:rFonts w:ascii="Arial" w:hAnsi="Arial" w:cs="Arial"/>
          <w:b/>
          <w:sz w:val="20"/>
          <w:szCs w:val="20"/>
          <w:lang w:eastAsia="sl-SI"/>
        </w:rPr>
        <w:t>K 1. členu:</w:t>
      </w:r>
    </w:p>
    <w:p w14:paraId="01B36C5B" w14:textId="353B837B" w:rsidR="00FA6BB1" w:rsidRPr="00285618" w:rsidRDefault="00FA6BB1" w:rsidP="00EA7510">
      <w:pPr>
        <w:jc w:val="both"/>
        <w:rPr>
          <w:rFonts w:ascii="Arial" w:hAnsi="Arial" w:cs="Arial"/>
          <w:sz w:val="20"/>
          <w:szCs w:val="20"/>
          <w:lang w:eastAsia="sl-SI"/>
        </w:rPr>
      </w:pPr>
      <w:r w:rsidRPr="00285618">
        <w:rPr>
          <w:rFonts w:ascii="Arial" w:hAnsi="Arial" w:cs="Arial"/>
          <w:sz w:val="20"/>
          <w:szCs w:val="20"/>
          <w:lang w:eastAsia="sl-SI"/>
        </w:rPr>
        <w:t>Člen se črta.</w:t>
      </w:r>
    </w:p>
    <w:p w14:paraId="72F1B4D6" w14:textId="3C757918" w:rsidR="00EA7510" w:rsidRPr="00EA7510" w:rsidRDefault="00DC1617" w:rsidP="00EA7510">
      <w:pPr>
        <w:jc w:val="both"/>
        <w:rPr>
          <w:rFonts w:ascii="Arial" w:eastAsia="Times New Roman" w:hAnsi="Arial" w:cs="Arial"/>
          <w:bCs/>
          <w:sz w:val="20"/>
          <w:szCs w:val="20"/>
          <w:u w:val="single"/>
          <w:lang w:eastAsia="sl-SI"/>
        </w:rPr>
      </w:pPr>
      <w:r w:rsidRPr="00EA7510">
        <w:rPr>
          <w:rFonts w:ascii="Arial" w:hAnsi="Arial" w:cs="Arial"/>
          <w:sz w:val="20"/>
          <w:szCs w:val="20"/>
          <w:u w:val="single"/>
          <w:lang w:eastAsia="sl-SI"/>
        </w:rPr>
        <w:t xml:space="preserve">Obrazložitev: </w:t>
      </w:r>
    </w:p>
    <w:p w14:paraId="28034040" w14:textId="5F69A527" w:rsidR="00EA7510" w:rsidRPr="00EA7510" w:rsidRDefault="008F399C" w:rsidP="00EA7510">
      <w:pPr>
        <w:jc w:val="both"/>
        <w:rPr>
          <w:rFonts w:ascii="Arial" w:eastAsia="Times New Roman" w:hAnsi="Arial" w:cs="Arial"/>
          <w:bCs/>
          <w:sz w:val="20"/>
          <w:szCs w:val="20"/>
          <w:lang w:eastAsia="sl-SI"/>
        </w:rPr>
      </w:pPr>
      <w:r w:rsidRPr="00EA7510">
        <w:rPr>
          <w:rFonts w:ascii="Arial" w:hAnsi="Arial" w:cs="Arial"/>
          <w:sz w:val="20"/>
          <w:szCs w:val="20"/>
        </w:rPr>
        <w:t xml:space="preserve">Z amandmajem se sledi pripombi ZPS. Besedilo, ki se črta, naj bi predstavljalo rešitev, ki naj bi zagotovila ustrezno zakonsko podlago za že umeščene določbe 11. in 11.a člena zakona. Ker uvodni  člen ni namenjen zagotovitvi pravne podlage za umeščanje nadaljnjih določb v zakonsko besedilo, temveč zgolj napoveduje vsebino in namen zakona, se besedilo črta. </w:t>
      </w:r>
    </w:p>
    <w:p w14:paraId="70200680" w14:textId="77777777" w:rsidR="00EA7510" w:rsidRPr="00EA7510" w:rsidRDefault="00312ADB" w:rsidP="00EA7510">
      <w:pPr>
        <w:jc w:val="both"/>
        <w:rPr>
          <w:rFonts w:ascii="Arial" w:hAnsi="Arial" w:cs="Arial"/>
          <w:b/>
          <w:sz w:val="20"/>
          <w:szCs w:val="20"/>
        </w:rPr>
      </w:pPr>
      <w:r w:rsidRPr="00EA7510">
        <w:rPr>
          <w:rFonts w:ascii="Arial" w:hAnsi="Arial" w:cs="Arial"/>
          <w:b/>
          <w:sz w:val="20"/>
          <w:szCs w:val="20"/>
          <w:lang w:eastAsia="sl-SI"/>
        </w:rPr>
        <w:t>K 2. členu:</w:t>
      </w:r>
    </w:p>
    <w:p w14:paraId="0CBF54FF" w14:textId="77777777" w:rsidR="00285618" w:rsidRDefault="00FA6BB1" w:rsidP="00285618">
      <w:pPr>
        <w:jc w:val="both"/>
        <w:rPr>
          <w:rFonts w:ascii="Arial" w:hAnsi="Arial" w:cs="Arial"/>
          <w:sz w:val="20"/>
          <w:szCs w:val="20"/>
        </w:rPr>
      </w:pPr>
      <w:r>
        <w:rPr>
          <w:rFonts w:ascii="Arial" w:hAnsi="Arial" w:cs="Arial"/>
          <w:sz w:val="20"/>
          <w:szCs w:val="20"/>
          <w:lang w:eastAsia="sl-SI"/>
        </w:rPr>
        <w:t xml:space="preserve">Prvi odstavek se spremeni tako, da se glasi: </w:t>
      </w:r>
    </w:p>
    <w:p w14:paraId="44CAA498" w14:textId="314059BC" w:rsidR="00285618" w:rsidRDefault="00FA6BB1" w:rsidP="00285618">
      <w:pPr>
        <w:jc w:val="both"/>
        <w:rPr>
          <w:rFonts w:ascii="Arial" w:hAnsi="Arial" w:cs="Arial"/>
          <w:sz w:val="20"/>
          <w:szCs w:val="20"/>
        </w:rPr>
      </w:pPr>
      <w:r>
        <w:rPr>
          <w:rFonts w:ascii="Arial" w:hAnsi="Arial" w:cs="Arial"/>
          <w:sz w:val="20"/>
          <w:szCs w:val="20"/>
        </w:rPr>
        <w:t>»</w:t>
      </w:r>
      <w:r w:rsidRPr="00FA6BB1">
        <w:rPr>
          <w:rFonts w:ascii="Arial" w:hAnsi="Arial" w:cs="Arial"/>
          <w:sz w:val="20"/>
          <w:szCs w:val="20"/>
        </w:rPr>
        <w:t>V Zakonu o varstvu javnega reda in miru (Uradni list RS, št. 70/06 in 139/20)</w:t>
      </w:r>
      <w:r>
        <w:rPr>
          <w:rFonts w:ascii="Arial" w:hAnsi="Arial" w:cs="Arial"/>
          <w:sz w:val="20"/>
          <w:szCs w:val="20"/>
        </w:rPr>
        <w:t xml:space="preserve"> se v</w:t>
      </w:r>
      <w:r w:rsidR="00312ADB" w:rsidRPr="00EA7510">
        <w:rPr>
          <w:rFonts w:ascii="Arial" w:hAnsi="Arial" w:cs="Arial"/>
          <w:sz w:val="20"/>
          <w:szCs w:val="20"/>
          <w:lang w:eastAsia="sl-SI"/>
        </w:rPr>
        <w:t xml:space="preserve"> 5. členu drug</w:t>
      </w:r>
      <w:r>
        <w:rPr>
          <w:rFonts w:ascii="Arial" w:hAnsi="Arial" w:cs="Arial"/>
          <w:sz w:val="20"/>
          <w:szCs w:val="20"/>
          <w:lang w:eastAsia="sl-SI"/>
        </w:rPr>
        <w:t xml:space="preserve">i </w:t>
      </w:r>
      <w:r w:rsidR="00312ADB" w:rsidRPr="00EA7510">
        <w:rPr>
          <w:rFonts w:ascii="Arial" w:hAnsi="Arial" w:cs="Arial"/>
          <w:sz w:val="20"/>
          <w:szCs w:val="20"/>
          <w:lang w:eastAsia="sl-SI"/>
        </w:rPr>
        <w:t>odstav</w:t>
      </w:r>
      <w:r>
        <w:rPr>
          <w:rFonts w:ascii="Arial" w:hAnsi="Arial" w:cs="Arial"/>
          <w:sz w:val="20"/>
          <w:szCs w:val="20"/>
          <w:lang w:eastAsia="sl-SI"/>
        </w:rPr>
        <w:t>e</w:t>
      </w:r>
      <w:r w:rsidR="00312ADB" w:rsidRPr="00EA7510">
        <w:rPr>
          <w:rFonts w:ascii="Arial" w:hAnsi="Arial" w:cs="Arial"/>
          <w:sz w:val="20"/>
          <w:szCs w:val="20"/>
          <w:lang w:eastAsia="sl-SI"/>
        </w:rPr>
        <w:t>k spremeni tako, da se glasi:</w:t>
      </w:r>
    </w:p>
    <w:p w14:paraId="322B44C7" w14:textId="2D193E5A" w:rsidR="00312ADB" w:rsidRPr="00EA7510" w:rsidRDefault="00312ADB" w:rsidP="00285618">
      <w:pPr>
        <w:jc w:val="both"/>
        <w:rPr>
          <w:rFonts w:ascii="Arial" w:hAnsi="Arial" w:cs="Arial"/>
          <w:sz w:val="20"/>
          <w:szCs w:val="20"/>
        </w:rPr>
      </w:pPr>
      <w:r w:rsidRPr="00EA7510">
        <w:rPr>
          <w:rFonts w:ascii="Arial" w:hAnsi="Arial" w:cs="Arial"/>
          <w:sz w:val="20"/>
          <w:szCs w:val="20"/>
          <w:lang w:eastAsia="sl-SI"/>
        </w:rPr>
        <w:t>»</w:t>
      </w:r>
      <w:r w:rsidR="00FA6BB1" w:rsidRPr="00AB448A">
        <w:rPr>
          <w:rFonts w:ascii="Arial" w:hAnsi="Arial" w:cs="Arial"/>
          <w:sz w:val="20"/>
          <w:szCs w:val="20"/>
        </w:rPr>
        <w:t xml:space="preserve">Dovoljenje se izda v primerih, ko prosilec izkaže upravičen razlog. Kot upravičen razlog se šteje bolezen, telesna poškodba, elementarna ali druga nesreča, v kateri je prosilec utrpel veliko premoženjsko škodo. </w:t>
      </w:r>
      <w:r w:rsidR="009B4813" w:rsidRPr="00FA6BB1">
        <w:rPr>
          <w:rFonts w:ascii="Arial" w:hAnsi="Arial" w:cs="Arial"/>
          <w:sz w:val="20"/>
          <w:szCs w:val="20"/>
          <w:lang w:eastAsia="sl-SI"/>
        </w:rPr>
        <w:t>Nepridobitni p</w:t>
      </w:r>
      <w:r w:rsidRPr="00AB448A">
        <w:rPr>
          <w:rFonts w:ascii="Arial" w:hAnsi="Arial" w:cs="Arial"/>
          <w:sz w:val="20"/>
          <w:szCs w:val="20"/>
          <w:lang w:eastAsia="sl-SI"/>
        </w:rPr>
        <w:t xml:space="preserve">ravni osebi, ki </w:t>
      </w:r>
      <w:r w:rsidR="000A3F03" w:rsidRPr="00AB448A">
        <w:rPr>
          <w:rFonts w:ascii="Arial" w:hAnsi="Arial" w:cs="Arial"/>
          <w:sz w:val="20"/>
          <w:szCs w:val="20"/>
          <w:lang w:eastAsia="sl-SI"/>
        </w:rPr>
        <w:t xml:space="preserve">opravlja nepridobitno dejavnost skladno z zakonom, ki ureja </w:t>
      </w:r>
      <w:r w:rsidR="009B4813" w:rsidRPr="00AB448A">
        <w:rPr>
          <w:rFonts w:ascii="Arial" w:hAnsi="Arial" w:cs="Arial"/>
          <w:sz w:val="20"/>
          <w:szCs w:val="20"/>
          <w:lang w:eastAsia="sl-SI"/>
        </w:rPr>
        <w:t xml:space="preserve">nevladne organizacije, </w:t>
      </w:r>
      <w:r w:rsidRPr="00AB448A">
        <w:rPr>
          <w:rFonts w:ascii="Arial" w:hAnsi="Arial" w:cs="Arial"/>
          <w:sz w:val="20"/>
          <w:szCs w:val="20"/>
          <w:shd w:val="clear" w:color="auto" w:fill="FFFFFF"/>
        </w:rPr>
        <w:t xml:space="preserve">se dovoljenje izda tudi, če izkaže, da bo zbrane prispevke uporabila za </w:t>
      </w:r>
      <w:r w:rsidR="00EA7510" w:rsidRPr="00AB448A">
        <w:rPr>
          <w:rFonts w:ascii="Arial" w:hAnsi="Arial" w:cs="Arial"/>
          <w:sz w:val="20"/>
          <w:szCs w:val="20"/>
          <w:shd w:val="clear" w:color="auto" w:fill="FFFFFF"/>
        </w:rPr>
        <w:t>humanitarni ali splošno koristen</w:t>
      </w:r>
      <w:r w:rsidRPr="00FA6BB1">
        <w:rPr>
          <w:rFonts w:ascii="Arial" w:hAnsi="Arial" w:cs="Arial"/>
          <w:sz w:val="20"/>
          <w:szCs w:val="20"/>
          <w:shd w:val="clear" w:color="auto" w:fill="FFFFFF"/>
        </w:rPr>
        <w:t xml:space="preserve"> namen</w:t>
      </w:r>
      <w:r w:rsidR="00EA7510" w:rsidRPr="00FA6BB1">
        <w:rPr>
          <w:rFonts w:ascii="Arial" w:hAnsi="Arial" w:cs="Arial"/>
          <w:sz w:val="20"/>
          <w:szCs w:val="20"/>
          <w:shd w:val="clear" w:color="auto" w:fill="FFFFFF"/>
        </w:rPr>
        <w:t>, ki ga lahko uresniči v okviru zakonitega opravljanja registrirane ali v temeljnem oziroma drugem aktu določene dejavnosti.</w:t>
      </w:r>
      <w:r w:rsidR="00FA6BB1" w:rsidRPr="00FA6BB1">
        <w:rPr>
          <w:rFonts w:ascii="Arial" w:hAnsi="Arial" w:cs="Arial"/>
          <w:sz w:val="20"/>
          <w:szCs w:val="20"/>
          <w:shd w:val="clear" w:color="auto" w:fill="FFFFFF"/>
        </w:rPr>
        <w:t xml:space="preserve"> </w:t>
      </w:r>
      <w:r w:rsidR="00FA6BB1" w:rsidRPr="00AB448A">
        <w:rPr>
          <w:rFonts w:ascii="Arial" w:hAnsi="Arial" w:cs="Arial"/>
          <w:sz w:val="20"/>
          <w:szCs w:val="20"/>
        </w:rPr>
        <w:t>Kot humanitarni namen se štejejo humanitarni nameni, kot so določeni v zakonu, ki ureja humanitarne organizacije. Kot splošno koristen namen se štejejo skrb za varstvo živali in okolja, urejanje kraja, dejavnosti za krepitev in ohranjanje zdravja, izgradnja ter urejanje objektov za šport in rekreacijo in podobno.«.«</w:t>
      </w:r>
      <w:r w:rsidR="00EA7510" w:rsidRPr="00FA6BB1">
        <w:rPr>
          <w:rFonts w:ascii="Arial" w:hAnsi="Arial" w:cs="Arial"/>
          <w:sz w:val="20"/>
          <w:szCs w:val="20"/>
          <w:shd w:val="clear" w:color="auto" w:fill="FFFFFF"/>
        </w:rPr>
        <w:t>.</w:t>
      </w:r>
    </w:p>
    <w:p w14:paraId="7777D3E6" w14:textId="77777777" w:rsidR="00EA7510" w:rsidRPr="00EA7510" w:rsidRDefault="00312ADB" w:rsidP="00EA7510">
      <w:pPr>
        <w:jc w:val="both"/>
        <w:rPr>
          <w:rFonts w:ascii="Arial" w:eastAsia="Times New Roman" w:hAnsi="Arial" w:cs="Arial"/>
          <w:bCs/>
          <w:sz w:val="20"/>
          <w:szCs w:val="20"/>
          <w:u w:val="single"/>
          <w:lang w:eastAsia="sl-SI"/>
        </w:rPr>
      </w:pPr>
      <w:r w:rsidRPr="00EA7510">
        <w:rPr>
          <w:rFonts w:ascii="Arial" w:hAnsi="Arial" w:cs="Arial"/>
          <w:sz w:val="20"/>
          <w:szCs w:val="20"/>
          <w:u w:val="single"/>
          <w:lang w:eastAsia="sl-SI"/>
        </w:rPr>
        <w:t xml:space="preserve">Obrazložitev: </w:t>
      </w:r>
    </w:p>
    <w:p w14:paraId="4196BE2D" w14:textId="7FAB727E" w:rsidR="00EA7510" w:rsidRPr="00EA7510" w:rsidRDefault="00312ADB" w:rsidP="00EA7510">
      <w:pPr>
        <w:jc w:val="both"/>
        <w:rPr>
          <w:rFonts w:ascii="Arial" w:eastAsia="Times New Roman" w:hAnsi="Arial" w:cs="Arial"/>
          <w:bCs/>
          <w:sz w:val="20"/>
          <w:szCs w:val="20"/>
          <w:lang w:eastAsia="sl-SI"/>
        </w:rPr>
      </w:pPr>
      <w:r w:rsidRPr="00EA7510">
        <w:rPr>
          <w:rFonts w:ascii="Arial" w:hAnsi="Arial" w:cs="Arial"/>
          <w:sz w:val="20"/>
          <w:szCs w:val="20"/>
        </w:rPr>
        <w:t xml:space="preserve">Z amandmajem se sledi pripombi ZPS. Predlagana sprememba 5. člena ohranja ureditev, po kateri se dovoljenje za zbiranje prispevkov izda nepridobitni pravni osebi, če izkaže, da izpolnjuje pogoje, povezane z uporabo zbranih prispevkov za humanitaren ali splošno koristen namen. Ker pa vsebina pojma »nepridobitna pravna oseba« na ravni zakona ni definirana, </w:t>
      </w:r>
      <w:r w:rsidR="00D66AF7">
        <w:rPr>
          <w:rFonts w:ascii="Arial" w:hAnsi="Arial" w:cs="Arial"/>
          <w:sz w:val="20"/>
          <w:szCs w:val="20"/>
        </w:rPr>
        <w:t xml:space="preserve">se s predlagano spremembo </w:t>
      </w:r>
      <w:r w:rsidR="009B4813">
        <w:rPr>
          <w:rFonts w:ascii="Arial" w:hAnsi="Arial" w:cs="Arial"/>
          <w:sz w:val="20"/>
          <w:szCs w:val="20"/>
        </w:rPr>
        <w:t>glede opredelitve pojma</w:t>
      </w:r>
      <w:r w:rsidR="00D66AF7">
        <w:rPr>
          <w:rFonts w:ascii="Arial" w:hAnsi="Arial" w:cs="Arial"/>
          <w:sz w:val="20"/>
          <w:szCs w:val="20"/>
        </w:rPr>
        <w:t xml:space="preserve"> »</w:t>
      </w:r>
      <w:r w:rsidR="00D66AF7" w:rsidRPr="00EA7510">
        <w:rPr>
          <w:rFonts w:ascii="Arial" w:hAnsi="Arial" w:cs="Arial"/>
          <w:sz w:val="20"/>
          <w:szCs w:val="20"/>
        </w:rPr>
        <w:t xml:space="preserve">nepridobitna pravna oseba« </w:t>
      </w:r>
      <w:r w:rsidR="009B4813">
        <w:rPr>
          <w:rFonts w:ascii="Arial" w:hAnsi="Arial" w:cs="Arial"/>
          <w:sz w:val="20"/>
          <w:szCs w:val="20"/>
        </w:rPr>
        <w:t>napotuje na Zakon</w:t>
      </w:r>
      <w:r w:rsidRPr="00EA7510">
        <w:rPr>
          <w:rFonts w:ascii="Arial" w:hAnsi="Arial" w:cs="Arial"/>
          <w:sz w:val="20"/>
          <w:szCs w:val="20"/>
        </w:rPr>
        <w:t xml:space="preserve"> o nevladnih organizacijah, ki v 3. členu opredeljuje tudi element nepridobitnosti organizacije.</w:t>
      </w:r>
    </w:p>
    <w:p w14:paraId="7FA82F13" w14:textId="62E68645" w:rsidR="001C4F87" w:rsidRPr="00300105" w:rsidRDefault="001C4F87" w:rsidP="001C4F87">
      <w:pPr>
        <w:jc w:val="both"/>
        <w:rPr>
          <w:rFonts w:ascii="Arial" w:hAnsi="Arial" w:cs="Arial"/>
          <w:b/>
          <w:sz w:val="20"/>
          <w:szCs w:val="20"/>
          <w:lang w:eastAsia="sl-SI"/>
        </w:rPr>
      </w:pPr>
      <w:r w:rsidRPr="00300105">
        <w:rPr>
          <w:rFonts w:ascii="Arial" w:hAnsi="Arial" w:cs="Arial"/>
          <w:b/>
          <w:sz w:val="20"/>
          <w:szCs w:val="20"/>
          <w:lang w:eastAsia="sl-SI"/>
        </w:rPr>
        <w:t>K 4. členu:</w:t>
      </w:r>
    </w:p>
    <w:p w14:paraId="084FC960" w14:textId="77777777" w:rsidR="00A6272F" w:rsidRDefault="00A6272F" w:rsidP="005E4022">
      <w:pPr>
        <w:spacing w:line="240" w:lineRule="exact"/>
        <w:jc w:val="both"/>
        <w:rPr>
          <w:rFonts w:ascii="Arial" w:hAnsi="Arial" w:cs="Arial"/>
          <w:sz w:val="20"/>
          <w:szCs w:val="20"/>
        </w:rPr>
      </w:pPr>
      <w:r w:rsidRPr="00A6272F">
        <w:rPr>
          <w:rFonts w:ascii="Arial" w:hAnsi="Arial" w:cs="Arial"/>
          <w:sz w:val="20"/>
          <w:szCs w:val="20"/>
        </w:rPr>
        <w:t>"V 7. členu se v prvem odstavku besedilo</w:t>
      </w:r>
      <w:r>
        <w:rPr>
          <w:rFonts w:ascii="Arial" w:hAnsi="Arial" w:cs="Arial"/>
          <w:sz w:val="20"/>
          <w:szCs w:val="20"/>
        </w:rPr>
        <w:t xml:space="preserve"> "od 25.000 tolarjev do 100.000 </w:t>
      </w:r>
      <w:r w:rsidRPr="00A6272F">
        <w:rPr>
          <w:rFonts w:ascii="Arial" w:hAnsi="Arial" w:cs="Arial"/>
          <w:sz w:val="20"/>
          <w:szCs w:val="20"/>
        </w:rPr>
        <w:t>tolarjev" nadomesti z be</w:t>
      </w:r>
      <w:r>
        <w:rPr>
          <w:rFonts w:ascii="Arial" w:hAnsi="Arial" w:cs="Arial"/>
          <w:sz w:val="20"/>
          <w:szCs w:val="20"/>
        </w:rPr>
        <w:t>sedilom "od 120 do 500 eurov.</w:t>
      </w:r>
    </w:p>
    <w:p w14:paraId="225C6CBE" w14:textId="77777777" w:rsidR="00A6272F" w:rsidRDefault="00A6272F" w:rsidP="005E4022">
      <w:pPr>
        <w:spacing w:line="240" w:lineRule="exact"/>
        <w:jc w:val="both"/>
        <w:rPr>
          <w:rFonts w:ascii="Arial" w:hAnsi="Arial" w:cs="Arial"/>
          <w:sz w:val="20"/>
          <w:szCs w:val="20"/>
        </w:rPr>
      </w:pPr>
      <w:r w:rsidRPr="00A6272F">
        <w:rPr>
          <w:rFonts w:ascii="Arial" w:hAnsi="Arial" w:cs="Arial"/>
          <w:sz w:val="20"/>
          <w:szCs w:val="20"/>
        </w:rPr>
        <w:t>Drugi odstavek s</w:t>
      </w:r>
      <w:r>
        <w:rPr>
          <w:rFonts w:ascii="Arial" w:hAnsi="Arial" w:cs="Arial"/>
          <w:sz w:val="20"/>
          <w:szCs w:val="20"/>
        </w:rPr>
        <w:t>e spremeni tako, da se glasi:</w:t>
      </w:r>
    </w:p>
    <w:p w14:paraId="000379BF" w14:textId="0798DF77" w:rsidR="00A6272F" w:rsidRDefault="00A6272F" w:rsidP="005E4022">
      <w:pPr>
        <w:spacing w:line="240" w:lineRule="exact"/>
        <w:jc w:val="both"/>
        <w:rPr>
          <w:rFonts w:ascii="Arial" w:hAnsi="Arial" w:cs="Arial"/>
          <w:sz w:val="20"/>
          <w:szCs w:val="20"/>
        </w:rPr>
      </w:pPr>
      <w:r w:rsidRPr="00A6272F">
        <w:rPr>
          <w:rFonts w:ascii="Arial" w:hAnsi="Arial" w:cs="Arial"/>
          <w:sz w:val="20"/>
          <w:szCs w:val="20"/>
        </w:rPr>
        <w:lastRenderedPageBreak/>
        <w:t>»(2) Ne glede na prejšnji odstavek s</w:t>
      </w:r>
      <w:r>
        <w:rPr>
          <w:rFonts w:ascii="Arial" w:hAnsi="Arial" w:cs="Arial"/>
          <w:sz w:val="20"/>
          <w:szCs w:val="20"/>
        </w:rPr>
        <w:t xml:space="preserve">e z globo od 500 do 1.000 eurov </w:t>
      </w:r>
      <w:r w:rsidRPr="00A6272F">
        <w:rPr>
          <w:rFonts w:ascii="Arial" w:hAnsi="Arial" w:cs="Arial"/>
          <w:sz w:val="20"/>
          <w:szCs w:val="20"/>
        </w:rPr>
        <w:t>kazn</w:t>
      </w:r>
      <w:r>
        <w:rPr>
          <w:rFonts w:ascii="Arial" w:hAnsi="Arial" w:cs="Arial"/>
          <w:sz w:val="20"/>
          <w:szCs w:val="20"/>
        </w:rPr>
        <w:t xml:space="preserve">uje, kdor se prepira, vpije ali </w:t>
      </w:r>
      <w:r w:rsidRPr="00A6272F">
        <w:rPr>
          <w:rFonts w:ascii="Arial" w:hAnsi="Arial" w:cs="Arial"/>
          <w:sz w:val="20"/>
          <w:szCs w:val="20"/>
        </w:rPr>
        <w:t>se nedo</w:t>
      </w:r>
      <w:r>
        <w:rPr>
          <w:rFonts w:ascii="Arial" w:hAnsi="Arial" w:cs="Arial"/>
          <w:sz w:val="20"/>
          <w:szCs w:val="20"/>
        </w:rPr>
        <w:t xml:space="preserve">stojno vede do uradne osebe pri </w:t>
      </w:r>
      <w:r w:rsidRPr="00A6272F">
        <w:rPr>
          <w:rFonts w:ascii="Arial" w:hAnsi="Arial" w:cs="Arial"/>
          <w:sz w:val="20"/>
          <w:szCs w:val="20"/>
        </w:rPr>
        <w:t>uradnem poslovanju ali v zvezi z uradn</w:t>
      </w:r>
      <w:r>
        <w:rPr>
          <w:rFonts w:ascii="Arial" w:hAnsi="Arial" w:cs="Arial"/>
          <w:sz w:val="20"/>
          <w:szCs w:val="20"/>
        </w:rPr>
        <w:t xml:space="preserve">im poslovanjem ali do najvišjih </w:t>
      </w:r>
      <w:r w:rsidRPr="00A6272F">
        <w:rPr>
          <w:rFonts w:ascii="Arial" w:hAnsi="Arial" w:cs="Arial"/>
          <w:sz w:val="20"/>
          <w:szCs w:val="20"/>
        </w:rPr>
        <w:t>predstavnikov države, poslanca, člana državnega sveta, čl</w:t>
      </w:r>
      <w:r>
        <w:rPr>
          <w:rFonts w:ascii="Arial" w:hAnsi="Arial" w:cs="Arial"/>
          <w:sz w:val="20"/>
          <w:szCs w:val="20"/>
        </w:rPr>
        <w:t xml:space="preserve">ana vlade, sodnika ustavnega ali </w:t>
      </w:r>
      <w:r w:rsidRPr="00A6272F">
        <w:rPr>
          <w:rFonts w:ascii="Arial" w:hAnsi="Arial" w:cs="Arial"/>
          <w:sz w:val="20"/>
          <w:szCs w:val="20"/>
        </w:rPr>
        <w:t>vrhovnega sodišča ali zoper</w:t>
      </w:r>
      <w:r>
        <w:rPr>
          <w:rFonts w:ascii="Arial" w:hAnsi="Arial" w:cs="Arial"/>
          <w:sz w:val="20"/>
          <w:szCs w:val="20"/>
        </w:rPr>
        <w:t xml:space="preserve"> njegovega bližnjega, s takšnim </w:t>
      </w:r>
      <w:r w:rsidRPr="00A6272F">
        <w:rPr>
          <w:rFonts w:ascii="Arial" w:hAnsi="Arial" w:cs="Arial"/>
          <w:sz w:val="20"/>
          <w:szCs w:val="20"/>
        </w:rPr>
        <w:t>vedenjem</w:t>
      </w:r>
      <w:r>
        <w:rPr>
          <w:rFonts w:ascii="Arial" w:hAnsi="Arial" w:cs="Arial"/>
          <w:sz w:val="20"/>
          <w:szCs w:val="20"/>
        </w:rPr>
        <w:t xml:space="preserve"> pa lahko povzroči vznemirjenje ali razburjenje ali ogrožanje </w:t>
      </w:r>
      <w:r w:rsidRPr="00A6272F">
        <w:rPr>
          <w:rFonts w:ascii="Arial" w:hAnsi="Arial" w:cs="Arial"/>
          <w:sz w:val="20"/>
          <w:szCs w:val="20"/>
        </w:rPr>
        <w:t>posameznika ali skupine ali škoduje nje</w:t>
      </w:r>
      <w:r>
        <w:rPr>
          <w:rFonts w:ascii="Arial" w:hAnsi="Arial" w:cs="Arial"/>
          <w:sz w:val="20"/>
          <w:szCs w:val="20"/>
        </w:rPr>
        <w:t xml:space="preserve">govemu ugledu in takšno vedenje </w:t>
      </w:r>
      <w:r w:rsidR="00635707">
        <w:rPr>
          <w:rFonts w:ascii="Arial" w:hAnsi="Arial" w:cs="Arial"/>
          <w:sz w:val="20"/>
          <w:szCs w:val="20"/>
        </w:rPr>
        <w:t xml:space="preserve">pooblaščena uradna oseba </w:t>
      </w:r>
      <w:proofErr w:type="spellStart"/>
      <w:r w:rsidR="00635707">
        <w:rPr>
          <w:rFonts w:ascii="Arial" w:hAnsi="Arial" w:cs="Arial"/>
          <w:sz w:val="20"/>
          <w:szCs w:val="20"/>
        </w:rPr>
        <w:t>prekrškovnega</w:t>
      </w:r>
      <w:proofErr w:type="spellEnd"/>
      <w:r w:rsidR="00635707">
        <w:rPr>
          <w:rFonts w:ascii="Arial" w:hAnsi="Arial" w:cs="Arial"/>
          <w:sz w:val="20"/>
          <w:szCs w:val="20"/>
        </w:rPr>
        <w:t xml:space="preserve"> organa </w:t>
      </w:r>
      <w:r w:rsidRPr="00A6272F">
        <w:rPr>
          <w:rFonts w:ascii="Arial" w:hAnsi="Arial" w:cs="Arial"/>
          <w:sz w:val="20"/>
          <w:szCs w:val="20"/>
        </w:rPr>
        <w:t>osebno zazna n</w:t>
      </w:r>
      <w:r>
        <w:rPr>
          <w:rFonts w:ascii="Arial" w:hAnsi="Arial" w:cs="Arial"/>
          <w:sz w:val="20"/>
          <w:szCs w:val="20"/>
        </w:rPr>
        <w:t>a kraju kršitve.«.«.</w:t>
      </w:r>
    </w:p>
    <w:p w14:paraId="0F2418CC" w14:textId="77777777" w:rsidR="00A6272F" w:rsidRDefault="00A6272F" w:rsidP="005E4022">
      <w:pPr>
        <w:spacing w:line="240" w:lineRule="exact"/>
        <w:jc w:val="both"/>
        <w:rPr>
          <w:rFonts w:ascii="Arial" w:hAnsi="Arial" w:cs="Arial"/>
          <w:sz w:val="20"/>
          <w:szCs w:val="20"/>
        </w:rPr>
      </w:pPr>
      <w:r w:rsidRPr="00A6272F">
        <w:rPr>
          <w:rFonts w:ascii="Arial" w:hAnsi="Arial" w:cs="Arial"/>
          <w:sz w:val="20"/>
          <w:szCs w:val="20"/>
        </w:rPr>
        <w:t>V tretjem odstavku se besedilo "od 50.000 d</w:t>
      </w:r>
      <w:r>
        <w:rPr>
          <w:rFonts w:ascii="Arial" w:hAnsi="Arial" w:cs="Arial"/>
          <w:sz w:val="20"/>
          <w:szCs w:val="20"/>
        </w:rPr>
        <w:t xml:space="preserve">o 100.000 tolarjev" nadomesti z </w:t>
      </w:r>
      <w:r w:rsidRPr="00A6272F">
        <w:rPr>
          <w:rFonts w:ascii="Arial" w:hAnsi="Arial" w:cs="Arial"/>
          <w:sz w:val="20"/>
          <w:szCs w:val="20"/>
        </w:rPr>
        <w:t>b</w:t>
      </w:r>
      <w:r>
        <w:rPr>
          <w:rFonts w:ascii="Arial" w:hAnsi="Arial" w:cs="Arial"/>
          <w:sz w:val="20"/>
          <w:szCs w:val="20"/>
        </w:rPr>
        <w:t>esedilom "od 250 do 500 eurov".</w:t>
      </w:r>
    </w:p>
    <w:p w14:paraId="4C3E8954" w14:textId="77777777" w:rsidR="00A6272F" w:rsidRDefault="00A6272F" w:rsidP="005E4022">
      <w:pPr>
        <w:spacing w:line="240" w:lineRule="exact"/>
        <w:jc w:val="both"/>
        <w:rPr>
          <w:rFonts w:ascii="Arial" w:hAnsi="Arial" w:cs="Arial"/>
          <w:sz w:val="20"/>
          <w:szCs w:val="20"/>
        </w:rPr>
      </w:pPr>
      <w:r w:rsidRPr="00A6272F">
        <w:rPr>
          <w:rFonts w:ascii="Arial" w:hAnsi="Arial" w:cs="Arial"/>
          <w:sz w:val="20"/>
          <w:szCs w:val="20"/>
        </w:rPr>
        <w:t>Za tretjim odstavkom se dodata nova četrti in</w:t>
      </w:r>
      <w:r>
        <w:rPr>
          <w:rFonts w:ascii="Arial" w:hAnsi="Arial" w:cs="Arial"/>
          <w:sz w:val="20"/>
          <w:szCs w:val="20"/>
        </w:rPr>
        <w:t xml:space="preserve"> peti odstavek, ki se glasita:</w:t>
      </w:r>
    </w:p>
    <w:p w14:paraId="00504A5D" w14:textId="77777777" w:rsidR="00A6272F" w:rsidRDefault="00A6272F" w:rsidP="005E4022">
      <w:pPr>
        <w:spacing w:line="240" w:lineRule="exact"/>
        <w:jc w:val="both"/>
        <w:rPr>
          <w:rFonts w:ascii="Arial" w:hAnsi="Arial" w:cs="Arial"/>
          <w:sz w:val="20"/>
          <w:szCs w:val="20"/>
        </w:rPr>
      </w:pPr>
      <w:r w:rsidRPr="00A6272F">
        <w:rPr>
          <w:rFonts w:ascii="Arial" w:hAnsi="Arial" w:cs="Arial"/>
          <w:sz w:val="20"/>
          <w:szCs w:val="20"/>
        </w:rPr>
        <w:t>»(4)  Kdor  na  javnem  kraju v strnjenih nasel</w:t>
      </w:r>
      <w:r>
        <w:rPr>
          <w:rFonts w:ascii="Arial" w:hAnsi="Arial" w:cs="Arial"/>
          <w:sz w:val="20"/>
          <w:szCs w:val="20"/>
        </w:rPr>
        <w:t xml:space="preserve">jih, na javnih zbiranjih, ob prometnih  povezavah, v </w:t>
      </w:r>
      <w:r w:rsidRPr="00A6272F">
        <w:rPr>
          <w:rFonts w:ascii="Arial" w:hAnsi="Arial" w:cs="Arial"/>
          <w:sz w:val="20"/>
          <w:szCs w:val="20"/>
        </w:rPr>
        <w:t>turističnih krajih a</w:t>
      </w:r>
      <w:r>
        <w:rPr>
          <w:rFonts w:ascii="Arial" w:hAnsi="Arial" w:cs="Arial"/>
          <w:sz w:val="20"/>
          <w:szCs w:val="20"/>
        </w:rPr>
        <w:t xml:space="preserve">li ob objektih, kjer se zbirajo </w:t>
      </w:r>
      <w:r w:rsidRPr="00A6272F">
        <w:rPr>
          <w:rFonts w:ascii="Arial" w:hAnsi="Arial" w:cs="Arial"/>
          <w:sz w:val="20"/>
          <w:szCs w:val="20"/>
        </w:rPr>
        <w:t>otroci  in mladoletniki, n</w:t>
      </w:r>
      <w:r>
        <w:rPr>
          <w:rFonts w:ascii="Arial" w:hAnsi="Arial" w:cs="Arial"/>
          <w:sz w:val="20"/>
          <w:szCs w:val="20"/>
        </w:rPr>
        <w:t xml:space="preserve">eposredno javno razkazuje svoje spolne organe, se </w:t>
      </w:r>
      <w:r w:rsidRPr="00A6272F">
        <w:rPr>
          <w:rFonts w:ascii="Arial" w:hAnsi="Arial" w:cs="Arial"/>
          <w:sz w:val="20"/>
          <w:szCs w:val="20"/>
        </w:rPr>
        <w:t>kaznuj</w:t>
      </w:r>
      <w:r>
        <w:rPr>
          <w:rFonts w:ascii="Arial" w:hAnsi="Arial" w:cs="Arial"/>
          <w:sz w:val="20"/>
          <w:szCs w:val="20"/>
        </w:rPr>
        <w:t>e z globo od 400 do 800 eurov.</w:t>
      </w:r>
    </w:p>
    <w:p w14:paraId="525DCE3B" w14:textId="77777777" w:rsidR="00A6272F" w:rsidRDefault="00A6272F" w:rsidP="005E4022">
      <w:pPr>
        <w:spacing w:line="240" w:lineRule="exact"/>
        <w:jc w:val="both"/>
        <w:rPr>
          <w:rFonts w:ascii="Arial" w:hAnsi="Arial" w:cs="Arial"/>
          <w:sz w:val="20"/>
          <w:szCs w:val="20"/>
        </w:rPr>
      </w:pPr>
      <w:r w:rsidRPr="00A6272F">
        <w:rPr>
          <w:rFonts w:ascii="Arial" w:hAnsi="Arial" w:cs="Arial"/>
          <w:sz w:val="20"/>
          <w:szCs w:val="20"/>
        </w:rPr>
        <w:t>(5)  Prejšnji  odstavek se ne uporablja za g</w:t>
      </w:r>
      <w:r>
        <w:rPr>
          <w:rFonts w:ascii="Arial" w:hAnsi="Arial" w:cs="Arial"/>
          <w:sz w:val="20"/>
          <w:szCs w:val="20"/>
        </w:rPr>
        <w:t xml:space="preserve">ledališke predstave in kulturne prireditve  ali  dogodke,  na  </w:t>
      </w:r>
      <w:r w:rsidRPr="00A6272F">
        <w:rPr>
          <w:rFonts w:ascii="Arial" w:hAnsi="Arial" w:cs="Arial"/>
          <w:sz w:val="20"/>
          <w:szCs w:val="20"/>
        </w:rPr>
        <w:t>katerih  je p</w:t>
      </w:r>
      <w:r>
        <w:rPr>
          <w:rFonts w:ascii="Arial" w:hAnsi="Arial" w:cs="Arial"/>
          <w:sz w:val="20"/>
          <w:szCs w:val="20"/>
        </w:rPr>
        <w:t xml:space="preserve">rikazovanje spolnega organa del </w:t>
      </w:r>
      <w:r w:rsidRPr="00A6272F">
        <w:rPr>
          <w:rFonts w:ascii="Arial" w:hAnsi="Arial" w:cs="Arial"/>
          <w:sz w:val="20"/>
          <w:szCs w:val="20"/>
        </w:rPr>
        <w:t xml:space="preserve">predstave  ali  prireditve,  in  na </w:t>
      </w:r>
      <w:r>
        <w:rPr>
          <w:rFonts w:ascii="Arial" w:hAnsi="Arial" w:cs="Arial"/>
          <w:sz w:val="20"/>
          <w:szCs w:val="20"/>
        </w:rPr>
        <w:t xml:space="preserve"> krajih  ali  v objektih, ki so posebej </w:t>
      </w:r>
      <w:r w:rsidRPr="00A6272F">
        <w:rPr>
          <w:rFonts w:ascii="Arial" w:hAnsi="Arial" w:cs="Arial"/>
          <w:sz w:val="20"/>
          <w:szCs w:val="20"/>
        </w:rPr>
        <w:t>namenjeni vstopu, zadrževanju ali nastanitvi ljudi brez oblačil.«</w:t>
      </w:r>
      <w:r>
        <w:rPr>
          <w:rFonts w:ascii="Arial" w:hAnsi="Arial" w:cs="Arial"/>
          <w:sz w:val="20"/>
          <w:szCs w:val="20"/>
        </w:rPr>
        <w:t>.</w:t>
      </w:r>
    </w:p>
    <w:p w14:paraId="2A23D9EB" w14:textId="412C08D7" w:rsidR="0024295E" w:rsidRPr="00300105" w:rsidRDefault="001C4F87" w:rsidP="001C4F87">
      <w:pPr>
        <w:jc w:val="both"/>
        <w:rPr>
          <w:rFonts w:ascii="Arial" w:hAnsi="Arial" w:cs="Arial"/>
          <w:sz w:val="20"/>
          <w:szCs w:val="20"/>
          <w:u w:val="single"/>
          <w:lang w:eastAsia="sl-SI"/>
        </w:rPr>
      </w:pPr>
      <w:r w:rsidRPr="00300105">
        <w:rPr>
          <w:rFonts w:ascii="Arial" w:hAnsi="Arial" w:cs="Arial"/>
          <w:sz w:val="20"/>
          <w:szCs w:val="20"/>
          <w:u w:val="single"/>
          <w:lang w:eastAsia="sl-SI"/>
        </w:rPr>
        <w:t xml:space="preserve">Obrazložitev: </w:t>
      </w:r>
    </w:p>
    <w:p w14:paraId="4EC35DA0" w14:textId="222A1C15" w:rsidR="007D5ED3" w:rsidRPr="009956C0" w:rsidRDefault="007D5ED3" w:rsidP="001C4F87">
      <w:pPr>
        <w:jc w:val="both"/>
        <w:rPr>
          <w:rFonts w:ascii="Arial" w:hAnsi="Arial" w:cs="Arial"/>
          <w:bCs/>
          <w:sz w:val="20"/>
          <w:szCs w:val="20"/>
          <w:shd w:val="clear" w:color="auto" w:fill="FFFFFF"/>
        </w:rPr>
      </w:pPr>
      <w:r w:rsidRPr="00300105">
        <w:rPr>
          <w:rFonts w:ascii="Arial" w:hAnsi="Arial" w:cs="Arial"/>
          <w:sz w:val="20"/>
          <w:szCs w:val="20"/>
          <w:lang w:eastAsia="sl-SI"/>
        </w:rPr>
        <w:t xml:space="preserve">S spremembo drugega odstavka se </w:t>
      </w:r>
      <w:r w:rsidR="009D4C14" w:rsidRPr="00300105">
        <w:rPr>
          <w:rFonts w:ascii="Arial" w:hAnsi="Arial" w:cs="Arial"/>
          <w:sz w:val="20"/>
          <w:szCs w:val="20"/>
          <w:lang w:eastAsia="sl-SI"/>
        </w:rPr>
        <w:t xml:space="preserve">določa </w:t>
      </w:r>
      <w:r w:rsidRPr="00300105">
        <w:rPr>
          <w:rFonts w:ascii="Arial" w:hAnsi="Arial" w:cs="Arial"/>
          <w:sz w:val="20"/>
          <w:szCs w:val="20"/>
          <w:lang w:eastAsia="sl-SI"/>
        </w:rPr>
        <w:t xml:space="preserve">vsebinski odstop od veljavnega prvega odstavka 6. </w:t>
      </w:r>
      <w:r w:rsidR="00991FE0" w:rsidRPr="00300105">
        <w:rPr>
          <w:rFonts w:ascii="Arial" w:hAnsi="Arial" w:cs="Arial"/>
          <w:sz w:val="20"/>
          <w:szCs w:val="20"/>
          <w:lang w:eastAsia="sl-SI"/>
        </w:rPr>
        <w:t xml:space="preserve">člena, </w:t>
      </w:r>
      <w:r w:rsidR="009D4C14" w:rsidRPr="00300105">
        <w:rPr>
          <w:rFonts w:ascii="Arial" w:hAnsi="Arial" w:cs="Arial"/>
          <w:sz w:val="20"/>
          <w:szCs w:val="20"/>
          <w:lang w:eastAsia="sl-SI"/>
        </w:rPr>
        <w:t xml:space="preserve">saj </w:t>
      </w:r>
      <w:r w:rsidR="00991FE0" w:rsidRPr="00300105">
        <w:rPr>
          <w:rFonts w:ascii="Arial" w:hAnsi="Arial" w:cs="Arial"/>
          <w:sz w:val="20"/>
          <w:szCs w:val="20"/>
          <w:lang w:eastAsia="sl-SI"/>
        </w:rPr>
        <w:t xml:space="preserve">določa kvalificirano obliko prekrška </w:t>
      </w:r>
      <w:r w:rsidR="009D4C14" w:rsidRPr="00300105">
        <w:rPr>
          <w:rFonts w:ascii="Arial" w:hAnsi="Arial" w:cs="Arial"/>
          <w:sz w:val="20"/>
          <w:szCs w:val="20"/>
          <w:lang w:eastAsia="sl-SI"/>
        </w:rPr>
        <w:t>nedostojnega vedenja</w:t>
      </w:r>
      <w:r w:rsidRPr="00300105">
        <w:rPr>
          <w:rFonts w:ascii="Arial" w:hAnsi="Arial" w:cs="Arial"/>
          <w:sz w:val="20"/>
          <w:szCs w:val="20"/>
          <w:lang w:eastAsia="sl-SI"/>
        </w:rPr>
        <w:t>, če je takšno ravnanje usmerjeno tudi zoper uradno osebo</w:t>
      </w:r>
      <w:r w:rsidR="009D4C14" w:rsidRPr="00300105">
        <w:rPr>
          <w:rFonts w:ascii="Arial" w:hAnsi="Arial" w:cs="Arial"/>
          <w:sz w:val="20"/>
          <w:szCs w:val="20"/>
          <w:lang w:eastAsia="sl-SI"/>
        </w:rPr>
        <w:t xml:space="preserve"> v zvezi z uradnim poslovanjem ter zoper najvišje predstavnike oblasti Republike</w:t>
      </w:r>
      <w:r w:rsidR="00DA0CB8" w:rsidRPr="00300105">
        <w:rPr>
          <w:rFonts w:ascii="Arial" w:hAnsi="Arial" w:cs="Arial"/>
          <w:sz w:val="20"/>
          <w:szCs w:val="20"/>
          <w:lang w:eastAsia="sl-SI"/>
        </w:rPr>
        <w:t xml:space="preserve"> Slovenije</w:t>
      </w:r>
      <w:r w:rsidR="00CE0751">
        <w:rPr>
          <w:rFonts w:ascii="Arial" w:hAnsi="Arial" w:cs="Arial"/>
          <w:sz w:val="20"/>
          <w:szCs w:val="20"/>
          <w:lang w:eastAsia="sl-SI"/>
        </w:rPr>
        <w:t xml:space="preserve"> ali zoper njegovega bližnjega</w:t>
      </w:r>
      <w:r w:rsidR="00DA0CB8" w:rsidRPr="00300105">
        <w:rPr>
          <w:rFonts w:ascii="Arial" w:hAnsi="Arial" w:cs="Arial"/>
          <w:sz w:val="20"/>
          <w:szCs w:val="20"/>
          <w:lang w:eastAsia="sl-SI"/>
        </w:rPr>
        <w:t xml:space="preserve">. </w:t>
      </w:r>
      <w:r w:rsidRPr="00300105">
        <w:rPr>
          <w:rFonts w:ascii="Arial" w:hAnsi="Arial" w:cs="Arial"/>
          <w:sz w:val="20"/>
          <w:szCs w:val="20"/>
        </w:rPr>
        <w:t>Glede na intenziviranje groženj poslancem in drugim visokim predstavnikom države Republike Slovenije v zadnjem času, ki so tudi javno znane in povezane z njihovimi delom oziroma pristojn</w:t>
      </w:r>
      <w:r w:rsidR="009D4C14" w:rsidRPr="00300105">
        <w:rPr>
          <w:rFonts w:ascii="Arial" w:hAnsi="Arial" w:cs="Arial"/>
          <w:sz w:val="20"/>
          <w:szCs w:val="20"/>
        </w:rPr>
        <w:t xml:space="preserve">ostmi, je predlagana sprememba drugega odstavka </w:t>
      </w:r>
      <w:r w:rsidR="00DA0CB8" w:rsidRPr="00300105">
        <w:rPr>
          <w:rFonts w:ascii="Arial" w:hAnsi="Arial" w:cs="Arial"/>
          <w:sz w:val="20"/>
          <w:szCs w:val="20"/>
        </w:rPr>
        <w:t>na način</w:t>
      </w:r>
      <w:r w:rsidRPr="00300105">
        <w:rPr>
          <w:rFonts w:ascii="Arial" w:hAnsi="Arial" w:cs="Arial"/>
          <w:sz w:val="20"/>
          <w:szCs w:val="20"/>
        </w:rPr>
        <w:t xml:space="preserve">, da se bodo primeri </w:t>
      </w:r>
      <w:r w:rsidR="009D4C14" w:rsidRPr="00300105">
        <w:rPr>
          <w:rFonts w:ascii="Arial" w:hAnsi="Arial" w:cs="Arial"/>
          <w:sz w:val="20"/>
          <w:szCs w:val="20"/>
        </w:rPr>
        <w:t xml:space="preserve">nedostojnega vedenja zoper </w:t>
      </w:r>
      <w:r w:rsidR="00DA0CB8" w:rsidRPr="00300105">
        <w:rPr>
          <w:rFonts w:ascii="Arial" w:hAnsi="Arial" w:cs="Arial"/>
          <w:color w:val="000000"/>
          <w:sz w:val="20"/>
          <w:szCs w:val="20"/>
        </w:rPr>
        <w:t xml:space="preserve">uradne osebe, kadar izvajajo uradno </w:t>
      </w:r>
      <w:r w:rsidR="00DA0CB8" w:rsidRPr="00300105">
        <w:rPr>
          <w:rFonts w:ascii="Arial" w:hAnsi="Arial" w:cs="Arial"/>
          <w:sz w:val="20"/>
          <w:szCs w:val="20"/>
        </w:rPr>
        <w:t>poslovanje oziroma v zvezi z uradnim poslovanjem ter zoper taksativno naštete predstavnike države in njihove bližnje</w:t>
      </w:r>
      <w:r w:rsidRPr="00300105">
        <w:rPr>
          <w:rFonts w:ascii="Arial" w:hAnsi="Arial" w:cs="Arial"/>
          <w:sz w:val="20"/>
          <w:szCs w:val="20"/>
        </w:rPr>
        <w:t xml:space="preserve"> </w:t>
      </w:r>
      <w:r w:rsidR="009D4C14" w:rsidRPr="00300105">
        <w:rPr>
          <w:rFonts w:ascii="Arial" w:hAnsi="Arial" w:cs="Arial"/>
          <w:sz w:val="20"/>
          <w:szCs w:val="20"/>
        </w:rPr>
        <w:t xml:space="preserve">lahko </w:t>
      </w:r>
      <w:proofErr w:type="spellStart"/>
      <w:r w:rsidR="004756A9">
        <w:rPr>
          <w:rFonts w:ascii="Arial" w:hAnsi="Arial" w:cs="Arial"/>
          <w:sz w:val="20"/>
          <w:szCs w:val="20"/>
        </w:rPr>
        <w:t>prekrškovno</w:t>
      </w:r>
      <w:proofErr w:type="spellEnd"/>
      <w:r w:rsidR="004756A9">
        <w:rPr>
          <w:rFonts w:ascii="Arial" w:hAnsi="Arial" w:cs="Arial"/>
          <w:sz w:val="20"/>
          <w:szCs w:val="20"/>
        </w:rPr>
        <w:t xml:space="preserve"> procesirali t</w:t>
      </w:r>
      <w:r w:rsidR="009D4C14" w:rsidRPr="00300105">
        <w:rPr>
          <w:rFonts w:ascii="Arial" w:hAnsi="Arial" w:cs="Arial"/>
          <w:sz w:val="20"/>
          <w:szCs w:val="20"/>
        </w:rPr>
        <w:t>udi, če bodo takšna ravnan</w:t>
      </w:r>
      <w:r w:rsidR="00DA0CB8" w:rsidRPr="00300105">
        <w:rPr>
          <w:rFonts w:ascii="Arial" w:hAnsi="Arial" w:cs="Arial"/>
          <w:sz w:val="20"/>
          <w:szCs w:val="20"/>
        </w:rPr>
        <w:t>j</w:t>
      </w:r>
      <w:r w:rsidR="009D4C14" w:rsidRPr="00300105">
        <w:rPr>
          <w:rFonts w:ascii="Arial" w:hAnsi="Arial" w:cs="Arial"/>
          <w:sz w:val="20"/>
          <w:szCs w:val="20"/>
        </w:rPr>
        <w:t xml:space="preserve">a osebno </w:t>
      </w:r>
      <w:r w:rsidR="009956C0" w:rsidRPr="00300105">
        <w:rPr>
          <w:rFonts w:ascii="Arial" w:hAnsi="Arial" w:cs="Arial"/>
          <w:sz w:val="20"/>
          <w:szCs w:val="20"/>
        </w:rPr>
        <w:t>zaznale</w:t>
      </w:r>
      <w:r w:rsidR="009956C0" w:rsidRPr="00300105">
        <w:rPr>
          <w:rFonts w:ascii="Arial" w:hAnsi="Arial" w:cs="Arial"/>
          <w:color w:val="000000"/>
          <w:sz w:val="20"/>
          <w:szCs w:val="20"/>
        </w:rPr>
        <w:t xml:space="preserve"> pooblaščene uradne osebe </w:t>
      </w:r>
      <w:proofErr w:type="spellStart"/>
      <w:r w:rsidR="009956C0" w:rsidRPr="00300105">
        <w:rPr>
          <w:rFonts w:ascii="Arial" w:hAnsi="Arial" w:cs="Arial"/>
          <w:color w:val="000000"/>
          <w:sz w:val="20"/>
          <w:szCs w:val="20"/>
        </w:rPr>
        <w:t>prekrškovnega</w:t>
      </w:r>
      <w:proofErr w:type="spellEnd"/>
      <w:r w:rsidR="009956C0" w:rsidRPr="00300105">
        <w:rPr>
          <w:rFonts w:ascii="Arial" w:hAnsi="Arial" w:cs="Arial"/>
          <w:color w:val="000000"/>
          <w:sz w:val="20"/>
          <w:szCs w:val="20"/>
        </w:rPr>
        <w:t xml:space="preserve"> organa</w:t>
      </w:r>
      <w:r w:rsidR="009956C0" w:rsidRPr="00300105">
        <w:rPr>
          <w:rFonts w:ascii="Arial" w:hAnsi="Arial" w:cs="Arial"/>
          <w:sz w:val="20"/>
          <w:szCs w:val="20"/>
        </w:rPr>
        <w:t xml:space="preserve"> </w:t>
      </w:r>
      <w:r w:rsidR="00DA0CB8" w:rsidRPr="00300105">
        <w:rPr>
          <w:rFonts w:ascii="Arial" w:hAnsi="Arial" w:cs="Arial"/>
          <w:sz w:val="20"/>
          <w:szCs w:val="20"/>
        </w:rPr>
        <w:t>na kraju kršitve</w:t>
      </w:r>
      <w:r w:rsidR="009956C0" w:rsidRPr="00300105">
        <w:rPr>
          <w:rFonts w:ascii="Arial" w:hAnsi="Arial" w:cs="Arial"/>
          <w:sz w:val="20"/>
          <w:szCs w:val="20"/>
        </w:rPr>
        <w:t xml:space="preserve">. </w:t>
      </w:r>
      <w:r w:rsidR="0052554B">
        <w:rPr>
          <w:rFonts w:ascii="Arial" w:hAnsi="Arial" w:cs="Arial"/>
          <w:sz w:val="20"/>
          <w:szCs w:val="20"/>
        </w:rPr>
        <w:t xml:space="preserve">V tem primeru bo ravnanje torej lahko obravnavano kot prekršek, če </w:t>
      </w:r>
      <w:r w:rsidR="00C42D96">
        <w:rPr>
          <w:rFonts w:ascii="Arial" w:hAnsi="Arial" w:cs="Arial"/>
          <w:sz w:val="20"/>
          <w:szCs w:val="20"/>
        </w:rPr>
        <w:t>bo nedostojno vedenje zaznala</w:t>
      </w:r>
      <w:r w:rsidR="0052554B" w:rsidRPr="00300105">
        <w:rPr>
          <w:rFonts w:ascii="Arial" w:hAnsi="Arial" w:cs="Arial"/>
          <w:color w:val="000000"/>
          <w:sz w:val="20"/>
          <w:szCs w:val="20"/>
        </w:rPr>
        <w:t xml:space="preserve"> </w:t>
      </w:r>
      <w:r w:rsidR="00C42D96">
        <w:rPr>
          <w:rFonts w:ascii="Arial" w:hAnsi="Arial" w:cs="Arial"/>
          <w:color w:val="000000"/>
          <w:sz w:val="20"/>
          <w:szCs w:val="20"/>
        </w:rPr>
        <w:t>pooblaščena uradna oseba</w:t>
      </w:r>
      <w:r w:rsidR="0052554B" w:rsidRPr="00300105">
        <w:rPr>
          <w:rFonts w:ascii="Arial" w:hAnsi="Arial" w:cs="Arial"/>
          <w:color w:val="000000"/>
          <w:sz w:val="20"/>
          <w:szCs w:val="20"/>
        </w:rPr>
        <w:t xml:space="preserve"> </w:t>
      </w:r>
      <w:proofErr w:type="spellStart"/>
      <w:r w:rsidR="0052554B" w:rsidRPr="00300105">
        <w:rPr>
          <w:rFonts w:ascii="Arial" w:hAnsi="Arial" w:cs="Arial"/>
          <w:color w:val="000000"/>
          <w:sz w:val="20"/>
          <w:szCs w:val="20"/>
        </w:rPr>
        <w:t>prekrškovnega</w:t>
      </w:r>
      <w:proofErr w:type="spellEnd"/>
      <w:r w:rsidR="0052554B" w:rsidRPr="00300105">
        <w:rPr>
          <w:rFonts w:ascii="Arial" w:hAnsi="Arial" w:cs="Arial"/>
          <w:color w:val="000000"/>
          <w:sz w:val="20"/>
          <w:szCs w:val="20"/>
        </w:rPr>
        <w:t xml:space="preserve"> organa na kraju kršitve</w:t>
      </w:r>
      <w:r w:rsidR="00C42D96">
        <w:rPr>
          <w:rFonts w:ascii="Arial" w:hAnsi="Arial" w:cs="Arial"/>
          <w:color w:val="000000"/>
          <w:sz w:val="20"/>
          <w:szCs w:val="20"/>
        </w:rPr>
        <w:t>,</w:t>
      </w:r>
      <w:r w:rsidR="0052554B">
        <w:rPr>
          <w:rFonts w:ascii="Arial" w:hAnsi="Arial" w:cs="Arial"/>
          <w:sz w:val="20"/>
          <w:szCs w:val="20"/>
        </w:rPr>
        <w:t xml:space="preserve"> </w:t>
      </w:r>
      <w:r w:rsidR="004756A9">
        <w:rPr>
          <w:rFonts w:ascii="Arial" w:hAnsi="Arial" w:cs="Arial"/>
          <w:sz w:val="20"/>
          <w:szCs w:val="20"/>
        </w:rPr>
        <w:t>če</w:t>
      </w:r>
      <w:r w:rsidR="0052554B">
        <w:rPr>
          <w:rFonts w:ascii="Arial" w:hAnsi="Arial" w:cs="Arial"/>
          <w:sz w:val="20"/>
          <w:szCs w:val="20"/>
        </w:rPr>
        <w:t xml:space="preserve"> </w:t>
      </w:r>
      <w:r w:rsidR="00C42D96">
        <w:rPr>
          <w:rFonts w:ascii="Arial" w:hAnsi="Arial" w:cs="Arial"/>
          <w:sz w:val="20"/>
          <w:szCs w:val="20"/>
        </w:rPr>
        <w:t xml:space="preserve">bi posledica </w:t>
      </w:r>
      <w:r w:rsidR="0052554B">
        <w:rPr>
          <w:rFonts w:ascii="Arial" w:hAnsi="Arial" w:cs="Arial"/>
          <w:sz w:val="20"/>
          <w:szCs w:val="20"/>
        </w:rPr>
        <w:t xml:space="preserve">posega v telesno in duševno celovitost posameznika </w:t>
      </w:r>
      <w:r w:rsidR="00C42D96">
        <w:rPr>
          <w:rFonts w:ascii="Arial" w:hAnsi="Arial" w:cs="Arial"/>
          <w:sz w:val="20"/>
          <w:szCs w:val="20"/>
        </w:rPr>
        <w:t>(ali skupine) zoper katerega je takšno vedenje usmerjeno</w:t>
      </w:r>
      <w:r w:rsidR="00871E3B">
        <w:rPr>
          <w:rFonts w:ascii="Arial" w:hAnsi="Arial" w:cs="Arial"/>
          <w:sz w:val="20"/>
          <w:szCs w:val="20"/>
        </w:rPr>
        <w:t xml:space="preserve"> </w:t>
      </w:r>
      <w:r w:rsidR="004756A9">
        <w:rPr>
          <w:rFonts w:ascii="Arial" w:hAnsi="Arial" w:cs="Arial"/>
          <w:sz w:val="20"/>
          <w:szCs w:val="20"/>
        </w:rPr>
        <w:t>lahko nastala</w:t>
      </w:r>
      <w:r w:rsidR="00C42D96">
        <w:rPr>
          <w:rFonts w:ascii="Arial" w:hAnsi="Arial" w:cs="Arial"/>
          <w:sz w:val="20"/>
          <w:szCs w:val="20"/>
        </w:rPr>
        <w:t xml:space="preserve">. </w:t>
      </w:r>
      <w:r w:rsidRPr="00300105">
        <w:rPr>
          <w:rFonts w:ascii="Arial" w:hAnsi="Arial" w:cs="Arial"/>
          <w:sz w:val="20"/>
          <w:szCs w:val="20"/>
        </w:rPr>
        <w:t xml:space="preserve">Opredelitev »najvišjih predstavnikov države« je </w:t>
      </w:r>
      <w:r w:rsidR="009D4C14" w:rsidRPr="00300105">
        <w:rPr>
          <w:rFonts w:ascii="Arial" w:hAnsi="Arial" w:cs="Arial"/>
          <w:sz w:val="20"/>
          <w:szCs w:val="20"/>
        </w:rPr>
        <w:t xml:space="preserve">smiselno </w:t>
      </w:r>
      <w:r w:rsidRPr="00300105">
        <w:rPr>
          <w:rFonts w:ascii="Arial" w:hAnsi="Arial" w:cs="Arial"/>
          <w:sz w:val="20"/>
          <w:szCs w:val="20"/>
        </w:rPr>
        <w:t xml:space="preserve">povzeta po 353. členu </w:t>
      </w:r>
      <w:r w:rsidR="009D4C14" w:rsidRPr="00300105">
        <w:rPr>
          <w:rFonts w:ascii="Arial" w:hAnsi="Arial" w:cs="Arial"/>
          <w:sz w:val="20"/>
          <w:szCs w:val="20"/>
        </w:rPr>
        <w:t xml:space="preserve">Kazenskega zakonika (Uradni list RS, št. </w:t>
      </w:r>
      <w:hyperlink r:id="rId8" w:tgtFrame="_blank" w:tooltip="Kazenski zakonik (uradno prečiščeno besedilo)" w:history="1">
        <w:r w:rsidR="009D4C14" w:rsidRPr="00300105">
          <w:rPr>
            <w:rStyle w:val="Hiperpovezava"/>
            <w:rFonts w:ascii="Arial" w:hAnsi="Arial" w:cs="Arial"/>
            <w:bCs/>
            <w:color w:val="auto"/>
            <w:sz w:val="20"/>
            <w:szCs w:val="20"/>
            <w:u w:val="none"/>
            <w:shd w:val="clear" w:color="auto" w:fill="FFFFFF"/>
          </w:rPr>
          <w:t>50/12</w:t>
        </w:r>
      </w:hyperlink>
      <w:r w:rsidR="009D4C14" w:rsidRPr="00300105">
        <w:rPr>
          <w:rFonts w:ascii="Arial" w:hAnsi="Arial" w:cs="Arial"/>
          <w:bCs/>
          <w:sz w:val="20"/>
          <w:szCs w:val="20"/>
          <w:shd w:val="clear" w:color="auto" w:fill="FFFFFF"/>
        </w:rPr>
        <w:t> – uradno prečiščeno besedilo, </w:t>
      </w:r>
      <w:hyperlink r:id="rId9" w:tgtFrame="_blank" w:tooltip="Popravek Uradnega prečiščenega besedila Kazenskega zakonika (KZ-1-UPB2p)" w:history="1">
        <w:r w:rsidR="009956C0" w:rsidRPr="00300105">
          <w:rPr>
            <w:rStyle w:val="Hiperpovezava"/>
            <w:rFonts w:ascii="Arial" w:hAnsi="Arial" w:cs="Arial"/>
            <w:bCs/>
            <w:color w:val="auto"/>
            <w:sz w:val="20"/>
            <w:szCs w:val="20"/>
            <w:u w:val="none"/>
            <w:shd w:val="clear" w:color="auto" w:fill="FFFFFF"/>
          </w:rPr>
          <w:t xml:space="preserve">6/16 </w:t>
        </w:r>
        <w:proofErr w:type="spellStart"/>
        <w:r w:rsidR="009D4C14" w:rsidRPr="00300105">
          <w:rPr>
            <w:rStyle w:val="Hiperpovezava"/>
            <w:rFonts w:ascii="Arial" w:hAnsi="Arial" w:cs="Arial"/>
            <w:bCs/>
            <w:color w:val="auto"/>
            <w:sz w:val="20"/>
            <w:szCs w:val="20"/>
            <w:u w:val="none"/>
            <w:shd w:val="clear" w:color="auto" w:fill="FFFFFF"/>
          </w:rPr>
          <w:t>popr</w:t>
        </w:r>
        <w:proofErr w:type="spellEnd"/>
        <w:r w:rsidR="009D4C14" w:rsidRPr="00300105">
          <w:rPr>
            <w:rStyle w:val="Hiperpovezava"/>
            <w:rFonts w:ascii="Arial" w:hAnsi="Arial" w:cs="Arial"/>
            <w:bCs/>
            <w:color w:val="auto"/>
            <w:sz w:val="20"/>
            <w:szCs w:val="20"/>
            <w:u w:val="none"/>
            <w:shd w:val="clear" w:color="auto" w:fill="FFFFFF"/>
          </w:rPr>
          <w:t>.</w:t>
        </w:r>
      </w:hyperlink>
      <w:r w:rsidR="009D4C14" w:rsidRPr="00300105">
        <w:rPr>
          <w:rFonts w:ascii="Arial" w:hAnsi="Arial" w:cs="Arial"/>
          <w:bCs/>
          <w:sz w:val="20"/>
          <w:szCs w:val="20"/>
          <w:shd w:val="clear" w:color="auto" w:fill="FFFFFF"/>
        </w:rPr>
        <w:t>, </w:t>
      </w:r>
      <w:hyperlink r:id="rId10" w:tgtFrame="_blank" w:tooltip="Zakon o spremembah in dopolnitvah Kazenskega zakonika" w:history="1">
        <w:r w:rsidR="009D4C14" w:rsidRPr="00300105">
          <w:rPr>
            <w:rStyle w:val="Hiperpovezava"/>
            <w:rFonts w:ascii="Arial" w:hAnsi="Arial" w:cs="Arial"/>
            <w:bCs/>
            <w:color w:val="auto"/>
            <w:sz w:val="20"/>
            <w:szCs w:val="20"/>
            <w:u w:val="none"/>
            <w:shd w:val="clear" w:color="auto" w:fill="FFFFFF"/>
          </w:rPr>
          <w:t>54/15</w:t>
        </w:r>
      </w:hyperlink>
      <w:r w:rsidR="009D4C14" w:rsidRPr="00300105">
        <w:rPr>
          <w:rFonts w:ascii="Arial" w:hAnsi="Arial" w:cs="Arial"/>
          <w:bCs/>
          <w:sz w:val="20"/>
          <w:szCs w:val="20"/>
          <w:shd w:val="clear" w:color="auto" w:fill="FFFFFF"/>
        </w:rPr>
        <w:t>, </w:t>
      </w:r>
      <w:hyperlink r:id="rId11" w:tgtFrame="_blank" w:tooltip="Zakon o spremembi Kazenskega zakonika" w:history="1">
        <w:r w:rsidR="009D4C14" w:rsidRPr="00300105">
          <w:rPr>
            <w:rStyle w:val="Hiperpovezava"/>
            <w:rFonts w:ascii="Arial" w:hAnsi="Arial" w:cs="Arial"/>
            <w:bCs/>
            <w:color w:val="auto"/>
            <w:sz w:val="20"/>
            <w:szCs w:val="20"/>
            <w:u w:val="none"/>
            <w:shd w:val="clear" w:color="auto" w:fill="FFFFFF"/>
          </w:rPr>
          <w:t>38/16</w:t>
        </w:r>
      </w:hyperlink>
      <w:r w:rsidR="009D4C14" w:rsidRPr="00300105">
        <w:rPr>
          <w:rFonts w:ascii="Arial" w:hAnsi="Arial" w:cs="Arial"/>
          <w:bCs/>
          <w:sz w:val="20"/>
          <w:szCs w:val="20"/>
          <w:shd w:val="clear" w:color="auto" w:fill="FFFFFF"/>
        </w:rPr>
        <w:t>, </w:t>
      </w:r>
      <w:hyperlink r:id="rId12" w:tgtFrame="_blank" w:tooltip="Zakon o spremembah in dopolnitvah Kazenskega zakonika" w:history="1">
        <w:r w:rsidR="009D4C14" w:rsidRPr="00300105">
          <w:rPr>
            <w:rStyle w:val="Hiperpovezava"/>
            <w:rFonts w:ascii="Arial" w:hAnsi="Arial" w:cs="Arial"/>
            <w:bCs/>
            <w:color w:val="auto"/>
            <w:sz w:val="20"/>
            <w:szCs w:val="20"/>
            <w:u w:val="none"/>
            <w:shd w:val="clear" w:color="auto" w:fill="FFFFFF"/>
          </w:rPr>
          <w:t>27/17</w:t>
        </w:r>
      </w:hyperlink>
      <w:r w:rsidR="009D4C14" w:rsidRPr="00300105">
        <w:rPr>
          <w:rFonts w:ascii="Arial" w:hAnsi="Arial" w:cs="Arial"/>
          <w:bCs/>
          <w:sz w:val="20"/>
          <w:szCs w:val="20"/>
          <w:shd w:val="clear" w:color="auto" w:fill="FFFFFF"/>
        </w:rPr>
        <w:t>, </w:t>
      </w:r>
      <w:hyperlink r:id="rId13" w:tgtFrame="_blank" w:tooltip="Zakon o dopolnitvi Kazenskega zakonika" w:history="1">
        <w:r w:rsidR="009D4C14" w:rsidRPr="00300105">
          <w:rPr>
            <w:rStyle w:val="Hiperpovezava"/>
            <w:rFonts w:ascii="Arial" w:hAnsi="Arial" w:cs="Arial"/>
            <w:bCs/>
            <w:color w:val="auto"/>
            <w:sz w:val="20"/>
            <w:szCs w:val="20"/>
            <w:u w:val="none"/>
            <w:shd w:val="clear" w:color="auto" w:fill="FFFFFF"/>
          </w:rPr>
          <w:t>23/20</w:t>
        </w:r>
      </w:hyperlink>
      <w:r w:rsidR="009D4C14" w:rsidRPr="00300105">
        <w:rPr>
          <w:rFonts w:ascii="Arial" w:hAnsi="Arial" w:cs="Arial"/>
          <w:bCs/>
          <w:sz w:val="20"/>
          <w:szCs w:val="20"/>
          <w:shd w:val="clear" w:color="auto" w:fill="FFFFFF"/>
        </w:rPr>
        <w:t>, </w:t>
      </w:r>
      <w:hyperlink r:id="rId14" w:tgtFrame="_blank" w:tooltip="Zakon o spremembi Kazenskega zakonika" w:history="1">
        <w:r w:rsidR="009D4C14" w:rsidRPr="00300105">
          <w:rPr>
            <w:rStyle w:val="Hiperpovezava"/>
            <w:rFonts w:ascii="Arial" w:hAnsi="Arial" w:cs="Arial"/>
            <w:bCs/>
            <w:color w:val="auto"/>
            <w:sz w:val="20"/>
            <w:szCs w:val="20"/>
            <w:u w:val="none"/>
            <w:shd w:val="clear" w:color="auto" w:fill="FFFFFF"/>
          </w:rPr>
          <w:t>91/20</w:t>
        </w:r>
      </w:hyperlink>
      <w:r w:rsidR="009D4C14" w:rsidRPr="00300105">
        <w:rPr>
          <w:rFonts w:ascii="Arial" w:hAnsi="Arial" w:cs="Arial"/>
          <w:bCs/>
          <w:sz w:val="20"/>
          <w:szCs w:val="20"/>
          <w:shd w:val="clear" w:color="auto" w:fill="FFFFFF"/>
        </w:rPr>
        <w:t> in </w:t>
      </w:r>
      <w:hyperlink r:id="rId15" w:tgtFrame="_blank" w:tooltip="Zakon o spremembah in dopolnitvah Kazenskega zakonika" w:history="1">
        <w:r w:rsidR="009D4C14" w:rsidRPr="00300105">
          <w:rPr>
            <w:rStyle w:val="Hiperpovezava"/>
            <w:rFonts w:ascii="Arial" w:hAnsi="Arial" w:cs="Arial"/>
            <w:bCs/>
            <w:color w:val="auto"/>
            <w:sz w:val="20"/>
            <w:szCs w:val="20"/>
            <w:u w:val="none"/>
            <w:shd w:val="clear" w:color="auto" w:fill="FFFFFF"/>
          </w:rPr>
          <w:t>95/21</w:t>
        </w:r>
      </w:hyperlink>
      <w:r w:rsidR="009D4C14" w:rsidRPr="00300105">
        <w:rPr>
          <w:rFonts w:ascii="Arial" w:hAnsi="Arial" w:cs="Arial"/>
          <w:bCs/>
          <w:sz w:val="20"/>
          <w:szCs w:val="20"/>
          <w:shd w:val="clear" w:color="auto" w:fill="FFFFFF"/>
        </w:rPr>
        <w:t>)</w:t>
      </w:r>
      <w:r w:rsidRPr="00300105">
        <w:rPr>
          <w:rFonts w:ascii="Arial" w:hAnsi="Arial" w:cs="Arial"/>
          <w:sz w:val="20"/>
          <w:szCs w:val="20"/>
        </w:rPr>
        <w:t>, ki določa kaznivo dejanje nasilja zoper najvišje predstavnike države.</w:t>
      </w:r>
      <w:r w:rsidRPr="009D4C14">
        <w:rPr>
          <w:rFonts w:ascii="Arial" w:hAnsi="Arial" w:cs="Arial"/>
          <w:sz w:val="20"/>
          <w:szCs w:val="20"/>
        </w:rPr>
        <w:t xml:space="preserve"> </w:t>
      </w:r>
    </w:p>
    <w:p w14:paraId="5576A1F2" w14:textId="64E608FC" w:rsidR="00EA7510" w:rsidRPr="00EA7510" w:rsidRDefault="00DC1617" w:rsidP="00EA7510">
      <w:pPr>
        <w:jc w:val="both"/>
        <w:rPr>
          <w:rFonts w:ascii="Arial" w:hAnsi="Arial" w:cs="Arial"/>
          <w:b/>
          <w:sz w:val="20"/>
          <w:szCs w:val="20"/>
          <w:lang w:eastAsia="sl-SI"/>
        </w:rPr>
      </w:pPr>
      <w:r w:rsidRPr="00EA7510">
        <w:rPr>
          <w:rFonts w:ascii="Arial" w:hAnsi="Arial" w:cs="Arial"/>
          <w:b/>
          <w:sz w:val="20"/>
          <w:szCs w:val="20"/>
          <w:lang w:eastAsia="sl-SI"/>
        </w:rPr>
        <w:t>K 8. členu:</w:t>
      </w:r>
    </w:p>
    <w:p w14:paraId="3A84958E" w14:textId="4884AAA8" w:rsidR="00EA7510" w:rsidRDefault="00AB448A" w:rsidP="00EA7510">
      <w:pPr>
        <w:jc w:val="both"/>
        <w:rPr>
          <w:rFonts w:ascii="Arial" w:hAnsi="Arial" w:cs="Arial"/>
          <w:sz w:val="20"/>
          <w:szCs w:val="20"/>
          <w:lang w:eastAsia="sl-SI"/>
        </w:rPr>
      </w:pPr>
      <w:r>
        <w:rPr>
          <w:rFonts w:ascii="Arial" w:hAnsi="Arial" w:cs="Arial"/>
          <w:sz w:val="20"/>
          <w:szCs w:val="20"/>
          <w:lang w:eastAsia="sl-SI"/>
        </w:rPr>
        <w:t xml:space="preserve">Tretji odstavek </w:t>
      </w:r>
      <w:r w:rsidR="00DC1617" w:rsidRPr="00EA7510">
        <w:rPr>
          <w:rFonts w:ascii="Arial" w:hAnsi="Arial" w:cs="Arial"/>
          <w:sz w:val="20"/>
          <w:szCs w:val="20"/>
          <w:lang w:eastAsia="sl-SI"/>
        </w:rPr>
        <w:t>se črta</w:t>
      </w:r>
      <w:r w:rsidR="00DC1617" w:rsidRPr="00EA7510">
        <w:rPr>
          <w:rFonts w:ascii="Arial" w:eastAsia="Times New Roman" w:hAnsi="Arial" w:cs="Arial"/>
          <w:bCs/>
          <w:sz w:val="20"/>
          <w:szCs w:val="20"/>
          <w:lang w:eastAsia="sl-SI"/>
        </w:rPr>
        <w:t>.</w:t>
      </w:r>
    </w:p>
    <w:p w14:paraId="4017B5C7" w14:textId="77777777" w:rsidR="00EA7510" w:rsidRPr="00EA7510" w:rsidRDefault="00DC1617" w:rsidP="00EA7510">
      <w:pPr>
        <w:jc w:val="both"/>
        <w:rPr>
          <w:rFonts w:ascii="Arial" w:hAnsi="Arial" w:cs="Arial"/>
          <w:sz w:val="20"/>
          <w:szCs w:val="20"/>
          <w:u w:val="single"/>
          <w:lang w:eastAsia="sl-SI"/>
        </w:rPr>
      </w:pPr>
      <w:r w:rsidRPr="00EA7510">
        <w:rPr>
          <w:rFonts w:ascii="Arial" w:hAnsi="Arial" w:cs="Arial"/>
          <w:sz w:val="20"/>
          <w:szCs w:val="20"/>
          <w:u w:val="single"/>
          <w:lang w:eastAsia="sl-SI"/>
        </w:rPr>
        <w:t xml:space="preserve">Obrazložitev: </w:t>
      </w:r>
    </w:p>
    <w:p w14:paraId="07DC8A58" w14:textId="77777777" w:rsidR="00675261" w:rsidRDefault="00DC1617" w:rsidP="00675261">
      <w:pPr>
        <w:jc w:val="both"/>
        <w:rPr>
          <w:rFonts w:ascii="Arial" w:hAnsi="Arial" w:cs="Arial"/>
          <w:sz w:val="20"/>
          <w:szCs w:val="20"/>
          <w:lang w:eastAsia="sl-SI"/>
        </w:rPr>
      </w:pPr>
      <w:r w:rsidRPr="00EA7510">
        <w:rPr>
          <w:rFonts w:ascii="Arial" w:eastAsia="Times New Roman" w:hAnsi="Arial" w:cs="Arial"/>
          <w:bCs/>
          <w:sz w:val="20"/>
          <w:szCs w:val="20"/>
          <w:lang w:eastAsia="sl-SI"/>
        </w:rPr>
        <w:t xml:space="preserve">Predlagani novi šesti odstavek se črta, saj že veljavni Zakon o orožju (ZOro-1) vsebuje pravila nošenja, uporabe in prenašanja orožja (23. člen ZOro-1) in glede na vrsto orožja določa pogoje, ki dovoljujejo uporabo strelnega orožja. </w:t>
      </w:r>
    </w:p>
    <w:p w14:paraId="02AB1081" w14:textId="77777777" w:rsidR="00675261" w:rsidRDefault="00675261" w:rsidP="00675261">
      <w:pPr>
        <w:jc w:val="both"/>
        <w:rPr>
          <w:rFonts w:ascii="Arial" w:hAnsi="Arial" w:cs="Arial"/>
          <w:sz w:val="20"/>
          <w:szCs w:val="20"/>
          <w:lang w:eastAsia="sl-SI"/>
        </w:rPr>
      </w:pPr>
      <w:r w:rsidRPr="00EA7510">
        <w:rPr>
          <w:rFonts w:ascii="Arial" w:hAnsi="Arial" w:cs="Arial"/>
          <w:b/>
          <w:sz w:val="20"/>
          <w:szCs w:val="20"/>
          <w:lang w:eastAsia="sl-SI"/>
        </w:rPr>
        <w:t xml:space="preserve">K </w:t>
      </w:r>
      <w:r>
        <w:rPr>
          <w:rFonts w:ascii="Arial" w:hAnsi="Arial" w:cs="Arial"/>
          <w:b/>
          <w:sz w:val="20"/>
          <w:szCs w:val="20"/>
          <w:lang w:eastAsia="sl-SI"/>
        </w:rPr>
        <w:t>21</w:t>
      </w:r>
      <w:r w:rsidRPr="00EA7510">
        <w:rPr>
          <w:rFonts w:ascii="Arial" w:hAnsi="Arial" w:cs="Arial"/>
          <w:b/>
          <w:sz w:val="20"/>
          <w:szCs w:val="20"/>
          <w:lang w:eastAsia="sl-SI"/>
        </w:rPr>
        <w:t>. členu:</w:t>
      </w:r>
    </w:p>
    <w:p w14:paraId="1703D9D5" w14:textId="557F59D2" w:rsidR="00675261" w:rsidRPr="00675261" w:rsidRDefault="00675261" w:rsidP="00675261">
      <w:pPr>
        <w:jc w:val="both"/>
        <w:rPr>
          <w:rFonts w:ascii="Arial" w:hAnsi="Arial" w:cs="Arial"/>
          <w:sz w:val="20"/>
          <w:szCs w:val="20"/>
          <w:lang w:eastAsia="sl-SI"/>
        </w:rPr>
      </w:pPr>
      <w:r>
        <w:rPr>
          <w:rFonts w:ascii="Arial" w:hAnsi="Arial" w:cs="Arial"/>
          <w:bCs/>
          <w:sz w:val="20"/>
          <w:szCs w:val="20"/>
          <w:shd w:val="clear" w:color="auto" w:fill="FFFFFF"/>
        </w:rPr>
        <w:t>V 24</w:t>
      </w:r>
      <w:r w:rsidRPr="00683BA8">
        <w:rPr>
          <w:rFonts w:ascii="Arial" w:hAnsi="Arial" w:cs="Arial"/>
          <w:bCs/>
          <w:sz w:val="20"/>
          <w:szCs w:val="20"/>
          <w:shd w:val="clear" w:color="auto" w:fill="FFFFFF"/>
        </w:rPr>
        <w:t xml:space="preserve">. členu se </w:t>
      </w:r>
      <w:r>
        <w:rPr>
          <w:rFonts w:ascii="Arial" w:hAnsi="Arial" w:cs="Arial"/>
          <w:bCs/>
          <w:sz w:val="20"/>
          <w:szCs w:val="20"/>
          <w:shd w:val="clear" w:color="auto" w:fill="FFFFFF"/>
        </w:rPr>
        <w:t xml:space="preserve">v prvem odstavku </w:t>
      </w:r>
      <w:r w:rsidRPr="00683BA8">
        <w:rPr>
          <w:rFonts w:ascii="Arial" w:hAnsi="Arial" w:cs="Arial"/>
          <w:bCs/>
          <w:sz w:val="20"/>
          <w:szCs w:val="20"/>
          <w:shd w:val="clear" w:color="auto" w:fill="FFFFFF"/>
        </w:rPr>
        <w:t>za številko</w:t>
      </w:r>
      <w:r>
        <w:rPr>
          <w:rFonts w:ascii="Arial" w:hAnsi="Arial" w:cs="Arial"/>
          <w:bCs/>
          <w:sz w:val="20"/>
          <w:szCs w:val="20"/>
          <w:shd w:val="clear" w:color="auto" w:fill="FFFFFF"/>
        </w:rPr>
        <w:t xml:space="preserve"> »11</w:t>
      </w:r>
      <w:r w:rsidRPr="00683BA8">
        <w:rPr>
          <w:rFonts w:ascii="Arial" w:hAnsi="Arial" w:cs="Arial"/>
          <w:bCs/>
          <w:sz w:val="20"/>
          <w:szCs w:val="20"/>
          <w:shd w:val="clear" w:color="auto" w:fill="FFFFFF"/>
        </w:rPr>
        <w:t xml:space="preserve">.« dodata vejica in </w:t>
      </w:r>
      <w:r w:rsidR="00AB448A">
        <w:rPr>
          <w:rFonts w:ascii="Arial" w:hAnsi="Arial" w:cs="Arial"/>
          <w:bCs/>
          <w:sz w:val="20"/>
          <w:szCs w:val="20"/>
          <w:shd w:val="clear" w:color="auto" w:fill="FFFFFF"/>
        </w:rPr>
        <w:t xml:space="preserve">besedilo </w:t>
      </w:r>
      <w:r>
        <w:rPr>
          <w:rFonts w:ascii="Arial" w:hAnsi="Arial" w:cs="Arial"/>
          <w:bCs/>
          <w:sz w:val="20"/>
          <w:szCs w:val="20"/>
          <w:shd w:val="clear" w:color="auto" w:fill="FFFFFF"/>
        </w:rPr>
        <w:t>»11</w:t>
      </w:r>
      <w:r w:rsidRPr="00683BA8">
        <w:rPr>
          <w:rFonts w:ascii="Arial" w:hAnsi="Arial" w:cs="Arial"/>
          <w:bCs/>
          <w:sz w:val="20"/>
          <w:szCs w:val="20"/>
          <w:shd w:val="clear" w:color="auto" w:fill="FFFFFF"/>
        </w:rPr>
        <w:t>.a«.</w:t>
      </w:r>
    </w:p>
    <w:p w14:paraId="5A027B36" w14:textId="2A3D9181" w:rsidR="00675261" w:rsidRPr="00675261" w:rsidRDefault="00675261" w:rsidP="00675261">
      <w:pPr>
        <w:spacing w:after="0" w:line="260" w:lineRule="exact"/>
        <w:jc w:val="both"/>
        <w:rPr>
          <w:rFonts w:ascii="Arial" w:hAnsi="Arial" w:cs="Arial"/>
          <w:bCs/>
          <w:sz w:val="20"/>
          <w:szCs w:val="20"/>
          <w:shd w:val="clear" w:color="auto" w:fill="FFFFFF"/>
        </w:rPr>
      </w:pPr>
      <w:r w:rsidRPr="00EA7510">
        <w:rPr>
          <w:rFonts w:ascii="Arial" w:hAnsi="Arial" w:cs="Arial"/>
          <w:sz w:val="20"/>
          <w:szCs w:val="20"/>
          <w:u w:val="single"/>
          <w:lang w:eastAsia="sl-SI"/>
        </w:rPr>
        <w:t xml:space="preserve">Obrazložitev: </w:t>
      </w:r>
    </w:p>
    <w:p w14:paraId="7A9C5BB1" w14:textId="45693BDD" w:rsidR="00DC1617" w:rsidRPr="00675261" w:rsidRDefault="00675261" w:rsidP="00675261">
      <w:pPr>
        <w:jc w:val="both"/>
        <w:rPr>
          <w:rFonts w:ascii="Arial" w:hAnsi="Arial" w:cs="Arial"/>
          <w:sz w:val="20"/>
          <w:szCs w:val="20"/>
        </w:rPr>
      </w:pPr>
      <w:r w:rsidRPr="00EA7510">
        <w:rPr>
          <w:rFonts w:ascii="Arial" w:hAnsi="Arial" w:cs="Arial"/>
          <w:sz w:val="20"/>
          <w:szCs w:val="20"/>
        </w:rPr>
        <w:t>Z amandmajem se sledi pripombi ZPS</w:t>
      </w:r>
      <w:r>
        <w:rPr>
          <w:rFonts w:ascii="Arial" w:hAnsi="Arial" w:cs="Arial"/>
          <w:sz w:val="20"/>
          <w:szCs w:val="20"/>
        </w:rPr>
        <w:t xml:space="preserve">. </w:t>
      </w:r>
      <w:r w:rsidRPr="00675261">
        <w:rPr>
          <w:rFonts w:ascii="Arial" w:hAnsi="Arial" w:cs="Arial"/>
          <w:sz w:val="20"/>
          <w:szCs w:val="20"/>
        </w:rPr>
        <w:t xml:space="preserve">Določba </w:t>
      </w:r>
      <w:r>
        <w:rPr>
          <w:rFonts w:ascii="Arial" w:hAnsi="Arial" w:cs="Arial"/>
          <w:sz w:val="20"/>
          <w:szCs w:val="20"/>
        </w:rPr>
        <w:t xml:space="preserve">11.a člena (»uporaba maskirnih oblačil, uniform ali drugih oblačil, podobnih uniformi«) določa po vsebini primerljiva kazniva ravnanja, kot določba 11. člena (»uporaba nevarnih predmetov«), vendar dopušča veljavna ureditev policijski zaseg predmetov, povezanih le s prekrški iz 11. člena. Glede na navedeno se s predlagano dopolnitvijo omogoča policijski zaseg predmetov tudi za prekrške iz 11.a člena. </w:t>
      </w:r>
    </w:p>
    <w:p w14:paraId="3A9E9C08" w14:textId="00D1BEAD" w:rsidR="001B5BC5" w:rsidRPr="00533E1C" w:rsidRDefault="001B5BC5" w:rsidP="00533E1C">
      <w:pPr>
        <w:jc w:val="both"/>
        <w:rPr>
          <w:rFonts w:ascii="Arial" w:hAnsi="Arial" w:cs="Arial"/>
          <w:sz w:val="20"/>
          <w:szCs w:val="20"/>
        </w:rPr>
      </w:pPr>
    </w:p>
    <w:sectPr w:rsidR="001B5BC5" w:rsidRPr="00533E1C">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D7355E" w16cex:dateUtc="2021-08-30T08:45:00Z"/>
  <w16cex:commentExtensible w16cex:durableId="24D734ED" w16cex:dateUtc="2021-08-30T08:4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3FCF817" w16cid:durableId="24D7355E"/>
  <w16cid:commentId w16cid:paraId="566F91D8" w16cid:durableId="24D734E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87DE93" w14:textId="77777777" w:rsidR="00B954CF" w:rsidRDefault="00B954CF" w:rsidP="00B954CF">
      <w:pPr>
        <w:spacing w:after="0" w:line="240" w:lineRule="auto"/>
      </w:pPr>
      <w:r>
        <w:separator/>
      </w:r>
    </w:p>
  </w:endnote>
  <w:endnote w:type="continuationSeparator" w:id="0">
    <w:p w14:paraId="47EB0280" w14:textId="77777777" w:rsidR="00B954CF" w:rsidRDefault="00B954CF" w:rsidP="00B954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D15155" w14:textId="77777777" w:rsidR="00B954CF" w:rsidRDefault="00B954CF" w:rsidP="00B954CF">
      <w:pPr>
        <w:spacing w:after="0" w:line="240" w:lineRule="auto"/>
      </w:pPr>
      <w:r>
        <w:separator/>
      </w:r>
    </w:p>
  </w:footnote>
  <w:footnote w:type="continuationSeparator" w:id="0">
    <w:p w14:paraId="4C21A674" w14:textId="77777777" w:rsidR="00B954CF" w:rsidRDefault="00B954CF" w:rsidP="00B954C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FC7DAB"/>
    <w:multiLevelType w:val="hybridMultilevel"/>
    <w:tmpl w:val="77F8D83E"/>
    <w:lvl w:ilvl="0" w:tplc="84E023B4">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84E023B4">
      <w:start w:val="1"/>
      <w:numFmt w:val="bullet"/>
      <w:lvlText w:val="–"/>
      <w:lvlJc w:val="left"/>
      <w:pPr>
        <w:ind w:left="1800" w:hanging="360"/>
      </w:pPr>
      <w:rPr>
        <w:rFonts w:ascii="Arial" w:hAnsi="Arial"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449B3DB9"/>
    <w:multiLevelType w:val="hybridMultilevel"/>
    <w:tmpl w:val="007A7FC4"/>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EC340F66">
      <w:start w:val="5"/>
      <w:numFmt w:val="bullet"/>
      <w:lvlText w:val="-"/>
      <w:lvlJc w:val="left"/>
      <w:pPr>
        <w:ind w:left="2160" w:hanging="36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59C51BD6"/>
    <w:multiLevelType w:val="hybridMultilevel"/>
    <w:tmpl w:val="C602F0D0"/>
    <w:lvl w:ilvl="0" w:tplc="97C4DDF6">
      <w:start w:val="5"/>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5DD8793D"/>
    <w:multiLevelType w:val="hybridMultilevel"/>
    <w:tmpl w:val="4AAAB7F2"/>
    <w:lvl w:ilvl="0" w:tplc="ADCC0D74">
      <w:start w:val="1"/>
      <w:numFmt w:val="bullet"/>
      <w:lvlText w:val="-"/>
      <w:lvlJc w:val="left"/>
      <w:pPr>
        <w:tabs>
          <w:tab w:val="num" w:pos="360"/>
        </w:tabs>
        <w:ind w:left="360" w:hanging="360"/>
      </w:pPr>
      <w:rPr>
        <w:rFonts w:ascii="Arial" w:eastAsia="Times New Roman" w:hAnsi="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cs="Wingdings" w:hint="default"/>
      </w:rPr>
    </w:lvl>
    <w:lvl w:ilvl="3" w:tplc="04240001">
      <w:start w:val="1"/>
      <w:numFmt w:val="bullet"/>
      <w:lvlText w:val=""/>
      <w:lvlJc w:val="left"/>
      <w:pPr>
        <w:ind w:left="2520" w:hanging="360"/>
      </w:pPr>
      <w:rPr>
        <w:rFonts w:ascii="Symbol" w:hAnsi="Symbol" w:cs="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cs="Wingdings" w:hint="default"/>
      </w:rPr>
    </w:lvl>
    <w:lvl w:ilvl="6" w:tplc="04240001">
      <w:start w:val="1"/>
      <w:numFmt w:val="bullet"/>
      <w:lvlText w:val=""/>
      <w:lvlJc w:val="left"/>
      <w:pPr>
        <w:ind w:left="4680" w:hanging="360"/>
      </w:pPr>
      <w:rPr>
        <w:rFonts w:ascii="Symbol" w:hAnsi="Symbol" w:cs="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cs="Wingdings" w:hint="default"/>
      </w:rPr>
    </w:lvl>
  </w:abstractNum>
  <w:abstractNum w:abstractNumId="8" w15:restartNumberingAfterBreak="0">
    <w:nsid w:val="615E2D25"/>
    <w:multiLevelType w:val="hybridMultilevel"/>
    <w:tmpl w:val="CF78D67E"/>
    <w:lvl w:ilvl="0" w:tplc="76AC1A70">
      <w:start w:val="49"/>
      <w:numFmt w:val="bullet"/>
      <w:lvlText w:val=""/>
      <w:lvlJc w:val="left"/>
      <w:pPr>
        <w:tabs>
          <w:tab w:val="num" w:pos="720"/>
        </w:tabs>
        <w:ind w:left="720" w:hanging="360"/>
      </w:pPr>
      <w:rPr>
        <w:rFonts w:ascii="Symbol" w:eastAsia="Times New Roman" w:hAnsi="Symbol" w:hint="default"/>
      </w:rPr>
    </w:lvl>
    <w:lvl w:ilvl="1" w:tplc="984C4122">
      <w:start w:val="1"/>
      <w:numFmt w:val="bullet"/>
      <w:lvlText w:val=""/>
      <w:lvlJc w:val="left"/>
      <w:pPr>
        <w:tabs>
          <w:tab w:val="num" w:pos="1440"/>
        </w:tabs>
        <w:ind w:left="1440" w:hanging="360"/>
      </w:pPr>
      <w:rPr>
        <w:rFonts w:ascii="Symbol" w:hAnsi="Symbol" w:cs="Symbol" w:hint="default"/>
        <w:color w:val="auto"/>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70397A33"/>
    <w:multiLevelType w:val="hybridMultilevel"/>
    <w:tmpl w:val="B2F62292"/>
    <w:lvl w:ilvl="0" w:tplc="E4BC8674">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758C478F"/>
    <w:multiLevelType w:val="hybridMultilevel"/>
    <w:tmpl w:val="725A5958"/>
    <w:lvl w:ilvl="0" w:tplc="5630BF82">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76A55EE8"/>
    <w:multiLevelType w:val="hybridMultilevel"/>
    <w:tmpl w:val="30FA546C"/>
    <w:lvl w:ilvl="0" w:tplc="39BC6B9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6"/>
  </w:num>
  <w:num w:numId="4">
    <w:abstractNumId w:val="10"/>
  </w:num>
  <w:num w:numId="5">
    <w:abstractNumId w:val="14"/>
  </w:num>
  <w:num w:numId="6">
    <w:abstractNumId w:val="3"/>
  </w:num>
  <w:num w:numId="7">
    <w:abstractNumId w:val="2"/>
  </w:num>
  <w:num w:numId="8">
    <w:abstractNumId w:val="4"/>
  </w:num>
  <w:num w:numId="9">
    <w:abstractNumId w:val="8"/>
  </w:num>
  <w:num w:numId="10">
    <w:abstractNumId w:val="13"/>
  </w:num>
  <w:num w:numId="11">
    <w:abstractNumId w:val="7"/>
  </w:num>
  <w:num w:numId="12">
    <w:abstractNumId w:val="12"/>
  </w:num>
  <w:num w:numId="13">
    <w:abstractNumId w:val="0"/>
  </w:num>
  <w:num w:numId="14">
    <w:abstractNumId w:val="5"/>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F83"/>
    <w:rsid w:val="0001431B"/>
    <w:rsid w:val="00020B9D"/>
    <w:rsid w:val="00026C8C"/>
    <w:rsid w:val="0004122E"/>
    <w:rsid w:val="00041503"/>
    <w:rsid w:val="000514A8"/>
    <w:rsid w:val="000635BE"/>
    <w:rsid w:val="0006587D"/>
    <w:rsid w:val="00090DB3"/>
    <w:rsid w:val="00094BC6"/>
    <w:rsid w:val="00095D9D"/>
    <w:rsid w:val="000A2AA7"/>
    <w:rsid w:val="000A37F7"/>
    <w:rsid w:val="000A3F03"/>
    <w:rsid w:val="000C3646"/>
    <w:rsid w:val="000F42E0"/>
    <w:rsid w:val="0011492C"/>
    <w:rsid w:val="00117A93"/>
    <w:rsid w:val="00144439"/>
    <w:rsid w:val="00152321"/>
    <w:rsid w:val="00155923"/>
    <w:rsid w:val="00196A7D"/>
    <w:rsid w:val="001973E4"/>
    <w:rsid w:val="001B5BC5"/>
    <w:rsid w:val="001B7791"/>
    <w:rsid w:val="001C2059"/>
    <w:rsid w:val="001C4F87"/>
    <w:rsid w:val="001E0F73"/>
    <w:rsid w:val="001E3ABC"/>
    <w:rsid w:val="001E7B69"/>
    <w:rsid w:val="001F1589"/>
    <w:rsid w:val="001F34EE"/>
    <w:rsid w:val="001F4742"/>
    <w:rsid w:val="001F7593"/>
    <w:rsid w:val="0021107D"/>
    <w:rsid w:val="002159BA"/>
    <w:rsid w:val="0024295E"/>
    <w:rsid w:val="002435E4"/>
    <w:rsid w:val="00245E81"/>
    <w:rsid w:val="00253198"/>
    <w:rsid w:val="00261F68"/>
    <w:rsid w:val="00271121"/>
    <w:rsid w:val="00285618"/>
    <w:rsid w:val="002B3823"/>
    <w:rsid w:val="002D360C"/>
    <w:rsid w:val="002D4E2C"/>
    <w:rsid w:val="002D682F"/>
    <w:rsid w:val="002E3CB3"/>
    <w:rsid w:val="002F222B"/>
    <w:rsid w:val="00300105"/>
    <w:rsid w:val="00300DC5"/>
    <w:rsid w:val="00312ADB"/>
    <w:rsid w:val="00321A64"/>
    <w:rsid w:val="003220E7"/>
    <w:rsid w:val="00332A14"/>
    <w:rsid w:val="00357723"/>
    <w:rsid w:val="00363258"/>
    <w:rsid w:val="00370A83"/>
    <w:rsid w:val="00382160"/>
    <w:rsid w:val="003A4144"/>
    <w:rsid w:val="003B256B"/>
    <w:rsid w:val="003C0773"/>
    <w:rsid w:val="003D5F35"/>
    <w:rsid w:val="003E22E1"/>
    <w:rsid w:val="004026C2"/>
    <w:rsid w:val="004223F1"/>
    <w:rsid w:val="00433149"/>
    <w:rsid w:val="00457773"/>
    <w:rsid w:val="00467DB9"/>
    <w:rsid w:val="004756A9"/>
    <w:rsid w:val="00495A0A"/>
    <w:rsid w:val="004A54A0"/>
    <w:rsid w:val="004B4648"/>
    <w:rsid w:val="004C1FA7"/>
    <w:rsid w:val="004E7087"/>
    <w:rsid w:val="004E7654"/>
    <w:rsid w:val="00511F94"/>
    <w:rsid w:val="00525056"/>
    <w:rsid w:val="0052554B"/>
    <w:rsid w:val="00525742"/>
    <w:rsid w:val="00527DF9"/>
    <w:rsid w:val="00530B98"/>
    <w:rsid w:val="00533E1C"/>
    <w:rsid w:val="00544080"/>
    <w:rsid w:val="00550237"/>
    <w:rsid w:val="00581C61"/>
    <w:rsid w:val="00597BDE"/>
    <w:rsid w:val="005D5FDA"/>
    <w:rsid w:val="005D71DA"/>
    <w:rsid w:val="005E4022"/>
    <w:rsid w:val="00621BAA"/>
    <w:rsid w:val="00632789"/>
    <w:rsid w:val="00635707"/>
    <w:rsid w:val="006654DF"/>
    <w:rsid w:val="006729CB"/>
    <w:rsid w:val="00675261"/>
    <w:rsid w:val="006942CF"/>
    <w:rsid w:val="00695EC3"/>
    <w:rsid w:val="006A0856"/>
    <w:rsid w:val="0070105A"/>
    <w:rsid w:val="00707AE8"/>
    <w:rsid w:val="0073572E"/>
    <w:rsid w:val="00741B45"/>
    <w:rsid w:val="00743DA6"/>
    <w:rsid w:val="00746B8C"/>
    <w:rsid w:val="00757A0F"/>
    <w:rsid w:val="00777BCE"/>
    <w:rsid w:val="0079304E"/>
    <w:rsid w:val="007A7647"/>
    <w:rsid w:val="007B05CB"/>
    <w:rsid w:val="007D5ED3"/>
    <w:rsid w:val="007E4A68"/>
    <w:rsid w:val="007E7205"/>
    <w:rsid w:val="007E7F04"/>
    <w:rsid w:val="00801352"/>
    <w:rsid w:val="00802E7C"/>
    <w:rsid w:val="0081133C"/>
    <w:rsid w:val="008222A8"/>
    <w:rsid w:val="0085775C"/>
    <w:rsid w:val="00870E67"/>
    <w:rsid w:val="00871E3B"/>
    <w:rsid w:val="0087544B"/>
    <w:rsid w:val="00886E41"/>
    <w:rsid w:val="00896CDE"/>
    <w:rsid w:val="008E2840"/>
    <w:rsid w:val="008F210F"/>
    <w:rsid w:val="008F399C"/>
    <w:rsid w:val="00913D7A"/>
    <w:rsid w:val="009162DA"/>
    <w:rsid w:val="00920CD1"/>
    <w:rsid w:val="0092249A"/>
    <w:rsid w:val="00924481"/>
    <w:rsid w:val="009401EA"/>
    <w:rsid w:val="009541A3"/>
    <w:rsid w:val="00954E91"/>
    <w:rsid w:val="00990888"/>
    <w:rsid w:val="00991FE0"/>
    <w:rsid w:val="009935F0"/>
    <w:rsid w:val="009956C0"/>
    <w:rsid w:val="009B4813"/>
    <w:rsid w:val="009C7213"/>
    <w:rsid w:val="009C7ADE"/>
    <w:rsid w:val="009D4C14"/>
    <w:rsid w:val="009E48FC"/>
    <w:rsid w:val="009F5694"/>
    <w:rsid w:val="009F6AAA"/>
    <w:rsid w:val="00A02279"/>
    <w:rsid w:val="00A6272F"/>
    <w:rsid w:val="00A7507D"/>
    <w:rsid w:val="00A769BF"/>
    <w:rsid w:val="00A859A2"/>
    <w:rsid w:val="00A94422"/>
    <w:rsid w:val="00AA549E"/>
    <w:rsid w:val="00AB448A"/>
    <w:rsid w:val="00AB5861"/>
    <w:rsid w:val="00AD4484"/>
    <w:rsid w:val="00AE0FA5"/>
    <w:rsid w:val="00AE1514"/>
    <w:rsid w:val="00AE1F83"/>
    <w:rsid w:val="00B137C5"/>
    <w:rsid w:val="00B379A0"/>
    <w:rsid w:val="00B46233"/>
    <w:rsid w:val="00B50336"/>
    <w:rsid w:val="00B67376"/>
    <w:rsid w:val="00B91A1F"/>
    <w:rsid w:val="00B954CF"/>
    <w:rsid w:val="00BA45B4"/>
    <w:rsid w:val="00BC1355"/>
    <w:rsid w:val="00BE4BE8"/>
    <w:rsid w:val="00BF066E"/>
    <w:rsid w:val="00BF731C"/>
    <w:rsid w:val="00C24B2C"/>
    <w:rsid w:val="00C24F7C"/>
    <w:rsid w:val="00C315CB"/>
    <w:rsid w:val="00C423D9"/>
    <w:rsid w:val="00C42D96"/>
    <w:rsid w:val="00C44C5F"/>
    <w:rsid w:val="00C7059E"/>
    <w:rsid w:val="00C72537"/>
    <w:rsid w:val="00C77C22"/>
    <w:rsid w:val="00C877CB"/>
    <w:rsid w:val="00C97632"/>
    <w:rsid w:val="00CA147C"/>
    <w:rsid w:val="00CA4281"/>
    <w:rsid w:val="00CC7D76"/>
    <w:rsid w:val="00CE0751"/>
    <w:rsid w:val="00D0386C"/>
    <w:rsid w:val="00D070E3"/>
    <w:rsid w:val="00D076FC"/>
    <w:rsid w:val="00D15B76"/>
    <w:rsid w:val="00D20F8F"/>
    <w:rsid w:val="00D3030C"/>
    <w:rsid w:val="00D30429"/>
    <w:rsid w:val="00D407FF"/>
    <w:rsid w:val="00D505F6"/>
    <w:rsid w:val="00D60A65"/>
    <w:rsid w:val="00D66AF7"/>
    <w:rsid w:val="00DA0CB8"/>
    <w:rsid w:val="00DA655F"/>
    <w:rsid w:val="00DB79EA"/>
    <w:rsid w:val="00DC1617"/>
    <w:rsid w:val="00DD442E"/>
    <w:rsid w:val="00DF46D2"/>
    <w:rsid w:val="00DF5E7B"/>
    <w:rsid w:val="00E02F14"/>
    <w:rsid w:val="00E1144D"/>
    <w:rsid w:val="00E133CC"/>
    <w:rsid w:val="00E1567C"/>
    <w:rsid w:val="00E40A6F"/>
    <w:rsid w:val="00E6280C"/>
    <w:rsid w:val="00E96829"/>
    <w:rsid w:val="00EA30D6"/>
    <w:rsid w:val="00EA7510"/>
    <w:rsid w:val="00EB4F36"/>
    <w:rsid w:val="00ED62F4"/>
    <w:rsid w:val="00F37517"/>
    <w:rsid w:val="00F44760"/>
    <w:rsid w:val="00F50CC3"/>
    <w:rsid w:val="00F61FCB"/>
    <w:rsid w:val="00F76DD3"/>
    <w:rsid w:val="00F833A8"/>
    <w:rsid w:val="00F8745F"/>
    <w:rsid w:val="00F95445"/>
    <w:rsid w:val="00FA0DB6"/>
    <w:rsid w:val="00FA221C"/>
    <w:rsid w:val="00FA5811"/>
    <w:rsid w:val="00FA6BB1"/>
    <w:rsid w:val="00FB397B"/>
    <w:rsid w:val="00FB77DD"/>
    <w:rsid w:val="00FC1EAA"/>
    <w:rsid w:val="00FC7849"/>
    <w:rsid w:val="00FD1408"/>
    <w:rsid w:val="00FD4183"/>
    <w:rsid w:val="00FE711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4B1D3E"/>
  <w15:docId w15:val="{94738DAE-33AE-436E-88C9-C0D7A203C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370A83"/>
    <w:pPr>
      <w:ind w:left="720"/>
      <w:contextualSpacing/>
    </w:pPr>
  </w:style>
  <w:style w:type="paragraph" w:customStyle="1" w:styleId="podpisi">
    <w:name w:val="podpisi"/>
    <w:basedOn w:val="Navaden"/>
    <w:uiPriority w:val="99"/>
    <w:rsid w:val="002B3823"/>
    <w:pPr>
      <w:tabs>
        <w:tab w:val="left" w:pos="3402"/>
      </w:tabs>
      <w:spacing w:after="0" w:line="260" w:lineRule="exact"/>
    </w:pPr>
    <w:rPr>
      <w:rFonts w:ascii="Arial" w:eastAsia="Times New Roman" w:hAnsi="Arial" w:cs="Arial"/>
      <w:sz w:val="20"/>
      <w:szCs w:val="20"/>
      <w:lang w:val="it-IT"/>
    </w:rPr>
  </w:style>
  <w:style w:type="character" w:styleId="Pripombasklic">
    <w:name w:val="annotation reference"/>
    <w:basedOn w:val="Privzetapisavaodstavka"/>
    <w:uiPriority w:val="99"/>
    <w:semiHidden/>
    <w:unhideWhenUsed/>
    <w:rsid w:val="00F44760"/>
    <w:rPr>
      <w:sz w:val="16"/>
      <w:szCs w:val="16"/>
    </w:rPr>
  </w:style>
  <w:style w:type="paragraph" w:customStyle="1" w:styleId="Pripombabesedilo1">
    <w:name w:val="Pripomba – besedilo1"/>
    <w:basedOn w:val="Navaden"/>
    <w:next w:val="Pripombabesedilo"/>
    <w:link w:val="PripombabesediloZnak"/>
    <w:uiPriority w:val="99"/>
    <w:semiHidden/>
    <w:unhideWhenUsed/>
    <w:rsid w:val="00F44760"/>
    <w:pPr>
      <w:spacing w:line="240" w:lineRule="auto"/>
    </w:pPr>
    <w:rPr>
      <w:sz w:val="20"/>
      <w:szCs w:val="20"/>
    </w:rPr>
  </w:style>
  <w:style w:type="character" w:customStyle="1" w:styleId="PripombabesediloZnak">
    <w:name w:val="Pripomba – besedilo Znak"/>
    <w:basedOn w:val="Privzetapisavaodstavka"/>
    <w:link w:val="Pripombabesedilo1"/>
    <w:uiPriority w:val="99"/>
    <w:semiHidden/>
    <w:rsid w:val="00F44760"/>
    <w:rPr>
      <w:sz w:val="20"/>
      <w:szCs w:val="20"/>
    </w:rPr>
  </w:style>
  <w:style w:type="paragraph" w:styleId="Pripombabesedilo">
    <w:name w:val="annotation text"/>
    <w:basedOn w:val="Navaden"/>
    <w:link w:val="PripombabesediloZnak1"/>
    <w:uiPriority w:val="99"/>
    <w:semiHidden/>
    <w:unhideWhenUsed/>
    <w:rsid w:val="00F44760"/>
    <w:pPr>
      <w:spacing w:line="240" w:lineRule="auto"/>
    </w:pPr>
    <w:rPr>
      <w:sz w:val="20"/>
      <w:szCs w:val="20"/>
    </w:rPr>
  </w:style>
  <w:style w:type="character" w:customStyle="1" w:styleId="PripombabesediloZnak1">
    <w:name w:val="Pripomba – besedilo Znak1"/>
    <w:basedOn w:val="Privzetapisavaodstavka"/>
    <w:link w:val="Pripombabesedilo"/>
    <w:uiPriority w:val="99"/>
    <w:semiHidden/>
    <w:rsid w:val="00F44760"/>
    <w:rPr>
      <w:sz w:val="20"/>
      <w:szCs w:val="20"/>
    </w:rPr>
  </w:style>
  <w:style w:type="paragraph" w:styleId="Besedilooblaka">
    <w:name w:val="Balloon Text"/>
    <w:basedOn w:val="Navaden"/>
    <w:link w:val="BesedilooblakaZnak"/>
    <w:uiPriority w:val="99"/>
    <w:semiHidden/>
    <w:unhideWhenUsed/>
    <w:rsid w:val="00F4476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44760"/>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9401EA"/>
    <w:rPr>
      <w:b/>
      <w:bCs/>
    </w:rPr>
  </w:style>
  <w:style w:type="character" w:customStyle="1" w:styleId="ZadevapripombeZnak">
    <w:name w:val="Zadeva pripombe Znak"/>
    <w:basedOn w:val="PripombabesediloZnak1"/>
    <w:link w:val="Zadevapripombe"/>
    <w:uiPriority w:val="99"/>
    <w:semiHidden/>
    <w:rsid w:val="009401EA"/>
    <w:rPr>
      <w:b/>
      <w:bCs/>
      <w:sz w:val="20"/>
      <w:szCs w:val="20"/>
    </w:rPr>
  </w:style>
  <w:style w:type="paragraph" w:customStyle="1" w:styleId="Default">
    <w:name w:val="Default"/>
    <w:rsid w:val="00533E1C"/>
    <w:pPr>
      <w:autoSpaceDE w:val="0"/>
      <w:autoSpaceDN w:val="0"/>
      <w:adjustRightInd w:val="0"/>
      <w:spacing w:after="0" w:line="240" w:lineRule="auto"/>
    </w:pPr>
    <w:rPr>
      <w:rFonts w:ascii="Times New Roman" w:hAnsi="Times New Roman" w:cs="Times New Roman"/>
      <w:color w:val="000000"/>
      <w:sz w:val="24"/>
      <w:szCs w:val="24"/>
    </w:rPr>
  </w:style>
  <w:style w:type="character" w:styleId="Hiperpovezava">
    <w:name w:val="Hyperlink"/>
    <w:basedOn w:val="Privzetapisavaodstavka"/>
    <w:uiPriority w:val="99"/>
    <w:semiHidden/>
    <w:unhideWhenUsed/>
    <w:rsid w:val="00DC1617"/>
    <w:rPr>
      <w:color w:val="0000FF"/>
      <w:u w:val="single"/>
    </w:rPr>
  </w:style>
  <w:style w:type="paragraph" w:styleId="Glava">
    <w:name w:val="header"/>
    <w:basedOn w:val="Navaden"/>
    <w:link w:val="GlavaZnak"/>
    <w:unhideWhenUsed/>
    <w:rsid w:val="00FC1EAA"/>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FC1EAA"/>
    <w:rPr>
      <w:rFonts w:ascii="Arial" w:eastAsia="Times New Roman" w:hAnsi="Arial" w:cs="Times New Roman"/>
      <w:sz w:val="20"/>
      <w:szCs w:val="24"/>
    </w:rPr>
  </w:style>
  <w:style w:type="paragraph" w:customStyle="1" w:styleId="datumtevilka">
    <w:name w:val="datum številka"/>
    <w:basedOn w:val="Navaden"/>
    <w:qFormat/>
    <w:rsid w:val="00B954CF"/>
    <w:pPr>
      <w:tabs>
        <w:tab w:val="left" w:pos="1701"/>
      </w:tabs>
      <w:spacing w:after="0" w:line="260" w:lineRule="exact"/>
    </w:pPr>
    <w:rPr>
      <w:rFonts w:ascii="Arial" w:eastAsia="Times New Roman" w:hAnsi="Arial" w:cs="Times New Roman"/>
      <w:sz w:val="20"/>
      <w:szCs w:val="20"/>
      <w:lang w:eastAsia="sl-SI"/>
    </w:rPr>
  </w:style>
  <w:style w:type="paragraph" w:styleId="Noga">
    <w:name w:val="footer"/>
    <w:basedOn w:val="Navaden"/>
    <w:link w:val="NogaZnak"/>
    <w:uiPriority w:val="99"/>
    <w:unhideWhenUsed/>
    <w:rsid w:val="00B954CF"/>
    <w:pPr>
      <w:tabs>
        <w:tab w:val="center" w:pos="4536"/>
        <w:tab w:val="right" w:pos="9072"/>
      </w:tabs>
      <w:spacing w:after="0" w:line="240" w:lineRule="auto"/>
    </w:pPr>
  </w:style>
  <w:style w:type="character" w:customStyle="1" w:styleId="NogaZnak">
    <w:name w:val="Noga Znak"/>
    <w:basedOn w:val="Privzetapisavaodstavka"/>
    <w:link w:val="Noga"/>
    <w:uiPriority w:val="99"/>
    <w:rsid w:val="00B954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310426">
      <w:bodyDiv w:val="1"/>
      <w:marLeft w:val="0"/>
      <w:marRight w:val="0"/>
      <w:marTop w:val="0"/>
      <w:marBottom w:val="0"/>
      <w:divBdr>
        <w:top w:val="none" w:sz="0" w:space="0" w:color="auto"/>
        <w:left w:val="none" w:sz="0" w:space="0" w:color="auto"/>
        <w:bottom w:val="none" w:sz="0" w:space="0" w:color="auto"/>
        <w:right w:val="none" w:sz="0" w:space="0" w:color="auto"/>
      </w:divBdr>
    </w:div>
    <w:div w:id="161554433">
      <w:bodyDiv w:val="1"/>
      <w:marLeft w:val="0"/>
      <w:marRight w:val="0"/>
      <w:marTop w:val="0"/>
      <w:marBottom w:val="0"/>
      <w:divBdr>
        <w:top w:val="none" w:sz="0" w:space="0" w:color="auto"/>
        <w:left w:val="none" w:sz="0" w:space="0" w:color="auto"/>
        <w:bottom w:val="none" w:sz="0" w:space="0" w:color="auto"/>
        <w:right w:val="none" w:sz="0" w:space="0" w:color="auto"/>
      </w:divBdr>
    </w:div>
    <w:div w:id="235825929">
      <w:bodyDiv w:val="1"/>
      <w:marLeft w:val="0"/>
      <w:marRight w:val="0"/>
      <w:marTop w:val="0"/>
      <w:marBottom w:val="0"/>
      <w:divBdr>
        <w:top w:val="none" w:sz="0" w:space="0" w:color="auto"/>
        <w:left w:val="none" w:sz="0" w:space="0" w:color="auto"/>
        <w:bottom w:val="none" w:sz="0" w:space="0" w:color="auto"/>
        <w:right w:val="none" w:sz="0" w:space="0" w:color="auto"/>
      </w:divBdr>
    </w:div>
    <w:div w:id="455490840">
      <w:bodyDiv w:val="1"/>
      <w:marLeft w:val="0"/>
      <w:marRight w:val="0"/>
      <w:marTop w:val="0"/>
      <w:marBottom w:val="0"/>
      <w:divBdr>
        <w:top w:val="none" w:sz="0" w:space="0" w:color="auto"/>
        <w:left w:val="none" w:sz="0" w:space="0" w:color="auto"/>
        <w:bottom w:val="none" w:sz="0" w:space="0" w:color="auto"/>
        <w:right w:val="none" w:sz="0" w:space="0" w:color="auto"/>
      </w:divBdr>
    </w:div>
    <w:div w:id="754715554">
      <w:bodyDiv w:val="1"/>
      <w:marLeft w:val="0"/>
      <w:marRight w:val="0"/>
      <w:marTop w:val="0"/>
      <w:marBottom w:val="0"/>
      <w:divBdr>
        <w:top w:val="none" w:sz="0" w:space="0" w:color="auto"/>
        <w:left w:val="none" w:sz="0" w:space="0" w:color="auto"/>
        <w:bottom w:val="none" w:sz="0" w:space="0" w:color="auto"/>
        <w:right w:val="none" w:sz="0" w:space="0" w:color="auto"/>
      </w:divBdr>
    </w:div>
    <w:div w:id="768890844">
      <w:bodyDiv w:val="1"/>
      <w:marLeft w:val="0"/>
      <w:marRight w:val="0"/>
      <w:marTop w:val="0"/>
      <w:marBottom w:val="0"/>
      <w:divBdr>
        <w:top w:val="none" w:sz="0" w:space="0" w:color="auto"/>
        <w:left w:val="none" w:sz="0" w:space="0" w:color="auto"/>
        <w:bottom w:val="none" w:sz="0" w:space="0" w:color="auto"/>
        <w:right w:val="none" w:sz="0" w:space="0" w:color="auto"/>
      </w:divBdr>
    </w:div>
    <w:div w:id="826940673">
      <w:bodyDiv w:val="1"/>
      <w:marLeft w:val="0"/>
      <w:marRight w:val="0"/>
      <w:marTop w:val="0"/>
      <w:marBottom w:val="0"/>
      <w:divBdr>
        <w:top w:val="none" w:sz="0" w:space="0" w:color="auto"/>
        <w:left w:val="none" w:sz="0" w:space="0" w:color="auto"/>
        <w:bottom w:val="none" w:sz="0" w:space="0" w:color="auto"/>
        <w:right w:val="none" w:sz="0" w:space="0" w:color="auto"/>
      </w:divBdr>
    </w:div>
    <w:div w:id="901520224">
      <w:bodyDiv w:val="1"/>
      <w:marLeft w:val="0"/>
      <w:marRight w:val="0"/>
      <w:marTop w:val="0"/>
      <w:marBottom w:val="0"/>
      <w:divBdr>
        <w:top w:val="none" w:sz="0" w:space="0" w:color="auto"/>
        <w:left w:val="none" w:sz="0" w:space="0" w:color="auto"/>
        <w:bottom w:val="none" w:sz="0" w:space="0" w:color="auto"/>
        <w:right w:val="none" w:sz="0" w:space="0" w:color="auto"/>
      </w:divBdr>
    </w:div>
    <w:div w:id="946428285">
      <w:bodyDiv w:val="1"/>
      <w:marLeft w:val="0"/>
      <w:marRight w:val="0"/>
      <w:marTop w:val="0"/>
      <w:marBottom w:val="0"/>
      <w:divBdr>
        <w:top w:val="none" w:sz="0" w:space="0" w:color="auto"/>
        <w:left w:val="none" w:sz="0" w:space="0" w:color="auto"/>
        <w:bottom w:val="none" w:sz="0" w:space="0" w:color="auto"/>
        <w:right w:val="none" w:sz="0" w:space="0" w:color="auto"/>
      </w:divBdr>
    </w:div>
    <w:div w:id="957955226">
      <w:bodyDiv w:val="1"/>
      <w:marLeft w:val="0"/>
      <w:marRight w:val="0"/>
      <w:marTop w:val="0"/>
      <w:marBottom w:val="0"/>
      <w:divBdr>
        <w:top w:val="none" w:sz="0" w:space="0" w:color="auto"/>
        <w:left w:val="none" w:sz="0" w:space="0" w:color="auto"/>
        <w:bottom w:val="none" w:sz="0" w:space="0" w:color="auto"/>
        <w:right w:val="none" w:sz="0" w:space="0" w:color="auto"/>
      </w:divBdr>
    </w:div>
    <w:div w:id="1036197182">
      <w:bodyDiv w:val="1"/>
      <w:marLeft w:val="0"/>
      <w:marRight w:val="0"/>
      <w:marTop w:val="0"/>
      <w:marBottom w:val="0"/>
      <w:divBdr>
        <w:top w:val="none" w:sz="0" w:space="0" w:color="auto"/>
        <w:left w:val="none" w:sz="0" w:space="0" w:color="auto"/>
        <w:bottom w:val="none" w:sz="0" w:space="0" w:color="auto"/>
        <w:right w:val="none" w:sz="0" w:space="0" w:color="auto"/>
      </w:divBdr>
    </w:div>
    <w:div w:id="1177815722">
      <w:bodyDiv w:val="1"/>
      <w:marLeft w:val="0"/>
      <w:marRight w:val="0"/>
      <w:marTop w:val="0"/>
      <w:marBottom w:val="0"/>
      <w:divBdr>
        <w:top w:val="none" w:sz="0" w:space="0" w:color="auto"/>
        <w:left w:val="none" w:sz="0" w:space="0" w:color="auto"/>
        <w:bottom w:val="none" w:sz="0" w:space="0" w:color="auto"/>
        <w:right w:val="none" w:sz="0" w:space="0" w:color="auto"/>
      </w:divBdr>
    </w:div>
    <w:div w:id="1357803276">
      <w:bodyDiv w:val="1"/>
      <w:marLeft w:val="0"/>
      <w:marRight w:val="0"/>
      <w:marTop w:val="0"/>
      <w:marBottom w:val="0"/>
      <w:divBdr>
        <w:top w:val="none" w:sz="0" w:space="0" w:color="auto"/>
        <w:left w:val="none" w:sz="0" w:space="0" w:color="auto"/>
        <w:bottom w:val="none" w:sz="0" w:space="0" w:color="auto"/>
        <w:right w:val="none" w:sz="0" w:space="0" w:color="auto"/>
      </w:divBdr>
    </w:div>
    <w:div w:id="1382826561">
      <w:bodyDiv w:val="1"/>
      <w:marLeft w:val="0"/>
      <w:marRight w:val="0"/>
      <w:marTop w:val="0"/>
      <w:marBottom w:val="0"/>
      <w:divBdr>
        <w:top w:val="none" w:sz="0" w:space="0" w:color="auto"/>
        <w:left w:val="none" w:sz="0" w:space="0" w:color="auto"/>
        <w:bottom w:val="none" w:sz="0" w:space="0" w:color="auto"/>
        <w:right w:val="none" w:sz="0" w:space="0" w:color="auto"/>
      </w:divBdr>
    </w:div>
    <w:div w:id="1454711437">
      <w:bodyDiv w:val="1"/>
      <w:marLeft w:val="0"/>
      <w:marRight w:val="0"/>
      <w:marTop w:val="0"/>
      <w:marBottom w:val="0"/>
      <w:divBdr>
        <w:top w:val="none" w:sz="0" w:space="0" w:color="auto"/>
        <w:left w:val="none" w:sz="0" w:space="0" w:color="auto"/>
        <w:bottom w:val="none" w:sz="0" w:space="0" w:color="auto"/>
        <w:right w:val="none" w:sz="0" w:space="0" w:color="auto"/>
      </w:divBdr>
    </w:div>
    <w:div w:id="1499271271">
      <w:bodyDiv w:val="1"/>
      <w:marLeft w:val="0"/>
      <w:marRight w:val="0"/>
      <w:marTop w:val="0"/>
      <w:marBottom w:val="0"/>
      <w:divBdr>
        <w:top w:val="none" w:sz="0" w:space="0" w:color="auto"/>
        <w:left w:val="none" w:sz="0" w:space="0" w:color="auto"/>
        <w:bottom w:val="none" w:sz="0" w:space="0" w:color="auto"/>
        <w:right w:val="none" w:sz="0" w:space="0" w:color="auto"/>
      </w:divBdr>
    </w:div>
    <w:div w:id="1626353514">
      <w:bodyDiv w:val="1"/>
      <w:marLeft w:val="0"/>
      <w:marRight w:val="0"/>
      <w:marTop w:val="0"/>
      <w:marBottom w:val="0"/>
      <w:divBdr>
        <w:top w:val="none" w:sz="0" w:space="0" w:color="auto"/>
        <w:left w:val="none" w:sz="0" w:space="0" w:color="auto"/>
        <w:bottom w:val="none" w:sz="0" w:space="0" w:color="auto"/>
        <w:right w:val="none" w:sz="0" w:space="0" w:color="auto"/>
      </w:divBdr>
    </w:div>
    <w:div w:id="1645743310">
      <w:bodyDiv w:val="1"/>
      <w:marLeft w:val="0"/>
      <w:marRight w:val="0"/>
      <w:marTop w:val="0"/>
      <w:marBottom w:val="0"/>
      <w:divBdr>
        <w:top w:val="none" w:sz="0" w:space="0" w:color="auto"/>
        <w:left w:val="none" w:sz="0" w:space="0" w:color="auto"/>
        <w:bottom w:val="none" w:sz="0" w:space="0" w:color="auto"/>
        <w:right w:val="none" w:sz="0" w:space="0" w:color="auto"/>
      </w:divBdr>
    </w:div>
    <w:div w:id="1907180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2-01-2065" TargetMode="External"/><Relationship Id="rId13" Type="http://schemas.openxmlformats.org/officeDocument/2006/relationships/hyperlink" Target="http://www.uradni-list.si/1/objava.jsp?sop=2020-01-0552" TargetMode="External"/><Relationship Id="rId18" Type="http://schemas.microsoft.com/office/2016/09/relationships/commentsIds" Target="commentsIds.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uradni-list.si/1/objava.jsp?sop=2017-01-1445"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6-01-1628" TargetMode="External"/><Relationship Id="rId5" Type="http://schemas.openxmlformats.org/officeDocument/2006/relationships/footnotes" Target="footnotes.xml"/><Relationship Id="rId15" Type="http://schemas.openxmlformats.org/officeDocument/2006/relationships/hyperlink" Target="http://www.uradni-list.si/1/objava.jsp?sop=2021-01-2055" TargetMode="External"/><Relationship Id="rId10" Type="http://schemas.openxmlformats.org/officeDocument/2006/relationships/hyperlink" Target="http://www.uradni-list.si/1/objava.jsp?sop=2015-01-2227" TargetMode="External"/><Relationship Id="rId19" Type="http://schemas.microsoft.com/office/2018/08/relationships/commentsExtensible" Target="commentsExtensible.xml"/><Relationship Id="rId4" Type="http://schemas.openxmlformats.org/officeDocument/2006/relationships/webSettings" Target="webSettings.xml"/><Relationship Id="rId9" Type="http://schemas.openxmlformats.org/officeDocument/2006/relationships/hyperlink" Target="http://www.uradni-list.si/1/objava.jsp?sop=2016-21-0263" TargetMode="External"/><Relationship Id="rId14" Type="http://schemas.openxmlformats.org/officeDocument/2006/relationships/hyperlink" Target="http://www.uradni-list.si/1/objava.jsp?sop=2020-01-155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1092</Words>
  <Characters>6226</Characters>
  <Application>Microsoft Office Word</Application>
  <DocSecurity>0</DocSecurity>
  <Lines>51</Lines>
  <Paragraphs>14</Paragraphs>
  <ScaleCrop>false</ScaleCrop>
  <HeadingPairs>
    <vt:vector size="2" baseType="variant">
      <vt:variant>
        <vt:lpstr>Naslov</vt:lpstr>
      </vt:variant>
      <vt:variant>
        <vt:i4>1</vt:i4>
      </vt:variant>
    </vt:vector>
  </HeadingPairs>
  <TitlesOfParts>
    <vt:vector size="1" baseType="lpstr">
      <vt:lpstr/>
    </vt:vector>
  </TitlesOfParts>
  <Company>MNZ</Company>
  <LinksUpToDate>false</LinksUpToDate>
  <CharactersWithSpaces>7304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Sabina Podržaj</cp:lastModifiedBy>
  <cp:revision>4</cp:revision>
  <cp:lastPrinted>2021-08-27T09:32:00Z</cp:lastPrinted>
  <dcterms:created xsi:type="dcterms:W3CDTF">2021-09-01T06:20:00Z</dcterms:created>
  <dcterms:modified xsi:type="dcterms:W3CDTF">2021-09-01T06:23:00Z</dcterms:modified>
</cp:coreProperties>
</file>