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67D6" w:rsidRPr="00A9231D" w:rsidRDefault="002C67D6" w:rsidP="002C67D6">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2C67D6" w:rsidRPr="00A9231D" w:rsidRDefault="002C67D6" w:rsidP="002C67D6">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2C67D6" w:rsidRPr="00A9231D" w:rsidRDefault="002C67D6" w:rsidP="002C67D6">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2C67D6" w:rsidRPr="00A9231D" w:rsidRDefault="002C67D6" w:rsidP="002C67D6">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2C67D6" w:rsidRPr="00A9231D" w:rsidRDefault="002C67D6" w:rsidP="002C67D6">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2C67D6" w:rsidRDefault="002C67D6">
      <w:pPr>
        <w:overflowPunct w:val="0"/>
        <w:spacing w:line="260" w:lineRule="exact"/>
        <w:jc w:val="right"/>
        <w:textAlignment w:val="baseline"/>
        <w:rPr>
          <w:rFonts w:eastAsia="Times New Roman" w:cs="Arial"/>
          <w:b/>
          <w:szCs w:val="24"/>
          <w:lang w:eastAsia="sl-SI"/>
        </w:rPr>
      </w:pPr>
    </w:p>
    <w:p w:rsidR="009B5D98" w:rsidRDefault="000843BA">
      <w:pPr>
        <w:overflowPunct w:val="0"/>
        <w:spacing w:line="260" w:lineRule="exact"/>
        <w:jc w:val="right"/>
        <w:textAlignment w:val="baseline"/>
        <w:rPr>
          <w:rFonts w:eastAsia="Times New Roman" w:cs="Arial"/>
          <w:b/>
          <w:szCs w:val="24"/>
          <w:lang w:eastAsia="sl-SI"/>
        </w:rPr>
      </w:pPr>
      <w:r w:rsidRPr="000843BA">
        <w:rPr>
          <w:rFonts w:eastAsia="Times New Roman" w:cs="Arial"/>
          <w:b/>
          <w:szCs w:val="24"/>
          <w:lang w:eastAsia="sl-SI"/>
        </w:rPr>
        <w:t>PREDLOG</w:t>
      </w:r>
    </w:p>
    <w:p w:rsidR="002C67D6" w:rsidRDefault="002C67D6">
      <w:pPr>
        <w:overflowPunct w:val="0"/>
        <w:spacing w:line="260" w:lineRule="exact"/>
        <w:jc w:val="right"/>
        <w:textAlignment w:val="baseline"/>
        <w:rPr>
          <w:rFonts w:eastAsia="Times New Roman" w:cs="Arial"/>
          <w:b/>
          <w:szCs w:val="24"/>
          <w:lang w:eastAsia="sl-SI"/>
        </w:rPr>
      </w:pPr>
      <w:r>
        <w:rPr>
          <w:rFonts w:eastAsia="Times New Roman" w:cs="Arial"/>
          <w:b/>
          <w:szCs w:val="24"/>
          <w:lang w:eastAsia="sl-SI"/>
        </w:rPr>
        <w:t>PRVA OBRAVNAVA</w:t>
      </w:r>
    </w:p>
    <w:p w:rsidR="00AD5B1A" w:rsidRPr="000843BA" w:rsidRDefault="002C67D6">
      <w:pPr>
        <w:overflowPunct w:val="0"/>
        <w:spacing w:line="260" w:lineRule="exact"/>
        <w:jc w:val="right"/>
        <w:textAlignment w:val="baseline"/>
        <w:rPr>
          <w:rFonts w:eastAsia="Times New Roman" w:cs="Arial"/>
          <w:b/>
          <w:szCs w:val="24"/>
          <w:lang w:eastAsia="sl-SI"/>
        </w:rPr>
      </w:pPr>
      <w:r>
        <w:rPr>
          <w:rFonts w:eastAsia="Times New Roman" w:cs="Arial"/>
          <w:b/>
          <w:szCs w:val="24"/>
          <w:lang w:eastAsia="sl-SI"/>
        </w:rPr>
        <w:t>EVA 2021-2430-0068</w:t>
      </w:r>
    </w:p>
    <w:p w:rsidR="009B5D98" w:rsidRPr="000843BA" w:rsidRDefault="009B5D98">
      <w:pPr>
        <w:overflowPunct w:val="0"/>
        <w:spacing w:line="260" w:lineRule="exact"/>
        <w:jc w:val="right"/>
        <w:textAlignment w:val="baseline"/>
        <w:rPr>
          <w:rFonts w:eastAsia="Times New Roman" w:cs="Arial"/>
          <w:b/>
          <w:szCs w:val="24"/>
          <w:lang w:eastAsia="sl-SI"/>
        </w:rPr>
      </w:pPr>
    </w:p>
    <w:p w:rsidR="009B5D98" w:rsidRPr="000843BA" w:rsidRDefault="009B5D98">
      <w:pPr>
        <w:overflowPunct w:val="0"/>
        <w:spacing w:line="260" w:lineRule="exact"/>
        <w:textAlignment w:val="baseline"/>
        <w:rPr>
          <w:rFonts w:eastAsia="Times New Roman" w:cs="Arial"/>
          <w:b/>
          <w:szCs w:val="24"/>
          <w:lang w:eastAsia="sl-SI"/>
        </w:rPr>
      </w:pPr>
    </w:p>
    <w:p w:rsidR="009B5D98" w:rsidRPr="000843BA" w:rsidRDefault="000843BA" w:rsidP="002C67D6">
      <w:pPr>
        <w:overflowPunct w:val="0"/>
        <w:spacing w:line="260" w:lineRule="exact"/>
        <w:jc w:val="center"/>
        <w:textAlignment w:val="baseline"/>
        <w:rPr>
          <w:rFonts w:eastAsia="Times New Roman" w:cs="Arial"/>
          <w:b/>
          <w:szCs w:val="24"/>
          <w:lang w:eastAsia="sl-SI"/>
        </w:rPr>
      </w:pPr>
      <w:r w:rsidRPr="000843BA">
        <w:rPr>
          <w:rFonts w:eastAsia="Times New Roman" w:cs="Arial"/>
          <w:b/>
          <w:szCs w:val="24"/>
          <w:lang w:eastAsia="sl-SI"/>
        </w:rPr>
        <w:t>ZAKON O OSKRBI S PLINI</w:t>
      </w:r>
    </w:p>
    <w:p w:rsidR="009B5D98" w:rsidRPr="000843BA" w:rsidRDefault="009B5D98">
      <w:pPr>
        <w:overflowPunct w:val="0"/>
        <w:spacing w:line="260" w:lineRule="exact"/>
        <w:textAlignment w:val="baseline"/>
        <w:rPr>
          <w:rFonts w:eastAsia="Times New Roman" w:cs="Arial"/>
          <w:b/>
          <w:szCs w:val="24"/>
          <w:lang w:eastAsia="sl-SI"/>
        </w:rPr>
      </w:pPr>
    </w:p>
    <w:p w:rsidR="009B5D98" w:rsidRPr="000843BA" w:rsidRDefault="009B5D98">
      <w:pPr>
        <w:overflowPunct w:val="0"/>
        <w:spacing w:line="260" w:lineRule="exact"/>
        <w:textAlignment w:val="baseline"/>
        <w:rPr>
          <w:rFonts w:eastAsia="Times New Roman" w:cs="Arial"/>
          <w:b/>
          <w:szCs w:val="24"/>
          <w:lang w:eastAsia="sl-SI"/>
        </w:rPr>
      </w:pPr>
    </w:p>
    <w:p w:rsidR="009B5D98" w:rsidRPr="000843BA" w:rsidRDefault="000843BA">
      <w:pPr>
        <w:rPr>
          <w:rStyle w:val="NASLOV1Znak0"/>
        </w:rPr>
      </w:pPr>
      <w:r w:rsidRPr="000843BA">
        <w:rPr>
          <w:rStyle w:val="NASLOV1Znak0"/>
        </w:rPr>
        <w:t>I. UVOD</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1. OCENA STANJA IN RAZLOGI ZA SPREJEM PREDLOGA ZAKONA</w:t>
      </w:r>
    </w:p>
    <w:p w:rsidR="009B5D98" w:rsidRPr="000843BA" w:rsidRDefault="009B5D98">
      <w:pPr>
        <w:rPr>
          <w:rFonts w:cs="Arial"/>
          <w:b/>
          <w:szCs w:val="24"/>
        </w:rPr>
      </w:pPr>
    </w:p>
    <w:p w:rsidR="009B5D98" w:rsidRPr="000843BA" w:rsidRDefault="000843BA">
      <w:pPr>
        <w:rPr>
          <w:rFonts w:cs="Arial"/>
          <w:szCs w:val="24"/>
        </w:rPr>
      </w:pPr>
      <w:r w:rsidRPr="000843BA">
        <w:rPr>
          <w:rFonts w:cs="Arial"/>
          <w:szCs w:val="24"/>
        </w:rPr>
        <w:t xml:space="preserve">S predlogom Zakona o oskrbi s plini (v nadaljnjem besedilu: predlog zakona) se področje oskrbe z zemeljskim plinom in drugimi plini, ki se prenašajo po plinovodnih omrežjih, ureja s samostojnim zakonom. Trenutno je področje oskrbe z zemeljskim plinom še vedno urejeno v Energetskem zakonu (Uradni list RS, št. 60/19 - uradno prečiščeno besedilo, 65/20, 158/20 - ZURE, 175/20; v nadaljnjem besedilu: EZ-1), ki je do sedaj celovito urejal vsa področja energetike. S sprejemom Zakona o učinkoviti rabi energije (Uradni list RS, št. 158/20; v nadaljnjem besedilu: ZURE) je bilo iz EZ-1 najprej izločeno področje energetske učinkovitosti. V zakonodajnem postopku je predlog Zakona o spodbujanju rabe obnovljivih virov energije (EPA: 1830 – VIII), poleg tega pa je vlada tudi sprejela predlog Zakona o oskrbi z električno energijo in ga predložila Državnemu zboru v obravnavo. Predlog zakona tako sledi načrtu Ministrstva za infrastrukturo, da se obsežna vsebina EZ-1 razdeli na posamezne področne zakone po zgledu energetske zakonodaje EU, ki navedena področja energetike ureja z ločenimi zakonodajnimi akti.   </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Razlog za takšno rekonstrukcijo nacionalne energetske zakonodaje so zlasti pogoste spremembe evropske zakonodaje na področjih energetike, ki so glavni razlog tudi za spreminjanje in dopolnjevanje EZ-1. Obenem postaja evropska energetska zakonodaja vedno bolj podrobna in obsežna na vseh omenjenih področjih, kar povečuje tudi obseg vsebin, ki jih ureja EZ-1. Zaradi obsežnosti EZ-1 postaja materija, ki jo zakon ureja, čedalje bolj nepregledna, čedalje težje pa je zagotavljati tudi pravočasen prenos direktiv v slovenski pravni red. Iz tega razloga je vse bolj nujno, da se tudi zakonska ureditev energetike, ki je sedaj zajeta v enem zakonu, strukturira po zgledu zakonodaje EU. Temu premisleku sledi torej tudi predlog zakona, ki iz EZ-1 izloča področje zemeljskega plina (gre za 3. del EZ-1) in ga ureja samostojno, enako kot bo to storjeno tudi za področje električne energije in obnovljivih virov energije. Samostojni zakon za področje oskrbe s plini pomeni, da bo mogoče doseči lažje izvajanje regulatornih in strokovnih nalog javne uprave na tem področju, kar je pomembno zlasti za nadaljnji razvoj tega področja, predvsem pa bo na tej podlagi hitrejši prenos direktiv oziroma vsakokratna uskladitev nacionalne zakonodaje z evropsko.</w:t>
      </w:r>
    </w:p>
    <w:p w:rsidR="009B5D98" w:rsidRPr="000843BA" w:rsidRDefault="000843BA">
      <w:pPr>
        <w:rPr>
          <w:rFonts w:cs="Arial"/>
          <w:szCs w:val="24"/>
        </w:rPr>
      </w:pPr>
      <w:r w:rsidRPr="000843BA">
        <w:rPr>
          <w:rFonts w:cs="Arial"/>
          <w:szCs w:val="24"/>
        </w:rPr>
        <w:t xml:space="preserve"> </w:t>
      </w:r>
    </w:p>
    <w:p w:rsidR="009B5D98" w:rsidRPr="000843BA" w:rsidRDefault="000843BA">
      <w:pPr>
        <w:rPr>
          <w:rFonts w:cs="Arial"/>
          <w:szCs w:val="24"/>
        </w:rPr>
      </w:pPr>
      <w:r w:rsidRPr="000843BA">
        <w:rPr>
          <w:rFonts w:cs="Arial"/>
          <w:szCs w:val="24"/>
        </w:rPr>
        <w:lastRenderedPageBreak/>
        <w:t>Področje oskrbe z zemeljskim plinom na zakonski ravni obsega pravila za delovanje trga z zemeljskim plinom, ki vključuje dejavnosti proizvodnje, prenosa, distribucije, skladiščenja in dobave zemeljskega plina. Nadalje zakonsko urejanje tega področja obsega še varstvo pravic končnih odjemalcev in uporabnikov sistema zemeljskega plina, urejanje načinov in oblik izvajanja gospodarskih javnih služb na področju prenosa in distribucije zemeljskega plina in določanje zakonskih pravil za doseganje zanesljive oskrbe z zemeljskim plinom.</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Področje oskrbe z zemeljskim plinom v Sloveniji je urejeno skladno z evropsko pravno ureditvijo notranjega trga z zemeljskim plinom. Skupna pravila za vzpostavitev notranjega trga s plinom določa Direktiva 2009/73/ES Evropskega parlamenta in Sveta z dne 13. julija 2009 o skupnih pravilih notranjega trga z zemeljskim plinom in o razveljavitvi Direktive 2003/55/ES, kot je bila nazadnje spremenjena z Direktivo (EU) 2019/692 Evropskega parlamenta in Sveta z dne 17. aprila 2019 o spremembi Direktive 2009/73/ES o skupnih pravilih notranjega trga z zemeljskim plinom (UL L št. 117 z dne 3.5.2019, str. 1; v nadaljnjem besedilu: Direktiva 2009/73/ES). Pravni okvir notranjega trga dopolnjujejo še pravila iz Uredbe (ES) št. 715/2009 Evropskega parlamenta in Sveta z dne 13. julija 2009 o pogojih za dostop do prenosnih omrežij zemeljskega plina in razveljavitvi Uredbe (ES) št. 1775/2005, kot je bila nazadnje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21.12.2018, str. 1; v nadaljnjem besedilu: Uredba (ES) št. 715/2009). Cilj pravne ureditve notranjega trga z zemeljskim plinom je zagotovitev resnične izbire dobavitelja zemeljskega plina vsem potrošnikom in podjetjem v Evropski uniji, novih poslovnih priložnosti in več čezmejnega trgovanja, da bi zagotovili večjo učinkovitost, konkurenčne cene in višje standarde storitev ter prispevali k zanesljivosti oskrbe.</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Evropska zakonodaja zapoveduje odprt oziroma liberaliziran trg z zemeljskim plinom, ki temelji na načelu dejanskega ločevanja omrežij od dejavnosti proizvodnje in dobave, ob hkratni regulaciji omrežnih dejavnosti, ki predstavljajo naraven monopol in jih zato ni mogoče liberalizirati, ter dodatnih pravilih, ki veljajo za vertikalno integrirana podjetja in so namenjena preprečevanju navzkrižja interesov med proizvajalci, dobavitelji in operaterji prenosnih sistemov, kadar bi povezanost teh interesov v okviru vertikalno integriranih podjetij predstavljala tveganje za diskriminacijo konkurentov pri dostopu do omrežja in izkrivljenih spodbud glede vlaganj v omrežje. </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Slovenski trg z zemeljskim plinom je eden najmanjših v Evropi s povprečno letno porabo okoli 1 mrd Sm3. V primerjavi z drugimi državami članicami EU je v Sloveniji majhen tudi delež porabe zemeljskega plina, ki odpade na gospodin</w:t>
      </w:r>
      <w:r w:rsidR="00464EE1">
        <w:rPr>
          <w:rFonts w:cs="Arial"/>
          <w:szCs w:val="24"/>
        </w:rPr>
        <w:t>jske odjemalce (manj kot 40 %).</w:t>
      </w:r>
      <w:r w:rsidRPr="000843BA">
        <w:rPr>
          <w:rFonts w:cs="Arial"/>
          <w:szCs w:val="24"/>
        </w:rPr>
        <w:t xml:space="preserve"> Največji del povpraševanja po plinu tako prihaja od industrijskih uporabnikov, ki pokrivajo več kot 60 % celotne porabe. V celotni energetski bilanci pa delež zemeljskega plina pri oskrbi s primarno energijo znaša približno 10 %.</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Ker Slovenija nima lastnih virov zemeljskega plina in tudi ne terminalov za utekočinjen zemeljski plin, se lahko z zemeljskim plinom oskrbuje samo z uvozom zemeljskega </w:t>
      </w:r>
      <w:r w:rsidRPr="000843BA">
        <w:rPr>
          <w:rFonts w:cs="Arial"/>
          <w:szCs w:val="24"/>
        </w:rPr>
        <w:lastRenderedPageBreak/>
        <w:t>plina preko prenosnih sistemov iz sosednje Avstrije, Hrvaške in Italije. Glede na to, da je Slovenija v celoti odvisna od uvoza plina iz tujine, je medsebojna povezanost plinskega omrežja s sosednjimi državami in nediskriminatoren dostop do povezovalnih uvoznih zmogljivosti bistvena za učinkovito delovanje trga s plinom v Sloveniji. Poleg tega je za razmere na trgu plina v Sloveniji pomembna tudi razvitost veleprodajnih trgov v regiji, ki trgovcem s plinom omogočajo dostop do nabavnih virov za oskrbo v Republiki Sloveniji. Cena zemeljskega plina kot energenta namreč ni regulirana ter se skladno s ponudbo in povpraševanjem na veleprodajnem in maloprodajnem trgu oblikuje prosto. Kljub majhnosti trga in veliki koncentraciji trga, je slovenskim odjemalcem omogočena dobava zemeljskega plina po konkurenčnih cenah. Odjemalci lahko tako prosto izbirajo med ponudbami vseh dobaviteljev, ki ponujajo zemeljski plin v njihovi lokalni skupnosti in zamenjajo dobavitelja, če jim ponuja dobavo po višji ceni od drugih ponudnikov. Konkurenčnost in učinkovitost trga s plinom redno spremlja Agencija za energijo, ki lahko v primeru nepoštenih praks in izkrivljanja konkurence tudi ukrepa v okviru svojih pristojnosti oziroma v primeru suma kršitve pravil konkurence obvesti organ, pristojen za varstvo konkurence.</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Uvozna odvisnost od plina in odsotnost skladišč zemeljskega plina zahteva od Slovenije posebno skrbnost pri načrtovanju in izvajanju ukrepov, ki so namenjeni zago</w:t>
      </w:r>
      <w:r w:rsidR="00464EE1">
        <w:rPr>
          <w:rFonts w:cs="Arial"/>
          <w:szCs w:val="24"/>
        </w:rPr>
        <w:t>tavljanju zanesljivosti oskrbe.</w:t>
      </w:r>
      <w:r w:rsidRPr="000843BA">
        <w:rPr>
          <w:rFonts w:cs="Arial"/>
          <w:szCs w:val="24"/>
        </w:rPr>
        <w:t xml:space="preserve"> Na ravni EU so ukrepi držav članic za zagotavljanje zanesljivosti oskrbe določeni z Uredbo (EU) 2017/1938 Evropskega parlamenta in Sveta z dne 25. oktobra 2017 o ukrepih za zagotavljanje zanesljivosti oskrbe s plinom in o razveljavitvi Uredbe (EU) št. 994/2010 (UL L št. 280 z dne 28. 10. 2017, str. 1; v nadaljnjem besedilu: Uredba 2017/1938/EU). Ta zahteva sodelovanje med državami članicami EU zaradi spodbujanja regionalne in dvostranske solidarnosti. Sodelovanje v duhu solidarnosti vključuje javne organe in podjetja plinskega gospodarstva na regionalni ravni, da bi se oblikovali usklajeni in stroškovno učinkoviti ukrepi za ublažitev tveganj in zaščito odjemalcev v primeru izrednih razmer.</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S predlogom zakona se obstoječa zakonska ureditev zemeljskega plina dopolnjuje predvsem v delu, ki se nanaša na ukrepe za zagotavljanje zanesljivosti oskrbe. Predlog zakona v zvezi s tem bolj podrobno določa način izvajanja solidarnostnih ukrepov za pomoč med državami članicami EU pri oskrbi s plinom ter naloge podjetij plinskega gospodarstva v zvezi s tem.</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Poleg tega se področje uporabe zakona razširja na vse pline, ki se prenašajo po plinovodnih omrežjih, vključno z vodikom. Predlog zakona dopolnjuje določbe tudi z namenom omogočanja prevze</w:t>
      </w:r>
      <w:r w:rsidR="000E40C8">
        <w:rPr>
          <w:rFonts w:cs="Arial"/>
          <w:szCs w:val="24"/>
        </w:rPr>
        <w:t>ma obnovljivih plinov v sistem.</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Druge spremembe pomenijo izboljšave zakonske ureditve, ki se nanašajo na spodbujanje vključevanja plinov iz obnovljivih virov v distribucijske sisteme in na upravljanje s kakovostjo plina v sistemu.</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Vendar pa predlog zakona po obsegu ne ureja izčrpno vseh vprašanj, ki veljajo za področje oskrbe s plini. Upoštevati je treba, da se bodo za področje oskrbe s plinom, še naprej uporabljale nekatere določbe EZ-1, ki urejajo skupna vprašanja energetike, kot so določbe o energetski politiki, Agenciji za energijo, energetski inšpekciji, energetski infrastrukturi in posebne določbe o izvajalcih energetskih dejavnosti, razen če predlog zakona določenega vprašanja ne ureja drugače.</w:t>
      </w:r>
    </w:p>
    <w:p w:rsidR="009B5D98" w:rsidRPr="000843BA" w:rsidRDefault="009B5D98">
      <w:pPr>
        <w:rPr>
          <w:rFonts w:cs="Arial"/>
          <w:szCs w:val="24"/>
        </w:rPr>
      </w:pPr>
    </w:p>
    <w:p w:rsidR="009B5D98" w:rsidRPr="000843BA" w:rsidRDefault="000843BA">
      <w:pPr>
        <w:rPr>
          <w:rFonts w:cs="Arial"/>
          <w:b/>
          <w:szCs w:val="24"/>
        </w:rPr>
      </w:pPr>
      <w:r w:rsidRPr="000843BA">
        <w:rPr>
          <w:rFonts w:cs="Arial"/>
          <w:b/>
          <w:szCs w:val="24"/>
        </w:rPr>
        <w:lastRenderedPageBreak/>
        <w:t>2. CILJI, NAČELA IN POGLAVITNE REŠITVE PREDLOGA ZAKONA</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2.1 Cilji</w:t>
      </w:r>
    </w:p>
    <w:p w:rsidR="009B5D98" w:rsidRPr="000843BA" w:rsidRDefault="009B5D98">
      <w:pPr>
        <w:rPr>
          <w:rFonts w:cs="Arial"/>
          <w:bCs/>
          <w:szCs w:val="24"/>
        </w:rPr>
      </w:pPr>
    </w:p>
    <w:p w:rsidR="009B5D98" w:rsidRPr="000843BA" w:rsidRDefault="000843BA">
      <w:pPr>
        <w:rPr>
          <w:rFonts w:cs="Arial"/>
          <w:bCs/>
          <w:szCs w:val="24"/>
        </w:rPr>
      </w:pPr>
      <w:r w:rsidRPr="000843BA">
        <w:rPr>
          <w:rFonts w:cs="Arial"/>
          <w:bCs/>
          <w:szCs w:val="24"/>
        </w:rPr>
        <w:t>Temeljni cilj predloga zakona je samostojno urediti področje oskrbe s plini s področnim zakonom. V ostalem pa ni namen predloga zakona posegati v temelje ureditve trgov plina in način oskrbe s plini kot je to bilo že do sedaj urejeno v EZ-1 v skladu z zakonodajo EU na področju notranjega trga z zemeljskim plinom. Tako ostaja namen tudi tega predloga zakona zagotoviti konkurenčno, varno, zanesljivo in dostopno oskrbo s plini ob upoštevanju javne</w:t>
      </w:r>
      <w:r w:rsidR="00464EE1">
        <w:rPr>
          <w:rFonts w:cs="Arial"/>
          <w:bCs/>
          <w:szCs w:val="24"/>
        </w:rPr>
        <w:t>ga interesa zanesljive oskrbe s</w:t>
      </w:r>
      <w:r w:rsidRPr="000843BA">
        <w:rPr>
          <w:rFonts w:cs="Arial"/>
          <w:bCs/>
          <w:szCs w:val="24"/>
        </w:rPr>
        <w:t xml:space="preserve"> plinom in načel trajnostnega razvoja. </w:t>
      </w:r>
    </w:p>
    <w:p w:rsidR="009B5D98" w:rsidRPr="000843BA" w:rsidRDefault="009B5D98">
      <w:pPr>
        <w:rPr>
          <w:rFonts w:cs="Arial"/>
          <w:bCs/>
          <w:szCs w:val="24"/>
        </w:rPr>
      </w:pPr>
    </w:p>
    <w:p w:rsidR="009B5D98" w:rsidRPr="000843BA" w:rsidRDefault="000843BA">
      <w:pPr>
        <w:rPr>
          <w:rFonts w:cs="Arial"/>
          <w:bCs/>
          <w:szCs w:val="24"/>
        </w:rPr>
      </w:pPr>
      <w:r w:rsidRPr="000843BA">
        <w:rPr>
          <w:rFonts w:cs="Arial"/>
          <w:bCs/>
          <w:szCs w:val="24"/>
        </w:rPr>
        <w:t xml:space="preserve">Drugi cilji zakonskega predloga, ki so povezani s tem temeljnim ciljem, so še:  </w:t>
      </w:r>
    </w:p>
    <w:p w:rsidR="009B5D98" w:rsidRPr="000843BA" w:rsidRDefault="000843BA">
      <w:pPr>
        <w:numPr>
          <w:ilvl w:val="0"/>
          <w:numId w:val="3"/>
        </w:numPr>
        <w:spacing w:line="259" w:lineRule="auto"/>
        <w:ind w:left="360"/>
        <w:rPr>
          <w:rFonts w:cs="Arial"/>
          <w:szCs w:val="24"/>
        </w:rPr>
      </w:pPr>
      <w:r w:rsidRPr="000843BA">
        <w:rPr>
          <w:rFonts w:cs="Arial"/>
          <w:szCs w:val="24"/>
        </w:rPr>
        <w:t>učinkovito zagotavljanje pravic končnih odjemalcev;</w:t>
      </w:r>
    </w:p>
    <w:p w:rsidR="009B5D98" w:rsidRPr="000843BA" w:rsidRDefault="000843BA">
      <w:pPr>
        <w:numPr>
          <w:ilvl w:val="0"/>
          <w:numId w:val="3"/>
        </w:numPr>
        <w:spacing w:line="259" w:lineRule="auto"/>
        <w:ind w:left="360"/>
        <w:rPr>
          <w:rFonts w:cs="Arial"/>
          <w:szCs w:val="24"/>
        </w:rPr>
      </w:pPr>
      <w:r w:rsidRPr="000843BA">
        <w:rPr>
          <w:rFonts w:cs="Arial"/>
          <w:szCs w:val="24"/>
        </w:rPr>
        <w:t>varstvo pravic gospodinjskih odjemalcev;</w:t>
      </w:r>
    </w:p>
    <w:p w:rsidR="009B5D98" w:rsidRPr="000843BA" w:rsidRDefault="000843BA">
      <w:pPr>
        <w:numPr>
          <w:ilvl w:val="0"/>
          <w:numId w:val="3"/>
        </w:numPr>
        <w:spacing w:line="259" w:lineRule="auto"/>
        <w:ind w:left="360"/>
        <w:rPr>
          <w:rFonts w:cs="Arial"/>
          <w:szCs w:val="24"/>
        </w:rPr>
      </w:pPr>
      <w:r w:rsidRPr="000843BA">
        <w:rPr>
          <w:rFonts w:cs="Arial"/>
          <w:szCs w:val="24"/>
        </w:rPr>
        <w:t>zagotoviti učinkovito in konkurenčno organizacijo ter delovanje trgov zemeljskega plina na veleprodajni in maloprodajni ravni;</w:t>
      </w:r>
    </w:p>
    <w:p w:rsidR="009B5D98" w:rsidRPr="000843BA" w:rsidRDefault="000843BA">
      <w:pPr>
        <w:numPr>
          <w:ilvl w:val="0"/>
          <w:numId w:val="3"/>
        </w:numPr>
        <w:spacing w:line="259" w:lineRule="auto"/>
        <w:ind w:left="360"/>
        <w:rPr>
          <w:rFonts w:cs="Arial"/>
          <w:szCs w:val="24"/>
        </w:rPr>
      </w:pPr>
      <w:r w:rsidRPr="000843BA">
        <w:rPr>
          <w:rFonts w:cs="Arial"/>
          <w:szCs w:val="24"/>
        </w:rPr>
        <w:t>zagotoviti učinkovito izvajanja nalog operaterjev sistema in izvajanje gospodarskih javnih služb v javnem interesu;</w:t>
      </w:r>
    </w:p>
    <w:p w:rsidR="009B5D98" w:rsidRPr="000843BA" w:rsidRDefault="00464EE1">
      <w:pPr>
        <w:numPr>
          <w:ilvl w:val="0"/>
          <w:numId w:val="3"/>
        </w:numPr>
        <w:spacing w:line="259" w:lineRule="auto"/>
        <w:ind w:left="360"/>
        <w:rPr>
          <w:rFonts w:cs="Arial"/>
          <w:szCs w:val="24"/>
        </w:rPr>
      </w:pPr>
      <w:r>
        <w:rPr>
          <w:rFonts w:cs="Arial"/>
          <w:szCs w:val="24"/>
        </w:rPr>
        <w:t>zanesljiva oskrba s</w:t>
      </w:r>
      <w:r w:rsidR="000843BA" w:rsidRPr="000843BA">
        <w:rPr>
          <w:rFonts w:cs="Arial"/>
          <w:szCs w:val="24"/>
        </w:rPr>
        <w:t xml:space="preserve"> plinom</w:t>
      </w:r>
      <w:r w:rsidR="008D080D">
        <w:rPr>
          <w:rFonts w:cs="Arial"/>
          <w:szCs w:val="24"/>
        </w:rPr>
        <w:t>;</w:t>
      </w:r>
    </w:p>
    <w:p w:rsidR="009B5D98" w:rsidRPr="000843BA" w:rsidRDefault="000843BA">
      <w:pPr>
        <w:numPr>
          <w:ilvl w:val="0"/>
          <w:numId w:val="3"/>
        </w:numPr>
        <w:spacing w:line="259" w:lineRule="auto"/>
        <w:ind w:left="360"/>
        <w:rPr>
          <w:rFonts w:cs="Arial"/>
          <w:szCs w:val="24"/>
        </w:rPr>
      </w:pPr>
      <w:r w:rsidRPr="000843BA">
        <w:rPr>
          <w:rFonts w:cs="Arial"/>
          <w:szCs w:val="24"/>
        </w:rPr>
        <w:t>omogočanje dekarbonizacije oskrbe s plinom.</w:t>
      </w:r>
    </w:p>
    <w:p w:rsidR="009B5D98" w:rsidRPr="000843BA" w:rsidRDefault="009B5D98">
      <w:pPr>
        <w:rPr>
          <w:rFonts w:cs="Arial"/>
          <w:b/>
          <w:szCs w:val="24"/>
        </w:rPr>
      </w:pPr>
    </w:p>
    <w:p w:rsidR="009B5D98" w:rsidRPr="000843BA" w:rsidRDefault="009B5D98">
      <w:pPr>
        <w:rPr>
          <w:rFonts w:cs="Arial"/>
          <w:b/>
          <w:szCs w:val="24"/>
        </w:rPr>
      </w:pPr>
    </w:p>
    <w:p w:rsidR="009B5D98" w:rsidRPr="000843BA" w:rsidRDefault="000843BA">
      <w:pPr>
        <w:keepNext/>
        <w:keepLines/>
        <w:rPr>
          <w:rFonts w:cs="Arial"/>
          <w:b/>
          <w:szCs w:val="24"/>
        </w:rPr>
      </w:pPr>
      <w:r w:rsidRPr="000843BA">
        <w:rPr>
          <w:rFonts w:cs="Arial"/>
          <w:b/>
          <w:szCs w:val="24"/>
        </w:rPr>
        <w:t>2.2 Načela zakona</w:t>
      </w:r>
    </w:p>
    <w:p w:rsidR="009B5D98" w:rsidRPr="000843BA" w:rsidRDefault="009B5D98">
      <w:pPr>
        <w:keepNext/>
        <w:keepLines/>
        <w:rPr>
          <w:rFonts w:cs="Arial"/>
          <w:szCs w:val="24"/>
        </w:rPr>
      </w:pPr>
    </w:p>
    <w:p w:rsidR="009B5D98" w:rsidRPr="000843BA" w:rsidRDefault="00464EE1">
      <w:pPr>
        <w:keepNext/>
        <w:keepLines/>
        <w:rPr>
          <w:rFonts w:cs="Arial"/>
          <w:szCs w:val="24"/>
        </w:rPr>
      </w:pPr>
      <w:r>
        <w:rPr>
          <w:rFonts w:cs="Arial"/>
          <w:szCs w:val="24"/>
        </w:rPr>
        <w:t>Predlog zakona</w:t>
      </w:r>
      <w:r w:rsidR="000843BA" w:rsidRPr="000843BA">
        <w:rPr>
          <w:rFonts w:cs="Arial"/>
          <w:szCs w:val="24"/>
        </w:rPr>
        <w:t xml:space="preserve"> upošteva in temelji na naslednjih načelih:</w:t>
      </w:r>
    </w:p>
    <w:p w:rsidR="009B5D98" w:rsidRPr="000843BA" w:rsidRDefault="000843BA">
      <w:pPr>
        <w:numPr>
          <w:ilvl w:val="0"/>
          <w:numId w:val="6"/>
        </w:numPr>
        <w:spacing w:line="259" w:lineRule="auto"/>
        <w:rPr>
          <w:rFonts w:cs="Arial"/>
          <w:szCs w:val="24"/>
        </w:rPr>
      </w:pPr>
      <w:r w:rsidRPr="000843BA">
        <w:rPr>
          <w:rFonts w:cs="Arial"/>
          <w:szCs w:val="24"/>
        </w:rPr>
        <w:t>načelo sorazmernosti;</w:t>
      </w:r>
    </w:p>
    <w:p w:rsidR="009B5D98" w:rsidRPr="000843BA" w:rsidRDefault="000843BA">
      <w:pPr>
        <w:numPr>
          <w:ilvl w:val="0"/>
          <w:numId w:val="6"/>
        </w:numPr>
        <w:spacing w:line="259" w:lineRule="auto"/>
        <w:rPr>
          <w:rFonts w:cs="Arial"/>
          <w:szCs w:val="24"/>
        </w:rPr>
      </w:pPr>
      <w:r w:rsidRPr="000843BA">
        <w:rPr>
          <w:rFonts w:cs="Arial"/>
          <w:szCs w:val="24"/>
        </w:rPr>
        <w:t>načelo dejanskega ločevanja dejavnosti dobave in proizvodnje od delovanja omrežja;</w:t>
      </w:r>
    </w:p>
    <w:p w:rsidR="009B5D98" w:rsidRPr="000843BA" w:rsidRDefault="000843BA">
      <w:pPr>
        <w:numPr>
          <w:ilvl w:val="0"/>
          <w:numId w:val="6"/>
        </w:numPr>
        <w:spacing w:line="259" w:lineRule="auto"/>
        <w:rPr>
          <w:rFonts w:cs="Arial"/>
          <w:szCs w:val="24"/>
        </w:rPr>
      </w:pPr>
      <w:r w:rsidRPr="000843BA">
        <w:rPr>
          <w:rFonts w:cs="Arial"/>
          <w:szCs w:val="24"/>
        </w:rPr>
        <w:t>načelo neodvisnosti operaterja prenosnega sistema;</w:t>
      </w:r>
    </w:p>
    <w:p w:rsidR="009B5D98" w:rsidRPr="000843BA" w:rsidRDefault="000843BA">
      <w:pPr>
        <w:numPr>
          <w:ilvl w:val="0"/>
          <w:numId w:val="6"/>
        </w:numPr>
        <w:spacing w:line="259" w:lineRule="auto"/>
        <w:rPr>
          <w:rFonts w:cs="Arial"/>
          <w:szCs w:val="24"/>
        </w:rPr>
      </w:pPr>
      <w:r w:rsidRPr="000843BA">
        <w:rPr>
          <w:rFonts w:cs="Arial"/>
          <w:szCs w:val="24"/>
        </w:rPr>
        <w:t>načelo nediskriminacije in načelo enakega obravnavanja glede pogojev dostopa do omrežja;</w:t>
      </w:r>
    </w:p>
    <w:p w:rsidR="009B5D98" w:rsidRPr="000843BA" w:rsidRDefault="000843BA">
      <w:pPr>
        <w:numPr>
          <w:ilvl w:val="0"/>
          <w:numId w:val="6"/>
        </w:numPr>
        <w:spacing w:line="259" w:lineRule="auto"/>
        <w:rPr>
          <w:rFonts w:cs="Arial"/>
          <w:szCs w:val="24"/>
        </w:rPr>
      </w:pPr>
      <w:r w:rsidRPr="000843BA">
        <w:rPr>
          <w:rFonts w:cs="Arial"/>
          <w:szCs w:val="24"/>
        </w:rPr>
        <w:t>načelo spodbujanje vključevanja obnovljivih virov energije;</w:t>
      </w:r>
    </w:p>
    <w:p w:rsidR="009B5D98" w:rsidRPr="000843BA" w:rsidRDefault="000843BA">
      <w:pPr>
        <w:numPr>
          <w:ilvl w:val="0"/>
          <w:numId w:val="6"/>
        </w:numPr>
        <w:spacing w:line="259" w:lineRule="auto"/>
        <w:rPr>
          <w:rFonts w:cs="Arial"/>
          <w:szCs w:val="24"/>
        </w:rPr>
      </w:pPr>
      <w:r w:rsidRPr="000843BA">
        <w:rPr>
          <w:rFonts w:cs="Arial"/>
          <w:szCs w:val="24"/>
        </w:rPr>
        <w:t>načelo preglednosti;</w:t>
      </w:r>
    </w:p>
    <w:p w:rsidR="009B5D98" w:rsidRPr="000843BA" w:rsidRDefault="000843BA">
      <w:pPr>
        <w:numPr>
          <w:ilvl w:val="0"/>
          <w:numId w:val="6"/>
        </w:numPr>
        <w:spacing w:line="259" w:lineRule="auto"/>
        <w:rPr>
          <w:rFonts w:cs="Arial"/>
          <w:szCs w:val="24"/>
        </w:rPr>
      </w:pPr>
      <w:r w:rsidRPr="000843BA">
        <w:rPr>
          <w:rFonts w:cs="Arial"/>
          <w:szCs w:val="24"/>
        </w:rPr>
        <w:t>načelo javnosti;</w:t>
      </w:r>
    </w:p>
    <w:p w:rsidR="009B5D98" w:rsidRPr="000843BA" w:rsidRDefault="000843BA">
      <w:pPr>
        <w:numPr>
          <w:ilvl w:val="0"/>
          <w:numId w:val="6"/>
        </w:numPr>
        <w:spacing w:line="259" w:lineRule="auto"/>
        <w:rPr>
          <w:rFonts w:cs="Arial"/>
          <w:szCs w:val="24"/>
        </w:rPr>
      </w:pPr>
      <w:r w:rsidRPr="000843BA">
        <w:rPr>
          <w:rFonts w:cs="Arial"/>
          <w:szCs w:val="24"/>
        </w:rPr>
        <w:t>načelo varstva potrošnikov;</w:t>
      </w:r>
    </w:p>
    <w:p w:rsidR="009B5D98" w:rsidRPr="000843BA" w:rsidRDefault="000843BA">
      <w:pPr>
        <w:numPr>
          <w:ilvl w:val="0"/>
          <w:numId w:val="6"/>
        </w:numPr>
        <w:spacing w:line="259" w:lineRule="auto"/>
        <w:rPr>
          <w:rFonts w:cs="Arial"/>
          <w:szCs w:val="24"/>
        </w:rPr>
      </w:pPr>
      <w:r w:rsidRPr="000843BA">
        <w:rPr>
          <w:rFonts w:cs="Arial"/>
          <w:szCs w:val="24"/>
        </w:rPr>
        <w:t>načelo solidarnosti pri zagotavljanju pomoči drugim državam članicam v primeru motene oskrbe z zemeljskim plinom.</w:t>
      </w:r>
    </w:p>
    <w:p w:rsidR="009B5D98" w:rsidRPr="000843BA" w:rsidRDefault="009B5D98">
      <w:pPr>
        <w:rPr>
          <w:rFonts w:cs="Arial"/>
          <w:szCs w:val="24"/>
        </w:rPr>
      </w:pPr>
    </w:p>
    <w:p w:rsidR="009B5D98" w:rsidRPr="000843BA" w:rsidRDefault="009B5D98">
      <w:pPr>
        <w:rPr>
          <w:rFonts w:cs="Arial"/>
          <w:szCs w:val="24"/>
        </w:rPr>
      </w:pPr>
    </w:p>
    <w:p w:rsidR="009B5D98" w:rsidRPr="000843BA" w:rsidRDefault="000843BA">
      <w:pPr>
        <w:rPr>
          <w:rFonts w:cs="Arial"/>
          <w:b/>
          <w:szCs w:val="24"/>
        </w:rPr>
      </w:pPr>
      <w:r w:rsidRPr="000843BA">
        <w:rPr>
          <w:rFonts w:cs="Arial"/>
          <w:b/>
          <w:szCs w:val="24"/>
        </w:rPr>
        <w:t>2.3 Poglavitne rešitve</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a) Predstavitev predlaganih rešitev:</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Predlog zakona temelji na ureditvi oskrbe z zemeljskim plinom, kot je določena že v EZ-1 in zato večinoma tudi vsebuje vsebinsko enake določbe kot izhajajo iz tretjega dela EZ-1. Predlog zakona nadalje obstoječo zakonsko ureditev dopolnjuje glede posameznih vprašanjih, za katere se je izkazalo, da so pomanjkljivo urejeni. Poleg tega se z novim zakonom jasno določa, da zakonska ureditev velja za vse pline, ki se </w:t>
      </w:r>
      <w:r w:rsidRPr="000843BA">
        <w:rPr>
          <w:rFonts w:cs="Arial"/>
          <w:szCs w:val="24"/>
        </w:rPr>
        <w:lastRenderedPageBreak/>
        <w:t>prenašajo po sistemu in lahko tvorijo zmes plinov obnovljivega in fosilnega izvora, katere pretežni delež je metan. V nadaljevanju so predstavljene zlasti novosti, ki jih prinaša predlog zakona.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V I. poglavju o splošnih določbah se dopolnjujejo definicije izrazov z novimi pojmi, ki se nanašajo na proizvajalca in prevzem plina v sistem, kar je potrebno zaradi ureditve pravil o vključevanju plinov iz obnovljivih virov v distribucijske sisteme. Predlog zakona bolj podrobno določa dejavnosti plinskega gospodarstva in razširja uporabo na vse vrste plinov, vključno z vodikom, če jih je tehnično mogoče varno prevzemati v sistem in jih prek njega prenašati. Jasno je še določeno, da zakon velja za podjetja plinskega gospodarstva in odjemalce na področju oskrbe s plinom iz povezanega prenosnega in distribucijskega sistema.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Nova je obveznost operaterjev sistema, da pripravijo načrt prilagoditve za prevzem plinov iz obnovljivih virov v sistem, ki vsebuje analize potenciala in interesa proizvodnje plinov obnovljivega ali nefosilnega izvora na širšem območju plinovodnega sistema, potrebne tehnične prilagoditve sistema za prevzem plina in ukrepe, ki jih je potrebno izvesti.</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Med določbami, ki urejajo dostop do sistema (V. poglavje), je dodan nov člen, ki določa pogoje za dostop proizvajalcev plina do sistema. Predlog zakona določa, da se prevzem plina v sistem izvede preko ločenega merilnega mesta, ki zagotavlja meritev o prevzemu plina najmanj na urnem nivoju.</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V povezavi s prevzemom plina v sistem od proizvajalcev se dopolnjuje zakonska ureditev bilančne sheme, tako da se tudi za prevzemna mesta določa obveznost njihove vključitve v bilančno skupino na podlagi sklenjene odprte pogodbe, ki določa bilančno pripadnost posameznega odjemnega in prevzemnega mesta. </w:t>
      </w:r>
    </w:p>
    <w:p w:rsidR="009B5D98" w:rsidRPr="000843BA" w:rsidRDefault="000843BA">
      <w:pPr>
        <w:rPr>
          <w:rFonts w:cs="Arial"/>
          <w:szCs w:val="24"/>
        </w:rPr>
      </w:pPr>
      <w:r w:rsidRPr="000843BA">
        <w:rPr>
          <w:rFonts w:cs="Arial"/>
          <w:szCs w:val="24"/>
        </w:rPr>
        <w:t xml:space="preserve">  </w:t>
      </w:r>
    </w:p>
    <w:p w:rsidR="009B5D98" w:rsidRPr="000843BA" w:rsidRDefault="000843BA">
      <w:pPr>
        <w:rPr>
          <w:rFonts w:cs="Arial"/>
          <w:szCs w:val="24"/>
        </w:rPr>
      </w:pPr>
      <w:r w:rsidRPr="000843BA">
        <w:rPr>
          <w:rFonts w:cs="Arial"/>
          <w:szCs w:val="24"/>
        </w:rPr>
        <w:t>Največ novosti vsebuje VIII. poglavje o zagotavljanju zanesljivosti oskrbe. To poglavje določa način izvajanja ukrepov v okviru solidarnostnega mehanizma pomoči med državami članicami v primeru motenj pri oskrbi s plinom. Predlog zakona bolj jasno in podrobno ureja obveznosti nosilcev bilančnih skupin, postopke ukrepanja v krizi in način določitve cene oziroma stroškov, ki nastanejo ob neprostovoljnem zmanjšanju ali prekinitvi oskrbe s plinom zaradi pomanjkanja plina.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Neprostovoljno zmanjšanje ali prekinitev oskrbe s plinom je skrajni ukrep za zagotavljanje delovanja plinskega sistema po tem, ko so bili uporabljeni že vsi ostali ukrepi in tudi trg s plinom praktično ne deluje več. Ker Slovenija nima skladišč plina na svojem ozemlju, je torej v takem primeru odvisna od količine plina, ki ga dobavitelji uspejo dobaviti v Slovenijo. Kadar je ta dobava okrnjena, je potrebno za zagotovitev zadostnih tlačnih razmer in s tem pretoka plina in delovanja plinskega sistema uvesti ukrep </w:t>
      </w:r>
      <w:r w:rsidR="008F4606" w:rsidRPr="000843BA">
        <w:rPr>
          <w:rFonts w:cs="Arial"/>
          <w:szCs w:val="24"/>
        </w:rPr>
        <w:t>neprostovoljnega</w:t>
      </w:r>
      <w:r w:rsidRPr="000843BA">
        <w:rPr>
          <w:rFonts w:cs="Arial"/>
          <w:szCs w:val="24"/>
        </w:rPr>
        <w:t xml:space="preserve"> zmanjšanja ali prekinitve odjema plina posameznim vrstam odjemalcev. Te skupine odjemalcev so že sedaj določene v ukrepih za </w:t>
      </w:r>
      <w:r w:rsidR="008F4606" w:rsidRPr="000843BA">
        <w:rPr>
          <w:rFonts w:cs="Arial"/>
          <w:szCs w:val="24"/>
        </w:rPr>
        <w:t>izredne</w:t>
      </w:r>
      <w:r w:rsidRPr="000843BA">
        <w:rPr>
          <w:rFonts w:cs="Arial"/>
          <w:szCs w:val="24"/>
        </w:rPr>
        <w:t xml:space="preserve"> razmere. Plinski sistem se izravna na novo stanje, pri čemer se plin za takšno izravnavo v kriznem času (krizni plin) zagotovi s strani odjemalcev oziroma bilančnih skupin, katerih odjemalci morajo omejiti odjem plina. </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Predlog zakona določa način izravnave plinskega sistema in </w:t>
      </w:r>
      <w:r w:rsidR="008F4606" w:rsidRPr="000843BA">
        <w:rPr>
          <w:rFonts w:cs="Arial"/>
          <w:szCs w:val="24"/>
        </w:rPr>
        <w:t>upravljanje</w:t>
      </w:r>
      <w:r w:rsidRPr="000843BA">
        <w:rPr>
          <w:rFonts w:cs="Arial"/>
          <w:szCs w:val="24"/>
        </w:rPr>
        <w:t xml:space="preserve"> s kriznim </w:t>
      </w:r>
      <w:r w:rsidR="008F4606" w:rsidRPr="000843BA">
        <w:rPr>
          <w:rFonts w:cs="Arial"/>
          <w:szCs w:val="24"/>
        </w:rPr>
        <w:t>plinom</w:t>
      </w:r>
      <w:r w:rsidRPr="000843BA">
        <w:rPr>
          <w:rFonts w:cs="Arial"/>
          <w:szCs w:val="24"/>
        </w:rPr>
        <w:t xml:space="preserve">, vključno z načinom oblikovanja cene tega plina. Cena kriznega plina bo </w:t>
      </w:r>
      <w:r w:rsidRPr="000843BA">
        <w:rPr>
          <w:rFonts w:cs="Arial"/>
          <w:szCs w:val="24"/>
        </w:rPr>
        <w:lastRenderedPageBreak/>
        <w:t xml:space="preserve">skladno s predvideno metodologijo agencije za energijo sestavljena iz cene samega plina in </w:t>
      </w:r>
      <w:r w:rsidR="008F4606" w:rsidRPr="000843BA">
        <w:rPr>
          <w:rFonts w:cs="Arial"/>
          <w:szCs w:val="24"/>
        </w:rPr>
        <w:t>nadomestila</w:t>
      </w:r>
      <w:r w:rsidRPr="000843BA">
        <w:rPr>
          <w:rFonts w:cs="Arial"/>
          <w:szCs w:val="24"/>
        </w:rPr>
        <w:t xml:space="preserve"> za škodo, ki se pojavi zaradi zmanjšanja ali prekinitve dobave plina.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V primeru, da se razmere z oskrbo s plinom tako poslabšajo, da je ogrožena oskrba zaščitenih odjemalcev (pretežno gospodinjski odjemalci) lahko država članica EU zaprosi za pomoč in solidarnostno ponudbo za plin sosednje države članice. Solidarnostni mehanizem pri oskrbi s plin</w:t>
      </w:r>
      <w:r w:rsidR="00461A0E">
        <w:rPr>
          <w:rFonts w:cs="Arial"/>
          <w:szCs w:val="24"/>
        </w:rPr>
        <w:t>om se izvaja na osnovi Uredbe 20</w:t>
      </w:r>
      <w:r w:rsidRPr="000843BA">
        <w:rPr>
          <w:rFonts w:cs="Arial"/>
          <w:szCs w:val="24"/>
        </w:rPr>
        <w:t>17/1938/EU in posebnih bilat</w:t>
      </w:r>
      <w:r w:rsidR="00461A0E">
        <w:rPr>
          <w:rFonts w:cs="Arial"/>
          <w:szCs w:val="24"/>
        </w:rPr>
        <w:t>eralnih sporazumov držav članic.</w:t>
      </w:r>
    </w:p>
    <w:p w:rsidR="009B5D98" w:rsidRPr="000843BA" w:rsidRDefault="000843BA">
      <w:pPr>
        <w:rPr>
          <w:rFonts w:cs="Arial"/>
          <w:szCs w:val="24"/>
        </w:rPr>
      </w:pPr>
      <w:r w:rsidRPr="000843BA">
        <w:rPr>
          <w:rFonts w:cs="Arial"/>
          <w:szCs w:val="24"/>
        </w:rPr>
        <w:t xml:space="preserve">V predlogu zakona so dodane določbe, ki so kot zakonska </w:t>
      </w:r>
      <w:r w:rsidR="008F4606" w:rsidRPr="000843BA">
        <w:rPr>
          <w:rFonts w:cs="Arial"/>
          <w:szCs w:val="24"/>
        </w:rPr>
        <w:t>materija</w:t>
      </w:r>
      <w:r w:rsidRPr="000843BA">
        <w:rPr>
          <w:rFonts w:cs="Arial"/>
          <w:szCs w:val="24"/>
        </w:rPr>
        <w:t xml:space="preserve"> </w:t>
      </w:r>
      <w:r w:rsidR="008F4606" w:rsidRPr="000843BA">
        <w:rPr>
          <w:rFonts w:cs="Arial"/>
          <w:szCs w:val="24"/>
        </w:rPr>
        <w:t>potrebne</w:t>
      </w:r>
      <w:r w:rsidRPr="000843BA">
        <w:rPr>
          <w:rFonts w:cs="Arial"/>
          <w:szCs w:val="24"/>
        </w:rPr>
        <w:t xml:space="preserve"> za izvajanje morebitne </w:t>
      </w:r>
      <w:r w:rsidR="008F4606" w:rsidRPr="000843BA">
        <w:rPr>
          <w:rFonts w:cs="Arial"/>
          <w:szCs w:val="24"/>
        </w:rPr>
        <w:t>solidarnostne</w:t>
      </w:r>
      <w:r w:rsidRPr="000843BA">
        <w:rPr>
          <w:rFonts w:cs="Arial"/>
          <w:szCs w:val="24"/>
        </w:rPr>
        <w:t xml:space="preserve"> pomoči v obe smeri: kot iskanje pomoči in kot nudenje pomoči s strani Republike Slovenije. Predlog zakona tako določa vloge akterjev, način odločanja in način kritja stroškov za t.i. solidar</w:t>
      </w:r>
      <w:r w:rsidR="00461A0E">
        <w:rPr>
          <w:rFonts w:cs="Arial"/>
          <w:szCs w:val="24"/>
        </w:rPr>
        <w:t>nostni plin. Skladno z Uredbo 20</w:t>
      </w:r>
      <w:r w:rsidRPr="000843BA">
        <w:rPr>
          <w:rFonts w:cs="Arial"/>
          <w:szCs w:val="24"/>
        </w:rPr>
        <w:t>17/1938/EU in bilateralnim sporazumom je država članica odgovorna za zagotovitev postopkov in plačil za prejeti solidarnostni plin. Predlog zakona tako povezuje odločanje o sprejemu p</w:t>
      </w:r>
      <w:r w:rsidR="00464EE1">
        <w:rPr>
          <w:rFonts w:cs="Arial"/>
          <w:szCs w:val="24"/>
        </w:rPr>
        <w:t>onudbe za solidarnostni plin in</w:t>
      </w:r>
      <w:r w:rsidRPr="000843BA">
        <w:rPr>
          <w:rFonts w:cs="Arial"/>
          <w:szCs w:val="24"/>
        </w:rPr>
        <w:t xml:space="preserve"> predvidene postopke i</w:t>
      </w:r>
      <w:r w:rsidR="008F4606" w:rsidRPr="000843BA">
        <w:rPr>
          <w:rFonts w:cs="Arial"/>
          <w:szCs w:val="24"/>
        </w:rPr>
        <w:t>n odločanje v kriznih stanjih skladno</w:t>
      </w:r>
      <w:r w:rsidRPr="000843BA">
        <w:rPr>
          <w:rFonts w:cs="Arial"/>
          <w:szCs w:val="24"/>
        </w:rPr>
        <w:t xml:space="preserve"> z 20. členom Zakona o vladi RS.</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Financiranje solidarnostnega plina, ki ga v sistemu uporabimo za namen izravnave in omogočanje delovanja sistema enako kot krizni plin, je določeno s strani neizravnanih </w:t>
      </w:r>
      <w:r w:rsidR="008F4606" w:rsidRPr="000843BA">
        <w:rPr>
          <w:rFonts w:cs="Arial"/>
          <w:szCs w:val="24"/>
        </w:rPr>
        <w:t>bilančnih</w:t>
      </w:r>
      <w:r w:rsidRPr="000843BA">
        <w:rPr>
          <w:rFonts w:cs="Arial"/>
          <w:szCs w:val="24"/>
        </w:rPr>
        <w:t xml:space="preserve"> skupin (dobaviteljev), enako kot krizni plin. Glede na to, da so lahko cene solidarnostnega plina visoke, je predhodno vgrajena varovalka v obliki usklajenega predloga krizne skupine za plin za nakup solidarnostnega plina. Ker so v krizno skupino za plin vključeni tudi dobavitelji (nosilci bilančnih skupin) je usklajen predlog tudi sprejemljiv nivo cene, ki jo kasneje plačajo dobavitelji. </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V primeru odločitve za nakup solidarnostnega plina bo sam nakup in finančne transakcije izvedel operater prenosnega sistema preko posebnega skrbniškega računa. Zaradi tveganj finančne izpostavljenosti operaterja prenosnega sistema predlog zakona predvideva začasno financiranje nakupa plina iz proračuna, do poplačila dobaviteljev plina (nosilcev bilančnih skupin), ko se sredstva vrnejo v proračun. Na tak način je </w:t>
      </w:r>
      <w:r w:rsidR="008F4606" w:rsidRPr="000843BA">
        <w:rPr>
          <w:rFonts w:cs="Arial"/>
          <w:szCs w:val="24"/>
        </w:rPr>
        <w:t>smiselno</w:t>
      </w:r>
      <w:r w:rsidRPr="000843BA">
        <w:rPr>
          <w:rFonts w:cs="Arial"/>
          <w:szCs w:val="24"/>
        </w:rPr>
        <w:t xml:space="preserve"> povezana garancija države za plačilo in samo plačilo plina s strani dobaviteljev.</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Verjetnost, da se bo v praksi izvedel solidarnostni mehanizem pomoči pri oskrbi s plinom je sicer zelo majhna, je pa pomembno oblikovati predvidene postopke na način, da čim manj obremenjujejo tekoče poslovanje podjetij plinskega gospodarstva, tako finančno kot z ostalimi viri.</w:t>
      </w:r>
    </w:p>
    <w:p w:rsidR="008F4606" w:rsidRPr="000843BA" w:rsidRDefault="008F4606">
      <w:pPr>
        <w:rPr>
          <w:rFonts w:cs="Arial"/>
          <w:szCs w:val="24"/>
        </w:rPr>
      </w:pPr>
    </w:p>
    <w:p w:rsidR="009B5D98" w:rsidRPr="000843BA" w:rsidRDefault="000843BA">
      <w:pPr>
        <w:rPr>
          <w:rFonts w:cs="Arial"/>
          <w:b/>
          <w:szCs w:val="24"/>
        </w:rPr>
      </w:pPr>
      <w:r w:rsidRPr="000843BA">
        <w:rPr>
          <w:rFonts w:cs="Arial"/>
          <w:b/>
          <w:szCs w:val="24"/>
        </w:rPr>
        <w:t>b) Način reševanja: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Poglavitna vprašanja, ki se bodo na novo urejala s predlaganim zakonom, so navedena v predhodni točki. </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Predlog zakona za izvrševanje zakona izrecno predvideva tri podzakonske predpise iz pristojnosti ministra in vlade.</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Vprašanja, ki se podrobneje urejajo v podzakonskih predpisih, so naslednja:</w:t>
      </w:r>
    </w:p>
    <w:p w:rsidR="009B5D98" w:rsidRPr="000843BA" w:rsidRDefault="000843BA">
      <w:pPr>
        <w:numPr>
          <w:ilvl w:val="0"/>
          <w:numId w:val="7"/>
        </w:numPr>
        <w:spacing w:line="259" w:lineRule="auto"/>
        <w:rPr>
          <w:rFonts w:cs="Arial"/>
          <w:szCs w:val="24"/>
        </w:rPr>
      </w:pPr>
      <w:r w:rsidRPr="000843BA">
        <w:rPr>
          <w:rFonts w:cs="Arial"/>
          <w:szCs w:val="24"/>
        </w:rPr>
        <w:lastRenderedPageBreak/>
        <w:t>obliko in način dostopa do podatkov o porabi (16. člen): minister predpiše obliko za predstavitev podatkov in postopek, s katerim se dobaviteljem in odjemalcem zagotovi dostop do podatkov o porabi;</w:t>
      </w:r>
    </w:p>
    <w:p w:rsidR="009B5D98" w:rsidRPr="000843BA" w:rsidRDefault="000843BA">
      <w:pPr>
        <w:numPr>
          <w:ilvl w:val="0"/>
          <w:numId w:val="7"/>
        </w:numPr>
        <w:spacing w:line="259" w:lineRule="auto"/>
        <w:rPr>
          <w:rFonts w:cs="Arial"/>
          <w:szCs w:val="24"/>
        </w:rPr>
      </w:pPr>
      <w:r w:rsidRPr="000843BA">
        <w:rPr>
          <w:rFonts w:cs="Arial"/>
          <w:szCs w:val="24"/>
        </w:rPr>
        <w:t>načina izvajanja gospodarske javne službe dejavnost operaterja prenosnega sistema (20. člen): vlada z uredbo predpiše podrobnejša pravila načina izvajanja gospodarske javne službe dejavnost operaterja prenosnega sistema;</w:t>
      </w:r>
    </w:p>
    <w:p w:rsidR="009B5D98" w:rsidRPr="000843BA" w:rsidRDefault="000843BA">
      <w:pPr>
        <w:numPr>
          <w:ilvl w:val="0"/>
          <w:numId w:val="7"/>
        </w:numPr>
        <w:spacing w:line="259" w:lineRule="auto"/>
        <w:rPr>
          <w:rFonts w:cs="Arial"/>
          <w:szCs w:val="24"/>
        </w:rPr>
      </w:pPr>
      <w:r w:rsidRPr="000843BA">
        <w:rPr>
          <w:rFonts w:cs="Arial"/>
          <w:szCs w:val="24"/>
        </w:rPr>
        <w:t>pravila o delovanju trga s plinom (80. člen): vlada z uredbo predpiše podrobna pravila o delovanju trga s plinom, obračunavanju odstopanj prevzema in predaje plina, zamenjavi dobavitelja ter ostale elemente delovanja trga s plinom.</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Glede na to, da gre pri tem za izvršilne predpise, ki jih je predvidel že EZ-1 in da predlog zakona bistveno ne posega v vsebinski okvir, ki je podlaga za njihovo izdajo, je v prehodnih določbah predloga zakona v zvezi s tem določeno, da:</w:t>
      </w:r>
    </w:p>
    <w:p w:rsidR="009B5D98" w:rsidRPr="000843BA" w:rsidRDefault="000843BA">
      <w:pPr>
        <w:pStyle w:val="Odstavekseznama"/>
        <w:numPr>
          <w:ilvl w:val="0"/>
          <w:numId w:val="7"/>
        </w:numPr>
        <w:rPr>
          <w:rFonts w:cs="Arial"/>
          <w:szCs w:val="24"/>
        </w:rPr>
      </w:pPr>
      <w:r w:rsidRPr="000843BA">
        <w:rPr>
          <w:rFonts w:cs="Arial"/>
          <w:szCs w:val="24"/>
        </w:rPr>
        <w:t xml:space="preserve">Uredba o delovanju trga z zemeljskim plinom (Uradni list RS, št. 61/16) še naprej velja kot akt, izdan za izvrševanje osmega odstavka 80. člena tega zakona, </w:t>
      </w:r>
    </w:p>
    <w:p w:rsidR="009B5D98" w:rsidRPr="000843BA" w:rsidRDefault="000843BA">
      <w:pPr>
        <w:pStyle w:val="Odstavekseznama"/>
        <w:numPr>
          <w:ilvl w:val="0"/>
          <w:numId w:val="7"/>
        </w:numPr>
        <w:rPr>
          <w:rFonts w:cs="Arial"/>
          <w:szCs w:val="24"/>
        </w:rPr>
      </w:pPr>
      <w:r w:rsidRPr="000843BA">
        <w:rPr>
          <w:rFonts w:cs="Arial"/>
          <w:szCs w:val="24"/>
        </w:rPr>
        <w:t>Pravilnik o dostopu do podatkov o porabi zemeljskega plina gospodinjskega odjemalca (Uradni list RS, št. 10/17) še naprej velja kot akt, izdan za izvrševanje tretjega odstavka 16. člena tega zakona,</w:t>
      </w:r>
    </w:p>
    <w:p w:rsidR="009B5D98" w:rsidRPr="000843BA" w:rsidRDefault="000843BA">
      <w:pPr>
        <w:pStyle w:val="Odstavekseznama"/>
        <w:numPr>
          <w:ilvl w:val="0"/>
          <w:numId w:val="7"/>
        </w:numPr>
        <w:rPr>
          <w:rFonts w:cs="Arial"/>
          <w:szCs w:val="24"/>
        </w:rPr>
      </w:pPr>
      <w:r w:rsidRPr="000843BA">
        <w:rPr>
          <w:rFonts w:cs="Arial"/>
          <w:szCs w:val="24"/>
        </w:rPr>
        <w:t>Uredba o načinu izvajanja gospodarske javne službe dejavnost sistemskega operaterja prenosnega omrežja zemeljskega plina (Uradni list RS, št. 97/04, 8/05, 8/07 in 17/14 – EZ-1) se še naprej uporablja kot podzakonski predpis, izdan za izvrševanje petega odstavka 20. člena tega zakona.</w:t>
      </w:r>
    </w:p>
    <w:p w:rsidR="009B5D98" w:rsidRPr="000843BA" w:rsidRDefault="009B5D98">
      <w:pPr>
        <w:rPr>
          <w:rFonts w:cs="Arial"/>
          <w:szCs w:val="24"/>
        </w:rPr>
      </w:pPr>
    </w:p>
    <w:p w:rsidR="009B5D98" w:rsidRPr="000843BA" w:rsidRDefault="009B5D98">
      <w:pPr>
        <w:rPr>
          <w:rFonts w:cs="Arial"/>
          <w:szCs w:val="24"/>
        </w:rPr>
      </w:pPr>
    </w:p>
    <w:p w:rsidR="009B5D98" w:rsidRPr="000843BA" w:rsidRDefault="000843BA">
      <w:pPr>
        <w:rPr>
          <w:rFonts w:cs="Arial"/>
          <w:b/>
          <w:szCs w:val="24"/>
        </w:rPr>
      </w:pPr>
      <w:r w:rsidRPr="000843BA">
        <w:rPr>
          <w:rFonts w:cs="Arial"/>
          <w:b/>
          <w:szCs w:val="24"/>
        </w:rPr>
        <w:t>c) Normativna usklajenost predloga zakona: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Novela zakona je usklajena z veljavnim pravnim redom in z pravnim redom Evropske unije. S tem zakonom se v pravni red Republike Slovenije prenaša Direktiva 2009/73/ES Evropskega parlamenta in Sveta z dne 13. julija 2009 o skupnih pravilih notranjega trga z zemeljskim plinom in o razveljavitvi Direktive 2003/55/ES, kot je bila nazadnje spremenjena z Direktivo (EU) 2019/692 Evropskega parlamenta in Sveta z dne 17. aprila 2019 o spremembi Direktive 2009/73/ES o skupnih pravilih notranjega trga z zemeljskim plinom</w:t>
      </w:r>
    </w:p>
    <w:p w:rsidR="009B5D98" w:rsidRPr="000843BA" w:rsidRDefault="009B5D98">
      <w:pPr>
        <w:rPr>
          <w:rFonts w:cs="Arial"/>
          <w:szCs w:val="24"/>
        </w:rPr>
      </w:pPr>
    </w:p>
    <w:p w:rsidR="009B5D98" w:rsidRPr="000843BA" w:rsidRDefault="000843BA">
      <w:pPr>
        <w:rPr>
          <w:rFonts w:cs="Arial"/>
          <w:b/>
          <w:szCs w:val="24"/>
        </w:rPr>
      </w:pPr>
      <w:r w:rsidRPr="000843BA">
        <w:rPr>
          <w:rFonts w:cs="Arial"/>
          <w:b/>
          <w:szCs w:val="24"/>
        </w:rPr>
        <w:t>č) Usklajenost predloga zakona: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Usklajevanje predloga zakona je potekalo v okviru javne obravnave in na podlagi izvedene delavnice s strokovno javnostjo.</w:t>
      </w:r>
    </w:p>
    <w:p w:rsidR="009B5D98" w:rsidRPr="000843BA" w:rsidRDefault="009B5D98">
      <w:pPr>
        <w:rPr>
          <w:rFonts w:cs="Arial"/>
          <w:szCs w:val="24"/>
        </w:rPr>
      </w:pPr>
    </w:p>
    <w:p w:rsidR="009B5D98" w:rsidRPr="000843BA" w:rsidRDefault="000843BA">
      <w:pPr>
        <w:rPr>
          <w:rFonts w:cs="Arial"/>
          <w:b/>
          <w:szCs w:val="24"/>
        </w:rPr>
      </w:pPr>
      <w:r w:rsidRPr="000843BA">
        <w:rPr>
          <w:rFonts w:cs="Arial"/>
          <w:b/>
          <w:szCs w:val="24"/>
        </w:rPr>
        <w:t>3. OCENA FINANČNIH POSLEDIC PREDLOGA ZAKONA ZA DRŽAVNI PRORAČUN IN DRUGA JAVNA FINANČNA SREDSTVA</w:t>
      </w:r>
    </w:p>
    <w:p w:rsidR="009B5D98" w:rsidRPr="000843BA" w:rsidRDefault="009B5D98">
      <w:pPr>
        <w:rPr>
          <w:rFonts w:cs="Arial"/>
          <w:b/>
          <w:szCs w:val="24"/>
        </w:rPr>
      </w:pPr>
    </w:p>
    <w:p w:rsidR="009B5D98" w:rsidRPr="000843BA" w:rsidRDefault="000843BA">
      <w:pPr>
        <w:rPr>
          <w:rFonts w:cs="Arial"/>
          <w:szCs w:val="24"/>
        </w:rPr>
      </w:pPr>
      <w:r w:rsidRPr="000843BA">
        <w:rPr>
          <w:rFonts w:cs="Arial"/>
          <w:szCs w:val="24"/>
        </w:rPr>
        <w:t>Predlog zakona ne bo imel vpliva na državni proračun ali na druga javna sredstva, saj njegovo izvajanje ne zahteva porabe dodatnih proračunskih ali drugih javnih sredstev</w:t>
      </w:r>
      <w:r w:rsidR="008D080D">
        <w:rPr>
          <w:rFonts w:cs="Arial"/>
          <w:szCs w:val="24"/>
        </w:rPr>
        <w:t>.</w:t>
      </w:r>
    </w:p>
    <w:p w:rsidR="009B5D98" w:rsidRPr="000843BA" w:rsidRDefault="009B5D98">
      <w:pPr>
        <w:rPr>
          <w:rFonts w:cs="Arial"/>
          <w:szCs w:val="24"/>
        </w:rPr>
      </w:pPr>
    </w:p>
    <w:p w:rsidR="009B5D98" w:rsidRPr="000843BA" w:rsidRDefault="000843BA">
      <w:pPr>
        <w:keepNext/>
        <w:keepLines/>
        <w:rPr>
          <w:rFonts w:cs="Arial"/>
          <w:b/>
          <w:szCs w:val="24"/>
        </w:rPr>
      </w:pPr>
      <w:r w:rsidRPr="000843BA">
        <w:rPr>
          <w:rFonts w:cs="Arial"/>
          <w:b/>
          <w:szCs w:val="24"/>
        </w:rPr>
        <w:lastRenderedPageBreak/>
        <w:t>4. NAVEDBA, DA SO SREDSTVA ZA IZVAJANJE ZAKONA V DRŽAVNEM PRORAČUNU ZAGOTOVLJENA, ČE PREDLOG ZAKONA PREDVIDEVA PORABO PRORAČUNSKIH SREDSTEV V OBDOBJU, ZA KATERO JE BIL DRŽAVNI PRORAČUN ŽE SPREJET</w:t>
      </w:r>
    </w:p>
    <w:p w:rsidR="009B5D98" w:rsidRPr="000843BA" w:rsidRDefault="009B5D98">
      <w:pPr>
        <w:keepNext/>
        <w:keepLines/>
        <w:rPr>
          <w:rFonts w:cs="Arial"/>
          <w:b/>
          <w:szCs w:val="24"/>
        </w:rPr>
      </w:pPr>
    </w:p>
    <w:p w:rsidR="009B5D98" w:rsidRPr="000843BA" w:rsidRDefault="000843BA">
      <w:pPr>
        <w:keepNext/>
        <w:keepLines/>
        <w:rPr>
          <w:rFonts w:cs="Arial"/>
          <w:szCs w:val="24"/>
        </w:rPr>
      </w:pPr>
      <w:r w:rsidRPr="000843BA">
        <w:rPr>
          <w:rFonts w:cs="Arial"/>
          <w:szCs w:val="24"/>
        </w:rPr>
        <w:t>Predlog zakona ne predvideva dodatne porabe proračunskih sredstev v obdobju, za katerega je bil državni proračun že sprejet, zato v že sprejetem državnem proračunu dodatnih sredstev ni treba zagotoviti.</w:t>
      </w:r>
    </w:p>
    <w:p w:rsidR="009B5D98" w:rsidRPr="000843BA" w:rsidRDefault="000843BA">
      <w:pPr>
        <w:rPr>
          <w:rFonts w:cs="Arial"/>
          <w:szCs w:val="24"/>
        </w:rPr>
      </w:pPr>
      <w:r w:rsidRPr="000843BA">
        <w:rPr>
          <w:rFonts w:cs="Arial"/>
          <w:szCs w:val="24"/>
        </w:rPr>
        <w:t xml:space="preserve"> </w:t>
      </w:r>
    </w:p>
    <w:p w:rsidR="009B5D98" w:rsidRPr="000843BA" w:rsidRDefault="000843BA">
      <w:pPr>
        <w:rPr>
          <w:rFonts w:cs="Arial"/>
          <w:b/>
          <w:szCs w:val="24"/>
        </w:rPr>
      </w:pPr>
      <w:r w:rsidRPr="000843BA">
        <w:rPr>
          <w:rFonts w:cs="Arial"/>
          <w:b/>
          <w:szCs w:val="24"/>
        </w:rPr>
        <w:t>5. PRIKAZ UREDITVE V DRUGIH PRAVNIH SISTEMIH IN PRILAGOJENOSTI PREDLAGANE UREDITVE PRAVU EVROPSKE UNIJE</w:t>
      </w:r>
    </w:p>
    <w:p w:rsidR="009B5D98" w:rsidRPr="000843BA" w:rsidRDefault="009B5D98">
      <w:pPr>
        <w:rPr>
          <w:rFonts w:cs="Arial"/>
          <w:b/>
          <w:szCs w:val="24"/>
        </w:rPr>
      </w:pPr>
    </w:p>
    <w:p w:rsidR="00664553" w:rsidRPr="00664553" w:rsidRDefault="00664553" w:rsidP="00664553">
      <w:pPr>
        <w:keepNext/>
        <w:keepLines/>
        <w:rPr>
          <w:rFonts w:cs="Arial"/>
          <w:szCs w:val="24"/>
        </w:rPr>
      </w:pPr>
      <w:r w:rsidRPr="00664553">
        <w:rPr>
          <w:rFonts w:cs="Arial"/>
          <w:szCs w:val="24"/>
        </w:rPr>
        <w:lastRenderedPageBreak/>
        <w:t>Predlog zakona o oskrbi s plini je dejansko posledica projekta razdelitve energetskega zakona na več področnih zakonov. Na področju oskrbe s plini v tem postopku ne prenašamo novih evropskih direktiv v naš pravni red. Predlog nove plinske direktive se pričakuje konec leta 2021, s predvidenim usklajevanjem in sprejemom konec leta 2022, ko se bo pričela priprava prenosa nove direktive pretežno v predlagani Zakon o oskrbi s plini.</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Predlog zakona je tako v celoti usklajen s pravom Evropske unije, saj je že z Energetskim zakonom bilo preneseno v slovenski pravni red Direktiva 2009/73/ES Evropskega parlamenta in Sveta z dne 13. julija 2009 o skupnih pravilih notranjega trga z zemeljskim plinom in o razveljavitvi Direktive 2003/55/ES (tretji energetski paket) in Direktiva (EU) 2019/692 Evropskega parlamenta in Sveta z dne 17. aprila 2019 o spremembi Direktive 2009/73/ES o skupnih pravilih notranjega trga z zemeljskim plinom.</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Ureditev predmetnega področja oskrbe s plini je tako pretežno odvisna od usmeritev in določb iz citiranih plinskih direktiv in tako tudi prenos in ureditev področja v državah članicah Evropske unije sledi enakim smernicam, da se s tem zagotovi delovanje enotnega plinskega trga v Evropski uniji.</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Avstrija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Zakon o plinskem gospodarstvu (GWG) v avstrijsko zakonodajo vpeljuje določbe tretjega energetskega paketa na področju plina. Zakon spodbuja  konkurenco na trgu plina in obenem krepi pravice potrošnikov, poleg tega pa krepi zanesljivost energetske oskrbe. Tudi na področju plina je uveden 3 tedenski prehodni rok glede odločitve operaterja o  menjavi dobavitelja. Prvič se uvaja pravica do zasilne dobave za gospodinjske odjemalce kot tudi za manjša podjetja, kar posledično pomeni, da zasilni dobavitelj ne sme zaračunavati višjih cen plina kot ostalim podobnim končnim odjemalcem na trgu.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Zakon določa ustanovitev centralne posvetovalnice oz. pritožbene točke pri regulatorju E-Control kot tudi uzakonitev  tarifnega kalkulatorja. Za zagotovitev večje transparentnosti je določeno katere informacije morajo vsebovati reklamni materiali in računi. Na računih morajo biti tako navedeni podatki o telefonskih kontaktih za primer motenj dobave kot tudi vsi davki in pristojbine. Gospodinjski odjemalec ima tudi pravico, da se mu na zahtevo izstavi tudi obračun za manj kot enoletno obdobje.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Zakon omogoča zakonsko podlago za uvedbo naprednih merilnih sistemov, ki povečajo tako transparentnost kot tudi učinkovitost rabe energije. Podrobnosti glede časovnega obdobja uvedbe in določitev področij je gospodarski minister določil s sodelovanjem zainteresiranih javnosti (plinsko gospodarstvo, zastopniki potrošnikov, E-Control). Regulator naj bi, po dogovoru z zainteresiranimi javnostmi, poskrbel za enotne tehnične standarde.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lastRenderedPageBreak/>
        <w:t xml:space="preserve">Zakon tudi  krepi zanesljivost oskrbe s plinom. V prihodnje bo zagotavljanje kakovosti in izgradnja plinskih napeljav podprto z uzakonitvijo »regulacije spodbud«. Plačila lastnikom omrežja za uporabo le-tega, morajo zato pokriti stroške za vzdrževanje infrastrukture, kot tudi za nove investicije v omrežje, v kolikor so te izpeljane gospodarno in učinkovito. Iz tega sledi, da morajo operaterji prenosnega sistema ( v Avstriji jih imajo več kot enega) regulatorju letno predložiti koordiniran 10-letni načrt razvoja sistema.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Osrednja točka je tudi na področju plina ločitev operaterjev prenosnih omrežij od ostalih aktivnosti vertikalno integriranih plinskih podjetij, da bi zagotovili večjo konkurenčnost na trgu. Sistemski operater prenosnega omrežja je bil certificiran kot neodvisni operater prenosnega sistema.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Pri distribucijskih sistemih obstajajo sestrska dobavna podjetja v okviru matične družbe (operaterja) kot neposredni dobavitelji končnim odjemalcem (podjetjem in gospodinjstvom). Identiteta blagovne znamke operaterja (logotip, ime) mora biti mora biti takšna, da lahko odjemalec jasno loči med operaterjem sistema in dobaviteljem plina, pri čemer pa ne smejo biti ustvarjene odvečne vzporedne strukture.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Zakon je uvedel tudi spremembo na področju dostopa do sistema in je tako uveden »Entry-Exit« model. Prenosne zmogljivosti za uporabnike prenosnega sistema so tako neodvisne od transporta in poti.</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Nizozemska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Nizozemci menijo, da ustrezno delovanje notranjega trga z energijo ustvarja priložnosti za gospodarsko rast in prispeva k stabilni in trajnostni oskrbi z energijo. Tretji energetski sveženj ima podrobne določbe, ki zagotavljajo, da bo ločevanje omrežij v različnih državah članicah EU doseženo na enaki ravni. Na Nizozemskem je operater prenosnega sistema, ki je v lasti države, že lastniško neodvisen od proizvodnje in dobave, ki sta v privatni lasti. To zagotavlja nediskriminatoren dostop do trga elektrike in plina ter zagotavlja ustrezen prenos poslovnih tveganj na dejavnosti, kjer se tveganja pojavljajo (v proizvodnji in dobavi).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S prenosom tretjega paketa so na Nizozemskem določili tudi prilagoditve zaradi novih pravil o ločevanju prenosnih sistemov, prilagajanje pravil v zvezi z upravljanjem povezovalnih vodov, zagotavljanje večje neodvisnosti regulatorja, krepitev varstva potrošnikov, uvajanje možnosti zaprtih distribucijskih sistemov, strožja pravila za upravljanje skladišč plina, izboljšanje evropskega in regionalnega sodelovanja, uvedba naprednih merilnih sistemov.</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Nizozemska je že pred časom uzakonila, da lahko upravlja prenosni sistem le njegov lastnik, ki ni povezan s prodajo ali proizvodnjo. Ti lastniški transferji omrežja na operaterja prenosnega sistema so v glavnem že končani. S certificiranjem se zagotavlja ustrezno implementacijo teh določb o lastniški ločitvi in lastništvu prenosnega sistema s strani operaterja.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lastRenderedPageBreak/>
        <w:t xml:space="preserve">Regulator na Nizozemskem je imel  »supervizorja« že po pred prenosom tretjega paketa. Cilj določb tretjega paketa je ustvariti resnično neodvisne regulatorne organe v vseh državah Evropske unije, kot predpogoj za ustvarjanje enakih konkurenčnih pogojev. Vsaka država članica mora imeti le en regulatorni organ na nacionalni ravni za spremljanje trga elektrike in plina.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Nizozemski regulatorni organ je  tako že izpolnjeval zahteve, da mora biti pravno ločen in neodvisen od drugih javnih in zasebnih subjektov. Regulatorni organ je združen z uradom za varstvo konkurence. Zakon o električni energiji in plinu že iz leta 1998 nalaga dolžnosti in pooblastila regulatorja. Skozi Zakon o konkurenci in Okvirnega zakona o neodvisnih upravnih organih se zagotavlja, da ima regulator na razpolago ustrezne človeške in finančne vire ter da deluje samostojno pri izvrševanju proračuna. Regulator skladno s tretjim paketom ne zahtevajo ali sprejemajo nobenih navodil pri opravljanju njegovih nalog od podjetij ali vlade oziroma ministrstva. Minister ohranja le orodja za oblikovanje energetske politike, vključno s področjem dostopnosti energije, zanesljivosti in trajnosti.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Zaščita potrošnikov je v tretjem energetskem paketu na osrednjem mestu. Visoko kakovost storitev potrošniku tudi na Nizozemskem zagotavljajo prednosti konkurenčnega trga v širšem okviru EU.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Glede na prejšnjo direktivo so določbe usmerjene v povečanje preglednosti za potrošnike, zagotavljanje izvensodnih postopkov za obravnavo pritožb in reševanje sporov ter zagotavljanje oskrbe z energijo za ranljive odjemalce. Poleg tega so številne nove določbe v zvezi z daljinskim odčitavanjem podatkov o porabi. Napredne merilne sisteme je treba uvesti, da se zagotovi dejavno sodelovanje odjemalcev na trgu z elektriko.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Posebne socialno ogrožene skupine potrošnikov energije so zaščitene s splošnimi predpisi v okviru sistema socialne varnosti ali na primer z ukrepi za varčevanje z energijo. Potrošniki se s pritožbo glede dobavitelja lahko obrnejo na Odbor za energijo in vodo. Odločitve tega Odbora so zavezujoče za obe strani. Če se potrošnik ne strinja s tem, lahko v določenem roku pred odločitvijo, predloži spor na civilnem sodišču.</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Glavni namen ustvarjanja možnosti zaprtih distribucijskih sistemov (npr. železniške postaje, bolnišnice, letališča in območja kemične industrije) je, da se prepreči nepotrebno (upravno) breme, če je narava razmerja med tem operaterjem in uporabniki sistema drugačna od tiste v javnem sistemu in so izpolnjeni z direktivama določeni pogoji. Cilj je zmanjšati upravno breme za operaterje zaprtih distribucijskih sistemov. To ne pomeni, da je "zaprt distribucijski sistem" izven splošnih pravil za distribucije sisteme. Ta pravila še vedno veljajo, tudi zahteva za dostop tretjih strani.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Poleg tega države članice v določenih situacijah omogočijo dobavo električne energije ali plina po "neposrednih vodih". S tem se omogoči dobavo z neposrednim vodom med proizvajalcem in odjemalcem. V tem primeru ni operaterja sistema in reguliranega dostopa do njega. Ker na Nizozemskem ni možna neposredna fizična dobava, ta element ni definiran.</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Češka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lastRenderedPageBreak/>
        <w:t xml:space="preserve">Češki nacionalni regulator (ERO) je popolnoma samostojen od vlade, tudi kadrovsko in finančno ni vezan na proračun ministrstva, pač pa na odločitve nacionalnega parlamenta. Sistemski operater prenosnega omrežja na področju elektrike je v večinski lasti države in je bil ustrezno notificiran pri Evropski komisiji. Sistemski operater prenosnega omrežja na plinu je bil pri Evropski komisiji certificiran kot neodvisni operater prenosnega sistema (t.i. ITO možnost). Na področju distribucije plina obstaja 6 podjetij z več kot 90.000 odjemalci. Štiri od teh podjetij sodi v skupino RWE in so funkcionalno ločeni. Na področju plina je prisotnih še 71 manjših distribucijskih podjetij z manj kot 90.000 odjemalci. .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Švedska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Švedski nacionalni regulativni organ deluje kot agencija, ki je sestavni del pristojnega ministrstva. Kljub temu ima zagotovljeno visoko samostojnost, zato Evropska komisija ocenjuje, da je ureditev skladna z tretjim energetskim paketom. Oba sistemska operaterja prenosnega omrežja, tako za plin kot za elektriko, sta pri Evropski komisiji certificirana kot lastniško ločena operaterja. Na elektriki obstaja 170 distribucijskih podjetij, na plinu pa šest, ki imajo zagotovljeno funkcionalno ločitev.</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Danska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Danska ima enega sistemskega operaterja prenosnega omrežja, tako za plin kot za elektriko, in ta je v državni lasti. Danska je izvedla lastniško ločitev in postopek certificiranja pri Evropski komisiji je zaključen. Prav tako je Danska izvedla popolno lastniško ločitev na področju distribucije.</w:t>
      </w:r>
    </w:p>
    <w:p w:rsidR="00664553" w:rsidRPr="00664553" w:rsidRDefault="00664553" w:rsidP="00664553">
      <w:pPr>
        <w:keepNext/>
        <w:keepLines/>
        <w:rPr>
          <w:rFonts w:cs="Arial"/>
          <w:szCs w:val="24"/>
        </w:rPr>
      </w:pPr>
      <w:r w:rsidRPr="00664553">
        <w:rPr>
          <w:rFonts w:cs="Arial"/>
          <w:szCs w:val="24"/>
        </w:rPr>
        <w:t xml:space="preserve"> </w:t>
      </w:r>
    </w:p>
    <w:p w:rsidR="00664553" w:rsidRPr="00664553" w:rsidRDefault="00664553" w:rsidP="00664553">
      <w:pPr>
        <w:keepNext/>
        <w:keepLines/>
        <w:rPr>
          <w:rFonts w:cs="Arial"/>
          <w:szCs w:val="24"/>
        </w:rPr>
      </w:pPr>
      <w:r w:rsidRPr="00664553">
        <w:rPr>
          <w:rFonts w:cs="Arial"/>
          <w:szCs w:val="24"/>
        </w:rPr>
        <w:t>Nemčija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Nemčija ima na področju elektrike štiri sistemske operaterje, na področju plina pa 18. V zakonodaji je dopustila tako možnost popolne lastniške ločitve kot tudi možnost neodvisnega operaterja prenosnega sistema (t.i. ITO možnost), zato se v nemškem sistemu pojavljata oba modela.  </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Na področju izvajanja solidarnostnega mehanizma pri oskrbi s plinom Nemčija v primeru nakupa plina predvideva nakup iz proračunskih sredstev na osnovi odločitve vlade na naknadni sistem razdelitve stroškov, kije šele v pripravi.</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Italija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Energetski trg v Italiji regulira AEEG, ki ga vodi 5 komisarjev (imenuje jih vlada, potrdi pa z dvotretjinsko večino pristojni odbor parlamenta). AEEG ima pristojnosti za nadzor dostopa na trg, prenosnih in distribucijskih omrežij in skladišč, promocijo konkurence, zaščita interesov potrošnikov, zagotavljanje transparentnosti trga in spodbujanje energetske učinkovitosti.</w:t>
      </w:r>
    </w:p>
    <w:p w:rsidR="00664553" w:rsidRPr="00664553" w:rsidRDefault="00664553" w:rsidP="00664553">
      <w:pPr>
        <w:keepNext/>
        <w:keepLines/>
        <w:rPr>
          <w:rFonts w:cs="Arial"/>
          <w:szCs w:val="24"/>
        </w:rPr>
      </w:pPr>
      <w:r w:rsidRPr="00664553">
        <w:rPr>
          <w:rFonts w:cs="Arial"/>
          <w:szCs w:val="24"/>
        </w:rPr>
        <w:t>Italija je pričela s postopki liberalizacije trga pri elektriki in plinu že s prvim paketom evropske zakonodaje konec 1990ih, kjer so z ločevanjem državnih monopolov presegli zahteve direktiv. Tako je bil na področju elektrike sistemski operater prenosnega omrežja lastniško ločen že leta 2004. Tudi na področju plina je Italija v letu 2012 izvedla popolno lastniško ločitev.</w:t>
      </w:r>
    </w:p>
    <w:p w:rsidR="00664553" w:rsidRPr="00664553" w:rsidRDefault="00664553" w:rsidP="00664553">
      <w:pPr>
        <w:keepNext/>
        <w:keepLines/>
        <w:rPr>
          <w:rFonts w:cs="Arial"/>
          <w:szCs w:val="24"/>
        </w:rPr>
      </w:pPr>
      <w:r w:rsidRPr="00664553">
        <w:rPr>
          <w:rFonts w:cs="Arial"/>
          <w:szCs w:val="24"/>
        </w:rPr>
        <w:lastRenderedPageBreak/>
        <w:t>Tržni akterji ne potrebujejo posebnih licenc za delovanje, proizvajalci se morajo držati splošnih predpisov s področja urejanja prostora, varovanja okolja ter varnosti in zdravja. Upravljavci omrežij so pod nadzorom AEEG in opravljajo z omrežji na podlagi koncesije (državne ali lokalne). Vsi upravljavci omrežij morajo omogočiti dostope proizvajalcem in prodajalcem.</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V Italiji ni omejitev glede lastništva energetskih objektov ali gospodarskih družb, z izjemo pravil glede varovanja konkurence. Za posebej identificirano strateško premoženje za nacionalni interes na področju prometa, telekomunikacij in energije veljajo posebne omejitve glede prodaje ali prenosa lastništva.</w:t>
      </w:r>
    </w:p>
    <w:p w:rsidR="00664553" w:rsidRPr="00664553" w:rsidRDefault="00664553" w:rsidP="00664553">
      <w:pPr>
        <w:keepNext/>
        <w:keepLines/>
        <w:rPr>
          <w:rFonts w:cs="Arial"/>
          <w:szCs w:val="24"/>
        </w:rPr>
      </w:pPr>
    </w:p>
    <w:p w:rsidR="00664553" w:rsidRPr="00664553" w:rsidRDefault="00664553" w:rsidP="00664553">
      <w:pPr>
        <w:keepNext/>
        <w:keepLines/>
        <w:rPr>
          <w:rFonts w:cs="Arial"/>
          <w:szCs w:val="24"/>
        </w:rPr>
      </w:pPr>
      <w:r w:rsidRPr="00664553">
        <w:rPr>
          <w:rFonts w:cs="Arial"/>
          <w:szCs w:val="24"/>
        </w:rPr>
        <w:t xml:space="preserve">AEEG določa tudi višino in metodologijo za priključnino, prenos in meritve. Te cene vključujejo tudi dajatve za feed-in tarife in druge spodbude za OVE, razgradnjo jedrskih elektrarn in ostale sistemske stroške). </w:t>
      </w:r>
    </w:p>
    <w:p w:rsidR="009B5D98" w:rsidRDefault="00664553" w:rsidP="00664553">
      <w:pPr>
        <w:keepNext/>
        <w:keepLines/>
        <w:rPr>
          <w:rFonts w:cs="Arial"/>
          <w:szCs w:val="24"/>
        </w:rPr>
      </w:pPr>
      <w:r w:rsidRPr="00664553">
        <w:rPr>
          <w:rFonts w:cs="Arial"/>
          <w:szCs w:val="24"/>
        </w:rPr>
        <w:t>V Italiji je organizator trga GME, ki je privatna družba v državni lasti. Upravlja tako trg za elektriko kot tudi za plin.</w:t>
      </w:r>
    </w:p>
    <w:p w:rsidR="00664553" w:rsidRPr="000843BA" w:rsidRDefault="00664553" w:rsidP="00664553">
      <w:pPr>
        <w:keepNext/>
        <w:keepLines/>
        <w:rPr>
          <w:rFonts w:cs="Arial"/>
          <w:szCs w:val="24"/>
        </w:rPr>
      </w:pPr>
    </w:p>
    <w:p w:rsidR="009B5D98" w:rsidRPr="000843BA" w:rsidRDefault="000843BA">
      <w:pPr>
        <w:rPr>
          <w:rFonts w:cs="Arial"/>
          <w:b/>
          <w:szCs w:val="24"/>
        </w:rPr>
      </w:pPr>
      <w:r w:rsidRPr="000843BA">
        <w:rPr>
          <w:rFonts w:cs="Arial"/>
          <w:b/>
          <w:szCs w:val="24"/>
        </w:rPr>
        <w:t>6. PRESOJA POSLEDIC, KI JIH BO IMEL SPREJEM ZAKONA</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 xml:space="preserve">6.1 Presoja administrativnih posledic </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 xml:space="preserve">a) v postopkih oziroma poslovanju javne uprave ali pravosodnih organov: </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Predlog zakona ne bo imel posledic na področju poslovanja javne uprave ali pravosodnih organov.</w:t>
      </w:r>
    </w:p>
    <w:p w:rsidR="009B5D98" w:rsidRPr="000843BA" w:rsidRDefault="009B5D98">
      <w:pPr>
        <w:rPr>
          <w:rFonts w:cs="Arial"/>
          <w:szCs w:val="24"/>
        </w:rPr>
      </w:pPr>
    </w:p>
    <w:p w:rsidR="009B5D98" w:rsidRPr="000843BA" w:rsidRDefault="000843BA">
      <w:pPr>
        <w:rPr>
          <w:rFonts w:cs="Arial"/>
          <w:b/>
          <w:szCs w:val="24"/>
        </w:rPr>
      </w:pPr>
      <w:r w:rsidRPr="000843BA">
        <w:rPr>
          <w:rFonts w:cs="Arial"/>
          <w:b/>
          <w:szCs w:val="24"/>
        </w:rPr>
        <w:t>b) pri obveznostih strank do javne uprave ali pravosodnih organov:</w:t>
      </w:r>
    </w:p>
    <w:p w:rsidR="009B5D98" w:rsidRPr="000843BA" w:rsidRDefault="009B5D98">
      <w:pPr>
        <w:rPr>
          <w:rFonts w:cs="Arial"/>
          <w:szCs w:val="24"/>
        </w:rPr>
      </w:pPr>
    </w:p>
    <w:p w:rsidR="009B5D98" w:rsidRPr="000843BA" w:rsidRDefault="000843BA">
      <w:pPr>
        <w:rPr>
          <w:rFonts w:cs="Arial"/>
          <w:b/>
          <w:szCs w:val="24"/>
        </w:rPr>
      </w:pPr>
      <w:r w:rsidRPr="000843BA">
        <w:rPr>
          <w:rFonts w:cs="Arial"/>
          <w:szCs w:val="24"/>
        </w:rPr>
        <w:t>Predlog zakona ne bo imel posledic pri obveznostih strank do javne uprave ali pravosodnih organov.</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6.2 Presoja posledic za okolje, vključno s prostorskimi in varstvenimi vidiki</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Predlog zakona ne bo imel neposrednih vpliv</w:t>
      </w:r>
      <w:r w:rsidR="00461A0E">
        <w:rPr>
          <w:rFonts w:cs="Arial"/>
          <w:szCs w:val="24"/>
        </w:rPr>
        <w:t>ov</w:t>
      </w:r>
      <w:r w:rsidRPr="000843BA">
        <w:rPr>
          <w:rFonts w:cs="Arial"/>
          <w:szCs w:val="24"/>
        </w:rPr>
        <w:t xml:space="preserve"> na okolje.</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6.3 Presoja posledic za gospodarstvo</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Pričakuje se pozitiven vpliv zakona na gospodarstvo zaradi ukrepov za lažje vključevanje plina iz obnovljivih virov v omrežje, kar bo spodbudno vplivalo na nove naložbe v proizvodnjo plina iz obnovljivih virov energije. Porast poslovnih priložnosti, povezanih s proizvodnjo plina iz obnovljivih virov energije in vlaganji bo pozitivno vplivala tudi na zaposlovanje. </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 xml:space="preserve">MSP test je v prilogi zakona. </w:t>
      </w:r>
    </w:p>
    <w:p w:rsidR="009B5D98" w:rsidRPr="000843BA" w:rsidRDefault="009B5D98">
      <w:pPr>
        <w:rPr>
          <w:rFonts w:cs="Arial"/>
          <w:b/>
          <w:szCs w:val="24"/>
        </w:rPr>
      </w:pPr>
    </w:p>
    <w:p w:rsidR="009B5D98" w:rsidRPr="000843BA" w:rsidRDefault="000843BA">
      <w:pPr>
        <w:keepNext/>
        <w:keepLines/>
        <w:rPr>
          <w:rFonts w:cs="Arial"/>
          <w:b/>
          <w:szCs w:val="24"/>
        </w:rPr>
      </w:pPr>
      <w:r w:rsidRPr="000843BA">
        <w:rPr>
          <w:rFonts w:cs="Arial"/>
          <w:b/>
          <w:szCs w:val="24"/>
        </w:rPr>
        <w:lastRenderedPageBreak/>
        <w:t>6.4 Presoja posledic za socialno področje, in sicer za:</w:t>
      </w:r>
    </w:p>
    <w:p w:rsidR="009B5D98" w:rsidRPr="000843BA" w:rsidRDefault="009B5D98">
      <w:pPr>
        <w:keepNext/>
        <w:keepLines/>
        <w:rPr>
          <w:rFonts w:cs="Arial"/>
          <w:szCs w:val="24"/>
        </w:rPr>
      </w:pPr>
    </w:p>
    <w:p w:rsidR="009B5D98" w:rsidRPr="000843BA" w:rsidRDefault="000843BA">
      <w:pPr>
        <w:keepNext/>
        <w:keepLines/>
        <w:rPr>
          <w:rFonts w:cs="Arial"/>
          <w:szCs w:val="24"/>
        </w:rPr>
      </w:pPr>
      <w:r w:rsidRPr="000843BA">
        <w:rPr>
          <w:rFonts w:cs="Arial"/>
          <w:szCs w:val="24"/>
        </w:rPr>
        <w:t xml:space="preserve">Pričakuje se, da bo imel predlog zakona pozitiven vpliv na socialnem področju. Predlog zakona ohranja visoko raven učinkovitega varstva pravic gospodinjskih odjemalcev in krepi socialne vidike tudi z bolj podrobnimi ukrepi za zagotavljanje neprekinjene oskrbe s plinom, ki so v primeru motenj z oskrbo namenjeni varstvu zaščitenih odjemalcev v okviru solidarnostnega mehanizma. </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6.5 Presoja posledic za dokumente razvojnega načrtovanja, in sicer za: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Predlog zakona bo imel pozitiven vpliv na dokumente razvojnega načrtovanja na področju razvoja prenosnega in distribucijskih sistemov. Predlog zakona določa, da je načrt prilagoditve operaterja sistema, ki je namenjen spodbujanju vključevanja plinov iz obnovljivih virov v sistem, sestavni del desetletnega razvojnega načrta.</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6.6 Presoja posledic za druga področja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Zakon ne bo imel posledic na drugih področjih.</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6.7 Izvajanje sprejetega predpisa:</w:t>
      </w:r>
    </w:p>
    <w:p w:rsidR="009B5D98" w:rsidRPr="000843BA" w:rsidRDefault="009B5D98">
      <w:pPr>
        <w:rPr>
          <w:rFonts w:cs="Arial"/>
          <w:b/>
          <w:szCs w:val="24"/>
        </w:rPr>
      </w:pPr>
    </w:p>
    <w:p w:rsidR="009B5D98" w:rsidRPr="000843BA" w:rsidRDefault="000843BA">
      <w:pPr>
        <w:numPr>
          <w:ilvl w:val="0"/>
          <w:numId w:val="5"/>
        </w:numPr>
        <w:spacing w:line="259" w:lineRule="auto"/>
        <w:rPr>
          <w:rFonts w:cs="Arial"/>
          <w:szCs w:val="24"/>
        </w:rPr>
      </w:pPr>
      <w:r w:rsidRPr="000843BA">
        <w:rPr>
          <w:rFonts w:cs="Arial"/>
          <w:szCs w:val="24"/>
        </w:rPr>
        <w:t>Predstavitev sprejetega zakona:</w:t>
      </w:r>
    </w:p>
    <w:p w:rsidR="009B5D98" w:rsidRPr="000843BA" w:rsidRDefault="000843BA">
      <w:pPr>
        <w:rPr>
          <w:rFonts w:cs="Arial"/>
          <w:szCs w:val="24"/>
        </w:rPr>
      </w:pPr>
      <w:r w:rsidRPr="000843BA">
        <w:rPr>
          <w:rFonts w:cs="Arial"/>
          <w:szCs w:val="24"/>
        </w:rPr>
        <w:t>Predlog zakona bo objavljen tudi na spletni strani Ministrstva za infrastrukturo. Posebne delavnice ne bodo potrebne in niso predvidene</w:t>
      </w:r>
    </w:p>
    <w:p w:rsidR="009B5D98" w:rsidRPr="000843BA" w:rsidRDefault="009B5D98">
      <w:pPr>
        <w:rPr>
          <w:rFonts w:cs="Arial"/>
          <w:szCs w:val="24"/>
        </w:rPr>
      </w:pPr>
    </w:p>
    <w:p w:rsidR="009B5D98" w:rsidRPr="000843BA" w:rsidRDefault="000843BA">
      <w:pPr>
        <w:numPr>
          <w:ilvl w:val="0"/>
          <w:numId w:val="5"/>
        </w:numPr>
        <w:spacing w:line="259" w:lineRule="auto"/>
        <w:rPr>
          <w:rFonts w:cs="Arial"/>
          <w:szCs w:val="24"/>
        </w:rPr>
      </w:pPr>
      <w:r w:rsidRPr="000843BA">
        <w:rPr>
          <w:rFonts w:cs="Arial"/>
          <w:szCs w:val="24"/>
        </w:rPr>
        <w:t>Spremljanje izvajanja sprejetega predpisa:</w:t>
      </w:r>
    </w:p>
    <w:p w:rsidR="009B5D98" w:rsidRPr="000843BA" w:rsidRDefault="009B5D98">
      <w:pPr>
        <w:spacing w:line="259" w:lineRule="auto"/>
        <w:ind w:left="720"/>
        <w:rPr>
          <w:rFonts w:cs="Arial"/>
          <w:szCs w:val="24"/>
        </w:rPr>
      </w:pPr>
    </w:p>
    <w:p w:rsidR="009B5D98" w:rsidRPr="000843BA" w:rsidRDefault="000843BA">
      <w:pPr>
        <w:rPr>
          <w:rFonts w:cs="Arial"/>
          <w:szCs w:val="24"/>
        </w:rPr>
      </w:pPr>
      <w:r w:rsidRPr="000843BA">
        <w:rPr>
          <w:rFonts w:cs="Arial"/>
          <w:szCs w:val="24"/>
        </w:rPr>
        <w:t>Ministrstvo za infrastrukturo bo spremljalo izvajanje zakona in podzakonskih predpisov.</w:t>
      </w:r>
    </w:p>
    <w:p w:rsidR="009B5D98" w:rsidRPr="000843BA" w:rsidRDefault="009B5D98">
      <w:pPr>
        <w:rPr>
          <w:rFonts w:cs="Arial"/>
          <w:b/>
          <w:szCs w:val="24"/>
        </w:rPr>
      </w:pPr>
    </w:p>
    <w:p w:rsidR="009B5D98" w:rsidRPr="000843BA" w:rsidRDefault="000843BA">
      <w:pPr>
        <w:rPr>
          <w:rFonts w:cs="Arial"/>
          <w:b/>
          <w:szCs w:val="24"/>
        </w:rPr>
      </w:pPr>
      <w:r w:rsidRPr="000843BA">
        <w:rPr>
          <w:rFonts w:cs="Arial"/>
          <w:b/>
          <w:szCs w:val="24"/>
        </w:rPr>
        <w:t>6.8 Druge pomembne okoliščine v zvezi z vprašanji, ki jih ureja predlog zakona</w:t>
      </w:r>
    </w:p>
    <w:p w:rsidR="009B5D98" w:rsidRPr="000843BA" w:rsidRDefault="009B5D98">
      <w:pPr>
        <w:rPr>
          <w:rFonts w:cs="Arial"/>
          <w:szCs w:val="24"/>
        </w:rPr>
      </w:pPr>
    </w:p>
    <w:p w:rsidR="009B5D98" w:rsidRPr="000843BA" w:rsidRDefault="000843BA">
      <w:pPr>
        <w:rPr>
          <w:rFonts w:cs="Arial"/>
          <w:szCs w:val="24"/>
        </w:rPr>
      </w:pPr>
      <w:r w:rsidRPr="000843BA">
        <w:rPr>
          <w:rFonts w:cs="Arial"/>
          <w:szCs w:val="24"/>
        </w:rPr>
        <w:t>Pri pripravi predpisa je sodeloval Inštitut za javno upravo pri Pravni fakulteti v Ljubljani v okviru projekta tehnične podpore, ki ga financira EU.</w:t>
      </w:r>
    </w:p>
    <w:p w:rsidR="009B5D98" w:rsidRPr="000843BA" w:rsidRDefault="009B5D98">
      <w:pPr>
        <w:rPr>
          <w:rFonts w:cs="Arial"/>
          <w:szCs w:val="24"/>
        </w:rPr>
      </w:pPr>
    </w:p>
    <w:p w:rsidR="009B5D98" w:rsidRPr="000843BA" w:rsidRDefault="000843BA">
      <w:pPr>
        <w:rPr>
          <w:rFonts w:cs="Arial"/>
          <w:b/>
          <w:szCs w:val="24"/>
        </w:rPr>
      </w:pPr>
      <w:r w:rsidRPr="000843BA">
        <w:rPr>
          <w:rFonts w:cs="Arial"/>
          <w:b/>
          <w:szCs w:val="24"/>
        </w:rPr>
        <w:t>7. PRIKAZ SODELOVANJA JAVNOSTI PRI PRIPRAVI PREDLOGA ZAKONA:</w:t>
      </w:r>
    </w:p>
    <w:p w:rsidR="009B5D98" w:rsidRPr="000843BA" w:rsidRDefault="009B5D98">
      <w:pPr>
        <w:rPr>
          <w:rFonts w:cs="Arial"/>
          <w:b/>
          <w:szCs w:val="24"/>
        </w:rPr>
      </w:pPr>
    </w:p>
    <w:p w:rsidR="009B5D98" w:rsidRPr="000843BA" w:rsidRDefault="000843BA">
      <w:pPr>
        <w:pStyle w:val="Neotevilenodstavek"/>
        <w:widowControl w:val="0"/>
        <w:spacing w:before="0" w:after="0" w:line="260" w:lineRule="exact"/>
        <w:rPr>
          <w:iCs/>
          <w:color w:val="000000"/>
          <w:sz w:val="24"/>
          <w:szCs w:val="24"/>
        </w:rPr>
      </w:pPr>
      <w:r w:rsidRPr="000843BA">
        <w:rPr>
          <w:iCs/>
          <w:color w:val="000000"/>
          <w:sz w:val="24"/>
          <w:szCs w:val="24"/>
        </w:rPr>
        <w:t>Datum objave: 10. 05. 2021</w:t>
      </w:r>
    </w:p>
    <w:p w:rsidR="009B5D98" w:rsidRPr="000843BA" w:rsidRDefault="000843BA">
      <w:pPr>
        <w:pStyle w:val="Neotevilenodstavek"/>
        <w:widowControl w:val="0"/>
        <w:spacing w:after="0" w:line="260" w:lineRule="exact"/>
        <w:rPr>
          <w:iCs/>
          <w:sz w:val="24"/>
          <w:szCs w:val="24"/>
        </w:rPr>
      </w:pPr>
      <w:r w:rsidRPr="000843BA">
        <w:rPr>
          <w:iCs/>
          <w:sz w:val="24"/>
          <w:szCs w:val="24"/>
        </w:rPr>
        <w:t xml:space="preserve">Predlog zakona je bil objavljen na spletni strani Ministrstva za infrastrukturo in na e-demokraciji od 10. 05. 2020 do 10. 06. 2020. V fazi javne obravnave smo prejeli </w:t>
      </w:r>
      <w:r w:rsidR="008F4606" w:rsidRPr="000843BA">
        <w:rPr>
          <w:iCs/>
          <w:sz w:val="24"/>
          <w:szCs w:val="24"/>
        </w:rPr>
        <w:t>približno</w:t>
      </w:r>
      <w:r w:rsidRPr="000843BA">
        <w:rPr>
          <w:iCs/>
          <w:sz w:val="24"/>
          <w:szCs w:val="24"/>
        </w:rPr>
        <w:t xml:space="preserve"> 300 pripomb različnih dajalcev in sicer so največ pripomb in predlogov podali: Agencija za energijo, Plinovodi, GIZ DZP, Združenje trgovcev elektrike in plina, Energetika Ljubljana, Adriaplin, Energetika Celje, GEN-I, HSE in IRSI</w:t>
      </w:r>
      <w:r w:rsidR="008F4606" w:rsidRPr="000843BA">
        <w:rPr>
          <w:iCs/>
          <w:sz w:val="24"/>
          <w:szCs w:val="24"/>
        </w:rPr>
        <w:t>.</w:t>
      </w:r>
    </w:p>
    <w:p w:rsidR="009B5D98" w:rsidRPr="000843BA" w:rsidRDefault="009B5D98">
      <w:pPr>
        <w:pStyle w:val="Neotevilenodstavek"/>
        <w:widowControl w:val="0"/>
        <w:spacing w:before="0" w:after="0" w:line="260" w:lineRule="exact"/>
        <w:rPr>
          <w:iCs/>
          <w:sz w:val="24"/>
          <w:szCs w:val="24"/>
        </w:rPr>
      </w:pPr>
    </w:p>
    <w:p w:rsidR="009B5D98" w:rsidRPr="000843BA" w:rsidRDefault="005E390F">
      <w:pPr>
        <w:widowControl w:val="0"/>
        <w:spacing w:line="260" w:lineRule="exact"/>
        <w:rPr>
          <w:rFonts w:cs="Arial"/>
          <w:szCs w:val="24"/>
        </w:rPr>
      </w:pPr>
      <w:r w:rsidRPr="000843BA">
        <w:rPr>
          <w:rFonts w:eastAsia="Calibri" w:cs="Arial"/>
          <w:iCs/>
          <w:szCs w:val="24"/>
        </w:rPr>
        <w:t>Organizirana</w:t>
      </w:r>
      <w:r w:rsidR="000843BA" w:rsidRPr="000843BA">
        <w:rPr>
          <w:rFonts w:eastAsia="Calibri" w:cs="Arial"/>
          <w:iCs/>
          <w:szCs w:val="24"/>
        </w:rPr>
        <w:t xml:space="preserve"> je bila posebna delavnica na temo prevzema plina v distribuci</w:t>
      </w:r>
      <w:r w:rsidR="00A47089">
        <w:rPr>
          <w:rFonts w:eastAsia="Calibri" w:cs="Arial"/>
          <w:iCs/>
          <w:szCs w:val="24"/>
        </w:rPr>
        <w:t>jski sistem in nujni ukrepi pri</w:t>
      </w:r>
      <w:r w:rsidR="000843BA" w:rsidRPr="000843BA">
        <w:rPr>
          <w:rFonts w:eastAsia="Calibri" w:cs="Arial"/>
          <w:iCs/>
          <w:szCs w:val="24"/>
        </w:rPr>
        <w:t xml:space="preserve"> zagotavljanju oskrbe s plinom ter </w:t>
      </w:r>
      <w:r w:rsidRPr="000843BA">
        <w:rPr>
          <w:rFonts w:eastAsia="Calibri" w:cs="Arial"/>
          <w:iCs/>
          <w:szCs w:val="24"/>
        </w:rPr>
        <w:t>solidarnostni</w:t>
      </w:r>
      <w:r w:rsidR="000843BA" w:rsidRPr="000843BA">
        <w:rPr>
          <w:rFonts w:eastAsia="Calibri" w:cs="Arial"/>
          <w:iCs/>
          <w:szCs w:val="24"/>
        </w:rPr>
        <w:t xml:space="preserve"> mehanizem. Na osnovi izražene želje po bolj poglobljeni debati sta bila organizirana še dva sestanka, in sicer na temo bilančne sheme in </w:t>
      </w:r>
      <w:r w:rsidRPr="000843BA">
        <w:rPr>
          <w:rFonts w:eastAsia="Calibri" w:cs="Arial"/>
          <w:iCs/>
          <w:szCs w:val="24"/>
        </w:rPr>
        <w:t>solidarnostnega</w:t>
      </w:r>
      <w:r w:rsidR="000843BA" w:rsidRPr="000843BA">
        <w:rPr>
          <w:rFonts w:eastAsia="Calibri" w:cs="Arial"/>
          <w:iCs/>
          <w:szCs w:val="24"/>
        </w:rPr>
        <w:t xml:space="preserve"> mehanizma.</w:t>
      </w:r>
    </w:p>
    <w:p w:rsidR="009B5D98" w:rsidRPr="000843BA" w:rsidRDefault="009B5D98">
      <w:pPr>
        <w:pStyle w:val="Neotevilenodstavek"/>
        <w:widowControl w:val="0"/>
        <w:spacing w:before="0" w:after="0" w:line="260" w:lineRule="exact"/>
        <w:rPr>
          <w:iCs/>
          <w:sz w:val="24"/>
          <w:szCs w:val="24"/>
        </w:rPr>
      </w:pPr>
    </w:p>
    <w:p w:rsidR="009B5D98" w:rsidRPr="000843BA" w:rsidRDefault="000843BA">
      <w:pPr>
        <w:rPr>
          <w:rFonts w:cs="Arial"/>
          <w:szCs w:val="24"/>
        </w:rPr>
      </w:pPr>
      <w:r w:rsidRPr="000843BA">
        <w:rPr>
          <w:rFonts w:cs="Arial"/>
          <w:iCs/>
          <w:szCs w:val="24"/>
        </w:rPr>
        <w:lastRenderedPageBreak/>
        <w:t>Ministrstvo za infrastrukturo je pregledalo in obravnavalo vse prejete pripombe in jih večinoma tudi upoštevalo, v kolikor niso bile v nasprotju s pravnim redom Republike Slovenije in EU ter sistemskimi rešitvami predloga zakona.</w:t>
      </w:r>
    </w:p>
    <w:p w:rsidR="009B5D98" w:rsidRPr="000843BA" w:rsidRDefault="000843BA">
      <w:pPr>
        <w:overflowPunct w:val="0"/>
        <w:spacing w:after="120" w:line="276" w:lineRule="auto"/>
        <w:textAlignment w:val="baseline"/>
        <w:rPr>
          <w:rFonts w:eastAsia="Times New Roman" w:cs="Arial"/>
          <w:szCs w:val="24"/>
          <w:lang w:eastAsia="sl-SI"/>
        </w:rPr>
      </w:pPr>
      <w:r w:rsidRPr="000843BA">
        <w:rPr>
          <w:rFonts w:cs="Arial"/>
          <w:b/>
          <w:szCs w:val="24"/>
        </w:rPr>
        <w:t xml:space="preserve"> </w:t>
      </w:r>
    </w:p>
    <w:p w:rsidR="009B5D98" w:rsidRPr="000843BA" w:rsidRDefault="000843BA">
      <w:pPr>
        <w:rPr>
          <w:rFonts w:cs="Arial"/>
          <w:b/>
          <w:szCs w:val="24"/>
        </w:rPr>
      </w:pPr>
      <w:r w:rsidRPr="000843BA">
        <w:rPr>
          <w:rFonts w:cs="Arial"/>
          <w:b/>
          <w:szCs w:val="24"/>
        </w:rPr>
        <w:t>8. PODATEK O ZUNANJEM STROKOVNJAKU OZIROMA PRAVNI OSEBI, KI JE SODELOVALA PRI PRIPRAVI PREDLOGA ZAKONA, IN ZNESKU PLAČILA ZA TA NAMEN</w:t>
      </w:r>
    </w:p>
    <w:p w:rsidR="009B5D98" w:rsidRPr="000843BA" w:rsidRDefault="009B5D98">
      <w:pPr>
        <w:rPr>
          <w:rFonts w:cs="Arial"/>
          <w:szCs w:val="24"/>
          <w:lang w:eastAsia="sl-SI"/>
        </w:rPr>
      </w:pPr>
    </w:p>
    <w:p w:rsidR="009B5D98" w:rsidRPr="000843BA" w:rsidRDefault="000843BA">
      <w:pPr>
        <w:rPr>
          <w:rFonts w:cs="Arial"/>
          <w:iCs/>
          <w:szCs w:val="24"/>
        </w:rPr>
      </w:pPr>
      <w:r w:rsidRPr="000843BA">
        <w:rPr>
          <w:rFonts w:cs="Arial"/>
          <w:iCs/>
          <w:szCs w:val="24"/>
        </w:rPr>
        <w:t>Pri pripravi predpisa je sodeloval Inštitut za javno upravo pri Pravni fakulteti v Ljubljani v okviru projekta tehnične podpore, ki ga financira EU. Predlog zakona je nastal na podlagi Analize nadomestitve veljavnega EZ-1 in prenosa paketa EU predpisov "Čista energija za vse Evropejce", katerega izvajalec je Inštitut za javno upravo pri Pravni fakulteti v Ljubljani v okviru tehnične pomoči EK za podporo strukturnim reformam. Vrednost celotnega projekta, ki vključuje pripravo petih novih zakonov na področju energetike v letih 2020 in 2021, je bila ocenjena na 120.000 evrov. Javno naročilo je izvedla Evropska Komisija, Ministrstvo za infrastrukturo je prejemnik tehnične pomoči.</w:t>
      </w:r>
    </w:p>
    <w:p w:rsidR="009B5D98" w:rsidRPr="000843BA" w:rsidRDefault="009B5D98">
      <w:pPr>
        <w:rPr>
          <w:rFonts w:cs="Arial"/>
          <w:iCs/>
          <w:szCs w:val="24"/>
        </w:rPr>
      </w:pPr>
    </w:p>
    <w:p w:rsidR="009B5D98" w:rsidRPr="000843BA" w:rsidRDefault="000843BA">
      <w:pPr>
        <w:rPr>
          <w:rFonts w:cs="Arial"/>
          <w:b/>
          <w:szCs w:val="24"/>
        </w:rPr>
      </w:pPr>
      <w:r w:rsidRPr="000843BA">
        <w:rPr>
          <w:rFonts w:cs="Arial"/>
          <w:b/>
          <w:szCs w:val="24"/>
        </w:rPr>
        <w:t>9. NAVEDBA, KATERI PREDSTAVNIKI PREDLAGATELJA BODO SODELOVALI PRI DELU DRŽAVNEGA ZBORA IN DELOVNIH TELES</w:t>
      </w:r>
    </w:p>
    <w:p w:rsidR="009B5D98" w:rsidRDefault="009B5D98">
      <w:pPr>
        <w:rPr>
          <w:rFonts w:cs="Arial"/>
          <w:b/>
          <w:sz w:val="22"/>
        </w:rPr>
      </w:pPr>
    </w:p>
    <w:p w:rsidR="000219FF" w:rsidRPr="000219FF" w:rsidRDefault="000219FF" w:rsidP="000219FF">
      <w:pPr>
        <w:rPr>
          <w:rFonts w:cs="Arial"/>
          <w:sz w:val="22"/>
        </w:rPr>
      </w:pPr>
      <w:r w:rsidRPr="000219FF">
        <w:rPr>
          <w:rFonts w:cs="Arial"/>
          <w:sz w:val="22"/>
        </w:rPr>
        <w:t>-</w:t>
      </w:r>
      <w:r w:rsidRPr="000219FF">
        <w:rPr>
          <w:rFonts w:cs="Arial"/>
          <w:sz w:val="22"/>
        </w:rPr>
        <w:tab/>
        <w:t>Jernej Vrtovec, minister,</w:t>
      </w:r>
    </w:p>
    <w:p w:rsidR="000219FF" w:rsidRPr="000219FF" w:rsidRDefault="000219FF" w:rsidP="000219FF">
      <w:pPr>
        <w:rPr>
          <w:rFonts w:cs="Arial"/>
          <w:sz w:val="22"/>
        </w:rPr>
      </w:pPr>
      <w:r w:rsidRPr="000219FF">
        <w:rPr>
          <w:rFonts w:cs="Arial"/>
          <w:sz w:val="22"/>
        </w:rPr>
        <w:t>-</w:t>
      </w:r>
      <w:r w:rsidRPr="000219FF">
        <w:rPr>
          <w:rFonts w:cs="Arial"/>
          <w:sz w:val="22"/>
        </w:rPr>
        <w:tab/>
        <w:t>Blaž Košorok, državni sekretar,</w:t>
      </w:r>
    </w:p>
    <w:p w:rsidR="000219FF" w:rsidRPr="000219FF" w:rsidRDefault="000219FF" w:rsidP="000219FF">
      <w:pPr>
        <w:rPr>
          <w:rFonts w:cs="Arial"/>
          <w:sz w:val="22"/>
        </w:rPr>
      </w:pPr>
      <w:r w:rsidRPr="000219FF">
        <w:rPr>
          <w:rFonts w:cs="Arial"/>
          <w:sz w:val="22"/>
        </w:rPr>
        <w:t>-</w:t>
      </w:r>
      <w:r w:rsidRPr="000219FF">
        <w:rPr>
          <w:rFonts w:cs="Arial"/>
          <w:sz w:val="22"/>
        </w:rPr>
        <w:tab/>
        <w:t>Aleš Mihelič, državni sekretar,</w:t>
      </w:r>
    </w:p>
    <w:p w:rsidR="000219FF" w:rsidRPr="000219FF" w:rsidRDefault="000219FF" w:rsidP="000219FF">
      <w:pPr>
        <w:rPr>
          <w:rFonts w:cs="Arial"/>
          <w:sz w:val="22"/>
        </w:rPr>
      </w:pPr>
      <w:r w:rsidRPr="000219FF">
        <w:rPr>
          <w:rFonts w:cs="Arial"/>
          <w:sz w:val="22"/>
        </w:rPr>
        <w:t>-</w:t>
      </w:r>
      <w:r w:rsidRPr="000219FF">
        <w:rPr>
          <w:rFonts w:cs="Arial"/>
          <w:sz w:val="22"/>
        </w:rPr>
        <w:tab/>
        <w:t>mag. Hinko Šolinc, generalni direktor Direktorata za energijo,</w:t>
      </w:r>
    </w:p>
    <w:p w:rsidR="000219FF" w:rsidRPr="000219FF" w:rsidRDefault="000219FF" w:rsidP="000219FF">
      <w:pPr>
        <w:rPr>
          <w:rFonts w:cs="Arial"/>
          <w:sz w:val="22"/>
        </w:rPr>
      </w:pPr>
      <w:r w:rsidRPr="000219FF">
        <w:rPr>
          <w:rFonts w:cs="Arial"/>
          <w:sz w:val="22"/>
        </w:rPr>
        <w:t>-</w:t>
      </w:r>
      <w:r w:rsidRPr="000219FF">
        <w:rPr>
          <w:rFonts w:cs="Arial"/>
          <w:sz w:val="22"/>
        </w:rPr>
        <w:tab/>
        <w:t>mag. Tina Seršen, vodja sektorja za pravne in mednarodne energetske zadeve,</w:t>
      </w:r>
    </w:p>
    <w:p w:rsidR="000219FF" w:rsidRPr="000219FF" w:rsidRDefault="000219FF" w:rsidP="000219FF">
      <w:pPr>
        <w:rPr>
          <w:rFonts w:cs="Arial"/>
          <w:sz w:val="22"/>
        </w:rPr>
      </w:pPr>
      <w:r w:rsidRPr="000219FF">
        <w:rPr>
          <w:rFonts w:cs="Arial"/>
          <w:sz w:val="22"/>
        </w:rPr>
        <w:t>-</w:t>
      </w:r>
      <w:r w:rsidRPr="000219FF">
        <w:rPr>
          <w:rFonts w:cs="Arial"/>
          <w:sz w:val="22"/>
        </w:rPr>
        <w:tab/>
        <w:t>mag. Erik Potočar, vodja sektorja za politiko učinkovite rabe in obnovljive vire energije,</w:t>
      </w:r>
    </w:p>
    <w:p w:rsidR="000219FF" w:rsidRPr="000219FF" w:rsidRDefault="000219FF" w:rsidP="000219FF">
      <w:pPr>
        <w:rPr>
          <w:rFonts w:cs="Arial"/>
          <w:sz w:val="22"/>
        </w:rPr>
      </w:pPr>
      <w:r w:rsidRPr="000219FF">
        <w:rPr>
          <w:rFonts w:cs="Arial"/>
          <w:sz w:val="22"/>
        </w:rPr>
        <w:t>-</w:t>
      </w:r>
      <w:r w:rsidRPr="000219FF">
        <w:rPr>
          <w:rFonts w:cs="Arial"/>
          <w:sz w:val="22"/>
        </w:rPr>
        <w:tab/>
        <w:t>mag. Silvo Škornik, vodja Sektorja za oskrbo z energijo,</w:t>
      </w:r>
    </w:p>
    <w:p w:rsidR="000219FF" w:rsidRPr="000219FF" w:rsidRDefault="000219FF" w:rsidP="000219FF">
      <w:pPr>
        <w:rPr>
          <w:rFonts w:cs="Arial"/>
          <w:sz w:val="22"/>
        </w:rPr>
      </w:pPr>
      <w:r w:rsidRPr="000219FF">
        <w:rPr>
          <w:rFonts w:cs="Arial"/>
          <w:sz w:val="22"/>
        </w:rPr>
        <w:t>-</w:t>
      </w:r>
      <w:r w:rsidRPr="000219FF">
        <w:rPr>
          <w:rFonts w:cs="Arial"/>
          <w:sz w:val="22"/>
        </w:rPr>
        <w:tab/>
        <w:t>Jurij Vertačnik, sekretar, Sektor za oskrbo z energijo,</w:t>
      </w:r>
    </w:p>
    <w:p w:rsidR="009B5D98" w:rsidRDefault="000219FF" w:rsidP="000219FF">
      <w:pPr>
        <w:rPr>
          <w:rFonts w:cs="Arial"/>
          <w:sz w:val="22"/>
        </w:rPr>
      </w:pPr>
      <w:r w:rsidRPr="000219FF">
        <w:rPr>
          <w:rFonts w:cs="Arial"/>
          <w:sz w:val="22"/>
        </w:rPr>
        <w:t>-</w:t>
      </w:r>
      <w:r w:rsidRPr="000219FF">
        <w:rPr>
          <w:rFonts w:cs="Arial"/>
          <w:sz w:val="22"/>
        </w:rPr>
        <w:tab/>
        <w:t>Vesna Gajšek, podsekretarka, Sektor za pravne in mednarodne energetske zadeve.</w:t>
      </w:r>
    </w:p>
    <w:p w:rsidR="006C280A" w:rsidRDefault="006C280A" w:rsidP="000219FF">
      <w:pPr>
        <w:rPr>
          <w:rFonts w:cs="Arial"/>
          <w:sz w:val="22"/>
        </w:rPr>
      </w:pPr>
    </w:p>
    <w:p w:rsidR="006C280A" w:rsidRDefault="006C280A" w:rsidP="000219FF">
      <w:pPr>
        <w:rPr>
          <w:rFonts w:cs="Arial"/>
          <w:sz w:val="22"/>
        </w:rPr>
      </w:pPr>
    </w:p>
    <w:p w:rsidR="006C280A" w:rsidRDefault="006C280A" w:rsidP="000219FF">
      <w:pPr>
        <w:rPr>
          <w:rFonts w:cs="Arial"/>
          <w:sz w:val="22"/>
        </w:rPr>
      </w:pPr>
    </w:p>
    <w:p w:rsidR="006C280A" w:rsidRDefault="006C280A" w:rsidP="000219FF">
      <w:pPr>
        <w:rPr>
          <w:rFonts w:cs="Arial"/>
          <w:sz w:val="22"/>
        </w:rPr>
      </w:pPr>
    </w:p>
    <w:p w:rsidR="006C280A" w:rsidRDefault="006C280A">
      <w:pPr>
        <w:jc w:val="left"/>
        <w:rPr>
          <w:rFonts w:cs="Arial"/>
          <w:sz w:val="22"/>
        </w:rPr>
      </w:pPr>
      <w:r>
        <w:rPr>
          <w:rFonts w:cs="Arial"/>
          <w:sz w:val="22"/>
        </w:rPr>
        <w:br w:type="page"/>
      </w:r>
    </w:p>
    <w:p w:rsidR="00972C8F" w:rsidRPr="002A4A6D" w:rsidRDefault="00972C8F" w:rsidP="00972C8F">
      <w:pPr>
        <w:rPr>
          <w:rFonts w:eastAsia="Arial" w:cs="Arial"/>
          <w:b/>
          <w:color w:val="000000"/>
          <w:szCs w:val="24"/>
        </w:rPr>
      </w:pPr>
      <w:r w:rsidRPr="002A4A6D">
        <w:rPr>
          <w:rFonts w:eastAsia="Arial" w:cs="Arial"/>
          <w:b/>
          <w:color w:val="000000"/>
          <w:szCs w:val="24"/>
        </w:rPr>
        <w:lastRenderedPageBreak/>
        <w:t>II. BESEDILO ČLENOV</w:t>
      </w:r>
    </w:p>
    <w:p w:rsidR="00972C8F" w:rsidRPr="002A4A6D" w:rsidRDefault="00972C8F" w:rsidP="00972C8F">
      <w:pPr>
        <w:jc w:val="center"/>
        <w:rPr>
          <w:rFonts w:eastAsia="Calibri" w:cs="Arial"/>
        </w:rPr>
      </w:pPr>
      <w:bookmarkStart w:id="0" w:name="_Hlk67493060"/>
      <w:bookmarkEnd w:id="0"/>
    </w:p>
    <w:p w:rsidR="00972C8F" w:rsidRPr="002A4A6D" w:rsidRDefault="00972C8F" w:rsidP="00972C8F">
      <w:pPr>
        <w:jc w:val="center"/>
        <w:textAlignment w:val="baseline"/>
        <w:rPr>
          <w:rFonts w:eastAsia="Times New Roman" w:cs="Arial"/>
          <w:b/>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SPLOŠNE DOLOČBE</w:t>
      </w:r>
    </w:p>
    <w:p w:rsidR="00972C8F" w:rsidRPr="002A4A6D" w:rsidRDefault="00972C8F" w:rsidP="00972C8F">
      <w:pPr>
        <w:keepNext/>
        <w:keepLines/>
        <w:numPr>
          <w:ilvl w:val="0"/>
          <w:numId w:val="14"/>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Uvodne določbe</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 w:name="__RefNumPara__10737_136122664"/>
      <w:bookmarkEnd w:id="1"/>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(vsebina in namen zakona) </w:t>
      </w:r>
    </w:p>
    <w:p w:rsidR="00972C8F" w:rsidRPr="002A4A6D" w:rsidRDefault="00972C8F" w:rsidP="00972C8F">
      <w:pPr>
        <w:jc w:val="center"/>
        <w:textAlignment w:val="baseline"/>
        <w:rPr>
          <w:rFonts w:eastAsia="Times New Roman" w:cs="Arial"/>
          <w:b/>
          <w:color w:val="00000A"/>
          <w:szCs w:val="24"/>
          <w:lang w:eastAsia="sl-SI"/>
        </w:rPr>
      </w:pPr>
    </w:p>
    <w:p w:rsidR="00972C8F" w:rsidRPr="002A4A6D" w:rsidRDefault="00972C8F" w:rsidP="00972C8F">
      <w:pPr>
        <w:ind w:firstLine="1134"/>
        <w:textAlignment w:val="baseline"/>
        <w:rPr>
          <w:rFonts w:eastAsia="Times New Roman" w:cs="Arial"/>
          <w:color w:val="00000A"/>
          <w:szCs w:val="24"/>
          <w:lang w:eastAsia="sl-SI"/>
        </w:rPr>
      </w:pPr>
      <w:r w:rsidRPr="002A4A6D">
        <w:rPr>
          <w:rFonts w:eastAsia="Times New Roman" w:cs="Arial"/>
          <w:color w:val="00000A"/>
          <w:szCs w:val="24"/>
          <w:lang w:eastAsia="sl-SI"/>
        </w:rPr>
        <w:t>(1) Ta zakon določa pravila delovanja trga s plinom, proizvodnje, prenosa, distribucije, shranjevanja in dobave plina, skupaj z določbami za varstvo odjemalcev</w:t>
      </w:r>
      <w:r>
        <w:rPr>
          <w:rFonts w:eastAsia="Times New Roman" w:cs="Arial"/>
          <w:color w:val="00000A"/>
          <w:szCs w:val="24"/>
          <w:lang w:eastAsia="sl-SI"/>
        </w:rPr>
        <w:t>,</w:t>
      </w:r>
      <w:r w:rsidRPr="002A4A6D">
        <w:rPr>
          <w:rFonts w:eastAsia="Times New Roman" w:cs="Arial"/>
          <w:color w:val="00000A"/>
          <w:szCs w:val="24"/>
          <w:lang w:eastAsia="sl-SI"/>
        </w:rPr>
        <w:t xml:space="preserve"> načine in oblike izvajanja gospodarskih javnih služb </w:t>
      </w:r>
      <w:r>
        <w:rPr>
          <w:rFonts w:eastAsia="Times New Roman" w:cs="Arial"/>
          <w:color w:val="00000A"/>
          <w:szCs w:val="24"/>
          <w:lang w:eastAsia="sl-SI"/>
        </w:rPr>
        <w:t>pri</w:t>
      </w:r>
      <w:r w:rsidRPr="002A4A6D">
        <w:rPr>
          <w:rFonts w:eastAsia="Times New Roman" w:cs="Arial"/>
          <w:color w:val="00000A"/>
          <w:szCs w:val="24"/>
          <w:lang w:eastAsia="sl-SI"/>
        </w:rPr>
        <w:t xml:space="preserve"> prenos</w:t>
      </w:r>
      <w:r>
        <w:rPr>
          <w:rFonts w:eastAsia="Times New Roman" w:cs="Arial"/>
          <w:color w:val="00000A"/>
          <w:szCs w:val="24"/>
          <w:lang w:eastAsia="sl-SI"/>
        </w:rPr>
        <w:t>u</w:t>
      </w:r>
      <w:r w:rsidRPr="002A4A6D">
        <w:rPr>
          <w:rFonts w:eastAsia="Times New Roman" w:cs="Arial"/>
          <w:color w:val="00000A"/>
          <w:szCs w:val="24"/>
          <w:lang w:eastAsia="sl-SI"/>
        </w:rPr>
        <w:t xml:space="preserve"> in distribucij</w:t>
      </w:r>
      <w:r>
        <w:rPr>
          <w:rFonts w:eastAsia="Times New Roman" w:cs="Arial"/>
          <w:color w:val="00000A"/>
          <w:szCs w:val="24"/>
          <w:lang w:eastAsia="sl-SI"/>
        </w:rPr>
        <w:t xml:space="preserve">i </w:t>
      </w:r>
      <w:r w:rsidRPr="002A4A6D">
        <w:rPr>
          <w:rFonts w:eastAsia="Times New Roman" w:cs="Arial"/>
          <w:color w:val="00000A"/>
          <w:szCs w:val="24"/>
          <w:lang w:eastAsia="sl-SI"/>
        </w:rPr>
        <w:t>plina</w:t>
      </w:r>
      <w:r>
        <w:rPr>
          <w:rFonts w:eastAsia="Times New Roman" w:cs="Arial"/>
          <w:color w:val="00000A"/>
          <w:szCs w:val="24"/>
          <w:lang w:eastAsia="sl-SI"/>
        </w:rPr>
        <w:t xml:space="preserve"> ter</w:t>
      </w:r>
      <w:r w:rsidRPr="002A4A6D">
        <w:rPr>
          <w:rFonts w:eastAsia="Times New Roman" w:cs="Arial"/>
          <w:color w:val="00000A"/>
          <w:szCs w:val="24"/>
          <w:lang w:eastAsia="sl-SI"/>
        </w:rPr>
        <w:t xml:space="preserve"> načela in ukrepe za doseganje zanesljive oskrbe s plinom.</w:t>
      </w:r>
    </w:p>
    <w:p w:rsidR="00972C8F" w:rsidRPr="002A4A6D" w:rsidRDefault="00972C8F" w:rsidP="00972C8F">
      <w:pPr>
        <w:ind w:left="720"/>
        <w:textAlignment w:val="baseline"/>
        <w:rPr>
          <w:rFonts w:eastAsia="Times New Roman" w:cs="Arial"/>
          <w:color w:val="00000A"/>
          <w:szCs w:val="24"/>
          <w:lang w:eastAsia="sl-SI"/>
        </w:rPr>
      </w:pPr>
    </w:p>
    <w:p w:rsidR="00972C8F" w:rsidRPr="002A4A6D" w:rsidRDefault="00972C8F" w:rsidP="00972C8F">
      <w:pPr>
        <w:ind w:firstLine="1191"/>
        <w:textAlignment w:val="baseline"/>
        <w:rPr>
          <w:rFonts w:eastAsia="Times New Roman" w:cs="Arial"/>
          <w:color w:val="00000A"/>
          <w:szCs w:val="24"/>
          <w:lang w:eastAsia="sl-SI"/>
        </w:rPr>
      </w:pPr>
      <w:r w:rsidRPr="002A4A6D">
        <w:rPr>
          <w:rFonts w:eastAsia="Times New Roman" w:cs="Arial"/>
          <w:color w:val="00000A"/>
          <w:szCs w:val="24"/>
          <w:lang w:eastAsia="sl-SI"/>
        </w:rPr>
        <w:t>(2) Namen tega zakona je zagotoviti konkurenčno, varno, zanesljivo in dostopno oskrbo s plini ob upoštevanju načel trajnostnega razvoja in vzpostaviti celovite konkurenčne, prožne, pravične in pregledne trge s plini ob upoštevanju pomembne vloge zemeljskega plina kot prehodnega energenta pri prehodu v brezogljično gospodarstvo.</w:t>
      </w:r>
    </w:p>
    <w:p w:rsidR="00972C8F" w:rsidRPr="002A4A6D" w:rsidRDefault="00972C8F" w:rsidP="00972C8F">
      <w:pPr>
        <w:ind w:left="1428"/>
        <w:textAlignment w:val="baseline"/>
        <w:rPr>
          <w:rFonts w:eastAsia="Times New Roman" w:cs="Arial"/>
          <w:color w:val="00000A"/>
          <w:szCs w:val="24"/>
          <w:lang w:eastAsia="sl-SI"/>
        </w:rPr>
      </w:pPr>
    </w:p>
    <w:p w:rsidR="00972C8F" w:rsidRPr="002A4A6D" w:rsidRDefault="00972C8F" w:rsidP="00972C8F">
      <w:pPr>
        <w:ind w:firstLine="1247"/>
        <w:textAlignment w:val="baseline"/>
        <w:rPr>
          <w:rFonts w:eastAsia="Times New Roman" w:cs="Arial"/>
          <w:color w:val="00000A"/>
          <w:szCs w:val="24"/>
          <w:lang w:eastAsia="sl-SI"/>
        </w:rPr>
      </w:pPr>
      <w:r w:rsidRPr="002A4A6D">
        <w:rPr>
          <w:rFonts w:eastAsia="Times New Roman" w:cs="Arial"/>
          <w:color w:val="00000A"/>
          <w:szCs w:val="24"/>
          <w:lang w:eastAsia="sl-SI"/>
        </w:rPr>
        <w:t>(3) Določbe tega zakona se uporabljajo za vse vrste plinov, vključno z vodikom, če jih je tehnično mogoče varno prevzemati v sistem in jih prek njega</w:t>
      </w:r>
      <w:bookmarkStart w:id="2" w:name="_Hlk6212049911"/>
      <w:bookmarkEnd w:id="2"/>
      <w:r w:rsidRPr="002A4A6D">
        <w:rPr>
          <w:rFonts w:eastAsia="Times New Roman" w:cs="Arial"/>
          <w:color w:val="00000A"/>
          <w:szCs w:val="24"/>
          <w:lang w:eastAsia="sl-SI"/>
        </w:rPr>
        <w:t xml:space="preserve"> prenašati.</w:t>
      </w:r>
    </w:p>
    <w:p w:rsidR="00972C8F" w:rsidRPr="002A4A6D" w:rsidRDefault="00972C8F" w:rsidP="00972C8F">
      <w:pPr>
        <w:ind w:left="1428"/>
        <w:textAlignment w:val="baseline"/>
        <w:rPr>
          <w:rFonts w:eastAsia="Times New Roman" w:cs="Arial"/>
          <w:color w:val="00000A"/>
          <w:szCs w:val="24"/>
          <w:lang w:eastAsia="sl-SI"/>
        </w:rPr>
      </w:pPr>
    </w:p>
    <w:p w:rsidR="00972C8F" w:rsidRPr="002A4A6D" w:rsidRDefault="00972C8F" w:rsidP="00972C8F">
      <w:pPr>
        <w:ind w:firstLine="1247"/>
        <w:textAlignment w:val="baseline"/>
        <w:rPr>
          <w:rFonts w:eastAsia="Times New Roman" w:cs="Arial"/>
          <w:color w:val="00000A"/>
          <w:szCs w:val="24"/>
          <w:lang w:eastAsia="sl-SI"/>
        </w:rPr>
      </w:pPr>
      <w:r w:rsidRPr="002A4A6D">
        <w:rPr>
          <w:rFonts w:eastAsia="Times New Roman" w:cs="Arial"/>
          <w:color w:val="00000A"/>
          <w:szCs w:val="24"/>
          <w:lang w:eastAsia="sl-SI"/>
        </w:rPr>
        <w:t>(4) Določbe tega zakona se uporabljajo za podjetja plinskega gospodarstva in odjemalce na področju oskrbe s plinom iz povezanega prenosnega in distribucijskega sistema.</w:t>
      </w:r>
    </w:p>
    <w:p w:rsidR="00972C8F" w:rsidRPr="002A4A6D" w:rsidRDefault="00972C8F" w:rsidP="00972C8F">
      <w:pPr>
        <w:ind w:left="1428"/>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 w:name="__RefNumPara__28139_3394879479"/>
      <w:bookmarkEnd w:id="3"/>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(prenos in izvrševanje predpisov Evropske unije)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S tem zakonom se v pravni red Republike Slovenije prenaša Direktiva 2009/73/ES Evropskega parlamenta in Sveta z dne 13. julija 2009 o skupnih pravilih notranjega trga z zemeljskim plinom in o razveljavitvi Direktive 2003/55/ES, zadnjič spremenjena z Direktivo (EU) 2019/692 Evropskega parlamenta in Sveta z dne 17. aprila 2019 o spremembi Direktive 2009/73/ES o skupnih pravilih notranjega trga z zemeljskim plinom (UL L št. 117 z dne 3. 5. 2019, str. 1), (v nadaljnjem besedilu: Direktiva 2009/73/ES).</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Ta zakon določa pristojne organe za izvajanje in sankcije za kršitev:</w:t>
      </w:r>
    </w:p>
    <w:p w:rsidR="00972C8F" w:rsidRPr="002A4A6D" w:rsidRDefault="00972C8F" w:rsidP="00972C8F">
      <w:pPr>
        <w:spacing w:before="240"/>
        <w:ind w:firstLine="1021"/>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ab/>
        <w:t xml:space="preserve">Uredbe (ES) št. 715/2009 Evropskega parlamenta in Sveta z dne 13. julija 2009 o pogojih za dostop do prenosnih omrežij zemeljskega plina in razveljavitvi Uredbe (ES) št. 1775/2005, zadnjič spremenjene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w:t>
      </w:r>
      <w:r w:rsidRPr="002A4A6D">
        <w:rPr>
          <w:rFonts w:eastAsia="Times New Roman" w:cs="Arial"/>
          <w:color w:val="00000A"/>
          <w:szCs w:val="24"/>
          <w:lang w:eastAsia="sl-SI"/>
        </w:rPr>
        <w:lastRenderedPageBreak/>
        <w:t>525/2013 Evropskega parlamenta in Sveta (UL L št. 328 z dne 21. 12. 2018, str. 1)</w:t>
      </w:r>
      <w:r w:rsidR="0091504C">
        <w:rPr>
          <w:rFonts w:eastAsia="Times New Roman" w:cs="Arial"/>
          <w:color w:val="00000A"/>
          <w:szCs w:val="24"/>
          <w:lang w:eastAsia="sl-SI"/>
        </w:rPr>
        <w:t>,</w:t>
      </w:r>
      <w:r w:rsidRPr="002A4A6D">
        <w:rPr>
          <w:rFonts w:eastAsia="Times New Roman" w:cs="Arial"/>
          <w:color w:val="00000A"/>
          <w:szCs w:val="24"/>
          <w:lang w:eastAsia="sl-SI"/>
        </w:rPr>
        <w:t xml:space="preserve"> (v nadaljnjem besedilu: Uredba 715/2009/ES);</w:t>
      </w:r>
    </w:p>
    <w:p w:rsidR="00972C8F" w:rsidRPr="002A4A6D" w:rsidRDefault="00972C8F" w:rsidP="00972C8F">
      <w:pPr>
        <w:spacing w:before="240"/>
        <w:ind w:firstLine="1021"/>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ab/>
        <w:t>Uredbe (EU) 2017/1938 Evropskega parlamenta in Sveta z dne 25. oktobra 2017 o ukrepih za zagotavljanje zanesljivosti oskrbe s plinom in o razveljavitvi Uredbe (EU) št. 994/2010 (UL L št. 280 z dne 28. 10. 2017, str. 1</w:t>
      </w:r>
      <w:r w:rsidR="0091504C">
        <w:rPr>
          <w:rFonts w:eastAsia="Times New Roman" w:cs="Arial"/>
          <w:color w:val="00000A"/>
          <w:szCs w:val="24"/>
          <w:lang w:eastAsia="sl-SI"/>
        </w:rPr>
        <w:t xml:space="preserve">; </w:t>
      </w:r>
      <w:r w:rsidRPr="002A4A6D">
        <w:rPr>
          <w:rFonts w:eastAsia="Times New Roman" w:cs="Arial"/>
          <w:color w:val="00000A"/>
          <w:szCs w:val="24"/>
          <w:lang w:eastAsia="sl-SI"/>
        </w:rPr>
        <w:t>v nadaljnjem besedilu: Uredba 2017/1938/EU);</w:t>
      </w:r>
    </w:p>
    <w:p w:rsidR="00972C8F" w:rsidRPr="002A4A6D" w:rsidRDefault="00972C8F" w:rsidP="00972C8F">
      <w:pPr>
        <w:spacing w:before="240"/>
        <w:ind w:firstLine="1021"/>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ab/>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r w:rsidR="0091504C">
        <w:rPr>
          <w:rFonts w:eastAsia="Times New Roman" w:cs="Arial"/>
          <w:color w:val="00000A"/>
          <w:szCs w:val="24"/>
          <w:lang w:eastAsia="sl-SI"/>
        </w:rPr>
        <w:t xml:space="preserve">; </w:t>
      </w:r>
      <w:r w:rsidRPr="002A4A6D">
        <w:rPr>
          <w:rFonts w:eastAsia="Times New Roman" w:cs="Arial"/>
          <w:color w:val="00000A"/>
          <w:szCs w:val="24"/>
          <w:lang w:eastAsia="sl-SI"/>
        </w:rPr>
        <w:t>v nadaljnjem besedilu: Uredba 2018/1999/EU).</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 w:name="__RefNumPara__28435_3394879479"/>
      <w:bookmarkEnd w:id="4"/>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(pomen izrazov)</w:t>
      </w:r>
    </w:p>
    <w:p w:rsidR="00972C8F" w:rsidRPr="002A4A6D" w:rsidRDefault="00972C8F" w:rsidP="00972C8F">
      <w:pPr>
        <w:spacing w:before="240"/>
        <w:textAlignment w:val="baseline"/>
        <w:rPr>
          <w:rFonts w:eastAsia="Times New Roman" w:cs="Arial"/>
          <w:color w:val="00000A"/>
          <w:szCs w:val="24"/>
          <w:lang w:eastAsia="sl-SI"/>
        </w:rPr>
      </w:pPr>
      <w:r w:rsidRPr="002A4A6D">
        <w:rPr>
          <w:rFonts w:eastAsia="Times New Roman" w:cs="Arial"/>
          <w:color w:val="00000A"/>
          <w:szCs w:val="24"/>
          <w:lang w:eastAsia="sl-SI"/>
        </w:rPr>
        <w:t>Izrazi, uporabljeni v tem zakonu, pomenijo:</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b/>
          <w:bCs/>
          <w:color w:val="00000A"/>
          <w:szCs w:val="24"/>
          <w:lang w:eastAsia="sl-SI"/>
        </w:rPr>
        <w:t>»ACER«</w:t>
      </w:r>
      <w:r w:rsidRPr="002A4A6D">
        <w:rPr>
          <w:rFonts w:eastAsia="Times New Roman" w:cs="Arial"/>
          <w:color w:val="00000A"/>
          <w:szCs w:val="24"/>
          <w:lang w:eastAsia="sl-SI"/>
        </w:rPr>
        <w:t xml:space="preserve"> je Agencija za sodelovanje energetskih regulatorjev, kot je urejena v Uredbi (EU) 2019/942 z dne 5. junija 2019 o ustanovitvi Agencije Evropske unije za sodelovanje energetskih regulatorjev (prenovitev) (UL L št. 158 z dne 14.</w:t>
      </w:r>
      <w:r>
        <w:rPr>
          <w:rFonts w:eastAsia="Times New Roman" w:cs="Arial"/>
          <w:color w:val="00000A"/>
          <w:szCs w:val="24"/>
          <w:lang w:eastAsia="sl-SI"/>
        </w:rPr>
        <w:t xml:space="preserve"> </w:t>
      </w:r>
      <w:r w:rsidRPr="002A4A6D">
        <w:rPr>
          <w:rFonts w:eastAsia="Times New Roman" w:cs="Arial"/>
          <w:color w:val="00000A"/>
          <w:szCs w:val="24"/>
          <w:lang w:eastAsia="sl-SI"/>
        </w:rPr>
        <w:t>6.</w:t>
      </w:r>
      <w:r>
        <w:rPr>
          <w:rFonts w:eastAsia="Times New Roman" w:cs="Arial"/>
          <w:color w:val="00000A"/>
          <w:szCs w:val="24"/>
          <w:lang w:eastAsia="sl-SI"/>
        </w:rPr>
        <w:t xml:space="preserve"> </w:t>
      </w:r>
      <w:r w:rsidRPr="002A4A6D">
        <w:rPr>
          <w:rFonts w:eastAsia="Times New Roman" w:cs="Arial"/>
          <w:color w:val="00000A"/>
          <w:szCs w:val="24"/>
          <w:lang w:eastAsia="sl-SI"/>
        </w:rPr>
        <w:t>2019, str. 22);</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agencija</w:t>
      </w:r>
      <w:r w:rsidRPr="002A4A6D">
        <w:rPr>
          <w:rFonts w:eastAsia="Times New Roman" w:cs="Arial"/>
          <w:color w:val="00000A"/>
          <w:szCs w:val="24"/>
          <w:lang w:eastAsia="sl-SI"/>
        </w:rPr>
        <w:t xml:space="preserve">« je Agencija za energijo, ki je v skladu </w:t>
      </w:r>
      <w:r>
        <w:rPr>
          <w:rFonts w:eastAsia="Times New Roman" w:cs="Arial"/>
          <w:color w:val="00000A"/>
          <w:szCs w:val="24"/>
          <w:lang w:eastAsia="sl-SI"/>
        </w:rPr>
        <w:t>z zakonom, ki ureja organiziranost</w:t>
      </w:r>
      <w:r w:rsidRPr="002A4A6D">
        <w:rPr>
          <w:rFonts w:eastAsia="Times New Roman" w:cs="Arial"/>
          <w:color w:val="00000A"/>
          <w:szCs w:val="24"/>
          <w:lang w:eastAsia="sl-SI"/>
        </w:rPr>
        <w:t xml:space="preserve"> in delovanje agencije, ustanovljena kot </w:t>
      </w:r>
      <w:r>
        <w:rPr>
          <w:rFonts w:eastAsia="Times New Roman" w:cs="Arial"/>
          <w:color w:val="00000A"/>
          <w:szCs w:val="24"/>
          <w:lang w:eastAsia="sl-SI"/>
        </w:rPr>
        <w:t>državni</w:t>
      </w:r>
      <w:r w:rsidRPr="002A4A6D">
        <w:rPr>
          <w:rFonts w:eastAsia="Times New Roman" w:cs="Arial"/>
          <w:color w:val="00000A"/>
          <w:szCs w:val="24"/>
          <w:lang w:eastAsia="sl-SI"/>
        </w:rPr>
        <w:t xml:space="preserve"> regulatorni organ Republike Slovenije na področju trga z energijo;</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b/>
          <w:bCs/>
          <w:color w:val="00000A"/>
          <w:szCs w:val="24"/>
          <w:lang w:eastAsia="sl-SI"/>
        </w:rPr>
        <w:t>»bioplin«</w:t>
      </w:r>
      <w:r w:rsidRPr="002A4A6D">
        <w:rPr>
          <w:rFonts w:eastAsia="Times New Roman" w:cs="Arial"/>
          <w:color w:val="00000A"/>
          <w:szCs w:val="24"/>
          <w:lang w:eastAsia="sl-SI"/>
        </w:rPr>
        <w:t xml:space="preserve"> pomeni energetski plin, pridobljen iz biomase ali iz biološko razgradljivih odpadkov, ki ga je mogoče prečistiti do kakovosti, da je zamenljiv s plinom v sistemu;</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b/>
          <w:bCs/>
          <w:color w:val="00000A"/>
          <w:szCs w:val="24"/>
          <w:lang w:eastAsia="sl-SI"/>
        </w:rPr>
        <w:t>»bilančna pogodba«</w:t>
      </w:r>
      <w:r w:rsidRPr="002A4A6D">
        <w:rPr>
          <w:rFonts w:eastAsia="Times New Roman" w:cs="Arial"/>
          <w:color w:val="00000A"/>
          <w:szCs w:val="24"/>
          <w:lang w:eastAsia="sl-SI"/>
        </w:rPr>
        <w:t xml:space="preserve"> je pogodba o izravnavanju in obračunavanju odstopanj med uporabnikom sistema in operaterjem prenosnega sistema;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b/>
          <w:bCs/>
          <w:color w:val="00000A"/>
          <w:szCs w:val="24"/>
          <w:lang w:eastAsia="sl-SI"/>
        </w:rPr>
        <w:t>»bilančna shema«</w:t>
      </w:r>
      <w:r w:rsidRPr="002A4A6D">
        <w:rPr>
          <w:rFonts w:eastAsia="Times New Roman" w:cs="Arial"/>
          <w:color w:val="00000A"/>
          <w:szCs w:val="24"/>
          <w:lang w:eastAsia="sl-SI"/>
        </w:rPr>
        <w:t xml:space="preserve"> je seznam udeležencev na trgu, ki imajo sklenjeno bilančno pogodbo z operaterjem prenosnega sistema ali pogodbo o izravnavi z nosilcem bilančne skupine;</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b/>
          <w:bCs/>
          <w:color w:val="00000A"/>
          <w:szCs w:val="24"/>
          <w:lang w:eastAsia="sl-SI"/>
        </w:rPr>
        <w:t>»bilančna skupina«</w:t>
      </w:r>
      <w:r w:rsidRPr="002A4A6D">
        <w:rPr>
          <w:rFonts w:eastAsia="Times New Roman" w:cs="Arial"/>
          <w:color w:val="00000A"/>
          <w:szCs w:val="24"/>
          <w:lang w:eastAsia="sl-SI"/>
        </w:rPr>
        <w:t xml:space="preserve"> je skupina uporabnikov sistema, za katero se izravnavajo in obračunavajo količinska odstopanja odjema in oddaje plina v okviru obračunskega intervala;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b/>
          <w:bCs/>
          <w:color w:val="00000A"/>
          <w:szCs w:val="24"/>
          <w:lang w:eastAsia="sl-SI"/>
        </w:rPr>
        <w:t>»certifikat«</w:t>
      </w:r>
      <w:r w:rsidRPr="002A4A6D">
        <w:rPr>
          <w:rFonts w:eastAsia="Times New Roman" w:cs="Arial"/>
          <w:color w:val="00000A"/>
          <w:szCs w:val="24"/>
          <w:lang w:eastAsia="sl-SI"/>
        </w:rPr>
        <w:t xml:space="preserve"> pomeni odločbo, s katero agencija certificira operaterja prenosnega sistema;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b/>
          <w:bCs/>
          <w:color w:val="00000A"/>
          <w:szCs w:val="24"/>
          <w:lang w:eastAsia="sl-SI"/>
        </w:rPr>
        <w:t>»distribucija«</w:t>
      </w:r>
      <w:r w:rsidRPr="002A4A6D">
        <w:rPr>
          <w:rFonts w:eastAsia="Times New Roman" w:cs="Arial"/>
          <w:color w:val="00000A"/>
          <w:szCs w:val="24"/>
          <w:lang w:eastAsia="sl-SI"/>
        </w:rPr>
        <w:t xml:space="preserve"> pomeni </w:t>
      </w:r>
      <w:r>
        <w:rPr>
          <w:rFonts w:eastAsia="Times New Roman" w:cs="Arial"/>
          <w:color w:val="00000A"/>
          <w:szCs w:val="24"/>
          <w:lang w:eastAsia="sl-SI"/>
        </w:rPr>
        <w:t>prenos</w:t>
      </w:r>
      <w:r w:rsidRPr="002A4A6D">
        <w:rPr>
          <w:rFonts w:eastAsia="Times New Roman" w:cs="Arial"/>
          <w:color w:val="00000A"/>
          <w:szCs w:val="24"/>
          <w:lang w:eastAsia="sl-SI"/>
        </w:rPr>
        <w:t xml:space="preserve"> plina po lokalnih ali regionalnih plinovodnih omrežjih z namenom oskrbe odjemalcev, razen dobave;</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dobava</w:t>
      </w:r>
      <w:r w:rsidRPr="002A4A6D">
        <w:rPr>
          <w:rFonts w:eastAsia="Times New Roman" w:cs="Arial"/>
          <w:color w:val="00000A"/>
          <w:szCs w:val="24"/>
          <w:lang w:eastAsia="sl-SI"/>
        </w:rPr>
        <w:t>« pomeni prodajo odjemalcem, tudi nadaljnjo prodajo plina in utekočinjenega zemeljskega plina (v nadaljnjem besedilu: UZP);</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dobavitelj</w:t>
      </w:r>
      <w:r w:rsidRPr="002A4A6D">
        <w:rPr>
          <w:rFonts w:eastAsia="Times New Roman" w:cs="Arial"/>
          <w:color w:val="00000A"/>
          <w:szCs w:val="24"/>
          <w:lang w:eastAsia="sl-SI"/>
        </w:rPr>
        <w:t>« pomeni pravno ali fizično osebo, ki opravlja dejavnost dobave;</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dolgoročno</w:t>
      </w:r>
      <w:r w:rsidRPr="002A4A6D">
        <w:rPr>
          <w:rFonts w:eastAsia="Times New Roman" w:cs="Arial"/>
          <w:color w:val="00000A"/>
          <w:szCs w:val="24"/>
          <w:lang w:eastAsia="sl-SI"/>
        </w:rPr>
        <w:t xml:space="preserve"> </w:t>
      </w:r>
      <w:r w:rsidRPr="002A4A6D">
        <w:rPr>
          <w:rFonts w:eastAsia="Times New Roman" w:cs="Arial"/>
          <w:b/>
          <w:bCs/>
          <w:color w:val="00000A"/>
          <w:szCs w:val="24"/>
          <w:lang w:eastAsia="sl-SI"/>
        </w:rPr>
        <w:t>načrtovanje</w:t>
      </w:r>
      <w:r w:rsidRPr="002A4A6D">
        <w:rPr>
          <w:rFonts w:eastAsia="Times New Roman" w:cs="Arial"/>
          <w:color w:val="00000A"/>
          <w:szCs w:val="24"/>
          <w:lang w:eastAsia="sl-SI"/>
        </w:rPr>
        <w:t>« pomeni dolgoročno načrtovanje oskrbovalnih in prenosnih zmogljivosti podjetij plinskega gospodarstva za zadostitev povpraševanja po plinu iz sistema z namenom zagotoviti raznolike dobavne vire in zanesljivo oskrbo odjemalcev;</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w:t>
      </w:r>
      <w:r w:rsidRPr="002A4A6D">
        <w:rPr>
          <w:rFonts w:eastAsia="Times New Roman" w:cs="Arial"/>
          <w:b/>
          <w:bCs/>
          <w:color w:val="00000A"/>
          <w:szCs w:val="24"/>
          <w:lang w:eastAsia="sl-SI"/>
        </w:rPr>
        <w:t>gospodinjski odjemalec</w:t>
      </w:r>
      <w:r w:rsidRPr="002A4A6D">
        <w:rPr>
          <w:rFonts w:eastAsia="Times New Roman" w:cs="Arial"/>
          <w:color w:val="00000A"/>
          <w:szCs w:val="24"/>
          <w:lang w:eastAsia="sl-SI"/>
        </w:rPr>
        <w:t>« pomeni odjemalca, ki kupuje plin za lastno rabo v gospodinjstvu, kar izključuje rabo za opravljanje trgovskih ali poklicnih dejavnosti;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horizontalno</w:t>
      </w:r>
      <w:r w:rsidRPr="002A4A6D">
        <w:rPr>
          <w:rFonts w:eastAsia="Times New Roman" w:cs="Arial"/>
          <w:color w:val="00000A"/>
          <w:szCs w:val="24"/>
          <w:lang w:eastAsia="sl-SI"/>
        </w:rPr>
        <w:t xml:space="preserve"> </w:t>
      </w:r>
      <w:r w:rsidRPr="002A4A6D">
        <w:rPr>
          <w:rFonts w:eastAsia="Times New Roman" w:cs="Arial"/>
          <w:b/>
          <w:bCs/>
          <w:color w:val="00000A"/>
          <w:szCs w:val="24"/>
          <w:lang w:eastAsia="sl-SI"/>
        </w:rPr>
        <w:t>integrirano</w:t>
      </w:r>
      <w:r w:rsidRPr="002A4A6D">
        <w:rPr>
          <w:rFonts w:eastAsia="Times New Roman" w:cs="Arial"/>
          <w:color w:val="00000A"/>
          <w:szCs w:val="24"/>
          <w:lang w:eastAsia="sl-SI"/>
        </w:rPr>
        <w:t xml:space="preserve"> </w:t>
      </w:r>
      <w:r w:rsidRPr="002A4A6D">
        <w:rPr>
          <w:rFonts w:eastAsia="Times New Roman" w:cs="Arial"/>
          <w:b/>
          <w:bCs/>
          <w:color w:val="00000A"/>
          <w:szCs w:val="24"/>
          <w:lang w:eastAsia="sl-SI"/>
        </w:rPr>
        <w:t>podjetje</w:t>
      </w:r>
      <w:r w:rsidRPr="002A4A6D">
        <w:rPr>
          <w:rFonts w:eastAsia="Times New Roman" w:cs="Arial"/>
          <w:color w:val="00000A"/>
          <w:szCs w:val="24"/>
          <w:lang w:eastAsia="sl-SI"/>
        </w:rPr>
        <w:t>« pomeni podjetje, ki izvaja vsaj eno od dejavnosti pridobivanja, prenosa, distribucije, dobave ali skladiščenja plina in neplinsko dejavnost;</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integrirano</w:t>
      </w:r>
      <w:r>
        <w:rPr>
          <w:rFonts w:eastAsia="Times New Roman" w:cs="Arial"/>
          <w:color w:val="00000A"/>
          <w:szCs w:val="24"/>
          <w:lang w:eastAsia="sl-SI"/>
        </w:rPr>
        <w:t xml:space="preserve"> </w:t>
      </w:r>
      <w:r w:rsidRPr="002A4A6D">
        <w:rPr>
          <w:rFonts w:eastAsia="Times New Roman" w:cs="Arial"/>
          <w:b/>
          <w:bCs/>
          <w:color w:val="00000A"/>
          <w:szCs w:val="24"/>
          <w:lang w:eastAsia="sl-SI"/>
        </w:rPr>
        <w:t>podjetje</w:t>
      </w:r>
      <w:r w:rsidRPr="002A4A6D">
        <w:rPr>
          <w:rFonts w:eastAsia="Times New Roman" w:cs="Arial"/>
          <w:color w:val="00000A"/>
          <w:szCs w:val="24"/>
          <w:lang w:eastAsia="sl-SI"/>
        </w:rPr>
        <w:t xml:space="preserve"> </w:t>
      </w:r>
      <w:r w:rsidRPr="002A4A6D">
        <w:rPr>
          <w:rFonts w:eastAsia="Times New Roman" w:cs="Arial"/>
          <w:b/>
          <w:bCs/>
          <w:color w:val="00000A"/>
          <w:szCs w:val="24"/>
          <w:lang w:eastAsia="sl-SI"/>
        </w:rPr>
        <w:t>plinskega</w:t>
      </w:r>
      <w:r w:rsidRPr="002A4A6D">
        <w:rPr>
          <w:rFonts w:eastAsia="Times New Roman" w:cs="Arial"/>
          <w:color w:val="00000A"/>
          <w:szCs w:val="24"/>
          <w:lang w:eastAsia="sl-SI"/>
        </w:rPr>
        <w:t xml:space="preserve"> </w:t>
      </w:r>
      <w:r w:rsidRPr="002A4A6D">
        <w:rPr>
          <w:rFonts w:eastAsia="Times New Roman" w:cs="Arial"/>
          <w:b/>
          <w:bCs/>
          <w:color w:val="00000A"/>
          <w:szCs w:val="24"/>
          <w:lang w:eastAsia="sl-SI"/>
        </w:rPr>
        <w:t>gospodarstva</w:t>
      </w:r>
      <w:r w:rsidRPr="002A4A6D">
        <w:rPr>
          <w:rFonts w:eastAsia="Times New Roman" w:cs="Arial"/>
          <w:color w:val="00000A"/>
          <w:szCs w:val="24"/>
          <w:lang w:eastAsia="sl-SI"/>
        </w:rPr>
        <w:t>« pomeni vertikalno ali horizontalno integrirano podjetje;</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izstopne</w:t>
      </w:r>
      <w:r w:rsidRPr="002A4A6D">
        <w:rPr>
          <w:rFonts w:eastAsia="Times New Roman" w:cs="Arial"/>
          <w:color w:val="00000A"/>
          <w:szCs w:val="24"/>
          <w:lang w:eastAsia="sl-SI"/>
        </w:rPr>
        <w:t xml:space="preserve"> </w:t>
      </w:r>
      <w:r w:rsidRPr="002A4A6D">
        <w:rPr>
          <w:rFonts w:eastAsia="Times New Roman" w:cs="Arial"/>
          <w:b/>
          <w:bCs/>
          <w:color w:val="00000A"/>
          <w:szCs w:val="24"/>
          <w:lang w:eastAsia="sl-SI"/>
        </w:rPr>
        <w:t>točke</w:t>
      </w:r>
      <w:r w:rsidRPr="002A4A6D">
        <w:rPr>
          <w:rFonts w:eastAsia="Times New Roman" w:cs="Arial"/>
          <w:color w:val="00000A"/>
          <w:szCs w:val="24"/>
          <w:lang w:eastAsia="sl-SI"/>
        </w:rPr>
        <w:t>« so vsa odjemna mesta na prenosnem sistemu in vse točke</w:t>
      </w:r>
      <w:r>
        <w:rPr>
          <w:rFonts w:eastAsia="Times New Roman" w:cs="Arial"/>
          <w:color w:val="00000A"/>
          <w:szCs w:val="24"/>
          <w:lang w:eastAsia="sl-SI"/>
        </w:rPr>
        <w:t>,</w:t>
      </w:r>
      <w:r w:rsidRPr="002A4A6D">
        <w:rPr>
          <w:rFonts w:eastAsia="Times New Roman" w:cs="Arial"/>
          <w:color w:val="00000A"/>
          <w:szCs w:val="24"/>
          <w:lang w:eastAsia="sl-SI"/>
        </w:rPr>
        <w:t xml:space="preserve"> v katerih je prenosni sistem v Republiki Sloveniji povezan s prenosnimi sistemi v sosednjih državah, drugimi prenosnimi sistemi v Republiki Sloveniji ali skladišči</w:t>
      </w:r>
      <w:r>
        <w:rPr>
          <w:rFonts w:eastAsia="Times New Roman" w:cs="Arial"/>
          <w:color w:val="00000A"/>
          <w:szCs w:val="24"/>
          <w:lang w:eastAsia="sl-SI"/>
        </w:rPr>
        <w:t xml:space="preserve"> </w:t>
      </w:r>
      <w:r w:rsidRPr="002A4A6D">
        <w:rPr>
          <w:rFonts w:eastAsia="Times New Roman" w:cs="Arial"/>
          <w:color w:val="00000A"/>
          <w:szCs w:val="24"/>
          <w:lang w:eastAsia="sl-SI"/>
        </w:rPr>
        <w:t>plina;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izvedeni</w:t>
      </w:r>
      <w:r w:rsidRPr="002A4A6D">
        <w:rPr>
          <w:rFonts w:eastAsia="Times New Roman" w:cs="Arial"/>
          <w:color w:val="00000A"/>
          <w:szCs w:val="24"/>
          <w:lang w:eastAsia="sl-SI"/>
        </w:rPr>
        <w:t xml:space="preserve"> </w:t>
      </w:r>
      <w:r w:rsidRPr="002A4A6D">
        <w:rPr>
          <w:rFonts w:eastAsia="Times New Roman" w:cs="Arial"/>
          <w:b/>
          <w:bCs/>
          <w:color w:val="00000A"/>
          <w:szCs w:val="24"/>
          <w:lang w:eastAsia="sl-SI"/>
        </w:rPr>
        <w:t>finančni</w:t>
      </w:r>
      <w:r w:rsidRPr="002A4A6D">
        <w:rPr>
          <w:rFonts w:eastAsia="Times New Roman" w:cs="Arial"/>
          <w:color w:val="00000A"/>
          <w:szCs w:val="24"/>
          <w:lang w:eastAsia="sl-SI"/>
        </w:rPr>
        <w:t xml:space="preserve"> </w:t>
      </w:r>
      <w:r w:rsidRPr="002A4A6D">
        <w:rPr>
          <w:rFonts w:eastAsia="Times New Roman" w:cs="Arial"/>
          <w:b/>
          <w:bCs/>
          <w:color w:val="00000A"/>
          <w:szCs w:val="24"/>
          <w:lang w:eastAsia="sl-SI"/>
        </w:rPr>
        <w:t>instrument</w:t>
      </w:r>
      <w:r w:rsidRPr="002A4A6D">
        <w:rPr>
          <w:rFonts w:eastAsia="Times New Roman" w:cs="Arial"/>
          <w:color w:val="00000A"/>
          <w:szCs w:val="24"/>
          <w:lang w:eastAsia="sl-SI"/>
        </w:rPr>
        <w:t xml:space="preserve"> </w:t>
      </w:r>
      <w:r w:rsidRPr="002A4A6D">
        <w:rPr>
          <w:rFonts w:eastAsia="Times New Roman" w:cs="Arial"/>
          <w:b/>
          <w:bCs/>
          <w:color w:val="00000A"/>
          <w:szCs w:val="24"/>
          <w:lang w:eastAsia="sl-SI"/>
        </w:rPr>
        <w:t>za trgovanje s plinom</w:t>
      </w:r>
      <w:r w:rsidRPr="002A4A6D">
        <w:rPr>
          <w:rFonts w:eastAsia="Times New Roman" w:cs="Arial"/>
          <w:color w:val="00000A"/>
          <w:szCs w:val="24"/>
          <w:lang w:eastAsia="sl-SI"/>
        </w:rPr>
        <w:t>« pomeni finančni instrument, opredeljen v 5., 6. ali 7. točki drugega odstavka 7. člena Zakona o trgu finančnih instrumentov (Uradni list RS, št. 77/18, 17/19 – popr. In 66/19, 49/20 – ZIUZEOP), če se ta instrument nanaša na plin;</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izravnalni trg</w:t>
      </w:r>
      <w:r>
        <w:rPr>
          <w:rFonts w:eastAsia="Times New Roman" w:cs="Arial"/>
          <w:color w:val="00000A"/>
          <w:szCs w:val="24"/>
          <w:lang w:eastAsia="sl-SI"/>
        </w:rPr>
        <w:t xml:space="preserve">« pomeni trg, </w:t>
      </w:r>
      <w:r w:rsidRPr="002A4A6D">
        <w:rPr>
          <w:rFonts w:eastAsia="Times New Roman" w:cs="Arial"/>
          <w:color w:val="00000A"/>
          <w:szCs w:val="24"/>
          <w:lang w:eastAsia="sl-SI"/>
        </w:rPr>
        <w:t>namenjen trgovanju s količinami plina, potrebn</w:t>
      </w:r>
      <w:r>
        <w:rPr>
          <w:rFonts w:eastAsia="Times New Roman" w:cs="Arial"/>
          <w:color w:val="00000A"/>
          <w:szCs w:val="24"/>
          <w:lang w:eastAsia="sl-SI"/>
        </w:rPr>
        <w:t>imi</w:t>
      </w:r>
      <w:r w:rsidRPr="002A4A6D">
        <w:rPr>
          <w:rFonts w:eastAsia="Times New Roman" w:cs="Arial"/>
          <w:color w:val="00000A"/>
          <w:szCs w:val="24"/>
          <w:lang w:eastAsia="sl-SI"/>
        </w:rPr>
        <w:t xml:space="preserve"> za izravnavo odstopanj pri operaterju prenosnega sistema med prevzetimi in predanimi količinami v plinovodnem sistemu;</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končni odjemalec</w:t>
      </w:r>
      <w:r w:rsidRPr="002A4A6D">
        <w:rPr>
          <w:rFonts w:eastAsia="Times New Roman" w:cs="Arial"/>
          <w:color w:val="00000A"/>
          <w:szCs w:val="24"/>
          <w:lang w:eastAsia="sl-SI"/>
        </w:rPr>
        <w:t>« pomeni odjemalca, ki ima sklenjeno pogodbo o dobavi in kupuje plin za svojo lastno rabo;</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krizni plin</w:t>
      </w:r>
      <w:r w:rsidRPr="002A4A6D">
        <w:rPr>
          <w:rFonts w:eastAsia="Times New Roman" w:cs="Arial"/>
          <w:color w:val="00000A"/>
          <w:szCs w:val="24"/>
          <w:lang w:eastAsia="sl-SI"/>
        </w:rPr>
        <w:t>« je plin, ki se v času izrednih razmer v sistemu sprosti zaradi izvedbe ukrepov neprostovoljnega zmanjšanja ali prekinitve dobave plina v skladu z načrtom za izredne razmere;</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mali poslovni odjemalec</w:t>
      </w:r>
      <w:r w:rsidRPr="002A4A6D">
        <w:rPr>
          <w:rFonts w:eastAsia="Times New Roman" w:cs="Arial"/>
          <w:color w:val="00000A"/>
          <w:szCs w:val="24"/>
          <w:lang w:eastAsia="sl-SI"/>
        </w:rPr>
        <w:t>« je negospodinjski odjemalec plina, katerega predvidena povprečna letna poraba ne presega 100.000 kWh;</w:t>
      </w:r>
    </w:p>
    <w:p w:rsidR="00972C8F" w:rsidRPr="002A4A6D" w:rsidRDefault="00972C8F" w:rsidP="00972C8F">
      <w:pPr>
        <w:numPr>
          <w:ilvl w:val="0"/>
          <w:numId w:val="10"/>
        </w:numPr>
        <w:textAlignment w:val="baseline"/>
        <w:rPr>
          <w:rFonts w:eastAsia="Times New Roman" w:cs="Arial"/>
          <w:color w:val="00000A"/>
          <w:szCs w:val="24"/>
          <w:lang w:eastAsia="sl-SI"/>
        </w:rPr>
      </w:pPr>
      <w:bookmarkStart w:id="5" w:name="__RefNumPara__28398_3394879479"/>
      <w:bookmarkEnd w:id="5"/>
      <w:r w:rsidRPr="002A4A6D">
        <w:rPr>
          <w:rFonts w:eastAsia="Times New Roman" w:cs="Arial"/>
          <w:color w:val="00000A"/>
          <w:szCs w:val="24"/>
          <w:lang w:eastAsia="sl-SI"/>
        </w:rPr>
        <w:t>»</w:t>
      </w:r>
      <w:r w:rsidRPr="002A4A6D">
        <w:rPr>
          <w:rFonts w:eastAsia="Times New Roman" w:cs="Arial"/>
          <w:b/>
          <w:bCs/>
          <w:color w:val="00000A"/>
          <w:szCs w:val="24"/>
          <w:lang w:eastAsia="sl-SI"/>
        </w:rPr>
        <w:t>nadzor</w:t>
      </w:r>
      <w:r w:rsidRPr="002A4A6D">
        <w:rPr>
          <w:rFonts w:eastAsia="Times New Roman" w:cs="Arial"/>
          <w:color w:val="00000A"/>
          <w:szCs w:val="24"/>
          <w:lang w:eastAsia="sl-SI"/>
        </w:rPr>
        <w:t>« pomeni pravice, pogodbe ali druga sredstva, ki vsako zase ali skupaj in ob upoštevanju ustreznih dejanskih ali pravnih okoliščin omogočajo izvajanje odločilnega vpliva v podjetju, zlasti z:</w:t>
      </w:r>
    </w:p>
    <w:p w:rsidR="00972C8F" w:rsidRPr="002A4A6D" w:rsidRDefault="00972C8F" w:rsidP="00972C8F">
      <w:pPr>
        <w:ind w:left="782"/>
        <w:textAlignment w:val="baseline"/>
        <w:rPr>
          <w:rFonts w:eastAsia="Times New Roman" w:cs="Arial"/>
          <w:color w:val="00000A"/>
          <w:szCs w:val="24"/>
          <w:lang w:eastAsia="sl-SI"/>
        </w:rPr>
      </w:pPr>
      <w:r w:rsidRPr="002A4A6D">
        <w:rPr>
          <w:rFonts w:eastAsia="Times New Roman" w:cs="Arial"/>
          <w:color w:val="00000A"/>
          <w:szCs w:val="24"/>
          <w:lang w:eastAsia="sl-SI"/>
        </w:rPr>
        <w:t>a) lastništvom ali pravico do uporabe celotnega ali dela premoženja podjetja;</w:t>
      </w:r>
    </w:p>
    <w:p w:rsidR="00972C8F" w:rsidRPr="002A4A6D" w:rsidRDefault="00972C8F" w:rsidP="00972C8F">
      <w:pPr>
        <w:ind w:left="782"/>
        <w:textAlignment w:val="baseline"/>
        <w:rPr>
          <w:rFonts w:eastAsia="Times New Roman" w:cs="Arial"/>
          <w:color w:val="00000A"/>
          <w:szCs w:val="24"/>
          <w:lang w:eastAsia="sl-SI"/>
        </w:rPr>
      </w:pPr>
      <w:r w:rsidRPr="002A4A6D">
        <w:rPr>
          <w:rFonts w:eastAsia="Times New Roman" w:cs="Arial"/>
          <w:color w:val="00000A"/>
          <w:szCs w:val="24"/>
          <w:lang w:eastAsia="sl-SI"/>
        </w:rPr>
        <w:t>b) pravicami ali pogo</w:t>
      </w:r>
      <w:r>
        <w:rPr>
          <w:rFonts w:eastAsia="Times New Roman" w:cs="Arial"/>
          <w:color w:val="00000A"/>
          <w:szCs w:val="24"/>
          <w:lang w:eastAsia="sl-SI"/>
        </w:rPr>
        <w:t>dbami, ki zagotavljajo odločilni</w:t>
      </w:r>
      <w:r w:rsidRPr="002A4A6D">
        <w:rPr>
          <w:rFonts w:eastAsia="Times New Roman" w:cs="Arial"/>
          <w:color w:val="00000A"/>
          <w:szCs w:val="24"/>
          <w:lang w:eastAsia="sl-SI"/>
        </w:rPr>
        <w:t xml:space="preserve"> vpliv na sestavo, glasovanje ali odločitve organov podjetja;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nastajajoči trg</w:t>
      </w:r>
      <w:r w:rsidRPr="002A4A6D">
        <w:rPr>
          <w:rFonts w:eastAsia="Times New Roman" w:cs="Arial"/>
          <w:color w:val="00000A"/>
          <w:szCs w:val="24"/>
          <w:lang w:eastAsia="sl-SI"/>
        </w:rPr>
        <w:t>« pomeni državo članico, v kateri je bila prva trgovska dobava v okviru prve dolgoročne pogodbe za oskrbo s plinom izv</w:t>
      </w:r>
      <w:r>
        <w:rPr>
          <w:rFonts w:eastAsia="Times New Roman" w:cs="Arial"/>
          <w:color w:val="00000A"/>
          <w:szCs w:val="24"/>
          <w:lang w:eastAsia="sl-SI"/>
        </w:rPr>
        <w:t>ed</w:t>
      </w:r>
      <w:r w:rsidRPr="002A4A6D">
        <w:rPr>
          <w:rFonts w:eastAsia="Times New Roman" w:cs="Arial"/>
          <w:color w:val="00000A"/>
          <w:szCs w:val="24"/>
          <w:lang w:eastAsia="sl-SI"/>
        </w:rPr>
        <w:t>ena pred manj kot desetimi leti;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negospodinjski odjemalec</w:t>
      </w:r>
      <w:r w:rsidRPr="002A4A6D">
        <w:rPr>
          <w:rFonts w:eastAsia="Times New Roman" w:cs="Arial"/>
          <w:color w:val="00000A"/>
          <w:szCs w:val="24"/>
          <w:lang w:eastAsia="sl-SI"/>
        </w:rPr>
        <w:t>« pomeni odjemalca, ki kupuje plin, ki ni namenjen za rabo v lastnem gospodinjstvu;</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neposredni plinovod</w:t>
      </w:r>
      <w:r w:rsidRPr="002A4A6D">
        <w:rPr>
          <w:rFonts w:eastAsia="Times New Roman" w:cs="Arial"/>
          <w:color w:val="00000A"/>
          <w:szCs w:val="24"/>
          <w:lang w:eastAsia="sl-SI"/>
        </w:rPr>
        <w:t>« pomeni plinovod plina, ki dopolnjuje sistem;</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nosilec bilančne skupine</w:t>
      </w:r>
      <w:r w:rsidRPr="002A4A6D">
        <w:rPr>
          <w:rFonts w:eastAsia="Times New Roman" w:cs="Arial"/>
          <w:color w:val="00000A"/>
          <w:szCs w:val="24"/>
          <w:lang w:eastAsia="sl-SI"/>
        </w:rPr>
        <w:t>« je uporabnik sistema, ki ima sklenjeno bilančno pogodbo;</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nova infrastruktura</w:t>
      </w:r>
      <w:r w:rsidRPr="002A4A6D">
        <w:rPr>
          <w:rFonts w:eastAsia="Times New Roman" w:cs="Arial"/>
          <w:color w:val="00000A"/>
          <w:szCs w:val="24"/>
          <w:lang w:eastAsia="sl-SI"/>
        </w:rPr>
        <w:t>« pomeni plinsko infrastrukturo, ki ni bila dokončana do 4. avgusta 2003;</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obračunski interval</w:t>
      </w:r>
      <w:r w:rsidRPr="002A4A6D">
        <w:rPr>
          <w:rFonts w:eastAsia="Times New Roman" w:cs="Arial"/>
          <w:color w:val="00000A"/>
          <w:szCs w:val="24"/>
          <w:lang w:eastAsia="sl-SI"/>
        </w:rPr>
        <w:t>« pomeni obdobje, za katero se ugotavljajo količinska odstopanja odjema in oddaje plina</w:t>
      </w:r>
      <w:r>
        <w:rPr>
          <w:rFonts w:eastAsia="Times New Roman" w:cs="Arial"/>
          <w:color w:val="00000A"/>
          <w:szCs w:val="24"/>
          <w:lang w:eastAsia="sl-SI"/>
        </w:rPr>
        <w:t>,</w:t>
      </w:r>
      <w:r w:rsidRPr="002A4A6D">
        <w:rPr>
          <w:rFonts w:eastAsia="Times New Roman" w:cs="Arial"/>
          <w:color w:val="00000A"/>
          <w:szCs w:val="24"/>
          <w:lang w:eastAsia="sl-SI"/>
        </w:rPr>
        <w:t xml:space="preserve"> in je obdobje izravnave odstopanj </w:t>
      </w:r>
      <w:r>
        <w:rPr>
          <w:rFonts w:eastAsia="Times New Roman" w:cs="Arial"/>
          <w:color w:val="00000A"/>
          <w:szCs w:val="24"/>
          <w:lang w:eastAsia="sl-SI"/>
        </w:rPr>
        <w:t xml:space="preserve">po določilih </w:t>
      </w:r>
      <w:r w:rsidRPr="002A4A6D">
        <w:rPr>
          <w:rFonts w:eastAsia="Times New Roman" w:cs="Arial"/>
          <w:color w:val="00000A"/>
          <w:szCs w:val="24"/>
          <w:lang w:eastAsia="sl-SI"/>
        </w:rPr>
        <w:t>Uredbe 715/2009/ES;</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obrat za UZP</w:t>
      </w:r>
      <w:r w:rsidRPr="002A4A6D">
        <w:rPr>
          <w:rFonts w:eastAsia="Times New Roman" w:cs="Arial"/>
          <w:color w:val="00000A"/>
          <w:szCs w:val="24"/>
          <w:lang w:eastAsia="sl-SI"/>
        </w:rPr>
        <w:t xml:space="preserve">« pomeni terminal za uvoz, raztovarjanje in </w:t>
      </w:r>
      <w:r>
        <w:rPr>
          <w:rFonts w:eastAsia="Times New Roman" w:cs="Arial"/>
          <w:color w:val="00000A"/>
          <w:szCs w:val="24"/>
          <w:lang w:eastAsia="sl-SI"/>
        </w:rPr>
        <w:t>vnovično</w:t>
      </w:r>
      <w:r w:rsidRPr="002A4A6D">
        <w:rPr>
          <w:rFonts w:eastAsia="Times New Roman" w:cs="Arial"/>
          <w:color w:val="00000A"/>
          <w:szCs w:val="24"/>
          <w:lang w:eastAsia="sl-SI"/>
        </w:rPr>
        <w:t xml:space="preserve"> uplinjanje UZP ter vključuje sistemske storitve in prehodna skladišča, ki so nujni pri postopku </w:t>
      </w:r>
      <w:r>
        <w:rPr>
          <w:rFonts w:eastAsia="Times New Roman" w:cs="Arial"/>
          <w:color w:val="00000A"/>
          <w:szCs w:val="24"/>
          <w:lang w:eastAsia="sl-SI"/>
        </w:rPr>
        <w:t>vnovičnega</w:t>
      </w:r>
      <w:r w:rsidRPr="002A4A6D">
        <w:rPr>
          <w:rFonts w:eastAsia="Times New Roman" w:cs="Arial"/>
          <w:color w:val="00000A"/>
          <w:szCs w:val="24"/>
          <w:lang w:eastAsia="sl-SI"/>
        </w:rPr>
        <w:t xml:space="preserve"> uplinjanja in </w:t>
      </w:r>
      <w:r>
        <w:rPr>
          <w:rFonts w:eastAsia="Times New Roman" w:cs="Arial"/>
          <w:color w:val="00000A"/>
          <w:szCs w:val="24"/>
          <w:lang w:eastAsia="sl-SI"/>
        </w:rPr>
        <w:t>poz</w:t>
      </w:r>
      <w:r w:rsidRPr="002A4A6D">
        <w:rPr>
          <w:rFonts w:eastAsia="Times New Roman" w:cs="Arial"/>
          <w:color w:val="00000A"/>
          <w:szCs w:val="24"/>
          <w:lang w:eastAsia="sl-SI"/>
        </w:rPr>
        <w:t xml:space="preserve">nejšem prevzemu zemeljskega plina v prenosni sistem, vendar ne sme vključevati nobenega dela terminalov za UZP, ki se uporablja za skladiščenje. Izraz se ne nanaša na postroje, namenjene </w:t>
      </w:r>
      <w:r w:rsidRPr="002A4A6D">
        <w:rPr>
          <w:rFonts w:eastAsia="Times New Roman" w:cs="Arial"/>
          <w:color w:val="00000A"/>
          <w:szCs w:val="24"/>
          <w:lang w:eastAsia="sl-SI"/>
        </w:rPr>
        <w:lastRenderedPageBreak/>
        <w:t>utekočinjanju zemeljskega plina in distribuciji UZP v posodah končnim odjemalcem ali končnim odjemalcem na omrežju, ki ni povezan</w:t>
      </w:r>
      <w:r>
        <w:rPr>
          <w:rFonts w:eastAsia="Times New Roman" w:cs="Arial"/>
          <w:color w:val="00000A"/>
          <w:szCs w:val="24"/>
          <w:lang w:eastAsia="sl-SI"/>
        </w:rPr>
        <w:t>o</w:t>
      </w:r>
      <w:r w:rsidRPr="002A4A6D">
        <w:rPr>
          <w:rFonts w:eastAsia="Times New Roman" w:cs="Arial"/>
          <w:color w:val="00000A"/>
          <w:szCs w:val="24"/>
          <w:lang w:eastAsia="sl-SI"/>
        </w:rPr>
        <w:t xml:space="preserve"> s prenosnim sistemom;</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odjem plina</w:t>
      </w:r>
      <w:r w:rsidRPr="002A4A6D">
        <w:rPr>
          <w:rFonts w:eastAsia="Times New Roman" w:cs="Arial"/>
          <w:color w:val="00000A"/>
          <w:szCs w:val="24"/>
          <w:lang w:eastAsia="sl-SI"/>
        </w:rPr>
        <w:t>« je pretok plina iz sistema na izstopni točki ali odjemnem mestu;</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odjemno mesto</w:t>
      </w:r>
      <w:r w:rsidRPr="002A4A6D">
        <w:rPr>
          <w:rFonts w:eastAsia="Times New Roman" w:cs="Arial"/>
          <w:color w:val="00000A"/>
          <w:szCs w:val="24"/>
          <w:lang w:eastAsia="sl-SI"/>
        </w:rPr>
        <w:t>« pomeni mesto na prenosnem ali distribucijskem sistemu, kjer končni odjemalec ali operater distribucijskega sistema odjema plin iz sistema</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 za vsako odjemno mesto se izvajajo meritve;</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odjemalec</w:t>
      </w:r>
      <w:r w:rsidRPr="002A4A6D">
        <w:rPr>
          <w:rFonts w:eastAsia="Times New Roman" w:cs="Arial"/>
          <w:color w:val="00000A"/>
          <w:szCs w:val="24"/>
          <w:lang w:eastAsia="sl-SI"/>
        </w:rPr>
        <w:t>« pomeni trgovca, končnega odjemalca plina ali podjetje plinskega gospodarstva, ki kupuje plin;</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odprta pogodba</w:t>
      </w:r>
      <w:r w:rsidRPr="002A4A6D">
        <w:rPr>
          <w:rFonts w:eastAsia="Times New Roman" w:cs="Arial"/>
          <w:color w:val="00000A"/>
          <w:szCs w:val="24"/>
          <w:lang w:eastAsia="sl-SI"/>
        </w:rPr>
        <w:t xml:space="preserve">« je pogodba o dobavi plina, ki določa pripadnost odjemnega </w:t>
      </w:r>
      <w:r>
        <w:rPr>
          <w:rFonts w:eastAsia="Times New Roman" w:cs="Arial"/>
          <w:color w:val="00000A"/>
          <w:szCs w:val="24"/>
          <w:lang w:eastAsia="sl-SI"/>
        </w:rPr>
        <w:t>ali</w:t>
      </w:r>
      <w:r w:rsidRPr="002A4A6D">
        <w:rPr>
          <w:rFonts w:eastAsia="Times New Roman" w:cs="Arial"/>
          <w:color w:val="00000A"/>
          <w:szCs w:val="24"/>
          <w:lang w:eastAsia="sl-SI"/>
        </w:rPr>
        <w:t xml:space="preserve"> prevzemnega mesta bilančni skupini;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omrežnina</w:t>
      </w:r>
      <w:r w:rsidRPr="002A4A6D">
        <w:rPr>
          <w:rFonts w:eastAsia="Times New Roman" w:cs="Arial"/>
          <w:color w:val="00000A"/>
          <w:szCs w:val="24"/>
          <w:lang w:eastAsia="sl-SI"/>
        </w:rPr>
        <w:t xml:space="preserve">« pomeni znesek, ki ga </w:t>
      </w:r>
      <w:r>
        <w:rPr>
          <w:rFonts w:eastAsia="Times New Roman" w:cs="Arial"/>
          <w:color w:val="00000A"/>
          <w:szCs w:val="24"/>
          <w:lang w:eastAsia="sl-SI"/>
        </w:rPr>
        <w:t xml:space="preserve">mora </w:t>
      </w:r>
      <w:r w:rsidRPr="002A4A6D">
        <w:rPr>
          <w:rFonts w:eastAsia="Times New Roman" w:cs="Arial"/>
          <w:color w:val="00000A"/>
          <w:szCs w:val="24"/>
          <w:lang w:eastAsia="sl-SI"/>
        </w:rPr>
        <w:t xml:space="preserve">za uporabo sistema plina plačati uporabnik sistema </w:t>
      </w:r>
      <w:r>
        <w:rPr>
          <w:rFonts w:eastAsia="Times New Roman" w:cs="Arial"/>
          <w:color w:val="00000A"/>
          <w:szCs w:val="24"/>
          <w:lang w:eastAsia="sl-SI"/>
        </w:rPr>
        <w:t xml:space="preserve">ter </w:t>
      </w:r>
      <w:r w:rsidRPr="002A4A6D">
        <w:rPr>
          <w:rFonts w:eastAsia="Times New Roman" w:cs="Arial"/>
          <w:color w:val="00000A"/>
          <w:szCs w:val="24"/>
          <w:lang w:eastAsia="sl-SI"/>
        </w:rPr>
        <w:t>se izračuna na podlagi tarifnih postavk omrežnine in obsega uporabe tega sistema;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operater distribucijskega sistema</w:t>
      </w:r>
      <w:r w:rsidRPr="002A4A6D">
        <w:rPr>
          <w:rFonts w:eastAsia="Times New Roman" w:cs="Arial"/>
          <w:color w:val="00000A"/>
          <w:szCs w:val="24"/>
          <w:lang w:eastAsia="sl-SI"/>
        </w:rPr>
        <w:t>« pomeni pravno ali fizično osebo, ki izvaja dejavnosti distribucije plina in je odgovorna za obratovanje, vzdrževanje in razvoj distribucijskega sistema na določenem območju, za medsebojne povezave z drugimi sistemi, kadar je ustrezno, in za zagotavljanje dolgoročne zmogljivosti sistema za zadovoljitev razumnih potreb po distribuciji plina;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operater prenosnega sistema</w:t>
      </w:r>
      <w:r w:rsidRPr="002A4A6D">
        <w:rPr>
          <w:rFonts w:eastAsia="Times New Roman" w:cs="Arial"/>
          <w:color w:val="00000A"/>
          <w:szCs w:val="24"/>
          <w:lang w:eastAsia="sl-SI"/>
        </w:rPr>
        <w:t>« pomeni pravno ali fizično osebo, ki opravlja dejavnosti prenosa plina in je odgovorna za obratovanje, vzdrževanje in razvoj prenosnega sistema na določenem območju, za medsebojne povezave z drugimi sistemi, kadar je</w:t>
      </w:r>
      <w:r>
        <w:rPr>
          <w:rFonts w:eastAsia="Times New Roman" w:cs="Arial"/>
          <w:color w:val="00000A"/>
          <w:szCs w:val="24"/>
          <w:lang w:eastAsia="sl-SI"/>
        </w:rPr>
        <w:t xml:space="preserve"> to</w:t>
      </w:r>
      <w:r w:rsidRPr="002A4A6D">
        <w:rPr>
          <w:rFonts w:eastAsia="Times New Roman" w:cs="Arial"/>
          <w:color w:val="00000A"/>
          <w:szCs w:val="24"/>
          <w:lang w:eastAsia="sl-SI"/>
        </w:rPr>
        <w:t xml:space="preserve"> ustrezno, in za zagotavljanje dolgoročne zmogljivosti sistema za zadovoljitev razumnih potreb po </w:t>
      </w:r>
      <w:r>
        <w:rPr>
          <w:rFonts w:eastAsia="Times New Roman" w:cs="Arial"/>
          <w:color w:val="00000A"/>
          <w:szCs w:val="24"/>
          <w:lang w:eastAsia="sl-SI"/>
        </w:rPr>
        <w:t>prenosu</w:t>
      </w:r>
      <w:r w:rsidRPr="002A4A6D">
        <w:rPr>
          <w:rFonts w:eastAsia="Times New Roman" w:cs="Arial"/>
          <w:color w:val="00000A"/>
          <w:szCs w:val="24"/>
          <w:lang w:eastAsia="sl-SI"/>
        </w:rPr>
        <w:t xml:space="preserve"> plina;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operater sistema</w:t>
      </w:r>
      <w:r w:rsidRPr="002A4A6D">
        <w:rPr>
          <w:rFonts w:eastAsia="Times New Roman" w:cs="Arial"/>
          <w:color w:val="00000A"/>
          <w:szCs w:val="24"/>
          <w:lang w:eastAsia="sl-SI"/>
        </w:rPr>
        <w:t>« je operater prenosnega sistema ali distribucijskega sistema plina;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operater sistema za UZP</w:t>
      </w:r>
      <w:r w:rsidRPr="002A4A6D">
        <w:rPr>
          <w:rFonts w:eastAsia="Times New Roman" w:cs="Arial"/>
          <w:color w:val="00000A"/>
          <w:szCs w:val="24"/>
          <w:lang w:eastAsia="sl-SI"/>
        </w:rPr>
        <w:t>« pomeni pravno ali fizično osebo, ki izvaja dejavnosti utekočinjanja zemeljskega plina ali uvoza, raztovarjanja in v</w:t>
      </w:r>
      <w:r>
        <w:rPr>
          <w:rFonts w:eastAsia="Times New Roman" w:cs="Arial"/>
          <w:color w:val="00000A"/>
          <w:szCs w:val="24"/>
          <w:lang w:eastAsia="sl-SI"/>
        </w:rPr>
        <w:t>novič</w:t>
      </w:r>
      <w:r w:rsidRPr="002A4A6D">
        <w:rPr>
          <w:rFonts w:eastAsia="Times New Roman" w:cs="Arial"/>
          <w:color w:val="00000A"/>
          <w:szCs w:val="24"/>
          <w:lang w:eastAsia="sl-SI"/>
        </w:rPr>
        <w:t>nega uplinjanja UZP in je odgovorna za upravljanje obrata za UZP;</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operater skladiščnega sistema</w:t>
      </w:r>
      <w:r w:rsidRPr="002A4A6D">
        <w:rPr>
          <w:rFonts w:eastAsia="Times New Roman" w:cs="Arial"/>
          <w:color w:val="00000A"/>
          <w:szCs w:val="24"/>
          <w:lang w:eastAsia="sl-SI"/>
        </w:rPr>
        <w:t>« pomeni pravno ali fizično osebo, ki opravlja dejavnosti skladiščenja in je odgovorna za delovanje skladišča;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plin</w:t>
      </w:r>
      <w:r w:rsidRPr="002A4A6D">
        <w:rPr>
          <w:rFonts w:eastAsia="Times New Roman" w:cs="Arial"/>
          <w:color w:val="00000A"/>
          <w:szCs w:val="24"/>
          <w:lang w:eastAsia="sl-SI"/>
        </w:rPr>
        <w:t>« je skupni izraz za pline, ki se prenašajo po sistemu in lahko tvorijo zmes plinov obnovljivega in fosilnega izvora, katere pretežni delež je metan;</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podjetje plinskega gospodarstva</w:t>
      </w:r>
      <w:r w:rsidRPr="002A4A6D">
        <w:rPr>
          <w:rFonts w:eastAsia="Times New Roman" w:cs="Arial"/>
          <w:color w:val="00000A"/>
          <w:szCs w:val="24"/>
          <w:lang w:eastAsia="sl-SI"/>
        </w:rPr>
        <w:t>« pomeni pravno ali fizično osebo, ki opravlja vsaj eno od nasle</w:t>
      </w:r>
      <w:r>
        <w:rPr>
          <w:rFonts w:eastAsia="Times New Roman" w:cs="Arial"/>
          <w:color w:val="00000A"/>
          <w:szCs w:val="24"/>
          <w:lang w:eastAsia="sl-SI"/>
        </w:rPr>
        <w:t>dnjih dejavnosti: pridobivanje ali</w:t>
      </w:r>
      <w:r w:rsidRPr="002A4A6D">
        <w:rPr>
          <w:rFonts w:eastAsia="Times New Roman" w:cs="Arial"/>
          <w:color w:val="00000A"/>
          <w:szCs w:val="24"/>
          <w:lang w:eastAsia="sl-SI"/>
        </w:rPr>
        <w:t xml:space="preserve"> proizvodnja, prenos, distribucija, dobava, nakup ali skladiščenje plina, vključno z UZP, ki je odgovorna za komercialne, tehnične ali vzdrževalne naloge, povezane s temi dejavnostmi, vendar ne vključuje končnih odjemalcev;</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pogodba o dobavi plina</w:t>
      </w:r>
      <w:r w:rsidRPr="002A4A6D">
        <w:rPr>
          <w:rFonts w:eastAsia="Times New Roman" w:cs="Arial"/>
          <w:color w:val="00000A"/>
          <w:szCs w:val="24"/>
          <w:lang w:eastAsia="sl-SI"/>
        </w:rPr>
        <w:t>« pomeni pogodbo za dobavo plina, ki ne vključuje izvedenih finančnih instrumentov za trgovanje s plinom;</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pogodba o izravnavi</w:t>
      </w:r>
      <w:r w:rsidRPr="002A4A6D">
        <w:rPr>
          <w:rFonts w:eastAsia="Times New Roman" w:cs="Arial"/>
          <w:color w:val="00000A"/>
          <w:szCs w:val="24"/>
          <w:lang w:eastAsia="sl-SI"/>
        </w:rPr>
        <w:t>« pomeni pogodbo</w:t>
      </w:r>
      <w:r>
        <w:rPr>
          <w:rFonts w:eastAsia="Times New Roman" w:cs="Arial"/>
          <w:color w:val="00000A"/>
          <w:szCs w:val="24"/>
          <w:lang w:eastAsia="sl-SI"/>
        </w:rPr>
        <w:t>,</w:t>
      </w:r>
      <w:r w:rsidRPr="002A4A6D">
        <w:rPr>
          <w:rFonts w:eastAsia="Times New Roman" w:cs="Arial"/>
          <w:color w:val="00000A"/>
          <w:szCs w:val="24"/>
          <w:lang w:eastAsia="sl-SI"/>
        </w:rPr>
        <w:t xml:space="preserve"> s katero uporabnik sistema z nosilcem bilančne skupine ali podskupine uredi izravnavo in obračun odstopanj, s čimer se uvrsti v bilančno shemo kot nosilec hierarhično nižje bilančne podskupine;</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pogodba o prenosu</w:t>
      </w:r>
      <w:r w:rsidRPr="002A4A6D">
        <w:rPr>
          <w:rFonts w:eastAsia="Times New Roman" w:cs="Arial"/>
          <w:color w:val="00000A"/>
          <w:szCs w:val="24"/>
          <w:lang w:eastAsia="sl-SI"/>
        </w:rPr>
        <w:t>« pomeni pogodbo, ki jo operater prenosnega sistema sklene z uporabnikom sistema z namenom izvajati prenos plina;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povezani sistem</w:t>
      </w:r>
      <w:r w:rsidRPr="002A4A6D">
        <w:rPr>
          <w:rFonts w:eastAsia="Times New Roman" w:cs="Arial"/>
          <w:color w:val="00000A"/>
          <w:szCs w:val="24"/>
          <w:lang w:eastAsia="sl-SI"/>
        </w:rPr>
        <w:t>« pomeni več distribucijskih sistemov, povezani</w:t>
      </w:r>
      <w:r>
        <w:rPr>
          <w:rFonts w:eastAsia="Times New Roman" w:cs="Arial"/>
          <w:color w:val="00000A"/>
          <w:szCs w:val="24"/>
          <w:lang w:eastAsia="sl-SI"/>
        </w:rPr>
        <w:t>h</w:t>
      </w:r>
      <w:r w:rsidRPr="002A4A6D">
        <w:rPr>
          <w:rFonts w:eastAsia="Times New Roman" w:cs="Arial"/>
          <w:color w:val="00000A"/>
          <w:szCs w:val="24"/>
          <w:lang w:eastAsia="sl-SI"/>
        </w:rPr>
        <w:t xml:space="preserve"> drug z drugim;</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povezano podjetje</w:t>
      </w:r>
      <w:r w:rsidRPr="002A4A6D">
        <w:rPr>
          <w:rFonts w:eastAsia="Times New Roman" w:cs="Arial"/>
          <w:color w:val="00000A"/>
          <w:szCs w:val="24"/>
          <w:lang w:eastAsia="sl-SI"/>
        </w:rPr>
        <w:t xml:space="preserve">« pomeni nadrejeno ali podrejeno družbo </w:t>
      </w:r>
      <w:r>
        <w:rPr>
          <w:rFonts w:eastAsia="Times New Roman" w:cs="Arial"/>
          <w:color w:val="00000A"/>
          <w:szCs w:val="24"/>
          <w:lang w:eastAsia="sl-SI"/>
        </w:rPr>
        <w:t xml:space="preserve">po </w:t>
      </w:r>
      <w:r w:rsidRPr="002A4A6D">
        <w:rPr>
          <w:rFonts w:eastAsia="Times New Roman" w:cs="Arial"/>
          <w:color w:val="00000A"/>
          <w:szCs w:val="24"/>
          <w:lang w:eastAsia="sl-SI"/>
        </w:rPr>
        <w:t>56. ali 69. člen</w:t>
      </w:r>
      <w:r>
        <w:rPr>
          <w:rFonts w:eastAsia="Times New Roman" w:cs="Arial"/>
          <w:color w:val="00000A"/>
          <w:szCs w:val="24"/>
          <w:lang w:eastAsia="sl-SI"/>
        </w:rPr>
        <w:t>u</w:t>
      </w:r>
      <w:r w:rsidRPr="002A4A6D">
        <w:rPr>
          <w:rFonts w:eastAsia="Times New Roman" w:cs="Arial"/>
          <w:color w:val="00000A"/>
          <w:szCs w:val="24"/>
          <w:lang w:eastAsia="sl-SI"/>
        </w:rPr>
        <w:t xml:space="preserve"> Zakona o gospodarskih družbah (Uradni list RS, št. 65/09 – uradno prečiščeno besedilo, 33/11, 91/11, 32/12, 57/12, 44/13 – odločba US, 82/13, 55/15, 15/17, 158/20 – ZintPK-C in 18/21) ali podjetje, ki pripada istim delničarjem;</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w:t>
      </w:r>
      <w:r w:rsidRPr="002A4A6D">
        <w:rPr>
          <w:rFonts w:eastAsia="Times New Roman" w:cs="Arial"/>
          <w:b/>
          <w:bCs/>
          <w:color w:val="00000A"/>
          <w:szCs w:val="24"/>
          <w:lang w:eastAsia="sl-SI"/>
        </w:rPr>
        <w:t>povezovalni plinovod</w:t>
      </w:r>
      <w:r w:rsidRPr="002A4A6D">
        <w:rPr>
          <w:rFonts w:eastAsia="Times New Roman" w:cs="Arial"/>
          <w:color w:val="00000A"/>
          <w:szCs w:val="24"/>
          <w:lang w:eastAsia="sl-SI"/>
        </w:rPr>
        <w:t xml:space="preserve">« pomeni prenosni plinovod, ki prečka ali povezuje mejo med Republiko Slovenijo in drugo državo članico Evropske unije zaradi povezave </w:t>
      </w:r>
      <w:r>
        <w:rPr>
          <w:rFonts w:eastAsia="Times New Roman" w:cs="Arial"/>
          <w:color w:val="00000A"/>
          <w:szCs w:val="24"/>
          <w:lang w:eastAsia="sl-SI"/>
        </w:rPr>
        <w:t xml:space="preserve">nacionalnih </w:t>
      </w:r>
      <w:r w:rsidRPr="002A4A6D">
        <w:rPr>
          <w:rFonts w:eastAsia="Times New Roman" w:cs="Arial"/>
          <w:color w:val="00000A"/>
          <w:szCs w:val="24"/>
          <w:lang w:eastAsia="sl-SI"/>
        </w:rPr>
        <w:t>prenosnih omrežij teh držav ali prenosni plinovod med Republiko Slovenijo in tretjo državo do ozemlja Republike Slovenije ali teritorialnega morja Republike Slovenije;</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prenos</w:t>
      </w:r>
      <w:r w:rsidRPr="002A4A6D">
        <w:rPr>
          <w:rFonts w:eastAsia="Times New Roman" w:cs="Arial"/>
          <w:color w:val="00000A"/>
          <w:szCs w:val="24"/>
          <w:lang w:eastAsia="sl-SI"/>
        </w:rPr>
        <w:t xml:space="preserve">« pomeni </w:t>
      </w:r>
      <w:r>
        <w:rPr>
          <w:rFonts w:eastAsia="Times New Roman" w:cs="Arial"/>
          <w:color w:val="00000A"/>
          <w:szCs w:val="24"/>
          <w:lang w:eastAsia="sl-SI"/>
        </w:rPr>
        <w:t>prenos</w:t>
      </w:r>
      <w:r w:rsidRPr="002A4A6D">
        <w:rPr>
          <w:rFonts w:eastAsia="Times New Roman" w:cs="Arial"/>
          <w:color w:val="00000A"/>
          <w:szCs w:val="24"/>
          <w:lang w:eastAsia="sl-SI"/>
        </w:rPr>
        <w:t xml:space="preserve"> plina po omrežju, ki </w:t>
      </w:r>
      <w:r>
        <w:rPr>
          <w:rFonts w:eastAsia="Times New Roman" w:cs="Arial"/>
          <w:color w:val="00000A"/>
          <w:szCs w:val="24"/>
          <w:lang w:eastAsia="sl-SI"/>
        </w:rPr>
        <w:t>večinoma</w:t>
      </w:r>
      <w:r w:rsidRPr="002A4A6D">
        <w:rPr>
          <w:rFonts w:eastAsia="Times New Roman" w:cs="Arial"/>
          <w:color w:val="00000A"/>
          <w:szCs w:val="24"/>
          <w:lang w:eastAsia="sl-SI"/>
        </w:rPr>
        <w:t xml:space="preserve"> zajema visokotlačne plinovode, z namenom dostave odjemalcem, ki ne vključuje dobave. Prenos ne pomeni </w:t>
      </w:r>
      <w:r>
        <w:rPr>
          <w:rFonts w:eastAsia="Times New Roman" w:cs="Arial"/>
          <w:color w:val="00000A"/>
          <w:szCs w:val="24"/>
          <w:lang w:eastAsia="sl-SI"/>
        </w:rPr>
        <w:t>prenosa</w:t>
      </w:r>
      <w:r w:rsidRPr="002A4A6D">
        <w:rPr>
          <w:rFonts w:eastAsia="Times New Roman" w:cs="Arial"/>
          <w:color w:val="00000A"/>
          <w:szCs w:val="24"/>
          <w:lang w:eastAsia="sl-SI"/>
        </w:rPr>
        <w:t xml:space="preserve"> po pridobivalnem plinovodnem omrežju in po delu visokotlačnih plinovodov, ki se uporabljajo predvsem za lokalno distribucijo plina;</w:t>
      </w:r>
    </w:p>
    <w:p w:rsidR="00972C8F" w:rsidRPr="002A4A6D" w:rsidRDefault="00972C8F" w:rsidP="00972C8F">
      <w:pPr>
        <w:numPr>
          <w:ilvl w:val="0"/>
          <w:numId w:val="10"/>
        </w:numPr>
        <w:contextualSpacing/>
        <w:rPr>
          <w:rFonts w:eastAsia="Times New Roman" w:cs="Arial"/>
          <w:color w:val="00000A"/>
          <w:szCs w:val="24"/>
          <w:lang w:eastAsia="sl-SI"/>
        </w:rPr>
      </w:pPr>
      <w:r w:rsidRPr="002A4A6D">
        <w:rPr>
          <w:rFonts w:eastAsia="Times New Roman" w:cs="Arial"/>
          <w:b/>
          <w:color w:val="00000A"/>
          <w:szCs w:val="24"/>
          <w:lang w:eastAsia="sl-SI"/>
        </w:rPr>
        <w:t>»prevzem plina«</w:t>
      </w:r>
      <w:r w:rsidRPr="002A4A6D">
        <w:rPr>
          <w:rFonts w:eastAsia="Times New Roman" w:cs="Arial"/>
          <w:color w:val="00000A"/>
          <w:szCs w:val="24"/>
          <w:lang w:eastAsia="sl-SI"/>
        </w:rPr>
        <w:t xml:space="preserve"> je pretok plina v sistem na prevzemnem mestu ali vstopni točki;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prevzemno mesto</w:t>
      </w:r>
      <w:r w:rsidRPr="002A4A6D">
        <w:rPr>
          <w:rFonts w:eastAsia="Times New Roman" w:cs="Arial"/>
          <w:color w:val="00000A"/>
          <w:szCs w:val="24"/>
          <w:lang w:eastAsia="sl-SI"/>
        </w:rPr>
        <w:t>« pomeni mesto na prenosnem ali distribucijskem sistemu, kjer se plin prevzema v sistem</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 </w:t>
      </w:r>
      <w:r>
        <w:rPr>
          <w:rFonts w:eastAsia="Times New Roman" w:cs="Arial"/>
          <w:color w:val="00000A"/>
          <w:szCs w:val="24"/>
          <w:lang w:eastAsia="sl-SI"/>
        </w:rPr>
        <w:t>z</w:t>
      </w:r>
      <w:r w:rsidRPr="002A4A6D">
        <w:rPr>
          <w:rFonts w:eastAsia="Times New Roman" w:cs="Arial"/>
          <w:color w:val="00000A"/>
          <w:szCs w:val="24"/>
          <w:lang w:eastAsia="sl-SI"/>
        </w:rPr>
        <w:t xml:space="preserve">a vsako prevzemno mesto se izvajajo meritve; </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pridobivalno plinovodno omrežje</w:t>
      </w:r>
      <w:r w:rsidRPr="002A4A6D">
        <w:rPr>
          <w:rFonts w:eastAsia="Times New Roman" w:cs="Arial"/>
          <w:color w:val="00000A"/>
          <w:szCs w:val="24"/>
          <w:lang w:eastAsia="sl-SI"/>
        </w:rPr>
        <w:t xml:space="preserve">« pomeni plinovod ali plinovodno omrežje, uporabljeno ali zgrajeno kot del projekta za pridobivanje nafte ali plina, ali pa se uporablja za </w:t>
      </w:r>
      <w:r>
        <w:rPr>
          <w:rFonts w:eastAsia="Times New Roman" w:cs="Arial"/>
          <w:color w:val="00000A"/>
          <w:szCs w:val="24"/>
          <w:lang w:eastAsia="sl-SI"/>
        </w:rPr>
        <w:t>prenos</w:t>
      </w:r>
      <w:r w:rsidRPr="002A4A6D">
        <w:rPr>
          <w:rFonts w:eastAsia="Times New Roman" w:cs="Arial"/>
          <w:color w:val="00000A"/>
          <w:szCs w:val="24"/>
          <w:lang w:eastAsia="sl-SI"/>
        </w:rPr>
        <w:t xml:space="preserve"> plina od enega ali več takih projektov do obrata za pripravo plina ali terminala ali do končnega obalnega terminala;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priključek</w:t>
      </w:r>
      <w:r w:rsidRPr="002A4A6D">
        <w:rPr>
          <w:rFonts w:eastAsia="Times New Roman" w:cs="Arial"/>
          <w:color w:val="00000A"/>
          <w:szCs w:val="24"/>
          <w:lang w:eastAsia="sl-SI"/>
        </w:rPr>
        <w:t xml:space="preserve">« pomeni plinovod, namenjen povezavi sistema in odjemnega mesta, kjer </w:t>
      </w:r>
      <w:r w:rsidRPr="004A6653">
        <w:rPr>
          <w:rFonts w:eastAsia="Times New Roman" w:cs="Arial"/>
          <w:color w:val="00000A"/>
          <w:szCs w:val="24"/>
          <w:lang w:eastAsia="sl-SI"/>
        </w:rPr>
        <w:t>uporabnik sistema odjema plin iz sistema, ali povezavi sistema in vstopne točke v sistem, kjer uporabnik sistema plin prevzema v sistem.</w:t>
      </w:r>
      <w:r w:rsidRPr="002A4A6D">
        <w:rPr>
          <w:rFonts w:eastAsia="Times New Roman" w:cs="Arial"/>
          <w:color w:val="00000A"/>
          <w:szCs w:val="24"/>
          <w:lang w:eastAsia="sl-SI"/>
        </w:rPr>
        <w:t xml:space="preserve"> Priključek se na distribucijskem sistemu začne na priključnem mestu na distribucijskem sistemu in </w:t>
      </w:r>
      <w:r>
        <w:rPr>
          <w:rFonts w:eastAsia="Times New Roman" w:cs="Arial"/>
          <w:color w:val="00000A"/>
          <w:szCs w:val="24"/>
          <w:lang w:eastAsia="sl-SI"/>
        </w:rPr>
        <w:t xml:space="preserve">konča </w:t>
      </w:r>
      <w:r w:rsidRPr="002A4A6D">
        <w:rPr>
          <w:rFonts w:eastAsia="Times New Roman" w:cs="Arial"/>
          <w:color w:val="00000A"/>
          <w:szCs w:val="24"/>
          <w:lang w:eastAsia="sl-SI"/>
        </w:rPr>
        <w:t xml:space="preserve">z glavno požarno pipo </w:t>
      </w:r>
      <w:r>
        <w:rPr>
          <w:rFonts w:eastAsia="Times New Roman" w:cs="Arial"/>
          <w:color w:val="00000A"/>
          <w:szCs w:val="24"/>
          <w:lang w:eastAsia="sl-SI"/>
        </w:rPr>
        <w:t xml:space="preserve">ali </w:t>
      </w:r>
      <w:r w:rsidRPr="002A4A6D">
        <w:rPr>
          <w:rFonts w:eastAsia="Times New Roman" w:cs="Arial"/>
          <w:color w:val="00000A"/>
          <w:szCs w:val="24"/>
          <w:lang w:eastAsia="sl-SI"/>
        </w:rPr>
        <w:t xml:space="preserve">ventilom pri uporabniku sistema; </w:t>
      </w:r>
      <w:r>
        <w:rPr>
          <w:rFonts w:eastAsia="Times New Roman" w:cs="Arial"/>
          <w:color w:val="00000A"/>
          <w:szCs w:val="24"/>
          <w:lang w:eastAsia="sl-SI"/>
        </w:rPr>
        <w:t xml:space="preserve"> </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pristojni organ</w:t>
      </w:r>
      <w:r w:rsidRPr="002A4A6D">
        <w:rPr>
          <w:rFonts w:eastAsia="Times New Roman" w:cs="Arial"/>
          <w:color w:val="00000A"/>
          <w:szCs w:val="24"/>
          <w:lang w:eastAsia="sl-SI"/>
        </w:rPr>
        <w:t>« je pristojni organ za izvajanje nalog v okviru zagotavljanja zanesljive oskrbe s plinom, imenovan v skladu z drugim odstavkom 3. člena Uredbe 2017/1938/EU;</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proizvajalec</w:t>
      </w:r>
      <w:r w:rsidRPr="002A4A6D">
        <w:rPr>
          <w:rFonts w:eastAsia="Times New Roman" w:cs="Arial"/>
          <w:color w:val="00000A"/>
          <w:szCs w:val="24"/>
          <w:lang w:eastAsia="sl-SI"/>
        </w:rPr>
        <w:t xml:space="preserve">« je pravna ali fizična oseba, ki proizvaja plin primerne kakovosti za prevzem v sistem in ga </w:t>
      </w:r>
      <w:r>
        <w:rPr>
          <w:rFonts w:eastAsia="Times New Roman" w:cs="Arial"/>
          <w:color w:val="00000A"/>
          <w:szCs w:val="24"/>
          <w:lang w:eastAsia="sl-SI"/>
        </w:rPr>
        <w:t>v skladu</w:t>
      </w:r>
      <w:r w:rsidRPr="002A4A6D">
        <w:rPr>
          <w:rFonts w:eastAsia="Times New Roman" w:cs="Arial"/>
          <w:color w:val="00000A"/>
          <w:szCs w:val="24"/>
          <w:lang w:eastAsia="sl-SI"/>
        </w:rPr>
        <w:t xml:space="preserve"> s pogoji operaterja sistema odda v prenosni ali distribucijski sistem dobavitelju po pogodbi o dobavi;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prosti trg</w:t>
      </w:r>
      <w:r w:rsidRPr="002A4A6D">
        <w:rPr>
          <w:rFonts w:eastAsia="Times New Roman" w:cs="Arial"/>
          <w:color w:val="00000A"/>
          <w:szCs w:val="24"/>
          <w:lang w:eastAsia="sl-SI"/>
        </w:rPr>
        <w:t xml:space="preserve">« je trg, na katerem lahko udeleženci neposredno sklepajo pogodbe o dobavi plina. Dobavitelj in odjemalec </w:t>
      </w:r>
      <w:r>
        <w:rPr>
          <w:rFonts w:eastAsia="Times New Roman" w:cs="Arial"/>
          <w:color w:val="00000A"/>
          <w:szCs w:val="24"/>
          <w:lang w:eastAsia="sl-SI"/>
        </w:rPr>
        <w:t>ali</w:t>
      </w:r>
      <w:r w:rsidRPr="002A4A6D">
        <w:rPr>
          <w:rFonts w:eastAsia="Times New Roman" w:cs="Arial"/>
          <w:color w:val="00000A"/>
          <w:szCs w:val="24"/>
          <w:lang w:eastAsia="sl-SI"/>
        </w:rPr>
        <w:t xml:space="preserve"> proizvajalec se prosto dogovorita o ceni in količini dobavljenega plina;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ranljivi odjemalec</w:t>
      </w:r>
      <w:r w:rsidRPr="002A4A6D">
        <w:rPr>
          <w:rFonts w:eastAsia="Times New Roman" w:cs="Arial"/>
          <w:color w:val="00000A"/>
          <w:szCs w:val="24"/>
          <w:lang w:eastAsia="sl-SI"/>
        </w:rPr>
        <w:t>« je gospodinjski odjemalec, ki si zaradi premoženjskih razmer, dohodkov in drugih socialnih okoliščin ter bivalnih razmer ne more zagotoviti drugega vira energije za ogrevanje, ki bi mu povzročil enake ali manjše stroške za ogrevanje stanovanjskih prostorov;</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regulirani letni prihodek</w:t>
      </w:r>
      <w:r w:rsidRPr="002A4A6D">
        <w:rPr>
          <w:rFonts w:eastAsia="Times New Roman" w:cs="Arial"/>
          <w:color w:val="00000A"/>
          <w:szCs w:val="24"/>
          <w:lang w:eastAsia="sl-SI"/>
        </w:rPr>
        <w:t>« pomeni reguliran letni prihodek operaterja sistema</w:t>
      </w:r>
      <w:r>
        <w:rPr>
          <w:rFonts w:eastAsia="Times New Roman" w:cs="Arial"/>
          <w:color w:val="00000A"/>
          <w:szCs w:val="24"/>
          <w:lang w:eastAsia="sl-SI"/>
        </w:rPr>
        <w:t xml:space="preserve"> </w:t>
      </w:r>
      <w:r w:rsidRPr="002A4A6D">
        <w:rPr>
          <w:rFonts w:eastAsia="Times New Roman" w:cs="Arial"/>
          <w:color w:val="00000A"/>
          <w:szCs w:val="24"/>
          <w:lang w:eastAsia="sl-SI"/>
        </w:rPr>
        <w:t>plina posameznega leta regulativnega obdobja iz zaračunanih omrežnin za sistem in drug</w:t>
      </w:r>
      <w:r>
        <w:rPr>
          <w:rFonts w:eastAsia="Times New Roman" w:cs="Arial"/>
          <w:color w:val="00000A"/>
          <w:szCs w:val="24"/>
          <w:lang w:eastAsia="sl-SI"/>
        </w:rPr>
        <w:t>e</w:t>
      </w:r>
      <w:r w:rsidRPr="002A4A6D">
        <w:rPr>
          <w:rFonts w:eastAsia="Times New Roman" w:cs="Arial"/>
          <w:color w:val="00000A"/>
          <w:szCs w:val="24"/>
          <w:lang w:eastAsia="sl-SI"/>
        </w:rPr>
        <w:t xml:space="preserve"> prihodk</w:t>
      </w:r>
      <w:r>
        <w:rPr>
          <w:rFonts w:eastAsia="Times New Roman" w:cs="Arial"/>
          <w:color w:val="00000A"/>
          <w:szCs w:val="24"/>
          <w:lang w:eastAsia="sl-SI"/>
        </w:rPr>
        <w:t>e</w:t>
      </w:r>
      <w:r w:rsidRPr="002A4A6D">
        <w:rPr>
          <w:rFonts w:eastAsia="Times New Roman" w:cs="Arial"/>
          <w:color w:val="00000A"/>
          <w:szCs w:val="24"/>
          <w:lang w:eastAsia="sl-SI"/>
        </w:rPr>
        <w:t xml:space="preserve"> </w:t>
      </w:r>
      <w:r>
        <w:rPr>
          <w:rFonts w:eastAsia="Times New Roman" w:cs="Arial"/>
          <w:color w:val="00000A"/>
          <w:szCs w:val="24"/>
          <w:lang w:eastAsia="sl-SI"/>
        </w:rPr>
        <w:t>ter</w:t>
      </w:r>
      <w:r w:rsidRPr="002A4A6D">
        <w:rPr>
          <w:rFonts w:eastAsia="Times New Roman" w:cs="Arial"/>
          <w:color w:val="00000A"/>
          <w:szCs w:val="24"/>
          <w:lang w:eastAsia="sl-SI"/>
        </w:rPr>
        <w:t xml:space="preserve"> je namenjen pokrivanju upravičenih stroškov tega operaterja;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regulativni okvir</w:t>
      </w:r>
      <w:r w:rsidRPr="002A4A6D">
        <w:rPr>
          <w:rFonts w:eastAsia="Times New Roman" w:cs="Arial"/>
          <w:color w:val="00000A"/>
          <w:szCs w:val="24"/>
          <w:lang w:eastAsia="sl-SI"/>
        </w:rPr>
        <w:t>« pomeni vrednostno opredelitev upravičenih stroškov operaterja sistema plina po posameznih letih regulativnega obdobja, omrežnin, drugih prihodkov iz izvajanja dejavnosti operaterja sistema plina, presežkov ali primanjkljajev omrežnin iz preteklih let;</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regulativno obdobje</w:t>
      </w:r>
      <w:r w:rsidRPr="002A4A6D">
        <w:rPr>
          <w:rFonts w:eastAsia="Times New Roman" w:cs="Arial"/>
          <w:color w:val="00000A"/>
          <w:szCs w:val="24"/>
          <w:lang w:eastAsia="sl-SI"/>
        </w:rPr>
        <w:t xml:space="preserve">« je obdobje enega </w:t>
      </w:r>
      <w:r>
        <w:rPr>
          <w:rFonts w:eastAsia="Times New Roman" w:cs="Arial"/>
          <w:color w:val="00000A"/>
          <w:szCs w:val="24"/>
          <w:lang w:eastAsia="sl-SI"/>
        </w:rPr>
        <w:t xml:space="preserve">leta </w:t>
      </w:r>
      <w:r w:rsidRPr="002A4A6D">
        <w:rPr>
          <w:rFonts w:eastAsia="Times New Roman" w:cs="Arial"/>
          <w:color w:val="00000A"/>
          <w:szCs w:val="24"/>
          <w:lang w:eastAsia="sl-SI"/>
        </w:rPr>
        <w:t>ali več zaporednih koledarskih let, za katero se določa regulativni okvir;</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sistem</w:t>
      </w:r>
      <w:r w:rsidRPr="002A4A6D">
        <w:rPr>
          <w:rFonts w:eastAsia="Times New Roman" w:cs="Arial"/>
          <w:color w:val="00000A"/>
          <w:szCs w:val="24"/>
          <w:lang w:eastAsia="sl-SI"/>
        </w:rPr>
        <w:t xml:space="preserve">« pomeni povezano prenosno omrežje in distribucijsko omrežje, obrat za UZP </w:t>
      </w:r>
      <w:r>
        <w:rPr>
          <w:rFonts w:eastAsia="Times New Roman" w:cs="Arial"/>
          <w:color w:val="00000A"/>
          <w:szCs w:val="24"/>
          <w:lang w:eastAsia="sl-SI"/>
        </w:rPr>
        <w:t>ali</w:t>
      </w:r>
      <w:r w:rsidRPr="002A4A6D">
        <w:rPr>
          <w:rFonts w:eastAsia="Times New Roman" w:cs="Arial"/>
          <w:color w:val="00000A"/>
          <w:szCs w:val="24"/>
          <w:lang w:eastAsia="sl-SI"/>
        </w:rPr>
        <w:t xml:space="preserve"> skladišče, ki je v lasti podjetja plinskega gospodarstva ali ki ga upravlja podjetje plinskega gospodarstva, vključno s skladiščno zmogljivostjo plinovoda in nje</w:t>
      </w:r>
      <w:r>
        <w:rPr>
          <w:rFonts w:eastAsia="Times New Roman" w:cs="Arial"/>
          <w:color w:val="00000A"/>
          <w:szCs w:val="24"/>
          <w:lang w:eastAsia="sl-SI"/>
        </w:rPr>
        <w:t>gov</w:t>
      </w:r>
      <w:r w:rsidRPr="002A4A6D">
        <w:rPr>
          <w:rFonts w:eastAsia="Times New Roman" w:cs="Arial"/>
          <w:color w:val="00000A"/>
          <w:szCs w:val="24"/>
          <w:lang w:eastAsia="sl-SI"/>
        </w:rPr>
        <w:t>imi objekti, ki opravljajo sistemske storitve, ter s tistimi objekti povezanih podjetij, ki so potrebni za zagotavljanje dostopa do prenosa, distribucije in UZP;</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sistemske storitve</w:t>
      </w:r>
      <w:r w:rsidRPr="002A4A6D">
        <w:rPr>
          <w:rFonts w:eastAsia="Times New Roman" w:cs="Arial"/>
          <w:color w:val="00000A"/>
          <w:szCs w:val="24"/>
          <w:lang w:eastAsia="sl-SI"/>
        </w:rPr>
        <w:t xml:space="preserve">« pomenijo vse storitve, ki so nujne za zagotavljanje dostopa in obratovanje prenosnih omrežij, distribucijskih omrežij, obratov za UZP ali </w:t>
      </w:r>
      <w:r w:rsidRPr="002A4A6D">
        <w:rPr>
          <w:rFonts w:eastAsia="Times New Roman" w:cs="Arial"/>
          <w:color w:val="00000A"/>
          <w:szCs w:val="24"/>
          <w:lang w:eastAsia="sl-SI"/>
        </w:rPr>
        <w:lastRenderedPageBreak/>
        <w:t>skladišč, vključno z izravnavo obremenitve, mešanjem in oddajo in prevzemom inertnih plinov v sistem, razen objektov, ki so rezervirani izključno za operaterje prenosnih sistemov in izvajanje njihovih dejavnosti;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skladišče</w:t>
      </w:r>
      <w:r w:rsidRPr="002A4A6D">
        <w:rPr>
          <w:rFonts w:eastAsia="Times New Roman" w:cs="Arial"/>
          <w:color w:val="00000A"/>
          <w:szCs w:val="24"/>
          <w:lang w:eastAsia="sl-SI"/>
        </w:rPr>
        <w:t>« pomeni objekt za skladiščenje plina, ki je v lasti podjetja plinskega gospodarstva ali ga upravlja podjetje plinskega gospodarstva, vključno z delom obrata za UZP, ki se uporablja za skladiščenje, razen dela, ki je namenjen dejavnostim pridobivanja, in razen objektov, namenjeni</w:t>
      </w:r>
      <w:r>
        <w:rPr>
          <w:rFonts w:eastAsia="Times New Roman" w:cs="Arial"/>
          <w:color w:val="00000A"/>
          <w:szCs w:val="24"/>
          <w:lang w:eastAsia="sl-SI"/>
        </w:rPr>
        <w:t>h</w:t>
      </w:r>
      <w:r w:rsidRPr="002A4A6D">
        <w:rPr>
          <w:rFonts w:eastAsia="Times New Roman" w:cs="Arial"/>
          <w:color w:val="00000A"/>
          <w:szCs w:val="24"/>
          <w:lang w:eastAsia="sl-SI"/>
        </w:rPr>
        <w:t xml:space="preserve"> izključno za operaterje prenosnih sistemov in izvajanje njihovih dejavnosti;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skladiščna zmogljivost plinovoda</w:t>
      </w:r>
      <w:r w:rsidRPr="002A4A6D">
        <w:rPr>
          <w:rFonts w:eastAsia="Times New Roman" w:cs="Arial"/>
          <w:color w:val="00000A"/>
          <w:szCs w:val="24"/>
          <w:lang w:eastAsia="sl-SI"/>
        </w:rPr>
        <w:t>« pomeni zmogljivost skladiščenja plina s kompresijo v prenosnih in distribucijskih sistemih, razen skladiščnih zmogljivosti, ki so namenjene za operaterje prenosnih sistemov in izvajanje njihovih dejavnosti;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skrbniški račun</w:t>
      </w:r>
      <w:r>
        <w:rPr>
          <w:rFonts w:eastAsia="Times New Roman" w:cs="Arial"/>
          <w:color w:val="00000A"/>
          <w:szCs w:val="24"/>
          <w:lang w:eastAsia="sl-SI"/>
        </w:rPr>
        <w:t>« je posebni</w:t>
      </w:r>
      <w:r w:rsidRPr="002A4A6D">
        <w:rPr>
          <w:rFonts w:eastAsia="Times New Roman" w:cs="Arial"/>
          <w:color w:val="00000A"/>
          <w:szCs w:val="24"/>
          <w:lang w:eastAsia="sl-SI"/>
        </w:rPr>
        <w:t xml:space="preserve"> in ločen bančni račun, ki ga upravlja operater prenosnega sistema in se uporablja za </w:t>
      </w:r>
      <w:r>
        <w:rPr>
          <w:rFonts w:eastAsia="Times New Roman" w:cs="Arial"/>
          <w:color w:val="00000A"/>
          <w:szCs w:val="24"/>
          <w:lang w:eastAsia="sl-SI"/>
        </w:rPr>
        <w:t>nakup</w:t>
      </w:r>
      <w:r w:rsidRPr="002A4A6D">
        <w:rPr>
          <w:rFonts w:eastAsia="Times New Roman" w:cs="Arial"/>
          <w:color w:val="00000A"/>
          <w:szCs w:val="24"/>
          <w:lang w:eastAsia="sl-SI"/>
        </w:rPr>
        <w:t xml:space="preserve"> a</w:t>
      </w:r>
      <w:r>
        <w:rPr>
          <w:rFonts w:eastAsia="Times New Roman" w:cs="Arial"/>
          <w:color w:val="00000A"/>
          <w:szCs w:val="24"/>
          <w:lang w:eastAsia="sl-SI"/>
        </w:rPr>
        <w:t>li prodajo</w:t>
      </w:r>
      <w:r w:rsidRPr="002A4A6D">
        <w:rPr>
          <w:rFonts w:eastAsia="Times New Roman" w:cs="Arial"/>
          <w:color w:val="00000A"/>
          <w:szCs w:val="24"/>
          <w:lang w:eastAsia="sl-SI"/>
        </w:rPr>
        <w:t xml:space="preserve"> plina v okviru mehanizma solidarnostne pomoči med državami članicami Evropske unije (v nadaljnjem besedilu: EU);</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solidarnostni plin</w:t>
      </w:r>
      <w:r w:rsidRPr="002A4A6D">
        <w:rPr>
          <w:rFonts w:eastAsia="Times New Roman" w:cs="Arial"/>
          <w:color w:val="00000A"/>
          <w:szCs w:val="24"/>
          <w:lang w:eastAsia="sl-SI"/>
        </w:rPr>
        <w:t>« je plin, ki ga država članica EU v okviru mehanizma solidarnostne pomoči pri oskrbi s plinom ponudi</w:t>
      </w:r>
      <w:r>
        <w:rPr>
          <w:rFonts w:eastAsia="Times New Roman" w:cs="Arial"/>
          <w:color w:val="00000A"/>
          <w:szCs w:val="24"/>
          <w:lang w:eastAsia="sl-SI"/>
        </w:rPr>
        <w:t xml:space="preserve"> sosednji državi članici EU ali ji ga</w:t>
      </w:r>
      <w:r w:rsidRPr="002A4A6D">
        <w:rPr>
          <w:rFonts w:eastAsia="Times New Roman" w:cs="Arial"/>
          <w:color w:val="00000A"/>
          <w:szCs w:val="24"/>
          <w:lang w:eastAsia="sl-SI"/>
        </w:rPr>
        <w:t xml:space="preserve"> proda ali kupi od </w:t>
      </w:r>
      <w:r>
        <w:rPr>
          <w:rFonts w:eastAsia="Times New Roman" w:cs="Arial"/>
          <w:color w:val="00000A"/>
          <w:szCs w:val="24"/>
          <w:lang w:eastAsia="sl-SI"/>
        </w:rPr>
        <w:t>nje</w:t>
      </w:r>
      <w:r w:rsidRPr="002A4A6D">
        <w:rPr>
          <w:rFonts w:eastAsia="Times New Roman" w:cs="Arial"/>
          <w:color w:val="00000A"/>
          <w:szCs w:val="24"/>
          <w:lang w:eastAsia="sl-SI"/>
        </w:rPr>
        <w:t>;</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tarifa</w:t>
      </w:r>
      <w:r w:rsidRPr="002A4A6D">
        <w:rPr>
          <w:rFonts w:eastAsia="Times New Roman" w:cs="Arial"/>
          <w:color w:val="00000A"/>
          <w:szCs w:val="24"/>
          <w:lang w:eastAsia="sl-SI"/>
        </w:rPr>
        <w:t>« je strukturirani seznam tarifnih elementov, ki na podlagi tarifnih postavk omogočajo izračun omrežnine za uporabo sistema plina;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tarifna postavka omrežnine</w:t>
      </w:r>
      <w:r w:rsidRPr="002A4A6D">
        <w:rPr>
          <w:rFonts w:eastAsia="Times New Roman" w:cs="Arial"/>
          <w:color w:val="00000A"/>
          <w:szCs w:val="24"/>
          <w:lang w:eastAsia="sl-SI"/>
        </w:rPr>
        <w:t>« je znesek za uporabo sistema na obračunsko enoto;</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transakcija</w:t>
      </w:r>
      <w:r w:rsidRPr="002A4A6D">
        <w:rPr>
          <w:rFonts w:eastAsia="Times New Roman" w:cs="Arial"/>
          <w:color w:val="00000A"/>
          <w:szCs w:val="24"/>
          <w:lang w:eastAsia="sl-SI"/>
        </w:rPr>
        <w:t xml:space="preserve">« je vsak pravni posel, ki ga sklene udeleženec na trgu s plinom, na podlagi katerega se spremeni pravica do razpolaganja z določeno količino plina v prenosnem sistemu v enem </w:t>
      </w:r>
      <w:r>
        <w:rPr>
          <w:rFonts w:eastAsia="Times New Roman" w:cs="Arial"/>
          <w:color w:val="00000A"/>
          <w:szCs w:val="24"/>
          <w:lang w:eastAsia="sl-SI"/>
        </w:rPr>
        <w:t xml:space="preserve">intervalu </w:t>
      </w:r>
      <w:r w:rsidRPr="002A4A6D">
        <w:rPr>
          <w:rFonts w:eastAsia="Times New Roman" w:cs="Arial"/>
          <w:color w:val="00000A"/>
          <w:szCs w:val="24"/>
          <w:lang w:eastAsia="sl-SI"/>
        </w:rPr>
        <w:t>ali več obračunskih intervalih, vključno s pravnimi posli, ki lahko privedejo do take spremembe, tudi če celotno zaporedje pravnih poslov od oddaje do odjema ni povzročilo spremembe končnega odjemalca; kot transakcija se ne šteje dobava plina končnemu odjemalcu;</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trgovec na debelo</w:t>
      </w:r>
      <w:r w:rsidRPr="002A4A6D">
        <w:rPr>
          <w:rFonts w:eastAsia="Times New Roman" w:cs="Arial"/>
          <w:color w:val="00000A"/>
          <w:szCs w:val="24"/>
          <w:lang w:eastAsia="sl-SI"/>
        </w:rPr>
        <w:t xml:space="preserve">« pomeni fizično ali pravno osebo, razen operaterja prenosnega ali distribucijskega sistema, ki kupuje plin za nadaljnjo prodajo </w:t>
      </w:r>
      <w:r>
        <w:rPr>
          <w:rFonts w:eastAsia="Times New Roman" w:cs="Arial"/>
          <w:color w:val="00000A"/>
          <w:szCs w:val="24"/>
          <w:lang w:eastAsia="sl-SI"/>
        </w:rPr>
        <w:t>v sistemu</w:t>
      </w:r>
      <w:r w:rsidRPr="002A4A6D">
        <w:rPr>
          <w:rFonts w:eastAsia="Times New Roman" w:cs="Arial"/>
          <w:color w:val="00000A"/>
          <w:szCs w:val="24"/>
          <w:lang w:eastAsia="sl-SI"/>
        </w:rPr>
        <w:t xml:space="preserve"> ali zunaj sistema, kjer ima sedež;</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uporabnik sistema</w:t>
      </w:r>
      <w:r w:rsidRPr="002A4A6D">
        <w:rPr>
          <w:rFonts w:eastAsia="Times New Roman" w:cs="Arial"/>
          <w:color w:val="00000A"/>
          <w:szCs w:val="24"/>
          <w:lang w:eastAsia="sl-SI"/>
        </w:rPr>
        <w:t>« pomeni pravno ali fizično osebo, ki plin oddaja ali dobavlja v sistem ali plin odjema iz sistema;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upravičeni odjemalec</w:t>
      </w:r>
      <w:r w:rsidRPr="002A4A6D">
        <w:rPr>
          <w:rFonts w:eastAsia="Times New Roman" w:cs="Arial"/>
          <w:color w:val="00000A"/>
          <w:szCs w:val="24"/>
          <w:lang w:eastAsia="sl-SI"/>
        </w:rPr>
        <w:t>« pomeni odjemalca, ki lahko kupuje plin od dobavitelja po lastni izbiri;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upravičeni stroški</w:t>
      </w:r>
      <w:r w:rsidRPr="002A4A6D">
        <w:rPr>
          <w:rFonts w:eastAsia="Times New Roman" w:cs="Arial"/>
          <w:color w:val="00000A"/>
          <w:szCs w:val="24"/>
          <w:lang w:eastAsia="sl-SI"/>
        </w:rPr>
        <w:t xml:space="preserve">« so stroški, ki jih operaterju sistema na podlagi metodologije iz </w:t>
      </w:r>
      <w:r w:rsidR="001165E3">
        <w:fldChar w:fldCharType="begin"/>
      </w:r>
      <w:r w:rsidR="001165E3">
        <w:instrText xml:space="preserve">REF _Ref71542204 \r \h \* MERGEFORMAT </w:instrText>
      </w:r>
      <w:r w:rsidR="001165E3">
        <w:fldChar w:fldCharType="separate"/>
      </w:r>
      <w:r w:rsidRPr="002A4A6D">
        <w:rPr>
          <w:rFonts w:eastAsia="Times New Roman" w:cs="Arial"/>
          <w:color w:val="00000A"/>
          <w:szCs w:val="24"/>
          <w:lang w:eastAsia="sl-SI"/>
        </w:rPr>
        <w:t>104</w:t>
      </w:r>
      <w:r w:rsidR="001165E3">
        <w:fldChar w:fldCharType="end"/>
      </w:r>
      <w:r w:rsidRPr="002A4A6D">
        <w:rPr>
          <w:rFonts w:eastAsia="Times New Roman" w:cs="Arial"/>
          <w:color w:val="00000A"/>
          <w:szCs w:val="24"/>
          <w:lang w:eastAsia="sl-SI"/>
        </w:rPr>
        <w:t>. člena tega zakona določi in prizna agencija;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vertikalno integrirano podjetje</w:t>
      </w:r>
      <w:r w:rsidRPr="002A4A6D">
        <w:rPr>
          <w:rFonts w:eastAsia="Times New Roman" w:cs="Arial"/>
          <w:color w:val="00000A"/>
          <w:szCs w:val="24"/>
          <w:lang w:eastAsia="sl-SI"/>
        </w:rPr>
        <w:t xml:space="preserve">« pomeni podjetje ali skupino podjetij plinskega gospodarstva, v katerih lahko nadzor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tega člena izvaja neposredno ali posredno </w:t>
      </w:r>
      <w:r>
        <w:rPr>
          <w:rFonts w:eastAsia="Times New Roman" w:cs="Arial"/>
          <w:color w:val="00000A"/>
          <w:szCs w:val="24"/>
          <w:lang w:eastAsia="sl-SI"/>
        </w:rPr>
        <w:t xml:space="preserve">ista oseba ali iste osebe, </w:t>
      </w:r>
      <w:r w:rsidRPr="002A4A6D">
        <w:rPr>
          <w:rFonts w:eastAsia="Times New Roman" w:cs="Arial"/>
          <w:color w:val="00000A"/>
          <w:szCs w:val="24"/>
          <w:lang w:eastAsia="sl-SI"/>
        </w:rPr>
        <w:t>in v katerih podjetje ali skupina podjetij opravlja vsaj eno od dejavnosti prenosa, distribucije, utekočinjanja zemeljskega plina ali skladiščenja in vsaj eno od dejavnosti pridobivanja ali dobave plina;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virtualna točka</w:t>
      </w:r>
      <w:r w:rsidRPr="002A4A6D">
        <w:rPr>
          <w:rFonts w:eastAsia="Times New Roman" w:cs="Arial"/>
          <w:color w:val="00000A"/>
          <w:szCs w:val="24"/>
          <w:lang w:eastAsia="sl-SI"/>
        </w:rPr>
        <w:t>« je navidezna točka med vstopnimi in izstopnimi točkami prenosnega sistema, v kateri se šteje, da so podjetja plinskega gospodarstva in končni odjemalci v Republiki Sloveniji izvedli vse transakcije s količinami plina;</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vstopne točke</w:t>
      </w:r>
      <w:r w:rsidRPr="002A4A6D">
        <w:rPr>
          <w:rFonts w:eastAsia="Times New Roman" w:cs="Arial"/>
          <w:color w:val="00000A"/>
          <w:szCs w:val="24"/>
          <w:lang w:eastAsia="sl-SI"/>
        </w:rPr>
        <w:t>« prenosnega sistema so točke, v katerih je prenosni sistem v Republiki Sloveniji povezan s prenosnimi sistemi v sosednjih državah, drugimi prenosnimi sistemi v Republiki Sloveniji ali dobavnimi viri, skladišči in terminali za utekočinjen zemeljski plin v Republiki Sloveniji;</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w:t>
      </w:r>
      <w:r w:rsidRPr="002A4A6D">
        <w:rPr>
          <w:rFonts w:eastAsia="Times New Roman" w:cs="Arial"/>
          <w:b/>
          <w:bCs/>
          <w:color w:val="00000A"/>
          <w:szCs w:val="24"/>
          <w:lang w:eastAsia="sl-SI"/>
        </w:rPr>
        <w:t>zaprta pogodba</w:t>
      </w:r>
      <w:r w:rsidRPr="002A4A6D">
        <w:rPr>
          <w:rFonts w:eastAsia="Times New Roman" w:cs="Arial"/>
          <w:color w:val="00000A"/>
          <w:szCs w:val="24"/>
          <w:lang w:eastAsia="sl-SI"/>
        </w:rPr>
        <w:t xml:space="preserve">« je pogodba o dobavi plina, v kateri je količina dobavljenega plina v </w:t>
      </w:r>
      <w:r>
        <w:rPr>
          <w:rFonts w:eastAsia="Times New Roman" w:cs="Arial"/>
          <w:color w:val="00000A"/>
          <w:szCs w:val="24"/>
          <w:lang w:eastAsia="sl-SI"/>
        </w:rPr>
        <w:t>ustreznem</w:t>
      </w:r>
      <w:r w:rsidRPr="002A4A6D">
        <w:rPr>
          <w:rFonts w:eastAsia="Times New Roman" w:cs="Arial"/>
          <w:color w:val="00000A"/>
          <w:szCs w:val="24"/>
          <w:lang w:eastAsia="sl-SI"/>
        </w:rPr>
        <w:t xml:space="preserve"> </w:t>
      </w:r>
      <w:r>
        <w:rPr>
          <w:rFonts w:eastAsia="Times New Roman" w:cs="Arial"/>
          <w:color w:val="00000A"/>
          <w:szCs w:val="24"/>
          <w:lang w:eastAsia="sl-SI"/>
        </w:rPr>
        <w:t>času</w:t>
      </w:r>
      <w:r w:rsidRPr="002A4A6D">
        <w:rPr>
          <w:rFonts w:eastAsia="Times New Roman" w:cs="Arial"/>
          <w:color w:val="00000A"/>
          <w:szCs w:val="24"/>
          <w:lang w:eastAsia="sl-SI"/>
        </w:rPr>
        <w:t xml:space="preserve"> fiksno določena za vsak obračunski interval in za katero se šteje, da je bila v celoti </w:t>
      </w:r>
      <w:r>
        <w:rPr>
          <w:rFonts w:eastAsia="Times New Roman" w:cs="Arial"/>
          <w:color w:val="00000A"/>
          <w:szCs w:val="24"/>
          <w:lang w:eastAsia="sl-SI"/>
        </w:rPr>
        <w:t>izvedena</w:t>
      </w:r>
      <w:r w:rsidRPr="002A4A6D">
        <w:rPr>
          <w:rFonts w:eastAsia="Times New Roman" w:cs="Arial"/>
          <w:color w:val="00000A"/>
          <w:szCs w:val="24"/>
          <w:lang w:eastAsia="sl-SI"/>
        </w:rPr>
        <w:t>;</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zanesljivost</w:t>
      </w:r>
      <w:r w:rsidRPr="002A4A6D">
        <w:rPr>
          <w:rFonts w:eastAsia="Times New Roman" w:cs="Arial"/>
          <w:color w:val="00000A"/>
          <w:szCs w:val="24"/>
          <w:lang w:eastAsia="sl-SI"/>
        </w:rPr>
        <w:t xml:space="preserve">« pomeni zanesljivost oskrbe </w:t>
      </w:r>
      <w:r>
        <w:rPr>
          <w:rFonts w:eastAsia="Times New Roman" w:cs="Arial"/>
          <w:color w:val="00000A"/>
          <w:szCs w:val="24"/>
          <w:lang w:eastAsia="sl-SI"/>
        </w:rPr>
        <w:t>s</w:t>
      </w:r>
      <w:r w:rsidRPr="002A4A6D">
        <w:rPr>
          <w:rFonts w:eastAsia="Times New Roman" w:cs="Arial"/>
          <w:color w:val="00000A"/>
          <w:szCs w:val="24"/>
          <w:lang w:eastAsia="sl-SI"/>
        </w:rPr>
        <w:t xml:space="preserve"> plinom in tehnično varnost;</w:t>
      </w:r>
    </w:p>
    <w:p w:rsidR="00972C8F" w:rsidRPr="002A4A6D" w:rsidRDefault="00972C8F" w:rsidP="00972C8F">
      <w:pPr>
        <w:numPr>
          <w:ilvl w:val="0"/>
          <w:numId w:val="10"/>
        </w:numPr>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b/>
          <w:bCs/>
          <w:color w:val="00000A"/>
          <w:szCs w:val="24"/>
          <w:lang w:eastAsia="sl-SI"/>
        </w:rPr>
        <w:t>zaprt distribucijski sistem</w:t>
      </w:r>
      <w:r w:rsidRPr="002A4A6D">
        <w:rPr>
          <w:rFonts w:eastAsia="Times New Roman" w:cs="Arial"/>
          <w:color w:val="00000A"/>
          <w:szCs w:val="24"/>
          <w:lang w:eastAsia="sl-SI"/>
        </w:rPr>
        <w:t>« je od distribucijskega sistema v lokalni skupnosti izločen distribucijski sistem, namenjen distribuciji plina na geografsko zaokroženem industrijskem ali poslovnem območju ali območju za skupne storitve in ki praviloma ne oskrbuje gospodinjskih odjemalcev na tem območju ter je priključen neposredno na prenosni sistem na izstopni točki.</w:t>
      </w:r>
    </w:p>
    <w:p w:rsidR="00972C8F" w:rsidRPr="002A4A6D" w:rsidRDefault="00972C8F" w:rsidP="00972C8F">
      <w:pPr>
        <w:rPr>
          <w:rFonts w:eastAsia="Times New Roman" w:cs="Arial"/>
          <w:color w:val="00000A"/>
          <w:szCs w:val="24"/>
          <w:lang w:eastAsia="sl-SI"/>
        </w:rPr>
      </w:pPr>
    </w:p>
    <w:p w:rsidR="00972C8F" w:rsidRPr="002A4A6D" w:rsidRDefault="00972C8F" w:rsidP="00972C8F">
      <w:pPr>
        <w:keepNext/>
        <w:keepLines/>
        <w:numPr>
          <w:ilvl w:val="0"/>
          <w:numId w:val="14"/>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Dejavnosti plinskega gospodarstva, naloge v javnem interesu in izvajanje gospodarske javne službe</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 w:name="__RefNumPara__10739_136122664"/>
      <w:bookmarkEnd w:id="6"/>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(dejavnosti plinskega gospodarstva) </w:t>
      </w: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Energetske dejavnosti, ki jih opravljajo podjetja </w:t>
      </w:r>
      <w:r>
        <w:rPr>
          <w:rFonts w:eastAsia="Times New Roman" w:cs="Arial"/>
          <w:color w:val="00000A"/>
          <w:szCs w:val="24"/>
          <w:lang w:eastAsia="sl-SI"/>
        </w:rPr>
        <w:t>s področja</w:t>
      </w:r>
      <w:r w:rsidRPr="002A4A6D">
        <w:rPr>
          <w:rFonts w:eastAsia="Times New Roman" w:cs="Arial"/>
          <w:color w:val="00000A"/>
          <w:szCs w:val="24"/>
          <w:lang w:eastAsia="sl-SI"/>
        </w:rPr>
        <w:t xml:space="preserve"> plinskega gospodarstva</w:t>
      </w:r>
      <w:r>
        <w:rPr>
          <w:rFonts w:eastAsia="Times New Roman" w:cs="Arial"/>
          <w:color w:val="00000A"/>
          <w:szCs w:val="24"/>
          <w:lang w:eastAsia="sl-SI"/>
        </w:rPr>
        <w:t>,</w:t>
      </w:r>
      <w:r w:rsidRPr="002A4A6D">
        <w:rPr>
          <w:rFonts w:eastAsia="Times New Roman" w:cs="Arial"/>
          <w:color w:val="00000A"/>
          <w:szCs w:val="24"/>
          <w:lang w:eastAsia="sl-SI"/>
        </w:rPr>
        <w:t xml:space="preserve"> obsegajo:</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pridobivanje </w:t>
      </w:r>
      <w:r>
        <w:rPr>
          <w:rFonts w:eastAsia="Times New Roman" w:cs="Arial"/>
          <w:color w:val="00000A"/>
          <w:szCs w:val="24"/>
          <w:lang w:eastAsia="sl-SI"/>
        </w:rPr>
        <w:t>ali</w:t>
      </w:r>
      <w:r w:rsidRPr="002A4A6D">
        <w:rPr>
          <w:rFonts w:eastAsia="Times New Roman" w:cs="Arial"/>
          <w:color w:val="00000A"/>
          <w:szCs w:val="24"/>
          <w:lang w:eastAsia="sl-SI"/>
        </w:rPr>
        <w:t xml:space="preserve"> proizvodnja plina, ki se prenaša po sistemu,</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2. dejavnost operaterja prenosnega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3. dejavnost operaterja distribucijskega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dobavo plina,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5. dejavnost operaterja skladišča plina,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6. dejavnost operaterja terminala za utekočinjen zemeljski plin.</w:t>
      </w:r>
    </w:p>
    <w:p w:rsidR="00972C8F" w:rsidRPr="002A4A6D" w:rsidRDefault="00972C8F" w:rsidP="00972C8F">
      <w:pPr>
        <w:ind w:firstLine="1021"/>
        <w:textAlignment w:val="baseline"/>
        <w:rPr>
          <w:rFonts w:eastAsia="Times New Roman" w:cs="Arial"/>
          <w:color w:val="00000A"/>
          <w:szCs w:val="24"/>
          <w:lang w:eastAsia="sl-SI"/>
        </w:rPr>
      </w:pPr>
    </w:p>
    <w:p w:rsidR="00972C8F" w:rsidRPr="002A4A6D" w:rsidRDefault="00972C8F" w:rsidP="00972C8F">
      <w:pPr>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Dejavnosti pridobivanj</w:t>
      </w:r>
      <w:r>
        <w:rPr>
          <w:rFonts w:eastAsia="Times New Roman" w:cs="Arial"/>
          <w:color w:val="00000A"/>
          <w:szCs w:val="24"/>
          <w:lang w:eastAsia="sl-SI"/>
        </w:rPr>
        <w:t>a</w:t>
      </w:r>
      <w:r w:rsidRPr="002A4A6D">
        <w:rPr>
          <w:rFonts w:eastAsia="Times New Roman" w:cs="Arial"/>
          <w:color w:val="00000A"/>
          <w:szCs w:val="24"/>
          <w:lang w:eastAsia="sl-SI"/>
        </w:rPr>
        <w:t xml:space="preserve"> </w:t>
      </w:r>
      <w:r>
        <w:rPr>
          <w:rFonts w:eastAsia="Times New Roman" w:cs="Arial"/>
          <w:color w:val="00000A"/>
          <w:szCs w:val="24"/>
          <w:lang w:eastAsia="sl-SI"/>
        </w:rPr>
        <w:t>ali</w:t>
      </w:r>
      <w:r w:rsidRPr="002A4A6D">
        <w:rPr>
          <w:rFonts w:eastAsia="Times New Roman" w:cs="Arial"/>
          <w:color w:val="00000A"/>
          <w:szCs w:val="24"/>
          <w:lang w:eastAsia="sl-SI"/>
        </w:rPr>
        <w:t xml:space="preserve"> proizvodnj</w:t>
      </w:r>
      <w:r>
        <w:rPr>
          <w:rFonts w:eastAsia="Times New Roman" w:cs="Arial"/>
          <w:color w:val="00000A"/>
          <w:szCs w:val="24"/>
          <w:lang w:eastAsia="sl-SI"/>
        </w:rPr>
        <w:t>e</w:t>
      </w:r>
      <w:r w:rsidRPr="002A4A6D">
        <w:rPr>
          <w:rFonts w:eastAsia="Times New Roman" w:cs="Arial"/>
          <w:color w:val="00000A"/>
          <w:szCs w:val="24"/>
          <w:lang w:eastAsia="sl-SI"/>
        </w:rPr>
        <w:t xml:space="preserve"> in dobave plina se opravljajo prosto na trgu, kjer se udeleženci svobodno dogovorijo o količini in ceni dobavljenega plina ali storitve. Uporabniki sistema imajo pravico</w:t>
      </w:r>
      <w:r>
        <w:rPr>
          <w:rFonts w:eastAsia="Times New Roman" w:cs="Arial"/>
          <w:color w:val="00000A"/>
          <w:szCs w:val="24"/>
          <w:lang w:eastAsia="sl-SI"/>
        </w:rPr>
        <w:t xml:space="preserve"> do</w:t>
      </w:r>
      <w:r w:rsidRPr="002A4A6D">
        <w:rPr>
          <w:rFonts w:eastAsia="Times New Roman" w:cs="Arial"/>
          <w:color w:val="00000A"/>
          <w:szCs w:val="24"/>
          <w:lang w:eastAsia="sl-SI"/>
        </w:rPr>
        <w:t xml:space="preserve"> izbire in zamenjave dobavitelja, od katerega kupujejo ali mu prodajajo plin.</w:t>
      </w: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 w:name="__RefNumPara__10741_136122664"/>
      <w:bookmarkEnd w:id="7"/>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(naloge podjetij plinskega gospodarstva v javnem interesu) </w:t>
      </w: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Podjetja plinskega gospodarstva morajo v javnem interesu izvajati naloge, ki se nanašajo na zanesljivost oskrbe, rednost, kakovost in ceno oskrbe </w:t>
      </w:r>
      <w:r>
        <w:rPr>
          <w:rFonts w:eastAsia="Times New Roman" w:cs="Arial"/>
          <w:color w:val="00000A"/>
          <w:szCs w:val="24"/>
          <w:lang w:eastAsia="sl-SI"/>
        </w:rPr>
        <w:t>ter</w:t>
      </w:r>
      <w:r w:rsidRPr="002A4A6D">
        <w:rPr>
          <w:rFonts w:eastAsia="Times New Roman" w:cs="Arial"/>
          <w:color w:val="00000A"/>
          <w:szCs w:val="24"/>
          <w:lang w:eastAsia="sl-SI"/>
        </w:rPr>
        <w:t xml:space="preserve"> varovanje okolja, vključno z učinkovito rabo energije, energijo iz obnovljivih virov in varstvom podnebja.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Podjetja plinskega gospodarstva, ki izvajajo gospodarske javne službe iz tega zakona, morajo zagotoviti:</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trajno in nepretrgano obratovanje sistema </w:t>
      </w:r>
      <w:r>
        <w:rPr>
          <w:rFonts w:eastAsia="Times New Roman" w:cs="Arial"/>
          <w:color w:val="00000A"/>
          <w:szCs w:val="24"/>
          <w:lang w:eastAsia="sl-SI"/>
        </w:rPr>
        <w:t xml:space="preserve">v </w:t>
      </w:r>
      <w:r w:rsidRPr="002A4A6D">
        <w:rPr>
          <w:rFonts w:eastAsia="Times New Roman" w:cs="Arial"/>
          <w:color w:val="00000A"/>
          <w:szCs w:val="24"/>
          <w:lang w:eastAsia="sl-SI"/>
        </w:rPr>
        <w:t>okviru omejitev, ki jih določajo stanje tehnike in standardi kakovosti oskrbe;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2. varno in zanesljivo obratovanje ter vzdrževanje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3. priključevanje uporabnikov sistema pod splošnimi in nediskriminatornimi pogoji;</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omogočanje dostopa do sistema pod splošnimi in nediskriminatornimi pogoji;</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5. zaračunavanje dostopa do sistema po regulirani omrežnini;</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6. dolgoročno načrtovanje razvoja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7. druge obveznosti, določene z zakonom ali drugim predpisom;</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8. zagotavljanje sistema, ki omogoča odjemalcem prosto izbiro dobavitelja, proizvajalcem in dobaviteljem pa prosto prodajo ter nakup plina.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Ministrstvo, pristojno za energijo (v nadaljnjem besedilu: ministrstvo), vsaki dve leti obvešča Evropsko komisijo o novih ukrepih za zagotavljanje javnih storitev, vključno z namenom varstva potrošnikov in okolja, </w:t>
      </w:r>
      <w:r>
        <w:rPr>
          <w:rFonts w:eastAsia="Times New Roman" w:cs="Arial"/>
          <w:color w:val="00000A"/>
          <w:szCs w:val="24"/>
          <w:lang w:eastAsia="sl-SI"/>
        </w:rPr>
        <w:t>ter</w:t>
      </w:r>
      <w:r w:rsidRPr="002A4A6D">
        <w:rPr>
          <w:rFonts w:eastAsia="Times New Roman" w:cs="Arial"/>
          <w:color w:val="00000A"/>
          <w:szCs w:val="24"/>
          <w:lang w:eastAsia="sl-SI"/>
        </w:rPr>
        <w:t xml:space="preserve"> o njihovem možnem vplivu na </w:t>
      </w:r>
      <w:r>
        <w:rPr>
          <w:rFonts w:eastAsia="Times New Roman" w:cs="Arial"/>
          <w:color w:val="00000A"/>
          <w:szCs w:val="24"/>
          <w:lang w:eastAsia="sl-SI"/>
        </w:rPr>
        <w:t>domačo</w:t>
      </w:r>
      <w:r w:rsidRPr="002A4A6D">
        <w:rPr>
          <w:rFonts w:eastAsia="Times New Roman" w:cs="Arial"/>
          <w:color w:val="00000A"/>
          <w:szCs w:val="24"/>
          <w:lang w:eastAsia="sl-SI"/>
        </w:rPr>
        <w:t xml:space="preserve"> in mednarodno konkurenco.</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 w:name="__RefNumPara__28417_3394879479"/>
      <w:bookmarkStart w:id="9" w:name="_Ref75161177"/>
      <w:bookmarkEnd w:id="8"/>
      <w:r w:rsidRPr="002A4A6D">
        <w:rPr>
          <w:rFonts w:eastAsia="Times New Roman" w:cs="Arial"/>
          <w:bCs/>
          <w:iCs/>
          <w:color w:val="000000"/>
          <w:szCs w:val="24"/>
        </w:rPr>
        <w:t>člen</w:t>
      </w:r>
      <w:bookmarkEnd w:id="9"/>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(desetletni razvojni načrt operaterja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 Operater prenosnega sistema mora na podlagi metodologije iz petega odstavka tega člena najpozneje v dvanajstih mesecih po njenem sprejetju izdelati razvojni načrt prenosnega sistema in zanj pridobiti soglasje agencije. Razvojni načrt prenosnega sistema mora biti narejen za najmanj deset let ter mora biti usklajen s Celovitim nacionalnim energetskim in podnebnim načrtom v skladu s 3. členom Uredbe 2018/1999/EU (v nadaljnjem besedilu: NEPN). V primeru spremembe NEPN mora operater v devetih mesecih preizkusiti skladnost razvojnega načrta z NEPN in ga po potrebi po postopku iz tega člena spremeniti ali dopolniti.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iz prejšnjega odstavka mora ne glede na sprejetje NEPN razvojni načrt prenosnega sistema sprejeti vsaki dve leti od sprejetja prejšnjega razvojnega načrta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Agencija poda soglasje k razvojnemu načrtu prenosnega sistema in lahko pred odločitvijo o izdaji soglasja zahteva njegove spremembe.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Razvojni načrt prenosnega sistema mora opredeliti glavno infrastrukturo za prenos plina, ki jo je treba v naslednjih desetih letih zgraditi ali posodobiti za zanesljivo oskrbo s plinom, </w:t>
      </w:r>
      <w:r>
        <w:rPr>
          <w:rFonts w:eastAsia="Times New Roman" w:cs="Arial"/>
          <w:color w:val="00000A"/>
          <w:szCs w:val="24"/>
          <w:lang w:eastAsia="sl-SI"/>
        </w:rPr>
        <w:t xml:space="preserve">za </w:t>
      </w:r>
      <w:r w:rsidRPr="002A4A6D">
        <w:rPr>
          <w:rFonts w:eastAsia="Times New Roman" w:cs="Arial"/>
          <w:color w:val="00000A"/>
          <w:szCs w:val="24"/>
          <w:lang w:eastAsia="sl-SI"/>
        </w:rPr>
        <w:t xml:space="preserve">varno delovanje omrežij in prilagajanje nadaljnjemu razvoju na področju proizvodnje plina iz obnovljivih virov, ob uvajanju inteligentnih omrežnih storitev. Pri tem mora izhajati </w:t>
      </w:r>
      <w:r>
        <w:rPr>
          <w:rFonts w:eastAsia="Times New Roman" w:cs="Arial"/>
          <w:color w:val="00000A"/>
          <w:szCs w:val="24"/>
          <w:lang w:eastAsia="sl-SI"/>
        </w:rPr>
        <w:t xml:space="preserve">iz napovedi prevzema plina ter </w:t>
      </w:r>
      <w:r w:rsidRPr="002A4A6D">
        <w:rPr>
          <w:rFonts w:eastAsia="Times New Roman" w:cs="Arial"/>
          <w:color w:val="00000A"/>
          <w:szCs w:val="24"/>
          <w:lang w:eastAsia="sl-SI"/>
        </w:rPr>
        <w:t>napovedi oddaje in porabe plina. Razvojni načrt prenosnega sistema mora vsebovati oceno možnosti za povečanje energetske učinkovitosti plinske infrastrukture z uravnavanjem obremenitev in medobratovalnostjo, povezanostjo z obrati za proizvodnjo plina, ter opredeliti časovno dinamiko in finančno ovrednotenje načrtovanih investicij in dejanskih ukrepov za stroškovno učinkovite izboljšave v omrežni infrastrukturi.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Agencija s splošnim aktom po pridobitvi soglasja ministra, pristojnega za energijo (v nadaljnjem besedilu: minister)</w:t>
      </w:r>
      <w:r>
        <w:rPr>
          <w:rFonts w:eastAsia="Times New Roman" w:cs="Arial"/>
          <w:color w:val="00000A"/>
          <w:szCs w:val="24"/>
          <w:lang w:eastAsia="sl-SI"/>
        </w:rPr>
        <w:t>,</w:t>
      </w:r>
      <w:r w:rsidRPr="002A4A6D">
        <w:rPr>
          <w:rFonts w:eastAsia="Times New Roman" w:cs="Arial"/>
          <w:color w:val="00000A"/>
          <w:szCs w:val="24"/>
          <w:lang w:eastAsia="sl-SI"/>
        </w:rPr>
        <w:t xml:space="preserve"> predpiše metodologijo za izdelavo razvojnih načrtov prenosnega sistema.</w:t>
      </w:r>
    </w:p>
    <w:p w:rsidR="00972C8F" w:rsidRPr="002A4A6D" w:rsidRDefault="00972C8F" w:rsidP="00972C8F">
      <w:pPr>
        <w:spacing w:before="240"/>
        <w:ind w:firstLine="1021"/>
        <w:jc w:val="center"/>
        <w:textAlignment w:val="baseline"/>
        <w:rPr>
          <w:rFonts w:eastAsia="Times New Roman" w:cs="Arial"/>
          <w:b/>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 w:name="__RefNumPara__32272_3394879479"/>
      <w:bookmarkEnd w:id="10"/>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(načrt prilagoditve za prevzem plinov v sistem) </w:t>
      </w: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(1) Operater sistema določi tehnične zahteve za</w:t>
      </w:r>
      <w:r>
        <w:rPr>
          <w:rFonts w:eastAsia="Times New Roman" w:cs="Arial"/>
          <w:color w:val="00000A"/>
          <w:szCs w:val="24"/>
          <w:lang w:eastAsia="sl-SI"/>
        </w:rPr>
        <w:t xml:space="preserve"> plin in po potrebi za posamezni</w:t>
      </w:r>
      <w:r w:rsidRPr="002A4A6D">
        <w:rPr>
          <w:rFonts w:eastAsia="Times New Roman" w:cs="Arial"/>
          <w:color w:val="00000A"/>
          <w:szCs w:val="24"/>
          <w:lang w:eastAsia="sl-SI"/>
        </w:rPr>
        <w:t xml:space="preserve"> plin iz zmesi, vključno z vodikom, ki se lahko prevzame v sistem</w:t>
      </w:r>
      <w:r>
        <w:rPr>
          <w:rFonts w:eastAsia="Times New Roman" w:cs="Arial"/>
          <w:color w:val="00000A"/>
          <w:szCs w:val="24"/>
          <w:lang w:eastAsia="sl-SI"/>
        </w:rPr>
        <w:t>,</w:t>
      </w:r>
      <w:r w:rsidRPr="002A4A6D">
        <w:rPr>
          <w:rFonts w:eastAsia="Times New Roman" w:cs="Arial"/>
          <w:color w:val="00000A"/>
          <w:szCs w:val="24"/>
          <w:lang w:eastAsia="sl-SI"/>
        </w:rPr>
        <w:t xml:space="preserve"> </w:t>
      </w:r>
      <w:r>
        <w:rPr>
          <w:rFonts w:eastAsia="Times New Roman" w:cs="Arial"/>
          <w:color w:val="00000A"/>
          <w:szCs w:val="24"/>
          <w:lang w:eastAsia="sl-SI"/>
        </w:rPr>
        <w:t>ki ga</w:t>
      </w:r>
      <w:r w:rsidRPr="002A4A6D">
        <w:rPr>
          <w:rFonts w:eastAsia="Times New Roman" w:cs="Arial"/>
          <w:color w:val="00000A"/>
          <w:szCs w:val="24"/>
          <w:lang w:eastAsia="sl-SI"/>
        </w:rPr>
        <w:t xml:space="preserve"> upravlja.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sistema spremlja kakovost plina najmanj na vstopu v sistem in temu primerno preračuna značilne parametre ter objavi kurilno vrednost plina v sistemu. Operater distribucijskega sistema, ki na svojem sistemu nima vstopne točke razen iz drugega sistema, privzame podatek o kakovosti plina iz tega drugega sistema.</w:t>
      </w:r>
    </w:p>
    <w:p w:rsidR="00972C8F" w:rsidRPr="009B39C7"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w:t>
      </w:r>
      <w:r w:rsidRPr="009B39C7">
        <w:rPr>
          <w:rFonts w:eastAsia="Times New Roman" w:cs="Arial"/>
          <w:color w:val="00000A"/>
          <w:szCs w:val="24"/>
          <w:lang w:eastAsia="sl-SI"/>
        </w:rPr>
        <w:t>Operater sistema pripravi načrt prilagoditve sistema za prevzem in prenos plinov obnovljivega ali nefosilnega izvora ter vodika, ki vsebuje:</w:t>
      </w:r>
    </w:p>
    <w:p w:rsidR="00972C8F" w:rsidRPr="009B39C7" w:rsidRDefault="00972C8F" w:rsidP="00972C8F">
      <w:pPr>
        <w:textAlignment w:val="baseline"/>
        <w:rPr>
          <w:rFonts w:eastAsia="Times New Roman" w:cs="Arial"/>
          <w:color w:val="00000A"/>
          <w:szCs w:val="24"/>
          <w:lang w:eastAsia="sl-SI"/>
        </w:rPr>
      </w:pPr>
      <w:r w:rsidRPr="009B39C7">
        <w:rPr>
          <w:rFonts w:eastAsia="Times New Roman" w:cs="Arial"/>
          <w:color w:val="00000A"/>
          <w:szCs w:val="24"/>
          <w:lang w:eastAsia="sl-SI"/>
        </w:rPr>
        <w:t>1. analizo možnosti in interesa za proizvodnjo plinov obnovljivega ali nefosilnega izvora na širšem območju plinovodnega sistema,</w:t>
      </w:r>
    </w:p>
    <w:p w:rsidR="00972C8F" w:rsidRPr="009B39C7" w:rsidRDefault="00972C8F" w:rsidP="00972C8F">
      <w:pPr>
        <w:textAlignment w:val="baseline"/>
        <w:rPr>
          <w:rFonts w:eastAsia="Times New Roman" w:cs="Arial"/>
          <w:color w:val="00000A"/>
          <w:szCs w:val="24"/>
          <w:lang w:eastAsia="sl-SI"/>
        </w:rPr>
      </w:pPr>
      <w:r w:rsidRPr="009B39C7">
        <w:rPr>
          <w:rFonts w:eastAsia="Times New Roman" w:cs="Arial"/>
          <w:color w:val="00000A"/>
          <w:szCs w:val="24"/>
          <w:lang w:eastAsia="sl-SI"/>
        </w:rPr>
        <w:t xml:space="preserve">2. oceno potenciala plinovodnega sistema za povezovanje s sistemom distribucije in prenosa električne energije za izravnavo in druge sistemske storitve, vključno s prilagajanjem odjema in sezonskim shranjevanjem presežne električne energije iz obnovljivih virov, </w:t>
      </w:r>
    </w:p>
    <w:p w:rsidR="00972C8F" w:rsidRPr="009B39C7" w:rsidRDefault="00972C8F" w:rsidP="00972C8F">
      <w:pPr>
        <w:textAlignment w:val="baseline"/>
        <w:rPr>
          <w:rFonts w:eastAsia="Times New Roman" w:cs="Arial"/>
          <w:color w:val="00000A"/>
          <w:szCs w:val="24"/>
          <w:lang w:eastAsia="sl-SI"/>
        </w:rPr>
      </w:pPr>
      <w:r w:rsidRPr="009B39C7">
        <w:rPr>
          <w:rFonts w:eastAsia="Times New Roman" w:cs="Arial"/>
          <w:color w:val="00000A"/>
          <w:szCs w:val="24"/>
          <w:lang w:eastAsia="sl-SI"/>
        </w:rPr>
        <w:t>3. analizo zahtev, prilagojenosti materialov in elementov ter potrebnih ukrepov v plinovodnem sistemu za prevzem plinov obnovljivega ali nefosilnega izvora (vključno z vodikom),</w:t>
      </w:r>
    </w:p>
    <w:p w:rsidR="00972C8F" w:rsidRPr="009B39C7" w:rsidRDefault="00972C8F" w:rsidP="00972C8F">
      <w:pPr>
        <w:textAlignment w:val="baseline"/>
        <w:rPr>
          <w:rFonts w:eastAsia="Times New Roman" w:cs="Arial"/>
          <w:color w:val="00000A"/>
          <w:szCs w:val="24"/>
          <w:lang w:eastAsia="sl-SI"/>
        </w:rPr>
      </w:pPr>
      <w:r w:rsidRPr="009B39C7">
        <w:rPr>
          <w:rFonts w:eastAsia="Times New Roman" w:cs="Arial"/>
          <w:color w:val="00000A"/>
          <w:szCs w:val="24"/>
          <w:lang w:eastAsia="sl-SI"/>
        </w:rPr>
        <w:t>4. analizo zahtev ter prilagojenosti materialov in naprav uporabnikov plinovodnega sistema za delovanje ob prevzemu plina obnovljivega ali nefosilnega izvora ter vodika,</w:t>
      </w:r>
    </w:p>
    <w:p w:rsidR="00972C8F" w:rsidRDefault="00972C8F" w:rsidP="00972C8F">
      <w:pPr>
        <w:textAlignment w:val="baseline"/>
        <w:rPr>
          <w:rFonts w:eastAsia="Times New Roman" w:cs="Arial"/>
          <w:color w:val="00000A"/>
          <w:szCs w:val="24"/>
          <w:lang w:eastAsia="sl-SI"/>
        </w:rPr>
      </w:pPr>
      <w:r w:rsidRPr="009B39C7">
        <w:rPr>
          <w:rFonts w:eastAsia="Times New Roman" w:cs="Arial"/>
          <w:color w:val="00000A"/>
          <w:szCs w:val="24"/>
          <w:lang w:eastAsia="sl-SI"/>
        </w:rPr>
        <w:t>5. ukrepe in aktivnosti za omogočanje varnega delovanja plinovodnega sistema in naprav uporabnikov pri prevzetih plinih obnovljivega ali nefosilnega izvora ter vodika, vključno s predvidenimi investicijskimi stroški in časovnim načrtom,</w:t>
      </w:r>
    </w:p>
    <w:p w:rsidR="00972C8F" w:rsidRPr="002A4A6D" w:rsidRDefault="00972C8F" w:rsidP="00972C8F">
      <w:pPr>
        <w:textAlignment w:val="baseline"/>
        <w:rPr>
          <w:rFonts w:eastAsia="Times New Roman" w:cs="Arial"/>
          <w:color w:val="00000A"/>
          <w:szCs w:val="24"/>
          <w:lang w:eastAsia="sl-SI"/>
        </w:rPr>
      </w:pPr>
      <w:r w:rsidRPr="009B39C7">
        <w:rPr>
          <w:rFonts w:eastAsia="Times New Roman" w:cs="Arial"/>
          <w:color w:val="00000A"/>
          <w:szCs w:val="24"/>
          <w:lang w:eastAsia="sl-SI"/>
        </w:rPr>
        <w:t>6. zbirni pregled načrtovanih ukrepov in povezanih podatkov</w:t>
      </w:r>
      <w:r w:rsidRPr="002A4A6D">
        <w:rPr>
          <w:rFonts w:eastAsia="Times New Roman" w:cs="Arial"/>
          <w:color w:val="00000A"/>
          <w:szCs w:val="24"/>
          <w:lang w:eastAsia="sl-SI"/>
        </w:rPr>
        <w: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Končni uporabniki </w:t>
      </w:r>
      <w:r>
        <w:rPr>
          <w:rFonts w:eastAsia="Times New Roman" w:cs="Arial"/>
          <w:color w:val="00000A"/>
          <w:szCs w:val="24"/>
          <w:lang w:eastAsia="sl-SI"/>
        </w:rPr>
        <w:t>v skladu</w:t>
      </w:r>
      <w:r w:rsidRPr="002A4A6D">
        <w:rPr>
          <w:rFonts w:eastAsia="Times New Roman" w:cs="Arial"/>
          <w:color w:val="00000A"/>
          <w:szCs w:val="24"/>
          <w:lang w:eastAsia="sl-SI"/>
        </w:rPr>
        <w:t xml:space="preserve"> z navodilom operaterja sistema sodelujejo pri analizi zahtev in pripravi ukrepov za prilagoditev naprav končnih uporabnikov za prevzem plinov obnovljivega ali nefosilnega izvora ter vodika v omrežje.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Zahtevano vsebino in obliko zbirnega pregleda načrtovanih ukrepov in povezanih podatkov iz šeste alineje tretjega odstavka tega člena določi agencija in objavi na svoji spletni strani.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Operater sistema načrt prilagoditve pripravi </w:t>
      </w:r>
      <w:r>
        <w:rPr>
          <w:rFonts w:eastAsia="Times New Roman" w:cs="Arial"/>
          <w:color w:val="00000A"/>
          <w:szCs w:val="24"/>
          <w:lang w:eastAsia="sl-SI"/>
        </w:rPr>
        <w:t>najmanj</w:t>
      </w:r>
      <w:r w:rsidRPr="002A4A6D">
        <w:rPr>
          <w:rFonts w:eastAsia="Times New Roman" w:cs="Arial"/>
          <w:color w:val="00000A"/>
          <w:szCs w:val="24"/>
          <w:lang w:eastAsia="sl-SI"/>
        </w:rPr>
        <w:t xml:space="preserve"> vsaka štiri leta </w:t>
      </w:r>
      <w:r>
        <w:rPr>
          <w:rFonts w:eastAsia="Times New Roman" w:cs="Arial"/>
          <w:color w:val="00000A"/>
          <w:szCs w:val="24"/>
          <w:lang w:eastAsia="sl-SI"/>
        </w:rPr>
        <w:t>ter</w:t>
      </w:r>
      <w:r w:rsidRPr="002A4A6D">
        <w:rPr>
          <w:rFonts w:eastAsia="Times New Roman" w:cs="Arial"/>
          <w:color w:val="00000A"/>
          <w:szCs w:val="24"/>
          <w:lang w:eastAsia="sl-SI"/>
        </w:rPr>
        <w:t xml:space="preserve"> vsebino prilagodi tehnološkim in </w:t>
      </w:r>
      <w:r>
        <w:rPr>
          <w:rFonts w:eastAsia="Times New Roman" w:cs="Arial"/>
          <w:color w:val="00000A"/>
          <w:szCs w:val="24"/>
          <w:lang w:eastAsia="sl-SI"/>
        </w:rPr>
        <w:t>drugim</w:t>
      </w:r>
      <w:r w:rsidRPr="002A4A6D">
        <w:rPr>
          <w:rFonts w:eastAsia="Times New Roman" w:cs="Arial"/>
          <w:color w:val="00000A"/>
          <w:szCs w:val="24"/>
          <w:lang w:eastAsia="sl-SI"/>
        </w:rPr>
        <w:t xml:space="preserve"> spremembam. Operater distribucijskega sistema načrt prilagoditve objavi na svoji spletni strani ter ga </w:t>
      </w:r>
      <w:r>
        <w:rPr>
          <w:rFonts w:eastAsia="Times New Roman" w:cs="Arial"/>
          <w:color w:val="00000A"/>
          <w:szCs w:val="24"/>
          <w:lang w:eastAsia="sl-SI"/>
        </w:rPr>
        <w:t>pošlje</w:t>
      </w:r>
      <w:r w:rsidRPr="002A4A6D">
        <w:rPr>
          <w:rFonts w:eastAsia="Times New Roman" w:cs="Arial"/>
          <w:color w:val="00000A"/>
          <w:szCs w:val="24"/>
          <w:lang w:eastAsia="sl-SI"/>
        </w:rPr>
        <w:t xml:space="preserve"> agenciji v vednost. Načrt prilagoditve operaterja prenosnega sistema je del desetletnega razvojnega načrta.</w:t>
      </w: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RAZMERJA S KONČNIMI ODJEMALCI</w:t>
      </w: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keepNext/>
        <w:keepLines/>
        <w:numPr>
          <w:ilvl w:val="0"/>
          <w:numId w:val="15"/>
        </w:numPr>
        <w:spacing w:before="200" w:after="240"/>
        <w:contextualSpacing/>
        <w:textAlignment w:val="baseline"/>
        <w:outlineLvl w:val="1"/>
        <w:rPr>
          <w:rFonts w:eastAsia="Times New Roman" w:cs="Arial"/>
          <w:b/>
          <w:bCs/>
          <w:szCs w:val="24"/>
        </w:rPr>
      </w:pPr>
      <w:r w:rsidRPr="002A4A6D">
        <w:rPr>
          <w:rFonts w:eastAsia="Times New Roman" w:cs="Arial"/>
          <w:b/>
          <w:bCs/>
          <w:szCs w:val="24"/>
        </w:rPr>
        <w:t>oddelek: Splošne določbe o varstvu odjemalcev</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 w:name="__RefNumPara__13755_136122664"/>
      <w:bookmarkEnd w:id="11"/>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(sklenitev pogodbe z dobaviteljem)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Končni odjemalci plina, priključeni na prenosni ali distribucijski sistem, imajo pravico do dobave plina na podlagi odprte pogodbe z dobaviteljem ne glede na to, v kateri državi članici EU je dobavitelj registriran.</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(2) Dobavitelj mora pred sklenitvijo pogodbe iz prejšnjega odstavka izpolnjevati zahteve glede izravnave odstopanj, tudi vključitev v bilančno shemo, in druge zahteve, določene s tem zakonom ter drugimi predpisi o izvajanju dejavnosti dobave plina v Republiki Sloveniji.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Za dobavo plina odjemalcem, ki so priključeni na prenosni ali distribucijski sistem v Republiki Sloveniji, se uporabljajo določbe tega zakona in na njegovi podlagi izdanih predpisov ter splošnih aktov za izvrševanje javnih pooblastil ne glede na to, kje je pogodba o dobavi sklenjena.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Operater distribucijskega sistema mora pred priključitvijo na sistem obvestiti končnega odjemalca o njegovih pravicah in obveznostih v zvezi z izbiro dobavitelja in nujno oskrbo ter ga seznaniti s seznamom dobaviteljev končnih odjemalcev.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V primeru začetka postopka stečaja ali razglasitve insolventnosti za dobavitelja plina končnim odjemalcem mora dobavitelj takoj obvestiti svoje končne odjemalce in operaterje sistemov</w:t>
      </w:r>
      <w:r>
        <w:rPr>
          <w:rFonts w:eastAsia="Times New Roman" w:cs="Arial"/>
          <w:color w:val="00000A"/>
          <w:szCs w:val="24"/>
          <w:lang w:eastAsia="sl-SI"/>
        </w:rPr>
        <w:t>,</w:t>
      </w:r>
      <w:r w:rsidRPr="002A4A6D">
        <w:rPr>
          <w:rFonts w:eastAsia="Times New Roman" w:cs="Arial"/>
          <w:color w:val="00000A"/>
          <w:szCs w:val="24"/>
          <w:lang w:eastAsia="sl-SI"/>
        </w:rPr>
        <w:t xml:space="preserve"> na območjih katerih imajo njegovi končni odjemalci odjemna mesta. Operater sistema končne odjemalce seznani tudi z informacijo o dobaviteljih plina iz prejšnjega odstavka.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 w:name="__RefNumPara__31193_3394879479"/>
      <w:bookmarkStart w:id="13" w:name="_Ref75161790"/>
      <w:bookmarkEnd w:id="12"/>
      <w:r w:rsidRPr="002A4A6D">
        <w:rPr>
          <w:rFonts w:eastAsia="Times New Roman" w:cs="Arial"/>
          <w:bCs/>
          <w:iCs/>
          <w:color w:val="000000"/>
          <w:szCs w:val="24"/>
        </w:rPr>
        <w:t>člen</w:t>
      </w:r>
      <w:bookmarkEnd w:id="13"/>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(menjava dobavitelja)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Končni odjemalec, ki želi zamenjati dobavitelja, </w:t>
      </w:r>
      <w:r>
        <w:rPr>
          <w:rFonts w:eastAsia="Times New Roman" w:cs="Arial"/>
          <w:color w:val="00000A"/>
          <w:szCs w:val="24"/>
          <w:lang w:eastAsia="sl-SI"/>
        </w:rPr>
        <w:t>predloži</w:t>
      </w:r>
      <w:r w:rsidRPr="002A4A6D">
        <w:rPr>
          <w:rFonts w:eastAsia="Times New Roman" w:cs="Arial"/>
          <w:color w:val="00000A"/>
          <w:szCs w:val="24"/>
          <w:lang w:eastAsia="sl-SI"/>
        </w:rPr>
        <w:t xml:space="preserve"> zahtevo za zamenjavo operaterju sistema, na katerega je priključen.</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V imenu in za račun končnega odjemalca lahko na podlagi pooblastila zahtevo </w:t>
      </w:r>
      <w:r>
        <w:rPr>
          <w:rFonts w:eastAsia="Times New Roman" w:cs="Arial"/>
          <w:color w:val="00000A"/>
          <w:szCs w:val="24"/>
          <w:lang w:eastAsia="sl-SI"/>
        </w:rPr>
        <w:t>predloži</w:t>
      </w:r>
      <w:r w:rsidRPr="002A4A6D">
        <w:rPr>
          <w:rFonts w:eastAsia="Times New Roman" w:cs="Arial"/>
          <w:color w:val="00000A"/>
          <w:szCs w:val="24"/>
          <w:lang w:eastAsia="sl-SI"/>
        </w:rPr>
        <w:t xml:space="preserve"> tudi novi dobavitelj.</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sistema, ki je prejel zahtevo za menjavo dobavitelja, mora izvesti vse potrebno, da lahko končni odjemalec začne </w:t>
      </w:r>
      <w:r>
        <w:rPr>
          <w:rFonts w:eastAsia="Times New Roman" w:cs="Arial"/>
          <w:color w:val="00000A"/>
          <w:szCs w:val="24"/>
          <w:lang w:eastAsia="sl-SI"/>
        </w:rPr>
        <w:t xml:space="preserve">uresničevati </w:t>
      </w:r>
      <w:r w:rsidRPr="002A4A6D">
        <w:rPr>
          <w:rFonts w:eastAsia="Times New Roman" w:cs="Arial"/>
          <w:color w:val="00000A"/>
          <w:szCs w:val="24"/>
          <w:lang w:eastAsia="sl-SI"/>
        </w:rPr>
        <w:t>pogodbo o dobavi plina z novim dobaviteljem v 21 dneh od vložitve popolne zahteve. Končnemu odjemalcu se menjava dobavitelja ne sme zaračunati.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Operater sistema zagotovi odčitek števca ob menjavi dobavitelja. Stroški, ki jih ima operater sistema z odčitavanjem stanja na merilni napravi</w:t>
      </w:r>
      <w:r>
        <w:rPr>
          <w:rFonts w:eastAsia="Times New Roman" w:cs="Arial"/>
          <w:color w:val="00000A"/>
          <w:szCs w:val="24"/>
          <w:lang w:eastAsia="sl-SI"/>
        </w:rPr>
        <w:t>,</w:t>
      </w:r>
      <w:r w:rsidRPr="002A4A6D">
        <w:rPr>
          <w:rFonts w:eastAsia="Times New Roman" w:cs="Arial"/>
          <w:color w:val="00000A"/>
          <w:szCs w:val="24"/>
          <w:lang w:eastAsia="sl-SI"/>
        </w:rPr>
        <w:t xml:space="preserve"> se krijejo iz zneska za meritve. Če dobavitelj v zvezi z menjavo dobavitelja zahteva izvedbo dodatne meritve, lahko operater sistema stroške te meritve zaračuna dobavitelju </w:t>
      </w:r>
      <w:r>
        <w:rPr>
          <w:rFonts w:eastAsia="Times New Roman" w:cs="Arial"/>
          <w:color w:val="00000A"/>
          <w:szCs w:val="24"/>
          <w:lang w:eastAsia="sl-SI"/>
        </w:rPr>
        <w:t>v skladu</w:t>
      </w:r>
      <w:r w:rsidRPr="002A4A6D">
        <w:rPr>
          <w:rFonts w:eastAsia="Times New Roman" w:cs="Arial"/>
          <w:color w:val="00000A"/>
          <w:szCs w:val="24"/>
          <w:lang w:eastAsia="sl-SI"/>
        </w:rPr>
        <w:t xml:space="preserve"> s cenikom, ki ga potrdi agencija.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Operater sistema zavrne menjavo dobavitelja, če novi dobavitelj ne izpolnjuje zahtev, določenih s tem zakonom in na njegovi podlagi izdanih predpisov ter splošnih aktov za izvrševanje javnih pooblastil.</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Končni odjemalec mora prejeti zaključni račun po vsaki menjavi dobavitelja naj</w:t>
      </w:r>
      <w:r>
        <w:rPr>
          <w:rFonts w:eastAsia="Times New Roman" w:cs="Arial"/>
          <w:color w:val="00000A"/>
          <w:szCs w:val="24"/>
          <w:lang w:eastAsia="sl-SI"/>
        </w:rPr>
        <w:t>poz</w:t>
      </w:r>
      <w:r w:rsidRPr="002A4A6D">
        <w:rPr>
          <w:rFonts w:eastAsia="Times New Roman" w:cs="Arial"/>
          <w:color w:val="00000A"/>
          <w:szCs w:val="24"/>
          <w:lang w:eastAsia="sl-SI"/>
        </w:rPr>
        <w:t>neje šest tednov po začetku dobave plina s strani novega dobavitelja.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(7) Podrobnejši način menjave dobavitelja uredi vlada z uredbo iz </w:t>
      </w:r>
      <w:r w:rsidR="001165E3">
        <w:fldChar w:fldCharType="begin"/>
      </w:r>
      <w:r w:rsidR="001165E3">
        <w:instrText xml:space="preserve">REF __RefNumPara__28403_3394879479 \n \h \* MERGEFORMAT </w:instrText>
      </w:r>
      <w:r w:rsidR="001165E3">
        <w:fldChar w:fldCharType="separate"/>
      </w:r>
      <w:r w:rsidRPr="002A4A6D">
        <w:rPr>
          <w:rFonts w:eastAsia="Times New Roman" w:cs="Arial"/>
          <w:color w:val="00000A"/>
          <w:szCs w:val="24"/>
          <w:lang w:eastAsia="sl-SI"/>
        </w:rPr>
        <w:t>80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bCs/>
          <w:iCs/>
          <w:color w:val="000000"/>
          <w:szCs w:val="24"/>
        </w:rPr>
      </w:pPr>
      <w:bookmarkStart w:id="14" w:name="__RefNumPara__31195_3394879479"/>
      <w:bookmarkEnd w:id="14"/>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(obveščanje o porabi)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sistema brezplačno </w:t>
      </w:r>
      <w:r>
        <w:rPr>
          <w:rFonts w:eastAsia="Times New Roman" w:cs="Arial"/>
          <w:color w:val="00000A"/>
          <w:szCs w:val="24"/>
          <w:lang w:eastAsia="sl-SI"/>
        </w:rPr>
        <w:t>obdobno</w:t>
      </w:r>
      <w:r w:rsidRPr="002A4A6D">
        <w:rPr>
          <w:rFonts w:eastAsia="Times New Roman" w:cs="Arial"/>
          <w:color w:val="00000A"/>
          <w:szCs w:val="24"/>
          <w:lang w:eastAsia="sl-SI"/>
        </w:rPr>
        <w:t xml:space="preserve"> obvešča končne odjemalce, ki so uporabniki sistema, na katerem opravlja dejavnost operaterja sistem</w:t>
      </w:r>
      <w:r>
        <w:rPr>
          <w:rFonts w:eastAsia="Times New Roman" w:cs="Arial"/>
          <w:color w:val="00000A"/>
          <w:szCs w:val="24"/>
          <w:lang w:eastAsia="sl-SI"/>
        </w:rPr>
        <w:t xml:space="preserve">a, o njihovi porabi plina ter </w:t>
      </w:r>
      <w:r w:rsidRPr="002A4A6D">
        <w:rPr>
          <w:rFonts w:eastAsia="Times New Roman" w:cs="Arial"/>
          <w:color w:val="00000A"/>
          <w:szCs w:val="24"/>
          <w:lang w:eastAsia="sl-SI"/>
        </w:rPr>
        <w:t>značilnostih te porabe</w:t>
      </w:r>
      <w:r>
        <w:rPr>
          <w:rFonts w:eastAsia="Times New Roman" w:cs="Arial"/>
          <w:color w:val="00000A"/>
          <w:szCs w:val="24"/>
          <w:lang w:eastAsia="sl-SI"/>
        </w:rPr>
        <w:t>,</w:t>
      </w:r>
      <w:r w:rsidRPr="002A4A6D">
        <w:rPr>
          <w:rFonts w:eastAsia="Times New Roman" w:cs="Arial"/>
          <w:color w:val="00000A"/>
          <w:szCs w:val="24"/>
          <w:lang w:eastAsia="sl-SI"/>
        </w:rPr>
        <w:t xml:space="preserve"> in sicer tako pogosto, da lahko sami uravnavajo svojo porabo plina.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Na zahtevo končnega odjemalca ali na podlagi soglasja končnega odjemalca drugi pravni ali fizični osebi operater sistema obvesti končnega odjemalca </w:t>
      </w:r>
      <w:r>
        <w:rPr>
          <w:rFonts w:eastAsia="Times New Roman" w:cs="Arial"/>
          <w:color w:val="00000A"/>
          <w:szCs w:val="24"/>
          <w:lang w:eastAsia="sl-SI"/>
        </w:rPr>
        <w:t>ali</w:t>
      </w:r>
      <w:r w:rsidRPr="002A4A6D">
        <w:rPr>
          <w:rFonts w:eastAsia="Times New Roman" w:cs="Arial"/>
          <w:color w:val="00000A"/>
          <w:szCs w:val="24"/>
          <w:lang w:eastAsia="sl-SI"/>
        </w:rPr>
        <w:t xml:space="preserve"> drugo pravno ali fizično ose</w:t>
      </w:r>
      <w:r>
        <w:rPr>
          <w:rFonts w:eastAsia="Times New Roman" w:cs="Arial"/>
          <w:color w:val="00000A"/>
          <w:szCs w:val="24"/>
          <w:lang w:eastAsia="sl-SI"/>
        </w:rPr>
        <w:t xml:space="preserve">bo o njegovi porabi plina ter </w:t>
      </w:r>
      <w:r w:rsidRPr="002A4A6D">
        <w:rPr>
          <w:rFonts w:eastAsia="Times New Roman" w:cs="Arial"/>
          <w:color w:val="00000A"/>
          <w:szCs w:val="24"/>
          <w:lang w:eastAsia="sl-SI"/>
        </w:rPr>
        <w:t xml:space="preserve">značilnostih te porabe. Podatke o tem zagotovi v primernem </w:t>
      </w:r>
      <w:r>
        <w:rPr>
          <w:rFonts w:eastAsia="Times New Roman" w:cs="Arial"/>
          <w:color w:val="00000A"/>
          <w:szCs w:val="24"/>
          <w:lang w:eastAsia="sl-SI"/>
        </w:rPr>
        <w:t>času</w:t>
      </w:r>
      <w:r w:rsidRPr="002A4A6D">
        <w:rPr>
          <w:rFonts w:eastAsia="Times New Roman" w:cs="Arial"/>
          <w:color w:val="00000A"/>
          <w:szCs w:val="24"/>
          <w:lang w:eastAsia="sl-SI"/>
        </w:rPr>
        <w:t>, pri čemer se upoštevata zmogljivost opreme končnega odjemalca za merjenje porabe in stroškovna učinkovitost takšnih ukrepov.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Stroški obvestila iz prejšnjega odstavka se ne zaračunavajo.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Podrobnejši način obveščanja končnih odjemalcev o porabi določi operater sistema v sistemskih obratovalnih navodilih, pri čemer omogoči obveščanje v elektronski obliki, če končni odjemalec izrazi takšno voljo.</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5" w:name="__RefNumPara__21548_136122664"/>
      <w:bookmarkEnd w:id="15"/>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(zagotavljanje energetske učinkovitosti)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Podjetja plinskega gospodarstva si morajo prizadevati za zagotavljanje energetske učinkovitosti </w:t>
      </w:r>
      <w:r>
        <w:rPr>
          <w:rFonts w:eastAsia="Times New Roman" w:cs="Arial"/>
          <w:color w:val="00000A"/>
          <w:szCs w:val="24"/>
          <w:lang w:eastAsia="sl-SI"/>
        </w:rPr>
        <w:t>tako</w:t>
      </w:r>
      <w:r w:rsidRPr="002A4A6D">
        <w:rPr>
          <w:rFonts w:eastAsia="Times New Roman" w:cs="Arial"/>
          <w:color w:val="00000A"/>
          <w:szCs w:val="24"/>
          <w:lang w:eastAsia="sl-SI"/>
        </w:rPr>
        <w:t xml:space="preserve">, da </w:t>
      </w:r>
      <w:r>
        <w:rPr>
          <w:rFonts w:eastAsia="Times New Roman" w:cs="Arial"/>
          <w:color w:val="00000A"/>
          <w:szCs w:val="24"/>
          <w:lang w:eastAsia="sl-SI"/>
        </w:rPr>
        <w:t>v skladu</w:t>
      </w:r>
      <w:r w:rsidRPr="002A4A6D">
        <w:rPr>
          <w:rFonts w:eastAsia="Times New Roman" w:cs="Arial"/>
          <w:color w:val="00000A"/>
          <w:szCs w:val="24"/>
          <w:lang w:eastAsia="sl-SI"/>
        </w:rPr>
        <w:t xml:space="preserve"> s priporočili agencije optimizirajo porabo plina, zlasti z nudenjem energetskih storitev upravljanja energije, razvojem inovativnih </w:t>
      </w:r>
      <w:r>
        <w:rPr>
          <w:rFonts w:eastAsia="Times New Roman" w:cs="Arial"/>
          <w:color w:val="00000A"/>
          <w:szCs w:val="24"/>
          <w:lang w:eastAsia="sl-SI"/>
        </w:rPr>
        <w:t>načinov</w:t>
      </w:r>
      <w:r w:rsidRPr="002A4A6D">
        <w:rPr>
          <w:rFonts w:eastAsia="Times New Roman" w:cs="Arial"/>
          <w:color w:val="00000A"/>
          <w:szCs w:val="24"/>
          <w:lang w:eastAsia="sl-SI"/>
        </w:rPr>
        <w:t xml:space="preserve"> oblikovanj</w:t>
      </w:r>
      <w:r>
        <w:rPr>
          <w:rFonts w:eastAsia="Times New Roman" w:cs="Arial"/>
          <w:color w:val="00000A"/>
          <w:szCs w:val="24"/>
          <w:lang w:eastAsia="sl-SI"/>
        </w:rPr>
        <w:t>a</w:t>
      </w:r>
      <w:r w:rsidRPr="002A4A6D">
        <w:rPr>
          <w:rFonts w:eastAsia="Times New Roman" w:cs="Arial"/>
          <w:color w:val="00000A"/>
          <w:szCs w:val="24"/>
          <w:lang w:eastAsia="sl-SI"/>
        </w:rPr>
        <w:t xml:space="preserve"> cen ali uvajanjem naprednih merilnih sistemov ali naprednih omrežij, kadar je</w:t>
      </w:r>
      <w:r>
        <w:rPr>
          <w:rFonts w:eastAsia="Times New Roman" w:cs="Arial"/>
          <w:color w:val="00000A"/>
          <w:szCs w:val="24"/>
          <w:lang w:eastAsia="sl-SI"/>
        </w:rPr>
        <w:t xml:space="preserve"> to</w:t>
      </w:r>
      <w:r w:rsidRPr="002A4A6D">
        <w:rPr>
          <w:rFonts w:eastAsia="Times New Roman" w:cs="Arial"/>
          <w:color w:val="00000A"/>
          <w:szCs w:val="24"/>
          <w:lang w:eastAsia="sl-SI"/>
        </w:rPr>
        <w:t xml:space="preserve"> primerno.</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 w:name="__RefNumPara__31183_3394879479"/>
      <w:bookmarkStart w:id="17" w:name="_Ref75161203"/>
      <w:bookmarkEnd w:id="16"/>
      <w:r>
        <w:rPr>
          <w:rFonts w:eastAsia="Times New Roman" w:cs="Arial"/>
          <w:bCs/>
          <w:iCs/>
          <w:color w:val="000000"/>
          <w:szCs w:val="24"/>
        </w:rPr>
        <w:t xml:space="preserve"> </w:t>
      </w:r>
      <w:r w:rsidRPr="002A4A6D">
        <w:rPr>
          <w:rFonts w:eastAsia="Times New Roman" w:cs="Arial"/>
          <w:bCs/>
          <w:iCs/>
          <w:color w:val="000000"/>
          <w:szCs w:val="24"/>
        </w:rPr>
        <w:t>člen</w:t>
      </w:r>
      <w:bookmarkEnd w:id="17"/>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(energetski kontrolni seznam)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 Dobavitelji vsakemu končnemu odjemalcu, ki mu dobavljajo plin, pošljejo energetski kontrolni seznam, ki ga vzpostavi Evropska komisija na podlagi dvanajstega odstavka 3. člena Direktive 2009/73/ES, skupaj s podatki za njegovo uporabo.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Agencija s splošnim aktom podrobneje uredi način in pogostost pošiljanja energetskega kontrolnega seznama. Agencija energetski kontrolni seznam objavi na svoji spletni strani.</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keepNext/>
        <w:keepLines/>
        <w:numPr>
          <w:ilvl w:val="0"/>
          <w:numId w:val="15"/>
        </w:numPr>
        <w:tabs>
          <w:tab w:val="num" w:pos="0"/>
        </w:tabs>
        <w:spacing w:before="200" w:after="240"/>
        <w:contextualSpacing/>
        <w:outlineLvl w:val="1"/>
        <w:rPr>
          <w:rFonts w:eastAsia="Times New Roman" w:cs="Arial"/>
          <w:b/>
          <w:bCs/>
          <w:szCs w:val="24"/>
        </w:rPr>
      </w:pPr>
      <w:r w:rsidRPr="002A4A6D">
        <w:rPr>
          <w:rFonts w:eastAsia="Times New Roman" w:cs="Arial"/>
          <w:b/>
          <w:bCs/>
          <w:szCs w:val="24"/>
        </w:rPr>
        <w:lastRenderedPageBreak/>
        <w:t>oddelek: Posebne določbe o varstvu gospodinjskih in malih poslovnih odjemalcev ter drugih uporabnikov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8" w:name="__RefNumPara__31185_3394879479"/>
      <w:bookmarkStart w:id="19" w:name="_Ref75161518"/>
      <w:bookmarkEnd w:id="18"/>
      <w:r>
        <w:rPr>
          <w:rFonts w:eastAsia="Times New Roman" w:cs="Arial"/>
          <w:bCs/>
          <w:iCs/>
          <w:color w:val="000000"/>
          <w:szCs w:val="24"/>
        </w:rPr>
        <w:t xml:space="preserve"> </w:t>
      </w:r>
      <w:r w:rsidRPr="002A4A6D">
        <w:rPr>
          <w:rFonts w:eastAsia="Times New Roman" w:cs="Arial"/>
          <w:bCs/>
          <w:iCs/>
          <w:color w:val="000000"/>
          <w:szCs w:val="24"/>
        </w:rPr>
        <w:t>člen</w:t>
      </w:r>
      <w:bookmarkEnd w:id="19"/>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(splošno)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Določbe</w:t>
      </w:r>
      <w:r>
        <w:rPr>
          <w:rFonts w:eastAsia="Times New Roman" w:cs="Arial"/>
          <w:color w:val="00000A"/>
          <w:szCs w:val="24"/>
          <w:lang w:eastAsia="sl-SI"/>
        </w:rPr>
        <w:t xml:space="preserve"> od</w:t>
      </w:r>
      <w:r w:rsidRPr="002A4A6D">
        <w:rPr>
          <w:rFonts w:eastAsia="Times New Roman" w:cs="Arial"/>
          <w:color w:val="00000A"/>
          <w:szCs w:val="24"/>
          <w:lang w:eastAsia="sl-SI"/>
        </w:rPr>
        <w:t xml:space="preserve"> </w:t>
      </w:r>
      <w:r w:rsidR="001165E3">
        <w:fldChar w:fldCharType="begin"/>
      </w:r>
      <w:r w:rsidR="001165E3">
        <w:instrText xml:space="preserve">REF __RefNumPara__28409_3394879479 \n \h \* MERGEFORMAT </w:instrText>
      </w:r>
      <w:r w:rsidR="001165E3">
        <w:fldChar w:fldCharType="separate"/>
      </w:r>
      <w:r w:rsidRPr="002A4A6D">
        <w:rPr>
          <w:rFonts w:eastAsia="Times New Roman" w:cs="Arial"/>
          <w:color w:val="00000A"/>
          <w:szCs w:val="24"/>
          <w:lang w:eastAsia="sl-SI"/>
        </w:rPr>
        <w:t>14</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__RefNumPara__28411_3394879479 \n \h \* MERGEFORMAT </w:instrText>
      </w:r>
      <w:r w:rsidR="001165E3">
        <w:fldChar w:fldCharType="separate"/>
      </w:r>
      <w:r w:rsidRPr="002A4A6D">
        <w:rPr>
          <w:rFonts w:eastAsia="Times New Roman" w:cs="Arial"/>
          <w:color w:val="00000A"/>
          <w:szCs w:val="24"/>
          <w:lang w:eastAsia="sl-SI"/>
        </w:rPr>
        <w:t>18</w:t>
      </w:r>
      <w:r w:rsidR="001165E3">
        <w:fldChar w:fldCharType="end"/>
      </w:r>
      <w:r w:rsidRPr="002A4A6D">
        <w:rPr>
          <w:rFonts w:eastAsia="Times New Roman" w:cs="Arial"/>
          <w:color w:val="00000A"/>
          <w:szCs w:val="24"/>
          <w:lang w:eastAsia="sl-SI"/>
        </w:rPr>
        <w:t xml:space="preserve">. člena tega zakona se uporabljajo za gospodinjske odjemalce, določbi </w:t>
      </w:r>
      <w:r w:rsidR="001165E3">
        <w:fldChar w:fldCharType="begin"/>
      </w:r>
      <w:r w:rsidR="001165E3">
        <w:instrText xml:space="preserve">REF __RefNumPara__28409_3394879479 \n \h \* MERGEFORMAT </w:instrText>
      </w:r>
      <w:r w:rsidR="001165E3">
        <w:fldChar w:fldCharType="separate"/>
      </w:r>
      <w:r w:rsidRPr="002A4A6D">
        <w:rPr>
          <w:rFonts w:eastAsia="Times New Roman" w:cs="Arial"/>
          <w:color w:val="00000A"/>
          <w:szCs w:val="24"/>
          <w:lang w:eastAsia="sl-SI"/>
        </w:rPr>
        <w:t>14</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__RefNumPara__28413_3394879479 \n \h \* MERGEFORMAT </w:instrText>
      </w:r>
      <w:r w:rsidR="001165E3">
        <w:fldChar w:fldCharType="separate"/>
      </w:r>
      <w:r w:rsidRPr="002A4A6D">
        <w:rPr>
          <w:rFonts w:eastAsia="Times New Roman" w:cs="Arial"/>
          <w:color w:val="00000A"/>
          <w:szCs w:val="24"/>
          <w:lang w:eastAsia="sl-SI"/>
        </w:rPr>
        <w:t>15</w:t>
      </w:r>
      <w:r w:rsidR="001165E3">
        <w:fldChar w:fldCharType="end"/>
      </w:r>
      <w:r w:rsidRPr="002A4A6D">
        <w:rPr>
          <w:rFonts w:eastAsia="Times New Roman" w:cs="Arial"/>
          <w:color w:val="00000A"/>
          <w:szCs w:val="24"/>
          <w:lang w:eastAsia="sl-SI"/>
        </w:rPr>
        <w:t xml:space="preserve">. člena tega zakona pa tudi za male poslovne odjemalce, razen </w:t>
      </w:r>
      <w:r>
        <w:rPr>
          <w:rFonts w:eastAsia="Times New Roman" w:cs="Arial"/>
          <w:color w:val="00000A"/>
          <w:szCs w:val="24"/>
          <w:lang w:eastAsia="sl-SI"/>
        </w:rPr>
        <w:t>če</w:t>
      </w:r>
      <w:r w:rsidRPr="002A4A6D">
        <w:rPr>
          <w:rFonts w:eastAsia="Times New Roman" w:cs="Arial"/>
          <w:color w:val="00000A"/>
          <w:szCs w:val="24"/>
          <w:lang w:eastAsia="sl-SI"/>
        </w:rPr>
        <w:t xml:space="preserve"> se nanašajo na obravnavo pritožb iz </w:t>
      </w:r>
      <w:r w:rsidR="001165E3">
        <w:fldChar w:fldCharType="begin"/>
      </w:r>
      <w:r w:rsidR="001165E3">
        <w:instrText xml:space="preserve">REF __RefNumPara__28415_3394879479 \n \h \* MERGEFORMAT </w:instrText>
      </w:r>
      <w:r w:rsidR="001165E3">
        <w:fldChar w:fldCharType="separate"/>
      </w:r>
      <w:r w:rsidRPr="002A4A6D">
        <w:rPr>
          <w:rFonts w:eastAsia="Times New Roman" w:cs="Arial"/>
          <w:color w:val="00000A"/>
          <w:szCs w:val="24"/>
          <w:lang w:eastAsia="sl-SI"/>
        </w:rPr>
        <w:t>17</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Dobavitelj ali operater distribucijskega sistema lahko nediskriminatorno zagotovi pravice, ki so v tem oddelku določene za gospodinjske odjemalce, tudi drugim končnim odjemalcem.</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20" w:name="__RefNumPara__28409_3394879479"/>
      <w:bookmarkStart w:id="21" w:name="_Ref75161508"/>
      <w:bookmarkEnd w:id="20"/>
      <w:r>
        <w:rPr>
          <w:rFonts w:eastAsia="Times New Roman" w:cs="Arial"/>
          <w:bCs/>
          <w:iCs/>
          <w:color w:val="000000"/>
          <w:szCs w:val="24"/>
        </w:rPr>
        <w:t xml:space="preserve"> </w:t>
      </w:r>
      <w:r w:rsidRPr="002A4A6D">
        <w:rPr>
          <w:rFonts w:eastAsia="Times New Roman" w:cs="Arial"/>
          <w:bCs/>
          <w:iCs/>
          <w:color w:val="000000"/>
          <w:szCs w:val="24"/>
        </w:rPr>
        <w:t>člen</w:t>
      </w:r>
      <w:bookmarkEnd w:id="21"/>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(skupna kontaktna točka)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gospodinjskim odjemalcem na enem mestu omogoči dostop do informacij glede njihovih pravic, veljavnih predpisov in splošnih aktov za izvrševanje javnih pooblastil in </w:t>
      </w:r>
      <w:r>
        <w:rPr>
          <w:rFonts w:eastAsia="Times New Roman" w:cs="Arial"/>
          <w:color w:val="00000A"/>
          <w:szCs w:val="24"/>
          <w:lang w:eastAsia="sl-SI"/>
        </w:rPr>
        <w:t>načinov</w:t>
      </w:r>
      <w:r w:rsidRPr="002A4A6D">
        <w:rPr>
          <w:rFonts w:eastAsia="Times New Roman" w:cs="Arial"/>
          <w:color w:val="00000A"/>
          <w:szCs w:val="24"/>
          <w:lang w:eastAsia="sl-SI"/>
        </w:rPr>
        <w:t xml:space="preserve"> obravnave pritožb iz </w:t>
      </w:r>
      <w:r w:rsidR="001165E3">
        <w:fldChar w:fldCharType="begin"/>
      </w:r>
      <w:r w:rsidR="001165E3">
        <w:instrText xml:space="preserve">REF __RefNumPara__28415_3394879479 \n \h \* MERGEFORMAT </w:instrText>
      </w:r>
      <w:r w:rsidR="001165E3">
        <w:fldChar w:fldCharType="separate"/>
      </w:r>
      <w:r w:rsidRPr="002A4A6D">
        <w:rPr>
          <w:rFonts w:eastAsia="Times New Roman" w:cs="Arial"/>
          <w:color w:val="00000A"/>
          <w:szCs w:val="24"/>
          <w:lang w:eastAsia="sl-SI"/>
        </w:rPr>
        <w:t>17</w:t>
      </w:r>
      <w:r w:rsidR="001165E3">
        <w:fldChar w:fldCharType="end"/>
      </w:r>
      <w:r w:rsidRPr="002A4A6D">
        <w:rPr>
          <w:rFonts w:eastAsia="Times New Roman" w:cs="Arial"/>
          <w:color w:val="00000A"/>
          <w:szCs w:val="24"/>
          <w:lang w:eastAsia="sl-SI"/>
        </w:rPr>
        <w:t>. člena tega zakona, ki so jim na voljo v primeru spora z dobaviteljem ali operaterjem distribucijskega sistema (v nadaljnjem besedilu: skupna kontaktna točka).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V skupni kontaktni točki agencija zagotovi dostop najmanj do informacij o:</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načinih obravnave pritožb iz </w:t>
      </w:r>
      <w:r w:rsidR="001165E3">
        <w:fldChar w:fldCharType="begin"/>
      </w:r>
      <w:r w:rsidR="001165E3">
        <w:instrText xml:space="preserve">REF __RefNumPara__28415_3394879479 \n \h \* MERGEFORMAT </w:instrText>
      </w:r>
      <w:r w:rsidR="001165E3">
        <w:fldChar w:fldCharType="separate"/>
      </w:r>
      <w:r w:rsidRPr="002A4A6D">
        <w:rPr>
          <w:rFonts w:eastAsia="Times New Roman" w:cs="Arial"/>
          <w:color w:val="00000A"/>
          <w:szCs w:val="24"/>
          <w:lang w:eastAsia="sl-SI"/>
        </w:rPr>
        <w:t>17</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2. veljavnih tarifah omrežnine ter splošno veljavnih pogojih v zvezi z uporabo omrežja;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3. primerjavi veljavnih cenikov ponudnikov plina za gospodinjske in male poslovne odjemalce;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načinu pridobitve podatkov o njihovi porabi;</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5. pravici do menjave dobavitelja;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6. pravicah do oskrbe s plinom določene kakovosti po razumni ceni v skladu z veljavnimi predpisi in splošnimi akti;</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pravici do nujne oskrbe iz </w:t>
      </w:r>
      <w:r w:rsidR="001165E3">
        <w:fldChar w:fldCharType="begin"/>
      </w:r>
      <w:r w:rsidR="001165E3">
        <w:instrText xml:space="preserve">REF __RefNumPara__28411_3394879479 \n \h \* MERGEFORMAT </w:instrText>
      </w:r>
      <w:r w:rsidR="001165E3">
        <w:fldChar w:fldCharType="separate"/>
      </w:r>
      <w:r w:rsidRPr="002A4A6D">
        <w:rPr>
          <w:rFonts w:eastAsia="Times New Roman" w:cs="Arial"/>
          <w:color w:val="00000A"/>
          <w:szCs w:val="24"/>
          <w:lang w:eastAsia="sl-SI"/>
        </w:rPr>
        <w:t>18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Dobavitelji morajo za izvajanje nalog iz 3. točke prejšnjega od</w:t>
      </w:r>
      <w:r>
        <w:rPr>
          <w:rFonts w:eastAsia="Times New Roman" w:cs="Arial"/>
          <w:color w:val="00000A"/>
          <w:szCs w:val="24"/>
          <w:lang w:eastAsia="sl-SI"/>
        </w:rPr>
        <w:t>stavka na elektronski način, ki</w:t>
      </w:r>
      <w:r w:rsidRPr="002A4A6D">
        <w:rPr>
          <w:rFonts w:eastAsia="Times New Roman" w:cs="Arial"/>
          <w:color w:val="00000A"/>
          <w:szCs w:val="24"/>
          <w:lang w:eastAsia="sl-SI"/>
        </w:rPr>
        <w:t xml:space="preserve"> ga s splošnim aktom določi agencija, naj</w:t>
      </w:r>
      <w:r>
        <w:rPr>
          <w:rFonts w:eastAsia="Times New Roman" w:cs="Arial"/>
          <w:color w:val="00000A"/>
          <w:szCs w:val="24"/>
          <w:lang w:eastAsia="sl-SI"/>
        </w:rPr>
        <w:t>poz</w:t>
      </w:r>
      <w:r w:rsidRPr="002A4A6D">
        <w:rPr>
          <w:rFonts w:eastAsia="Times New Roman" w:cs="Arial"/>
          <w:color w:val="00000A"/>
          <w:szCs w:val="24"/>
          <w:lang w:eastAsia="sl-SI"/>
        </w:rPr>
        <w:t xml:space="preserve">neje z začetkom uporabe spremenjene cene </w:t>
      </w:r>
      <w:r>
        <w:rPr>
          <w:rFonts w:eastAsia="Times New Roman" w:cs="Arial"/>
          <w:color w:val="00000A"/>
          <w:szCs w:val="24"/>
          <w:lang w:eastAsia="sl-SI"/>
        </w:rPr>
        <w:t>predložiti</w:t>
      </w:r>
      <w:r w:rsidRPr="002A4A6D">
        <w:rPr>
          <w:rFonts w:eastAsia="Times New Roman" w:cs="Arial"/>
          <w:color w:val="00000A"/>
          <w:szCs w:val="24"/>
          <w:lang w:eastAsia="sl-SI"/>
        </w:rPr>
        <w:t xml:space="preserve"> agenciji podatke o spremenjeni ceni.</w:t>
      </w:r>
      <w:r>
        <w:rPr>
          <w:rFonts w:eastAsia="Times New Roman" w:cs="Arial"/>
          <w:color w:val="00000A"/>
          <w:szCs w:val="24"/>
          <w:lang w:eastAsia="sl-SI"/>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Agencija s splošnim aktom določi način elektronskega </w:t>
      </w:r>
      <w:r>
        <w:rPr>
          <w:rFonts w:eastAsia="Times New Roman" w:cs="Arial"/>
          <w:color w:val="00000A"/>
          <w:szCs w:val="24"/>
          <w:lang w:eastAsia="sl-SI"/>
        </w:rPr>
        <w:t>pošiljanja</w:t>
      </w:r>
      <w:r w:rsidRPr="002A4A6D">
        <w:rPr>
          <w:rFonts w:eastAsia="Times New Roman" w:cs="Arial"/>
          <w:color w:val="00000A"/>
          <w:szCs w:val="24"/>
          <w:lang w:eastAsia="sl-SI"/>
        </w:rPr>
        <w:t xml:space="preserve"> podatkov za izvajanje nalog iz 3. točke drugega odstavka tega člena, v katerem določi sistem za </w:t>
      </w:r>
      <w:r>
        <w:rPr>
          <w:rFonts w:eastAsia="Times New Roman" w:cs="Arial"/>
          <w:color w:val="00000A"/>
          <w:szCs w:val="24"/>
          <w:lang w:eastAsia="sl-SI"/>
        </w:rPr>
        <w:t>predložitev</w:t>
      </w:r>
      <w:r w:rsidRPr="002A4A6D">
        <w:rPr>
          <w:rFonts w:eastAsia="Times New Roman" w:cs="Arial"/>
          <w:color w:val="00000A"/>
          <w:szCs w:val="24"/>
          <w:lang w:eastAsia="sl-SI"/>
        </w:rPr>
        <w:t xml:space="preserve"> podatkov o cenah in način uporabe sistema </w:t>
      </w:r>
      <w:r>
        <w:rPr>
          <w:rFonts w:eastAsia="Times New Roman" w:cs="Arial"/>
          <w:color w:val="00000A"/>
          <w:szCs w:val="24"/>
          <w:lang w:eastAsia="sl-SI"/>
        </w:rPr>
        <w:t>ali</w:t>
      </w:r>
      <w:r w:rsidRPr="002A4A6D">
        <w:rPr>
          <w:rFonts w:eastAsia="Times New Roman" w:cs="Arial"/>
          <w:color w:val="00000A"/>
          <w:szCs w:val="24"/>
          <w:lang w:eastAsia="sl-SI"/>
        </w:rPr>
        <w:t xml:space="preserve"> določi obliko za elektronsko pošiljanje podatkov.</w:t>
      </w:r>
      <w:r>
        <w:rPr>
          <w:rFonts w:eastAsia="Times New Roman" w:cs="Arial"/>
          <w:color w:val="00000A"/>
          <w:szCs w:val="24"/>
          <w:lang w:eastAsia="sl-SI"/>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22" w:name="__RefNumPara__28413_3394879479"/>
      <w:bookmarkEnd w:id="22"/>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(pogodba o dobavi in splošni pogodbeni pogoji)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 (1) Pogodba o dobavi plina med gospodinjskim odjemalcem in dobaviteljem plina mora biti sklenjena v pisni ali elektronski obliki </w:t>
      </w:r>
      <w:r>
        <w:rPr>
          <w:rFonts w:eastAsia="Times New Roman" w:cs="Arial"/>
          <w:color w:val="00000A"/>
          <w:szCs w:val="24"/>
          <w:lang w:eastAsia="sl-SI"/>
        </w:rPr>
        <w:t>v skladu</w:t>
      </w:r>
      <w:r w:rsidRPr="002A4A6D">
        <w:rPr>
          <w:rFonts w:eastAsia="Times New Roman" w:cs="Arial"/>
          <w:color w:val="00000A"/>
          <w:szCs w:val="24"/>
          <w:lang w:eastAsia="sl-SI"/>
        </w:rPr>
        <w:t xml:space="preserve"> s predpisi o elektronskem poslovanju.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Pogodba iz prejšnjega odstavka mora določati najmanj:</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 ime in naslov dobavitelja,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2. ceno in plačilne pogoje,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3. pravice in obveznosti pogodbenih strank v zvezi z neizpolnjevanjem pogodbe,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vrste storitev, ki ji nudi dobavitelj, in ponujeno raven kakovosti storitev,</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5. načine pridobivanja podatkov o veljavnih tarifah in stroških vzdrževanja,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6. trajanje pogodbe, pogoje za podaljšanje in odpoved pogodbe ali storitev ter nav</w:t>
      </w:r>
      <w:r>
        <w:rPr>
          <w:rFonts w:eastAsia="Times New Roman" w:cs="Arial"/>
          <w:color w:val="00000A"/>
          <w:szCs w:val="24"/>
          <w:lang w:eastAsia="sl-SI"/>
        </w:rPr>
        <w:t>edbo, ali je dovoljen brezplačni</w:t>
      </w:r>
      <w:r w:rsidRPr="002A4A6D">
        <w:rPr>
          <w:rFonts w:eastAsia="Times New Roman" w:cs="Arial"/>
          <w:color w:val="00000A"/>
          <w:szCs w:val="24"/>
          <w:lang w:eastAsia="sl-SI"/>
        </w:rPr>
        <w:t xml:space="preserve"> odstop od pogodbe,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7. dogovore o nadomestilu in povračilu v primeru, da ni dosežena raven kakovosti storitev iz pogodbe, vključno z nenatančnim ali zapoznelim obračunavanjem dobavljenega plina ali vzdrževalnih storitev,</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način za sprožitev postopkov za obravnavo pritožb v skladu s </w:t>
      </w:r>
      <w:r w:rsidR="001165E3">
        <w:fldChar w:fldCharType="begin"/>
      </w:r>
      <w:r w:rsidR="001165E3">
        <w:instrText xml:space="preserve">REF __RefNumPara__28415_3394879479 \n \h \* MERGEFORMAT </w:instrText>
      </w:r>
      <w:r w:rsidR="001165E3">
        <w:fldChar w:fldCharType="separate"/>
      </w:r>
      <w:r w:rsidRPr="002A4A6D">
        <w:rPr>
          <w:rFonts w:eastAsia="Times New Roman" w:cs="Arial"/>
          <w:color w:val="00000A"/>
          <w:szCs w:val="24"/>
          <w:lang w:eastAsia="sl-SI"/>
        </w:rPr>
        <w:t>17</w:t>
      </w:r>
      <w:r w:rsidR="001165E3">
        <w:fldChar w:fldCharType="end"/>
      </w:r>
      <w:r w:rsidRPr="002A4A6D">
        <w:rPr>
          <w:rFonts w:eastAsia="Times New Roman" w:cs="Arial"/>
          <w:color w:val="00000A"/>
          <w:szCs w:val="24"/>
          <w:lang w:eastAsia="sl-SI"/>
        </w:rPr>
        <w:t>. členom tega zakona ter</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informacije o pravicah gospodinjskih odjemalcev, vključno z obravnavanjem pritožb iz </w:t>
      </w:r>
      <w:r w:rsidR="001165E3">
        <w:fldChar w:fldCharType="begin"/>
      </w:r>
      <w:r w:rsidR="001165E3">
        <w:instrText xml:space="preserve">REF __RefNumPara__28415_3394879479 \n \h \* MERGEFORMAT </w:instrText>
      </w:r>
      <w:r w:rsidR="001165E3">
        <w:fldChar w:fldCharType="separate"/>
      </w:r>
      <w:r w:rsidRPr="002A4A6D">
        <w:rPr>
          <w:rFonts w:eastAsia="Times New Roman" w:cs="Arial"/>
          <w:color w:val="00000A"/>
          <w:szCs w:val="24"/>
          <w:lang w:eastAsia="sl-SI"/>
        </w:rPr>
        <w:t>17</w:t>
      </w:r>
      <w:r w:rsidR="001165E3">
        <w:fldChar w:fldCharType="end"/>
      </w:r>
      <w:r w:rsidRPr="002A4A6D">
        <w:rPr>
          <w:rFonts w:eastAsia="Times New Roman" w:cs="Arial"/>
          <w:color w:val="00000A"/>
          <w:szCs w:val="24"/>
          <w:lang w:eastAsia="sl-SI"/>
        </w:rPr>
        <w:t xml:space="preserve">. člena tega zakona in </w:t>
      </w:r>
      <w:r>
        <w:rPr>
          <w:rFonts w:eastAsia="Times New Roman" w:cs="Arial"/>
          <w:color w:val="00000A"/>
          <w:szCs w:val="24"/>
          <w:lang w:eastAsia="sl-SI"/>
        </w:rPr>
        <w:t xml:space="preserve">z </w:t>
      </w:r>
      <w:r w:rsidRPr="002A4A6D">
        <w:rPr>
          <w:rFonts w:eastAsia="Times New Roman" w:cs="Arial"/>
          <w:color w:val="00000A"/>
          <w:szCs w:val="24"/>
          <w:lang w:eastAsia="sl-SI"/>
        </w:rPr>
        <w:t xml:space="preserve">vsemi informacijami, ki jih morajo dobavitelji pregledno sporočati ob </w:t>
      </w:r>
      <w:r>
        <w:rPr>
          <w:rFonts w:eastAsia="Times New Roman" w:cs="Arial"/>
          <w:color w:val="00000A"/>
          <w:szCs w:val="24"/>
          <w:lang w:eastAsia="sl-SI"/>
        </w:rPr>
        <w:t>predložitvi</w:t>
      </w:r>
      <w:r w:rsidRPr="002A4A6D">
        <w:rPr>
          <w:rFonts w:eastAsia="Times New Roman" w:cs="Arial"/>
          <w:color w:val="00000A"/>
          <w:szCs w:val="24"/>
          <w:lang w:eastAsia="sl-SI"/>
        </w:rPr>
        <w:t xml:space="preserve"> računov in na spletnih straneh.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Gospodinjski odjemalec lahko odstopi od pogodbe o dobavi brez plačila pogodbene kazni, odškodnine, nadomestila ali kakršnega koli drugega plačila </w:t>
      </w:r>
      <w:r>
        <w:rPr>
          <w:rFonts w:eastAsia="Times New Roman" w:cs="Arial"/>
          <w:color w:val="00000A"/>
          <w:szCs w:val="24"/>
          <w:lang w:eastAsia="sl-SI"/>
        </w:rPr>
        <w:t>zaradi</w:t>
      </w:r>
      <w:r w:rsidRPr="002A4A6D">
        <w:rPr>
          <w:rFonts w:eastAsia="Times New Roman" w:cs="Arial"/>
          <w:color w:val="00000A"/>
          <w:szCs w:val="24"/>
          <w:lang w:eastAsia="sl-SI"/>
        </w:rPr>
        <w:t xml:space="preserve"> odstopa od pogodbe pred določenim rokom, če odpoved začne učinkovati najmanj eno leto po sklenitvi pogodbe.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Zaradi menjave dobavitelja lahko gospodinjski odjemalec od pogodbe o dobavi odstopi brez odpovednega roka. Če v primeru iz prejšnjega odstavka odstop učinkuje prej kot eno leto po sklenitvi pogodbe, nosi odjemalec posledice, ki jih za predčasni odstop od pogodbe o dobavi določa ta pogodba.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Sestavni del pogodbe o dobavi so splošni pogodbeni pogoji, ki morajo biti pravični in znani vnaprej, dobavitelj pa jih mora gospodinjskemu odjemalcu zagotoviti pred sklenitvijo pogodbe, tudi če se pogodbe sklepajo po posrednikih. Splošni pogodbeni pogoji morajo biti pregledni, objavljeni v jasnem in razumljivem jeziku ter ne smejo vsebovati nepogodbenih ovir za uveljavljanje pravic odjemalcev, na primer preobsežn</w:t>
      </w:r>
      <w:r>
        <w:rPr>
          <w:rFonts w:eastAsia="Times New Roman" w:cs="Arial"/>
          <w:color w:val="00000A"/>
          <w:szCs w:val="24"/>
          <w:lang w:eastAsia="sl-SI"/>
        </w:rPr>
        <w:t>e</w:t>
      </w:r>
      <w:r w:rsidRPr="002A4A6D">
        <w:rPr>
          <w:rFonts w:eastAsia="Times New Roman" w:cs="Arial"/>
          <w:color w:val="00000A"/>
          <w:szCs w:val="24"/>
          <w:lang w:eastAsia="sl-SI"/>
        </w:rPr>
        <w:t xml:space="preserve"> pogodben</w:t>
      </w:r>
      <w:r>
        <w:rPr>
          <w:rFonts w:eastAsia="Times New Roman" w:cs="Arial"/>
          <w:color w:val="00000A"/>
          <w:szCs w:val="24"/>
          <w:lang w:eastAsia="sl-SI"/>
        </w:rPr>
        <w:t>e</w:t>
      </w:r>
      <w:r w:rsidRPr="002A4A6D">
        <w:rPr>
          <w:rFonts w:eastAsia="Times New Roman" w:cs="Arial"/>
          <w:color w:val="00000A"/>
          <w:szCs w:val="24"/>
          <w:lang w:eastAsia="sl-SI"/>
        </w:rPr>
        <w:t xml:space="preserve"> dokumentacij</w:t>
      </w:r>
      <w:r>
        <w:rPr>
          <w:rFonts w:eastAsia="Times New Roman" w:cs="Arial"/>
          <w:color w:val="00000A"/>
          <w:szCs w:val="24"/>
          <w:lang w:eastAsia="sl-SI"/>
        </w:rPr>
        <w:t>e</w:t>
      </w:r>
      <w:r w:rsidRPr="002A4A6D">
        <w:rPr>
          <w:rFonts w:eastAsia="Times New Roman" w:cs="Arial"/>
          <w:color w:val="00000A"/>
          <w:szCs w:val="24"/>
          <w:lang w:eastAsia="sl-SI"/>
        </w:rPr>
        <w:t>. Dobavitelj mora gospodinjskim odjemalcem zagotoviti pregledne informacije o veljavnih cenah in tarifah ter splošnoveljavnih pogojih v zvezi z dobavo plina najmanj z objavo na svoji spletni strani.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Spremembo splošnih pogodbenih pogojev mora dobavitelj neposredno ter </w:t>
      </w:r>
      <w:r>
        <w:rPr>
          <w:rFonts w:eastAsia="Times New Roman" w:cs="Arial"/>
          <w:color w:val="00000A"/>
          <w:szCs w:val="24"/>
          <w:lang w:eastAsia="sl-SI"/>
        </w:rPr>
        <w:t>pregledno</w:t>
      </w:r>
      <w:r w:rsidRPr="002A4A6D">
        <w:rPr>
          <w:rFonts w:eastAsia="Times New Roman" w:cs="Arial"/>
          <w:color w:val="00000A"/>
          <w:szCs w:val="24"/>
          <w:lang w:eastAsia="sl-SI"/>
        </w:rPr>
        <w:t xml:space="preserve"> in razumljiv</w:t>
      </w:r>
      <w:r>
        <w:rPr>
          <w:rFonts w:eastAsia="Times New Roman" w:cs="Arial"/>
          <w:color w:val="00000A"/>
          <w:szCs w:val="24"/>
          <w:lang w:eastAsia="sl-SI"/>
        </w:rPr>
        <w:t>o</w:t>
      </w:r>
      <w:r w:rsidRPr="002A4A6D">
        <w:rPr>
          <w:rFonts w:eastAsia="Times New Roman" w:cs="Arial"/>
          <w:color w:val="00000A"/>
          <w:szCs w:val="24"/>
          <w:lang w:eastAsia="sl-SI"/>
        </w:rPr>
        <w:t xml:space="preserve"> sporočiti gospodinjskemu odjemalcu najmanj en mesec pred njihovo uveljavitvijo, če se sprememba nanaša na izpolnjevanje pogodbe z gospodinjskim odjemalcem. Obvestilo mora biti gospodinjskim odjemalcem poslano brezplačno na način, določen v pogodbi.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(7) Zaradi spremembe splošnih pogojev iz prejšnjega odstavka ima gospodinjski odjemalec pravico odstopiti od pogodbe o dobavi plina v ene</w:t>
      </w:r>
      <w:r>
        <w:rPr>
          <w:rFonts w:eastAsia="Times New Roman" w:cs="Arial"/>
          <w:color w:val="00000A"/>
          <w:szCs w:val="24"/>
          <w:lang w:eastAsia="sl-SI"/>
        </w:rPr>
        <w:t>m</w:t>
      </w:r>
      <w:r w:rsidRPr="002A4A6D">
        <w:rPr>
          <w:rFonts w:eastAsia="Times New Roman" w:cs="Arial"/>
          <w:color w:val="00000A"/>
          <w:szCs w:val="24"/>
          <w:lang w:eastAsia="sl-SI"/>
        </w:rPr>
        <w:t xml:space="preserve"> mesec</w:t>
      </w:r>
      <w:r>
        <w:rPr>
          <w:rFonts w:eastAsia="Times New Roman" w:cs="Arial"/>
          <w:color w:val="00000A"/>
          <w:szCs w:val="24"/>
          <w:lang w:eastAsia="sl-SI"/>
        </w:rPr>
        <w:t>u</w:t>
      </w:r>
      <w:r w:rsidRPr="002A4A6D">
        <w:rPr>
          <w:rFonts w:eastAsia="Times New Roman" w:cs="Arial"/>
          <w:color w:val="00000A"/>
          <w:szCs w:val="24"/>
          <w:lang w:eastAsia="sl-SI"/>
        </w:rPr>
        <w:t xml:space="preserve"> po začetku veljav</w:t>
      </w:r>
      <w:r>
        <w:rPr>
          <w:rFonts w:eastAsia="Times New Roman" w:cs="Arial"/>
          <w:color w:val="00000A"/>
          <w:szCs w:val="24"/>
          <w:lang w:eastAsia="sl-SI"/>
        </w:rPr>
        <w:t>nosti</w:t>
      </w:r>
      <w:r w:rsidRPr="002A4A6D">
        <w:rPr>
          <w:rFonts w:eastAsia="Times New Roman" w:cs="Arial"/>
          <w:color w:val="00000A"/>
          <w:szCs w:val="24"/>
          <w:lang w:eastAsia="sl-SI"/>
        </w:rPr>
        <w:t xml:space="preserve"> spremenjenih splošnih pogojev brez odpovednega roka in brez obveznosti plačila pogodbene kazni, o čemer ga mora dobavitelj v obvestilu iz prejšnjega odstavka tudi obvestiti.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(8) Šesti in sedmi odstavek tega člena veljata tudi za spremembo cen plina, ki lahko pomeni povišanje plačila za plin odjemalca, za katerega veljajo splošni pogodbeni pogoji. Obvestilo o tej spremembi in </w:t>
      </w:r>
      <w:r>
        <w:rPr>
          <w:rFonts w:eastAsia="Times New Roman" w:cs="Arial"/>
          <w:color w:val="00000A"/>
          <w:szCs w:val="24"/>
          <w:lang w:eastAsia="sl-SI"/>
        </w:rPr>
        <w:t>dan</w:t>
      </w:r>
      <w:r w:rsidRPr="002A4A6D">
        <w:rPr>
          <w:rFonts w:eastAsia="Times New Roman" w:cs="Arial"/>
          <w:color w:val="00000A"/>
          <w:szCs w:val="24"/>
          <w:lang w:eastAsia="sl-SI"/>
        </w:rPr>
        <w:t xml:space="preserve"> uveljavitve spremembe morata biti navedena na računu ali</w:t>
      </w:r>
      <w:r>
        <w:rPr>
          <w:rFonts w:eastAsia="Times New Roman" w:cs="Arial"/>
          <w:color w:val="00000A"/>
          <w:szCs w:val="24"/>
          <w:lang w:eastAsia="sl-SI"/>
        </w:rPr>
        <w:t xml:space="preserve"> v</w:t>
      </w:r>
      <w:r w:rsidRPr="002A4A6D">
        <w:rPr>
          <w:rFonts w:eastAsia="Times New Roman" w:cs="Arial"/>
          <w:color w:val="00000A"/>
          <w:szCs w:val="24"/>
          <w:lang w:eastAsia="sl-SI"/>
        </w:rPr>
        <w:t xml:space="preserve"> drugem ustreznem pisnem obvestilu.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Dobavitelj mora gospodinjskemu odjemalcu ponuditi možnost široke izbire načinov plačevanja. Plačilni sistem ne sme povzročiti neupravičenega diskriminiranja odjemalcev, morebitne razlike v ceni in drugih pogojih plačila pa morajo odražati stroške dobavitelja zaradi različnih plačilnih sistemov. </w:t>
      </w:r>
      <w:r>
        <w:rPr>
          <w:rFonts w:eastAsia="Times New Roman" w:cs="Arial"/>
          <w:color w:val="00000A"/>
          <w:szCs w:val="24"/>
          <w:lang w:eastAsia="sl-SI"/>
        </w:rPr>
        <w:t>Če</w:t>
      </w:r>
      <w:r w:rsidRPr="002A4A6D">
        <w:rPr>
          <w:rFonts w:eastAsia="Times New Roman" w:cs="Arial"/>
          <w:color w:val="00000A"/>
          <w:szCs w:val="24"/>
          <w:lang w:eastAsia="sl-SI"/>
        </w:rPr>
        <w:t xml:space="preserve"> gospodinjski odjemalec ne plačuje po dejanski porabi, mora dobavitelj dati na voljo kot obliko plačila sistem akontacij, ki mora odražati verjetno porabo.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(10) Če dobavitelj gospodinjskim odjemalcem zaračuna pavšalne stroške poslovanja ne glede na njihovo poimenovanje, morajo ti odražati dejanske stroške, ki jih načini obračunavanja povzročajo dobaviteljem. Stroški opomina v primeru zamude plačila se ne štejejo </w:t>
      </w:r>
      <w:r>
        <w:rPr>
          <w:rFonts w:eastAsia="Times New Roman" w:cs="Arial"/>
          <w:color w:val="00000A"/>
          <w:szCs w:val="24"/>
          <w:lang w:eastAsia="sl-SI"/>
        </w:rPr>
        <w:t>za</w:t>
      </w:r>
      <w:r w:rsidRPr="002A4A6D">
        <w:rPr>
          <w:rFonts w:eastAsia="Times New Roman" w:cs="Arial"/>
          <w:color w:val="00000A"/>
          <w:szCs w:val="24"/>
          <w:lang w:eastAsia="sl-SI"/>
        </w:rPr>
        <w:t xml:space="preserve"> pavšalne stroške poslovanja.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(11) Dobavitelj ne sme sam ali prek posrednikov </w:t>
      </w:r>
      <w:r>
        <w:rPr>
          <w:rFonts w:eastAsia="Times New Roman" w:cs="Arial"/>
          <w:color w:val="00000A"/>
          <w:szCs w:val="24"/>
          <w:lang w:eastAsia="sl-SI"/>
        </w:rPr>
        <w:t>ali</w:t>
      </w:r>
      <w:r w:rsidRPr="002A4A6D">
        <w:rPr>
          <w:rFonts w:eastAsia="Times New Roman" w:cs="Arial"/>
          <w:color w:val="00000A"/>
          <w:szCs w:val="24"/>
          <w:lang w:eastAsia="sl-SI"/>
        </w:rPr>
        <w:t xml:space="preserve"> zastopnikov pri prodaji plina uporabljati zavajajočih ali nepoštenih poslovnih praks, ki vključujejo zlasti: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neresnično ali zavajajočo predstavitev družbe, ki jo oseba, ki nagovarja končnega odjemalca</w:t>
      </w:r>
      <w:r>
        <w:rPr>
          <w:rFonts w:eastAsia="Times New Roman" w:cs="Arial"/>
          <w:color w:val="00000A"/>
          <w:szCs w:val="24"/>
          <w:lang w:eastAsia="sl-SI"/>
        </w:rPr>
        <w:t>,</w:t>
      </w:r>
      <w:r w:rsidRPr="002A4A6D">
        <w:rPr>
          <w:rFonts w:eastAsia="Times New Roman" w:cs="Arial"/>
          <w:color w:val="00000A"/>
          <w:szCs w:val="24"/>
          <w:lang w:eastAsia="sl-SI"/>
        </w:rPr>
        <w:t xml:space="preserve"> zastopa </w:t>
      </w:r>
      <w:r>
        <w:rPr>
          <w:rFonts w:eastAsia="Times New Roman" w:cs="Arial"/>
          <w:color w:val="00000A"/>
          <w:szCs w:val="24"/>
          <w:lang w:eastAsia="sl-SI"/>
        </w:rPr>
        <w:t>ali</w:t>
      </w:r>
      <w:r w:rsidRPr="002A4A6D">
        <w:rPr>
          <w:rFonts w:eastAsia="Times New Roman" w:cs="Arial"/>
          <w:color w:val="00000A"/>
          <w:szCs w:val="24"/>
          <w:lang w:eastAsia="sl-SI"/>
        </w:rPr>
        <w:t xml:space="preserve"> v imenu in za račun katere deluje,</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zavajajočo predstavitev ponudbe dobavitelja končnemu odjemalcu,</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navajanje neresničnih razlogov za obisk končnega odjemalca,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neresnične ali zavajajoče navedbe v zvezi s pogodbenim razmerjem.</w:t>
      </w:r>
    </w:p>
    <w:p w:rsidR="00972C8F" w:rsidRPr="002A4A6D" w:rsidRDefault="00972C8F" w:rsidP="00972C8F">
      <w:pPr>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23" w:name="__RefNumPara__32278_3394879479"/>
      <w:bookmarkStart w:id="24" w:name="_Ref75161503"/>
      <w:bookmarkEnd w:id="23"/>
      <w:r>
        <w:rPr>
          <w:rFonts w:eastAsia="Times New Roman" w:cs="Arial"/>
          <w:bCs/>
          <w:iCs/>
          <w:color w:val="000000"/>
          <w:szCs w:val="24"/>
        </w:rPr>
        <w:t xml:space="preserve"> </w:t>
      </w:r>
      <w:r w:rsidRPr="002A4A6D">
        <w:rPr>
          <w:rFonts w:eastAsia="Times New Roman" w:cs="Arial"/>
          <w:bCs/>
          <w:iCs/>
          <w:color w:val="000000"/>
          <w:szCs w:val="24"/>
        </w:rPr>
        <w:t>člen</w:t>
      </w:r>
      <w:bookmarkEnd w:id="24"/>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(obveščanje</w:t>
      </w:r>
      <w:r>
        <w:rPr>
          <w:rFonts w:eastAsia="Times New Roman" w:cs="Arial"/>
          <w:bCs/>
          <w:iCs/>
          <w:color w:val="000000"/>
          <w:szCs w:val="24"/>
        </w:rPr>
        <w:t xml:space="preserve"> o porabi</w:t>
      </w:r>
      <w:r w:rsidRPr="002A4A6D">
        <w:rPr>
          <w:rFonts w:eastAsia="Times New Roman" w:cs="Arial"/>
          <w:bCs/>
          <w:iCs/>
          <w:color w:val="000000"/>
          <w:szCs w:val="24"/>
        </w:rPr>
        <w:t xml:space="preserve"> in dostop do podatkov o porabi)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distribucijskega sistema ob priključitvi na distribucijski sistem obvesti gospodinjskega odjemalca o njegovih pravicah do oskrbe </w:t>
      </w:r>
      <w:r>
        <w:rPr>
          <w:rFonts w:eastAsia="Times New Roman" w:cs="Arial"/>
          <w:color w:val="00000A"/>
          <w:szCs w:val="24"/>
          <w:lang w:eastAsia="sl-SI"/>
        </w:rPr>
        <w:t>s</w:t>
      </w:r>
      <w:r w:rsidRPr="002A4A6D">
        <w:rPr>
          <w:rFonts w:eastAsia="Times New Roman" w:cs="Arial"/>
          <w:color w:val="00000A"/>
          <w:szCs w:val="24"/>
          <w:lang w:eastAsia="sl-SI"/>
        </w:rPr>
        <w:t xml:space="preserve"> plinom določene kakovosti po razumni ceni v skladu z veljavnimi predpisi in splošnimi akti.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Operater distribucijskega sistema na zahtevo gospodinjskega odjemalca ali na podlagi njegovega pooblastila za vsak primer posebej ali za vse </w:t>
      </w:r>
      <w:r>
        <w:rPr>
          <w:rFonts w:eastAsia="Times New Roman" w:cs="Arial"/>
          <w:color w:val="00000A"/>
          <w:szCs w:val="24"/>
          <w:lang w:eastAsia="sl-SI"/>
        </w:rPr>
        <w:t>prihodnje</w:t>
      </w:r>
      <w:r w:rsidRPr="002A4A6D">
        <w:rPr>
          <w:rFonts w:eastAsia="Times New Roman" w:cs="Arial"/>
          <w:color w:val="00000A"/>
          <w:szCs w:val="24"/>
          <w:lang w:eastAsia="sl-SI"/>
        </w:rPr>
        <w:t xml:space="preserve"> primere do preklica določenemu podjetju plinskega gospodarstva brezplačno omogoči dostop do podatkov o porabi tega odjemalca. Operater distribucijskega sistema, ki je odgovoren za obdelavo podatkov, te podatke </w:t>
      </w:r>
      <w:r>
        <w:rPr>
          <w:rFonts w:eastAsia="Times New Roman" w:cs="Arial"/>
          <w:color w:val="00000A"/>
          <w:szCs w:val="24"/>
          <w:lang w:eastAsia="sl-SI"/>
        </w:rPr>
        <w:t>predloži</w:t>
      </w:r>
      <w:r w:rsidRPr="002A4A6D">
        <w:rPr>
          <w:rFonts w:eastAsia="Times New Roman" w:cs="Arial"/>
          <w:color w:val="00000A"/>
          <w:szCs w:val="24"/>
          <w:lang w:eastAsia="sl-SI"/>
        </w:rPr>
        <w:t xml:space="preserve"> podjetju plinskega gospodarstva v </w:t>
      </w:r>
      <w:r>
        <w:rPr>
          <w:rFonts w:eastAsia="Times New Roman" w:cs="Arial"/>
          <w:color w:val="00000A"/>
          <w:szCs w:val="24"/>
          <w:lang w:eastAsia="sl-SI"/>
        </w:rPr>
        <w:t>petih delovnih dneh</w:t>
      </w:r>
      <w:r w:rsidRPr="002A4A6D">
        <w:rPr>
          <w:rFonts w:eastAsia="Times New Roman" w:cs="Arial"/>
          <w:color w:val="00000A"/>
          <w:szCs w:val="24"/>
          <w:lang w:eastAsia="sl-SI"/>
        </w:rPr>
        <w:t>, pri čemer podatke po</w:t>
      </w:r>
      <w:r>
        <w:rPr>
          <w:rFonts w:eastAsia="Times New Roman" w:cs="Arial"/>
          <w:color w:val="00000A"/>
          <w:szCs w:val="24"/>
          <w:lang w:eastAsia="sl-SI"/>
        </w:rPr>
        <w:t>šl</w:t>
      </w:r>
      <w:r w:rsidRPr="002A4A6D">
        <w:rPr>
          <w:rFonts w:eastAsia="Times New Roman" w:cs="Arial"/>
          <w:color w:val="00000A"/>
          <w:szCs w:val="24"/>
          <w:lang w:eastAsia="sl-SI"/>
        </w:rPr>
        <w:t>je v elektronski obliki.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Minister predpiše obliko za predstavitev podatkov in postopek, s katerim se dobaviteljem in odjemalcem zagotovi dostop do podatkov iz prejšnjega odstavka. Zagotovitve dostopa do podatkov operater distribucijskega sistema ne sme dodatno zaračunati.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Operater distribucijskega sistema gospodinjske odjemalce, ki so priključeni na distribucijski sistem, na katerem opravlja dejavnost operaterja sistema, </w:t>
      </w:r>
      <w:r>
        <w:rPr>
          <w:rFonts w:eastAsia="Times New Roman" w:cs="Arial"/>
          <w:color w:val="00000A"/>
          <w:szCs w:val="24"/>
          <w:lang w:eastAsia="sl-SI"/>
        </w:rPr>
        <w:t xml:space="preserve">najmanj enkrat letno </w:t>
      </w:r>
      <w:r w:rsidRPr="002A4A6D">
        <w:rPr>
          <w:rFonts w:eastAsia="Times New Roman" w:cs="Arial"/>
          <w:color w:val="00000A"/>
          <w:szCs w:val="24"/>
          <w:lang w:eastAsia="sl-SI"/>
        </w:rPr>
        <w:t>obvešča o dejanski porabi plina in stroških. Podatke o tem zagotovi v primernem roku, pri čemer se upoštevata zmogljivost opreme odjemalca za merjenje porabe in stroškovna učinkovitost takšnih ukrepov. Te storitve odjemalcem operater distribucijskega sistema ne sme dodatno zaračunati.</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25" w:name="__RefNumPara__28415_3394879479"/>
      <w:bookmarkEnd w:id="25"/>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(izvensodno reševanje sporov z gospodinjskimi odjemalci v zvezi z dobavo plina)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Dob</w:t>
      </w:r>
      <w:r>
        <w:rPr>
          <w:rFonts w:eastAsia="Times New Roman" w:cs="Arial"/>
          <w:color w:val="00000A"/>
          <w:szCs w:val="24"/>
          <w:lang w:eastAsia="sl-SI"/>
        </w:rPr>
        <w:t>avitelj plina zagotovi pregledni</w:t>
      </w:r>
      <w:r w:rsidRPr="002A4A6D">
        <w:rPr>
          <w:rFonts w:eastAsia="Times New Roman" w:cs="Arial"/>
          <w:color w:val="00000A"/>
          <w:szCs w:val="24"/>
          <w:lang w:eastAsia="sl-SI"/>
        </w:rPr>
        <w:t xml:space="preserve">, </w:t>
      </w:r>
      <w:r>
        <w:rPr>
          <w:rFonts w:eastAsia="Times New Roman" w:cs="Arial"/>
          <w:color w:val="00000A"/>
          <w:szCs w:val="24"/>
          <w:lang w:eastAsia="sl-SI"/>
        </w:rPr>
        <w:t>preprosti</w:t>
      </w:r>
      <w:r w:rsidRPr="002A4A6D">
        <w:rPr>
          <w:rFonts w:eastAsia="Times New Roman" w:cs="Arial"/>
          <w:color w:val="00000A"/>
          <w:szCs w:val="24"/>
          <w:lang w:eastAsia="sl-SI"/>
        </w:rPr>
        <w:t xml:space="preserve"> </w:t>
      </w:r>
      <w:r>
        <w:rPr>
          <w:rFonts w:eastAsia="Times New Roman" w:cs="Arial"/>
          <w:color w:val="00000A"/>
          <w:szCs w:val="24"/>
          <w:lang w:eastAsia="sl-SI"/>
        </w:rPr>
        <w:t>in brezplačni</w:t>
      </w:r>
      <w:r w:rsidRPr="002A4A6D">
        <w:rPr>
          <w:rFonts w:eastAsia="Times New Roman" w:cs="Arial"/>
          <w:color w:val="00000A"/>
          <w:szCs w:val="24"/>
          <w:lang w:eastAsia="sl-SI"/>
        </w:rPr>
        <w:t xml:space="preserve"> notranji postopek obravnave pritožb gospodinjskih odjemalcev.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Dobavitelj plina sam ali skupaj z drugimi dobavitelji v okviru združenja zagotovi postopek izvensodnega reševanja sporov s potrošniki v zvezi z dobavo plina gospodinjskim odjemalcem po tem zakonu pred neodvisnim izvajalcem izvensodnega reševanja sporov, ki izpolnjuje pogoje in zagotavlja postopek v skladu z določbami zakona, ki ureja izvensodno reševanje potrošniških sporov. </w:t>
      </w:r>
      <w:r>
        <w:rPr>
          <w:rFonts w:eastAsia="Times New Roman" w:cs="Arial"/>
          <w:color w:val="00000A"/>
          <w:szCs w:val="24"/>
          <w:lang w:eastAsia="sl-SI"/>
        </w:rPr>
        <w:t>Če</w:t>
      </w:r>
      <w:r w:rsidRPr="002A4A6D">
        <w:rPr>
          <w:rFonts w:eastAsia="Times New Roman" w:cs="Arial"/>
          <w:color w:val="00000A"/>
          <w:szCs w:val="24"/>
          <w:lang w:eastAsia="sl-SI"/>
        </w:rPr>
        <w:t xml:space="preserve"> dobavitelj v postopku iz prejšnjega odstavka pritožbi ne ugodi </w:t>
      </w:r>
      <w:r>
        <w:rPr>
          <w:rFonts w:eastAsia="Times New Roman" w:cs="Arial"/>
          <w:color w:val="00000A"/>
          <w:szCs w:val="24"/>
          <w:lang w:eastAsia="sl-SI"/>
        </w:rPr>
        <w:t>najpozneje</w:t>
      </w:r>
      <w:r w:rsidRPr="002A4A6D">
        <w:rPr>
          <w:rFonts w:eastAsia="Times New Roman" w:cs="Arial"/>
          <w:color w:val="00000A"/>
          <w:szCs w:val="24"/>
          <w:lang w:eastAsia="sl-SI"/>
        </w:rPr>
        <w:t xml:space="preserve"> v </w:t>
      </w:r>
      <w:r>
        <w:rPr>
          <w:rFonts w:eastAsia="Times New Roman" w:cs="Arial"/>
          <w:color w:val="00000A"/>
          <w:szCs w:val="24"/>
          <w:lang w:eastAsia="sl-SI"/>
        </w:rPr>
        <w:t>enem mesecu</w:t>
      </w:r>
      <w:r w:rsidRPr="002A4A6D">
        <w:rPr>
          <w:rFonts w:eastAsia="Times New Roman" w:cs="Arial"/>
          <w:color w:val="00000A"/>
          <w:szCs w:val="24"/>
          <w:lang w:eastAsia="sl-SI"/>
        </w:rPr>
        <w:t xml:space="preserve"> ali zahtevku gospodinjskega odjemalca ne ugodi v celoti, lahko gospodinjski odjemalec vloži pobudo za začetek postopka v zvezi z domnevnimi kršitvami dobavitelja plina pri izvajanju pogodbe o dobavi plina pri neodvisnem izvajalcu izvensodnega reševanja sporov.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Izvajalca izvensodnega reševanja sporov, pri katerem gospodinjski odjemalec vloži pobudo za začetek postopka, dobavitelj plina določi za </w:t>
      </w:r>
      <w:r>
        <w:rPr>
          <w:rFonts w:eastAsia="Times New Roman" w:cs="Arial"/>
          <w:color w:val="00000A"/>
          <w:szCs w:val="24"/>
          <w:lang w:eastAsia="sl-SI"/>
        </w:rPr>
        <w:t>štiri</w:t>
      </w:r>
      <w:r w:rsidRPr="002A4A6D">
        <w:rPr>
          <w:rFonts w:eastAsia="Times New Roman" w:cs="Arial"/>
          <w:color w:val="00000A"/>
          <w:szCs w:val="24"/>
          <w:lang w:eastAsia="sl-SI"/>
        </w:rPr>
        <w:t xml:space="preserve"> let</w:t>
      </w:r>
      <w:r>
        <w:rPr>
          <w:rFonts w:eastAsia="Times New Roman" w:cs="Arial"/>
          <w:color w:val="00000A"/>
          <w:szCs w:val="24"/>
          <w:lang w:eastAsia="sl-SI"/>
        </w:rPr>
        <w:t>a</w:t>
      </w:r>
      <w:r w:rsidRPr="002A4A6D">
        <w:rPr>
          <w:rFonts w:eastAsia="Times New Roman" w:cs="Arial"/>
          <w:color w:val="00000A"/>
          <w:szCs w:val="24"/>
          <w:lang w:eastAsia="sl-SI"/>
        </w:rPr>
        <w: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Sodelovanje dobavitelja plina v postopku, ki ga je sprožil gospodinjski odjemalec pred neodvisnim izvajalcem, je obvezno.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Stroške postopka neodvisnega izvajalca izvensodnega reševanja sporov plača dobavitelj </w:t>
      </w:r>
      <w:r>
        <w:rPr>
          <w:rFonts w:eastAsia="Times New Roman" w:cs="Arial"/>
          <w:color w:val="00000A"/>
          <w:szCs w:val="24"/>
          <w:lang w:eastAsia="sl-SI"/>
        </w:rPr>
        <w:t>ali</w:t>
      </w:r>
      <w:r w:rsidRPr="002A4A6D">
        <w:rPr>
          <w:rFonts w:eastAsia="Times New Roman" w:cs="Arial"/>
          <w:color w:val="00000A"/>
          <w:szCs w:val="24"/>
          <w:lang w:eastAsia="sl-SI"/>
        </w:rPr>
        <w:t xml:space="preserve"> združenje dobaviteljev plina.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Dobavitelj plina ali združenje dobaviteljev plina lahko določi sistem povračil in odškodnin, ki jih zagotavlja gospodinjskim odjemalcem za posamezne kršitve svojih obveznosti v zvezi z dobavo plina, če je to upravičeno glede na višino škode, težo kršitve in stopnjo odgovornosti.</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26" w:name="__RefNumPara__28411_3394879479"/>
      <w:bookmarkStart w:id="27" w:name="_Ref75161475"/>
      <w:bookmarkEnd w:id="26"/>
      <w:r>
        <w:rPr>
          <w:rFonts w:eastAsia="Times New Roman" w:cs="Arial"/>
          <w:bCs/>
          <w:iCs/>
          <w:color w:val="000000"/>
          <w:szCs w:val="24"/>
        </w:rPr>
        <w:t xml:space="preserve"> </w:t>
      </w:r>
      <w:r w:rsidRPr="002A4A6D">
        <w:rPr>
          <w:rFonts w:eastAsia="Times New Roman" w:cs="Arial"/>
          <w:bCs/>
          <w:iCs/>
          <w:color w:val="000000"/>
          <w:szCs w:val="24"/>
        </w:rPr>
        <w:t>člen</w:t>
      </w:r>
      <w:bookmarkEnd w:id="27"/>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(ranljivi odjemalci in nujna oskrba)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distribucijskega sistema ne sme ranljivega odjemalca odklopiti </w:t>
      </w:r>
      <w:r>
        <w:rPr>
          <w:rFonts w:eastAsia="Times New Roman" w:cs="Arial"/>
          <w:color w:val="00000A"/>
          <w:szCs w:val="24"/>
          <w:lang w:eastAsia="sl-SI"/>
        </w:rPr>
        <w:t>ali</w:t>
      </w:r>
      <w:r w:rsidRPr="002A4A6D">
        <w:rPr>
          <w:rFonts w:eastAsia="Times New Roman" w:cs="Arial"/>
          <w:color w:val="00000A"/>
          <w:szCs w:val="24"/>
          <w:lang w:eastAsia="sl-SI"/>
        </w:rPr>
        <w:t xml:space="preserve"> mu omejiti odjem</w:t>
      </w:r>
      <w:r>
        <w:rPr>
          <w:rFonts w:eastAsia="Times New Roman" w:cs="Arial"/>
          <w:color w:val="00000A"/>
          <w:szCs w:val="24"/>
          <w:lang w:eastAsia="sl-SI"/>
        </w:rPr>
        <w:t>a</w:t>
      </w:r>
      <w:r w:rsidRPr="002A4A6D">
        <w:rPr>
          <w:rFonts w:eastAsia="Times New Roman" w:cs="Arial"/>
          <w:color w:val="00000A"/>
          <w:szCs w:val="24"/>
          <w:lang w:eastAsia="sl-SI"/>
        </w:rPr>
        <w:t xml:space="preserve"> plina pod količino, ki je glede na okoliščine (letni čas, temperaturne razmere, kraj prebivanja, zdravstveno stanje in druge podobne okoliščine) nujno potrebna, da ne pride do ogrožanja življenja in zdravja odjemalca in oseb, ki z njim prebivajo.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Stroške odjema plina ranljivih odjemalcev nosi operater distribucijskega sistema do takrat, ko jih plača ranljivi odjemalec.</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Stroški iz prejšnjega odstavka, ki jih operater distribucijskega sistema ne more izterjati od ranljivega odjemalca, so upravičeni stroški tega operaterja.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Operater distribucijskega sistema mora odjemalca pred odklopom obvestiti o možnosti nujne oskrbe, o dokazilih, ki jih mora odjemalec predložiti </w:t>
      </w:r>
      <w:r w:rsidRPr="002A4A6D">
        <w:rPr>
          <w:rFonts w:eastAsia="Times New Roman" w:cs="Arial"/>
          <w:color w:val="00000A"/>
          <w:szCs w:val="24"/>
          <w:lang w:eastAsia="sl-SI"/>
        </w:rPr>
        <w:lastRenderedPageBreak/>
        <w:t>operaterju, da mu operater odobri nujno oskrbo, in o rokih, v katerih je treba ta dokazila predložiti. Podrobnejšo ureditev varstva ranljivih odjemalcev v zvezi z zagotavljanjem nadaljnje dobave plina določi operater distribucijskega sistema v sistemskih obratovalnih navodilih.</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PRENOS, SKLADIŠČENJE IN UZP</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keepNext/>
        <w:keepLines/>
        <w:numPr>
          <w:ilvl w:val="0"/>
          <w:numId w:val="16"/>
        </w:numPr>
        <w:spacing w:before="200" w:after="240"/>
        <w:contextualSpacing/>
        <w:textAlignment w:val="baseline"/>
        <w:outlineLvl w:val="1"/>
        <w:rPr>
          <w:rFonts w:eastAsia="Times New Roman" w:cs="Arial"/>
          <w:b/>
          <w:bCs/>
          <w:szCs w:val="24"/>
        </w:rPr>
      </w:pPr>
      <w:r w:rsidRPr="002A4A6D">
        <w:rPr>
          <w:rFonts w:eastAsia="Times New Roman" w:cs="Arial"/>
          <w:b/>
          <w:bCs/>
          <w:szCs w:val="24"/>
        </w:rPr>
        <w:t xml:space="preserve">oddelek: Gospodarska javna služba </w:t>
      </w:r>
      <w:r>
        <w:rPr>
          <w:rFonts w:eastAsia="Times New Roman" w:cs="Arial"/>
          <w:b/>
          <w:bCs/>
          <w:szCs w:val="24"/>
        </w:rPr>
        <w:t xml:space="preserve">kot </w:t>
      </w:r>
      <w:r w:rsidRPr="002A4A6D">
        <w:rPr>
          <w:rFonts w:eastAsia="Times New Roman" w:cs="Arial"/>
          <w:b/>
          <w:bCs/>
          <w:szCs w:val="24"/>
        </w:rPr>
        <w:t>dejavnost operaterja prenosnega sistema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28" w:name="__RefNumPara__30261_3394879479"/>
      <w:bookmarkEnd w:id="28"/>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(gospodarska javna služba)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Dejavnost operaterja prenosnega sistema je obvezna državna gospodarska javna služba.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Gospodarska javna služba </w:t>
      </w:r>
      <w:r>
        <w:rPr>
          <w:rFonts w:eastAsia="Times New Roman" w:cs="Arial"/>
          <w:color w:val="00000A"/>
          <w:szCs w:val="24"/>
          <w:lang w:eastAsia="sl-SI"/>
        </w:rPr>
        <w:t xml:space="preserve">kot </w:t>
      </w:r>
      <w:r w:rsidRPr="002A4A6D">
        <w:rPr>
          <w:rFonts w:eastAsia="Times New Roman" w:cs="Arial"/>
          <w:color w:val="00000A"/>
          <w:szCs w:val="24"/>
          <w:lang w:eastAsia="sl-SI"/>
        </w:rPr>
        <w:t>dejavnost operaterja prenosnega sistema obsega: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 izvajanje prenosa;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2. varno, zanesljivo in učinkovito obratovanje in vzdrževanje prenosnega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razvoj sistema ob upoštevanju predvidenih potreb uporabnikov sistema, zahtev varnega in zanesljivega obratovanja sistema in usmeritev razvojnega načrta operaterja prenosnega sistema iz </w:t>
      </w:r>
      <w:r w:rsidR="001165E3">
        <w:fldChar w:fldCharType="begin"/>
      </w:r>
      <w:r w:rsidR="001165E3">
        <w:instrText xml:space="preserve">REF __RefNumPara__28417_3394879479 \n \h \* MERGEFORMAT </w:instrText>
      </w:r>
      <w:r w:rsidR="001165E3">
        <w:fldChar w:fldCharType="separate"/>
      </w:r>
      <w:r w:rsidRPr="002A4A6D">
        <w:t>6</w:t>
      </w:r>
      <w:r w:rsidR="001165E3">
        <w:fldChar w:fldCharType="end"/>
      </w:r>
      <w:r w:rsidRPr="002A4A6D">
        <w:rPr>
          <w:rFonts w:eastAsia="Times New Roman" w:cs="Arial"/>
          <w:color w:val="00000A"/>
          <w:szCs w:val="24"/>
          <w:lang w:eastAsia="sl-SI"/>
        </w:rPr>
        <w:t xml:space="preserve">. člena </w:t>
      </w:r>
      <w:r>
        <w:rPr>
          <w:rFonts w:eastAsia="Times New Roman" w:cs="Arial"/>
          <w:color w:val="00000A"/>
          <w:szCs w:val="24"/>
          <w:lang w:eastAsia="sl-SI"/>
        </w:rPr>
        <w:t>ali</w:t>
      </w:r>
      <w:r w:rsidRPr="002A4A6D">
        <w:rPr>
          <w:rFonts w:eastAsia="Times New Roman" w:cs="Arial"/>
          <w:color w:val="00000A"/>
          <w:szCs w:val="24"/>
          <w:lang w:eastAsia="sl-SI"/>
        </w:rPr>
        <w:t xml:space="preserve"> </w:t>
      </w:r>
      <w:r w:rsidR="001165E3">
        <w:fldChar w:fldCharType="begin"/>
      </w:r>
      <w:r w:rsidR="001165E3">
        <w:instrText xml:space="preserve">REF __RefNumPara__28419_3394879479 \n \h \* MERGEFORMAT </w:instrText>
      </w:r>
      <w:r w:rsidR="001165E3">
        <w:fldChar w:fldCharType="separate"/>
      </w:r>
      <w:r w:rsidRPr="002A4A6D">
        <w:rPr>
          <w:rFonts w:eastAsia="Times New Roman" w:cs="Arial"/>
          <w:color w:val="00000A"/>
          <w:szCs w:val="24"/>
          <w:lang w:eastAsia="sl-SI"/>
        </w:rPr>
        <w:t>42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zagotavljanje dolgoročne zmogljivosti prenosnega sistema, da omogoča razumne zahteve za priključitev in dostop do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5. zagotavljanje zanesljivosti dobave plina z ustrezno zmogljivostjo in zanesljivostjo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6. zagotavljanje sistemskih storitev;</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7. vodenje bilančne sheme;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8. ugotavljanje in obračunavanje izravnave odstopanj odjema in oddaje plina od napovedi;</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posredovanje kateremu koli drugemu operaterju prenosnega sistema, operaterju skladiščnega sistema, operaterju sistema za UZP in operaterju distribucijskega sistema </w:t>
      </w:r>
      <w:r>
        <w:rPr>
          <w:rFonts w:eastAsia="Times New Roman" w:cs="Arial"/>
          <w:color w:val="00000A"/>
          <w:szCs w:val="24"/>
          <w:lang w:eastAsia="sl-SI"/>
        </w:rPr>
        <w:t>zadostnega obsega</w:t>
      </w:r>
      <w:r w:rsidRPr="002A4A6D">
        <w:rPr>
          <w:rFonts w:eastAsia="Times New Roman" w:cs="Arial"/>
          <w:color w:val="00000A"/>
          <w:szCs w:val="24"/>
          <w:lang w:eastAsia="sl-SI"/>
        </w:rPr>
        <w:t xml:space="preserve"> informacij, da se lahko zagotovita prenos in skladiščenje plina, ki bosta združljiva z varnim in učinkovitim obratovanjem povezanega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10. pravočasno zagotavljanje potrebnih podatkov uporabnikom sistema, da lahko učinkovito uveljavljajo dostop do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11. vzpostavitev in nadzor mehanizmov za upravljanje pretokov in izravnave odstopanj v omrežju, opredeljenih v sistemskih obratovalnih navodilih prenosnega omrežja plina;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12. vzpostavitev in nadzor mehanizmov za upravljanje kakovosti plina v sistemu;</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13. napoved porabe plina ter potrebnih virov z uporabo metode celovitega načrtovanja, z upoštevanjem varčevalnih ukrepov pri uporabnikih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14. nediskriminatorno obravnavanje posameznih uporabnikov sistema ali vrst uporabnikov sistema, posebno ne v korist svojih povezanih podjetij;</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15. druge naloge, določene s predpisi EU, zakonom, predpisi in splošnimi akti za izvrševanje javnih pooblastil;</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16. organiziranje izravnalnega trga plina in upravljanje virtualne točke;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17. izvajanje nalog za omogočanje in izvedbo postopkov solidarnostne pomoči držav članic EU pri oskrbi s plinom.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(3) Gospodarsko javno službo </w:t>
      </w:r>
      <w:r>
        <w:rPr>
          <w:rFonts w:eastAsia="Times New Roman" w:cs="Arial"/>
          <w:color w:val="00000A"/>
          <w:szCs w:val="24"/>
          <w:lang w:eastAsia="sl-SI"/>
        </w:rPr>
        <w:t xml:space="preserve">kot </w:t>
      </w:r>
      <w:r w:rsidRPr="002A4A6D">
        <w:rPr>
          <w:rFonts w:eastAsia="Times New Roman" w:cs="Arial"/>
          <w:color w:val="00000A"/>
          <w:szCs w:val="24"/>
          <w:lang w:eastAsia="sl-SI"/>
        </w:rPr>
        <w:t xml:space="preserve">dejavnost operaterja prenosnega sistema izvaja operater prenosnega sistema, ki pridobi koncesijo in izpolnjuje pogoje iz tretjega odstavka </w:t>
      </w:r>
      <w:r w:rsidR="001165E3">
        <w:fldChar w:fldCharType="begin"/>
      </w:r>
      <w:r w:rsidR="001165E3">
        <w:instrText xml:space="preserve">REF __RefNumPara__28421_3394879479 \n \h \* MERGEFORMAT </w:instrText>
      </w:r>
      <w:r w:rsidR="001165E3">
        <w:fldChar w:fldCharType="separate"/>
      </w:r>
      <w:r w:rsidRPr="002A4A6D">
        <w:rPr>
          <w:rFonts w:eastAsia="Times New Roman" w:cs="Arial"/>
          <w:color w:val="00000A"/>
          <w:szCs w:val="24"/>
          <w:lang w:eastAsia="sl-SI"/>
        </w:rPr>
        <w:t>20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Operater prenosnega sistema vzpostavi zadostno čezmejno zmogljivost za vključitev evropske prenosne infrastrukture, prilagojene vsem ekonomsko upravičenim in tehnično izvedljivim zahtevam po zmogljivosti, ob upoštevanju zanesljivosti oskrbe s plinom.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Operaterji prenosnih sistemov nabavljajo energijo, ki jo potrebujejo za opravljanje svojih dejavnosti, po preglednih, nediskriminatornih in tržno zasnovanih postopkih.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Operater prenosnega sistema lahko sklepa tehnične dogovore glede delovanja povezovalnih plinovodov med Republiko Slovenijo in državami članicami EU ali med Republiko Slovenijo in tretjimi državami, ki morajo biti v skladu s predpisi Republike Slovenije in EU ter odločitvami agencije. Operater prenosnega sistema v osmih dneh od</w:t>
      </w:r>
      <w:r>
        <w:rPr>
          <w:rFonts w:eastAsia="Times New Roman" w:cs="Arial"/>
          <w:color w:val="00000A"/>
          <w:szCs w:val="24"/>
          <w:lang w:eastAsia="sl-SI"/>
        </w:rPr>
        <w:t xml:space="preserve"> sklenitve tehničnega dogovora z vsebino</w:t>
      </w:r>
      <w:r w:rsidRPr="002A4A6D">
        <w:rPr>
          <w:rFonts w:eastAsia="Times New Roman" w:cs="Arial"/>
          <w:color w:val="00000A"/>
          <w:szCs w:val="24"/>
          <w:lang w:eastAsia="sl-SI"/>
        </w:rPr>
        <w:t xml:space="preserve"> seznani ministrstvo in agencijo.</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29" w:name="__RefNumPara__28421_3394879479"/>
      <w:bookmarkEnd w:id="29"/>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(način izvajanja gospodarske javne službe </w:t>
      </w:r>
      <w:r>
        <w:rPr>
          <w:rFonts w:eastAsia="Times New Roman" w:cs="Arial"/>
          <w:bCs/>
          <w:iCs/>
          <w:color w:val="000000"/>
          <w:szCs w:val="24"/>
        </w:rPr>
        <w:t xml:space="preserve">kot </w:t>
      </w:r>
      <w:r w:rsidRPr="002A4A6D">
        <w:rPr>
          <w:rFonts w:eastAsia="Times New Roman" w:cs="Arial"/>
          <w:bCs/>
          <w:iCs/>
          <w:color w:val="000000"/>
          <w:szCs w:val="24"/>
        </w:rPr>
        <w:t xml:space="preserve">dejavnost operaterja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 Za izvajanje gospodarske javne službe operaterj</w:t>
      </w:r>
      <w:r>
        <w:rPr>
          <w:rFonts w:eastAsia="Times New Roman" w:cs="Arial"/>
          <w:color w:val="00000A"/>
          <w:szCs w:val="24"/>
          <w:lang w:eastAsia="sl-SI"/>
        </w:rPr>
        <w:t>u</w:t>
      </w:r>
      <w:r w:rsidRPr="002A4A6D">
        <w:rPr>
          <w:rFonts w:eastAsia="Times New Roman" w:cs="Arial"/>
          <w:color w:val="00000A"/>
          <w:szCs w:val="24"/>
          <w:lang w:eastAsia="sl-SI"/>
        </w:rPr>
        <w:t xml:space="preserve"> prenosnega sistema Republika Slovenija kot koncedent podeli koncesijo za celotno območje Republike Slovenije, in sicer za največ 35 let.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Za koncesijo iz prejšnjega odstavka ni dovoljeno podeljevati posebnih ali izključnih pravic.</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Dejavnost operaterja prenosnega sistema lahko izvaja koncesionar, ki izpolnjuje naslednje pogoje:</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ima v lasti prenosni sistem,</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ima certifikat operaterja prenosnega sistema in</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je imenovan za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Če lastnik prenosnega sistema ne izpolnjuje pogojev za izvajanje dejavnosti operaterja prenosnega sistema iz prejšnjega odstavka, mora naj</w:t>
      </w:r>
      <w:r>
        <w:rPr>
          <w:rFonts w:eastAsia="Times New Roman" w:cs="Arial"/>
          <w:color w:val="00000A"/>
          <w:szCs w:val="24"/>
          <w:lang w:eastAsia="sl-SI"/>
        </w:rPr>
        <w:t>poz</w:t>
      </w:r>
      <w:r w:rsidRPr="002A4A6D">
        <w:rPr>
          <w:rFonts w:eastAsia="Times New Roman" w:cs="Arial"/>
          <w:color w:val="00000A"/>
          <w:szCs w:val="24"/>
          <w:lang w:eastAsia="sl-SI"/>
        </w:rPr>
        <w:t xml:space="preserve">neje v enem letu od veljavnosti uporabnega dovoljenja za prenosni sistem izpolniti te pogoje, sicer se uporabi </w:t>
      </w:r>
      <w:r w:rsidR="001165E3">
        <w:fldChar w:fldCharType="begin"/>
      </w:r>
      <w:r w:rsidR="001165E3">
        <w:instrText xml:space="preserve">REF __RefNumPara__28423_3394879479 \n \h \* MERGEFORMAT </w:instrText>
      </w:r>
      <w:r w:rsidR="001165E3">
        <w:fldChar w:fldCharType="separate"/>
      </w:r>
      <w:r w:rsidRPr="002A4A6D">
        <w:rPr>
          <w:rFonts w:eastAsia="Times New Roman" w:cs="Arial"/>
          <w:color w:val="00000A"/>
          <w:szCs w:val="24"/>
          <w:lang w:eastAsia="sl-SI"/>
        </w:rPr>
        <w:t>52</w:t>
      </w:r>
      <w:r w:rsidR="001165E3">
        <w:fldChar w:fldCharType="end"/>
      </w:r>
      <w:r w:rsidRPr="002A4A6D">
        <w:rPr>
          <w:rFonts w:eastAsia="Times New Roman" w:cs="Arial"/>
          <w:color w:val="00000A"/>
          <w:szCs w:val="24"/>
          <w:lang w:eastAsia="sl-SI"/>
        </w:rPr>
        <w:t>. člen tega zakona o ukrepih v primeru prenehanja izvajanja dejavnosti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Vlada z uredbo predpiše podrobnejša pravila </w:t>
      </w:r>
      <w:r>
        <w:rPr>
          <w:rFonts w:eastAsia="Times New Roman" w:cs="Arial"/>
          <w:color w:val="00000A"/>
          <w:szCs w:val="24"/>
          <w:lang w:eastAsia="sl-SI"/>
        </w:rPr>
        <w:t>o načinu</w:t>
      </w:r>
      <w:r w:rsidRPr="002A4A6D">
        <w:rPr>
          <w:rFonts w:eastAsia="Times New Roman" w:cs="Arial"/>
          <w:color w:val="00000A"/>
          <w:szCs w:val="24"/>
          <w:lang w:eastAsia="sl-SI"/>
        </w:rPr>
        <w:t xml:space="preserve"> izvajanja gospodarske javne službe </w:t>
      </w:r>
      <w:r>
        <w:rPr>
          <w:rFonts w:eastAsia="Times New Roman" w:cs="Arial"/>
          <w:color w:val="00000A"/>
          <w:szCs w:val="24"/>
          <w:lang w:eastAsia="sl-SI"/>
        </w:rPr>
        <w:t xml:space="preserve">kot </w:t>
      </w:r>
      <w:r w:rsidRPr="002A4A6D">
        <w:rPr>
          <w:rFonts w:eastAsia="Times New Roman" w:cs="Arial"/>
          <w:color w:val="00000A"/>
          <w:szCs w:val="24"/>
          <w:lang w:eastAsia="sl-SI"/>
        </w:rPr>
        <w:t>dejavnost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0" w:name="__RefNumPara__32274_3394879479"/>
      <w:bookmarkEnd w:id="30"/>
      <w:r>
        <w:rPr>
          <w:rFonts w:eastAsia="Times New Roman" w:cs="Arial"/>
          <w:bCs/>
          <w:iCs/>
          <w:color w:val="000000"/>
          <w:szCs w:val="24"/>
        </w:rPr>
        <w:lastRenderedPageBreak/>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(podelitev koncesije)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Glede podelitve koncesije za izvajanje gospodarske javne službe </w:t>
      </w:r>
      <w:r>
        <w:rPr>
          <w:rFonts w:eastAsia="Times New Roman" w:cs="Arial"/>
          <w:color w:val="00000A"/>
          <w:szCs w:val="24"/>
          <w:lang w:eastAsia="sl-SI"/>
        </w:rPr>
        <w:t xml:space="preserve">kot </w:t>
      </w:r>
      <w:r w:rsidRPr="002A4A6D">
        <w:rPr>
          <w:rFonts w:eastAsia="Times New Roman" w:cs="Arial"/>
          <w:color w:val="00000A"/>
          <w:szCs w:val="24"/>
          <w:lang w:eastAsia="sl-SI"/>
        </w:rPr>
        <w:t>dejavnost operaterja prenosnega sistema se uporabljajo predpisi o gospodarskih javnih službah in javno-zasebnem partnerstvu, če ni s tem zakonom posamezno vprašanje urejeno drugače.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V koncesijskem aktu, ki se objavi v Uradnem listu Republike Slovenije, se določijo splošni, pregledni, nediskriminatorni in sorazmerni pogoji, ki jih mora izpolnjevati pravna ali fizična oseba za pridobitev koncesije. Lastništvo prenosnega sistema </w:t>
      </w:r>
      <w:r>
        <w:rPr>
          <w:rFonts w:eastAsia="Times New Roman" w:cs="Arial"/>
          <w:color w:val="00000A"/>
          <w:szCs w:val="24"/>
          <w:lang w:eastAsia="sl-SI"/>
        </w:rPr>
        <w:t>ali</w:t>
      </w:r>
      <w:r w:rsidRPr="002A4A6D">
        <w:rPr>
          <w:rFonts w:eastAsia="Times New Roman" w:cs="Arial"/>
          <w:color w:val="00000A"/>
          <w:szCs w:val="24"/>
          <w:lang w:eastAsia="sl-SI"/>
        </w:rPr>
        <w:t xml:space="preserve"> njegovega dela, certifikat operaterja prenosnega sistema in imenovanje za operaterja prenosnega sistema ni</w:t>
      </w:r>
      <w:r>
        <w:rPr>
          <w:rFonts w:eastAsia="Times New Roman" w:cs="Arial"/>
          <w:color w:val="00000A"/>
          <w:szCs w:val="24"/>
          <w:lang w:eastAsia="sl-SI"/>
        </w:rPr>
        <w:t>so</w:t>
      </w:r>
      <w:r w:rsidRPr="002A4A6D">
        <w:rPr>
          <w:rFonts w:eastAsia="Times New Roman" w:cs="Arial"/>
          <w:color w:val="00000A"/>
          <w:szCs w:val="24"/>
          <w:lang w:eastAsia="sl-SI"/>
        </w:rPr>
        <w:t xml:space="preserve"> pogoj za pridobitev koncesije. Če koncedent omogoči koncesionarju pridobitev stvarnih pravic na nepremičninah v lasti države ali drugih ugodnosti v zvezi z izvajanjem koncesije, mora te ugodnosti nuditi vsakemu koncesionarju pod enakimi pogoji.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Koncesijo lahko pridobi vsaka pravna ali fizična oseba, ustanovljena v državi članici EU.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 podelitvi koncesije odloči na zahtevo stranke vlada z odločbo. Za podelitev koncesije se na podlagi 5. točke prvega odstavka 11. člena Zakona o nekaterih koncesijskih pogodbah (Uradni list RS, št. 9/19) ne izvede postopek oddaje koncesije po navedenem zakonu ali drug konkurenčni postopek, določen s predpisi o javno-zasebnem partnerstvu. Za postopek izdaje odločbe iz tega odstavka se uporabljajo tudi določbe zakona, ki ureja storitve na notranjem trgu.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O razlogih za zavrnitev podelitve koncesije ministrstvo v 30 dneh po dokončnosti odločbe, s katero je podelitev koncesije zavrnjena, obvesti Evropsko komisijo.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Po dokončnosti odločbe o podelitvi koncesije skleneta koncesionar in koncedent koncesijsko pogodbo.</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1" w:name="__RefNumPara__30514_136122664"/>
      <w:bookmarkEnd w:id="31"/>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(financiranje gospodarske javne službe)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Dejavnost operaterja prenosnega sistema se financira iz omrežnine in drugih prihodkov za izvajanje gospodarske javne službe.</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2" w:name="__RefNumPara__37774_136122664"/>
      <w:bookmarkEnd w:id="32"/>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(gradnja in obratovanje prenosnega sistema)</w:t>
      </w:r>
      <w:r>
        <w:rPr>
          <w:rFonts w:eastAsia="Times New Roman" w:cs="Arial"/>
          <w:bCs/>
          <w:iCs/>
          <w:color w:val="000000"/>
          <w:szCs w:val="24"/>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V postopku izdaje gradbenega dovoljenja za gradnjo objekta ali naprave, ki je del prenosnega sistema, lahko kot investitor nastopa koncesionar gospodarske javne službe, ki opravlja dejavnost operaterja prenosnega sistema</w:t>
      </w:r>
      <w:r>
        <w:rPr>
          <w:rFonts w:eastAsia="Times New Roman" w:cs="Arial"/>
          <w:color w:val="00000A"/>
          <w:szCs w:val="24"/>
          <w:lang w:eastAsia="sl-SI"/>
        </w:rPr>
        <w:t>,</w:t>
      </w:r>
      <w:r w:rsidRPr="002A4A6D">
        <w:rPr>
          <w:rFonts w:eastAsia="Times New Roman" w:cs="Arial"/>
          <w:color w:val="00000A"/>
          <w:szCs w:val="24"/>
          <w:lang w:eastAsia="sl-SI"/>
        </w:rPr>
        <w:t xml:space="preserve"> ali tretja oseba na podlagi druge alineje petega odstavka </w:t>
      </w:r>
      <w:r w:rsidR="001165E3">
        <w:fldChar w:fldCharType="begin"/>
      </w:r>
      <w:r w:rsidR="001165E3">
        <w:instrText xml:space="preserve">REF __RefNumPara__28425_3394879479 \n \h \* MERGEFORMAT </w:instrText>
      </w:r>
      <w:r w:rsidR="001165E3">
        <w:fldChar w:fldCharType="separate"/>
      </w:r>
      <w:r w:rsidRPr="002A4A6D">
        <w:rPr>
          <w:rFonts w:eastAsia="Times New Roman" w:cs="Arial"/>
          <w:color w:val="00000A"/>
          <w:szCs w:val="24"/>
          <w:lang w:eastAsia="sl-SI"/>
        </w:rPr>
        <w:t>43</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(2) Prejšnji odstavek se uporablja tudi za izdajo uporabnega dovoljenja ali drugega posamičnega akta, s katerim je dovoljeno obratovanje objekta ali naprave, ki je del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Ministrstvo v 30 dneh po dokončnosti odločbe državnega organa, organa občine ali nosil</w:t>
      </w:r>
      <w:r>
        <w:rPr>
          <w:rFonts w:eastAsia="Times New Roman" w:cs="Arial"/>
          <w:color w:val="00000A"/>
          <w:szCs w:val="24"/>
          <w:lang w:eastAsia="sl-SI"/>
        </w:rPr>
        <w:t>ca javnih pooblastil, s katero</w:t>
      </w:r>
      <w:r w:rsidRPr="002A4A6D">
        <w:rPr>
          <w:rFonts w:eastAsia="Times New Roman" w:cs="Arial"/>
          <w:color w:val="00000A"/>
          <w:szCs w:val="24"/>
          <w:lang w:eastAsia="sl-SI"/>
        </w:rPr>
        <w:t xml:space="preserve"> je bil</w:t>
      </w:r>
      <w:r>
        <w:rPr>
          <w:rFonts w:eastAsia="Times New Roman" w:cs="Arial"/>
          <w:color w:val="00000A"/>
          <w:szCs w:val="24"/>
          <w:lang w:eastAsia="sl-SI"/>
        </w:rPr>
        <w:t>a</w:t>
      </w:r>
      <w:r w:rsidRPr="002A4A6D">
        <w:rPr>
          <w:rFonts w:eastAsia="Times New Roman" w:cs="Arial"/>
          <w:color w:val="00000A"/>
          <w:szCs w:val="24"/>
          <w:lang w:eastAsia="sl-SI"/>
        </w:rPr>
        <w:t xml:space="preserve"> koncesionarju gospodarske javne službe dejavnost operaterja prenosnega sistema onemogočena izvedba investicije </w:t>
      </w:r>
      <w:r>
        <w:rPr>
          <w:rFonts w:eastAsia="Times New Roman" w:cs="Arial"/>
          <w:color w:val="00000A"/>
          <w:szCs w:val="24"/>
          <w:lang w:eastAsia="sl-SI"/>
        </w:rPr>
        <w:t>ali</w:t>
      </w:r>
      <w:r w:rsidRPr="002A4A6D">
        <w:rPr>
          <w:rFonts w:eastAsia="Times New Roman" w:cs="Arial"/>
          <w:color w:val="00000A"/>
          <w:szCs w:val="24"/>
          <w:lang w:eastAsia="sl-SI"/>
        </w:rPr>
        <w:t xml:space="preserve"> obratovanje objekta ali naprave, ki je del prenosnega sistema, obvesti Evropsko komisijo.</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keepNext/>
        <w:keepLines/>
        <w:numPr>
          <w:ilvl w:val="0"/>
          <w:numId w:val="16"/>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Ločevanje prenosnih sistemov in operaterjev prenosnih sistemov</w:t>
      </w:r>
    </w:p>
    <w:p w:rsidR="00972C8F" w:rsidRPr="002A4A6D" w:rsidRDefault="00972C8F" w:rsidP="00972C8F">
      <w:pPr>
        <w:keepNext/>
        <w:keepLines/>
        <w:spacing w:before="200"/>
        <w:ind w:left="720" w:hanging="360"/>
        <w:contextualSpacing/>
        <w:jc w:val="center"/>
        <w:outlineLvl w:val="2"/>
        <w:rPr>
          <w:rFonts w:eastAsia="Calibri" w:cs="Arial"/>
          <w:b/>
          <w:szCs w:val="24"/>
        </w:rPr>
      </w:pPr>
      <w:r w:rsidRPr="002A4A6D">
        <w:rPr>
          <w:rFonts w:eastAsia="Calibri" w:cs="Arial"/>
          <w:b/>
          <w:szCs w:val="24"/>
        </w:rPr>
        <w:t>1. pododdelek: Lastniška ločitev</w:t>
      </w:r>
    </w:p>
    <w:p w:rsidR="00972C8F" w:rsidRPr="002A4A6D" w:rsidRDefault="00972C8F" w:rsidP="00972C8F">
      <w:pPr>
        <w:textAlignment w:val="baseline"/>
        <w:rPr>
          <w:rFonts w:eastAsia="Times New Roman" w:cs="Arial"/>
          <w:color w:val="00000A"/>
          <w:szCs w:val="24"/>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3" w:name="__RefNumPara__28437_3394879479"/>
      <w:bookmarkEnd w:id="33"/>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Pr>
          <w:rFonts w:eastAsia="Times New Roman" w:cs="Arial"/>
          <w:bCs/>
          <w:iCs/>
          <w:color w:val="000000"/>
          <w:szCs w:val="24"/>
        </w:rPr>
        <w:t xml:space="preserve"> (lastništvo</w:t>
      </w:r>
      <w:r w:rsidRPr="002A4A6D">
        <w:rPr>
          <w:rFonts w:eastAsia="Times New Roman" w:cs="Arial"/>
          <w:bCs/>
          <w:iCs/>
          <w:color w:val="000000"/>
          <w:szCs w:val="24"/>
        </w:rPr>
        <w:t xml:space="preserve">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Pravna ali fizična oseba, ki ima v lasti prenosni sistem, mora v skladu s tem zakonom izvajati dejavnost operaterja prenosnega sistema. Druga oseba, razen operater prenosnega sistema, ne sme imeti deloma ali v celoti v lasti prenosnega sistema, na katerem ta operater prenosnega sistema izvaja dejavnost operaterja prenosnega sistema, razen če ni v tem delu zakona drugače določeno.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Zahteva iz prejšnjega odstavka je izpolnjena, če dve</w:t>
      </w:r>
      <w:r>
        <w:rPr>
          <w:rFonts w:eastAsia="Times New Roman" w:cs="Arial"/>
          <w:color w:val="00000A"/>
          <w:szCs w:val="24"/>
          <w:lang w:eastAsia="sl-SI"/>
        </w:rPr>
        <w:t xml:space="preserve"> pravni ali fizični osebi</w:t>
      </w:r>
      <w:r w:rsidRPr="002A4A6D">
        <w:rPr>
          <w:rFonts w:eastAsia="Times New Roman" w:cs="Arial"/>
          <w:color w:val="00000A"/>
          <w:szCs w:val="24"/>
          <w:lang w:eastAsia="sl-SI"/>
        </w:rPr>
        <w:t xml:space="preserve"> ali več pravnih ali fizičnih oseb, ki </w:t>
      </w:r>
      <w:r>
        <w:rPr>
          <w:rFonts w:eastAsia="Times New Roman" w:cs="Arial"/>
          <w:color w:val="00000A"/>
          <w:szCs w:val="24"/>
          <w:lang w:eastAsia="sl-SI"/>
        </w:rPr>
        <w:t xml:space="preserve">imata ali </w:t>
      </w:r>
      <w:r w:rsidRPr="002A4A6D">
        <w:rPr>
          <w:rFonts w:eastAsia="Times New Roman" w:cs="Arial"/>
          <w:color w:val="00000A"/>
          <w:szCs w:val="24"/>
          <w:lang w:eastAsia="sl-SI"/>
        </w:rPr>
        <w:t>imajo v lasti prenosni sistem, ustanovi</w:t>
      </w:r>
      <w:r>
        <w:rPr>
          <w:rFonts w:eastAsia="Times New Roman" w:cs="Arial"/>
          <w:color w:val="00000A"/>
          <w:szCs w:val="24"/>
          <w:lang w:eastAsia="sl-SI"/>
        </w:rPr>
        <w:t>ta ali ustanovijo</w:t>
      </w:r>
      <w:r w:rsidRPr="002A4A6D">
        <w:rPr>
          <w:rFonts w:eastAsia="Times New Roman" w:cs="Arial"/>
          <w:color w:val="00000A"/>
          <w:szCs w:val="24"/>
          <w:lang w:eastAsia="sl-SI"/>
        </w:rPr>
        <w:t xml:space="preserve"> skupno podjetje, ki deluje kot operater prenosnega sistema v dveh ali več državah članicah EU. Drugo podjetje ne more biti udeleženo v skupnem podjetju, razen če je bilo certificirano kot neodvisni operater prenosnega sistema. Lastnika ali lastniki prenosnega sistema, ki </w:t>
      </w:r>
      <w:r>
        <w:rPr>
          <w:rFonts w:eastAsia="Times New Roman" w:cs="Arial"/>
          <w:color w:val="00000A"/>
          <w:szCs w:val="24"/>
          <w:lang w:eastAsia="sl-SI"/>
        </w:rPr>
        <w:t xml:space="preserve">sta ustanovila ali </w:t>
      </w:r>
      <w:r w:rsidRPr="002A4A6D">
        <w:rPr>
          <w:rFonts w:eastAsia="Times New Roman" w:cs="Arial"/>
          <w:color w:val="00000A"/>
          <w:szCs w:val="24"/>
          <w:lang w:eastAsia="sl-SI"/>
        </w:rPr>
        <w:t xml:space="preserve">so ustanovili skupno podjetje, </w:t>
      </w:r>
      <w:r>
        <w:rPr>
          <w:rFonts w:eastAsia="Times New Roman" w:cs="Arial"/>
          <w:color w:val="00000A"/>
          <w:szCs w:val="24"/>
          <w:lang w:eastAsia="sl-SI"/>
        </w:rPr>
        <w:t xml:space="preserve">morata ali </w:t>
      </w:r>
      <w:r w:rsidRPr="002A4A6D">
        <w:rPr>
          <w:rFonts w:eastAsia="Times New Roman" w:cs="Arial"/>
          <w:color w:val="00000A"/>
          <w:szCs w:val="24"/>
          <w:lang w:eastAsia="sl-SI"/>
        </w:rPr>
        <w:t xml:space="preserve">morajo izpolnjevati pogoje iz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xml:space="preserve">. člena tega zakona ali pogoje za neodvisnega operaterja prenosnega sistema iz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4" w:name="__RefNumPara__28427_3394879479"/>
      <w:bookmarkEnd w:id="34"/>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(prepovedi za proizvajalce, dob</w:t>
      </w:r>
      <w:r>
        <w:rPr>
          <w:rFonts w:eastAsia="Times New Roman" w:cs="Arial"/>
          <w:bCs/>
          <w:iCs/>
          <w:color w:val="000000"/>
          <w:szCs w:val="24"/>
        </w:rPr>
        <w:t>avitelje, operaterje sistema in</w:t>
      </w:r>
      <w:r w:rsidRPr="002A4A6D">
        <w:rPr>
          <w:rFonts w:eastAsia="Times New Roman" w:cs="Arial"/>
          <w:bCs/>
          <w:iCs/>
          <w:color w:val="000000"/>
          <w:szCs w:val="24"/>
        </w:rPr>
        <w:t xml:space="preserve"> osebe, ki jih nadzirajo)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Ista pravna ali fizična oseba</w:t>
      </w:r>
      <w:r>
        <w:rPr>
          <w:rFonts w:eastAsia="Times New Roman" w:cs="Arial"/>
          <w:color w:val="00000A"/>
          <w:szCs w:val="24"/>
          <w:lang w:eastAsia="sl-SI"/>
        </w:rPr>
        <w:t xml:space="preserve"> ne sme</w:t>
      </w:r>
      <w:r w:rsidRPr="002A4A6D">
        <w:rPr>
          <w:rFonts w:eastAsia="Times New Roman" w:cs="Arial"/>
          <w:color w:val="00000A"/>
          <w:szCs w:val="24"/>
          <w:lang w:eastAsia="sl-SI"/>
        </w:rPr>
        <w:t xml:space="preserve"> </w:t>
      </w:r>
      <w:r>
        <w:rPr>
          <w:rFonts w:eastAsia="Times New Roman" w:cs="Arial"/>
          <w:color w:val="00000A"/>
          <w:szCs w:val="24"/>
          <w:lang w:eastAsia="sl-SI"/>
        </w:rPr>
        <w:t>ali</w:t>
      </w:r>
      <w:r w:rsidRPr="002A4A6D">
        <w:rPr>
          <w:rFonts w:eastAsia="Times New Roman" w:cs="Arial"/>
          <w:color w:val="00000A"/>
          <w:szCs w:val="24"/>
          <w:lang w:eastAsia="sl-SI"/>
        </w:rPr>
        <w:t xml:space="preserve"> iste pravne ali fizične osebe </w:t>
      </w:r>
      <w:r>
        <w:rPr>
          <w:rFonts w:eastAsia="Times New Roman" w:cs="Arial"/>
          <w:color w:val="00000A"/>
          <w:szCs w:val="24"/>
          <w:lang w:eastAsia="sl-SI"/>
        </w:rPr>
        <w:t xml:space="preserve">ne </w:t>
      </w:r>
      <w:r w:rsidRPr="002A4A6D">
        <w:rPr>
          <w:rFonts w:eastAsia="Times New Roman" w:cs="Arial"/>
          <w:color w:val="00000A"/>
          <w:szCs w:val="24"/>
          <w:lang w:eastAsia="sl-SI"/>
        </w:rPr>
        <w:t>smejo:</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izvajati neposrednega ali posrednega nadzora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w:t>
      </w:r>
      <w:r w:rsidR="001165E3">
        <w:fldChar w:fldCharType="begin"/>
      </w:r>
      <w:r w:rsidR="001165E3">
        <w:instrText xml:space="preserve">REF __RefNumPara__28435_3394879479 \n \h \* MERGEFORMAT </w:instrText>
      </w:r>
      <w:r w:rsidR="001165E3">
        <w:fldChar w:fldCharType="separate"/>
      </w:r>
      <w:r w:rsidRPr="002A4A6D">
        <w:t>3</w:t>
      </w:r>
      <w:r w:rsidR="001165E3">
        <w:fldChar w:fldCharType="end"/>
      </w:r>
      <w:r w:rsidRPr="002A4A6D">
        <w:rPr>
          <w:rFonts w:eastAsia="Times New Roman" w:cs="Arial"/>
          <w:color w:val="00000A"/>
          <w:szCs w:val="24"/>
          <w:lang w:eastAsia="sl-SI"/>
        </w:rPr>
        <w:t xml:space="preserve">. člena tega zakona nad podjetjem, ki opravlja dejavnost proizvodnje ali dobave, in hkrati izvajati neposrednega ali posrednega nadzora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w:t>
      </w:r>
      <w:r w:rsidR="001165E3">
        <w:fldChar w:fldCharType="begin"/>
      </w:r>
      <w:r w:rsidR="001165E3">
        <w:instrText xml:space="preserve">REF __RefNumPara__28435_3394879479 \n \h \* MERGEFORMAT </w:instrText>
      </w:r>
      <w:r w:rsidR="001165E3">
        <w:fldChar w:fldCharType="separate"/>
      </w:r>
      <w:r w:rsidRPr="002A4A6D">
        <w:t>3</w:t>
      </w:r>
      <w:r w:rsidR="001165E3">
        <w:fldChar w:fldCharType="end"/>
      </w:r>
      <w:r w:rsidRPr="002A4A6D">
        <w:rPr>
          <w:rFonts w:eastAsia="Times New Roman" w:cs="Arial"/>
          <w:color w:val="00000A"/>
          <w:szCs w:val="24"/>
          <w:lang w:eastAsia="sl-SI"/>
        </w:rPr>
        <w:t>. člena tega zakona nad operaterjem prenosnega sistema ali prenosnim sistemom ali uveljavljati pravice nad njima ali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izvajati neposrednega ali posrednega nadzora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w:t>
      </w:r>
      <w:r w:rsidR="001165E3">
        <w:fldChar w:fldCharType="begin"/>
      </w:r>
      <w:r w:rsidR="001165E3">
        <w:instrText xml:space="preserve">REF __RefNumPara__28435_3394879479 \n \h \* MERGEFORMAT </w:instrText>
      </w:r>
      <w:r w:rsidR="001165E3">
        <w:fldChar w:fldCharType="separate"/>
      </w:r>
      <w:r w:rsidRPr="002A4A6D">
        <w:t>3</w:t>
      </w:r>
      <w:r w:rsidR="001165E3">
        <w:fldChar w:fldCharType="end"/>
      </w:r>
      <w:r w:rsidRPr="002A4A6D">
        <w:rPr>
          <w:rFonts w:eastAsia="Times New Roman" w:cs="Arial"/>
          <w:color w:val="00000A"/>
          <w:szCs w:val="24"/>
          <w:lang w:eastAsia="sl-SI"/>
        </w:rPr>
        <w:t xml:space="preserve">. člena tega zakona nad operaterjem prenosnega sistema ali prenosnim sistemom in hkrati izvajati neposrednega ali posrednega nadzora iz </w:t>
      </w:r>
      <w:r w:rsidR="001165E3">
        <w:fldChar w:fldCharType="begin"/>
      </w:r>
      <w:r w:rsidR="001165E3">
        <w:instrText xml:space="preserve">REF __RefNumPara__32274_3394879479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točke 3. člena tega zakona nad podjetjem, ki opravlja dejavnost proizvodnje ali dobave, ali uveljavljati pravice nad njim.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(2) Za podjetje, ki opravlja katero koli dejavnost proizvodnje ali dobave iz prejšnjega odstavka</w:t>
      </w:r>
      <w:r>
        <w:rPr>
          <w:rFonts w:eastAsia="Times New Roman" w:cs="Arial"/>
          <w:color w:val="00000A"/>
          <w:szCs w:val="24"/>
          <w:lang w:eastAsia="sl-SI"/>
        </w:rPr>
        <w:t>,</w:t>
      </w:r>
      <w:r w:rsidRPr="002A4A6D">
        <w:rPr>
          <w:rFonts w:eastAsia="Times New Roman" w:cs="Arial"/>
          <w:color w:val="00000A"/>
          <w:szCs w:val="24"/>
          <w:lang w:eastAsia="sl-SI"/>
        </w:rPr>
        <w:t xml:space="preserve"> se šteje tudi podjetje, ki opravlja katero koli dejavnost proizvodnje in dobave </w:t>
      </w:r>
      <w:r>
        <w:rPr>
          <w:rFonts w:eastAsia="Times New Roman" w:cs="Arial"/>
          <w:color w:val="00000A"/>
          <w:szCs w:val="24"/>
          <w:lang w:eastAsia="sl-SI"/>
        </w:rPr>
        <w:t>po</w:t>
      </w:r>
      <w:r w:rsidRPr="002A4A6D">
        <w:rPr>
          <w:rFonts w:eastAsia="Times New Roman" w:cs="Arial"/>
          <w:color w:val="00000A"/>
          <w:szCs w:val="24"/>
          <w:lang w:eastAsia="sl-SI"/>
        </w:rPr>
        <w:t xml:space="preserve"> zakon</w:t>
      </w:r>
      <w:r>
        <w:rPr>
          <w:rFonts w:eastAsia="Times New Roman" w:cs="Arial"/>
          <w:color w:val="00000A"/>
          <w:szCs w:val="24"/>
          <w:lang w:eastAsia="sl-SI"/>
        </w:rPr>
        <w:t>u</w:t>
      </w:r>
      <w:r w:rsidRPr="002A4A6D">
        <w:rPr>
          <w:rFonts w:eastAsia="Times New Roman" w:cs="Arial"/>
          <w:color w:val="00000A"/>
          <w:szCs w:val="24"/>
          <w:lang w:eastAsia="sl-SI"/>
        </w:rPr>
        <w:t xml:space="preserve">, ki ureja oskrbo z električno energijo. Za operaterja prenosnega sistema in prenosni sistem iz prejšnjega odstavka se štejeta tudi sistemski operater in prenosni sistem </w:t>
      </w:r>
      <w:r>
        <w:rPr>
          <w:rFonts w:eastAsia="Times New Roman" w:cs="Arial"/>
          <w:color w:val="00000A"/>
          <w:szCs w:val="24"/>
          <w:lang w:eastAsia="sl-SI"/>
        </w:rPr>
        <w:t xml:space="preserve">po </w:t>
      </w:r>
      <w:r w:rsidRPr="002A4A6D">
        <w:rPr>
          <w:rFonts w:eastAsia="Times New Roman" w:cs="Arial"/>
          <w:color w:val="00000A"/>
          <w:szCs w:val="24"/>
          <w:lang w:eastAsia="sl-SI"/>
        </w:rPr>
        <w:t>zakon</w:t>
      </w:r>
      <w:r>
        <w:rPr>
          <w:rFonts w:eastAsia="Times New Roman" w:cs="Arial"/>
          <w:color w:val="00000A"/>
          <w:szCs w:val="24"/>
          <w:lang w:eastAsia="sl-SI"/>
        </w:rPr>
        <w:t>u</w:t>
      </w:r>
      <w:r w:rsidRPr="002A4A6D">
        <w:rPr>
          <w:rFonts w:eastAsia="Times New Roman" w:cs="Arial"/>
          <w:color w:val="00000A"/>
          <w:szCs w:val="24"/>
          <w:lang w:eastAsia="sl-SI"/>
        </w:rPr>
        <w:t>, ki ureja oskrbo z električno energijo.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Ista pravna ali fizična oseba</w:t>
      </w:r>
      <w:r>
        <w:rPr>
          <w:rFonts w:eastAsia="Times New Roman" w:cs="Arial"/>
          <w:color w:val="00000A"/>
          <w:szCs w:val="24"/>
          <w:lang w:eastAsia="sl-SI"/>
        </w:rPr>
        <w:t xml:space="preserve"> ne more</w:t>
      </w:r>
      <w:r w:rsidRPr="002A4A6D">
        <w:rPr>
          <w:rFonts w:eastAsia="Times New Roman" w:cs="Arial"/>
          <w:color w:val="00000A"/>
          <w:szCs w:val="24"/>
          <w:lang w:eastAsia="sl-SI"/>
        </w:rPr>
        <w:t xml:space="preserve"> </w:t>
      </w:r>
      <w:r>
        <w:rPr>
          <w:rFonts w:eastAsia="Times New Roman" w:cs="Arial"/>
          <w:color w:val="00000A"/>
          <w:szCs w:val="24"/>
          <w:lang w:eastAsia="sl-SI"/>
        </w:rPr>
        <w:t>ali</w:t>
      </w:r>
      <w:r w:rsidRPr="002A4A6D">
        <w:rPr>
          <w:rFonts w:eastAsia="Times New Roman" w:cs="Arial"/>
          <w:color w:val="00000A"/>
          <w:szCs w:val="24"/>
          <w:lang w:eastAsia="sl-SI"/>
        </w:rPr>
        <w:t xml:space="preserve"> </w:t>
      </w:r>
      <w:r>
        <w:rPr>
          <w:rFonts w:eastAsia="Times New Roman" w:cs="Arial"/>
          <w:color w:val="00000A"/>
          <w:szCs w:val="24"/>
          <w:lang w:eastAsia="sl-SI"/>
        </w:rPr>
        <w:t xml:space="preserve">iste </w:t>
      </w:r>
      <w:r w:rsidRPr="002A4A6D">
        <w:rPr>
          <w:rFonts w:eastAsia="Times New Roman" w:cs="Arial"/>
          <w:color w:val="00000A"/>
          <w:szCs w:val="24"/>
          <w:lang w:eastAsia="sl-SI"/>
        </w:rPr>
        <w:t>osebe ne</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morejo imenovati članov nadzornega sveta, uprave ali organov, ki pravno zastopajo podjetje, pri operaterju prenosnega sistema ali prenosnem sistemu in hkrati  izvajati neposrednega ali posrednega nadzora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w:t>
      </w:r>
      <w:r w:rsidR="001165E3">
        <w:fldChar w:fldCharType="begin"/>
      </w:r>
      <w:r w:rsidR="001165E3">
        <w:instrText xml:space="preserve">REF __RefNumPara__28435_3394879479 \n \h \* MERGEFORMAT </w:instrText>
      </w:r>
      <w:r w:rsidR="001165E3">
        <w:fldChar w:fldCharType="separate"/>
      </w:r>
      <w:r w:rsidRPr="002A4A6D">
        <w:t>3</w:t>
      </w:r>
      <w:r w:rsidR="001165E3">
        <w:fldChar w:fldCharType="end"/>
      </w:r>
      <w:r w:rsidRPr="002A4A6D">
        <w:rPr>
          <w:rFonts w:eastAsia="Times New Roman" w:cs="Arial"/>
          <w:color w:val="00000A"/>
          <w:szCs w:val="24"/>
          <w:lang w:eastAsia="sl-SI"/>
        </w:rPr>
        <w:t>. člena tega zakona ali uveljavljati pravic nad podjetjem, ki opravlja dejavnost proizvodnje ali dobave.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Določbe tega člena ne pomenijo odstopa od zahteve iz prvega odstavka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5" w:name="__RefNumPara__28854_3394879479"/>
      <w:bookmarkEnd w:id="35"/>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(opredelitev pravic)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Pravice iz prvega in tretjega odstavka prejšnjega člena vključujejo zlasti</w:t>
      </w:r>
      <w:r>
        <w:rPr>
          <w:rFonts w:eastAsia="Times New Roman" w:cs="Arial"/>
          <w:color w:val="00000A"/>
          <w:szCs w:val="24"/>
          <w:lang w:eastAsia="sl-SI"/>
        </w:rPr>
        <w:t xml:space="preserve"> pravico</w:t>
      </w:r>
      <w:r w:rsidRPr="002A4A6D">
        <w:rPr>
          <w:rFonts w:eastAsia="Times New Roman" w:cs="Arial"/>
          <w:color w:val="00000A"/>
          <w:szCs w:val="24"/>
          <w:lang w:eastAsia="sl-SI"/>
        </w:rPr>
        <w:t>:</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do izv</w:t>
      </w:r>
      <w:r>
        <w:rPr>
          <w:rFonts w:eastAsia="Times New Roman" w:cs="Arial"/>
          <w:color w:val="00000A"/>
          <w:szCs w:val="24"/>
          <w:lang w:eastAsia="sl-SI"/>
        </w:rPr>
        <w:t>aj</w:t>
      </w:r>
      <w:r w:rsidRPr="002A4A6D">
        <w:rPr>
          <w:rFonts w:eastAsia="Times New Roman" w:cs="Arial"/>
          <w:color w:val="00000A"/>
          <w:szCs w:val="24"/>
          <w:lang w:eastAsia="sl-SI"/>
        </w:rPr>
        <w:t>anja glasovalnih pravic,</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do imenovanja članov nadzornega sveta, uprave ali organov, ki pravno zastopajo podjetje, ali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na poslovnem deležu, ki presega polovico osnovnega kapitala ali delnic družbe.</w:t>
      </w:r>
    </w:p>
    <w:p w:rsidR="00972C8F" w:rsidRPr="002A4A6D" w:rsidRDefault="00972C8F" w:rsidP="00972C8F">
      <w:pPr>
        <w:contextualSpacing/>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6" w:name="__RefNumPara__28429_3394879479"/>
      <w:bookmarkEnd w:id="36"/>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(prepovedi glede članstva v organih)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Ista pravna ali fizična oseba ne sme biti hkrati:</w:t>
      </w:r>
    </w:p>
    <w:p w:rsidR="00972C8F" w:rsidRPr="00AD49CE" w:rsidRDefault="00972C8F" w:rsidP="00972C8F">
      <w:pPr>
        <w:pStyle w:val="Odstavekseznama"/>
        <w:numPr>
          <w:ilvl w:val="0"/>
          <w:numId w:val="20"/>
        </w:numPr>
        <w:textAlignment w:val="baseline"/>
        <w:rPr>
          <w:rFonts w:eastAsia="Times New Roman" w:cs="Arial"/>
          <w:color w:val="00000A"/>
          <w:szCs w:val="24"/>
          <w:lang w:eastAsia="sl-SI"/>
        </w:rPr>
      </w:pPr>
      <w:r w:rsidRPr="00AD49CE">
        <w:rPr>
          <w:rFonts w:eastAsia="Times New Roman" w:cs="Arial"/>
          <w:color w:val="00000A"/>
          <w:szCs w:val="24"/>
          <w:lang w:eastAsia="sl-SI"/>
        </w:rPr>
        <w:t>član uprave, nadzornega sveta ali drugega organa, ki je zakoniti zastopnik podjetja, pri operaterju prenosnega sistema ali osebi, ki ima v lasti prenosni sistem, ali predstavnik v zvezi z lastniškim upravljanjem prenosnega sistema električne energije ali prenosnega sistema plina in</w:t>
      </w:r>
    </w:p>
    <w:p w:rsidR="00972C8F" w:rsidRPr="00AD49CE" w:rsidRDefault="00972C8F" w:rsidP="00972C8F">
      <w:pPr>
        <w:pStyle w:val="Odstavekseznama"/>
        <w:numPr>
          <w:ilvl w:val="0"/>
          <w:numId w:val="20"/>
        </w:numPr>
        <w:textAlignment w:val="baseline"/>
        <w:rPr>
          <w:rFonts w:eastAsia="Times New Roman" w:cs="Arial"/>
          <w:color w:val="00000A"/>
          <w:szCs w:val="24"/>
          <w:lang w:eastAsia="sl-SI"/>
        </w:rPr>
      </w:pPr>
      <w:r w:rsidRPr="00AD49CE">
        <w:rPr>
          <w:rFonts w:eastAsia="Times New Roman" w:cs="Arial"/>
          <w:color w:val="00000A"/>
          <w:szCs w:val="24"/>
          <w:lang w:eastAsia="sl-SI"/>
        </w:rPr>
        <w:t>član uprave, nadzornega sveta ali drugega organa, ki je zakoniti zastopnik podjetja, ki izvaja dejavnost proizvodnje ali dobave plina ali električne energije.</w:t>
      </w:r>
    </w:p>
    <w:p w:rsidR="00972C8F" w:rsidRPr="002A4A6D" w:rsidRDefault="00972C8F" w:rsidP="00972C8F">
      <w:pPr>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7" w:name="__RefNumPara__28431_3394879479"/>
      <w:bookmarkEnd w:id="37"/>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(posebna določba v primeru državnega lastništva)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Če je oseba iz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ali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člena tega zakona Republika Slovenija ali druga država članica EU, občina ali organ teh oseb, se šteje, da so zahteve iz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člena tega zakona izpolnjene, če dva ločena organa teh oseb izvajata nadzor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w:t>
      </w:r>
      <w:r w:rsidR="001165E3">
        <w:fldChar w:fldCharType="begin"/>
      </w:r>
      <w:r w:rsidR="001165E3">
        <w:instrText xml:space="preserve">REF __RefNumPara__28435_3394879479 \n \h \* MERGEFORMAT </w:instrText>
      </w:r>
      <w:r w:rsidR="001165E3">
        <w:fldChar w:fldCharType="separate"/>
      </w:r>
      <w:r w:rsidRPr="002A4A6D">
        <w:t>3</w:t>
      </w:r>
      <w:r w:rsidR="001165E3">
        <w:fldChar w:fldCharType="end"/>
      </w:r>
      <w:r w:rsidRPr="002A4A6D">
        <w:rPr>
          <w:rFonts w:eastAsia="Times New Roman" w:cs="Arial"/>
          <w:color w:val="00000A"/>
          <w:szCs w:val="24"/>
          <w:lang w:eastAsia="sl-SI"/>
        </w:rPr>
        <w:t>. člena tega zakona nad operaterjem prenosnega sistema ali prenosnim sistemom in nad podjetjem, ki opravlja dejavnost na področju proizvodnje ali dobave.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8" w:name="__RefNumPara__29459_3394879479"/>
      <w:bookmarkEnd w:id="38"/>
      <w:r>
        <w:rPr>
          <w:rFonts w:eastAsia="Times New Roman" w:cs="Arial"/>
          <w:bCs/>
          <w:iCs/>
          <w:color w:val="000000"/>
          <w:szCs w:val="24"/>
        </w:rPr>
        <w:lastRenderedPageBreak/>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(dolžnost ukrepanja za odpravo razlogov, ki </w:t>
      </w:r>
      <w:r>
        <w:rPr>
          <w:rFonts w:eastAsia="Times New Roman" w:cs="Arial"/>
          <w:bCs/>
          <w:iCs/>
          <w:color w:val="000000"/>
          <w:szCs w:val="24"/>
        </w:rPr>
        <w:t>pomenijo</w:t>
      </w:r>
      <w:r w:rsidRPr="002A4A6D">
        <w:rPr>
          <w:rFonts w:eastAsia="Times New Roman" w:cs="Arial"/>
          <w:bCs/>
          <w:iCs/>
          <w:color w:val="000000"/>
          <w:szCs w:val="24"/>
        </w:rPr>
        <w:t xml:space="preserve"> kršitve prepovedi)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Oseba, pri kateri nastane razlog, ki </w:t>
      </w:r>
      <w:r>
        <w:rPr>
          <w:rFonts w:eastAsia="Times New Roman" w:cs="Arial"/>
          <w:color w:val="00000A"/>
          <w:szCs w:val="24"/>
          <w:lang w:eastAsia="sl-SI"/>
        </w:rPr>
        <w:t>pomeni</w:t>
      </w:r>
      <w:r w:rsidRPr="002A4A6D">
        <w:rPr>
          <w:rFonts w:eastAsia="Times New Roman" w:cs="Arial"/>
          <w:color w:val="00000A"/>
          <w:szCs w:val="24"/>
          <w:lang w:eastAsia="sl-SI"/>
        </w:rPr>
        <w:t xml:space="preserve"> kršitev </w:t>
      </w:r>
      <w:r>
        <w:rPr>
          <w:rFonts w:eastAsia="Times New Roman" w:cs="Arial"/>
          <w:color w:val="00000A"/>
          <w:szCs w:val="24"/>
          <w:lang w:eastAsia="sl-SI"/>
        </w:rPr>
        <w:t>zahtev</w:t>
      </w:r>
      <w:r w:rsidRPr="002A4A6D">
        <w:rPr>
          <w:rFonts w:eastAsia="Times New Roman" w:cs="Arial"/>
          <w:color w:val="00000A"/>
          <w:szCs w:val="24"/>
          <w:lang w:eastAsia="sl-SI"/>
        </w:rPr>
        <w:t xml:space="preserve">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ali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xml:space="preserve">. člena tega zakona, stori vse, da se razlog odpravi, ter </w:t>
      </w:r>
      <w:r>
        <w:rPr>
          <w:rFonts w:eastAsia="Times New Roman" w:cs="Arial"/>
          <w:color w:val="00000A"/>
          <w:szCs w:val="24"/>
          <w:lang w:eastAsia="sl-SI"/>
        </w:rPr>
        <w:t xml:space="preserve">mora </w:t>
      </w:r>
      <w:r w:rsidRPr="002A4A6D">
        <w:rPr>
          <w:rFonts w:eastAsia="Times New Roman" w:cs="Arial"/>
          <w:color w:val="00000A"/>
          <w:szCs w:val="24"/>
          <w:lang w:eastAsia="sl-SI"/>
        </w:rPr>
        <w:t>o nastanku razloga in ukrepih obvestiti agencijo.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Operater prenosnega sistema obvesti agencijo po prejšnjem odstavku, takoj ko izve za razlog, ki </w:t>
      </w:r>
      <w:r>
        <w:rPr>
          <w:rFonts w:eastAsia="Times New Roman" w:cs="Arial"/>
          <w:color w:val="00000A"/>
          <w:szCs w:val="24"/>
          <w:lang w:eastAsia="sl-SI"/>
        </w:rPr>
        <w:t>pomeni</w:t>
      </w:r>
      <w:r w:rsidRPr="002A4A6D">
        <w:rPr>
          <w:rFonts w:eastAsia="Times New Roman" w:cs="Arial"/>
          <w:color w:val="00000A"/>
          <w:szCs w:val="24"/>
          <w:lang w:eastAsia="sl-SI"/>
        </w:rPr>
        <w:t xml:space="preserve"> kršitev </w:t>
      </w:r>
      <w:r>
        <w:rPr>
          <w:rFonts w:eastAsia="Times New Roman" w:cs="Arial"/>
          <w:color w:val="00000A"/>
          <w:szCs w:val="24"/>
          <w:lang w:eastAsia="sl-SI"/>
        </w:rPr>
        <w:t>zahtev</w:t>
      </w:r>
      <w:r w:rsidRPr="002A4A6D">
        <w:rPr>
          <w:rFonts w:eastAsia="Times New Roman" w:cs="Arial"/>
          <w:color w:val="00000A"/>
          <w:szCs w:val="24"/>
          <w:lang w:eastAsia="sl-SI"/>
        </w:rPr>
        <w:t xml:space="preserve">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30.,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ali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člena tega zakona, in pri tem stori vse, da se razlog odpravi.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prenosnega sistema agencijo obvesti tudi o vsaki načrtovani transakciji, zaradi katere bi </w:t>
      </w:r>
      <w:r>
        <w:rPr>
          <w:rFonts w:eastAsia="Times New Roman" w:cs="Arial"/>
          <w:color w:val="00000A"/>
          <w:szCs w:val="24"/>
          <w:lang w:eastAsia="sl-SI"/>
        </w:rPr>
        <w:t xml:space="preserve">bila </w:t>
      </w:r>
      <w:r w:rsidRPr="002A4A6D">
        <w:rPr>
          <w:rFonts w:eastAsia="Times New Roman" w:cs="Arial"/>
          <w:color w:val="00000A"/>
          <w:szCs w:val="24"/>
          <w:lang w:eastAsia="sl-SI"/>
        </w:rPr>
        <w:t xml:space="preserve">lahko potrebna </w:t>
      </w:r>
      <w:r>
        <w:rPr>
          <w:rFonts w:eastAsia="Times New Roman" w:cs="Arial"/>
          <w:color w:val="00000A"/>
          <w:szCs w:val="24"/>
          <w:lang w:eastAsia="sl-SI"/>
        </w:rPr>
        <w:t>vnovična</w:t>
      </w:r>
      <w:r w:rsidRPr="002A4A6D">
        <w:rPr>
          <w:rFonts w:eastAsia="Times New Roman" w:cs="Arial"/>
          <w:color w:val="00000A"/>
          <w:szCs w:val="24"/>
          <w:lang w:eastAsia="sl-SI"/>
        </w:rPr>
        <w:t xml:space="preserve"> pr</w:t>
      </w:r>
      <w:r>
        <w:rPr>
          <w:rFonts w:eastAsia="Times New Roman" w:cs="Arial"/>
          <w:color w:val="00000A"/>
          <w:szCs w:val="24"/>
          <w:lang w:eastAsia="sl-SI"/>
        </w:rPr>
        <w:t>e</w:t>
      </w:r>
      <w:r w:rsidRPr="002A4A6D">
        <w:rPr>
          <w:rFonts w:eastAsia="Times New Roman" w:cs="Arial"/>
          <w:color w:val="00000A"/>
          <w:szCs w:val="24"/>
          <w:lang w:eastAsia="sl-SI"/>
        </w:rPr>
        <w:t xml:space="preserve">učitev izpolnjevanja zahtev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ali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Agencija nadzira izpolnjevanje zahtev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ali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xml:space="preserve">. člena tega zakona. Če pri nadzoru ugotovi, da je pri določeni osebi nastal razlog, ki </w:t>
      </w:r>
      <w:r>
        <w:rPr>
          <w:rFonts w:eastAsia="Times New Roman" w:cs="Arial"/>
          <w:color w:val="00000A"/>
          <w:szCs w:val="24"/>
          <w:lang w:eastAsia="sl-SI"/>
        </w:rPr>
        <w:t>pomeni</w:t>
      </w:r>
      <w:r w:rsidRPr="002A4A6D">
        <w:rPr>
          <w:rFonts w:eastAsia="Times New Roman" w:cs="Arial"/>
          <w:color w:val="00000A"/>
          <w:szCs w:val="24"/>
          <w:lang w:eastAsia="sl-SI"/>
        </w:rPr>
        <w:t xml:space="preserve"> kršitev teh zahtev, opozori osebo na razlog in dolžnost ukrepanja po prvem </w:t>
      </w:r>
      <w:r>
        <w:rPr>
          <w:rFonts w:eastAsia="Times New Roman" w:cs="Arial"/>
          <w:color w:val="00000A"/>
          <w:szCs w:val="24"/>
          <w:lang w:eastAsia="sl-SI"/>
        </w:rPr>
        <w:t>in</w:t>
      </w:r>
      <w:r w:rsidRPr="002A4A6D">
        <w:rPr>
          <w:rFonts w:eastAsia="Times New Roman" w:cs="Arial"/>
          <w:color w:val="00000A"/>
          <w:szCs w:val="24"/>
          <w:lang w:eastAsia="sl-SI"/>
        </w:rPr>
        <w:t xml:space="preserve"> drugem odstavku tega člena.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39" w:name="__RefNumPara__28856_3394879479"/>
      <w:bookmarkEnd w:id="39"/>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(ukrepi agencije)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Če v razumnem času, ki ni krajši od enega in ne daljši od šest</w:t>
      </w:r>
      <w:r>
        <w:rPr>
          <w:rFonts w:eastAsia="Times New Roman" w:cs="Arial"/>
          <w:color w:val="00000A"/>
          <w:szCs w:val="24"/>
          <w:lang w:eastAsia="sl-SI"/>
        </w:rPr>
        <w:t>ih</w:t>
      </w:r>
      <w:r w:rsidRPr="002A4A6D">
        <w:rPr>
          <w:rFonts w:eastAsia="Times New Roman" w:cs="Arial"/>
          <w:color w:val="00000A"/>
          <w:szCs w:val="24"/>
          <w:lang w:eastAsia="sl-SI"/>
        </w:rPr>
        <w:t xml:space="preserve"> mesecev od dne, ko je bila agencija obveščena o razlogu po prvem, drugem ali tretjem odstavku prejšnjega člena ali ko je agencija opozorila na razlog po četrtem odstavku prejšnjega člena, razlog v zvezi z zahtevami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ali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člena tega zakona ni odpravljen, agencija z odločbo:</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prepove izv</w:t>
      </w:r>
      <w:r>
        <w:rPr>
          <w:rFonts w:eastAsia="Times New Roman" w:cs="Arial"/>
          <w:color w:val="00000A"/>
          <w:szCs w:val="24"/>
          <w:lang w:eastAsia="sl-SI"/>
        </w:rPr>
        <w:t>aj</w:t>
      </w:r>
      <w:r w:rsidRPr="002A4A6D">
        <w:rPr>
          <w:rFonts w:eastAsia="Times New Roman" w:cs="Arial"/>
          <w:color w:val="00000A"/>
          <w:szCs w:val="24"/>
          <w:lang w:eastAsia="sl-SI"/>
        </w:rPr>
        <w:t xml:space="preserve">anje glasovalnih pravic ali lastniških upravičenj v zvezi z upravljanjem manj od polovičnega lastniškega deleža v nasprotju s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členom tega zakona;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naloži prodajo deleža na osnovnem kapitalu ali lastniškega deleža na prenosnem sistemu, kolikor presega delež, ki ne </w:t>
      </w:r>
      <w:r>
        <w:rPr>
          <w:rFonts w:eastAsia="Times New Roman" w:cs="Arial"/>
          <w:color w:val="00000A"/>
          <w:szCs w:val="24"/>
          <w:lang w:eastAsia="sl-SI"/>
        </w:rPr>
        <w:t>pomeni</w:t>
      </w:r>
      <w:r w:rsidRPr="002A4A6D">
        <w:rPr>
          <w:rFonts w:eastAsia="Times New Roman" w:cs="Arial"/>
          <w:color w:val="00000A"/>
          <w:szCs w:val="24"/>
          <w:lang w:eastAsia="sl-SI"/>
        </w:rPr>
        <w:t xml:space="preserve"> kršitve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ugotovi, da je bil član uprave, nadzornega sveta ali drugega organa, ki zastopa podjetje, imenovan v nasprotju s tem zakonom ali da je bila oseba, ki </w:t>
      </w:r>
      <w:r>
        <w:rPr>
          <w:rFonts w:eastAsia="Times New Roman" w:cs="Arial"/>
          <w:color w:val="00000A"/>
          <w:szCs w:val="24"/>
          <w:lang w:eastAsia="sl-SI"/>
        </w:rPr>
        <w:t>pomeni</w:t>
      </w:r>
      <w:r w:rsidRPr="002A4A6D">
        <w:rPr>
          <w:rFonts w:eastAsia="Times New Roman" w:cs="Arial"/>
          <w:color w:val="00000A"/>
          <w:szCs w:val="24"/>
          <w:lang w:eastAsia="sl-SI"/>
        </w:rPr>
        <w:t xml:space="preserve"> lastnika prenosnega sistema, pooblaščena v nasprotju s tem zakonom ter pristojnemu organu predlaga uvedbo postopka za razrešitev ali odvzem pooblastila;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prepove izv</w:t>
      </w:r>
      <w:r>
        <w:rPr>
          <w:rFonts w:eastAsia="Times New Roman" w:cs="Arial"/>
          <w:color w:val="00000A"/>
          <w:szCs w:val="24"/>
          <w:lang w:eastAsia="sl-SI"/>
        </w:rPr>
        <w:t>aj</w:t>
      </w:r>
      <w:r w:rsidRPr="002A4A6D">
        <w:rPr>
          <w:rFonts w:eastAsia="Times New Roman" w:cs="Arial"/>
          <w:color w:val="00000A"/>
          <w:szCs w:val="24"/>
          <w:lang w:eastAsia="sl-SI"/>
        </w:rPr>
        <w:t xml:space="preserve">anje posrednega ali neposrednega nadzora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w:t>
      </w:r>
      <w:r w:rsidR="001165E3">
        <w:fldChar w:fldCharType="begin"/>
      </w:r>
      <w:r w:rsidR="001165E3">
        <w:instrText xml:space="preserve">REF __RefNumPara__28435_3394879479 \n \h \* MERGEFORMAT </w:instrText>
      </w:r>
      <w:r w:rsidR="001165E3">
        <w:fldChar w:fldCharType="separate"/>
      </w:r>
      <w:r w:rsidRPr="002A4A6D">
        <w:t>3</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Agencija lahko z odločbo naloži enega ali več ukrepov iz prejšnjega odstavka, vendar v obsegu, kolikor je to nujno potrebno, da se odpravi razlog kršitve zahtev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ali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Če je odločbo iz prvega odstavka tega člena treba izvršiti s prisilo, ne glede na zakon, ki ureja splošni upravni postopek, posamična denarna kazen v postopku izvršbe s prisilo ne sme presegati 100.000 eurov.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(4) Če z ukrepi iz tega člena ni mogoče odpraviti razloga kršitve z zahtevami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ali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člena tega zakona, začne agencija postopek preizkusa pogojev za certifikat.</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spacing w:before="200"/>
        <w:ind w:left="720" w:hanging="360"/>
        <w:contextualSpacing/>
        <w:jc w:val="center"/>
        <w:outlineLvl w:val="2"/>
        <w:rPr>
          <w:rFonts w:eastAsia="Calibri" w:cs="Arial"/>
          <w:b/>
          <w:szCs w:val="24"/>
        </w:rPr>
      </w:pPr>
      <w:r w:rsidRPr="002A4A6D">
        <w:rPr>
          <w:rFonts w:eastAsia="Calibri" w:cs="Arial"/>
          <w:b/>
          <w:szCs w:val="24"/>
        </w:rPr>
        <w:t>2. pododdelek: Neodvisni operater prenosnega sistema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0" w:name="__RefNumPara__28433_3394879479"/>
      <w:bookmarkEnd w:id="40"/>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(izjema od lastniškega ločevanja)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Ne glede na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člen tega zakona mora operater prenosnega sistema, ki deluje kot vertikalno integrirano podjetje, ki je imelo 3. septembra 2009 v lasti prenosni sistem, izpolnjevati zahteve iz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Podjetja, ki opravljajo dejavnost proizvodnje ali dobave, ne smejo prevzeti neposrednega ali posrednega nadzora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w:t>
      </w:r>
      <w:r w:rsidR="001165E3">
        <w:fldChar w:fldCharType="begin"/>
      </w:r>
      <w:r w:rsidR="001165E3">
        <w:instrText xml:space="preserve">REF __RefNumPara__28435_3394879479 \n \h \* MERGEFORMAT </w:instrText>
      </w:r>
      <w:r w:rsidR="001165E3">
        <w:fldChar w:fldCharType="separate"/>
      </w:r>
      <w:r w:rsidRPr="002A4A6D">
        <w:t>3</w:t>
      </w:r>
      <w:r w:rsidR="001165E3">
        <w:fldChar w:fldCharType="end"/>
      </w:r>
      <w:r w:rsidRPr="002A4A6D">
        <w:rPr>
          <w:rFonts w:eastAsia="Times New Roman" w:cs="Arial"/>
          <w:color w:val="00000A"/>
          <w:szCs w:val="24"/>
          <w:lang w:eastAsia="sl-SI"/>
        </w:rPr>
        <w:t xml:space="preserve">. člena tega zakona ali uveljavljati pravic iz </w:t>
      </w:r>
      <w:r w:rsidR="001165E3">
        <w:fldChar w:fldCharType="begin"/>
      </w:r>
      <w:r w:rsidR="001165E3">
        <w:instrText xml:space="preserve">REF __RefNumPara__28854_3394879479 \n \h \* MERGEFORMAT </w:instrText>
      </w:r>
      <w:r w:rsidR="001165E3">
        <w:fldChar w:fldCharType="separate"/>
      </w:r>
      <w:r w:rsidRPr="002A4A6D">
        <w:rPr>
          <w:rFonts w:eastAsia="Times New Roman" w:cs="Arial"/>
          <w:color w:val="00000A"/>
          <w:szCs w:val="24"/>
          <w:lang w:eastAsia="sl-SI"/>
        </w:rPr>
        <w:t>26</w:t>
      </w:r>
      <w:r w:rsidR="001165E3">
        <w:fldChar w:fldCharType="end"/>
      </w:r>
      <w:r w:rsidRPr="002A4A6D">
        <w:rPr>
          <w:rFonts w:eastAsia="Times New Roman" w:cs="Arial"/>
          <w:color w:val="00000A"/>
          <w:szCs w:val="24"/>
          <w:lang w:eastAsia="sl-SI"/>
        </w:rPr>
        <w:t xml:space="preserve">. člena tega zakona nad operaterji prenosnega sistema, ki delujejo na podlagi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__RefNumPara__28856_3394879479 \n \h \* MERGEFORMAT </w:instrText>
      </w:r>
      <w:r w:rsidR="001165E3">
        <w:fldChar w:fldCharType="separate"/>
      </w:r>
      <w:r w:rsidRPr="002A4A6D">
        <w:rPr>
          <w:rFonts w:eastAsia="Times New Roman" w:cs="Arial"/>
          <w:color w:val="00000A"/>
          <w:szCs w:val="24"/>
          <w:lang w:eastAsia="sl-SI"/>
        </w:rPr>
        <w:t>30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1" w:name="__RefNumPara__30237_3394879479"/>
      <w:bookmarkEnd w:id="41"/>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(pravni status, identiteta in dejavnost neodvisnega operaterja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mora imeti pravno obliko delniške družbe, družbe z omejeno odgovornostjo ali komanditne družbe.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Dejavnost operaterja prenosnega sistema obsega naslednje naloge:</w:t>
      </w:r>
    </w:p>
    <w:p w:rsidR="00972C8F" w:rsidRPr="002A4A6D" w:rsidRDefault="00972C8F" w:rsidP="00972C8F">
      <w:pPr>
        <w:ind w:left="425"/>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1. zastopanje operaterja prenosnega sistema v pravnem prometu in v kakršnih koli komunikacijah z agencijo, drugimi regulativnimi organi ter tretjimi osebami;</w:t>
      </w:r>
    </w:p>
    <w:p w:rsidR="00972C8F" w:rsidRPr="002A4A6D" w:rsidRDefault="00972C8F" w:rsidP="00972C8F">
      <w:pPr>
        <w:ind w:left="425"/>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2. zastopanje operaterja prenosnega sistema v Evropski mreži operaterjev prenosnih sistemov za zemeljski plin (ENTSO za plin);</w:t>
      </w:r>
    </w:p>
    <w:p w:rsidR="00972C8F" w:rsidRPr="002A4A6D" w:rsidRDefault="00972C8F" w:rsidP="00972C8F">
      <w:pPr>
        <w:ind w:left="425"/>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odločanje o dostopu do sistema in </w:t>
      </w:r>
      <w:r>
        <w:rPr>
          <w:rFonts w:eastAsia="Times New Roman" w:cs="Arial"/>
          <w:color w:val="00000A"/>
          <w:szCs w:val="24"/>
          <w:lang w:eastAsia="sl-SI"/>
        </w:rPr>
        <w:t xml:space="preserve">opravljanje </w:t>
      </w:r>
      <w:r w:rsidRPr="002A4A6D">
        <w:rPr>
          <w:rFonts w:eastAsia="Times New Roman" w:cs="Arial"/>
          <w:color w:val="00000A"/>
          <w:szCs w:val="24"/>
          <w:lang w:eastAsia="sl-SI"/>
        </w:rPr>
        <w:t>dejanj, potrebnih za njegovo izvajanje, pri čemer ne diskriminira posameznih uporabnikov sistema ali vrst uporabnikov sistema, posebno ne v korist svojih povezanih podjetij;</w:t>
      </w:r>
    </w:p>
    <w:p w:rsidR="00972C8F" w:rsidRPr="002A4A6D" w:rsidRDefault="00972C8F" w:rsidP="00972C8F">
      <w:pPr>
        <w:ind w:left="425"/>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4. pobiranje vseh plačil v zvezi s prenosnim sistemom;</w:t>
      </w:r>
    </w:p>
    <w:p w:rsidR="00972C8F" w:rsidRPr="002A4A6D" w:rsidRDefault="00972C8F" w:rsidP="00972C8F">
      <w:pPr>
        <w:ind w:left="425"/>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5. obratovanje, vzdrževanje in razvoj varnega, učinkovitega in ekonomičnega prenosnega sistema;</w:t>
      </w:r>
    </w:p>
    <w:p w:rsidR="00972C8F" w:rsidRPr="002A4A6D" w:rsidRDefault="00972C8F" w:rsidP="00972C8F">
      <w:pPr>
        <w:ind w:left="425"/>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6. načrtovanje naložb za zagotovitev dolgoročne zmogljivosti sistema, da zadosti razumnemu povpraševanju in zanesljivosti oskrbe;</w:t>
      </w:r>
    </w:p>
    <w:p w:rsidR="00972C8F" w:rsidRPr="002A4A6D" w:rsidRDefault="00972C8F" w:rsidP="00972C8F">
      <w:pPr>
        <w:ind w:left="425"/>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vzpostavitev ustreznih družb, tudi z enim ali več operaterji prenosnih sistemov, borzami plina in drugimi ustreznimi </w:t>
      </w:r>
      <w:r>
        <w:rPr>
          <w:rFonts w:eastAsia="Times New Roman" w:cs="Arial"/>
          <w:color w:val="00000A"/>
          <w:szCs w:val="24"/>
          <w:lang w:eastAsia="sl-SI"/>
        </w:rPr>
        <w:t>deležniki</w:t>
      </w:r>
      <w:r w:rsidRPr="002A4A6D">
        <w:rPr>
          <w:rFonts w:eastAsia="Times New Roman" w:cs="Arial"/>
          <w:color w:val="00000A"/>
          <w:szCs w:val="24"/>
          <w:lang w:eastAsia="sl-SI"/>
        </w:rPr>
        <w:t xml:space="preserve"> za napredek pri vzpostavljanju regionalnih trgov ali olajšanje procesa liberalizacij;</w:t>
      </w:r>
    </w:p>
    <w:p w:rsidR="00972C8F" w:rsidRPr="002A4A6D" w:rsidRDefault="00972C8F" w:rsidP="00972C8F">
      <w:pPr>
        <w:ind w:left="425"/>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8. opravljanje skupnih storitev, tudi pravnih, računovodskih in informacijskih storitev, ter</w:t>
      </w:r>
    </w:p>
    <w:p w:rsidR="00972C8F" w:rsidRPr="002A4A6D" w:rsidRDefault="00972C8F" w:rsidP="00972C8F">
      <w:pPr>
        <w:ind w:left="425"/>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9. druge naloge, ki jih določa ta zakon za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Operater prenosnega sistema ne sme v firmi družbe, v celostni podobi podjetja, v komunikacijah, pri trženju blagovne znamke in na objektih delovati tako, da ustvarja zmedo v zvezi z ločeno identiteto vertikalno integriranega podjetja ali njegovega dela.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(4) Ne glede na pravno obliko družbe, ki je operater prenosnega sistema, mora imeti ta družba organe, kot jih zakon, ki ureja gospodarske družbe, določa za delniško družbo. Če ta zakon ne določa drugače, se za vlogo, naloge in odgovornost organov operaterja prenosnega sistema smiselno uporabljajo določbe zakona, ki ureja gospodarske družbe, o organih delniške družbe.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Operater prenosnega sistema ne sme imeti enotirnega sistema upravljanja </w:t>
      </w:r>
      <w:r>
        <w:rPr>
          <w:rFonts w:eastAsia="Times New Roman" w:cs="Arial"/>
          <w:color w:val="00000A"/>
          <w:szCs w:val="24"/>
          <w:lang w:eastAsia="sl-SI"/>
        </w:rPr>
        <w:t>po</w:t>
      </w:r>
      <w:r w:rsidRPr="002A4A6D">
        <w:rPr>
          <w:rFonts w:eastAsia="Times New Roman" w:cs="Arial"/>
          <w:color w:val="00000A"/>
          <w:szCs w:val="24"/>
          <w:lang w:eastAsia="sl-SI"/>
        </w:rPr>
        <w:t xml:space="preserve"> zakon</w:t>
      </w:r>
      <w:r>
        <w:rPr>
          <w:rFonts w:eastAsia="Times New Roman" w:cs="Arial"/>
          <w:color w:val="00000A"/>
          <w:szCs w:val="24"/>
          <w:lang w:eastAsia="sl-SI"/>
        </w:rPr>
        <w:t>u</w:t>
      </w:r>
      <w:r w:rsidRPr="002A4A6D">
        <w:rPr>
          <w:rFonts w:eastAsia="Times New Roman" w:cs="Arial"/>
          <w:color w:val="00000A"/>
          <w:szCs w:val="24"/>
          <w:lang w:eastAsia="sl-SI"/>
        </w:rPr>
        <w:t>, ki ureja gospodarske družbe.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Družbeniki operaterja prenosnega sistema ne smejo neposredno upravljati družbe ali voditi njenih poslov.</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2" w:name="__RefNumPara__28874_3394879479"/>
      <w:bookmarkEnd w:id="42"/>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(sredstva, oprema in osebje operaterja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mora imeti človeške, tehnične, fizične in finančne vire, potrebne za izpolnjevanje svojih obveznosti in za opravljanje dejavnosti prenosa plina.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prenosnega sistema mora imeti v celoti v lasti prenosni sistem in druga sredstva, potrebna za opravljanje dejavnosti prenosa plina. Druga oseba ne sme imeti deloma ali v celoti v lasti prenosn</w:t>
      </w:r>
      <w:r>
        <w:rPr>
          <w:rFonts w:eastAsia="Times New Roman" w:cs="Arial"/>
          <w:color w:val="00000A"/>
          <w:szCs w:val="24"/>
          <w:lang w:eastAsia="sl-SI"/>
        </w:rPr>
        <w:t>ega</w:t>
      </w:r>
      <w:r w:rsidRPr="002A4A6D">
        <w:rPr>
          <w:rFonts w:eastAsia="Times New Roman" w:cs="Arial"/>
          <w:color w:val="00000A"/>
          <w:szCs w:val="24"/>
          <w:lang w:eastAsia="sl-SI"/>
        </w:rPr>
        <w:t xml:space="preserve"> sistem</w:t>
      </w:r>
      <w:r>
        <w:rPr>
          <w:rFonts w:eastAsia="Times New Roman" w:cs="Arial"/>
          <w:color w:val="00000A"/>
          <w:szCs w:val="24"/>
          <w:lang w:eastAsia="sl-SI"/>
        </w:rPr>
        <w:t>a</w:t>
      </w:r>
      <w:r w:rsidRPr="002A4A6D">
        <w:rPr>
          <w:rFonts w:eastAsia="Times New Roman" w:cs="Arial"/>
          <w:color w:val="00000A"/>
          <w:szCs w:val="24"/>
          <w:lang w:eastAsia="sl-SI"/>
        </w:rPr>
        <w:t>, na katerem ta operater prenosnega sistema izvaja dejavnost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Osebje, potrebno za izvajanje dejavnosti prenosa plina, vključno z opravljanjem vseh nalog družbe, mora biti zaposleno pri operaterju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Del vertikalno integriranega podjetja ne sme drugemu delu podjetja dajati ali zagotavljati osebja, zanj opravljati storitev, najemati osebja, zaposlenega v drugem delu tega podjetja, ali opravljati storitev, ki jih opravlja drugi del podjetja.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Operater prenosnega sistema lahko opravlja storitve za vertikalno integrirano podjetje, če:</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opravljanje teh storitev ni diskriminatorno do uporabnikov sistema, je vsem uporabnikom sistema na voljo pod enakimi pogoji, </w:t>
      </w:r>
      <w:r>
        <w:rPr>
          <w:rFonts w:eastAsia="Times New Roman" w:cs="Arial"/>
          <w:color w:val="00000A"/>
          <w:szCs w:val="24"/>
          <w:lang w:eastAsia="sl-SI"/>
        </w:rPr>
        <w:t>ti</w:t>
      </w:r>
      <w:r w:rsidRPr="002A4A6D">
        <w:rPr>
          <w:rFonts w:eastAsia="Times New Roman" w:cs="Arial"/>
          <w:color w:val="00000A"/>
          <w:szCs w:val="24"/>
          <w:lang w:eastAsia="sl-SI"/>
        </w:rPr>
        <w:t xml:space="preserve"> pa ne omejujejo, izkrivljajo ali onemogočajo konkurence pri proizvodnji ali dobavi, in</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je k pogojem za opravljanje teh storitev agencija dala soglasje pred začetkom opravljanja storitev.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Operater prenosnega sistema ne sme deliti sistemov ali opreme informacijske tehnologije, fizičnih prostorov in sistemov za varnostni dostop z drugim delom vertikalno integriranega podjetja ali jih uporabljati skupaj z njim ter ne sme imeti istih svetovalcev ali zunanjih izvajalcev za sisteme ali opremo informacijske tehnologije in sisteme za varnostni dostop.</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3" w:name="__RefNumPara__19248_1960663922"/>
      <w:bookmarkEnd w:id="43"/>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lastRenderedPageBreak/>
        <w:t xml:space="preserve"> (finančni viri in finančna neodvisnost operaterja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zagotavlja finančna in druga sredstva, potrebna za ustrezno in učinkovito opravljanje dejavnosti operaterja prenosnega sistema ter za razvoj in vzdrževanje učinkovitega, varnega in </w:t>
      </w:r>
      <w:r>
        <w:rPr>
          <w:rFonts w:eastAsia="Times New Roman" w:cs="Arial"/>
          <w:color w:val="00000A"/>
          <w:szCs w:val="24"/>
          <w:lang w:eastAsia="sl-SI"/>
        </w:rPr>
        <w:t>gospodarnega</w:t>
      </w:r>
      <w:r w:rsidRPr="002A4A6D">
        <w:rPr>
          <w:rFonts w:eastAsia="Times New Roman" w:cs="Arial"/>
          <w:color w:val="00000A"/>
          <w:szCs w:val="24"/>
          <w:lang w:eastAsia="sl-SI"/>
        </w:rPr>
        <w:t xml:space="preserve">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Brez poseganja v odločitve nadzornega organa iz </w:t>
      </w:r>
      <w:r w:rsidR="001165E3">
        <w:fldChar w:fldCharType="begin"/>
      </w:r>
      <w:r w:rsidR="001165E3">
        <w:instrText xml:space="preserve">REF __RefNumPara__28858_3394879479 \n \h \* MERGEFORMAT </w:instrText>
      </w:r>
      <w:r w:rsidR="001165E3">
        <w:fldChar w:fldCharType="separate"/>
      </w:r>
      <w:r w:rsidRPr="002A4A6D">
        <w:rPr>
          <w:rFonts w:eastAsia="Times New Roman" w:cs="Arial"/>
          <w:color w:val="00000A"/>
          <w:szCs w:val="24"/>
          <w:lang w:eastAsia="sl-SI"/>
        </w:rPr>
        <w:t>38</w:t>
      </w:r>
      <w:r w:rsidR="001165E3">
        <w:fldChar w:fldCharType="end"/>
      </w:r>
      <w:r w:rsidRPr="002A4A6D">
        <w:rPr>
          <w:rFonts w:eastAsia="Times New Roman" w:cs="Arial"/>
          <w:color w:val="00000A"/>
          <w:szCs w:val="24"/>
          <w:lang w:eastAsia="sl-SI"/>
        </w:rPr>
        <w:t xml:space="preserve">. člena tega zakona mora vertikalno integrirano podjetje operaterju prenosnega sistema dati na voljo ustrezne finančne vire za naložbene projekte in nadomestitev obstoječih sredstev v </w:t>
      </w:r>
      <w:r>
        <w:rPr>
          <w:rFonts w:eastAsia="Times New Roman" w:cs="Arial"/>
          <w:color w:val="00000A"/>
          <w:szCs w:val="24"/>
          <w:lang w:eastAsia="sl-SI"/>
        </w:rPr>
        <w:t>ustreznem</w:t>
      </w:r>
      <w:r w:rsidRPr="002A4A6D">
        <w:rPr>
          <w:rFonts w:eastAsia="Times New Roman" w:cs="Arial"/>
          <w:color w:val="00000A"/>
          <w:szCs w:val="24"/>
          <w:lang w:eastAsia="sl-SI"/>
        </w:rPr>
        <w:t xml:space="preserve"> času in na zahtevo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Operater prenosnega sistema obvesti agencijo o finančnih virih iz prejšnjega odstavka.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Brez poseganja v odločitve nadzornega organa iz </w:t>
      </w:r>
      <w:r w:rsidR="001165E3">
        <w:fldChar w:fldCharType="begin"/>
      </w:r>
      <w:r w:rsidR="001165E3">
        <w:instrText xml:space="preserve">REF __RefNumPara__28858_3394879479 \n \h \* MERGEFORMAT </w:instrText>
      </w:r>
      <w:r w:rsidR="001165E3">
        <w:fldChar w:fldCharType="separate"/>
      </w:r>
      <w:r w:rsidRPr="002A4A6D">
        <w:rPr>
          <w:rFonts w:eastAsia="Times New Roman" w:cs="Arial"/>
          <w:color w:val="00000A"/>
          <w:szCs w:val="24"/>
          <w:lang w:eastAsia="sl-SI"/>
        </w:rPr>
        <w:t>38</w:t>
      </w:r>
      <w:r w:rsidR="001165E3">
        <w:fldChar w:fldCharType="end"/>
      </w:r>
      <w:r w:rsidRPr="002A4A6D">
        <w:rPr>
          <w:rFonts w:eastAsia="Times New Roman" w:cs="Arial"/>
          <w:color w:val="00000A"/>
          <w:szCs w:val="24"/>
          <w:lang w:eastAsia="sl-SI"/>
        </w:rPr>
        <w:t xml:space="preserve">. člena tega zakona mora imeti operater prenosnega sistema pooblastilo za pridobivanje denarja na trgu kapitala, zlasti z izposojanjem in povečanjem kapitala. Ne glede na zakon, ki ureja gospodarske družbe, odločitev o najemu posojila ali izdaji dolžniških vrednostnih papirjev sprejme uprava operaterja prenosnega sistema, odločitev o povečanju kapitala operaterja prenosnega sistema pa nadzorni organ iz </w:t>
      </w:r>
      <w:r w:rsidR="001165E3">
        <w:fldChar w:fldCharType="begin"/>
      </w:r>
      <w:r w:rsidR="001165E3">
        <w:instrText xml:space="preserve">REF __RefNumPara__28858_3394879479 \n \h \* MERGEFORMAT </w:instrText>
      </w:r>
      <w:r w:rsidR="001165E3">
        <w:fldChar w:fldCharType="separate"/>
      </w:r>
      <w:r w:rsidRPr="002A4A6D">
        <w:rPr>
          <w:rFonts w:eastAsia="Times New Roman" w:cs="Arial"/>
          <w:color w:val="00000A"/>
          <w:szCs w:val="24"/>
          <w:lang w:eastAsia="sl-SI"/>
        </w:rPr>
        <w:t>38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Operater prenosnega sistema mora imeti neodvisno od vertikalno integriranega podjetja dejanske pravice sprejemanja odločitev v zvezi s sredstvi, potrebnimi za obratovanje, vzdrževanje ali razvoj sistema. Brez poseganja v odločitve nadzornega organa iz </w:t>
      </w:r>
      <w:r w:rsidR="001165E3">
        <w:fldChar w:fldCharType="begin"/>
      </w:r>
      <w:r w:rsidR="001165E3">
        <w:instrText xml:space="preserve">REF __RefNumPara__28858_3394879479 \n \h \* MERGEFORMAT </w:instrText>
      </w:r>
      <w:r w:rsidR="001165E3">
        <w:fldChar w:fldCharType="separate"/>
      </w:r>
      <w:r w:rsidRPr="002A4A6D">
        <w:rPr>
          <w:rFonts w:eastAsia="Times New Roman" w:cs="Arial"/>
          <w:color w:val="00000A"/>
          <w:szCs w:val="24"/>
          <w:lang w:eastAsia="sl-SI"/>
        </w:rPr>
        <w:t>38</w:t>
      </w:r>
      <w:r w:rsidR="001165E3">
        <w:fldChar w:fldCharType="end"/>
      </w:r>
      <w:r w:rsidRPr="002A4A6D">
        <w:rPr>
          <w:rFonts w:eastAsia="Times New Roman" w:cs="Arial"/>
          <w:color w:val="00000A"/>
          <w:szCs w:val="24"/>
          <w:lang w:eastAsia="sl-SI"/>
        </w:rPr>
        <w:t>. člena tega zakona sprejema odločitve v zvezi s sredstvi, potrebnimi za obratovanje, vzdrževanje ali razvoj sistema, uprava operaterja prenosnega sistema samostojno v okviru svojih pristojnosti in odgovornosti.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Računovodske izkaze operaterja prenosnega sistema revidira revizor, ki ne revidira vertikalno integriranega podjetja ali njegovega dela.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4" w:name="__RefNumPara__19250_1960663922"/>
      <w:bookmarkEnd w:id="44"/>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(komercialna, finančna in kapitalska razmerja v vertikalno integriranem podjetju)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Komercialna in finančna razmerja med vertikalno integriranim podjetjem in operaterjem prenosnega sistema morajo biti v skladu s tržnimi pogoji. Posojila operaterja prenosnega sistema vertikalno integriranemu podjetju niso dovoljena.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prenosnega sistema mora voditi evidenco komercialnih in finančnih razmerij iz prejšnjega odstavka ter agenciji na zahtevo omogočiti dostop do njih.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Operater prenosnega sistema mora predložiti agenciji v soglasje komercialne in finančne pogodbe ali sporazume z vertikalno integriranim podjetjem.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Pogodba </w:t>
      </w:r>
      <w:r>
        <w:rPr>
          <w:rFonts w:eastAsia="Times New Roman" w:cs="Arial"/>
          <w:color w:val="00000A"/>
          <w:szCs w:val="24"/>
          <w:lang w:eastAsia="sl-SI"/>
        </w:rPr>
        <w:t>in</w:t>
      </w:r>
      <w:r w:rsidRPr="002A4A6D">
        <w:rPr>
          <w:rFonts w:eastAsia="Times New Roman" w:cs="Arial"/>
          <w:color w:val="00000A"/>
          <w:szCs w:val="24"/>
          <w:lang w:eastAsia="sl-SI"/>
        </w:rPr>
        <w:t xml:space="preserve"> sporazum iz prejšnjega odstavka, h kateremu ni dala soglasja agencija, </w:t>
      </w:r>
      <w:r>
        <w:rPr>
          <w:rFonts w:eastAsia="Times New Roman" w:cs="Arial"/>
          <w:color w:val="00000A"/>
          <w:szCs w:val="24"/>
          <w:lang w:eastAsia="sl-SI"/>
        </w:rPr>
        <w:t>sta nična</w:t>
      </w:r>
      <w:r w:rsidRPr="002A4A6D">
        <w:rPr>
          <w:rFonts w:eastAsia="Times New Roman" w:cs="Arial"/>
          <w:color w:val="00000A"/>
          <w:szCs w:val="24"/>
          <w:lang w:eastAsia="sl-SI"/>
        </w:rPr>
        <w: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(5) Hčerinska podjetja vertikalno integriranega podjetja, ki opravljajo dejavnost proizvodnje ali dobave, ne smejo neposredno ali posredno imeti v lasti delnic ali deležev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Operater prenosnega sistema ne sme imeti neposredno ali posredno v lasti delnic ali deležev hčerinskega podjetja vertikalno integriranega podjetja, ki opravljajo dejavnost proizvodnje ali dobave, ter ne sme prejemati dividend tega podjetja in imeti drugih finančnih koristi od tega podjetja.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5" w:name="__RefNumPara__31179_3394879479"/>
      <w:bookmarkEnd w:id="45"/>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(neodvisnost delovanja operaterja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Splošna struktura upravljanja in akt o ustanovitvi </w:t>
      </w:r>
      <w:r>
        <w:rPr>
          <w:rFonts w:eastAsia="Times New Roman" w:cs="Arial"/>
          <w:color w:val="00000A"/>
          <w:szCs w:val="24"/>
          <w:lang w:eastAsia="sl-SI"/>
        </w:rPr>
        <w:t>ali</w:t>
      </w:r>
      <w:r w:rsidRPr="002A4A6D">
        <w:rPr>
          <w:rFonts w:eastAsia="Times New Roman" w:cs="Arial"/>
          <w:color w:val="00000A"/>
          <w:szCs w:val="24"/>
          <w:lang w:eastAsia="sl-SI"/>
        </w:rPr>
        <w:t xml:space="preserve"> statut družbe operaterja prenosnega sistema morata zagotavljati dejansko neodvisnost operaterja prenosnega sistema v skladu 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členom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Vertikalno integrirano podjetje ne sme neposredno ali posredno po svojih predstavnikih v organih operaterja prenosnega sistema določati ravnanja operaterja prenosnega sistema pri dejavnostih in upravljanju sistema ter zagotavljanju konkurenčnosti tega delovanja ali dejavnostih, potrebnih za pripravo desetletnega načrta za razvoj omrežja na podlagi </w:t>
      </w:r>
      <w:r w:rsidR="001165E3">
        <w:fldChar w:fldCharType="begin"/>
      </w:r>
      <w:r w:rsidR="001165E3">
        <w:instrText xml:space="preserve">REF __RefNumPara__28419_3394879479 \n \h \* MERGEFORMAT </w:instrText>
      </w:r>
      <w:r w:rsidR="001165E3">
        <w:fldChar w:fldCharType="separate"/>
      </w:r>
      <w:r w:rsidRPr="002A4A6D">
        <w:rPr>
          <w:rFonts w:eastAsia="Times New Roman" w:cs="Arial"/>
          <w:color w:val="00000A"/>
          <w:szCs w:val="24"/>
          <w:lang w:eastAsia="sl-SI"/>
        </w:rPr>
        <w:t>42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prenosnega sistema mora pri opravljanju nalog iz tega zakona </w:t>
      </w:r>
      <w:r>
        <w:rPr>
          <w:rFonts w:eastAsia="Times New Roman" w:cs="Arial"/>
          <w:color w:val="00000A"/>
          <w:szCs w:val="24"/>
          <w:lang w:eastAsia="sl-SI"/>
        </w:rPr>
        <w:t xml:space="preserve">in </w:t>
      </w:r>
      <w:r w:rsidRPr="002A4A6D">
        <w:rPr>
          <w:rFonts w:eastAsia="Times New Roman" w:cs="Arial"/>
          <w:color w:val="00000A"/>
          <w:szCs w:val="24"/>
          <w:lang w:eastAsia="sl-SI"/>
        </w:rPr>
        <w:t>pri upoštevanju prvega odstavka 13. člena, točke a) prvega odstavka 14. člena, drugega, tretjega in petega odstavka 16. člena, šestega odstavka 18. člena ter prvega odstavka 21. člena Uredbe 715/2009/ES različne osebe ali subjekte obravnavati nediskriminatorno ter ne sme omejevati, izkrivljati ali preprečevati konkurence na področju proizvodnje ali dobave.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Vertikalno integrirano podjetje se mora vzdržati dejanj, ki operaterja prenosnega sistema ovirajo pri izpolnjevanju obveznosti iz tega zakona ali nanj vplivajo, ter od operaterja prenosnega sistema ne sme zahtevati, da mora od vertikalno integriranega podjetja pridobiti dovoljenje za izpolnjevanje teh obveznosti.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Uprava operaterja prenosnega sistema samostojno v okviru svojih pristojnosti in odgovornosti sprejema potrebne odločitve in izv</w:t>
      </w:r>
      <w:r>
        <w:rPr>
          <w:rFonts w:eastAsia="Times New Roman" w:cs="Arial"/>
          <w:color w:val="00000A"/>
          <w:szCs w:val="24"/>
          <w:lang w:eastAsia="sl-SI"/>
        </w:rPr>
        <w:t>a</w:t>
      </w:r>
      <w:r w:rsidRPr="002A4A6D">
        <w:rPr>
          <w:rFonts w:eastAsia="Times New Roman" w:cs="Arial"/>
          <w:color w:val="00000A"/>
          <w:szCs w:val="24"/>
          <w:lang w:eastAsia="sl-SI"/>
        </w:rPr>
        <w:t>j</w:t>
      </w:r>
      <w:r>
        <w:rPr>
          <w:rFonts w:eastAsia="Times New Roman" w:cs="Arial"/>
          <w:color w:val="00000A"/>
          <w:szCs w:val="24"/>
          <w:lang w:eastAsia="sl-SI"/>
        </w:rPr>
        <w:t>a</w:t>
      </w:r>
      <w:r w:rsidRPr="002A4A6D">
        <w:rPr>
          <w:rFonts w:eastAsia="Times New Roman" w:cs="Arial"/>
          <w:color w:val="00000A"/>
          <w:szCs w:val="24"/>
          <w:lang w:eastAsia="sl-SI"/>
        </w:rPr>
        <w:t xml:space="preserve"> dejanja</w:t>
      </w:r>
      <w:r>
        <w:rPr>
          <w:rFonts w:eastAsia="Times New Roman" w:cs="Arial"/>
          <w:color w:val="00000A"/>
          <w:szCs w:val="24"/>
          <w:lang w:eastAsia="sl-SI"/>
        </w:rPr>
        <w:t>,</w:t>
      </w:r>
      <w:r w:rsidRPr="002A4A6D">
        <w:rPr>
          <w:rFonts w:eastAsia="Times New Roman" w:cs="Arial"/>
          <w:color w:val="00000A"/>
          <w:szCs w:val="24"/>
          <w:lang w:eastAsia="sl-SI"/>
        </w:rPr>
        <w:t xml:space="preserve"> potrebna za zagotavljanje neodvisnega ravnanja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6" w:name="__RefNumPara__28860_3394879479"/>
      <w:bookmarkEnd w:id="46"/>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(neodvisnost osebja)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Odločitve v zvezi z imenovanjem, plačilom in prenehanjem mandata članov uprave operaterja prenosnega sistema sprejema nadzorni organ operaterja prenosnega sistema iz </w:t>
      </w:r>
      <w:r w:rsidR="001165E3">
        <w:fldChar w:fldCharType="begin"/>
      </w:r>
      <w:r w:rsidR="001165E3">
        <w:instrText xml:space="preserve">REF __RefNumPara__28858_3394879479 \n \h \* MERGEFORMAT </w:instrText>
      </w:r>
      <w:r w:rsidR="001165E3">
        <w:fldChar w:fldCharType="separate"/>
      </w:r>
      <w:r w:rsidRPr="002A4A6D">
        <w:rPr>
          <w:rFonts w:eastAsia="Times New Roman" w:cs="Arial"/>
          <w:color w:val="00000A"/>
          <w:szCs w:val="24"/>
          <w:lang w:eastAsia="sl-SI"/>
        </w:rPr>
        <w:t>38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Nadzorni organ pisno obvesti agencijo o vsakem imenovanju, prenehanju mandata ali drugih odločitvah o pogojih za mandat članov uprave operaterja </w:t>
      </w:r>
      <w:r w:rsidRPr="002A4A6D">
        <w:rPr>
          <w:rFonts w:eastAsia="Times New Roman" w:cs="Arial"/>
          <w:color w:val="00000A"/>
          <w:szCs w:val="24"/>
          <w:lang w:eastAsia="sl-SI"/>
        </w:rPr>
        <w:lastRenderedPageBreak/>
        <w:t>prenosnega sistema in oseb, odgovornih za izvršno upravljanje, njegovo trajanje in prenehanje, ter o razlogih za vsak predlog za prenehanje mandata teh oseb.</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Odločitev nadzornega organa iz prvega odstavka tega člena učinkuje, če ji agencija v treh tednih po prejemu obvestila o odločitvi ne nasprotuje.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Agencija lahko nasprotuje odločitvi iz prvega in drugega odstavka tega člena, če se pojavijo dvomi o:</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strokovni neodvisnosti osebe, imenovane za člana uprave, ali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upravičenosti predčasnega prenehanja mandata.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Za osebo, pristojno za upravljanje posameznega področja in člana uprave operaterja prenosnega sistema je lahko imenovana oseba, ki v treh let</w:t>
      </w:r>
      <w:r>
        <w:rPr>
          <w:rFonts w:eastAsia="Times New Roman" w:cs="Arial"/>
          <w:color w:val="00000A"/>
          <w:szCs w:val="24"/>
          <w:lang w:eastAsia="sl-SI"/>
        </w:rPr>
        <w:t>ih</w:t>
      </w:r>
      <w:r w:rsidRPr="002A4A6D">
        <w:rPr>
          <w:rFonts w:eastAsia="Times New Roman" w:cs="Arial"/>
          <w:color w:val="00000A"/>
          <w:szCs w:val="24"/>
          <w:lang w:eastAsia="sl-SI"/>
        </w:rPr>
        <w:t xml:space="preserve"> pred imenovanjem ni imela strokovne funkcije ali odgovornosti, neposrednega ali posrednega interesa ali poslovnega odnosa z vertikalno integriranim podjetjem ali njegovim delom, delničarji </w:t>
      </w:r>
      <w:r>
        <w:rPr>
          <w:rFonts w:eastAsia="Times New Roman" w:cs="Arial"/>
          <w:color w:val="00000A"/>
          <w:szCs w:val="24"/>
          <w:lang w:eastAsia="sl-SI"/>
        </w:rPr>
        <w:t>ali</w:t>
      </w:r>
      <w:r w:rsidRPr="002A4A6D">
        <w:rPr>
          <w:rFonts w:eastAsia="Times New Roman" w:cs="Arial"/>
          <w:color w:val="00000A"/>
          <w:szCs w:val="24"/>
          <w:lang w:eastAsia="sl-SI"/>
        </w:rPr>
        <w:t xml:space="preserve"> družbeniki s kontrolnim deležem, razen z operaterjem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Prejšnji odstavek se uporablja za večino oseb, pristojnih za upravljanje, in večino članov uprave operaterja prenosnega sistema. Za </w:t>
      </w:r>
      <w:r>
        <w:rPr>
          <w:rFonts w:eastAsia="Times New Roman" w:cs="Arial"/>
          <w:color w:val="00000A"/>
          <w:szCs w:val="24"/>
          <w:lang w:eastAsia="sl-SI"/>
        </w:rPr>
        <w:t>druge</w:t>
      </w:r>
      <w:r w:rsidRPr="002A4A6D">
        <w:rPr>
          <w:rFonts w:eastAsia="Times New Roman" w:cs="Arial"/>
          <w:color w:val="00000A"/>
          <w:szCs w:val="24"/>
          <w:lang w:eastAsia="sl-SI"/>
        </w:rPr>
        <w:t xml:space="preserve"> člane uprave operaterja prenosnega sistema se uporablja zahteva, da v šest</w:t>
      </w:r>
      <w:r>
        <w:rPr>
          <w:rFonts w:eastAsia="Times New Roman" w:cs="Arial"/>
          <w:color w:val="00000A"/>
          <w:szCs w:val="24"/>
          <w:lang w:eastAsia="sl-SI"/>
        </w:rPr>
        <w:t>ih</w:t>
      </w:r>
      <w:r w:rsidRPr="002A4A6D">
        <w:rPr>
          <w:rFonts w:eastAsia="Times New Roman" w:cs="Arial"/>
          <w:color w:val="00000A"/>
          <w:szCs w:val="24"/>
          <w:lang w:eastAsia="sl-SI"/>
        </w:rPr>
        <w:t xml:space="preserve"> mes</w:t>
      </w:r>
      <w:r>
        <w:rPr>
          <w:rFonts w:eastAsia="Times New Roman" w:cs="Arial"/>
          <w:color w:val="00000A"/>
          <w:szCs w:val="24"/>
          <w:lang w:eastAsia="sl-SI"/>
        </w:rPr>
        <w:t>ecih</w:t>
      </w:r>
      <w:r w:rsidRPr="002A4A6D">
        <w:rPr>
          <w:rFonts w:eastAsia="Times New Roman" w:cs="Arial"/>
          <w:color w:val="00000A"/>
          <w:szCs w:val="24"/>
          <w:lang w:eastAsia="sl-SI"/>
        </w:rPr>
        <w:t xml:space="preserve"> pred imenovanjem niso opravljali nobene vodstvene ali druge pomembne dejavnosti v vertikalno integriranem podjetju.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Osebe, pristojne za upravljanje, člani uprave </w:t>
      </w:r>
      <w:r>
        <w:rPr>
          <w:rFonts w:eastAsia="Times New Roman" w:cs="Arial"/>
          <w:color w:val="00000A"/>
          <w:szCs w:val="24"/>
          <w:lang w:eastAsia="sl-SI"/>
        </w:rPr>
        <w:t>in</w:t>
      </w:r>
      <w:r w:rsidRPr="002A4A6D">
        <w:rPr>
          <w:rFonts w:eastAsia="Times New Roman" w:cs="Arial"/>
          <w:color w:val="00000A"/>
          <w:szCs w:val="24"/>
          <w:lang w:eastAsia="sl-SI"/>
        </w:rPr>
        <w:t xml:space="preserve"> zaposleni pri operaterju prenosnega sistema ne smejo imeti druge poklicne funkcije ali odgovornosti, neposrednega ali posrednega interesa v delu vertikalno integriranega podjetja, ki ni operater prenosnega sistema, od njega ne smejo pridobivati finančnih koristi ali imeti poslovnega odnosa z njegovimi delničarji </w:t>
      </w:r>
      <w:r>
        <w:rPr>
          <w:rFonts w:eastAsia="Times New Roman" w:cs="Arial"/>
          <w:color w:val="00000A"/>
          <w:szCs w:val="24"/>
          <w:lang w:eastAsia="sl-SI"/>
        </w:rPr>
        <w:t>ali</w:t>
      </w:r>
      <w:r w:rsidRPr="002A4A6D">
        <w:rPr>
          <w:rFonts w:eastAsia="Times New Roman" w:cs="Arial"/>
          <w:color w:val="00000A"/>
          <w:szCs w:val="24"/>
          <w:lang w:eastAsia="sl-SI"/>
        </w:rPr>
        <w:t xml:space="preserve"> družbeniki s kontrolnim deležem.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Plačilo oseb, odgovornih za upravljanje, članov uprave </w:t>
      </w:r>
      <w:r>
        <w:rPr>
          <w:rFonts w:eastAsia="Times New Roman" w:cs="Arial"/>
          <w:color w:val="00000A"/>
          <w:szCs w:val="24"/>
          <w:lang w:eastAsia="sl-SI"/>
        </w:rPr>
        <w:t>in</w:t>
      </w:r>
      <w:r w:rsidRPr="002A4A6D">
        <w:rPr>
          <w:rFonts w:eastAsia="Times New Roman" w:cs="Arial"/>
          <w:color w:val="00000A"/>
          <w:szCs w:val="24"/>
          <w:lang w:eastAsia="sl-SI"/>
        </w:rPr>
        <w:t xml:space="preserve"> zaposlenih pri operaterju prenosnega sistema ne sme biti odvisno od dejavnosti ali rezultatov vertikalno integriranega podjetja, ki ni operater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Predsednik ali član uprave </w:t>
      </w:r>
      <w:r>
        <w:rPr>
          <w:rFonts w:eastAsia="Times New Roman" w:cs="Arial"/>
          <w:color w:val="00000A"/>
          <w:szCs w:val="24"/>
          <w:lang w:eastAsia="sl-SI"/>
        </w:rPr>
        <w:t>ali</w:t>
      </w:r>
      <w:r w:rsidRPr="002A4A6D">
        <w:rPr>
          <w:rFonts w:eastAsia="Times New Roman" w:cs="Arial"/>
          <w:color w:val="00000A"/>
          <w:szCs w:val="24"/>
          <w:lang w:eastAsia="sl-SI"/>
        </w:rPr>
        <w:t xml:space="preserve"> druga oseba, odgovorna za upravljanje posameznega področja operaterja prenosnega sistema, ki ima časovno omejen mandat, lahko zoper odločitev operaterja prenosnega sistema ali njegovega organa, s katero </w:t>
      </w:r>
      <w:r>
        <w:rPr>
          <w:rFonts w:eastAsia="Times New Roman" w:cs="Arial"/>
          <w:color w:val="00000A"/>
          <w:szCs w:val="24"/>
          <w:lang w:eastAsia="sl-SI"/>
        </w:rPr>
        <w:t xml:space="preserve">mu ali </w:t>
      </w:r>
      <w:r w:rsidRPr="002A4A6D">
        <w:rPr>
          <w:rFonts w:eastAsia="Times New Roman" w:cs="Arial"/>
          <w:color w:val="00000A"/>
          <w:szCs w:val="24"/>
          <w:lang w:eastAsia="sl-SI"/>
        </w:rPr>
        <w:t>ji je predčasno prenehal mandat, zahteva varstvo v sporu pred agencijo. O zahtevi za pravno varstvo zaradi predčasnega prenehanja mandata odloča agencija po postopku, določenem z zakonom, ki ureja postopek odločanja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(10) Osebe, odgovorne za upravljanje posameznega področja, in člani uprave operaterja prenosnega sistema vsaj štiri leta po koncu svojega mandata pri operaterju prenosnega sistema ne smejo imeti poklicne funkcije, odgovornosti ali interesa v delu vertikalno integriranega podjetja, ki ni operater prenosnega sistema, in ne smejo imeti poslovnega odnosa z njegovimi delničarji oziroma družbeniki s kontrolnim deležem.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(11) Delničarji </w:t>
      </w:r>
      <w:r>
        <w:rPr>
          <w:rFonts w:eastAsia="Times New Roman" w:cs="Arial"/>
          <w:color w:val="00000A"/>
          <w:szCs w:val="24"/>
          <w:lang w:eastAsia="sl-SI"/>
        </w:rPr>
        <w:t>ali</w:t>
      </w:r>
      <w:r w:rsidRPr="002A4A6D">
        <w:rPr>
          <w:rFonts w:eastAsia="Times New Roman" w:cs="Arial"/>
          <w:color w:val="00000A"/>
          <w:szCs w:val="24"/>
          <w:lang w:eastAsia="sl-SI"/>
        </w:rPr>
        <w:t xml:space="preserve"> družbeniki s kontrolnim deležem</w:t>
      </w:r>
      <w:r>
        <w:rPr>
          <w:rFonts w:eastAsia="Times New Roman" w:cs="Arial"/>
          <w:color w:val="00000A"/>
          <w:szCs w:val="24"/>
          <w:lang w:eastAsia="sl-SI"/>
        </w:rPr>
        <w:t>,</w:t>
      </w:r>
      <w:r w:rsidRPr="002A4A6D">
        <w:rPr>
          <w:rFonts w:eastAsia="Times New Roman" w:cs="Arial"/>
          <w:color w:val="00000A"/>
          <w:szCs w:val="24"/>
          <w:lang w:eastAsia="sl-SI"/>
        </w:rPr>
        <w:t xml:space="preserve"> </w:t>
      </w:r>
      <w:r>
        <w:rPr>
          <w:rFonts w:eastAsia="Times New Roman" w:cs="Arial"/>
          <w:color w:val="00000A"/>
          <w:szCs w:val="24"/>
          <w:lang w:eastAsia="sl-SI"/>
        </w:rPr>
        <w:t xml:space="preserve">kot določajo </w:t>
      </w:r>
      <w:r w:rsidRPr="002A4A6D">
        <w:rPr>
          <w:rFonts w:eastAsia="Times New Roman" w:cs="Arial"/>
          <w:color w:val="00000A"/>
          <w:szCs w:val="24"/>
          <w:lang w:eastAsia="sl-SI"/>
        </w:rPr>
        <w:t>pet</w:t>
      </w:r>
      <w:r>
        <w:rPr>
          <w:rFonts w:eastAsia="Times New Roman" w:cs="Arial"/>
          <w:color w:val="00000A"/>
          <w:szCs w:val="24"/>
          <w:lang w:eastAsia="sl-SI"/>
        </w:rPr>
        <w:t>i</w:t>
      </w:r>
      <w:r w:rsidRPr="002A4A6D">
        <w:rPr>
          <w:rFonts w:eastAsia="Times New Roman" w:cs="Arial"/>
          <w:color w:val="00000A"/>
          <w:szCs w:val="24"/>
          <w:lang w:eastAsia="sl-SI"/>
        </w:rPr>
        <w:t>, sedm</w:t>
      </w:r>
      <w:r>
        <w:rPr>
          <w:rFonts w:eastAsia="Times New Roman" w:cs="Arial"/>
          <w:color w:val="00000A"/>
          <w:szCs w:val="24"/>
          <w:lang w:eastAsia="sl-SI"/>
        </w:rPr>
        <w:t>i</w:t>
      </w:r>
      <w:r w:rsidRPr="002A4A6D">
        <w:rPr>
          <w:rFonts w:eastAsia="Times New Roman" w:cs="Arial"/>
          <w:color w:val="00000A"/>
          <w:szCs w:val="24"/>
          <w:lang w:eastAsia="sl-SI"/>
        </w:rPr>
        <w:t xml:space="preserve"> in deset</w:t>
      </w:r>
      <w:r>
        <w:rPr>
          <w:rFonts w:eastAsia="Times New Roman" w:cs="Arial"/>
          <w:color w:val="00000A"/>
          <w:szCs w:val="24"/>
          <w:lang w:eastAsia="sl-SI"/>
        </w:rPr>
        <w:t>i</w:t>
      </w:r>
      <w:r w:rsidRPr="002A4A6D">
        <w:rPr>
          <w:rFonts w:eastAsia="Times New Roman" w:cs="Arial"/>
          <w:color w:val="00000A"/>
          <w:szCs w:val="24"/>
          <w:lang w:eastAsia="sl-SI"/>
        </w:rPr>
        <w:t xml:space="preserve"> odstav</w:t>
      </w:r>
      <w:r>
        <w:rPr>
          <w:rFonts w:eastAsia="Times New Roman" w:cs="Arial"/>
          <w:color w:val="00000A"/>
          <w:szCs w:val="24"/>
          <w:lang w:eastAsia="sl-SI"/>
        </w:rPr>
        <w:t>e</w:t>
      </w:r>
      <w:r w:rsidRPr="002A4A6D">
        <w:rPr>
          <w:rFonts w:eastAsia="Times New Roman" w:cs="Arial"/>
          <w:color w:val="00000A"/>
          <w:szCs w:val="24"/>
          <w:lang w:eastAsia="sl-SI"/>
        </w:rPr>
        <w:t>k tega člena</w:t>
      </w:r>
      <w:r>
        <w:rPr>
          <w:rFonts w:eastAsia="Times New Roman" w:cs="Arial"/>
          <w:color w:val="00000A"/>
          <w:szCs w:val="24"/>
          <w:lang w:eastAsia="sl-SI"/>
        </w:rPr>
        <w:t>,</w:t>
      </w:r>
      <w:r w:rsidRPr="002A4A6D">
        <w:rPr>
          <w:rFonts w:eastAsia="Times New Roman" w:cs="Arial"/>
          <w:color w:val="00000A"/>
          <w:szCs w:val="24"/>
          <w:lang w:eastAsia="sl-SI"/>
        </w:rPr>
        <w:t xml:space="preserve"> so oseba ali osebe, </w:t>
      </w:r>
      <w:r>
        <w:rPr>
          <w:rFonts w:eastAsia="Times New Roman" w:cs="Arial"/>
          <w:color w:val="00000A"/>
          <w:szCs w:val="24"/>
          <w:lang w:eastAsia="sl-SI"/>
        </w:rPr>
        <w:t xml:space="preserve">katere ali </w:t>
      </w:r>
      <w:r w:rsidRPr="002A4A6D">
        <w:rPr>
          <w:rFonts w:eastAsia="Times New Roman" w:cs="Arial"/>
          <w:color w:val="00000A"/>
          <w:szCs w:val="24"/>
          <w:lang w:eastAsia="sl-SI"/>
        </w:rPr>
        <w:t xml:space="preserve">katerih delež glasovalnih pravic posamično ali skupaj dosega prevzemni prag </w:t>
      </w:r>
      <w:r>
        <w:rPr>
          <w:rFonts w:eastAsia="Times New Roman" w:cs="Arial"/>
          <w:color w:val="00000A"/>
          <w:szCs w:val="24"/>
          <w:lang w:eastAsia="sl-SI"/>
        </w:rPr>
        <w:t>po</w:t>
      </w:r>
      <w:r w:rsidRPr="002A4A6D">
        <w:rPr>
          <w:rFonts w:eastAsia="Times New Roman" w:cs="Arial"/>
          <w:color w:val="00000A"/>
          <w:szCs w:val="24"/>
          <w:lang w:eastAsia="sl-SI"/>
        </w:rPr>
        <w:t xml:space="preserve"> zakon</w:t>
      </w:r>
      <w:r>
        <w:rPr>
          <w:rFonts w:eastAsia="Times New Roman" w:cs="Arial"/>
          <w:color w:val="00000A"/>
          <w:szCs w:val="24"/>
          <w:lang w:eastAsia="sl-SI"/>
        </w:rPr>
        <w:t>u</w:t>
      </w:r>
      <w:r w:rsidRPr="002A4A6D">
        <w:rPr>
          <w:rFonts w:eastAsia="Times New Roman" w:cs="Arial"/>
          <w:color w:val="00000A"/>
          <w:szCs w:val="24"/>
          <w:lang w:eastAsia="sl-SI"/>
        </w:rPr>
        <w:t>, ki ureja prevzeme.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(12) Peti do enajsti odstavek tega člena se uporabljajo za osebe, </w:t>
      </w:r>
      <w:r>
        <w:rPr>
          <w:rFonts w:eastAsia="Times New Roman" w:cs="Arial"/>
          <w:color w:val="00000A"/>
          <w:szCs w:val="24"/>
          <w:lang w:eastAsia="sl-SI"/>
        </w:rPr>
        <w:t>pristojne</w:t>
      </w:r>
      <w:r w:rsidRPr="002A4A6D">
        <w:rPr>
          <w:rFonts w:eastAsia="Times New Roman" w:cs="Arial"/>
          <w:color w:val="00000A"/>
          <w:szCs w:val="24"/>
          <w:lang w:eastAsia="sl-SI"/>
        </w:rPr>
        <w:t xml:space="preserve"> za izvršno upravljanje operaterja prenosnega sistema, in osebe, ki tem osebam neposredno poročajo o zadevah, povezanih z obratovanjem, vzdrževanjem in razvojem omrežja.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(13) Odločitve iz sedmega in osmega odstavka </w:t>
      </w:r>
      <w:r w:rsidR="001165E3">
        <w:fldChar w:fldCharType="begin"/>
      </w:r>
      <w:r w:rsidR="001165E3">
        <w:instrText xml:space="preserve">REF __RefNumPara__28858_3394879479 \n \h \* MERGEFORMAT </w:instrText>
      </w:r>
      <w:r w:rsidR="001165E3">
        <w:fldChar w:fldCharType="separate"/>
      </w:r>
      <w:r w:rsidRPr="002A4A6D">
        <w:rPr>
          <w:rFonts w:eastAsia="Times New Roman" w:cs="Arial"/>
          <w:color w:val="00000A"/>
          <w:szCs w:val="24"/>
          <w:lang w:eastAsia="sl-SI"/>
        </w:rPr>
        <w:t>38</w:t>
      </w:r>
      <w:r w:rsidR="001165E3">
        <w:fldChar w:fldCharType="end"/>
      </w:r>
      <w:r w:rsidRPr="002A4A6D">
        <w:rPr>
          <w:rFonts w:eastAsia="Times New Roman" w:cs="Arial"/>
          <w:color w:val="00000A"/>
          <w:szCs w:val="24"/>
          <w:lang w:eastAsia="sl-SI"/>
        </w:rPr>
        <w:t>. člena tega zakona sprejema uprava operaterja prenosnega sistema samostojno v okviru svojih pristojnosti in odgovornosti.</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7" w:name="__RefNumPara__28858_3394879479"/>
      <w:bookmarkEnd w:id="47"/>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(nadzorni organ)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mora imeti nadzorni organ, oblikovan </w:t>
      </w:r>
      <w:r>
        <w:rPr>
          <w:rFonts w:eastAsia="Times New Roman" w:cs="Arial"/>
          <w:color w:val="00000A"/>
          <w:szCs w:val="24"/>
          <w:lang w:eastAsia="sl-SI"/>
        </w:rPr>
        <w:t>v skladu</w:t>
      </w:r>
      <w:r w:rsidRPr="002A4A6D">
        <w:rPr>
          <w:rFonts w:eastAsia="Times New Roman" w:cs="Arial"/>
          <w:color w:val="00000A"/>
          <w:szCs w:val="24"/>
          <w:lang w:eastAsia="sl-SI"/>
        </w:rPr>
        <w:t xml:space="preserve"> s tem členom.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Nadzorni organ je nadzorni svet operaterja prenosnega sistema. Nadzorni svet lahko izv</w:t>
      </w:r>
      <w:r>
        <w:rPr>
          <w:rFonts w:eastAsia="Times New Roman" w:cs="Arial"/>
          <w:color w:val="00000A"/>
          <w:szCs w:val="24"/>
          <w:lang w:eastAsia="sl-SI"/>
        </w:rPr>
        <w:t>a</w:t>
      </w:r>
      <w:r w:rsidRPr="002A4A6D">
        <w:rPr>
          <w:rFonts w:eastAsia="Times New Roman" w:cs="Arial"/>
          <w:color w:val="00000A"/>
          <w:szCs w:val="24"/>
          <w:lang w:eastAsia="sl-SI"/>
        </w:rPr>
        <w:t>j</w:t>
      </w:r>
      <w:r>
        <w:rPr>
          <w:rFonts w:eastAsia="Times New Roman" w:cs="Arial"/>
          <w:color w:val="00000A"/>
          <w:szCs w:val="24"/>
          <w:lang w:eastAsia="sl-SI"/>
        </w:rPr>
        <w:t>a</w:t>
      </w:r>
      <w:r w:rsidRPr="002A4A6D">
        <w:rPr>
          <w:rFonts w:eastAsia="Times New Roman" w:cs="Arial"/>
          <w:color w:val="00000A"/>
          <w:szCs w:val="24"/>
          <w:lang w:eastAsia="sl-SI"/>
        </w:rPr>
        <w:t xml:space="preserve"> naloge in pristojnosti nadzornega sveta po zakonu, ki ureja gospodarske družbe, če to ni v nasprotju z določbami tega zakona ali uredb EU.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w:t>
      </w:r>
      <w:r>
        <w:rPr>
          <w:rFonts w:eastAsia="Times New Roman" w:cs="Arial"/>
          <w:color w:val="00000A"/>
          <w:szCs w:val="24"/>
          <w:lang w:eastAsia="sl-SI"/>
        </w:rPr>
        <w:t>V n</w:t>
      </w:r>
      <w:r w:rsidRPr="002A4A6D">
        <w:rPr>
          <w:rFonts w:eastAsia="Times New Roman" w:cs="Arial"/>
          <w:color w:val="00000A"/>
          <w:szCs w:val="24"/>
          <w:lang w:eastAsia="sl-SI"/>
        </w:rPr>
        <w:t>adzorn</w:t>
      </w:r>
      <w:r>
        <w:rPr>
          <w:rFonts w:eastAsia="Times New Roman" w:cs="Arial"/>
          <w:color w:val="00000A"/>
          <w:szCs w:val="24"/>
          <w:lang w:eastAsia="sl-SI"/>
        </w:rPr>
        <w:t>em</w:t>
      </w:r>
      <w:r w:rsidRPr="002A4A6D">
        <w:rPr>
          <w:rFonts w:eastAsia="Times New Roman" w:cs="Arial"/>
          <w:color w:val="00000A"/>
          <w:szCs w:val="24"/>
          <w:lang w:eastAsia="sl-SI"/>
        </w:rPr>
        <w:t xml:space="preserve"> organ</w:t>
      </w:r>
      <w:r>
        <w:rPr>
          <w:rFonts w:eastAsia="Times New Roman" w:cs="Arial"/>
          <w:color w:val="00000A"/>
          <w:szCs w:val="24"/>
          <w:lang w:eastAsia="sl-SI"/>
        </w:rPr>
        <w:t>u</w:t>
      </w:r>
      <w:r w:rsidRPr="002A4A6D">
        <w:rPr>
          <w:rFonts w:eastAsia="Times New Roman" w:cs="Arial"/>
          <w:color w:val="00000A"/>
          <w:szCs w:val="24"/>
          <w:lang w:eastAsia="sl-SI"/>
        </w:rPr>
        <w:t xml:space="preserve"> so naslednji člani: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predstavniki vertikalno integriranega podjetja ali predstavniki podjetja, za katerega po zakonu, ki ureja prevzeme, velja domneva, da deluje usklajeno z vertikalno integriranim podjetjem;</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predstavniki delničarjev tretjih strani </w:t>
      </w:r>
      <w:r>
        <w:rPr>
          <w:rFonts w:eastAsia="Times New Roman" w:cs="Arial"/>
          <w:color w:val="00000A"/>
          <w:szCs w:val="24"/>
          <w:lang w:eastAsia="sl-SI"/>
        </w:rPr>
        <w:t>v skladu</w:t>
      </w:r>
      <w:r w:rsidRPr="002A4A6D">
        <w:rPr>
          <w:rFonts w:eastAsia="Times New Roman" w:cs="Arial"/>
          <w:color w:val="00000A"/>
          <w:szCs w:val="24"/>
          <w:lang w:eastAsia="sl-SI"/>
        </w:rPr>
        <w:t xml:space="preserve"> s pravili akta operaterja prenosnega sistema;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predstavniki delavcev v skladu z zakonom, ki ureja sodelovanje delavcev pri upravljanju.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Glede odločitve o predčasnem prenehanju mandata predsednika ali člana nadzornega organa se uporablja druga alineja četrtega odstavka </w:t>
      </w:r>
      <w:r w:rsidR="001165E3">
        <w:fldChar w:fldCharType="begin"/>
      </w:r>
      <w:r w:rsidR="001165E3">
        <w:instrText xml:space="preserve">REF __RefNumPara__28860_3394879479 \n \h \* MERGEFORMAT </w:instrText>
      </w:r>
      <w:r w:rsidR="001165E3">
        <w:fldChar w:fldCharType="separate"/>
      </w:r>
      <w:r w:rsidRPr="002A4A6D">
        <w:rPr>
          <w:rFonts w:eastAsia="Times New Roman" w:cs="Arial"/>
          <w:color w:val="00000A"/>
          <w:szCs w:val="24"/>
          <w:lang w:eastAsia="sl-SI"/>
        </w:rPr>
        <w:t>37</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Vsaj za predsednika, njegove namestnike in toliko drugih članov nadzornega organa, da skupaj s predsednikom in njegovimi namestniki tvorijo več kot polovico vseh članov nadzornega organa, se uporabljajo drugi, tretji, peti in sedmi do enajsti odstavek </w:t>
      </w:r>
      <w:r w:rsidR="001165E3">
        <w:fldChar w:fldCharType="begin"/>
      </w:r>
      <w:r w:rsidR="001165E3">
        <w:instrText xml:space="preserve">REF __RefNumPara__28860_3394879479 \n \h \* MERGEFORMAT </w:instrText>
      </w:r>
      <w:r w:rsidR="001165E3">
        <w:fldChar w:fldCharType="separate"/>
      </w:r>
      <w:r w:rsidRPr="002A4A6D">
        <w:rPr>
          <w:rFonts w:eastAsia="Times New Roman" w:cs="Arial"/>
          <w:color w:val="00000A"/>
          <w:szCs w:val="24"/>
          <w:lang w:eastAsia="sl-SI"/>
        </w:rPr>
        <w:t>37</w:t>
      </w:r>
      <w:r w:rsidR="001165E3">
        <w:fldChar w:fldCharType="end"/>
      </w:r>
      <w:r w:rsidRPr="002A4A6D">
        <w:rPr>
          <w:rFonts w:eastAsia="Times New Roman" w:cs="Arial"/>
          <w:color w:val="00000A"/>
          <w:szCs w:val="24"/>
          <w:lang w:eastAsia="sl-SI"/>
        </w:rPr>
        <w:t>. člena tega zakona. Vsi člani nadzornega organa morajo varovati tajnost poslovno občutljivih podatkov, ki jih dobijo na podlagi članstva v nadzornem organu.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Nazorni organ sprejema odločitve, ki lahko bistveno vplivajo na vrednost sredstev delničarjev v okviru operaterja prenosnega sistema, zlasti naslednje odločitve v zvezi z:</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odobritvijo letnih in dolgoročnejših finančnih načrtov,</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stopnjo zadolževanja operaterja prenosnega sistema in</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določitvijo zneska dividend, ki se razdeli delničarjem.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(7) Odločitve, ki so v pristojnosti nadzornega organa, ne smejo vključevati odločitev, povezanih z rednim poslovanjem in vsakd</w:t>
      </w:r>
      <w:r>
        <w:rPr>
          <w:rFonts w:eastAsia="Times New Roman" w:cs="Arial"/>
          <w:color w:val="00000A"/>
          <w:szCs w:val="24"/>
          <w:lang w:eastAsia="sl-SI"/>
        </w:rPr>
        <w:t>a</w:t>
      </w:r>
      <w:r w:rsidRPr="002A4A6D">
        <w:rPr>
          <w:rFonts w:eastAsia="Times New Roman" w:cs="Arial"/>
          <w:color w:val="00000A"/>
          <w:szCs w:val="24"/>
          <w:lang w:eastAsia="sl-SI"/>
        </w:rPr>
        <w:t>n</w:t>
      </w:r>
      <w:r>
        <w:rPr>
          <w:rFonts w:eastAsia="Times New Roman" w:cs="Arial"/>
          <w:color w:val="00000A"/>
          <w:szCs w:val="24"/>
          <w:lang w:eastAsia="sl-SI"/>
        </w:rPr>
        <w:t>j</w:t>
      </w:r>
      <w:r w:rsidRPr="002A4A6D">
        <w:rPr>
          <w:rFonts w:eastAsia="Times New Roman" w:cs="Arial"/>
          <w:color w:val="00000A"/>
          <w:szCs w:val="24"/>
          <w:lang w:eastAsia="sl-SI"/>
        </w:rPr>
        <w:t xml:space="preserve">imi dejavnostmi operaterja </w:t>
      </w:r>
      <w:r w:rsidRPr="002A4A6D">
        <w:rPr>
          <w:rFonts w:eastAsia="Times New Roman" w:cs="Arial"/>
          <w:color w:val="00000A"/>
          <w:szCs w:val="24"/>
          <w:lang w:eastAsia="sl-SI"/>
        </w:rPr>
        <w:lastRenderedPageBreak/>
        <w:t xml:space="preserve">prenosnega sistema </w:t>
      </w:r>
      <w:r>
        <w:rPr>
          <w:rFonts w:eastAsia="Times New Roman" w:cs="Arial"/>
          <w:color w:val="00000A"/>
          <w:szCs w:val="24"/>
          <w:lang w:eastAsia="sl-SI"/>
        </w:rPr>
        <w:t>ter</w:t>
      </w:r>
      <w:r w:rsidRPr="002A4A6D">
        <w:rPr>
          <w:rFonts w:eastAsia="Times New Roman" w:cs="Arial"/>
          <w:color w:val="00000A"/>
          <w:szCs w:val="24"/>
          <w:lang w:eastAsia="sl-SI"/>
        </w:rPr>
        <w:t xml:space="preserve"> upravljanjem omrežja, vključno s sklepanjem pravnih poslov v zvezi s tem in sprejemanjem odločitev za njihovo izv</w:t>
      </w:r>
      <w:r>
        <w:rPr>
          <w:rFonts w:eastAsia="Times New Roman" w:cs="Arial"/>
          <w:color w:val="00000A"/>
          <w:szCs w:val="24"/>
          <w:lang w:eastAsia="sl-SI"/>
        </w:rPr>
        <w:t>aj</w:t>
      </w:r>
      <w:r w:rsidRPr="002A4A6D">
        <w:rPr>
          <w:rFonts w:eastAsia="Times New Roman" w:cs="Arial"/>
          <w:color w:val="00000A"/>
          <w:szCs w:val="24"/>
          <w:lang w:eastAsia="sl-SI"/>
        </w:rPr>
        <w:t>anje.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Nadzorni organ ne sme sprejemati odločitev, ki bi vplivale na dejavnosti, potrebne za pripravo desetletnega razvojnega načrta omrežja v skladu z </w:t>
      </w:r>
      <w:r w:rsidR="001165E3">
        <w:fldChar w:fldCharType="begin"/>
      </w:r>
      <w:r w:rsidR="001165E3">
        <w:instrText xml:space="preserve">REF __RefNumPara__28419_3394879479 \n \h \* MERGEFORMAT </w:instrText>
      </w:r>
      <w:r w:rsidR="001165E3">
        <w:fldChar w:fldCharType="separate"/>
      </w:r>
      <w:r w:rsidRPr="002A4A6D">
        <w:rPr>
          <w:rFonts w:eastAsia="Times New Roman" w:cs="Arial"/>
          <w:color w:val="00000A"/>
          <w:szCs w:val="24"/>
          <w:lang w:eastAsia="sl-SI"/>
        </w:rPr>
        <w:t>42</w:t>
      </w:r>
      <w:r w:rsidR="001165E3">
        <w:fldChar w:fldCharType="end"/>
      </w:r>
      <w:r w:rsidRPr="002A4A6D">
        <w:rPr>
          <w:rFonts w:eastAsia="Times New Roman" w:cs="Arial"/>
          <w:color w:val="00000A"/>
          <w:szCs w:val="24"/>
          <w:lang w:eastAsia="sl-SI"/>
        </w:rPr>
        <w:t>. členom tega zakona, ali bi bile povezane z njimi.</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8" w:name="__RefNumPara__19252_1960663922"/>
      <w:bookmarkEnd w:id="48"/>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(program za zagotavljanje skladnosti)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w:t>
      </w:r>
      <w:r>
        <w:rPr>
          <w:rFonts w:eastAsia="Times New Roman" w:cs="Arial"/>
          <w:color w:val="00000A"/>
          <w:szCs w:val="24"/>
          <w:lang w:eastAsia="sl-SI"/>
        </w:rPr>
        <w:t>a</w:t>
      </w:r>
      <w:r w:rsidRPr="002A4A6D">
        <w:rPr>
          <w:rFonts w:eastAsia="Times New Roman" w:cs="Arial"/>
          <w:color w:val="00000A"/>
          <w:szCs w:val="24"/>
          <w:lang w:eastAsia="sl-SI"/>
        </w:rPr>
        <w:t xml:space="preserve"> pripravi program za zagotavljanje skladnosti, ki določa cilje in ukrepe za preprečevanje diskriminatornega ravnanja in določa obveznosti, ki jih morajo zaposleni izpolniti za uresničitev teh ciljev.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K programu za zagotavljanje skladnosti mora pred začetkom njegove uporabe dati soglasje agencija.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Operater prenosnega sistema zagotovi izvajanje programa za zagotavljanje skladnosti in spremljanje njegovega izpolnjevanja. Sistem in ukrepi za izvajanje programa in spremljanje njegovega izpolnjevanja so sestavni del programa.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Izvajanje programa za zagotavljanje skladnosti neodvisno spremlja nadzornik za skladnost v skladu s </w:t>
      </w:r>
      <w:r w:rsidR="001165E3">
        <w:fldChar w:fldCharType="begin"/>
      </w:r>
      <w:r w:rsidR="001165E3">
        <w:instrText xml:space="preserve">REF __RefNumPara__28864_3394879479 \n \h \* MERGEFORMAT </w:instrText>
      </w:r>
      <w:r w:rsidR="001165E3">
        <w:fldChar w:fldCharType="separate"/>
      </w:r>
      <w:r w:rsidRPr="002A4A6D">
        <w:rPr>
          <w:rFonts w:eastAsia="Times New Roman" w:cs="Arial"/>
          <w:color w:val="00000A"/>
          <w:szCs w:val="24"/>
          <w:lang w:eastAsia="sl-SI"/>
        </w:rPr>
        <w:t>40</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__RefNumPara__28862_3394879479 \n \h \* MERGEFORMAT </w:instrText>
      </w:r>
      <w:r w:rsidR="001165E3">
        <w:fldChar w:fldCharType="separate"/>
      </w:r>
      <w:r w:rsidRPr="002A4A6D">
        <w:rPr>
          <w:rFonts w:eastAsia="Times New Roman" w:cs="Arial"/>
          <w:color w:val="00000A"/>
          <w:szCs w:val="24"/>
          <w:lang w:eastAsia="sl-SI"/>
        </w:rPr>
        <w:t>41</w:t>
      </w:r>
      <w:r w:rsidR="001165E3">
        <w:fldChar w:fldCharType="end"/>
      </w:r>
      <w:r w:rsidRPr="002A4A6D">
        <w:rPr>
          <w:rFonts w:eastAsia="Times New Roman" w:cs="Arial"/>
          <w:color w:val="00000A"/>
          <w:szCs w:val="24"/>
          <w:lang w:eastAsia="sl-SI"/>
        </w:rPr>
        <w:t>. členom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Kadar operater prenosnega sistema sodeluje pri skupnem podjetju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člena tega zakona, oblikuje in izvaja program za zagotavljanje skladnosti skupno podjetje. Program za zagotavljanje skladnosti določa obveznosti, ki jih morajo zaposleni v skupnem podjetju izpolniti za uresničitev cilja preprečitve diskriminatornega in protikonkurenčnega ravnanja. Program iz prejšnjega stavka odobri ACER in se zanj ne uporablja drugi odstavek tega člena. Upoštevanje zastavljenih ciljev programa neodvisno spremljajo nadzorniki za skladnost v skupno podjetje vključenih operaterjev prenosnih sistemov.</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49" w:name="__RefNumPara__28864_3394879479"/>
      <w:bookmarkEnd w:id="49"/>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(nadzornik za skladnost)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Nadzorni organ operaterja prenosnega sistema imenuje nadzornika za skladnost, ki je lahko fizična ali pravna oseba.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K odločitvi o imenovanju nadzornika za skladnost mora dati soglasje agencija.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Agencija lahko zavrne soglasje k odločitvi o imenovanju nadzornika za skladnost zaradi pomanjkanja njegove neodvisnosti ali strokovne usposobljenosti.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Nadzorni organ lahko po predhodnem soglasju agencije razreši nadzornika za skladnost. Na predlog agencije nadzorni organ razreši nadzornika za </w:t>
      </w:r>
      <w:r w:rsidRPr="002A4A6D">
        <w:rPr>
          <w:rFonts w:eastAsia="Times New Roman" w:cs="Arial"/>
          <w:color w:val="00000A"/>
          <w:szCs w:val="24"/>
          <w:lang w:eastAsia="sl-SI"/>
        </w:rPr>
        <w:lastRenderedPageBreak/>
        <w:t>skladnost, če je razlog za predlog njegove razrešitve pomanjkanje neodvisnosti ali strokovne usposobljenosti.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Pogoje, ki veljajo za mandat, za zaposlitev nadzornika za skladnost in trajanje njegovega mandata sprejme nadzorni organ po predhodnem soglasju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Pogoji iz prejšnjega odstavka morajo zagotavljati neodvisnost nadzornika za skladnost tako, da se mu zagotovijo vsa potrebna sredstva za izpolnjevanje njegovih nalog.</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Nadzornik za skladnost med mandatom ne sme imeti druge poklicne funkcije, odgovornosti, neposrednega ali posrednega interesa v nobenem delu ali z nobenim delom vertikalno integriranega podjetja ali njegovimi delničarji </w:t>
      </w:r>
      <w:r>
        <w:rPr>
          <w:rFonts w:eastAsia="Times New Roman" w:cs="Arial"/>
          <w:color w:val="00000A"/>
          <w:szCs w:val="24"/>
          <w:lang w:eastAsia="sl-SI"/>
        </w:rPr>
        <w:t>ali</w:t>
      </w:r>
      <w:r w:rsidRPr="002A4A6D">
        <w:rPr>
          <w:rFonts w:eastAsia="Times New Roman" w:cs="Arial"/>
          <w:color w:val="00000A"/>
          <w:szCs w:val="24"/>
          <w:lang w:eastAsia="sl-SI"/>
        </w:rPr>
        <w:t xml:space="preserve"> družbeniki s kontrolnim deležem.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Za nadzornika za skladnost se uporabljajo drugi in četrti do enajsti odstavek </w:t>
      </w:r>
      <w:r w:rsidR="001165E3">
        <w:fldChar w:fldCharType="begin"/>
      </w:r>
      <w:r w:rsidR="001165E3">
        <w:instrText xml:space="preserve">REF __RefNumPara__28860_3394879479 \n \h \* MERGEFORMAT </w:instrText>
      </w:r>
      <w:r w:rsidR="001165E3">
        <w:fldChar w:fldCharType="separate"/>
      </w:r>
      <w:r w:rsidRPr="002A4A6D">
        <w:rPr>
          <w:rFonts w:eastAsia="Times New Roman" w:cs="Arial"/>
          <w:color w:val="00000A"/>
          <w:szCs w:val="24"/>
          <w:lang w:eastAsia="sl-SI"/>
        </w:rPr>
        <w:t>37</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0" w:name="__RefNumPara__28862_3394879479"/>
      <w:bookmarkEnd w:id="50"/>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(naloge in pooblastila nadzornika za skladnost)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Nadzornik za skladnost je odgovoren za:</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1. spremljanje izvajanja programa za zagotavljanje skladnosti;</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2. pripravo letnega poročila, v katerem so določeni ukrepi za izvajanje programa za zagotavljanje skladnosti, ki ga predloži agenciji;</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poročanje nadzornemu organu in izdajo priporočil o programu za zagotavljanje skladnosti in </w:t>
      </w:r>
      <w:r>
        <w:rPr>
          <w:rFonts w:eastAsia="Times New Roman" w:cs="Arial"/>
          <w:color w:val="00000A"/>
          <w:szCs w:val="24"/>
          <w:lang w:eastAsia="sl-SI"/>
        </w:rPr>
        <w:t xml:space="preserve">o </w:t>
      </w:r>
      <w:r w:rsidRPr="002A4A6D">
        <w:rPr>
          <w:rFonts w:eastAsia="Times New Roman" w:cs="Arial"/>
          <w:color w:val="00000A"/>
          <w:szCs w:val="24"/>
          <w:lang w:eastAsia="sl-SI"/>
        </w:rPr>
        <w:t>njegovem izvajanju;</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4. pisno obveščanje agencije o večjih kršitvah, storjenih pri izvajanju programa za doseganje skladnosti, in</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5. poročanje agenciji o komercialnih in finančnih odnosih med vertikalno integriranim podjetjem in operaterjem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Nadzornik za skladnost predlagane odločitve glede naložbenega načrta ali posameznih naložb v sistem predloži agenciji najpozneje takrat, ko jih uprava operaterja prenosnega sistema predloži nadzornemu organu.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Če vertikalno integrirano podjetje na skupščini operaterja prenosnega sistema ali z glasovanjem članov nadzornega organa, ki jih je imenovala, prepreči sprejetje odločitve, zaradi česar se preprečijo ali zadržujejo naložbe, ki bi jih bilo v skladu z desetletnim razvojnim načrtom omrežja treba izvesti v naslednjih treh letih, nadzornik za skladnost o tem poroča agenciji, ki ravna v skladu z </w:t>
      </w:r>
      <w:r w:rsidR="001165E3">
        <w:fldChar w:fldCharType="begin"/>
      </w:r>
      <w:r w:rsidR="001165E3">
        <w:instrText xml:space="preserve">REF __RefNumPara__32276_3394879479 \n \h \* MERGEFORMAT </w:instrText>
      </w:r>
      <w:r w:rsidR="001165E3">
        <w:fldChar w:fldCharType="separate"/>
      </w:r>
      <w:r w:rsidRPr="002A4A6D">
        <w:rPr>
          <w:rFonts w:eastAsia="Times New Roman" w:cs="Arial"/>
          <w:color w:val="00000A"/>
          <w:szCs w:val="24"/>
          <w:lang w:eastAsia="sl-SI"/>
        </w:rPr>
        <w:t>51</w:t>
      </w:r>
      <w:r w:rsidR="001165E3">
        <w:fldChar w:fldCharType="end"/>
      </w:r>
      <w:r w:rsidRPr="002A4A6D">
        <w:rPr>
          <w:rFonts w:eastAsia="Times New Roman" w:cs="Arial"/>
          <w:color w:val="00000A"/>
          <w:szCs w:val="24"/>
          <w:lang w:eastAsia="sl-SI"/>
        </w:rPr>
        <w:t>. členom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Nadzornik za skladnost redno ustno ali pisno poroča agenciji in ima pravico do rednega ustnega ali pisnega poročanja nadzornemu organu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(5) Nadzornik za skladnost se lahko udeležuje sej uprave operaterja prenosnega sistema, nadzornega organa in skupščine družbe.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Nadzornik za skladnost se mora udeležiti sej, na katerih se obravnavajo naslednje zadeve:</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pogoji za dostop do omrežja iz Uredbe 715/2009/ES, zlasti v zvezi s tarifami, storitvami, povezanimi z dostopom tretjih strani, dodeljevanjem zmogljivosti in upravljanjem prezasedenosti, preglednostjo, usklajevanjem in sekundarnimi trgi;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projekti za obratovanje, vzdrževanje in razvoj prenosnih omrežij, tudi naložbe v nove prenosne povezave, povečanje zmogljivosti in izboljšanje uporabe </w:t>
      </w:r>
      <w:r>
        <w:rPr>
          <w:rFonts w:eastAsia="Times New Roman" w:cs="Arial"/>
          <w:color w:val="00000A"/>
          <w:szCs w:val="24"/>
          <w:lang w:eastAsia="sl-SI"/>
        </w:rPr>
        <w:t>že vzpostavljenih</w:t>
      </w:r>
      <w:r w:rsidRPr="002A4A6D">
        <w:rPr>
          <w:rFonts w:eastAsia="Times New Roman" w:cs="Arial"/>
          <w:color w:val="00000A"/>
          <w:szCs w:val="24"/>
          <w:lang w:eastAsia="sl-SI"/>
        </w:rPr>
        <w:t xml:space="preserve"> zmogljivosti;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nakupi ali prodaja energije, ki so potrebni za delovanje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(7) Nadzornik za skladnost spremlja, ali operater prenosnega sistema izpolnjuje</w:t>
      </w:r>
      <w:r>
        <w:rPr>
          <w:rFonts w:eastAsia="Times New Roman" w:cs="Arial"/>
          <w:color w:val="00000A"/>
          <w:szCs w:val="24"/>
          <w:lang w:eastAsia="sl-SI"/>
        </w:rPr>
        <w:t>,</w:t>
      </w:r>
      <w:r w:rsidRPr="002A4A6D">
        <w:rPr>
          <w:rFonts w:eastAsia="Times New Roman" w:cs="Arial"/>
          <w:color w:val="00000A"/>
          <w:szCs w:val="24"/>
          <w:lang w:eastAsia="sl-SI"/>
        </w:rPr>
        <w:t xml:space="preserve"> zahteve iz </w:t>
      </w:r>
      <w:r w:rsidR="001165E3">
        <w:fldChar w:fldCharType="begin"/>
      </w:r>
      <w:r w:rsidR="001165E3">
        <w:instrText xml:space="preserve">REF __RefNumPara__28868_3394879479 \n \h \* MERGEFORMAT </w:instrText>
      </w:r>
      <w:r w:rsidR="001165E3">
        <w:fldChar w:fldCharType="separate"/>
      </w:r>
      <w:r w:rsidRPr="002A4A6D">
        <w:rPr>
          <w:rFonts w:eastAsia="Times New Roman" w:cs="Arial"/>
          <w:color w:val="00000A"/>
          <w:szCs w:val="24"/>
          <w:lang w:eastAsia="sl-SI"/>
        </w:rPr>
        <w:t>56</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__RefNumPara__28870_3394879479 \n \h \* MERGEFORMAT </w:instrText>
      </w:r>
      <w:r w:rsidR="001165E3">
        <w:fldChar w:fldCharType="separate"/>
      </w:r>
      <w:r w:rsidRPr="002A4A6D">
        <w:rPr>
          <w:rFonts w:eastAsia="Times New Roman" w:cs="Arial"/>
          <w:color w:val="00000A"/>
          <w:szCs w:val="24"/>
          <w:lang w:eastAsia="sl-SI"/>
        </w:rPr>
        <w:t>57</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(8) Nadzornik za skladnost mora imeti dostop do ustreznih podatkov in prostorov operaterja prenosnega sistema ter do vseh informacij, potrebn</w:t>
      </w:r>
      <w:r>
        <w:rPr>
          <w:rFonts w:eastAsia="Times New Roman" w:cs="Arial"/>
          <w:color w:val="00000A"/>
          <w:szCs w:val="24"/>
          <w:lang w:eastAsia="sl-SI"/>
        </w:rPr>
        <w:t>ih</w:t>
      </w:r>
      <w:r w:rsidRPr="002A4A6D">
        <w:rPr>
          <w:rFonts w:eastAsia="Times New Roman" w:cs="Arial"/>
          <w:color w:val="00000A"/>
          <w:szCs w:val="24"/>
          <w:lang w:eastAsia="sl-SI"/>
        </w:rPr>
        <w:t xml:space="preserve"> za opravljanje njegove naloge. Nadzornik za skladnost mora imeti dostop do pisarn operaterja prenosnega sistema brez vnaprejšnjega obvestila.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1" w:name="__RefNumPara__28419_3394879479"/>
      <w:bookmarkEnd w:id="51"/>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(razvoj omrežja)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pripravi desetletni razvojni načrt omrežja v skladu s četrtim in petim odstavkom </w:t>
      </w:r>
      <w:r w:rsidR="001165E3">
        <w:fldChar w:fldCharType="begin"/>
      </w:r>
      <w:r w:rsidR="001165E3">
        <w:instrText xml:space="preserve">REF __RefNumPara__28417_3394879479 \n \h \* MERGEFORMAT </w:instrText>
      </w:r>
      <w:r w:rsidR="001165E3">
        <w:fldChar w:fldCharType="separate"/>
      </w:r>
      <w:r w:rsidRPr="002A4A6D">
        <w:t>6</w:t>
      </w:r>
      <w:r w:rsidR="001165E3">
        <w:fldChar w:fldCharType="end"/>
      </w:r>
      <w:r w:rsidRPr="002A4A6D">
        <w:rPr>
          <w:rFonts w:eastAsia="Times New Roman" w:cs="Arial"/>
          <w:color w:val="00000A"/>
          <w:szCs w:val="24"/>
          <w:lang w:eastAsia="sl-SI"/>
        </w:rPr>
        <w:t xml:space="preserve">. člena tega zakona </w:t>
      </w:r>
      <w:r>
        <w:rPr>
          <w:rFonts w:eastAsia="Times New Roman" w:cs="Arial"/>
          <w:color w:val="00000A"/>
          <w:szCs w:val="24"/>
          <w:lang w:eastAsia="sl-SI"/>
        </w:rPr>
        <w:t>ter</w:t>
      </w:r>
      <w:r w:rsidRPr="002A4A6D">
        <w:rPr>
          <w:rFonts w:eastAsia="Times New Roman" w:cs="Arial"/>
          <w:color w:val="00000A"/>
          <w:szCs w:val="24"/>
          <w:lang w:eastAsia="sl-SI"/>
        </w:rPr>
        <w:t xml:space="preserve"> tem členom.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prenosnega sistema vsako leto naj</w:t>
      </w:r>
      <w:r>
        <w:rPr>
          <w:rFonts w:eastAsia="Times New Roman" w:cs="Arial"/>
          <w:color w:val="00000A"/>
          <w:szCs w:val="24"/>
          <w:lang w:eastAsia="sl-SI"/>
        </w:rPr>
        <w:t>poz</w:t>
      </w:r>
      <w:r w:rsidRPr="002A4A6D">
        <w:rPr>
          <w:rFonts w:eastAsia="Times New Roman" w:cs="Arial"/>
          <w:color w:val="00000A"/>
          <w:szCs w:val="24"/>
          <w:lang w:eastAsia="sl-SI"/>
        </w:rPr>
        <w:t xml:space="preserve">neje do 1. junija, po posvetovanju z vsemi ustreznimi zainteresiranimi stranmi, sprejme in predloži agenciji desetletni razvojni načrt omrežja. Za prva tri leta tega načrta operater prenosnega sistema priloži tudi naložbeni načrt, usklajen z desetletnim razvojnim načrtom in izdelan v skladu z metodologijo iz četrtega odstavka </w:t>
      </w:r>
      <w:r w:rsidR="001165E3">
        <w:fldChar w:fldCharType="begin"/>
      </w:r>
      <w:r w:rsidR="001165E3">
        <w:instrText xml:space="preserve">REF __RefNumPara__28872_3394879479 \n \h \* MERGEFORMAT </w:instrText>
      </w:r>
      <w:r w:rsidR="001165E3">
        <w:fldChar w:fldCharType="separate"/>
      </w:r>
      <w:r w:rsidRPr="002A4A6D">
        <w:rPr>
          <w:rFonts w:eastAsia="Times New Roman" w:cs="Arial"/>
          <w:color w:val="00000A"/>
          <w:szCs w:val="24"/>
          <w:lang w:eastAsia="sl-SI"/>
        </w:rPr>
        <w:t>106</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Desetletni razvojni načrt omrežja mora temeljiti na obstoječi in predvideni ponudbi in povpraševanju </w:t>
      </w:r>
      <w:r>
        <w:rPr>
          <w:rFonts w:eastAsia="Times New Roman" w:cs="Arial"/>
          <w:color w:val="00000A"/>
          <w:szCs w:val="24"/>
          <w:lang w:eastAsia="sl-SI"/>
        </w:rPr>
        <w:t>ter</w:t>
      </w:r>
      <w:r w:rsidRPr="002A4A6D">
        <w:rPr>
          <w:rFonts w:eastAsia="Times New Roman" w:cs="Arial"/>
          <w:color w:val="00000A"/>
          <w:szCs w:val="24"/>
          <w:lang w:eastAsia="sl-SI"/>
        </w:rPr>
        <w:t xml:space="preserve"> mora vsebovati učinkovite ukrepe za zagotovitev ustreznosti sistema in zanesljivosti oskrbe.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Desetletni razvojni načrt omrežja zlasti: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za udeležence na trgu opredeli glavno infrastrukturo za prenos, ki jo je treba v naslednjih desetih letih zgraditi ali posodobiti;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vsebuje že sprejete naložbe in opredeli nove, ki jih je treba izvesti v naslednjih treh letih, ter</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zagotovi časovni okvir za vse naložbene projekte.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Operater prenosnega sistema pri pripravi desetletnega razvojnega načrta omrežja oblikuje tudi razumne predpostavke o razvoju proizvodnje, oskrbe, porabe in izmenjav z drugimi državami, pri tem pa upošteva naložbene načrte za omrežja v Republiki Sloveniji, regionalna omrežja in omrežja, ki pokrivajo celotno EU, ter naložbene načrte za skladišča in obrate za UZP.</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(6) Agencija se mora o desetletnem razvojnem načrtu omrežja posvetovati z vsemi dejanskimi in možnimi uporabniki sistema, in sicer na odprt in pregleden način. Od oseb ali podjetij, ki izjavijo, da so možni uporabniki sistema, lahko zahteva, da svoje trditve utemeljijo.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(7) Agencija mora objaviti rezultate posvetovalnega postopka in zlasti možne potrebe po naložbah na svoji spletni strani ter o njih obvestiti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(8) Agencija preuči, ali desetletni razvojni načrt omrežja pokriva potrebe po naložbah, ki so bile opredeljene v posvetovalnem postopku, in ali je razvojni načrt omrežja v skladu z nezavezujočim desetletnim razvojnim načrtom omrežja za EU iz točke b) tretjega odstavka 8. člena Uredbe 715/2009/ES. Če obstajajo dvomi glede skladnosti z razvojnim načrtom omrežja za EU, se agencija o tem posvetuje z ACER.</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(9) Agencija lahko od operaterja prenosnega sistema zahteva spremembo desetletnega razvojnega načrta in naložbeni načrt za njegova prva tri leta. Operater prenosnega sistema mora predložiti agenciji z njenimi zahtevami usklajen desetletni razvojni načrt in naložbeni načrt naj</w:t>
      </w:r>
      <w:r>
        <w:rPr>
          <w:rFonts w:eastAsia="Times New Roman" w:cs="Arial"/>
          <w:color w:val="00000A"/>
          <w:szCs w:val="24"/>
          <w:lang w:eastAsia="sl-SI"/>
        </w:rPr>
        <w:t>poz</w:t>
      </w:r>
      <w:r w:rsidRPr="002A4A6D">
        <w:rPr>
          <w:rFonts w:eastAsia="Times New Roman" w:cs="Arial"/>
          <w:color w:val="00000A"/>
          <w:szCs w:val="24"/>
          <w:lang w:eastAsia="sl-SI"/>
        </w:rPr>
        <w:t>neje v dveh mesecih od prejema zahtev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(10) K desetletnemu razvojnemu načrtu omrežja mora dati soglasje agencija.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2" w:name="__RefNumPara__28425_3394879479"/>
      <w:bookmarkEnd w:id="52"/>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(pristojnosti glede naložbenih odločitev)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spremlja in ocenjuje izvajanje desetletnega razvojnega načrta omrežja.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Če operater prenosnega sistema zaradi razlogov, na katere nima vpliva, ne izvede naložbe, ki jo je treba v skladu z desetletnim razvojnim načrtom omrežja izvesti v naslednjih treh letih in je še vedno pomembna na podlagi najnovejšega desetletnega razvojnega načrta omrežja, agencija od operaterja prenosnega sistema zahteva:</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izvedbo naložbe ali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 povečanje</w:t>
      </w:r>
      <w:r w:rsidRPr="002A4A6D">
        <w:rPr>
          <w:rFonts w:eastAsia="Times New Roman" w:cs="Arial"/>
          <w:color w:val="00000A"/>
          <w:szCs w:val="24"/>
          <w:lang w:eastAsia="sl-SI"/>
        </w:rPr>
        <w:t xml:space="preserve"> kapitala za financiranje potrebnih naložb </w:t>
      </w:r>
      <w:r>
        <w:rPr>
          <w:rFonts w:eastAsia="Times New Roman" w:cs="Arial"/>
          <w:color w:val="00000A"/>
          <w:szCs w:val="24"/>
          <w:lang w:eastAsia="sl-SI"/>
        </w:rPr>
        <w:t>in</w:t>
      </w:r>
      <w:r w:rsidRPr="002A4A6D">
        <w:rPr>
          <w:rFonts w:eastAsia="Times New Roman" w:cs="Arial"/>
          <w:color w:val="00000A"/>
          <w:szCs w:val="24"/>
          <w:lang w:eastAsia="sl-SI"/>
        </w:rPr>
        <w:t xml:space="preserve"> neodvisnim vlagateljem omogoči, da sodelujejo pri kapitalu.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 ukrepu iz prejšnjega odstavka agencija odloči z odločbo.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Če operater v roku, določenem z odločbo iz prejšnjega odstavka, ne ravna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z odločbo, agencija </w:t>
      </w:r>
      <w:r>
        <w:rPr>
          <w:rFonts w:eastAsia="Times New Roman" w:cs="Arial"/>
          <w:color w:val="00000A"/>
          <w:szCs w:val="24"/>
          <w:lang w:eastAsia="sl-SI"/>
        </w:rPr>
        <w:t>izvede</w:t>
      </w:r>
      <w:r w:rsidRPr="002A4A6D">
        <w:rPr>
          <w:rFonts w:eastAsia="Times New Roman" w:cs="Arial"/>
          <w:color w:val="00000A"/>
          <w:szCs w:val="24"/>
          <w:lang w:eastAsia="sl-SI"/>
        </w:rPr>
        <w:t xml:space="preserve"> razpisni postopek, ki je odprt za vse vlagatelje za naložbe iz drugega odstavka tega člena.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V primeru iz prejšnjega odstavka lahko agencija operaterju prenosnega sistema z odločbo naloži, da:</w:t>
      </w:r>
    </w:p>
    <w:p w:rsidR="00972C8F" w:rsidRPr="002A4A6D" w:rsidRDefault="00972C8F" w:rsidP="00972C8F">
      <w:pPr>
        <w:tabs>
          <w:tab w:val="left" w:pos="284"/>
        </w:tabs>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w:t>
      </w:r>
      <w:r>
        <w:rPr>
          <w:rFonts w:eastAsia="Times New Roman" w:cs="Arial"/>
          <w:color w:val="00000A"/>
          <w:szCs w:val="24"/>
          <w:lang w:eastAsia="sl-SI"/>
        </w:rPr>
        <w:t>tretji</w:t>
      </w:r>
      <w:r w:rsidRPr="002A4A6D">
        <w:rPr>
          <w:rFonts w:eastAsia="Times New Roman" w:cs="Arial"/>
          <w:color w:val="00000A"/>
          <w:szCs w:val="24"/>
          <w:lang w:eastAsia="sl-SI"/>
        </w:rPr>
        <w:t xml:space="preserve"> strani omogoči financiranje z dolžniškim ali lastniškim kapitalom v operaterju prenosnega sistema;</w:t>
      </w:r>
    </w:p>
    <w:p w:rsidR="00972C8F" w:rsidRPr="002A4A6D" w:rsidRDefault="00972C8F" w:rsidP="00972C8F">
      <w:pPr>
        <w:tabs>
          <w:tab w:val="left" w:pos="284"/>
        </w:tabs>
        <w:contextualSpacing/>
        <w:textAlignment w:val="baseline"/>
        <w:rPr>
          <w:rFonts w:eastAsia="Times New Roman" w:cs="Arial"/>
          <w:color w:val="00000A"/>
          <w:szCs w:val="24"/>
          <w:lang w:eastAsia="sl-SI"/>
        </w:rPr>
      </w:pPr>
      <w:r>
        <w:rPr>
          <w:rFonts w:eastAsia="Times New Roman" w:cs="Arial"/>
          <w:color w:val="00000A"/>
          <w:szCs w:val="24"/>
          <w:lang w:eastAsia="sl-SI"/>
        </w:rPr>
        <w:lastRenderedPageBreak/>
        <w:t>–</w:t>
      </w:r>
      <w:r w:rsidRPr="002A4A6D">
        <w:rPr>
          <w:rFonts w:eastAsia="Times New Roman" w:cs="Arial"/>
          <w:color w:val="00000A"/>
          <w:szCs w:val="24"/>
          <w:lang w:eastAsia="sl-SI"/>
        </w:rPr>
        <w:t xml:space="preserve"> tretj</w:t>
      </w:r>
      <w:r>
        <w:rPr>
          <w:rFonts w:eastAsia="Times New Roman" w:cs="Arial"/>
          <w:color w:val="00000A"/>
          <w:szCs w:val="24"/>
          <w:lang w:eastAsia="sl-SI"/>
        </w:rPr>
        <w:t>i</w:t>
      </w:r>
      <w:r w:rsidRPr="002A4A6D">
        <w:rPr>
          <w:rFonts w:eastAsia="Times New Roman" w:cs="Arial"/>
          <w:color w:val="00000A"/>
          <w:szCs w:val="24"/>
          <w:lang w:eastAsia="sl-SI"/>
        </w:rPr>
        <w:t xml:space="preserve"> strani omogoči gradnjo ter</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 če ta ni operater prenosnega sistema</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 prenos lastninske in drugih stvarnih pravic na objektih in napravah, ki sestavljajo omrežje, na operaterja prenosnega sistema ter vzpostavitev ustreznih obligacijskih razmerij med operaterjem sistema in investitorjem;</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sam zgradi nove objekte in naprave;</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sam upravlja nove objekte in naprave.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Določbe prejšnjega odstavka ne pomenijo odstopanja od zahteve drugega odstavka </w:t>
      </w:r>
      <w:r w:rsidR="001165E3">
        <w:fldChar w:fldCharType="begin"/>
      </w:r>
      <w:r w:rsidR="001165E3">
        <w:instrText xml:space="preserve">REF __RefNumPara__28874_3394879479 \n \h \* MERGEFORMAT </w:instrText>
      </w:r>
      <w:r w:rsidR="001165E3">
        <w:fldChar w:fldCharType="separate"/>
      </w:r>
      <w:r w:rsidRPr="002A4A6D">
        <w:rPr>
          <w:rFonts w:eastAsia="Times New Roman" w:cs="Arial"/>
          <w:color w:val="00000A"/>
          <w:szCs w:val="24"/>
          <w:lang w:eastAsia="sl-SI"/>
        </w:rPr>
        <w:t>33</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(7) Operater prenosnega sistema mora vlagateljem zagotoviti informacije, ki so potrebne za izvedbo naložbe ter vključiti nove naprave v prenosni sistem in si na splošno v n</w:t>
      </w:r>
      <w:r>
        <w:rPr>
          <w:rFonts w:eastAsia="Times New Roman" w:cs="Arial"/>
          <w:color w:val="00000A"/>
          <w:szCs w:val="24"/>
          <w:lang w:eastAsia="sl-SI"/>
        </w:rPr>
        <w:t xml:space="preserve">ajvečji možni meri prizadevati za lažje </w:t>
      </w:r>
      <w:r w:rsidRPr="002A4A6D">
        <w:rPr>
          <w:rFonts w:eastAsia="Times New Roman" w:cs="Arial"/>
          <w:color w:val="00000A"/>
          <w:szCs w:val="24"/>
          <w:lang w:eastAsia="sl-SI"/>
        </w:rPr>
        <w:t>izvajanje naložbenega projekta.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K pogodbam o financiranju naložb iz tega člena mora pred </w:t>
      </w:r>
      <w:r>
        <w:rPr>
          <w:rFonts w:eastAsia="Times New Roman" w:cs="Arial"/>
          <w:color w:val="00000A"/>
          <w:szCs w:val="24"/>
          <w:lang w:eastAsia="sl-SI"/>
        </w:rPr>
        <w:t xml:space="preserve">njihovo </w:t>
      </w:r>
      <w:r w:rsidRPr="002A4A6D">
        <w:rPr>
          <w:rFonts w:eastAsia="Times New Roman" w:cs="Arial"/>
          <w:color w:val="00000A"/>
          <w:szCs w:val="24"/>
          <w:lang w:eastAsia="sl-SI"/>
        </w:rPr>
        <w:t>sklenitvijo dati soglasje agencija.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3" w:name="__RefNumPara__28852_3394879479"/>
      <w:bookmarkEnd w:id="53"/>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(priključevanje proizvodnih virov, skladišč, obratov za UZP in industrijskih odjemalcev)</w:t>
      </w:r>
      <w:r>
        <w:rPr>
          <w:rFonts w:eastAsia="Times New Roman" w:cs="Arial"/>
          <w:bCs/>
          <w:iCs/>
          <w:color w:val="000000"/>
          <w:szCs w:val="24"/>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mora v sistemskih obratovalnih navodilih določiti pregledne in učinkovite postopke ter tarife za nediskriminatorno priključevanje proizvajalcev plina, skladišč, obratov za UZP in industrijskih odjemalcev na prenosni sistem.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prenosnega sistema ne sme zavrniti priključitve novega proizvodnega vira, skladišča, obrata za UZP ali industrijskega odjemalca na podlagi morebitnih prihodnjih omejitev glede razpoložljivih zmogljivosti omrežja ali dodatnih stroškov, povezanih s potrebnim povečanjem zmogljivosti.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prenosnega sistema mora ob upoštevanju določb, ki </w:t>
      </w:r>
      <w:r>
        <w:rPr>
          <w:rFonts w:eastAsia="Times New Roman" w:cs="Arial"/>
          <w:color w:val="00000A"/>
          <w:szCs w:val="24"/>
          <w:lang w:eastAsia="sl-SI"/>
        </w:rPr>
        <w:t>urejajo</w:t>
      </w:r>
      <w:r w:rsidRPr="002A4A6D">
        <w:rPr>
          <w:rFonts w:eastAsia="Times New Roman" w:cs="Arial"/>
          <w:color w:val="00000A"/>
          <w:szCs w:val="24"/>
          <w:lang w:eastAsia="sl-SI"/>
        </w:rPr>
        <w:t xml:space="preserve"> priključevanje, za novo priključitev zagotoviti zadostno vstopno in izstopno zmogljivost.</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4" w:name="__RefNumPara__29461_3394879479"/>
      <w:bookmarkEnd w:id="54"/>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(nadzor in ukrepi agencije)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nadzira izpolnjevanje zahtev iz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Poleg pooblastil iz tega zakona ima agencija pri nadzoru iz prejšnjega odstavka še naslednja pooblastila:</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spremlja komunikacijo med operaterjem prenosnega sistema in vertikalno integriranim podjetjem;</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spremlja komercialne in finančne odnose med vertikalno integriranim podjetjem in operaterjem prenosnega sistema, vključno s posojili;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zahteva utemeljitev </w:t>
      </w:r>
      <w:r>
        <w:rPr>
          <w:rFonts w:eastAsia="Times New Roman" w:cs="Arial"/>
          <w:color w:val="00000A"/>
          <w:szCs w:val="24"/>
          <w:lang w:eastAsia="sl-SI"/>
        </w:rPr>
        <w:t>od</w:t>
      </w:r>
      <w:r w:rsidRPr="002A4A6D">
        <w:rPr>
          <w:rFonts w:eastAsia="Times New Roman" w:cs="Arial"/>
          <w:color w:val="00000A"/>
          <w:szCs w:val="24"/>
          <w:lang w:eastAsia="sl-SI"/>
        </w:rPr>
        <w:t xml:space="preserve"> vertikalno integriranega podjetja na podlagi obvestila nadzornika za skladnost v skladu s </w:t>
      </w:r>
      <w:r w:rsidR="001165E3">
        <w:fldChar w:fldCharType="begin"/>
      </w:r>
      <w:r w:rsidR="001165E3">
        <w:instrText xml:space="preserve">REF __RefNumPara__28860_3394879479 \n \h \* MERGEFORMAT </w:instrText>
      </w:r>
      <w:r w:rsidR="001165E3">
        <w:fldChar w:fldCharType="separate"/>
      </w:r>
      <w:r w:rsidRPr="002A4A6D">
        <w:rPr>
          <w:rFonts w:eastAsia="Times New Roman" w:cs="Arial"/>
          <w:color w:val="00000A"/>
          <w:szCs w:val="24"/>
          <w:lang w:eastAsia="sl-SI"/>
        </w:rPr>
        <w:t>37</w:t>
      </w:r>
      <w:r w:rsidR="001165E3">
        <w:fldChar w:fldCharType="end"/>
      </w:r>
      <w:r w:rsidRPr="002A4A6D">
        <w:rPr>
          <w:rFonts w:eastAsia="Times New Roman" w:cs="Arial"/>
          <w:color w:val="00000A"/>
          <w:szCs w:val="24"/>
          <w:lang w:eastAsia="sl-SI"/>
        </w:rPr>
        <w:t>. členom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(3) Pri izvajanju pooblastil agencija nadzira operaterja prenosnega sistema, vertikalno integrirano podjetje in z njim povezane družbe ali druge osebe, na katere se nanašajo zahteve iz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O sporu med vertikalno integriranim podjetjem in operaterjem prenosnega sistema v zvezi z izpolnjevanjem zahtev iz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člena tega zakona odloča agencija v postopku odločanja o sporih.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H komercialnemu in finančnemu sporazumu med vertikalno integriranim podjetjem in operaterjem prenosnega sistema mora dati soglasje agencija. Agencija izda soglasje, če je sporazum v skladu s tržnimi pogoji.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Agencija lahko vse ali posamezne naloge operaterja prenosnega sistema dodeli drugemu operaterju prenosnega sistema </w:t>
      </w:r>
      <w:r>
        <w:rPr>
          <w:rFonts w:eastAsia="Times New Roman" w:cs="Arial"/>
          <w:color w:val="00000A"/>
          <w:szCs w:val="24"/>
          <w:lang w:eastAsia="sl-SI"/>
        </w:rPr>
        <w:t>v skladu</w:t>
      </w:r>
      <w:r w:rsidRPr="002A4A6D">
        <w:rPr>
          <w:rFonts w:eastAsia="Times New Roman" w:cs="Arial"/>
          <w:color w:val="00000A"/>
          <w:szCs w:val="24"/>
          <w:lang w:eastAsia="sl-SI"/>
        </w:rPr>
        <w:t xml:space="preserve"> z drugim in tretjim odstavkom </w:t>
      </w:r>
      <w:r w:rsidR="001165E3">
        <w:fldChar w:fldCharType="begin"/>
      </w:r>
      <w:r w:rsidR="001165E3">
        <w:instrText xml:space="preserve">REF __RefNumPara__28423_3394879479 \n \h \* MERGEFORMAT </w:instrText>
      </w:r>
      <w:r w:rsidR="001165E3">
        <w:fldChar w:fldCharType="separate"/>
      </w:r>
      <w:r w:rsidRPr="002A4A6D">
        <w:rPr>
          <w:rFonts w:eastAsia="Times New Roman" w:cs="Arial"/>
          <w:color w:val="00000A"/>
          <w:szCs w:val="24"/>
          <w:lang w:eastAsia="sl-SI"/>
        </w:rPr>
        <w:t>52</w:t>
      </w:r>
      <w:r w:rsidR="001165E3">
        <w:fldChar w:fldCharType="end"/>
      </w:r>
      <w:r w:rsidRPr="002A4A6D">
        <w:rPr>
          <w:rFonts w:eastAsia="Times New Roman" w:cs="Arial"/>
          <w:color w:val="00000A"/>
          <w:szCs w:val="24"/>
          <w:lang w:eastAsia="sl-SI"/>
        </w:rPr>
        <w:t xml:space="preserve">. člena tega zakona, če operater prenosnega sistema krši svoje obveznosti iz tega zakona, zlasti če gre za ponavljajoče se diskriminatorno ravnanje v </w:t>
      </w:r>
      <w:r>
        <w:rPr>
          <w:rFonts w:eastAsia="Times New Roman" w:cs="Arial"/>
          <w:color w:val="00000A"/>
          <w:szCs w:val="24"/>
          <w:lang w:eastAsia="sl-SI"/>
        </w:rPr>
        <w:t>dobro</w:t>
      </w:r>
      <w:r w:rsidRPr="002A4A6D">
        <w:rPr>
          <w:rFonts w:eastAsia="Times New Roman" w:cs="Arial"/>
          <w:color w:val="00000A"/>
          <w:szCs w:val="24"/>
          <w:lang w:eastAsia="sl-SI"/>
        </w:rPr>
        <w:t xml:space="preserve"> vertikalno integrirane</w:t>
      </w:r>
      <w:r>
        <w:rPr>
          <w:rFonts w:eastAsia="Times New Roman" w:cs="Arial"/>
          <w:color w:val="00000A"/>
          <w:szCs w:val="24"/>
          <w:lang w:eastAsia="sl-SI"/>
        </w:rPr>
        <w:t>ga</w:t>
      </w:r>
      <w:r w:rsidRPr="002A4A6D">
        <w:rPr>
          <w:rFonts w:eastAsia="Times New Roman" w:cs="Arial"/>
          <w:color w:val="00000A"/>
          <w:szCs w:val="24"/>
          <w:lang w:eastAsia="sl-SI"/>
        </w:rPr>
        <w:t xml:space="preserve"> podjetj</w:t>
      </w:r>
      <w:r>
        <w:rPr>
          <w:rFonts w:eastAsia="Times New Roman" w:cs="Arial"/>
          <w:color w:val="00000A"/>
          <w:szCs w:val="24"/>
          <w:lang w:eastAsia="sl-SI"/>
        </w:rPr>
        <w:t>a</w:t>
      </w:r>
      <w:r w:rsidRPr="002A4A6D">
        <w:rPr>
          <w:rFonts w:eastAsia="Times New Roman" w:cs="Arial"/>
          <w:color w:val="00000A"/>
          <w:szCs w:val="24"/>
          <w:lang w:eastAsia="sl-SI"/>
        </w:rPr>
        <w: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Če pri nadzoru agencija ugotovi, da je pri operaterju prenosnega sistema, njegovem organu ali članu tega organa, pri vertikalno integriranem podjetju ali njegovem organu ali pri drugi osebi nastal razlog, ki </w:t>
      </w:r>
      <w:r>
        <w:rPr>
          <w:rFonts w:eastAsia="Times New Roman" w:cs="Arial"/>
          <w:color w:val="00000A"/>
          <w:szCs w:val="24"/>
          <w:lang w:eastAsia="sl-SI"/>
        </w:rPr>
        <w:t>pomeni</w:t>
      </w:r>
      <w:r w:rsidRPr="002A4A6D">
        <w:rPr>
          <w:rFonts w:eastAsia="Times New Roman" w:cs="Arial"/>
          <w:color w:val="00000A"/>
          <w:szCs w:val="24"/>
          <w:lang w:eastAsia="sl-SI"/>
        </w:rPr>
        <w:t xml:space="preserve"> kršitev v zvezi s temi zahtevami, ji </w:t>
      </w:r>
      <w:r>
        <w:rPr>
          <w:rFonts w:eastAsia="Times New Roman" w:cs="Arial"/>
          <w:color w:val="00000A"/>
          <w:szCs w:val="24"/>
          <w:lang w:eastAsia="sl-SI"/>
        </w:rPr>
        <w:t>ali</w:t>
      </w:r>
      <w:r w:rsidRPr="002A4A6D">
        <w:rPr>
          <w:rFonts w:eastAsia="Times New Roman" w:cs="Arial"/>
          <w:color w:val="00000A"/>
          <w:szCs w:val="24"/>
          <w:lang w:eastAsia="sl-SI"/>
        </w:rPr>
        <w:t xml:space="preserve"> mu z odločbo naloži, naj v določenem roku, ki ni krajši od enega in ne daljši od šest mesecev od dokončnosti odločbe, odpravi razlog kršitve.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(8) Če je odločbo iz prvega odstavka tega člena treba izvršiti s prisilo, ne glede na zakon, ki ureja splošni upravni postopek, posamična denarna kazen v postopku izvršbe s prisilo ne sme presegati 100.000 eurov.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Če z ukrepi iz tega člena ni mogoče odpraviti razloga </w:t>
      </w:r>
      <w:r>
        <w:rPr>
          <w:rFonts w:eastAsia="Times New Roman" w:cs="Arial"/>
          <w:color w:val="00000A"/>
          <w:szCs w:val="24"/>
          <w:lang w:eastAsia="sl-SI"/>
        </w:rPr>
        <w:t>za kršitev</w:t>
      </w:r>
      <w:r w:rsidRPr="002A4A6D">
        <w:rPr>
          <w:rFonts w:eastAsia="Times New Roman" w:cs="Arial"/>
          <w:color w:val="00000A"/>
          <w:szCs w:val="24"/>
          <w:lang w:eastAsia="sl-SI"/>
        </w:rPr>
        <w:t xml:space="preserve"> zahtev iz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člena tega zakona, začne agencija postopek preizkusa pogojev za certifikat.</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keepNext/>
        <w:keepLines/>
        <w:spacing w:before="200"/>
        <w:ind w:left="720" w:hanging="360"/>
        <w:contextualSpacing/>
        <w:jc w:val="center"/>
        <w:outlineLvl w:val="2"/>
        <w:rPr>
          <w:rFonts w:eastAsia="Calibri" w:cs="Arial"/>
          <w:b/>
          <w:szCs w:val="24"/>
        </w:rPr>
      </w:pPr>
      <w:r w:rsidRPr="002A4A6D">
        <w:rPr>
          <w:rFonts w:eastAsia="Calibri" w:cs="Arial"/>
          <w:b/>
          <w:szCs w:val="24"/>
        </w:rPr>
        <w:t>3. pododdelek: Certificiranje in imenovanje operaterja prenosnega sistema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5" w:name="__RefNumPara__29455_3394879479"/>
      <w:bookmarkEnd w:id="55"/>
      <w:r w:rsidRPr="002A4A6D">
        <w:rPr>
          <w:rFonts w:eastAsia="Times New Roman" w:cs="Arial"/>
          <w:bCs/>
          <w:iCs/>
          <w:color w:val="000000"/>
          <w:szCs w:val="24"/>
        </w:rPr>
        <w:t xml:space="preserve"> 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(certifikat)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mora biti certificiran.</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Certificiran je operater prenosnega sistema, ki ima certifikat.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V postopku certificiranja agencija ugotavlja, ali vlagatelj zahteve za izdajo certifikata izpolnjuje pogoje za operaterja prenosnega sistema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xml:space="preserve">. člena tega zakona ali za izpolnjevanje zahtev iz 31.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6" w:name="__RefNumPara__29453_3394879479"/>
      <w:bookmarkEnd w:id="56"/>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(zahteva za certifikat)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Postopek certificiranja se začne</w:t>
      </w:r>
      <w:r>
        <w:rPr>
          <w:rFonts w:eastAsia="Times New Roman" w:cs="Arial"/>
          <w:color w:val="00000A"/>
          <w:szCs w:val="24"/>
          <w:lang w:eastAsia="sl-SI"/>
        </w:rPr>
        <w:t>, ko</w:t>
      </w:r>
      <w:r w:rsidRPr="002A4A6D">
        <w:rPr>
          <w:rFonts w:eastAsia="Times New Roman" w:cs="Arial"/>
          <w:color w:val="00000A"/>
          <w:szCs w:val="24"/>
          <w:lang w:eastAsia="sl-SI"/>
        </w:rPr>
        <w:t xml:space="preserve"> </w:t>
      </w:r>
      <w:r>
        <w:rPr>
          <w:rFonts w:eastAsia="Times New Roman" w:cs="Arial"/>
          <w:color w:val="00000A"/>
          <w:szCs w:val="24"/>
          <w:lang w:eastAsia="sl-SI"/>
        </w:rPr>
        <w:t>lastnik</w:t>
      </w:r>
      <w:r w:rsidRPr="002A4A6D">
        <w:rPr>
          <w:rFonts w:eastAsia="Times New Roman" w:cs="Arial"/>
          <w:color w:val="00000A"/>
          <w:szCs w:val="24"/>
          <w:lang w:eastAsia="sl-SI"/>
        </w:rPr>
        <w:t xml:space="preserve"> ali operater prenosnega sistema vloži popoln</w:t>
      </w:r>
      <w:r>
        <w:rPr>
          <w:rFonts w:eastAsia="Times New Roman" w:cs="Arial"/>
          <w:color w:val="00000A"/>
          <w:szCs w:val="24"/>
          <w:lang w:eastAsia="sl-SI"/>
        </w:rPr>
        <w:t>o</w:t>
      </w:r>
      <w:r w:rsidRPr="002A4A6D">
        <w:rPr>
          <w:rFonts w:eastAsia="Times New Roman" w:cs="Arial"/>
          <w:color w:val="00000A"/>
          <w:szCs w:val="24"/>
          <w:lang w:eastAsia="sl-SI"/>
        </w:rPr>
        <w:t xml:space="preserve"> vlog</w:t>
      </w:r>
      <w:r>
        <w:rPr>
          <w:rFonts w:eastAsia="Times New Roman" w:cs="Arial"/>
          <w:color w:val="00000A"/>
          <w:szCs w:val="24"/>
          <w:lang w:eastAsia="sl-SI"/>
        </w:rPr>
        <w:t>o</w:t>
      </w:r>
      <w:r w:rsidRPr="002A4A6D">
        <w:rPr>
          <w:rFonts w:eastAsia="Times New Roman" w:cs="Arial"/>
          <w:color w:val="00000A"/>
          <w:szCs w:val="24"/>
          <w:lang w:eastAsia="sl-SI"/>
        </w:rPr>
        <w:t xml:space="preserve"> za izdajo certifikata. Vloga je popolna, ko se </w:t>
      </w:r>
      <w:r>
        <w:rPr>
          <w:rFonts w:eastAsia="Times New Roman" w:cs="Arial"/>
          <w:color w:val="00000A"/>
          <w:szCs w:val="24"/>
          <w:lang w:eastAsia="sl-SI"/>
        </w:rPr>
        <w:t>zraven</w:t>
      </w:r>
      <w:r w:rsidRPr="002A4A6D">
        <w:rPr>
          <w:rFonts w:eastAsia="Times New Roman" w:cs="Arial"/>
          <w:color w:val="00000A"/>
          <w:szCs w:val="24"/>
          <w:lang w:eastAsia="sl-SI"/>
        </w:rPr>
        <w:t xml:space="preserve"> </w:t>
      </w:r>
      <w:r w:rsidRPr="002A4A6D">
        <w:rPr>
          <w:rFonts w:eastAsia="Times New Roman" w:cs="Arial"/>
          <w:color w:val="00000A"/>
          <w:szCs w:val="24"/>
          <w:lang w:eastAsia="sl-SI"/>
        </w:rPr>
        <w:lastRenderedPageBreak/>
        <w:t xml:space="preserve">predložijo dokazila o izpolnjevanju zahtev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xml:space="preserve">. člena tega zakona </w:t>
      </w:r>
      <w:r>
        <w:rPr>
          <w:rFonts w:eastAsia="Times New Roman" w:cs="Arial"/>
          <w:color w:val="00000A"/>
          <w:szCs w:val="24"/>
          <w:lang w:eastAsia="sl-SI"/>
        </w:rPr>
        <w:t>ali</w:t>
      </w:r>
      <w:r w:rsidRPr="002A4A6D">
        <w:rPr>
          <w:rFonts w:eastAsia="Times New Roman" w:cs="Arial"/>
          <w:color w:val="00000A"/>
          <w:szCs w:val="24"/>
          <w:lang w:eastAsia="sl-SI"/>
        </w:rPr>
        <w:t xml:space="preserve"> izpolnjevanju zahtev iz 31.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Agencija ob prejemu popolne vloge za certificiranje izda potrdilo o prejemu popolne vloge, ki mora vsebovati rok odločitve o zahtevi za certificiranje in informacijo, pod kakšnimi pogoji se uporabi pravna domneva izdaje certifikata.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Agencija mora o zahtevi odločiti v štirih mesecih po prejemu popolne vloge. Če agencija do preteka tega roka stranki ne vroči odločitve o zahtevi za certificiranje, se domneva, da je agencija izdala certifikat.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Rok za izdajo odločbe ne teče, če je postopek prekinjen ali je bilo zadržano izvajanje predpisa, na podlagi katerega mora agencija odločiti.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V postopku certificiranja ni mogoče zahtevati vrnitve v prejšnje stanje.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V primeru domneve iz tretjega odstavka tega člena se popolna vloga in potrdilo o prejemu popolne vloge po preteku roka iz drugega odstavka </w:t>
      </w:r>
      <w:r w:rsidR="001165E3">
        <w:fldChar w:fldCharType="begin"/>
      </w:r>
      <w:r w:rsidR="001165E3">
        <w:instrText xml:space="preserve">REF __RefNumPara__29451_3394879479 \n \h \* MERGEFORMAT </w:instrText>
      </w:r>
      <w:r w:rsidR="001165E3">
        <w:fldChar w:fldCharType="separate"/>
      </w:r>
      <w:r w:rsidRPr="002A4A6D">
        <w:rPr>
          <w:rFonts w:eastAsia="Times New Roman" w:cs="Arial"/>
          <w:color w:val="00000A"/>
          <w:szCs w:val="24"/>
          <w:lang w:eastAsia="sl-SI"/>
        </w:rPr>
        <w:t>48</w:t>
      </w:r>
      <w:r w:rsidR="001165E3">
        <w:fldChar w:fldCharType="end"/>
      </w:r>
      <w:r w:rsidRPr="002A4A6D">
        <w:rPr>
          <w:rFonts w:eastAsia="Times New Roman" w:cs="Arial"/>
          <w:color w:val="00000A"/>
          <w:szCs w:val="24"/>
          <w:lang w:eastAsia="sl-SI"/>
        </w:rPr>
        <w:t>. člena tega zakona štejeta za izdan certifikat, razen če je agencija izdala zavrnilno odločbo v tem postopku.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Rok za vložitev pravnih sredstev zoper certifikat, ki </w:t>
      </w:r>
      <w:r>
        <w:rPr>
          <w:rFonts w:eastAsia="Times New Roman" w:cs="Arial"/>
          <w:color w:val="00000A"/>
          <w:szCs w:val="24"/>
          <w:lang w:eastAsia="sl-SI"/>
        </w:rPr>
        <w:t>je pravno veljaven</w:t>
      </w:r>
      <w:r w:rsidRPr="002A4A6D">
        <w:rPr>
          <w:rFonts w:eastAsia="Times New Roman" w:cs="Arial"/>
          <w:color w:val="00000A"/>
          <w:szCs w:val="24"/>
          <w:lang w:eastAsia="sl-SI"/>
        </w:rPr>
        <w:t xml:space="preserve"> na podlagi prejšnjega odstavka, začne teči naslednji dan po preteku roka iz drugega odstavka </w:t>
      </w:r>
      <w:r w:rsidR="001165E3">
        <w:fldChar w:fldCharType="begin"/>
      </w:r>
      <w:r w:rsidR="001165E3">
        <w:instrText xml:space="preserve">REF __RefNumPara__29451_3394879479 \n \h \* MERGEFORMAT </w:instrText>
      </w:r>
      <w:r w:rsidR="001165E3">
        <w:fldChar w:fldCharType="separate"/>
      </w:r>
      <w:r w:rsidRPr="002A4A6D">
        <w:rPr>
          <w:rFonts w:eastAsia="Times New Roman" w:cs="Arial"/>
          <w:color w:val="00000A"/>
          <w:szCs w:val="24"/>
          <w:lang w:eastAsia="sl-SI"/>
        </w:rPr>
        <w:t>48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(8) Pravna domneva o izdanem certifikatu iz šestega odstavka tega člena se ne uporabi v postopkih na podlagi izrednih pravnih sredstev.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(9) Operater prenosnega sistema in podjetja, ki opravljajo dejavnost proizvodnje ali dobave</w:t>
      </w:r>
      <w:r>
        <w:rPr>
          <w:rFonts w:eastAsia="Times New Roman" w:cs="Arial"/>
          <w:color w:val="00000A"/>
          <w:szCs w:val="24"/>
          <w:lang w:eastAsia="sl-SI"/>
        </w:rPr>
        <w:t>,</w:t>
      </w:r>
      <w:r w:rsidRPr="002A4A6D">
        <w:rPr>
          <w:rFonts w:eastAsia="Times New Roman" w:cs="Arial"/>
          <w:color w:val="00000A"/>
          <w:szCs w:val="24"/>
          <w:lang w:eastAsia="sl-SI"/>
        </w:rPr>
        <w:t xml:space="preserve"> morajo agenciji in Evropski komisiji p</w:t>
      </w:r>
      <w:r>
        <w:rPr>
          <w:rFonts w:eastAsia="Times New Roman" w:cs="Arial"/>
          <w:color w:val="00000A"/>
          <w:szCs w:val="24"/>
          <w:lang w:eastAsia="sl-SI"/>
        </w:rPr>
        <w:t>redloži</w:t>
      </w:r>
      <w:r w:rsidRPr="002A4A6D">
        <w:rPr>
          <w:rFonts w:eastAsia="Times New Roman" w:cs="Arial"/>
          <w:color w:val="00000A"/>
          <w:szCs w:val="24"/>
          <w:lang w:eastAsia="sl-SI"/>
        </w:rPr>
        <w:t>ti vse zahtevane informacije, ki jih potrebujeta za izvajanje nalog v postopku certificiranja.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(10) V postopku certificiranja mora agencija varovati zaupnost poslovno občutljivih podatkov.</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7" w:name="__RefNumPara__29451_3394879479"/>
      <w:bookmarkEnd w:id="57"/>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w:t>
      </w:r>
      <w:r>
        <w:rPr>
          <w:rFonts w:eastAsia="Times New Roman" w:cs="Arial"/>
          <w:bCs/>
          <w:iCs/>
          <w:color w:val="000000"/>
          <w:szCs w:val="24"/>
        </w:rPr>
        <w:t>predložitev</w:t>
      </w:r>
      <w:r w:rsidRPr="002A4A6D">
        <w:rPr>
          <w:rFonts w:eastAsia="Times New Roman" w:cs="Arial"/>
          <w:bCs/>
          <w:iCs/>
          <w:color w:val="000000"/>
          <w:szCs w:val="24"/>
        </w:rPr>
        <w:t xml:space="preserve"> Evropski komisiji)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Odločitev agencije ali domnevo o izdaji certifikata iz tretjega odstavka </w:t>
      </w:r>
      <w:r w:rsidR="001165E3">
        <w:fldChar w:fldCharType="begin"/>
      </w:r>
      <w:r w:rsidR="001165E3">
        <w:instrText xml:space="preserve">REF __RefNumPara__29453_3394879479 \n \h \* MERGEFORMAT </w:instrText>
      </w:r>
      <w:r w:rsidR="001165E3">
        <w:fldChar w:fldCharType="separate"/>
      </w:r>
      <w:r w:rsidRPr="002A4A6D">
        <w:rPr>
          <w:rFonts w:eastAsia="Times New Roman" w:cs="Arial"/>
          <w:color w:val="00000A"/>
          <w:szCs w:val="24"/>
          <w:lang w:eastAsia="sl-SI"/>
        </w:rPr>
        <w:t>47</w:t>
      </w:r>
      <w:r w:rsidR="001165E3">
        <w:fldChar w:fldCharType="end"/>
      </w:r>
      <w:r w:rsidRPr="002A4A6D">
        <w:rPr>
          <w:rFonts w:eastAsia="Times New Roman" w:cs="Arial"/>
          <w:color w:val="00000A"/>
          <w:szCs w:val="24"/>
          <w:lang w:eastAsia="sl-SI"/>
        </w:rPr>
        <w:t>. člena tega zakona agencija nemudoma p</w:t>
      </w:r>
      <w:r>
        <w:rPr>
          <w:rFonts w:eastAsia="Times New Roman" w:cs="Arial"/>
          <w:color w:val="00000A"/>
          <w:szCs w:val="24"/>
          <w:lang w:eastAsia="sl-SI"/>
        </w:rPr>
        <w:t>redloži</w:t>
      </w:r>
      <w:r w:rsidRPr="002A4A6D">
        <w:rPr>
          <w:rFonts w:eastAsia="Times New Roman" w:cs="Arial"/>
          <w:color w:val="00000A"/>
          <w:szCs w:val="24"/>
          <w:lang w:eastAsia="sl-SI"/>
        </w:rPr>
        <w:t xml:space="preserve"> Evropski komisiji skupaj s podatki, ki se nanašajo na odločitev.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Odločitev agencije ali domneva izdaje certifikata iz tretjega odstavka </w:t>
      </w:r>
      <w:r w:rsidR="001165E3">
        <w:fldChar w:fldCharType="begin"/>
      </w:r>
      <w:r w:rsidR="001165E3">
        <w:instrText xml:space="preserve">REF __RefNumPara__29453_3394879479 \n \h \* MERGEFORMAT </w:instrText>
      </w:r>
      <w:r w:rsidR="001165E3">
        <w:fldChar w:fldCharType="separate"/>
      </w:r>
      <w:r w:rsidRPr="002A4A6D">
        <w:rPr>
          <w:rFonts w:eastAsia="Times New Roman" w:cs="Arial"/>
          <w:color w:val="00000A"/>
          <w:szCs w:val="24"/>
          <w:lang w:eastAsia="sl-SI"/>
        </w:rPr>
        <w:t>47</w:t>
      </w:r>
      <w:r w:rsidR="001165E3">
        <w:fldChar w:fldCharType="end"/>
      </w:r>
      <w:r w:rsidRPr="002A4A6D">
        <w:rPr>
          <w:rFonts w:eastAsia="Times New Roman" w:cs="Arial"/>
          <w:color w:val="00000A"/>
          <w:szCs w:val="24"/>
          <w:lang w:eastAsia="sl-SI"/>
        </w:rPr>
        <w:t>. člena tega zakona začneta učinkovati po izdaji mnenja Evropske komisije ali po preteku roka iz prvega odstavka 3. člena Uredbe 715/2009/ES.</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8" w:name="__RefNumPara__29457_3394879479"/>
      <w:bookmarkEnd w:id="58"/>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(certificiranje v zvezi s tretjimi državami)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 (1) Če certificiranje zahteva lastnik ali operater prenosnega sistema, ki ga nadzoruje oseba ali osebe iz države ali držav, ki niso članice EU (v nadaljnjem besedilu: tretja država)</w:t>
      </w:r>
      <w:r>
        <w:rPr>
          <w:rFonts w:eastAsia="Times New Roman" w:cs="Arial"/>
          <w:color w:val="00000A"/>
          <w:szCs w:val="24"/>
          <w:lang w:eastAsia="sl-SI"/>
        </w:rPr>
        <w:t>,</w:t>
      </w:r>
      <w:r w:rsidRPr="002A4A6D">
        <w:rPr>
          <w:rFonts w:eastAsia="Times New Roman" w:cs="Arial"/>
          <w:color w:val="00000A"/>
          <w:szCs w:val="24"/>
          <w:lang w:eastAsia="sl-SI"/>
        </w:rPr>
        <w:t xml:space="preserve"> ali ki je sam iz tretje države </w:t>
      </w:r>
      <w:r>
        <w:rPr>
          <w:rFonts w:eastAsia="Times New Roman" w:cs="Arial"/>
          <w:color w:val="00000A"/>
          <w:szCs w:val="24"/>
          <w:lang w:eastAsia="sl-SI"/>
        </w:rPr>
        <w:t>ali</w:t>
      </w:r>
      <w:r w:rsidRPr="002A4A6D">
        <w:rPr>
          <w:rFonts w:eastAsia="Times New Roman" w:cs="Arial"/>
          <w:color w:val="00000A"/>
          <w:szCs w:val="24"/>
          <w:lang w:eastAsia="sl-SI"/>
        </w:rPr>
        <w:t xml:space="preserve"> držav, se za postopek certificiranja in preizkus pogojev za certifikat uporabljajo </w:t>
      </w:r>
      <w:r w:rsidR="001165E3">
        <w:fldChar w:fldCharType="begin"/>
      </w:r>
      <w:r w:rsidR="001165E3">
        <w:instrText xml:space="preserve">REF __RefNumPara__29455_3394879479 \n \h \* MERGEFORMAT </w:instrText>
      </w:r>
      <w:r w:rsidR="001165E3">
        <w:fldChar w:fldCharType="separate"/>
      </w:r>
      <w:r w:rsidRPr="002A4A6D">
        <w:rPr>
          <w:rFonts w:eastAsia="Times New Roman" w:cs="Arial"/>
          <w:color w:val="00000A"/>
          <w:szCs w:val="24"/>
          <w:lang w:eastAsia="sl-SI"/>
        </w:rPr>
        <w:t>46</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__RefNumPara__29457_3394879479 \n \h \* MERGEFORMAT </w:instrText>
      </w:r>
      <w:r w:rsidR="001165E3">
        <w:fldChar w:fldCharType="separate"/>
      </w:r>
      <w:r w:rsidRPr="002A4A6D">
        <w:rPr>
          <w:rFonts w:eastAsia="Times New Roman" w:cs="Arial"/>
          <w:color w:val="00000A"/>
          <w:szCs w:val="24"/>
          <w:lang w:eastAsia="sl-SI"/>
        </w:rPr>
        <w:t>49</w:t>
      </w:r>
      <w:r w:rsidR="001165E3">
        <w:fldChar w:fldCharType="end"/>
      </w:r>
      <w:r w:rsidRPr="002A4A6D">
        <w:rPr>
          <w:rFonts w:eastAsia="Times New Roman" w:cs="Arial"/>
          <w:color w:val="00000A"/>
          <w:szCs w:val="24"/>
          <w:lang w:eastAsia="sl-SI"/>
        </w:rPr>
        <w:t>. člen tega zakona, če ni drugače določeno. Za tretjo državo šteje tudi država članica EU, za katero velja odstopanje iz 49. člena Direktive 2009/73/ES.</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Agencija o prejemu vloge in okoliščinah, zaradi katerih bi oseba ali osebe iz tretje države ali tretjih držav lahko pridobile nadzor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w:t>
      </w:r>
      <w:r w:rsidR="001165E3">
        <w:fldChar w:fldCharType="begin"/>
      </w:r>
      <w:r w:rsidR="001165E3">
        <w:instrText xml:space="preserve">REF __RefNumPara__28435_3394879479 \n \h \* MERGEFORMAT </w:instrText>
      </w:r>
      <w:r w:rsidR="001165E3">
        <w:fldChar w:fldCharType="separate"/>
      </w:r>
      <w:r w:rsidRPr="002A4A6D">
        <w:t>3</w:t>
      </w:r>
      <w:r w:rsidR="001165E3">
        <w:fldChar w:fldCharType="end"/>
      </w:r>
      <w:r w:rsidRPr="002A4A6D">
        <w:rPr>
          <w:rFonts w:eastAsia="Times New Roman" w:cs="Arial"/>
          <w:color w:val="00000A"/>
          <w:szCs w:val="24"/>
          <w:lang w:eastAsia="sl-SI"/>
        </w:rPr>
        <w:t>. člena tega zakona nad prenosnim sistemom ali operaterjem prenosnega sistema, nemudoma obvesti Evropsko komisijo.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prenosnega sistema nemudoma obvesti agencijo o okoliščinah, zaradi katerih bi oseba ali osebe iz tretje države ali tretjih držav lahko </w:t>
      </w:r>
      <w:r>
        <w:rPr>
          <w:rFonts w:eastAsia="Times New Roman" w:cs="Arial"/>
          <w:color w:val="00000A"/>
          <w:szCs w:val="24"/>
          <w:lang w:eastAsia="sl-SI"/>
        </w:rPr>
        <w:t xml:space="preserve">pridobila ali </w:t>
      </w:r>
      <w:r w:rsidRPr="002A4A6D">
        <w:rPr>
          <w:rFonts w:eastAsia="Times New Roman" w:cs="Arial"/>
          <w:color w:val="00000A"/>
          <w:szCs w:val="24"/>
          <w:lang w:eastAsia="sl-SI"/>
        </w:rPr>
        <w:t xml:space="preserve">pridobile nadzor iz </w:t>
      </w:r>
      <w:r w:rsidR="001165E3">
        <w:fldChar w:fldCharType="begin"/>
      </w:r>
      <w:r w:rsidR="001165E3">
        <w:instrText xml:space="preserve">REF __RefNumPara__28398_3394879479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xml:space="preserve">. točke </w:t>
      </w:r>
      <w:r w:rsidR="001165E3">
        <w:fldChar w:fldCharType="begin"/>
      </w:r>
      <w:r w:rsidR="001165E3">
        <w:instrText xml:space="preserve">REF __RefNumPara__28435_3394879479 \n \h \* MERGEFORMAT </w:instrText>
      </w:r>
      <w:r w:rsidR="001165E3">
        <w:fldChar w:fldCharType="separate"/>
      </w:r>
      <w:r w:rsidRPr="002A4A6D">
        <w:t>3</w:t>
      </w:r>
      <w:r w:rsidR="001165E3">
        <w:fldChar w:fldCharType="end"/>
      </w:r>
      <w:r w:rsidRPr="002A4A6D">
        <w:rPr>
          <w:rFonts w:eastAsia="Times New Roman" w:cs="Arial"/>
          <w:color w:val="00000A"/>
          <w:szCs w:val="24"/>
          <w:lang w:eastAsia="sl-SI"/>
        </w:rPr>
        <w:t>. člena tega zakona nad prenosnim sistemom ali operaterjem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V postopku certificiranja po tem členu se ne uporablja domneva izdaje certifikata iz tretjega odstavka </w:t>
      </w:r>
      <w:r w:rsidR="001165E3">
        <w:fldChar w:fldCharType="begin"/>
      </w:r>
      <w:r w:rsidR="001165E3">
        <w:instrText xml:space="preserve">REF __RefNumPara__29453_3394879479 \n \h \* MERGEFORMAT </w:instrText>
      </w:r>
      <w:r w:rsidR="001165E3">
        <w:fldChar w:fldCharType="separate"/>
      </w:r>
      <w:r w:rsidRPr="002A4A6D">
        <w:rPr>
          <w:rFonts w:eastAsia="Times New Roman" w:cs="Arial"/>
          <w:color w:val="00000A"/>
          <w:szCs w:val="24"/>
          <w:lang w:eastAsia="sl-SI"/>
        </w:rPr>
        <w:t>47</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Vlagatelj zahteve za izdajo certifikata iz prvega odstavka tega člena mora v postopku certificiranja agenciji dokazati, da izpolnjuje pogoje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xml:space="preserve">. člena ali zahteve iz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xml:space="preserve">. člena tega zakona ter da izdaja certifikata ne bo ogrozila zanesljivosti oskrbe Republike Slovenije, druge države </w:t>
      </w:r>
      <w:r w:rsidRPr="00B56AB3">
        <w:rPr>
          <w:rFonts w:eastAsia="Times New Roman" w:cs="Arial"/>
          <w:color w:val="00000A"/>
          <w:szCs w:val="24"/>
          <w:lang w:eastAsia="sl-SI"/>
        </w:rPr>
        <w:t xml:space="preserve">članice EU </w:t>
      </w:r>
      <w:r w:rsidRPr="002A4A6D">
        <w:rPr>
          <w:rFonts w:eastAsia="Times New Roman" w:cs="Arial"/>
          <w:color w:val="00000A"/>
          <w:szCs w:val="24"/>
          <w:lang w:eastAsia="sl-SI"/>
        </w:rPr>
        <w:t>z energijo. Pri tem agencija upošteva: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pravice in obveznosti EU v zvezi s tretjo državo, ki izhajajo iz mednarodnega prava ter iz sporazumov, sklenjenih z eno ali več tretjimi državami, katerih podpisnica je EU in ki obravnavajo zanesljivost oskrbe z energijo;</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pravice in obveznosti držav članic EU do tretje države, ki izhajajo iz sporazumov, sklenjenih z njo, če so v skladu s pravom Evropske unije, in</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druge posebne lastnosti primera in </w:t>
      </w:r>
      <w:r>
        <w:rPr>
          <w:rFonts w:eastAsia="Times New Roman" w:cs="Arial"/>
          <w:color w:val="00000A"/>
          <w:szCs w:val="24"/>
          <w:lang w:eastAsia="sl-SI"/>
        </w:rPr>
        <w:t>posamezne</w:t>
      </w:r>
      <w:r w:rsidRPr="002A4A6D">
        <w:rPr>
          <w:rFonts w:eastAsia="Times New Roman" w:cs="Arial"/>
          <w:color w:val="00000A"/>
          <w:szCs w:val="24"/>
          <w:lang w:eastAsia="sl-SI"/>
        </w:rPr>
        <w:t xml:space="preserve"> tretje države.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Agencija mora sprejeti osnutek odločitve v štirih mesecih po prejemu vloge in nemudoma seznaniti Evropsko komisijo z njim </w:t>
      </w:r>
      <w:r>
        <w:rPr>
          <w:rFonts w:eastAsia="Times New Roman" w:cs="Arial"/>
          <w:color w:val="00000A"/>
          <w:szCs w:val="24"/>
          <w:lang w:eastAsia="sl-SI"/>
        </w:rPr>
        <w:t>ter</w:t>
      </w:r>
      <w:r w:rsidRPr="002A4A6D">
        <w:rPr>
          <w:rFonts w:eastAsia="Times New Roman" w:cs="Arial"/>
          <w:color w:val="00000A"/>
          <w:szCs w:val="24"/>
          <w:lang w:eastAsia="sl-SI"/>
        </w:rPr>
        <w:t xml:space="preserve"> z vsemi informacijami v zvezi z njim.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Agencija mora pred sprejetjem odločitve o certificiranju Evropsko komisijo zaprositi za mnenje o tem, ali stranka izpolnjuje prepovedi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xml:space="preserve">. člena tega zakona ali zahteve iz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člena tega zakona in ali lahko odobritev certificiranja ogrozi zanesljivost oskrbe EU z energijo.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Agencija izda odločbo v postopku certificiranja po tem členu v dveh mesecih po izteku roka za izdajo mnenja Evropske komisije </w:t>
      </w:r>
      <w:r>
        <w:rPr>
          <w:rFonts w:eastAsia="Times New Roman" w:cs="Arial"/>
          <w:color w:val="00000A"/>
          <w:szCs w:val="24"/>
          <w:lang w:eastAsia="sl-SI"/>
        </w:rPr>
        <w:t>v skladu</w:t>
      </w:r>
      <w:r w:rsidRPr="002A4A6D">
        <w:rPr>
          <w:rFonts w:eastAsia="Times New Roman" w:cs="Arial"/>
          <w:color w:val="00000A"/>
          <w:szCs w:val="24"/>
          <w:lang w:eastAsia="sl-SI"/>
        </w:rPr>
        <w:t xml:space="preserve"> s šestim odstavkom 11. člena Direktive 2009/73/ES, pri čemer </w:t>
      </w:r>
      <w:r>
        <w:rPr>
          <w:rFonts w:eastAsia="Times New Roman" w:cs="Arial"/>
          <w:color w:val="00000A"/>
          <w:szCs w:val="24"/>
          <w:lang w:eastAsia="sl-SI"/>
        </w:rPr>
        <w:t>kar najbolj</w:t>
      </w:r>
      <w:r w:rsidRPr="002A4A6D">
        <w:rPr>
          <w:rFonts w:eastAsia="Times New Roman" w:cs="Arial"/>
          <w:color w:val="00000A"/>
          <w:szCs w:val="24"/>
          <w:lang w:eastAsia="sl-SI"/>
        </w:rPr>
        <w:t xml:space="preserve"> upošteva mnenje Evropske komisije. Agencija Evropsko komisijo nemudoma seznani z odločitvijo in z vsemi informacijami v zvezi z njo.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(9) Agencija lahko zavrne izdajo certifikata, če bi njegova izdaja ogrozila zanesljivost oskrbe Republike Slovenije ali druge države članice EU z energijo.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(10) Dokončna odločba agencije in mnenje Evropske komisije se objavita skupaj v Uradnem listu Republike Slovenije. Če se dokončna odločba razlikuje od mnenja Evropske komisije, se objavi tudi obrazložitev odločbe agencije.</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59" w:name="__RefNumPara__19254_1960663922"/>
      <w:bookmarkEnd w:id="59"/>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(postopek preizkusa pogojev za certifikat)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spremlja, ali operater prenosnega sistema izpolnjuje zahteve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člena tega zakona. Agencija po uradni dolžnosti začne postopek preizkusa pogojev za certifikat, če:</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prejme obvestilo operaterja prenosnega sistema iz drugega odstavka </w:t>
      </w:r>
      <w:r w:rsidR="001165E3">
        <w:fldChar w:fldCharType="begin"/>
      </w:r>
      <w:r w:rsidR="001165E3">
        <w:instrText xml:space="preserve">REF __RefNumPara__29459_3394879479 \n \h \* MERGEFORMAT </w:instrText>
      </w:r>
      <w:r w:rsidR="001165E3">
        <w:fldChar w:fldCharType="separate"/>
      </w:r>
      <w:r w:rsidRPr="002A4A6D">
        <w:rPr>
          <w:rFonts w:eastAsia="Times New Roman" w:cs="Arial"/>
          <w:color w:val="00000A"/>
          <w:szCs w:val="24"/>
          <w:lang w:eastAsia="sl-SI"/>
        </w:rPr>
        <w:t>29</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je seznanjena z načrtovano transakcijo iz tretjega odstavka </w:t>
      </w:r>
      <w:r w:rsidR="001165E3">
        <w:fldChar w:fldCharType="begin"/>
      </w:r>
      <w:r w:rsidR="001165E3">
        <w:instrText xml:space="preserve">REF __RefNumPara__29459_3394879479 \n \h \* MERGEFORMAT </w:instrText>
      </w:r>
      <w:r w:rsidR="001165E3">
        <w:fldChar w:fldCharType="separate"/>
      </w:r>
      <w:r w:rsidRPr="002A4A6D">
        <w:rPr>
          <w:rFonts w:eastAsia="Times New Roman" w:cs="Arial"/>
          <w:color w:val="00000A"/>
          <w:szCs w:val="24"/>
          <w:lang w:eastAsia="sl-SI"/>
        </w:rPr>
        <w:t>29</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ugotovi, da obstaja utemeljen razlog za domnevo, da je prišlo ali bi lahko prišlo zaradi načrtovane spremembe pravic ali vpliva nad lastniki prenosnega sistema ali operaterja prenosnega sistema do kršitve zahtev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xml:space="preserve">. člena tega zakona ali zahtev iz </w:t>
      </w:r>
      <w:r w:rsidR="001165E3">
        <w:fldChar w:fldCharType="begin"/>
      </w:r>
      <w:r w:rsidR="001165E3">
        <w:instrText xml:space="preserve">REF __RefNumPara__28433_3394879479 \n \h \* MERGEFORMAT </w:instrText>
      </w:r>
      <w:r w:rsidR="001165E3">
        <w:fldChar w:fldCharType="separate"/>
      </w:r>
      <w:r w:rsidRPr="002A4A6D">
        <w:rPr>
          <w:rFonts w:eastAsia="Times New Roman" w:cs="Arial"/>
          <w:color w:val="00000A"/>
          <w:szCs w:val="24"/>
          <w:lang w:eastAsia="sl-SI"/>
        </w:rPr>
        <w:t>31</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xml:space="preserve">. člena tega zakona </w:t>
      </w:r>
      <w:r>
        <w:rPr>
          <w:rFonts w:eastAsia="Times New Roman" w:cs="Arial"/>
          <w:color w:val="00000A"/>
          <w:szCs w:val="24"/>
          <w:lang w:eastAsia="sl-SI"/>
        </w:rPr>
        <w:t>v skladu</w:t>
      </w:r>
      <w:r w:rsidRPr="002A4A6D">
        <w:rPr>
          <w:rFonts w:eastAsia="Times New Roman" w:cs="Arial"/>
          <w:color w:val="00000A"/>
          <w:szCs w:val="24"/>
          <w:lang w:eastAsia="sl-SI"/>
        </w:rPr>
        <w:t xml:space="preserve"> z devetim odstavkom </w:t>
      </w:r>
      <w:r w:rsidR="001165E3">
        <w:fldChar w:fldCharType="begin"/>
      </w:r>
      <w:r w:rsidR="001165E3">
        <w:instrText xml:space="preserve">REF __RefNumPara__29461_3394879479 \n \h \* MERGEFORMAT </w:instrText>
      </w:r>
      <w:r w:rsidR="001165E3">
        <w:fldChar w:fldCharType="separate"/>
      </w:r>
      <w:r w:rsidRPr="002A4A6D">
        <w:rPr>
          <w:rFonts w:eastAsia="Times New Roman" w:cs="Arial"/>
          <w:color w:val="00000A"/>
          <w:szCs w:val="24"/>
          <w:lang w:eastAsia="sl-SI"/>
        </w:rPr>
        <w:t>45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tako utemeljeno zahteva Evropska komisija.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V postopku za preizkus pogojev za certifikat se uporabljajo določbe tega zakona o rednem postopku certificiranja, če ni v tem členu ta postopek urejen drugače.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Domneva iz tretjega odstavka </w:t>
      </w:r>
      <w:r w:rsidR="001165E3">
        <w:fldChar w:fldCharType="begin"/>
      </w:r>
      <w:r w:rsidR="001165E3">
        <w:instrText xml:space="preserve">REF __RefNumPara__29453_3394879479 \n \h \* MERGEFORMAT </w:instrText>
      </w:r>
      <w:r w:rsidR="001165E3">
        <w:fldChar w:fldCharType="separate"/>
      </w:r>
      <w:r w:rsidRPr="002A4A6D">
        <w:rPr>
          <w:rFonts w:eastAsia="Times New Roman" w:cs="Arial"/>
          <w:color w:val="00000A"/>
          <w:szCs w:val="24"/>
          <w:lang w:eastAsia="sl-SI"/>
        </w:rPr>
        <w:t>47</w:t>
      </w:r>
      <w:r w:rsidR="001165E3">
        <w:fldChar w:fldCharType="end"/>
      </w:r>
      <w:r w:rsidRPr="002A4A6D">
        <w:rPr>
          <w:rFonts w:eastAsia="Times New Roman" w:cs="Arial"/>
          <w:color w:val="00000A"/>
          <w:szCs w:val="24"/>
          <w:lang w:eastAsia="sl-SI"/>
        </w:rPr>
        <w:t>. člena tega zakona se uporablja v postopku preizkusa pogojev za certifikat le v primeru iz prve in četrte alineje prvega odstavka tega člena. Štirimesečni rok za uveljavitev domneve izdaje certifikata začne teči z dnem, ko agencija prejme obvestilo operaterja prenosnega sistema ali zahtevo Evropske komisije.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Agencija z odločbo:</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odloči o skladnosti načrtovane transakcije z zahtevami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2A4A6D">
        <w:rPr>
          <w:rFonts w:eastAsia="Times New Roman" w:cs="Arial"/>
          <w:color w:val="00000A"/>
          <w:szCs w:val="24"/>
          <w:lang w:eastAsia="sl-SI"/>
        </w:rPr>
        <w:t>25</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potrdi certifikat;</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odvzame certifikat.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Odvzem certifikata začne učinkovati z dnem pravnomočnosti odločbe.</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0" w:name="__RefNumPara__32276_3394879479"/>
      <w:bookmarkEnd w:id="60"/>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(imenovanje operaterja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Če so po dokončnosti odločbe o izdaji certifikata ali po vzpostavitvi domneve iz tretjega odstavka </w:t>
      </w:r>
      <w:r w:rsidR="001165E3">
        <w:fldChar w:fldCharType="begin"/>
      </w:r>
      <w:r w:rsidR="001165E3">
        <w:instrText xml:space="preserve">REF __RefNumPara__29453_3394879479 \n \h \* MERGEFORMAT </w:instrText>
      </w:r>
      <w:r w:rsidR="001165E3">
        <w:fldChar w:fldCharType="separate"/>
      </w:r>
      <w:r w:rsidRPr="002A4A6D">
        <w:rPr>
          <w:rFonts w:eastAsia="Times New Roman" w:cs="Arial"/>
          <w:color w:val="00000A"/>
          <w:szCs w:val="24"/>
          <w:lang w:eastAsia="sl-SI"/>
        </w:rPr>
        <w:t>47</w:t>
      </w:r>
      <w:r w:rsidR="001165E3">
        <w:fldChar w:fldCharType="end"/>
      </w:r>
      <w:r w:rsidRPr="002A4A6D">
        <w:rPr>
          <w:rFonts w:eastAsia="Times New Roman" w:cs="Arial"/>
          <w:color w:val="00000A"/>
          <w:szCs w:val="24"/>
          <w:lang w:eastAsia="sl-SI"/>
        </w:rPr>
        <w:t xml:space="preserve">. člena tega zakona pri določeni pravni ali fizični osebi izpolnjeni pogoji iz prve in druge alineje tretjega odstavka </w:t>
      </w:r>
      <w:r w:rsidR="001165E3">
        <w:fldChar w:fldCharType="begin"/>
      </w:r>
      <w:r w:rsidR="001165E3">
        <w:instrText xml:space="preserve">REF __RefNumPara__28421_3394879479 \n \h \* MERGEFORMAT </w:instrText>
      </w:r>
      <w:r w:rsidR="001165E3">
        <w:fldChar w:fldCharType="separate"/>
      </w:r>
      <w:r w:rsidRPr="002A4A6D">
        <w:rPr>
          <w:rFonts w:eastAsia="Times New Roman" w:cs="Arial"/>
          <w:color w:val="00000A"/>
          <w:szCs w:val="24"/>
          <w:lang w:eastAsia="sl-SI"/>
        </w:rPr>
        <w:t>20</w:t>
      </w:r>
      <w:r w:rsidR="001165E3">
        <w:fldChar w:fldCharType="end"/>
      </w:r>
      <w:r w:rsidRPr="002A4A6D">
        <w:rPr>
          <w:rFonts w:eastAsia="Times New Roman" w:cs="Arial"/>
          <w:color w:val="00000A"/>
          <w:szCs w:val="24"/>
          <w:lang w:eastAsia="sl-SI"/>
        </w:rPr>
        <w:t>. člena tega zakona, jo s sklepom imenuje vlada na predlog agencije za operaterja prenosnega sistema.</w:t>
      </w:r>
      <w:r>
        <w:rPr>
          <w:rFonts w:eastAsia="Times New Roman" w:cs="Arial"/>
          <w:color w:val="00000A"/>
          <w:szCs w:val="24"/>
          <w:lang w:eastAsia="sl-SI"/>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Vlada na predlog agencije, na podlagi dokončne odločbe o ugotovitvi neizpolnjevanja pogojev, razveljavi sklep o imenovanju operaterja prenosnega </w:t>
      </w:r>
      <w:r w:rsidRPr="002A4A6D">
        <w:rPr>
          <w:rFonts w:eastAsia="Times New Roman" w:cs="Arial"/>
          <w:color w:val="00000A"/>
          <w:szCs w:val="24"/>
          <w:lang w:eastAsia="sl-SI"/>
        </w:rPr>
        <w:lastRenderedPageBreak/>
        <w:t>sistema</w:t>
      </w:r>
      <w:r>
        <w:rPr>
          <w:rFonts w:eastAsia="Times New Roman" w:cs="Arial"/>
          <w:color w:val="00000A"/>
          <w:szCs w:val="24"/>
          <w:lang w:eastAsia="sl-SI"/>
        </w:rPr>
        <w:t xml:space="preserve">, </w:t>
      </w:r>
      <w:r w:rsidRPr="002A4A6D">
        <w:rPr>
          <w:rFonts w:eastAsia="Times New Roman" w:cs="Arial"/>
          <w:color w:val="00000A"/>
          <w:szCs w:val="24"/>
          <w:lang w:eastAsia="sl-SI"/>
        </w:rPr>
        <w:t>če operater prenosnega sistema ne izpolnjuje</w:t>
      </w:r>
      <w:r>
        <w:rPr>
          <w:rFonts w:eastAsia="Times New Roman" w:cs="Arial"/>
          <w:color w:val="00000A"/>
          <w:szCs w:val="24"/>
          <w:lang w:eastAsia="sl-SI"/>
        </w:rPr>
        <w:t xml:space="preserve"> enega izmed</w:t>
      </w:r>
      <w:r w:rsidRPr="002A4A6D">
        <w:rPr>
          <w:rFonts w:eastAsia="Times New Roman" w:cs="Arial"/>
          <w:color w:val="00000A"/>
          <w:szCs w:val="24"/>
          <w:lang w:eastAsia="sl-SI"/>
        </w:rPr>
        <w:t xml:space="preserve"> pogoj</w:t>
      </w:r>
      <w:r>
        <w:rPr>
          <w:rFonts w:eastAsia="Times New Roman" w:cs="Arial"/>
          <w:color w:val="00000A"/>
          <w:szCs w:val="24"/>
          <w:lang w:eastAsia="sl-SI"/>
        </w:rPr>
        <w:t>ev</w:t>
      </w:r>
      <w:r w:rsidRPr="002A4A6D">
        <w:rPr>
          <w:rFonts w:eastAsia="Times New Roman" w:cs="Arial"/>
          <w:color w:val="00000A"/>
          <w:szCs w:val="24"/>
          <w:lang w:eastAsia="sl-SI"/>
        </w:rPr>
        <w:t xml:space="preserve"> za izvajanje dejavnosti operaterja prenosnega sistema iz tretjega odstavka </w:t>
      </w:r>
      <w:r w:rsidR="001165E3">
        <w:fldChar w:fldCharType="begin"/>
      </w:r>
      <w:r w:rsidR="001165E3">
        <w:instrText xml:space="preserve">REF __RefNumPara__28421_3394879479 \n \h \* MERGEFORMAT </w:instrText>
      </w:r>
      <w:r w:rsidR="001165E3">
        <w:fldChar w:fldCharType="separate"/>
      </w:r>
      <w:r w:rsidRPr="002A4A6D">
        <w:rPr>
          <w:rFonts w:eastAsia="Times New Roman" w:cs="Arial"/>
          <w:color w:val="00000A"/>
          <w:szCs w:val="24"/>
          <w:lang w:eastAsia="sl-SI"/>
        </w:rPr>
        <w:t>20</w:t>
      </w:r>
      <w:r w:rsidR="001165E3">
        <w:fldChar w:fldCharType="end"/>
      </w:r>
      <w:r w:rsidRPr="002A4A6D">
        <w:rPr>
          <w:rFonts w:eastAsia="Times New Roman" w:cs="Arial"/>
          <w:color w:val="00000A"/>
          <w:szCs w:val="24"/>
          <w:lang w:eastAsia="sl-SI"/>
        </w:rPr>
        <w:t xml:space="preserve">. člena tega zakona, pa ni mogoče pričakovati, da bo </w:t>
      </w:r>
      <w:r>
        <w:rPr>
          <w:rFonts w:eastAsia="Times New Roman" w:cs="Arial"/>
          <w:color w:val="00000A"/>
          <w:szCs w:val="24"/>
          <w:lang w:eastAsia="sl-SI"/>
        </w:rPr>
        <w:t>neizpolnjeni</w:t>
      </w:r>
      <w:r w:rsidRPr="002A4A6D">
        <w:rPr>
          <w:rFonts w:eastAsia="Times New Roman" w:cs="Arial"/>
          <w:color w:val="00000A"/>
          <w:szCs w:val="24"/>
          <w:lang w:eastAsia="sl-SI"/>
        </w:rPr>
        <w:t xml:space="preserve"> pogoj v razumnem času izpolnjen.</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Sklep o imenovanju </w:t>
      </w:r>
      <w:r>
        <w:rPr>
          <w:rFonts w:eastAsia="Times New Roman" w:cs="Arial"/>
          <w:color w:val="00000A"/>
          <w:szCs w:val="24"/>
          <w:lang w:eastAsia="sl-SI"/>
        </w:rPr>
        <w:t>ali</w:t>
      </w:r>
      <w:r w:rsidRPr="002A4A6D">
        <w:rPr>
          <w:rFonts w:eastAsia="Times New Roman" w:cs="Arial"/>
          <w:color w:val="00000A"/>
          <w:szCs w:val="24"/>
          <w:lang w:eastAsia="sl-SI"/>
        </w:rPr>
        <w:t xml:space="preserve"> razveljavitvi imenovanja se objavi v Uradnem listu EU in Uradnem listu Republike Slovenije ter po</w:t>
      </w:r>
      <w:r>
        <w:rPr>
          <w:rFonts w:eastAsia="Times New Roman" w:cs="Arial"/>
          <w:color w:val="00000A"/>
          <w:szCs w:val="24"/>
          <w:lang w:eastAsia="sl-SI"/>
        </w:rPr>
        <w:t>šl</w:t>
      </w:r>
      <w:r w:rsidRPr="002A4A6D">
        <w:rPr>
          <w:rFonts w:eastAsia="Times New Roman" w:cs="Arial"/>
          <w:color w:val="00000A"/>
          <w:szCs w:val="24"/>
          <w:lang w:eastAsia="sl-SI"/>
        </w:rPr>
        <w:t>je Evropski komisiji.</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1" w:name="__RefNumPara__28423_3394879479"/>
      <w:bookmarkEnd w:id="61"/>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(ukrepi v primeru prenehanja izvajanja dejavnosti operaterja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Če </w:t>
      </w:r>
      <w:r>
        <w:rPr>
          <w:rFonts w:eastAsia="Times New Roman" w:cs="Arial"/>
          <w:color w:val="00000A"/>
          <w:szCs w:val="24"/>
          <w:lang w:eastAsia="sl-SI"/>
        </w:rPr>
        <w:t>eden izmed</w:t>
      </w:r>
      <w:r w:rsidRPr="002A4A6D">
        <w:rPr>
          <w:rFonts w:eastAsia="Times New Roman" w:cs="Arial"/>
          <w:color w:val="00000A"/>
          <w:szCs w:val="24"/>
          <w:lang w:eastAsia="sl-SI"/>
        </w:rPr>
        <w:t xml:space="preserve"> pogojev za izvajanje dejavnosti operaterja prenosnega sistema iz tretjega odstavka </w:t>
      </w:r>
      <w:r w:rsidR="001165E3">
        <w:fldChar w:fldCharType="begin"/>
      </w:r>
      <w:r w:rsidR="001165E3">
        <w:instrText xml:space="preserve">REF __RefNumPara__28421_3394879479 \n \h \* MERGEFORMAT </w:instrText>
      </w:r>
      <w:r w:rsidR="001165E3">
        <w:fldChar w:fldCharType="separate"/>
      </w:r>
      <w:r w:rsidRPr="002A4A6D">
        <w:rPr>
          <w:rFonts w:eastAsia="Times New Roman" w:cs="Arial"/>
          <w:color w:val="00000A"/>
          <w:szCs w:val="24"/>
          <w:lang w:eastAsia="sl-SI"/>
        </w:rPr>
        <w:t>20</w:t>
      </w:r>
      <w:r w:rsidR="001165E3">
        <w:fldChar w:fldCharType="end"/>
      </w:r>
      <w:r w:rsidRPr="002A4A6D">
        <w:rPr>
          <w:rFonts w:eastAsia="Times New Roman" w:cs="Arial"/>
          <w:color w:val="00000A"/>
          <w:szCs w:val="24"/>
          <w:lang w:eastAsia="sl-SI"/>
        </w:rPr>
        <w:t>. člena tega zakona ni izpolnjen, pa v razumnem času ni mogoče pričakovati</w:t>
      </w:r>
      <w:r>
        <w:rPr>
          <w:rFonts w:eastAsia="Times New Roman" w:cs="Arial"/>
          <w:color w:val="00000A"/>
          <w:szCs w:val="24"/>
          <w:lang w:eastAsia="sl-SI"/>
        </w:rPr>
        <w:t xml:space="preserve"> njegove</w:t>
      </w:r>
      <w:r w:rsidRPr="002A4A6D">
        <w:rPr>
          <w:rFonts w:eastAsia="Times New Roman" w:cs="Arial"/>
          <w:color w:val="00000A"/>
          <w:szCs w:val="24"/>
          <w:lang w:eastAsia="sl-SI"/>
        </w:rPr>
        <w:t xml:space="preserve"> izpolnitve</w:t>
      </w:r>
      <w:r>
        <w:rPr>
          <w:rFonts w:eastAsia="Times New Roman" w:cs="Arial"/>
          <w:color w:val="00000A"/>
          <w:szCs w:val="24"/>
          <w:lang w:eastAsia="sl-SI"/>
        </w:rPr>
        <w:t>,</w:t>
      </w:r>
      <w:r w:rsidRPr="002A4A6D">
        <w:rPr>
          <w:rFonts w:eastAsia="Times New Roman" w:cs="Arial"/>
          <w:color w:val="00000A"/>
          <w:szCs w:val="24"/>
          <w:lang w:eastAsia="sl-SI"/>
        </w:rPr>
        <w:t xml:space="preserve"> ali če operater prenosnega sistema preneha izvajati dejavnosti operaterja prenosnega sistema in v razumnem času ni pričakovati nadaljevanja izvajanja dejavnosti, agencija z odločbo:</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določi certificiranega operaterja prenosnega sistema v Republiki Sloveniji ali drugi državi članici EU, da začasno prevzame izvajanje dejavnosti operaterja prenosnega sistema na prenosnem sistemu operaterja, na katerega se nanaša razlog </w:t>
      </w:r>
      <w:r>
        <w:rPr>
          <w:rFonts w:eastAsia="Times New Roman" w:cs="Arial"/>
          <w:color w:val="00000A"/>
          <w:szCs w:val="24"/>
          <w:lang w:eastAsia="sl-SI"/>
        </w:rPr>
        <w:t xml:space="preserve">za </w:t>
      </w:r>
      <w:r w:rsidRPr="002A4A6D">
        <w:rPr>
          <w:rFonts w:eastAsia="Times New Roman" w:cs="Arial"/>
          <w:color w:val="00000A"/>
          <w:szCs w:val="24"/>
          <w:lang w:eastAsia="sl-SI"/>
        </w:rPr>
        <w:t>neizpolnje</w:t>
      </w:r>
      <w:r>
        <w:rPr>
          <w:rFonts w:eastAsia="Times New Roman" w:cs="Arial"/>
          <w:color w:val="00000A"/>
          <w:szCs w:val="24"/>
          <w:lang w:eastAsia="sl-SI"/>
        </w:rPr>
        <w:t>vanje</w:t>
      </w:r>
      <w:r w:rsidRPr="002A4A6D">
        <w:rPr>
          <w:rFonts w:eastAsia="Times New Roman" w:cs="Arial"/>
          <w:color w:val="00000A"/>
          <w:szCs w:val="24"/>
          <w:lang w:eastAsia="sl-SI"/>
        </w:rPr>
        <w:t xml:space="preserve"> pogojev ali prenehanje izvajanja dejavnosti operaterja prenosnega sistema;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določi pogoje, pod katerimi </w:t>
      </w:r>
      <w:r>
        <w:rPr>
          <w:rFonts w:eastAsia="Times New Roman" w:cs="Arial"/>
          <w:color w:val="00000A"/>
          <w:szCs w:val="24"/>
          <w:lang w:eastAsia="sl-SI"/>
        </w:rPr>
        <w:t>mora</w:t>
      </w:r>
      <w:r w:rsidRPr="002A4A6D">
        <w:rPr>
          <w:rFonts w:eastAsia="Times New Roman" w:cs="Arial"/>
          <w:color w:val="00000A"/>
          <w:szCs w:val="24"/>
          <w:lang w:eastAsia="sl-SI"/>
        </w:rPr>
        <w:t xml:space="preserve"> lastnik ali </w:t>
      </w:r>
      <w:r>
        <w:rPr>
          <w:rFonts w:eastAsia="Times New Roman" w:cs="Arial"/>
          <w:color w:val="00000A"/>
          <w:szCs w:val="24"/>
          <w:lang w:eastAsia="sl-SI"/>
        </w:rPr>
        <w:t>morajo</w:t>
      </w:r>
      <w:r w:rsidRPr="002A4A6D">
        <w:rPr>
          <w:rFonts w:eastAsia="Times New Roman" w:cs="Arial"/>
          <w:color w:val="00000A"/>
          <w:szCs w:val="24"/>
          <w:lang w:eastAsia="sl-SI"/>
        </w:rPr>
        <w:t xml:space="preserve"> solastniki dati v uporabo prenosni sistem operaterju prenosnega sistema, ki bo prevzel izvajanje dejavnosti po prejšnji alineji, ter rok, v katerem </w:t>
      </w:r>
      <w:r>
        <w:rPr>
          <w:rFonts w:eastAsia="Times New Roman" w:cs="Arial"/>
          <w:color w:val="00000A"/>
          <w:szCs w:val="24"/>
          <w:lang w:eastAsia="sl-SI"/>
        </w:rPr>
        <w:t>mora</w:t>
      </w:r>
      <w:r w:rsidRPr="002A4A6D">
        <w:rPr>
          <w:rFonts w:eastAsia="Times New Roman" w:cs="Arial"/>
          <w:color w:val="00000A"/>
          <w:szCs w:val="24"/>
          <w:lang w:eastAsia="sl-SI"/>
        </w:rPr>
        <w:t xml:space="preserve"> lastnik ali </w:t>
      </w:r>
      <w:r>
        <w:rPr>
          <w:rFonts w:eastAsia="Times New Roman" w:cs="Arial"/>
          <w:color w:val="00000A"/>
          <w:szCs w:val="24"/>
          <w:lang w:eastAsia="sl-SI"/>
        </w:rPr>
        <w:t>morajo</w:t>
      </w:r>
      <w:r w:rsidRPr="002A4A6D">
        <w:rPr>
          <w:rFonts w:eastAsia="Times New Roman" w:cs="Arial"/>
          <w:color w:val="00000A"/>
          <w:szCs w:val="24"/>
          <w:lang w:eastAsia="sl-SI"/>
        </w:rPr>
        <w:t xml:space="preserve"> solastniki to storiti;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odloči o drugih vprašanjih </w:t>
      </w:r>
      <w:r>
        <w:rPr>
          <w:rFonts w:eastAsia="Times New Roman" w:cs="Arial"/>
          <w:color w:val="00000A"/>
          <w:szCs w:val="24"/>
          <w:lang w:eastAsia="sl-SI"/>
        </w:rPr>
        <w:t xml:space="preserve">glede </w:t>
      </w:r>
      <w:r w:rsidRPr="002A4A6D">
        <w:rPr>
          <w:rFonts w:eastAsia="Times New Roman" w:cs="Arial"/>
          <w:color w:val="00000A"/>
          <w:szCs w:val="24"/>
          <w:lang w:eastAsia="sl-SI"/>
        </w:rPr>
        <w:t>razmerja med lastnikom ali solastniki prenosnega sistema in operaterjem iz prve alineje tega odstavka v zvezi z začasnim izvajanjem dejavnosti operaterja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Operater iz prve alineje prejšnjega odstavka opravlja dejavnosti operaterja prenosnega sistema do prevzema opravljanja dejavnosti drugega operaterja prenosnega sistema, ki izpolnjuje pogoje iz tretjega odstavka </w:t>
      </w:r>
      <w:r w:rsidR="001165E3">
        <w:fldChar w:fldCharType="begin"/>
      </w:r>
      <w:r w:rsidR="001165E3">
        <w:instrText xml:space="preserve">REF __RefNumPara__28421_3394879479 \n \h \* MERGEFORMAT </w:instrText>
      </w:r>
      <w:r w:rsidR="001165E3">
        <w:fldChar w:fldCharType="separate"/>
      </w:r>
      <w:r w:rsidRPr="002A4A6D">
        <w:rPr>
          <w:rFonts w:eastAsia="Times New Roman" w:cs="Arial"/>
          <w:color w:val="00000A"/>
          <w:szCs w:val="24"/>
          <w:lang w:eastAsia="sl-SI"/>
        </w:rPr>
        <w:t>20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Če lastnik ali solastniki prenosnega sistema v enem letu od dokončnosti odločbe iz prvega odstavka tega člena ne</w:t>
      </w:r>
      <w:r>
        <w:rPr>
          <w:rFonts w:eastAsia="Times New Roman" w:cs="Arial"/>
          <w:color w:val="00000A"/>
          <w:szCs w:val="24"/>
          <w:lang w:eastAsia="sl-SI"/>
        </w:rPr>
        <w:t xml:space="preserve"> zagotovi ali </w:t>
      </w:r>
      <w:r w:rsidRPr="002A4A6D">
        <w:rPr>
          <w:rFonts w:eastAsia="Times New Roman" w:cs="Arial"/>
          <w:color w:val="00000A"/>
          <w:szCs w:val="24"/>
          <w:lang w:eastAsia="sl-SI"/>
        </w:rPr>
        <w:t xml:space="preserve">zagotovijo, da začne dejavnost operaterja prenosnega sistema na njihovem prenosnem sistemu izvajati operater prenosnega sistema, ki izpolnjuje pogoje iz tretjega odstavka </w:t>
      </w:r>
      <w:r w:rsidR="001165E3">
        <w:fldChar w:fldCharType="begin"/>
      </w:r>
      <w:r w:rsidR="001165E3">
        <w:instrText xml:space="preserve">REF __RefNumPara__28421_3394879479 \n \h \* MERGEFORMAT </w:instrText>
      </w:r>
      <w:r w:rsidR="001165E3">
        <w:fldChar w:fldCharType="separate"/>
      </w:r>
      <w:r w:rsidRPr="002A4A6D">
        <w:rPr>
          <w:rFonts w:eastAsia="Times New Roman" w:cs="Arial"/>
          <w:color w:val="00000A"/>
          <w:szCs w:val="24"/>
          <w:lang w:eastAsia="sl-SI"/>
        </w:rPr>
        <w:t>20</w:t>
      </w:r>
      <w:r w:rsidR="001165E3">
        <w:fldChar w:fldCharType="end"/>
      </w:r>
      <w:r w:rsidRPr="002A4A6D">
        <w:rPr>
          <w:rFonts w:eastAsia="Times New Roman" w:cs="Arial"/>
          <w:color w:val="00000A"/>
          <w:szCs w:val="24"/>
          <w:lang w:eastAsia="sl-SI"/>
        </w:rPr>
        <w:t xml:space="preserve">. člena tega zakona, pa je obratovanje tega prenosnega sistema nujno za varno in zanesljivo oskrbo s plinom v Republiki Sloveniji ali </w:t>
      </w:r>
      <w:r>
        <w:rPr>
          <w:rFonts w:eastAsia="Times New Roman" w:cs="Arial"/>
          <w:color w:val="00000A"/>
          <w:szCs w:val="24"/>
          <w:lang w:eastAsia="sl-SI"/>
        </w:rPr>
        <w:t xml:space="preserve">na </w:t>
      </w:r>
      <w:r w:rsidRPr="002A4A6D">
        <w:rPr>
          <w:rFonts w:eastAsia="Times New Roman" w:cs="Arial"/>
          <w:color w:val="00000A"/>
          <w:szCs w:val="24"/>
          <w:lang w:eastAsia="sl-SI"/>
        </w:rPr>
        <w:t>delu njenega ozemlja</w:t>
      </w:r>
      <w:r>
        <w:rPr>
          <w:rFonts w:eastAsia="Times New Roman" w:cs="Arial"/>
          <w:color w:val="00000A"/>
          <w:szCs w:val="24"/>
          <w:lang w:eastAsia="sl-SI"/>
        </w:rPr>
        <w:t>,</w:t>
      </w:r>
      <w:r w:rsidRPr="002A4A6D">
        <w:rPr>
          <w:rFonts w:eastAsia="Times New Roman" w:cs="Arial"/>
          <w:color w:val="00000A"/>
          <w:szCs w:val="24"/>
          <w:lang w:eastAsia="sl-SI"/>
        </w:rPr>
        <w:t xml:space="preserve"> ali gre za povezovalni plinovod, </w:t>
      </w:r>
      <w:r>
        <w:rPr>
          <w:rFonts w:eastAsia="Times New Roman" w:cs="Arial"/>
          <w:color w:val="00000A"/>
          <w:szCs w:val="24"/>
          <w:lang w:eastAsia="sl-SI"/>
        </w:rPr>
        <w:t xml:space="preserve">agencija </w:t>
      </w:r>
      <w:r w:rsidRPr="002A4A6D">
        <w:rPr>
          <w:rFonts w:eastAsia="Times New Roman" w:cs="Arial"/>
          <w:color w:val="00000A"/>
          <w:szCs w:val="24"/>
          <w:lang w:eastAsia="sl-SI"/>
        </w:rPr>
        <w:t>Republiki Sloveniji kot razlastitvenemu upravičencu</w:t>
      </w:r>
      <w:r>
        <w:rPr>
          <w:rFonts w:eastAsia="Times New Roman" w:cs="Arial"/>
          <w:color w:val="00000A"/>
          <w:szCs w:val="24"/>
          <w:lang w:eastAsia="sl-SI"/>
        </w:rPr>
        <w:t xml:space="preserve"> predlaga</w:t>
      </w:r>
      <w:r w:rsidRPr="002A4A6D">
        <w:rPr>
          <w:rFonts w:eastAsia="Times New Roman" w:cs="Arial"/>
          <w:color w:val="00000A"/>
          <w:szCs w:val="24"/>
          <w:lang w:eastAsia="sl-SI"/>
        </w:rPr>
        <w:t xml:space="preserve"> začetek postopka razlastitve ali omejitve lastninske pravice.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Razlastitev ali omejitev lastninske pravice za namen iz prejšnjega odstavka je v javno korist.</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16"/>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Operaterji skladiščnih sistemov in sistemov</w:t>
      </w:r>
      <w:r>
        <w:rPr>
          <w:rFonts w:eastAsia="Times New Roman" w:cs="Arial"/>
          <w:b/>
          <w:bCs/>
          <w:szCs w:val="24"/>
        </w:rPr>
        <w:t xml:space="preserve"> za</w:t>
      </w:r>
      <w:r w:rsidRPr="002A4A6D">
        <w:rPr>
          <w:rFonts w:eastAsia="Times New Roman" w:cs="Arial"/>
          <w:b/>
          <w:bCs/>
          <w:szCs w:val="24"/>
        </w:rPr>
        <w:t xml:space="preserve"> UZP</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2" w:name="__RefNumPara__28866_3394879479"/>
      <w:bookmarkEnd w:id="62"/>
      <w:r>
        <w:rPr>
          <w:rFonts w:eastAsia="Times New Roman" w:cs="Arial"/>
          <w:bCs/>
          <w:iCs/>
          <w:color w:val="000000"/>
          <w:szCs w:val="24"/>
        </w:rPr>
        <w:lastRenderedPageBreak/>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(imenovanje operaterjev skladiščnih sistemov in sistemov za UZP)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Lastnik </w:t>
      </w:r>
      <w:r>
        <w:rPr>
          <w:rFonts w:eastAsia="Times New Roman" w:cs="Arial"/>
          <w:color w:val="00000A"/>
          <w:szCs w:val="24"/>
          <w:lang w:eastAsia="sl-SI"/>
        </w:rPr>
        <w:t>ali</w:t>
      </w:r>
      <w:r w:rsidRPr="002A4A6D">
        <w:rPr>
          <w:rFonts w:eastAsia="Times New Roman" w:cs="Arial"/>
          <w:color w:val="00000A"/>
          <w:szCs w:val="24"/>
          <w:lang w:eastAsia="sl-SI"/>
        </w:rPr>
        <w:t xml:space="preserve"> lastniki skladiščnega sistema ali sistema za UZP pre</w:t>
      </w:r>
      <w:r>
        <w:rPr>
          <w:rFonts w:eastAsia="Times New Roman" w:cs="Arial"/>
          <w:color w:val="00000A"/>
          <w:szCs w:val="24"/>
          <w:lang w:eastAsia="sl-SI"/>
        </w:rPr>
        <w:t>d začetkom obratovanja imenuje ali imenujejo</w:t>
      </w:r>
      <w:r w:rsidRPr="002A4A6D">
        <w:rPr>
          <w:rFonts w:eastAsia="Times New Roman" w:cs="Arial"/>
          <w:color w:val="00000A"/>
          <w:szCs w:val="24"/>
          <w:lang w:eastAsia="sl-SI"/>
        </w:rPr>
        <w:t xml:space="preserve"> najmanj enega operaterja skladiščnega sistema oziroma sistema za UZP.</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Obdobje</w:t>
      </w:r>
      <w:r>
        <w:rPr>
          <w:rFonts w:eastAsia="Times New Roman" w:cs="Arial"/>
          <w:color w:val="00000A"/>
          <w:szCs w:val="24"/>
          <w:lang w:eastAsia="sl-SI"/>
        </w:rPr>
        <w:t>, za katereo</w:t>
      </w:r>
      <w:r w:rsidRPr="002A4A6D">
        <w:rPr>
          <w:rFonts w:eastAsia="Times New Roman" w:cs="Arial"/>
          <w:color w:val="00000A"/>
          <w:szCs w:val="24"/>
          <w:lang w:eastAsia="sl-SI"/>
        </w:rPr>
        <w:t xml:space="preserve"> se imenuje operater skladiščnega sistema </w:t>
      </w:r>
      <w:r>
        <w:rPr>
          <w:rFonts w:eastAsia="Times New Roman" w:cs="Arial"/>
          <w:color w:val="00000A"/>
          <w:szCs w:val="24"/>
          <w:lang w:eastAsia="sl-SI"/>
        </w:rPr>
        <w:t>ali</w:t>
      </w:r>
      <w:r w:rsidRPr="002A4A6D">
        <w:rPr>
          <w:rFonts w:eastAsia="Times New Roman" w:cs="Arial"/>
          <w:color w:val="00000A"/>
          <w:szCs w:val="24"/>
          <w:lang w:eastAsia="sl-SI"/>
        </w:rPr>
        <w:t xml:space="preserve"> sistema za UZP</w:t>
      </w:r>
      <w:r>
        <w:rPr>
          <w:rFonts w:eastAsia="Times New Roman" w:cs="Arial"/>
          <w:color w:val="00000A"/>
          <w:szCs w:val="24"/>
          <w:lang w:eastAsia="sl-SI"/>
        </w:rPr>
        <w:t>,</w:t>
      </w:r>
      <w:r w:rsidRPr="002A4A6D">
        <w:rPr>
          <w:rFonts w:eastAsia="Times New Roman" w:cs="Arial"/>
          <w:color w:val="00000A"/>
          <w:szCs w:val="24"/>
          <w:lang w:eastAsia="sl-SI"/>
        </w:rPr>
        <w:t xml:space="preserve"> določi agencija na zahtevo lastnika ali lastnikov skladiščnega sistema ali sistema za UZP z odločbo, pri čemer upošteva oceno učinkovitosti in gospodarskega ravnotežja.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3" w:name="__RefNumPara__19256_1960663922"/>
      <w:bookmarkEnd w:id="63"/>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(naloge operaterja skladiščnega sistema in sistema za UZP)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skladiščnega sistema ali sistema za UZP mora obratovati z varnimi, zanesljivimi in učinkovitimi napravami za prenos</w:t>
      </w:r>
      <w:r>
        <w:rPr>
          <w:rFonts w:eastAsia="Times New Roman" w:cs="Arial"/>
          <w:color w:val="00000A"/>
          <w:szCs w:val="24"/>
          <w:lang w:eastAsia="sl-SI"/>
        </w:rPr>
        <w:t xml:space="preserve"> in</w:t>
      </w:r>
      <w:r w:rsidRPr="002A4A6D">
        <w:rPr>
          <w:rFonts w:eastAsia="Times New Roman" w:cs="Arial"/>
          <w:color w:val="00000A"/>
          <w:szCs w:val="24"/>
          <w:lang w:eastAsia="sl-SI"/>
        </w:rPr>
        <w:t xml:space="preserve"> skladiščenje ali</w:t>
      </w:r>
      <w:r>
        <w:rPr>
          <w:rFonts w:eastAsia="Times New Roman" w:cs="Arial"/>
          <w:color w:val="00000A"/>
          <w:szCs w:val="24"/>
          <w:lang w:eastAsia="sl-SI"/>
        </w:rPr>
        <w:t xml:space="preserve"> z</w:t>
      </w:r>
      <w:r w:rsidRPr="002A4A6D">
        <w:rPr>
          <w:rFonts w:eastAsia="Times New Roman" w:cs="Arial"/>
          <w:color w:val="00000A"/>
          <w:szCs w:val="24"/>
          <w:lang w:eastAsia="sl-SI"/>
        </w:rPr>
        <w:t xml:space="preserve"> obrati za UZP, vzdrževati in razvijati naprave glede na gospodarske razmere in upoštevanje varovanja okolja ter zagotoviti ustrezne načine za izpolnitev obveznosti storitev.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skladiščnega sistema ali sistema za UZP ne sme diskriminirati uporabnikov sistema ali vrst uporabnikov sistema, zlasti ne v korist svojih povezanih podjetij.</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Operater skladiščnega sistema ali sistema za UZP p</w:t>
      </w:r>
      <w:r>
        <w:rPr>
          <w:rFonts w:eastAsia="Times New Roman" w:cs="Arial"/>
          <w:color w:val="00000A"/>
          <w:szCs w:val="24"/>
          <w:lang w:eastAsia="sl-SI"/>
        </w:rPr>
        <w:t>redloži</w:t>
      </w:r>
      <w:r w:rsidRPr="002A4A6D">
        <w:rPr>
          <w:rFonts w:eastAsia="Times New Roman" w:cs="Arial"/>
          <w:color w:val="00000A"/>
          <w:szCs w:val="24"/>
          <w:lang w:eastAsia="sl-SI"/>
        </w:rPr>
        <w:t xml:space="preserve"> operaterju prenosnega sistema, drugemu operaterju skladiščnega sistema, drugemu operaterju sistema za UZP ali operaterju distribucijskega sistema informacije za zagotovitev prenosa in skladiščenja plina, ki bo</w:t>
      </w:r>
      <w:r>
        <w:rPr>
          <w:rFonts w:eastAsia="Times New Roman" w:cs="Arial"/>
          <w:color w:val="00000A"/>
          <w:szCs w:val="24"/>
          <w:lang w:eastAsia="sl-SI"/>
        </w:rPr>
        <w:t>sta</w:t>
      </w:r>
      <w:r w:rsidRPr="002A4A6D">
        <w:rPr>
          <w:rFonts w:eastAsia="Times New Roman" w:cs="Arial"/>
          <w:color w:val="00000A"/>
          <w:szCs w:val="24"/>
          <w:lang w:eastAsia="sl-SI"/>
        </w:rPr>
        <w:t xml:space="preserve"> združljiv</w:t>
      </w:r>
      <w:r>
        <w:rPr>
          <w:rFonts w:eastAsia="Times New Roman" w:cs="Arial"/>
          <w:color w:val="00000A"/>
          <w:szCs w:val="24"/>
          <w:lang w:eastAsia="sl-SI"/>
        </w:rPr>
        <w:t>a</w:t>
      </w:r>
      <w:r w:rsidRPr="002A4A6D">
        <w:rPr>
          <w:rFonts w:eastAsia="Times New Roman" w:cs="Arial"/>
          <w:color w:val="00000A"/>
          <w:szCs w:val="24"/>
          <w:lang w:eastAsia="sl-SI"/>
        </w:rPr>
        <w:t xml:space="preserve"> z varnim in učinkovitim obratovanjem povezanega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Operater skladiščnega sistema ali sistema za UZP uporabnikom sistema zagotovi informacije, ki jih potrebujejo za učinkovit dostop do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4" w:name="__RefNumPara__19258_1960663922"/>
      <w:bookmarkEnd w:id="64"/>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(ločevanje operaterjev skladiščnih sistemov)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skladiščnega sistema, katerega objekti so tehnično ali gospodarsko potrebni za zagotavljanje učinkovitega dostopa do sistema zaradi oskrbe odjemalcev v skladu s tretjim odstavkom </w:t>
      </w:r>
      <w:r w:rsidR="001165E3">
        <w:fldChar w:fldCharType="begin"/>
      </w:r>
      <w:r w:rsidR="001165E3">
        <w:instrText xml:space="preserve">REF __RefNumPara__30227_3394879479 \n \h \* MERGEFORMAT </w:instrText>
      </w:r>
      <w:r w:rsidR="001165E3">
        <w:fldChar w:fldCharType="separate"/>
      </w:r>
      <w:r w:rsidRPr="002A4A6D">
        <w:rPr>
          <w:rFonts w:eastAsia="Times New Roman" w:cs="Arial"/>
          <w:color w:val="00000A"/>
          <w:szCs w:val="24"/>
          <w:lang w:eastAsia="sl-SI"/>
        </w:rPr>
        <w:t>86</w:t>
      </w:r>
      <w:r w:rsidR="001165E3">
        <w:fldChar w:fldCharType="end"/>
      </w:r>
      <w:r w:rsidRPr="002A4A6D">
        <w:rPr>
          <w:rFonts w:eastAsia="Times New Roman" w:cs="Arial"/>
          <w:color w:val="00000A"/>
          <w:szCs w:val="24"/>
          <w:lang w:eastAsia="sl-SI"/>
        </w:rPr>
        <w:t>. člena tega zakona, ki je del vertikalno integriranega podjetja, mora biti neodvisen od drugih dejavnosti, ki niso povezane s prenosom, distribucijo in skladiščenjem</w:t>
      </w:r>
      <w:r>
        <w:rPr>
          <w:rFonts w:eastAsia="Times New Roman" w:cs="Arial"/>
          <w:color w:val="00000A"/>
          <w:szCs w:val="24"/>
          <w:lang w:eastAsia="sl-SI"/>
        </w:rPr>
        <w:t>,</w:t>
      </w:r>
      <w:r w:rsidRPr="002A4A6D">
        <w:rPr>
          <w:rFonts w:eastAsia="Times New Roman" w:cs="Arial"/>
          <w:color w:val="00000A"/>
          <w:szCs w:val="24"/>
          <w:lang w:eastAsia="sl-SI"/>
        </w:rPr>
        <w:t xml:space="preserve"> zlasti glede pravne oblike, organiz</w:t>
      </w:r>
      <w:r>
        <w:rPr>
          <w:rFonts w:eastAsia="Times New Roman" w:cs="Arial"/>
          <w:color w:val="00000A"/>
          <w:szCs w:val="24"/>
          <w:lang w:eastAsia="sl-SI"/>
        </w:rPr>
        <w:t>iranosti</w:t>
      </w:r>
      <w:r w:rsidRPr="002A4A6D">
        <w:rPr>
          <w:rFonts w:eastAsia="Times New Roman" w:cs="Arial"/>
          <w:color w:val="00000A"/>
          <w:szCs w:val="24"/>
          <w:lang w:eastAsia="sl-SI"/>
        </w:rPr>
        <w:t xml:space="preserve"> in sprejemanja odločitev.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Za zagotovitev neodvisnosti operaterja skladiščnega sistema operater iz prejšnjega odstavka pri organiz</w:t>
      </w:r>
      <w:r>
        <w:rPr>
          <w:rFonts w:eastAsia="Times New Roman" w:cs="Arial"/>
          <w:color w:val="00000A"/>
          <w:szCs w:val="24"/>
          <w:lang w:eastAsia="sl-SI"/>
        </w:rPr>
        <w:t>iranju</w:t>
      </w:r>
      <w:r w:rsidRPr="002A4A6D">
        <w:rPr>
          <w:rFonts w:eastAsia="Times New Roman" w:cs="Arial"/>
          <w:color w:val="00000A"/>
          <w:szCs w:val="24"/>
          <w:lang w:eastAsia="sl-SI"/>
        </w:rPr>
        <w:t xml:space="preserve"> in delovanju zagotovi izvajanje najmanj naslednjih ukrepov:</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lastRenderedPageBreak/>
        <w:t>–</w:t>
      </w:r>
      <w:r w:rsidRPr="002A4A6D">
        <w:rPr>
          <w:rFonts w:eastAsia="Times New Roman" w:cs="Arial"/>
          <w:color w:val="00000A"/>
          <w:szCs w:val="24"/>
          <w:lang w:eastAsia="sl-SI"/>
        </w:rPr>
        <w:t xml:space="preserve"> osebe, odgovorne za vodenje operaterja skladiščnega sistema, ne smejo sodelovati v organih integriranega podjetja plinskega gospodarstva, ki so neposredno ali posredno odgovorni za vsak</w:t>
      </w:r>
      <w:r>
        <w:rPr>
          <w:rFonts w:eastAsia="Times New Roman" w:cs="Arial"/>
          <w:color w:val="00000A"/>
          <w:szCs w:val="24"/>
          <w:lang w:eastAsia="sl-SI"/>
        </w:rPr>
        <w:t>odnevno</w:t>
      </w:r>
      <w:r w:rsidRPr="002A4A6D">
        <w:rPr>
          <w:rFonts w:eastAsia="Times New Roman" w:cs="Arial"/>
          <w:color w:val="00000A"/>
          <w:szCs w:val="24"/>
          <w:lang w:eastAsia="sl-SI"/>
        </w:rPr>
        <w:t xml:space="preserve"> pridobivanje in dobavo plina;</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poklicni interesi oseb, odgovornih za vodenje operaterja skladiščnega sistema, morajo biti upoštevani na način, ki jim omogoča neodvisno delovanje;</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operater skladiščnega sistema mora imeti neodvisno od integriranega podjetja plinskega gospodarstva pravico odločanja o sredstvih, potrebn</w:t>
      </w:r>
      <w:r>
        <w:rPr>
          <w:rFonts w:eastAsia="Times New Roman" w:cs="Arial"/>
          <w:color w:val="00000A"/>
          <w:szCs w:val="24"/>
          <w:lang w:eastAsia="sl-SI"/>
        </w:rPr>
        <w:t>ih</w:t>
      </w:r>
      <w:r w:rsidRPr="002A4A6D">
        <w:rPr>
          <w:rFonts w:eastAsia="Times New Roman" w:cs="Arial"/>
          <w:color w:val="00000A"/>
          <w:szCs w:val="24"/>
          <w:lang w:eastAsia="sl-SI"/>
        </w:rPr>
        <w:t xml:space="preserve"> za upravljanje, vzdrževanje in razvoj objektov za skladiščenje.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Za izpolnjevanje nalog iz tretje alineje prejšnjega odstavka so dovoljeni mehanizmi za zaščito pravice matičnega podjetja do ekonomskega nadzora in nadzora upravljanja v zvezi z donosom sredstev v hčerinskem podjetju. Matičnemu podjetju mora</w:t>
      </w:r>
      <w:r>
        <w:rPr>
          <w:rFonts w:eastAsia="Times New Roman" w:cs="Arial"/>
          <w:color w:val="00000A"/>
          <w:szCs w:val="24"/>
          <w:lang w:eastAsia="sl-SI"/>
        </w:rPr>
        <w:t>ta</w:t>
      </w:r>
      <w:r w:rsidRPr="002A4A6D">
        <w:rPr>
          <w:rFonts w:eastAsia="Times New Roman" w:cs="Arial"/>
          <w:color w:val="00000A"/>
          <w:szCs w:val="24"/>
          <w:lang w:eastAsia="sl-SI"/>
        </w:rPr>
        <w:t xml:space="preserve"> biti omogočen</w:t>
      </w:r>
      <w:r>
        <w:rPr>
          <w:rFonts w:eastAsia="Times New Roman" w:cs="Arial"/>
          <w:color w:val="00000A"/>
          <w:szCs w:val="24"/>
          <w:lang w:eastAsia="sl-SI"/>
        </w:rPr>
        <w:t>i</w:t>
      </w:r>
      <w:r w:rsidRPr="002A4A6D">
        <w:rPr>
          <w:rFonts w:eastAsia="Times New Roman" w:cs="Arial"/>
          <w:color w:val="00000A"/>
          <w:szCs w:val="24"/>
          <w:lang w:eastAsia="sl-SI"/>
        </w:rPr>
        <w:t xml:space="preserve"> predvsem potrditev letnega finančnega načrta ali drugega enakovrednega instrumenta operaterja skladiščnega sistema in določitev splošnih omejitev stopnje zadolževanja njegovega hčerinskega podjetja, razen pravice dajanja navodil za vsakodnevno poslovanje ali za posamezne odločitve o gradnji ali nadgradnji objektov za skladiščenje, ki ne presegajo omejitev v potrjenem finančnem načrtu ali drugem enakovrednem instrumentu.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Operater skladiščnega sistema mora oblikovati program za zagotovitev skladnosti, ki podrobneje določa ukrepe iz prejšnjega odstavka in ukrepe za preprečevanje diskriminatornega ravnanja, ter mora zagotoviti ustrezen nadzor nad izvajanjem tega programa. Program za zagotavljanje skladnosti mora določiti posebne obveznosti, ki jih morajo zaposleni izpolniti za uresničitev teh ciljev. Oseba ali organ, ki je v operaterju odgovoren za spremljanje izvajanja programa za zagotovitev skladnosti, pošlje agenciji letno poročilo o sprejetih ukrepih, k</w:t>
      </w:r>
      <w:r>
        <w:rPr>
          <w:rFonts w:eastAsia="Times New Roman" w:cs="Arial"/>
          <w:color w:val="00000A"/>
          <w:szCs w:val="24"/>
          <w:lang w:eastAsia="sl-SI"/>
        </w:rPr>
        <w:t xml:space="preserve">i </w:t>
      </w:r>
      <w:r w:rsidRPr="002A4A6D">
        <w:rPr>
          <w:rFonts w:eastAsia="Times New Roman" w:cs="Arial"/>
          <w:color w:val="00000A"/>
          <w:szCs w:val="24"/>
          <w:lang w:eastAsia="sl-SI"/>
        </w:rPr>
        <w:t>ga objavi tudi na njegovi spletni strani.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Če Evropska komisija sprejme smernice za zagotovitev učinkovitega izpolnjevanja zahtev iz tega člena, operater skladiščnega sistema ravna v skladu s temi smernicami.</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16"/>
        </w:numPr>
        <w:tabs>
          <w:tab w:val="num" w:pos="0"/>
        </w:tabs>
        <w:spacing w:before="200" w:after="240"/>
        <w:contextualSpacing/>
        <w:outlineLvl w:val="1"/>
        <w:rPr>
          <w:rFonts w:eastAsia="Times New Roman" w:cs="Arial"/>
          <w:b/>
          <w:bCs/>
          <w:szCs w:val="24"/>
        </w:rPr>
      </w:pPr>
      <w:r w:rsidRPr="002A4A6D">
        <w:rPr>
          <w:rFonts w:eastAsia="Times New Roman" w:cs="Arial"/>
          <w:b/>
          <w:bCs/>
          <w:szCs w:val="24"/>
        </w:rPr>
        <w:t xml:space="preserve">oddelek: Zaupnost podatkov za operaterje prenosnih sistemov, skladiščnih sistemov in sistemov za UZP </w:t>
      </w:r>
      <w:r>
        <w:rPr>
          <w:rFonts w:eastAsia="Times New Roman" w:cs="Arial"/>
          <w:b/>
          <w:bCs/>
          <w:szCs w:val="24"/>
        </w:rPr>
        <w:t>ter</w:t>
      </w:r>
      <w:r w:rsidRPr="002A4A6D">
        <w:rPr>
          <w:rFonts w:eastAsia="Times New Roman" w:cs="Arial"/>
          <w:b/>
          <w:bCs/>
          <w:szCs w:val="24"/>
        </w:rPr>
        <w:t xml:space="preserve"> lastnike prenosnih sistemov</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5" w:name="__RefNumPara__28868_3394879479"/>
      <w:bookmarkEnd w:id="65"/>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(obveznost varovanja zaupnosti)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operater skladiščnega sistema ali sistema za UZP ter lastnik prenosnega sistema varuje zaupnost poslovno občutljivih podatkov, ki jih dobi med izvajanjem svoje poslovne dejavnosti, ne glede na to, ali so določeni kot poslovna skrivnost.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iz prejšnjega odstavka preprečuje diskriminatorno razkrivanje poslovno koristnih podatkov o svojih dejavnostih, zlasti pa ne sme razkriti poslovno občutljivih podatkov drugim delom podjetja, ki niso povezani z opravljanjem dejavnosti operaterja prenosnega sistema ali operaterja skladiščnega sistema ali operaterja sistema za UZP, razen če in kolikor je to nujno potrebno za izvedbo pravnega posla.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(3) Lastnik prenosnega sistema, operater skladiščnega sistema ali sistema za UZP, in v primeru operaterja kombiniranega sistema tudi operater distribucijskega sistema, ter </w:t>
      </w:r>
      <w:r>
        <w:rPr>
          <w:rFonts w:eastAsia="Times New Roman" w:cs="Arial"/>
          <w:color w:val="00000A"/>
          <w:szCs w:val="24"/>
          <w:lang w:eastAsia="sl-SI"/>
        </w:rPr>
        <w:t>pre</w:t>
      </w:r>
      <w:r w:rsidRPr="002A4A6D">
        <w:rPr>
          <w:rFonts w:eastAsia="Times New Roman" w:cs="Arial"/>
          <w:color w:val="00000A"/>
          <w:szCs w:val="24"/>
          <w:lang w:eastAsia="sl-SI"/>
        </w:rPr>
        <w:t>ostali deli podjetja, ki niso povezani z opravljanjem dejavnosti operaterja prenosnega sistema, ali operaterja skladiščnega sistema ali operaterja sistema za UZP, ne smejo imeti skupnih služb, kot so skupne pravne službe, razen upravnih služb ali služb za informacijsko tehnologijo.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Določbe tega člena ne posegajo v dolžnost razkritja podatkov agenciji, ministrstvu in pristojnim organom ter koncedentu v okviru izvajanja gospodarske javne službe na podlagi koncesije.</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6" w:name="__RefNumPara__28870_3394879479"/>
      <w:bookmarkEnd w:id="66"/>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(prepoved zlorabe podatkov in dolžnost objave)</w:t>
      </w:r>
      <w:r>
        <w:rPr>
          <w:rFonts w:eastAsia="Times New Roman" w:cs="Arial"/>
          <w:bCs/>
          <w:iCs/>
          <w:color w:val="000000"/>
          <w:szCs w:val="24"/>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operaterji skladiščnih sistemov ali operaterji sistemov za UZP pri prodaji ali nabavi plina prek povezanih podjetij ne smejo zlorabiti poslovno občutljivih podatkov, pridobljenih od tretjih oseb v okviru zagotavljanja dostopa do sistema ali pogajanja o njem.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Operater prenosnega sistema, operaterji skladiščnih sistemov ali operaterji sistemov za UZP </w:t>
      </w:r>
      <w:r>
        <w:rPr>
          <w:rFonts w:eastAsia="Times New Roman" w:cs="Arial"/>
          <w:color w:val="00000A"/>
          <w:szCs w:val="24"/>
          <w:lang w:eastAsia="sl-SI"/>
        </w:rPr>
        <w:t>morajo</w:t>
      </w:r>
      <w:r w:rsidRPr="002A4A6D">
        <w:rPr>
          <w:rFonts w:eastAsia="Times New Roman" w:cs="Arial"/>
          <w:color w:val="00000A"/>
          <w:szCs w:val="24"/>
          <w:lang w:eastAsia="sl-SI"/>
        </w:rPr>
        <w:t xml:space="preserve"> objaviti podatke, potrebne za učinkovito konkurenco in uspešno delovanje trga, razen poslovno občutljivih podatkov iz prejšnjega odstavka.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DISTRIBUCIJA</w:t>
      </w:r>
    </w:p>
    <w:p w:rsidR="00972C8F" w:rsidRPr="002A4A6D" w:rsidRDefault="00972C8F" w:rsidP="00972C8F">
      <w:pPr>
        <w:keepNext/>
        <w:keepLines/>
        <w:numPr>
          <w:ilvl w:val="0"/>
          <w:numId w:val="17"/>
        </w:numPr>
        <w:spacing w:before="200" w:after="240"/>
        <w:contextualSpacing/>
        <w:textAlignment w:val="baseline"/>
        <w:outlineLvl w:val="1"/>
        <w:rPr>
          <w:rFonts w:eastAsia="Times New Roman" w:cs="Arial"/>
          <w:b/>
          <w:bCs/>
          <w:szCs w:val="24"/>
        </w:rPr>
      </w:pPr>
      <w:r w:rsidRPr="002A4A6D">
        <w:rPr>
          <w:rFonts w:eastAsia="Times New Roman" w:cs="Arial"/>
          <w:b/>
          <w:bCs/>
          <w:szCs w:val="24"/>
        </w:rPr>
        <w:t xml:space="preserve">oddelek: Gospodarska javna služba </w:t>
      </w:r>
      <w:r>
        <w:rPr>
          <w:rFonts w:eastAsia="Times New Roman" w:cs="Arial"/>
          <w:b/>
          <w:bCs/>
          <w:szCs w:val="24"/>
        </w:rPr>
        <w:t xml:space="preserve">kot </w:t>
      </w:r>
      <w:r w:rsidRPr="002A4A6D">
        <w:rPr>
          <w:rFonts w:eastAsia="Times New Roman" w:cs="Arial"/>
          <w:b/>
          <w:bCs/>
          <w:szCs w:val="24"/>
        </w:rPr>
        <w:t>dejavnost operaterja distribucijskega sistema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7" w:name="__RefNumPara__30229_3394879479"/>
      <w:bookmarkEnd w:id="67"/>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(gospodarska javna služba)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Dejavnost operaterja distribucijskega sistema je izbirna lokalna gospodarska javna služba.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Gospodarska javna služba </w:t>
      </w:r>
      <w:r>
        <w:rPr>
          <w:rFonts w:eastAsia="Times New Roman" w:cs="Arial"/>
          <w:color w:val="00000A"/>
          <w:szCs w:val="24"/>
          <w:lang w:eastAsia="sl-SI"/>
        </w:rPr>
        <w:t xml:space="preserve">kot </w:t>
      </w:r>
      <w:r w:rsidRPr="002A4A6D">
        <w:rPr>
          <w:rFonts w:eastAsia="Times New Roman" w:cs="Arial"/>
          <w:color w:val="00000A"/>
          <w:szCs w:val="24"/>
          <w:lang w:eastAsia="sl-SI"/>
        </w:rPr>
        <w:t>dejavnost operaterja distribucijskega sistema obsega: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 izvajanje distribucije;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2. varno, zanesljivo in učinkovito obratovanje in vzdrževanje distribucijskega sistema v ekonomsko sprejemljivih pogojih z obveznim upoštevanjem varovanja okolja in energetske učinkovitosti;</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3. razvoj distribucijskega sistema ob upoštevanju predvidenih potreb uporabnikov sistema ter zahtev varnega in zanesljivega obratovanja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zagotavljanje dolgoročne zmogljivosti distribucijskega sistema, da omogoča razumne zahteve za priključitev na sistem in dostop do njega;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5. zagotavljanje zanesljivosti dobave in prevzema plina z ustrezno zmogljivostjo in zanesljivostjo omrežja;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6. zagotavljanje nujne oskrbe;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7. zagotavljanje potrebnih podatkov uporabnikom sistema, da lahko učinkovito uveljavljajo dostop do sistema in njegovo uporabo;</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8. vzpostavitev in nadzor mehanizmov za upravljanje </w:t>
      </w:r>
      <w:r>
        <w:rPr>
          <w:rFonts w:eastAsia="Times New Roman" w:cs="Arial"/>
          <w:color w:val="00000A"/>
          <w:szCs w:val="24"/>
          <w:lang w:eastAsia="sl-SI"/>
        </w:rPr>
        <w:t>kakovosti</w:t>
      </w:r>
      <w:r w:rsidRPr="002A4A6D">
        <w:rPr>
          <w:rFonts w:eastAsia="Times New Roman" w:cs="Arial"/>
          <w:color w:val="00000A"/>
          <w:szCs w:val="24"/>
          <w:lang w:eastAsia="sl-SI"/>
        </w:rPr>
        <w:t xml:space="preserve"> plina v sistemu v primeru prevzema plina od proizvajalca v distribucijski sistem.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Operater distribucijskega sistema ne sme diskriminirati uporabnikov sistema ali vrst uporabnikov sistema, zlasti ne v korist svojih povezanih podjetij.</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Izvajanje gospodarske javne službe dejavnost operaterja distribucijskega sistema lahko zagotovi občina na delu svojega območja ali na celotnem svojem območju na način, določen z zakonom, ki ureja gospodarske javne službe, in zakonoma, ki urejata javno-zasebno partnerstvo in podeljevanje koncesijskih pogodb.</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Če občina podeli za izvajanje gospodarske javne službe dejavnost operaterja distribucijskega sistema koncesijo, se za podelitev koncesije uporabljajo določbe zakona, ki ureja podeljevanje koncesijskih pogodb, poleg tega pa tudi zakona, ki ureja gospodarske javne službe</w:t>
      </w:r>
      <w:r>
        <w:rPr>
          <w:rFonts w:eastAsia="Times New Roman" w:cs="Arial"/>
          <w:color w:val="00000A"/>
          <w:szCs w:val="24"/>
          <w:lang w:eastAsia="sl-SI"/>
        </w:rPr>
        <w:t>,</w:t>
      </w:r>
      <w:r w:rsidRPr="002A4A6D">
        <w:rPr>
          <w:rFonts w:eastAsia="Times New Roman" w:cs="Arial"/>
          <w:color w:val="00000A"/>
          <w:szCs w:val="24"/>
          <w:lang w:eastAsia="sl-SI"/>
        </w:rPr>
        <w:t xml:space="preserve"> in zakona, ki ureja javno-zasebno partnerstvo, </w:t>
      </w:r>
      <w:r>
        <w:rPr>
          <w:rFonts w:eastAsia="Times New Roman" w:cs="Arial"/>
          <w:color w:val="00000A"/>
          <w:szCs w:val="24"/>
          <w:lang w:eastAsia="sl-SI"/>
        </w:rPr>
        <w:t xml:space="preserve">če le </w:t>
      </w:r>
      <w:r w:rsidRPr="002A4A6D">
        <w:rPr>
          <w:rFonts w:eastAsia="Times New Roman" w:cs="Arial"/>
          <w:color w:val="00000A"/>
          <w:szCs w:val="24"/>
          <w:lang w:eastAsia="sl-SI"/>
        </w:rPr>
        <w:t>nista v nasprotju z zakonom, ki ureja podeljevanje koncesijskih pogodb.</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8" w:name="__RefNumPara__19260_1960663922"/>
      <w:bookmarkEnd w:id="68"/>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(povezan distribucijski sistem)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 Distribucijski sistem je praviloma priključen na prenosni sistem najmanj z enim priključkom. Distribucijski sistem je lahko priključen na drug distribucijski sistem le na podlagi predhodnega soglasja agencije in v primeru istega operaterja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Agencija pri izdaji soglasja iz prejšnjega odstavka upošteva desetletni razvojni načrt prenosnega plinovodnega omrežja in načrt nadaljnjega razvoja distribucijskega omrežja ter izda soglasje, če je:</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povezovanje distribucijskih sistemov stroškovno in razvojno smiselno </w:t>
      </w:r>
      <w:r>
        <w:rPr>
          <w:rFonts w:eastAsia="Times New Roman" w:cs="Arial"/>
          <w:color w:val="00000A"/>
          <w:szCs w:val="24"/>
          <w:lang w:eastAsia="sl-SI"/>
        </w:rPr>
        <w:t>in</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zagotovljena ustrezna varnost in zanesljivost obratovanja vseh zadevnih distribucijskih sistemov.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Za tako povezane distribucijske sisteme operater distribucijskega sistema sprejme enoten akt o določitvi tarifnih postavk omrežnine za distribucijsko omrežje plina.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Ne glede na določbe zakona, ki ureja gospodarske javne službe v zvezi s postopkom podelitve koncesije, lahko občina v primeru soglasja agencije iz prvega odstavka tega člena neposredno podeli koncesijo izvajanja gospodarske javne službe distribucije plina operaterju distribucijskega sistema, na katerega se novi sistem navezuje.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Spremembe glede povezanih distribucijskih sistemov</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 zaradi ustanovitve novih občin ali njihovega preoblikovanja in spremembe koncesijskega razmerja v zadevnih občinah po izdaji soglasja iz prvega odstavka tega člena</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 ne vplivajo na veljavnost soglasja, če te spremembe ne spreminjajo varnosti in zanesljivosti obratovanja zadevnih distribucijskih sistemov. Če povezani distribucijski sistemi ne izpolnjujejo katerega izmed pogojev iz drugega odstavka tega člena, agencija razveljavi izdano soglasje.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(6) Operater distribucijskega sistema p</w:t>
      </w:r>
      <w:r>
        <w:rPr>
          <w:rFonts w:eastAsia="Times New Roman" w:cs="Arial"/>
          <w:color w:val="00000A"/>
          <w:szCs w:val="24"/>
          <w:lang w:eastAsia="sl-SI"/>
        </w:rPr>
        <w:t>redloži</w:t>
      </w:r>
      <w:r w:rsidRPr="002A4A6D">
        <w:rPr>
          <w:rFonts w:eastAsia="Times New Roman" w:cs="Arial"/>
          <w:color w:val="00000A"/>
          <w:szCs w:val="24"/>
          <w:lang w:eastAsia="sl-SI"/>
        </w:rPr>
        <w:t xml:space="preserve"> drugim operaterjem distribucijskih sistemov, operaterju prenosnega sistema, operaterju sistema za UZP, dobaviteljem plina na prevzemnih mestih v sistem, proizvajalcem in operaterju skladiščnega sistema dovolj informacij, s katerimi zagotovi prenos in skladiščenje plina tako, da bo zagotovljeno tudi zanesljivo in učinkovito obratovanje povezanega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69" w:name="__RefNumPara__19379_1960663922"/>
      <w:bookmarkEnd w:id="69"/>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(financiranje gospodarske javne službe)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Dejavnost operaterja distribucijskega sistema se financira iz omrežnine in drugih prihodkov za izvajanje gospodarske javne službe.</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0" w:name="__RefNumPara__30245_3394879479"/>
      <w:bookmarkEnd w:id="70"/>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(izključna pravica)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Občina lahko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s predpisi o gospodarskih javnih službah na delu ali celotnem območju občine podeli izključno pravico </w:t>
      </w:r>
      <w:r>
        <w:rPr>
          <w:rFonts w:eastAsia="Times New Roman" w:cs="Arial"/>
          <w:color w:val="00000A"/>
          <w:szCs w:val="24"/>
          <w:lang w:eastAsia="sl-SI"/>
        </w:rPr>
        <w:t xml:space="preserve">za </w:t>
      </w:r>
      <w:r w:rsidRPr="002A4A6D">
        <w:rPr>
          <w:rFonts w:eastAsia="Times New Roman" w:cs="Arial"/>
          <w:color w:val="00000A"/>
          <w:szCs w:val="24"/>
          <w:lang w:eastAsia="sl-SI"/>
        </w:rPr>
        <w:t>opravlja</w:t>
      </w:r>
      <w:r>
        <w:rPr>
          <w:rFonts w:eastAsia="Times New Roman" w:cs="Arial"/>
          <w:color w:val="00000A"/>
          <w:szCs w:val="24"/>
          <w:lang w:eastAsia="sl-SI"/>
        </w:rPr>
        <w:t>nje</w:t>
      </w:r>
      <w:r w:rsidRPr="002A4A6D">
        <w:rPr>
          <w:rFonts w:eastAsia="Times New Roman" w:cs="Arial"/>
          <w:color w:val="00000A"/>
          <w:szCs w:val="24"/>
          <w:lang w:eastAsia="sl-SI"/>
        </w:rPr>
        <w:t xml:space="preserve"> izbirn</w:t>
      </w:r>
      <w:r>
        <w:rPr>
          <w:rFonts w:eastAsia="Times New Roman" w:cs="Arial"/>
          <w:color w:val="00000A"/>
          <w:szCs w:val="24"/>
          <w:lang w:eastAsia="sl-SI"/>
        </w:rPr>
        <w:t>e</w:t>
      </w:r>
      <w:r w:rsidRPr="002A4A6D">
        <w:rPr>
          <w:rFonts w:eastAsia="Times New Roman" w:cs="Arial"/>
          <w:color w:val="00000A"/>
          <w:szCs w:val="24"/>
          <w:lang w:eastAsia="sl-SI"/>
        </w:rPr>
        <w:t xml:space="preserve"> lokaln</w:t>
      </w:r>
      <w:r>
        <w:rPr>
          <w:rFonts w:eastAsia="Times New Roman" w:cs="Arial"/>
          <w:color w:val="00000A"/>
          <w:szCs w:val="24"/>
          <w:lang w:eastAsia="sl-SI"/>
        </w:rPr>
        <w:t>e</w:t>
      </w:r>
      <w:r w:rsidRPr="002A4A6D">
        <w:rPr>
          <w:rFonts w:eastAsia="Times New Roman" w:cs="Arial"/>
          <w:color w:val="00000A"/>
          <w:szCs w:val="24"/>
          <w:lang w:eastAsia="sl-SI"/>
        </w:rPr>
        <w:t xml:space="preserve"> gospodarsk</w:t>
      </w:r>
      <w:r>
        <w:rPr>
          <w:rFonts w:eastAsia="Times New Roman" w:cs="Arial"/>
          <w:color w:val="00000A"/>
          <w:szCs w:val="24"/>
          <w:lang w:eastAsia="sl-SI"/>
        </w:rPr>
        <w:t>e</w:t>
      </w:r>
      <w:r w:rsidRPr="002A4A6D">
        <w:rPr>
          <w:rFonts w:eastAsia="Times New Roman" w:cs="Arial"/>
          <w:color w:val="00000A"/>
          <w:szCs w:val="24"/>
          <w:lang w:eastAsia="sl-SI"/>
        </w:rPr>
        <w:t xml:space="preserve"> javn</w:t>
      </w:r>
      <w:r>
        <w:rPr>
          <w:rFonts w:eastAsia="Times New Roman" w:cs="Arial"/>
          <w:color w:val="00000A"/>
          <w:szCs w:val="24"/>
          <w:lang w:eastAsia="sl-SI"/>
        </w:rPr>
        <w:t>e</w:t>
      </w:r>
      <w:r w:rsidRPr="002A4A6D">
        <w:rPr>
          <w:rFonts w:eastAsia="Times New Roman" w:cs="Arial"/>
          <w:color w:val="00000A"/>
          <w:szCs w:val="24"/>
          <w:lang w:eastAsia="sl-SI"/>
        </w:rPr>
        <w:t xml:space="preserve"> služb</w:t>
      </w:r>
      <w:r>
        <w:rPr>
          <w:rFonts w:eastAsia="Times New Roman" w:cs="Arial"/>
          <w:color w:val="00000A"/>
          <w:szCs w:val="24"/>
          <w:lang w:eastAsia="sl-SI"/>
        </w:rPr>
        <w:t>e kot</w:t>
      </w:r>
      <w:r w:rsidRPr="002A4A6D">
        <w:rPr>
          <w:rFonts w:eastAsia="Times New Roman" w:cs="Arial"/>
          <w:color w:val="00000A"/>
          <w:szCs w:val="24"/>
          <w:lang w:eastAsia="sl-SI"/>
        </w:rPr>
        <w:t xml:space="preserve"> dejavnost operaterja distribucijskega sistema za največ 35 let.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Če občina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s prejšnjim odstavkom za izvajanje gospodarske javne službe </w:t>
      </w:r>
      <w:r>
        <w:rPr>
          <w:rFonts w:eastAsia="Times New Roman" w:cs="Arial"/>
          <w:color w:val="00000A"/>
          <w:szCs w:val="24"/>
          <w:lang w:eastAsia="sl-SI"/>
        </w:rPr>
        <w:t xml:space="preserve">kot </w:t>
      </w:r>
      <w:r w:rsidRPr="002A4A6D">
        <w:rPr>
          <w:rFonts w:eastAsia="Times New Roman" w:cs="Arial"/>
          <w:color w:val="00000A"/>
          <w:szCs w:val="24"/>
          <w:lang w:eastAsia="sl-SI"/>
        </w:rPr>
        <w:t xml:space="preserve">dejavnost operaterja distribucijskega sistema na določenem območju </w:t>
      </w:r>
      <w:r>
        <w:rPr>
          <w:rFonts w:eastAsia="Times New Roman" w:cs="Arial"/>
          <w:color w:val="00000A"/>
          <w:szCs w:val="24"/>
          <w:lang w:eastAsia="sl-SI"/>
        </w:rPr>
        <w:t xml:space="preserve">podeli </w:t>
      </w:r>
      <w:r w:rsidRPr="002A4A6D">
        <w:rPr>
          <w:rFonts w:eastAsia="Times New Roman" w:cs="Arial"/>
          <w:color w:val="00000A"/>
          <w:szCs w:val="24"/>
          <w:lang w:eastAsia="sl-SI"/>
        </w:rPr>
        <w:t xml:space="preserve">izključno pravico, sme na tem območju priključevati končne odjemalce plina na sistem le operater distribucijskega sistema, ki je imetnik te izključne pravice, razen v skladu z omejitvami </w:t>
      </w:r>
      <w:r w:rsidRPr="00323C6E">
        <w:rPr>
          <w:rFonts w:eastAsia="Times New Roman" w:cs="Arial"/>
          <w:color w:val="00000A"/>
          <w:szCs w:val="24"/>
          <w:lang w:eastAsia="sl-SI"/>
        </w:rPr>
        <w:t>in</w:t>
      </w:r>
      <w:r w:rsidRPr="002A4A6D">
        <w:rPr>
          <w:rFonts w:eastAsia="Times New Roman" w:cs="Arial"/>
          <w:color w:val="00000A"/>
          <w:szCs w:val="24"/>
          <w:lang w:eastAsia="sl-SI"/>
        </w:rPr>
        <w:t xml:space="preserve"> razlogi v </w:t>
      </w:r>
      <w:r w:rsidR="001165E3">
        <w:fldChar w:fldCharType="begin"/>
      </w:r>
      <w:r w:rsidR="001165E3">
        <w:instrText xml:space="preserve">REF __RefNumPara__28400_3394879479 \n \h \* MERGEFORMAT </w:instrText>
      </w:r>
      <w:r w:rsidR="001165E3">
        <w:fldChar w:fldCharType="separate"/>
      </w:r>
      <w:r w:rsidRPr="002A4A6D">
        <w:rPr>
          <w:rFonts w:eastAsia="Times New Roman" w:cs="Arial"/>
          <w:color w:val="00000A"/>
          <w:szCs w:val="24"/>
          <w:lang w:eastAsia="sl-SI"/>
        </w:rPr>
        <w:t>78</w:t>
      </w:r>
      <w:r w:rsidR="001165E3">
        <w:fldChar w:fldCharType="end"/>
      </w:r>
      <w:r w:rsidRPr="002A4A6D">
        <w:rPr>
          <w:rFonts w:eastAsia="Times New Roman" w:cs="Arial"/>
          <w:color w:val="00000A"/>
          <w:szCs w:val="24"/>
          <w:lang w:eastAsia="sl-SI"/>
        </w:rPr>
        <w:t xml:space="preserve">. členu </w:t>
      </w:r>
      <w:r>
        <w:rPr>
          <w:rFonts w:eastAsia="Times New Roman" w:cs="Arial"/>
          <w:color w:val="00000A"/>
          <w:szCs w:val="24"/>
          <w:lang w:eastAsia="sl-SI"/>
        </w:rPr>
        <w:t>ter</w:t>
      </w:r>
      <w:r w:rsidRPr="002A4A6D">
        <w:rPr>
          <w:rFonts w:eastAsia="Times New Roman" w:cs="Arial"/>
          <w:color w:val="00000A"/>
          <w:szCs w:val="24"/>
          <w:lang w:eastAsia="sl-SI"/>
        </w:rPr>
        <w:t xml:space="preserve"> dvanajstem in trinajstem odstavku </w:t>
      </w:r>
      <w:r w:rsidR="001165E3">
        <w:fldChar w:fldCharType="begin"/>
      </w:r>
      <w:r w:rsidR="001165E3">
        <w:instrText xml:space="preserve">REF __RefNumPara__31175_3394879479 \n \h \* MERGEFORMAT </w:instrText>
      </w:r>
      <w:r w:rsidR="001165E3">
        <w:fldChar w:fldCharType="separate"/>
      </w:r>
      <w:r w:rsidRPr="002A4A6D">
        <w:rPr>
          <w:rFonts w:eastAsia="Times New Roman" w:cs="Arial"/>
          <w:color w:val="00000A"/>
          <w:szCs w:val="24"/>
          <w:lang w:eastAsia="sl-SI"/>
        </w:rPr>
        <w:t>92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Izključna pravica iz prvega odstavka tega člena se ne nanaša na območje zaprtega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1" w:name="__RefNumPara__30235_3394879479"/>
      <w:bookmarkEnd w:id="71"/>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(imenovanje operaterja distribucijskega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Dejavnost operaterja distribucijskega sistema lahko izvaja pravna ali fizična oseba, ki: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ima pravico izvajati to gospodarsko javno službo,</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ima v lasti ali najemu distribucijski sistem, ki sme obratovati </w:t>
      </w:r>
      <w:r>
        <w:rPr>
          <w:rFonts w:eastAsia="Times New Roman" w:cs="Arial"/>
          <w:color w:val="00000A"/>
          <w:szCs w:val="24"/>
          <w:lang w:eastAsia="sl-SI"/>
        </w:rPr>
        <w:t>v skladu</w:t>
      </w:r>
      <w:r w:rsidRPr="002A4A6D">
        <w:rPr>
          <w:rFonts w:eastAsia="Times New Roman" w:cs="Arial"/>
          <w:color w:val="00000A"/>
          <w:szCs w:val="24"/>
          <w:lang w:eastAsia="sl-SI"/>
        </w:rPr>
        <w:t xml:space="preserve"> s predpisi</w:t>
      </w:r>
      <w:r>
        <w:rPr>
          <w:rFonts w:eastAsia="Times New Roman" w:cs="Arial"/>
          <w:color w:val="00000A"/>
          <w:szCs w:val="24"/>
          <w:lang w:eastAsia="sl-SI"/>
        </w:rPr>
        <w:t>,</w:t>
      </w:r>
      <w:r w:rsidRPr="002A4A6D">
        <w:rPr>
          <w:rFonts w:eastAsia="Times New Roman" w:cs="Arial"/>
          <w:color w:val="00000A"/>
          <w:szCs w:val="24"/>
          <w:lang w:eastAsia="sl-SI"/>
        </w:rPr>
        <w:t xml:space="preserve"> ali ima pridobljeno gradbeno dovoljenje za izgradnjo distribucijskega sistema in</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je imenovana za operaterja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Če operater distribucijskega sistema ni lastnik tega sistema ali njegovega dela, ki ima javni značaj, mora z lastnikom skleniti pogodbo, s katero uredi vsa vprašanja uporabe tega sistema za opravljanje nalog operaterja distribucijskega sistema po tem zakonu. V pogodbi se zlasti uredi</w:t>
      </w:r>
      <w:r>
        <w:rPr>
          <w:rFonts w:eastAsia="Times New Roman" w:cs="Arial"/>
          <w:color w:val="00000A"/>
          <w:szCs w:val="24"/>
          <w:lang w:eastAsia="sl-SI"/>
        </w:rPr>
        <w:t>jo</w:t>
      </w:r>
      <w:r w:rsidRPr="002A4A6D">
        <w:rPr>
          <w:rFonts w:eastAsia="Times New Roman" w:cs="Arial"/>
          <w:color w:val="00000A"/>
          <w:szCs w:val="24"/>
          <w:lang w:eastAsia="sl-SI"/>
        </w:rPr>
        <w:t xml:space="preserve"> obseg in namen uporabe sistema, pravice in obveznosti glede priključevanja novih odjemalcev </w:t>
      </w:r>
      <w:r>
        <w:rPr>
          <w:rFonts w:eastAsia="Times New Roman" w:cs="Arial"/>
          <w:color w:val="00000A"/>
          <w:szCs w:val="24"/>
          <w:lang w:eastAsia="sl-SI"/>
        </w:rPr>
        <w:t>ter</w:t>
      </w:r>
      <w:r w:rsidRPr="002A4A6D">
        <w:rPr>
          <w:rFonts w:eastAsia="Times New Roman" w:cs="Arial"/>
          <w:color w:val="00000A"/>
          <w:szCs w:val="24"/>
          <w:lang w:eastAsia="sl-SI"/>
        </w:rPr>
        <w:t xml:space="preserve"> kritja nesorazmernih </w:t>
      </w:r>
      <w:r w:rsidRPr="002A4A6D">
        <w:rPr>
          <w:rFonts w:eastAsia="Times New Roman" w:cs="Arial"/>
          <w:color w:val="00000A"/>
          <w:szCs w:val="24"/>
          <w:lang w:eastAsia="sl-SI"/>
        </w:rPr>
        <w:lastRenderedPageBreak/>
        <w:t xml:space="preserve">stroškov priključevanja, obveznosti glede </w:t>
      </w:r>
      <w:r>
        <w:rPr>
          <w:rFonts w:eastAsia="Times New Roman" w:cs="Arial"/>
          <w:color w:val="00000A"/>
          <w:szCs w:val="24"/>
          <w:lang w:eastAsia="sl-SI"/>
        </w:rPr>
        <w:t>prihodnjih</w:t>
      </w:r>
      <w:r w:rsidRPr="002A4A6D">
        <w:rPr>
          <w:rFonts w:eastAsia="Times New Roman" w:cs="Arial"/>
          <w:color w:val="00000A"/>
          <w:szCs w:val="24"/>
          <w:lang w:eastAsia="sl-SI"/>
        </w:rPr>
        <w:t xml:space="preserve"> razširitev omrežja, višin</w:t>
      </w:r>
      <w:r>
        <w:rPr>
          <w:rFonts w:eastAsia="Times New Roman" w:cs="Arial"/>
          <w:color w:val="00000A"/>
          <w:szCs w:val="24"/>
          <w:lang w:eastAsia="sl-SI"/>
        </w:rPr>
        <w:t>a</w:t>
      </w:r>
      <w:r w:rsidRPr="002A4A6D">
        <w:rPr>
          <w:rFonts w:eastAsia="Times New Roman" w:cs="Arial"/>
          <w:color w:val="00000A"/>
          <w:szCs w:val="24"/>
          <w:lang w:eastAsia="sl-SI"/>
        </w:rPr>
        <w:t xml:space="preserve"> najemnine </w:t>
      </w:r>
      <w:r>
        <w:rPr>
          <w:rFonts w:eastAsia="Times New Roman" w:cs="Arial"/>
          <w:color w:val="00000A"/>
          <w:szCs w:val="24"/>
          <w:lang w:eastAsia="sl-SI"/>
        </w:rPr>
        <w:t>ali</w:t>
      </w:r>
      <w:r w:rsidRPr="002A4A6D">
        <w:rPr>
          <w:rFonts w:eastAsia="Times New Roman" w:cs="Arial"/>
          <w:color w:val="00000A"/>
          <w:szCs w:val="24"/>
          <w:lang w:eastAsia="sl-SI"/>
        </w:rPr>
        <w:t xml:space="preserve"> drugega plačila operaterja distribucijskega sistema, pogoj</w:t>
      </w:r>
      <w:r>
        <w:rPr>
          <w:rFonts w:eastAsia="Times New Roman" w:cs="Arial"/>
          <w:color w:val="00000A"/>
          <w:szCs w:val="24"/>
          <w:lang w:eastAsia="sl-SI"/>
        </w:rPr>
        <w:t>i</w:t>
      </w:r>
      <w:r w:rsidRPr="002A4A6D">
        <w:rPr>
          <w:rFonts w:eastAsia="Times New Roman" w:cs="Arial"/>
          <w:color w:val="00000A"/>
          <w:szCs w:val="24"/>
          <w:lang w:eastAsia="sl-SI"/>
        </w:rPr>
        <w:t xml:space="preserve"> in način tekočega </w:t>
      </w:r>
      <w:r>
        <w:rPr>
          <w:rFonts w:eastAsia="Times New Roman" w:cs="Arial"/>
          <w:color w:val="00000A"/>
          <w:szCs w:val="24"/>
          <w:lang w:eastAsia="sl-SI"/>
        </w:rPr>
        <w:t>ter</w:t>
      </w:r>
      <w:r w:rsidRPr="002A4A6D">
        <w:rPr>
          <w:rFonts w:eastAsia="Times New Roman" w:cs="Arial"/>
          <w:color w:val="00000A"/>
          <w:szCs w:val="24"/>
          <w:lang w:eastAsia="sl-SI"/>
        </w:rPr>
        <w:t xml:space="preserve"> investicijskega vzdrževanja omrežja in druga vprašanja, ki operaterju distribucijskega sistema omogočajo, da učinkovito opravlja svoje naloge po tem zakonu. Agencija nadzira vsebino pogodbe in način njenega izv</w:t>
      </w:r>
      <w:r>
        <w:rPr>
          <w:rFonts w:eastAsia="Times New Roman" w:cs="Arial"/>
          <w:color w:val="00000A"/>
          <w:szCs w:val="24"/>
          <w:lang w:eastAsia="sl-SI"/>
        </w:rPr>
        <w:t>aj</w:t>
      </w:r>
      <w:r w:rsidRPr="002A4A6D">
        <w:rPr>
          <w:rFonts w:eastAsia="Times New Roman" w:cs="Arial"/>
          <w:color w:val="00000A"/>
          <w:szCs w:val="24"/>
          <w:lang w:eastAsia="sl-SI"/>
        </w:rPr>
        <w:t>anja v okviru nadzornih pooblastil po tem zakonu.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Sistem ali del sistema ima javni značaj, če je potreben za napajanje več kot enega uporabnika sistema. Skupni deli sistema in notranji cevovodi plinske instalacije, namenjeni napajanju posameznih uporabnikov sistema v stanovanjskih in drugih stavbah z več posameznimi deli, in priključni plino</w:t>
      </w:r>
      <w:r>
        <w:rPr>
          <w:rFonts w:eastAsia="Times New Roman" w:cs="Arial"/>
          <w:color w:val="00000A"/>
          <w:szCs w:val="24"/>
          <w:lang w:eastAsia="sl-SI"/>
        </w:rPr>
        <w:t xml:space="preserve">vod, ki je v skupnem lastništvu ali solastništvu </w:t>
      </w:r>
      <w:r w:rsidRPr="002A4A6D">
        <w:rPr>
          <w:rFonts w:eastAsia="Times New Roman" w:cs="Arial"/>
          <w:color w:val="00000A"/>
          <w:szCs w:val="24"/>
          <w:lang w:eastAsia="sl-SI"/>
        </w:rPr>
        <w:t>lastnikov takšne stavbe, nimajo javnega značaja.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Osebo, ki izpolnjuje pogoja iz prve in druge alineje prvega odstavka tega člena, na </w:t>
      </w:r>
      <w:r>
        <w:rPr>
          <w:rFonts w:eastAsia="Times New Roman" w:cs="Arial"/>
          <w:color w:val="00000A"/>
          <w:szCs w:val="24"/>
          <w:lang w:eastAsia="sl-SI"/>
        </w:rPr>
        <w:t xml:space="preserve">njeno </w:t>
      </w:r>
      <w:r w:rsidRPr="002A4A6D">
        <w:rPr>
          <w:rFonts w:eastAsia="Times New Roman" w:cs="Arial"/>
          <w:color w:val="00000A"/>
          <w:szCs w:val="24"/>
          <w:lang w:eastAsia="sl-SI"/>
        </w:rPr>
        <w:t>zahtevo agencija za določeno obdobje</w:t>
      </w:r>
      <w:r>
        <w:rPr>
          <w:rFonts w:eastAsia="Times New Roman" w:cs="Arial"/>
          <w:color w:val="00000A"/>
          <w:szCs w:val="24"/>
          <w:lang w:eastAsia="sl-SI"/>
        </w:rPr>
        <w:t xml:space="preserve"> z odločbo imenuje</w:t>
      </w:r>
      <w:r w:rsidRPr="002A4A6D">
        <w:rPr>
          <w:rFonts w:eastAsia="Times New Roman" w:cs="Arial"/>
          <w:color w:val="00000A"/>
          <w:szCs w:val="24"/>
          <w:lang w:eastAsia="sl-SI"/>
        </w:rPr>
        <w:t xml:space="preserve"> za operaterja distribucijskega sistema. Pri določitvi obdobja, za katero imenuje operaterja distribucijskega sistema, </w:t>
      </w:r>
      <w:r>
        <w:rPr>
          <w:rFonts w:eastAsia="Times New Roman" w:cs="Arial"/>
          <w:color w:val="00000A"/>
          <w:szCs w:val="24"/>
          <w:lang w:eastAsia="sl-SI"/>
        </w:rPr>
        <w:t xml:space="preserve">agencija </w:t>
      </w:r>
      <w:r w:rsidRPr="002A4A6D">
        <w:rPr>
          <w:rFonts w:eastAsia="Times New Roman" w:cs="Arial"/>
          <w:color w:val="00000A"/>
          <w:szCs w:val="24"/>
          <w:lang w:eastAsia="sl-SI"/>
        </w:rPr>
        <w:t>upošteva oceno učinkovitosti in gospodarskega ravnotežja, pri čemer je v primeru podelitve koncesije to obdobje enako trajanju koncesije. Najdaljše obdobje</w:t>
      </w:r>
      <w:r>
        <w:rPr>
          <w:rFonts w:eastAsia="Times New Roman" w:cs="Arial"/>
          <w:color w:val="00000A"/>
          <w:szCs w:val="24"/>
          <w:lang w:eastAsia="sl-SI"/>
        </w:rPr>
        <w:t>,</w:t>
      </w:r>
      <w:r w:rsidRPr="002A4A6D">
        <w:rPr>
          <w:rFonts w:eastAsia="Times New Roman" w:cs="Arial"/>
          <w:color w:val="00000A"/>
          <w:szCs w:val="24"/>
          <w:lang w:eastAsia="sl-SI"/>
        </w:rPr>
        <w:t xml:space="preserve"> za katero agencija imenuje operaterja distribucijskega sistema</w:t>
      </w:r>
      <w:r>
        <w:rPr>
          <w:rFonts w:eastAsia="Times New Roman" w:cs="Arial"/>
          <w:color w:val="00000A"/>
          <w:szCs w:val="24"/>
          <w:lang w:eastAsia="sl-SI"/>
        </w:rPr>
        <w:t>,</w:t>
      </w:r>
      <w:r w:rsidRPr="002A4A6D">
        <w:rPr>
          <w:rFonts w:eastAsia="Times New Roman" w:cs="Arial"/>
          <w:color w:val="00000A"/>
          <w:szCs w:val="24"/>
          <w:lang w:eastAsia="sl-SI"/>
        </w:rPr>
        <w:t xml:space="preserve"> je 35 let.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Agencija razveljavi akt</w:t>
      </w:r>
      <w:r>
        <w:rPr>
          <w:rFonts w:eastAsia="Times New Roman" w:cs="Arial"/>
          <w:color w:val="00000A"/>
          <w:szCs w:val="24"/>
          <w:lang w:eastAsia="sl-SI"/>
        </w:rPr>
        <w:t xml:space="preserve"> o</w:t>
      </w:r>
      <w:r w:rsidRPr="002A4A6D">
        <w:rPr>
          <w:rFonts w:eastAsia="Times New Roman" w:cs="Arial"/>
          <w:color w:val="00000A"/>
          <w:szCs w:val="24"/>
          <w:lang w:eastAsia="sl-SI"/>
        </w:rPr>
        <w:t xml:space="preserve"> imenovanj</w:t>
      </w:r>
      <w:r>
        <w:rPr>
          <w:rFonts w:eastAsia="Times New Roman" w:cs="Arial"/>
          <w:color w:val="00000A"/>
          <w:szCs w:val="24"/>
          <w:lang w:eastAsia="sl-SI"/>
        </w:rPr>
        <w:t>u</w:t>
      </w:r>
      <w:r w:rsidRPr="002A4A6D">
        <w:rPr>
          <w:rFonts w:eastAsia="Times New Roman" w:cs="Arial"/>
          <w:color w:val="00000A"/>
          <w:szCs w:val="24"/>
          <w:lang w:eastAsia="sl-SI"/>
        </w:rPr>
        <w:t xml:space="preserve"> operaterja distribucijskega sistema, če </w:t>
      </w:r>
      <w:r>
        <w:rPr>
          <w:rFonts w:eastAsia="Times New Roman" w:cs="Arial"/>
          <w:color w:val="00000A"/>
          <w:szCs w:val="24"/>
          <w:lang w:eastAsia="sl-SI"/>
        </w:rPr>
        <w:t xml:space="preserve">operater </w:t>
      </w:r>
      <w:r w:rsidRPr="002A4A6D">
        <w:rPr>
          <w:rFonts w:eastAsia="Times New Roman" w:cs="Arial"/>
          <w:color w:val="00000A"/>
          <w:szCs w:val="24"/>
          <w:lang w:eastAsia="sl-SI"/>
        </w:rPr>
        <w:t xml:space="preserve">preneha </w:t>
      </w:r>
      <w:r>
        <w:rPr>
          <w:rFonts w:eastAsia="Times New Roman" w:cs="Arial"/>
          <w:color w:val="00000A"/>
          <w:szCs w:val="24"/>
          <w:lang w:eastAsia="sl-SI"/>
        </w:rPr>
        <w:t xml:space="preserve">izpolnjevati </w:t>
      </w:r>
      <w:r w:rsidRPr="002A4A6D">
        <w:rPr>
          <w:rFonts w:eastAsia="Times New Roman" w:cs="Arial"/>
          <w:color w:val="00000A"/>
          <w:szCs w:val="24"/>
          <w:lang w:eastAsia="sl-SI"/>
        </w:rPr>
        <w:t>pogoje za izvajanje dejavnosti operaterja distribucijskega sistema iz prve in druge alineje prvega odstavka tega člena</w:t>
      </w:r>
      <w:r>
        <w:rPr>
          <w:rFonts w:eastAsia="Times New Roman" w:cs="Arial"/>
          <w:color w:val="00000A"/>
          <w:szCs w:val="24"/>
          <w:lang w:eastAsia="sl-SI"/>
        </w:rPr>
        <w:t>,</w:t>
      </w:r>
      <w:r w:rsidRPr="002A4A6D">
        <w:rPr>
          <w:rFonts w:eastAsia="Times New Roman" w:cs="Arial"/>
          <w:color w:val="00000A"/>
          <w:szCs w:val="24"/>
          <w:lang w:eastAsia="sl-SI"/>
        </w:rPr>
        <w:t xml:space="preserve"> in ni mogoče pričakovati, da bo </w:t>
      </w:r>
      <w:r>
        <w:rPr>
          <w:rFonts w:eastAsia="Times New Roman" w:cs="Arial"/>
          <w:color w:val="00000A"/>
          <w:szCs w:val="24"/>
          <w:lang w:eastAsia="sl-SI"/>
        </w:rPr>
        <w:t>neizpolnjeni</w:t>
      </w:r>
      <w:r w:rsidRPr="002A4A6D">
        <w:rPr>
          <w:rFonts w:eastAsia="Times New Roman" w:cs="Arial"/>
          <w:color w:val="00000A"/>
          <w:szCs w:val="24"/>
          <w:lang w:eastAsia="sl-SI"/>
        </w:rPr>
        <w:t xml:space="preserve"> pogoj v razumnem času izpolnjen, ter če </w:t>
      </w:r>
      <w:r>
        <w:rPr>
          <w:rFonts w:eastAsia="Times New Roman" w:cs="Arial"/>
          <w:color w:val="00000A"/>
          <w:szCs w:val="24"/>
          <w:lang w:eastAsia="sl-SI"/>
        </w:rPr>
        <w:t xml:space="preserve">operater </w:t>
      </w:r>
      <w:r w:rsidRPr="002A4A6D">
        <w:rPr>
          <w:rFonts w:eastAsia="Times New Roman" w:cs="Arial"/>
          <w:color w:val="00000A"/>
          <w:szCs w:val="24"/>
          <w:lang w:eastAsia="sl-SI"/>
        </w:rPr>
        <w:t xml:space="preserve">ravna v nasprotju z </w:t>
      </w:r>
      <w:r w:rsidR="001165E3">
        <w:fldChar w:fldCharType="begin"/>
      </w:r>
      <w:r w:rsidR="001165E3">
        <w:instrText xml:space="preserve">REF __RefNumPara__30229_3394879479 \n \h \* MERGEFORMAT </w:instrText>
      </w:r>
      <w:r w:rsidR="001165E3">
        <w:fldChar w:fldCharType="separate"/>
      </w:r>
      <w:r w:rsidRPr="002A4A6D">
        <w:rPr>
          <w:rFonts w:eastAsia="Times New Roman" w:cs="Arial"/>
          <w:color w:val="00000A"/>
          <w:szCs w:val="24"/>
          <w:lang w:eastAsia="sl-SI"/>
        </w:rPr>
        <w:t>58</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__RefNumPara__30231_3394879479 \n \h \* MERGEFORMAT </w:instrText>
      </w:r>
      <w:r w:rsidR="001165E3">
        <w:fldChar w:fldCharType="separate"/>
      </w:r>
      <w:r w:rsidRPr="002A4A6D">
        <w:rPr>
          <w:rFonts w:eastAsia="Times New Roman" w:cs="Arial"/>
          <w:color w:val="00000A"/>
          <w:szCs w:val="24"/>
          <w:lang w:eastAsia="sl-SI"/>
        </w:rPr>
        <w:t>64</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__RefNumPara__30233_3394879479 \n \h \* MERGEFORMAT </w:instrText>
      </w:r>
      <w:r w:rsidR="001165E3">
        <w:fldChar w:fldCharType="separate"/>
      </w:r>
      <w:r w:rsidRPr="002A4A6D">
        <w:rPr>
          <w:rFonts w:eastAsia="Times New Roman" w:cs="Arial"/>
          <w:color w:val="00000A"/>
          <w:szCs w:val="24"/>
          <w:lang w:eastAsia="sl-SI"/>
        </w:rPr>
        <w:t>68</w:t>
      </w:r>
      <w:r w:rsidR="001165E3">
        <w:fldChar w:fldCharType="end"/>
      </w:r>
      <w:r w:rsidRPr="002A4A6D">
        <w:rPr>
          <w:rFonts w:eastAsia="Times New Roman" w:cs="Arial"/>
          <w:color w:val="00000A"/>
          <w:szCs w:val="24"/>
          <w:lang w:eastAsia="sl-SI"/>
        </w:rPr>
        <w:t>. členom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2" w:name="__RefNumPara__19381_1960663922"/>
      <w:bookmarkEnd w:id="72"/>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(ukrepi v primeru prenehanja izvajanja dejavnosti operaterja distribucijskega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Če </w:t>
      </w:r>
      <w:r>
        <w:rPr>
          <w:rFonts w:eastAsia="Times New Roman" w:cs="Arial"/>
          <w:color w:val="00000A"/>
          <w:szCs w:val="24"/>
          <w:lang w:eastAsia="sl-SI"/>
        </w:rPr>
        <w:t>pogoji</w:t>
      </w:r>
      <w:r w:rsidRPr="002A4A6D">
        <w:rPr>
          <w:rFonts w:eastAsia="Times New Roman" w:cs="Arial"/>
          <w:color w:val="00000A"/>
          <w:szCs w:val="24"/>
          <w:lang w:eastAsia="sl-SI"/>
        </w:rPr>
        <w:t xml:space="preserve"> za izvajanje dejavnosti operaterja distribucijskega sistema iz prvega odstavka </w:t>
      </w:r>
      <w:r w:rsidR="001165E3">
        <w:fldChar w:fldCharType="begin"/>
      </w:r>
      <w:r w:rsidR="001165E3">
        <w:instrText xml:space="preserve">REF __RefNumPara__30235_3394879479 \n \h \* MERGEFORMAT </w:instrText>
      </w:r>
      <w:r w:rsidR="001165E3">
        <w:fldChar w:fldCharType="separate"/>
      </w:r>
      <w:r w:rsidRPr="002A4A6D">
        <w:rPr>
          <w:rFonts w:eastAsia="Times New Roman" w:cs="Arial"/>
          <w:color w:val="00000A"/>
          <w:szCs w:val="24"/>
          <w:lang w:eastAsia="sl-SI"/>
        </w:rPr>
        <w:t>62</w:t>
      </w:r>
      <w:r w:rsidR="001165E3">
        <w:fldChar w:fldCharType="end"/>
      </w:r>
      <w:r w:rsidRPr="002A4A6D">
        <w:rPr>
          <w:rFonts w:eastAsia="Times New Roman" w:cs="Arial"/>
          <w:color w:val="00000A"/>
          <w:szCs w:val="24"/>
          <w:lang w:eastAsia="sl-SI"/>
        </w:rPr>
        <w:t>. člena tega zakona ni</w:t>
      </w:r>
      <w:r>
        <w:rPr>
          <w:rFonts w:eastAsia="Times New Roman" w:cs="Arial"/>
          <w:color w:val="00000A"/>
          <w:szCs w:val="24"/>
          <w:lang w:eastAsia="sl-SI"/>
        </w:rPr>
        <w:t>so</w:t>
      </w:r>
      <w:r w:rsidRPr="002A4A6D">
        <w:rPr>
          <w:rFonts w:eastAsia="Times New Roman" w:cs="Arial"/>
          <w:color w:val="00000A"/>
          <w:szCs w:val="24"/>
          <w:lang w:eastAsia="sl-SI"/>
        </w:rPr>
        <w:t xml:space="preserve"> izpolnjen</w:t>
      </w:r>
      <w:r>
        <w:rPr>
          <w:rFonts w:eastAsia="Times New Roman" w:cs="Arial"/>
          <w:color w:val="00000A"/>
          <w:szCs w:val="24"/>
          <w:lang w:eastAsia="sl-SI"/>
        </w:rPr>
        <w:t>i</w:t>
      </w:r>
      <w:r w:rsidRPr="002A4A6D">
        <w:rPr>
          <w:rFonts w:eastAsia="Times New Roman" w:cs="Arial"/>
          <w:color w:val="00000A"/>
          <w:szCs w:val="24"/>
          <w:lang w:eastAsia="sl-SI"/>
        </w:rPr>
        <w:t>, pa v razumnem času ni mogoče pričakovati izpolnitve pogoja</w:t>
      </w:r>
      <w:r>
        <w:rPr>
          <w:rFonts w:eastAsia="Times New Roman" w:cs="Arial"/>
          <w:color w:val="00000A"/>
          <w:szCs w:val="24"/>
          <w:lang w:eastAsia="sl-SI"/>
        </w:rPr>
        <w:t xml:space="preserve"> ali pogojev,</w:t>
      </w:r>
      <w:r w:rsidRPr="002A4A6D">
        <w:rPr>
          <w:rFonts w:eastAsia="Times New Roman" w:cs="Arial"/>
          <w:color w:val="00000A"/>
          <w:szCs w:val="24"/>
          <w:lang w:eastAsia="sl-SI"/>
        </w:rPr>
        <w:t xml:space="preserve"> ali če operater distribucijskega sistema preneha izvajati dejavnost operaterja distribucijskega sistema in v razumnem času ni pričakovati nadaljevanja izvajanja dejavnosti, agencija z odločbo:</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določi operaterja distribucijskega sistema v Republiki Sloveniji ali drugi državi članici EU, da začasno prevzame izvajanje dejavnosti operaterja distribucijskega sistema na distribucijskem sistemu operaterja</w:t>
      </w:r>
      <w:r>
        <w:rPr>
          <w:rFonts w:eastAsia="Times New Roman" w:cs="Arial"/>
          <w:color w:val="00000A"/>
          <w:szCs w:val="24"/>
          <w:lang w:eastAsia="sl-SI"/>
        </w:rPr>
        <w:t>,</w:t>
      </w:r>
      <w:r w:rsidRPr="002A4A6D">
        <w:rPr>
          <w:rFonts w:eastAsia="Times New Roman" w:cs="Arial"/>
          <w:color w:val="00000A"/>
          <w:szCs w:val="24"/>
          <w:lang w:eastAsia="sl-SI"/>
        </w:rPr>
        <w:t xml:space="preserve"> na katerega se nanaša razlog neizpolnjevanja pogojev ali prenehanje izvajanja dejavnosti sistemskega operaterja;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določi pogoje, pod katerimi lastnik</w:t>
      </w:r>
      <w:r>
        <w:rPr>
          <w:rFonts w:eastAsia="Times New Roman" w:cs="Arial"/>
          <w:color w:val="00000A"/>
          <w:szCs w:val="24"/>
          <w:lang w:eastAsia="sl-SI"/>
        </w:rPr>
        <w:t xml:space="preserve"> mora</w:t>
      </w:r>
      <w:r w:rsidRPr="002A4A6D">
        <w:rPr>
          <w:rFonts w:eastAsia="Times New Roman" w:cs="Arial"/>
          <w:color w:val="00000A"/>
          <w:szCs w:val="24"/>
          <w:lang w:eastAsia="sl-SI"/>
        </w:rPr>
        <w:t xml:space="preserve"> ali solastniki</w:t>
      </w:r>
      <w:r>
        <w:rPr>
          <w:rFonts w:eastAsia="Times New Roman" w:cs="Arial"/>
          <w:color w:val="00000A"/>
          <w:szCs w:val="24"/>
          <w:lang w:eastAsia="sl-SI"/>
        </w:rPr>
        <w:t xml:space="preserve"> morajo</w:t>
      </w:r>
      <w:r w:rsidRPr="002A4A6D">
        <w:rPr>
          <w:rFonts w:eastAsia="Times New Roman" w:cs="Arial"/>
          <w:color w:val="00000A"/>
          <w:szCs w:val="24"/>
          <w:lang w:eastAsia="sl-SI"/>
        </w:rPr>
        <w:t xml:space="preserve"> dati v uporabo distribucijski sistem operaterju distribucijskega sistema, ki bo prevzel izvajanje dejavnosti po prejšnji alineji, ter rok, v katerem to </w:t>
      </w:r>
      <w:r>
        <w:rPr>
          <w:rFonts w:eastAsia="Times New Roman" w:cs="Arial"/>
          <w:color w:val="00000A"/>
          <w:szCs w:val="24"/>
          <w:lang w:eastAsia="sl-SI"/>
        </w:rPr>
        <w:t>mora ali morajo</w:t>
      </w:r>
      <w:r w:rsidRPr="002A4A6D">
        <w:rPr>
          <w:rFonts w:eastAsia="Times New Roman" w:cs="Arial"/>
          <w:color w:val="00000A"/>
          <w:szCs w:val="24"/>
          <w:lang w:eastAsia="sl-SI"/>
        </w:rPr>
        <w:t xml:space="preserve"> storiti;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odloči o drugih vprašanjih razmerja med lastnikom ali solastniki distribucijskega sistema in operaterjem iz prve alineje tega odstavka v zvezi z začasnim izvajanjem dejavnosti operaterja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(2) Operater iz prejšnjega odstavka opravlja dejavnosti operaterja distribucijskega sistema do takrat, ko dejavnost prevzame drug operater distribucijskega sistema, ki izpolnjuje pogoje iz prvega odstavka </w:t>
      </w:r>
      <w:r w:rsidR="001165E3">
        <w:fldChar w:fldCharType="begin"/>
      </w:r>
      <w:r w:rsidR="001165E3">
        <w:instrText xml:space="preserve">REF __RefNumPara__30235_3394879479 \n \h \* MERGEFORMAT </w:instrText>
      </w:r>
      <w:r w:rsidR="001165E3">
        <w:fldChar w:fldCharType="separate"/>
      </w:r>
      <w:r w:rsidRPr="002A4A6D">
        <w:rPr>
          <w:rFonts w:eastAsia="Times New Roman" w:cs="Arial"/>
          <w:color w:val="00000A"/>
          <w:szCs w:val="24"/>
          <w:lang w:eastAsia="sl-SI"/>
        </w:rPr>
        <w:t>62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Če lastnik ali solastniki distribucijskega sistema v enem letu od dokončnosti odločbe iz prvega odstavka tega člena ne </w:t>
      </w:r>
      <w:r>
        <w:rPr>
          <w:rFonts w:eastAsia="Times New Roman" w:cs="Arial"/>
          <w:color w:val="00000A"/>
          <w:szCs w:val="24"/>
          <w:lang w:eastAsia="sl-SI"/>
        </w:rPr>
        <w:t xml:space="preserve">zagotovi ali </w:t>
      </w:r>
      <w:r w:rsidRPr="002A4A6D">
        <w:rPr>
          <w:rFonts w:eastAsia="Times New Roman" w:cs="Arial"/>
          <w:color w:val="00000A"/>
          <w:szCs w:val="24"/>
          <w:lang w:eastAsia="sl-SI"/>
        </w:rPr>
        <w:t xml:space="preserve">zagotovijo, da začne dejavnost operaterja distribucijskega sistema na </w:t>
      </w:r>
      <w:r>
        <w:rPr>
          <w:rFonts w:eastAsia="Times New Roman" w:cs="Arial"/>
          <w:color w:val="00000A"/>
          <w:szCs w:val="24"/>
          <w:lang w:eastAsia="sl-SI"/>
        </w:rPr>
        <w:t xml:space="preserve">njegovem ali </w:t>
      </w:r>
      <w:r w:rsidRPr="002A4A6D">
        <w:rPr>
          <w:rFonts w:eastAsia="Times New Roman" w:cs="Arial"/>
          <w:color w:val="00000A"/>
          <w:szCs w:val="24"/>
          <w:lang w:eastAsia="sl-SI"/>
        </w:rPr>
        <w:t xml:space="preserve">njihovem distribucijskem sistemu izvajati operater distribucijskega sistema, ki izpolnjuje pogoje iz </w:t>
      </w:r>
      <w:r w:rsidR="001165E3">
        <w:fldChar w:fldCharType="begin"/>
      </w:r>
      <w:r w:rsidR="001165E3">
        <w:instrText xml:space="preserve">REF __RefNumPara__30235_3394879479 \n \h \* MERGEFORMAT </w:instrText>
      </w:r>
      <w:r w:rsidR="001165E3">
        <w:fldChar w:fldCharType="separate"/>
      </w:r>
      <w:r w:rsidRPr="002A4A6D">
        <w:rPr>
          <w:rFonts w:eastAsia="Times New Roman" w:cs="Arial"/>
          <w:color w:val="00000A"/>
          <w:szCs w:val="24"/>
          <w:lang w:eastAsia="sl-SI"/>
        </w:rPr>
        <w:t>62</w:t>
      </w:r>
      <w:r w:rsidR="001165E3">
        <w:fldChar w:fldCharType="end"/>
      </w:r>
      <w:r w:rsidRPr="002A4A6D">
        <w:rPr>
          <w:rFonts w:eastAsia="Times New Roman" w:cs="Arial"/>
          <w:color w:val="00000A"/>
          <w:szCs w:val="24"/>
          <w:lang w:eastAsia="sl-SI"/>
        </w:rPr>
        <w:t>. člena tega zakona, lahko občina kot razlastitveni upravičenec začne p</w:t>
      </w:r>
      <w:r>
        <w:rPr>
          <w:rFonts w:eastAsia="Times New Roman" w:cs="Arial"/>
          <w:color w:val="00000A"/>
          <w:szCs w:val="24"/>
          <w:lang w:eastAsia="sl-SI"/>
        </w:rPr>
        <w:t>ostopek razlastitve ali omejitve</w:t>
      </w:r>
      <w:r w:rsidRPr="002A4A6D">
        <w:rPr>
          <w:rFonts w:eastAsia="Times New Roman" w:cs="Arial"/>
          <w:color w:val="00000A"/>
          <w:szCs w:val="24"/>
          <w:lang w:eastAsia="sl-SI"/>
        </w:rPr>
        <w:t xml:space="preserve"> lastninske pravice.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Razlastitev ali omejitev lastninske pravice za namen iz prejšnjega odstavka je v javno korist.</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17"/>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Ločevanje operaterjev distribucijskih sistemov</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3" w:name="__RefNumPara__30231_3394879479"/>
      <w:bookmarkEnd w:id="73"/>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(splošna določba in dejavnost operaterja kombiniranega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Če je operater distribucijskega sistema sestavni del vertikalno integriranega podjetja, mora biti neodvisen od drugih dejavnosti, ki niso povezane z distribucijo, vsaj </w:t>
      </w:r>
      <w:r>
        <w:rPr>
          <w:rFonts w:eastAsia="Times New Roman" w:cs="Arial"/>
          <w:color w:val="00000A"/>
          <w:szCs w:val="24"/>
          <w:lang w:eastAsia="sl-SI"/>
        </w:rPr>
        <w:t>glede</w:t>
      </w:r>
      <w:r w:rsidRPr="002A4A6D">
        <w:rPr>
          <w:rFonts w:eastAsia="Times New Roman" w:cs="Arial"/>
          <w:color w:val="00000A"/>
          <w:szCs w:val="24"/>
          <w:lang w:eastAsia="sl-SI"/>
        </w:rPr>
        <w:t xml:space="preserve"> pravn</w:t>
      </w:r>
      <w:r>
        <w:rPr>
          <w:rFonts w:eastAsia="Times New Roman" w:cs="Arial"/>
          <w:color w:val="00000A"/>
          <w:szCs w:val="24"/>
          <w:lang w:eastAsia="sl-SI"/>
        </w:rPr>
        <w:t>e</w:t>
      </w:r>
      <w:r w:rsidRPr="002A4A6D">
        <w:rPr>
          <w:rFonts w:eastAsia="Times New Roman" w:cs="Arial"/>
          <w:color w:val="00000A"/>
          <w:szCs w:val="24"/>
          <w:lang w:eastAsia="sl-SI"/>
        </w:rPr>
        <w:t xml:space="preserve"> oblik</w:t>
      </w:r>
      <w:r>
        <w:rPr>
          <w:rFonts w:eastAsia="Times New Roman" w:cs="Arial"/>
          <w:color w:val="00000A"/>
          <w:szCs w:val="24"/>
          <w:lang w:eastAsia="sl-SI"/>
        </w:rPr>
        <w:t>e</w:t>
      </w:r>
      <w:r w:rsidRPr="002A4A6D">
        <w:rPr>
          <w:rFonts w:eastAsia="Times New Roman" w:cs="Arial"/>
          <w:color w:val="00000A"/>
          <w:szCs w:val="24"/>
          <w:lang w:eastAsia="sl-SI"/>
        </w:rPr>
        <w:t>, organiz</w:t>
      </w:r>
      <w:r>
        <w:rPr>
          <w:rFonts w:eastAsia="Times New Roman" w:cs="Arial"/>
          <w:color w:val="00000A"/>
          <w:szCs w:val="24"/>
          <w:lang w:eastAsia="sl-SI"/>
        </w:rPr>
        <w:t>iranosti</w:t>
      </w:r>
      <w:r w:rsidRPr="002A4A6D">
        <w:rPr>
          <w:rFonts w:eastAsia="Times New Roman" w:cs="Arial"/>
          <w:color w:val="00000A"/>
          <w:szCs w:val="24"/>
          <w:lang w:eastAsia="sl-SI"/>
        </w:rPr>
        <w:t xml:space="preserve"> in sprejemanj</w:t>
      </w:r>
      <w:r>
        <w:rPr>
          <w:rFonts w:eastAsia="Times New Roman" w:cs="Arial"/>
          <w:color w:val="00000A"/>
          <w:szCs w:val="24"/>
          <w:lang w:eastAsia="sl-SI"/>
        </w:rPr>
        <w:t>a</w:t>
      </w:r>
      <w:r w:rsidRPr="002A4A6D">
        <w:rPr>
          <w:rFonts w:eastAsia="Times New Roman" w:cs="Arial"/>
          <w:color w:val="00000A"/>
          <w:szCs w:val="24"/>
          <w:lang w:eastAsia="sl-SI"/>
        </w:rPr>
        <w:t xml:space="preserve"> odločitev.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Ta zahteva ne </w:t>
      </w:r>
      <w:r>
        <w:rPr>
          <w:rFonts w:eastAsia="Times New Roman" w:cs="Arial"/>
          <w:color w:val="00000A"/>
          <w:szCs w:val="24"/>
          <w:lang w:eastAsia="sl-SI"/>
        </w:rPr>
        <w:t>pomeni</w:t>
      </w:r>
      <w:r w:rsidRPr="002A4A6D">
        <w:rPr>
          <w:rFonts w:eastAsia="Times New Roman" w:cs="Arial"/>
          <w:color w:val="00000A"/>
          <w:szCs w:val="24"/>
          <w:lang w:eastAsia="sl-SI"/>
        </w:rPr>
        <w:t xml:space="preserve"> obveznosti po lastniškem ločevanju sredstev operaterja distribucijskega sistema od vertikalno integriranega podjetja.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Prvi odstavek tega člena ne preprečuje delovanja operaterja kombiniranega sistema prenosa, UZP, skladiščenja in distribucije, če ta operater izpolnjuje zahteve lastniške ločitve dejavnosti operaterja prenosnega sistema iz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__RefNumPara__28429_3394879479 \n \h \* MERGEFORMAT </w:instrText>
      </w:r>
      <w:r w:rsidR="001165E3">
        <w:fldChar w:fldCharType="separate"/>
      </w:r>
      <w:r w:rsidRPr="002A4A6D">
        <w:rPr>
          <w:rFonts w:eastAsia="Times New Roman" w:cs="Arial"/>
          <w:color w:val="00000A"/>
          <w:szCs w:val="24"/>
          <w:lang w:eastAsia="sl-SI"/>
        </w:rPr>
        <w:t>27</w:t>
      </w:r>
      <w:r w:rsidR="001165E3">
        <w:fldChar w:fldCharType="end"/>
      </w:r>
      <w:r w:rsidRPr="002A4A6D">
        <w:rPr>
          <w:rFonts w:eastAsia="Times New Roman" w:cs="Arial"/>
          <w:color w:val="00000A"/>
          <w:szCs w:val="24"/>
          <w:lang w:eastAsia="sl-SI"/>
        </w:rPr>
        <w:t xml:space="preserve">. člena tega zakona ali zahteve za neodvisnega operaterja prenosnega sistema iz </w:t>
      </w:r>
      <w:r w:rsidR="001165E3">
        <w:fldChar w:fldCharType="begin"/>
      </w:r>
      <w:r w:rsidR="001165E3">
        <w:instrText xml:space="preserve">REF __RefNumPara__30237_3394879479 \n \h \* MERGEFORMAT </w:instrText>
      </w:r>
      <w:r w:rsidR="001165E3">
        <w:fldChar w:fldCharType="separate"/>
      </w:r>
      <w:r w:rsidRPr="002A4A6D">
        <w:rPr>
          <w:rFonts w:eastAsia="Times New Roman" w:cs="Arial"/>
          <w:color w:val="00000A"/>
          <w:szCs w:val="24"/>
          <w:lang w:eastAsia="sl-SI"/>
        </w:rPr>
        <w:t>32</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__RefNumPara__28852_3394879479 \n \h \* MERGEFORMAT </w:instrText>
      </w:r>
      <w:r w:rsidR="001165E3">
        <w:fldChar w:fldCharType="separate"/>
      </w:r>
      <w:r w:rsidRPr="002A4A6D">
        <w:rPr>
          <w:rFonts w:eastAsia="Times New Roman" w:cs="Arial"/>
          <w:color w:val="00000A"/>
          <w:szCs w:val="24"/>
          <w:lang w:eastAsia="sl-SI"/>
        </w:rPr>
        <w:t>44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4" w:name="__RefNumPara__19383_1960663922"/>
      <w:bookmarkEnd w:id="74"/>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(zahteve glede ločitve dejavnosti)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Dejavnost operaterja distribucijskega sistema mora operater distribucijskega sistema izvajati v ločeni pravni osebi, ki ne opravlja druge dejavnosti.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Če je operater distribucijskega sistema sestavni del vertikalno integriranega podjetja, mora biti poleg zahtev iz prejšnjega odstavka neodvisen od drugih dejavnosti, ki niso povezane z distribucijo, tudi glede organiz</w:t>
      </w:r>
      <w:r>
        <w:rPr>
          <w:rFonts w:eastAsia="Times New Roman" w:cs="Arial"/>
          <w:color w:val="00000A"/>
          <w:szCs w:val="24"/>
          <w:lang w:eastAsia="sl-SI"/>
        </w:rPr>
        <w:t>iranosti</w:t>
      </w:r>
      <w:r w:rsidRPr="002A4A6D">
        <w:rPr>
          <w:rFonts w:eastAsia="Times New Roman" w:cs="Arial"/>
          <w:color w:val="00000A"/>
          <w:szCs w:val="24"/>
          <w:lang w:eastAsia="sl-SI"/>
        </w:rPr>
        <w:t xml:space="preserve"> in sprejemanja odločitev. Zato mora zagotoviti izvajanje najmanj naslednjih ukrepov:</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osebe, odgovorne za upravljanje operaterja distribucijskega sistema, ne smejo sodelovati v organih integriranega podjetja plinskega gospodarstva, ki so posredno ali neposredno odgovorni za tekoče operacije pridobivanja, prenosa in dobave plina;</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poklicni interesi oseb, pristojnih za upravljanje operaterja distribucijskega sistema, morajo biti upoštevani na način, ki jim omogoča neodvisno delovanje;</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lastRenderedPageBreak/>
        <w:t>–</w:t>
      </w:r>
      <w:r w:rsidRPr="002A4A6D">
        <w:rPr>
          <w:rFonts w:eastAsia="Times New Roman" w:cs="Arial"/>
          <w:color w:val="00000A"/>
          <w:szCs w:val="24"/>
          <w:lang w:eastAsia="sl-SI"/>
        </w:rPr>
        <w:t xml:space="preserve"> operater distribucijskega sistema mora imeti neodvisno od integriranega podjetja plinskega gospodarstva dejanske pravice sprejemanja odločitev glede sredstev, potrebn</w:t>
      </w:r>
      <w:r>
        <w:rPr>
          <w:rFonts w:eastAsia="Times New Roman" w:cs="Arial"/>
          <w:color w:val="00000A"/>
          <w:szCs w:val="24"/>
          <w:lang w:eastAsia="sl-SI"/>
        </w:rPr>
        <w:t>ih</w:t>
      </w:r>
      <w:r w:rsidRPr="002A4A6D">
        <w:rPr>
          <w:rFonts w:eastAsia="Times New Roman" w:cs="Arial"/>
          <w:color w:val="00000A"/>
          <w:szCs w:val="24"/>
          <w:lang w:eastAsia="sl-SI"/>
        </w:rPr>
        <w:t xml:space="preserve"> za obratovanje, vzdrževanje in razvoj omrežja.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Za izpolnjevanje nalog iz tretje alineje prejšnjega odstavka mora imeti operater distribucijskega sistema na voljo potrebne človeške, tehnične, finančne in fizične vire. Matično podjetje potrjuje letni finančni načrt ali drug enakovreden dokument distribucijskega operaterja, določa splošne omejitve stopnje zadolževanja distribucijskega operaterja kot hčerinskega podjetja ter ohranja ekonomski nadzor in nadzor upravljanja v zvezi z donosom sredstev v hčerinskem podjetju. Matično podjetje ne sme dajati navodil v zvezi z vsak</w:t>
      </w:r>
      <w:r>
        <w:rPr>
          <w:rFonts w:eastAsia="Times New Roman" w:cs="Arial"/>
          <w:color w:val="00000A"/>
          <w:szCs w:val="24"/>
          <w:lang w:eastAsia="sl-SI"/>
        </w:rPr>
        <w:t>odnevnim</w:t>
      </w:r>
      <w:r w:rsidRPr="002A4A6D">
        <w:rPr>
          <w:rFonts w:eastAsia="Times New Roman" w:cs="Arial"/>
          <w:color w:val="00000A"/>
          <w:szCs w:val="24"/>
          <w:lang w:eastAsia="sl-SI"/>
        </w:rPr>
        <w:t xml:space="preserve"> poslovanjem ali s posameznimi odločitvami o gradnji ali nadgradnji distribucijskih vodov, ki ne presegajo omejitev v potrjenem finančnem načrtu ali drugem enakovrednem instrumentu.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Operater distribucijskega sistema mora oblikovati program za doseganje skladnosti, ki določa ukrepe za preprečevanje diskriminatornega ravnanja in zagotavlja ustrezen nadzor nad izvajanjem programa. Program za doseganje skladnosti določa posebne obveznosti, ki jih morajo zaposleni izpolniti za uresničitev tega cilja. K programu za doseganje skladnosti mora operater distribucijskega sistema pred začetkom njegove veljavnosti pridobiti soglasje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Operater distribucijskega sistema mora imeti nadzornika za skladnost, ki mora biti popolnoma neodvisen od operaterja distribucijskega sistema in mora imeti dostop do vseh informacij operaterja distribucijskega sistema </w:t>
      </w:r>
      <w:r>
        <w:rPr>
          <w:rFonts w:eastAsia="Times New Roman" w:cs="Arial"/>
          <w:color w:val="00000A"/>
          <w:szCs w:val="24"/>
          <w:lang w:eastAsia="sl-SI"/>
        </w:rPr>
        <w:t>ter</w:t>
      </w:r>
      <w:r w:rsidRPr="002A4A6D">
        <w:rPr>
          <w:rFonts w:eastAsia="Times New Roman" w:cs="Arial"/>
          <w:color w:val="00000A"/>
          <w:szCs w:val="24"/>
          <w:lang w:eastAsia="sl-SI"/>
        </w:rPr>
        <w:t xml:space="preserve"> morebitnih povezanih podjetij, ki jih potrebuje za izpolnjevanje svojih nalog. Ukrepi za zagotovitev neodvisnosti nadzornika za skladnost in učinkovitost njegovega nadzora morajo biti določeni v programu za doseganje skladnosti.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Oseba ali organ, </w:t>
      </w:r>
      <w:r>
        <w:rPr>
          <w:rFonts w:eastAsia="Times New Roman" w:cs="Arial"/>
          <w:color w:val="00000A"/>
          <w:szCs w:val="24"/>
          <w:lang w:eastAsia="sl-SI"/>
        </w:rPr>
        <w:t xml:space="preserve">odgovorna ali </w:t>
      </w:r>
      <w:r w:rsidRPr="002A4A6D">
        <w:rPr>
          <w:rFonts w:eastAsia="Times New Roman" w:cs="Arial"/>
          <w:color w:val="00000A"/>
          <w:szCs w:val="24"/>
          <w:lang w:eastAsia="sl-SI"/>
        </w:rPr>
        <w:t>odgovoren za nadzor nad programom za doseganje skladnosti, pošlje agenciji letno poročilo o sprejetih ukrepih in ga objavi na spletni strani operaterja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5" w:name="__RefNumPara__30239_3394879479"/>
      <w:bookmarkEnd w:id="75"/>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(preprečevanje izkrivljanja konkurence)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Če je operater distribucijskega sistema del vertikalno integriranega podjetja, agencija spremlja dejavnosti operaterja distribucijskega sistema, da svoje vertikalne integracije ne izrablja za izkrivljanje konkurence.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Vertikalno integrirani operaterji distribucijskega sistema ne smejo z dejavnostmi na področju komuniciranja in trženja blagovne znamke ustvarjati zmede v zvezi z ločeno identiteto dela vertikalno integriranega podjetja, ki se ukvarja z dobavo.</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6" w:name="__RefNumPara__19385_1960663922"/>
      <w:bookmarkEnd w:id="76"/>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(izjema za pravno neodvisnost operaterja distribucijskega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Določbe </w:t>
      </w:r>
      <w:r w:rsidR="001165E3">
        <w:fldChar w:fldCharType="begin"/>
      </w:r>
      <w:r w:rsidR="001165E3">
        <w:instrText xml:space="preserve">REF __RefNumPara__30231_3394879479 \n \h \* MERGEFORMAT </w:instrText>
      </w:r>
      <w:r w:rsidR="001165E3">
        <w:fldChar w:fldCharType="separate"/>
      </w:r>
      <w:r w:rsidRPr="002A4A6D">
        <w:rPr>
          <w:rFonts w:eastAsia="Times New Roman" w:cs="Arial"/>
          <w:color w:val="00000A"/>
          <w:szCs w:val="24"/>
          <w:lang w:eastAsia="sl-SI"/>
        </w:rPr>
        <w:t>64</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__RefNumPara__30239_3394879479 \n \h \* MERGEFORMAT </w:instrText>
      </w:r>
      <w:r w:rsidR="001165E3">
        <w:fldChar w:fldCharType="separate"/>
      </w:r>
      <w:r w:rsidRPr="002A4A6D">
        <w:rPr>
          <w:rFonts w:eastAsia="Times New Roman" w:cs="Arial"/>
          <w:color w:val="00000A"/>
          <w:szCs w:val="24"/>
          <w:lang w:eastAsia="sl-SI"/>
        </w:rPr>
        <w:t>66</w:t>
      </w:r>
      <w:r w:rsidR="001165E3">
        <w:fldChar w:fldCharType="end"/>
      </w:r>
      <w:r w:rsidRPr="002A4A6D">
        <w:rPr>
          <w:rFonts w:eastAsia="Times New Roman" w:cs="Arial"/>
          <w:color w:val="00000A"/>
          <w:szCs w:val="24"/>
          <w:lang w:eastAsia="sl-SI"/>
        </w:rPr>
        <w:t>. člena tega zakona se ne uporabljajo za integrirana podjetja plinskega gospodarstva, ki imajo priključenih manj kot 100.000 končnih odjemalcev.</w:t>
      </w:r>
    </w:p>
    <w:p w:rsidR="00972C8F" w:rsidRPr="002A4A6D" w:rsidRDefault="00972C8F" w:rsidP="00972C8F">
      <w:pPr>
        <w:spacing w:before="240"/>
        <w:textAlignment w:val="baseline"/>
        <w:rPr>
          <w:rFonts w:eastAsia="Times New Roman" w:cs="Arial"/>
          <w:color w:val="00000A"/>
          <w:szCs w:val="24"/>
          <w:lang w:eastAsia="sl-SI"/>
        </w:rPr>
      </w:pPr>
    </w:p>
    <w:p w:rsidR="00972C8F" w:rsidRDefault="00972C8F" w:rsidP="00972C8F">
      <w:pPr>
        <w:keepNext/>
        <w:keepLines/>
        <w:numPr>
          <w:ilvl w:val="0"/>
          <w:numId w:val="17"/>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Zaupnost podatkov za operaterje distribucijskih sistemov</w:t>
      </w:r>
    </w:p>
    <w:p w:rsidR="00972C8F" w:rsidRPr="002A4A6D" w:rsidRDefault="00972C8F" w:rsidP="00972C8F">
      <w:pPr>
        <w:keepNext/>
        <w:keepLines/>
        <w:spacing w:before="200" w:after="240"/>
        <w:ind w:left="1080"/>
        <w:contextualSpacing/>
        <w:outlineLvl w:val="1"/>
        <w:rPr>
          <w:rFonts w:eastAsia="Times New Roman" w:cs="Arial"/>
          <w:b/>
          <w:bCs/>
          <w:szCs w:val="24"/>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7" w:name="__RefNumPara__30233_3394879479"/>
      <w:bookmarkEnd w:id="77"/>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(zahteve glede zaupnosti podatkov)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distribucijskega sistema </w:t>
      </w:r>
      <w:r>
        <w:rPr>
          <w:rFonts w:eastAsia="Times New Roman" w:cs="Arial"/>
          <w:color w:val="00000A"/>
          <w:szCs w:val="24"/>
          <w:lang w:eastAsia="sl-SI"/>
        </w:rPr>
        <w:t>mora</w:t>
      </w:r>
      <w:r w:rsidRPr="002A4A6D">
        <w:rPr>
          <w:rFonts w:eastAsia="Times New Roman" w:cs="Arial"/>
          <w:color w:val="00000A"/>
          <w:szCs w:val="24"/>
          <w:lang w:eastAsia="sl-SI"/>
        </w:rPr>
        <w:t xml:space="preserve"> varovati zaupnost poslovno občutljivih podatkov, ki jih pridobi med izvajanjem svoje poslovne dejavnosti, in preprečiti, da bi se poslovno koristni podatki o njegovih dejavnostih razkrili tako, da bi povzročali diskriminacijo uporabnikov distribucijskega sistema </w:t>
      </w:r>
      <w:r>
        <w:rPr>
          <w:rFonts w:eastAsia="Times New Roman" w:cs="Arial"/>
          <w:color w:val="00000A"/>
          <w:szCs w:val="24"/>
          <w:lang w:eastAsia="sl-SI"/>
        </w:rPr>
        <w:t>ali</w:t>
      </w:r>
      <w:r w:rsidRPr="002A4A6D">
        <w:rPr>
          <w:rFonts w:eastAsia="Times New Roman" w:cs="Arial"/>
          <w:color w:val="00000A"/>
          <w:szCs w:val="24"/>
          <w:lang w:eastAsia="sl-SI"/>
        </w:rPr>
        <w:t xml:space="preserve"> odjemalcev.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Operaterji distribucijskih sistemov v zvezi s prodajo ali nabavo plina prek povezanih podjetij ne smejo zlorabljati poslovno občutljivih podatkov, pridobljenih od tretjih oseb pri zagotavljanju dostopa do sistema ali pogajanjih o njem.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Določbe tega člena ne posegajo v dolžnost razkritja podatkov agenciji, ministrstvu in drugim pristojnim organom ter koncedentu v zvezi z izvajanjem gospodarske javne službe v okviru koncesijskega razmerja.</w:t>
      </w:r>
    </w:p>
    <w:p w:rsidR="00972C8F" w:rsidRPr="002A4A6D" w:rsidRDefault="00972C8F" w:rsidP="00972C8F">
      <w:pPr>
        <w:spacing w:before="240"/>
        <w:textAlignment w:val="baseline"/>
        <w:rPr>
          <w:rFonts w:eastAsia="Times New Roman" w:cs="Arial"/>
          <w:color w:val="00000A"/>
          <w:szCs w:val="24"/>
          <w:lang w:eastAsia="sl-SI"/>
        </w:rPr>
      </w:pPr>
    </w:p>
    <w:p w:rsidR="00972C8F" w:rsidRDefault="00972C8F" w:rsidP="00972C8F">
      <w:pPr>
        <w:keepNext/>
        <w:keepLines/>
        <w:numPr>
          <w:ilvl w:val="0"/>
          <w:numId w:val="17"/>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Zaprti distribucijski sistemi</w:t>
      </w:r>
    </w:p>
    <w:p w:rsidR="00972C8F" w:rsidRPr="002A4A6D" w:rsidRDefault="00972C8F" w:rsidP="00972C8F">
      <w:pPr>
        <w:keepNext/>
        <w:keepLines/>
        <w:spacing w:before="200" w:after="240"/>
        <w:contextualSpacing/>
        <w:outlineLvl w:val="1"/>
        <w:rPr>
          <w:rFonts w:eastAsia="Times New Roman" w:cs="Arial"/>
          <w:b/>
          <w:bCs/>
          <w:szCs w:val="24"/>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8" w:name="__RefNumPara__19387_1960663922"/>
      <w:bookmarkEnd w:id="78"/>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(splošna določba)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Distribucija plina </w:t>
      </w:r>
      <w:r>
        <w:rPr>
          <w:rFonts w:eastAsia="Times New Roman" w:cs="Arial"/>
          <w:color w:val="00000A"/>
          <w:szCs w:val="24"/>
          <w:lang w:eastAsia="sl-SI"/>
        </w:rPr>
        <w:t>v malih in zaprtih sistemih</w:t>
      </w:r>
      <w:r w:rsidRPr="002A4A6D">
        <w:rPr>
          <w:rFonts w:eastAsia="Times New Roman" w:cs="Arial"/>
          <w:color w:val="00000A"/>
          <w:szCs w:val="24"/>
          <w:lang w:eastAsia="sl-SI"/>
        </w:rPr>
        <w:t xml:space="preserve"> za distribucijo plina, ki v skladu s tem zakonom pridobijo status zaprtega distribucijskega sistema, se ne opravlja kot gospodarska javna služba </w:t>
      </w:r>
      <w:r>
        <w:rPr>
          <w:rFonts w:eastAsia="Times New Roman" w:cs="Arial"/>
          <w:color w:val="00000A"/>
          <w:szCs w:val="24"/>
          <w:lang w:eastAsia="sl-SI"/>
        </w:rPr>
        <w:t xml:space="preserve">in </w:t>
      </w:r>
      <w:r w:rsidRPr="002A4A6D">
        <w:rPr>
          <w:rFonts w:eastAsia="Times New Roman" w:cs="Arial"/>
          <w:color w:val="00000A"/>
          <w:szCs w:val="24"/>
          <w:lang w:eastAsia="sl-SI"/>
        </w:rPr>
        <w:t xml:space="preserve">dejavnost operaterja distribucijskega sistema iz </w:t>
      </w:r>
      <w:r w:rsidR="001165E3">
        <w:fldChar w:fldCharType="begin"/>
      </w:r>
      <w:r w:rsidR="001165E3">
        <w:instrText xml:space="preserve">REF __RefNumPara__30229_3394879479 \n \h \* MERGEFORMAT </w:instrText>
      </w:r>
      <w:r w:rsidR="001165E3">
        <w:fldChar w:fldCharType="separate"/>
      </w:r>
      <w:r w:rsidRPr="002A4A6D">
        <w:rPr>
          <w:rFonts w:eastAsia="Times New Roman" w:cs="Arial"/>
          <w:color w:val="00000A"/>
          <w:szCs w:val="24"/>
          <w:lang w:eastAsia="sl-SI"/>
        </w:rPr>
        <w:t>58</w:t>
      </w:r>
      <w:r w:rsidR="001165E3">
        <w:fldChar w:fldCharType="end"/>
      </w:r>
      <w:r w:rsidRPr="002A4A6D">
        <w:rPr>
          <w:rFonts w:eastAsia="Times New Roman" w:cs="Arial"/>
          <w:color w:val="00000A"/>
          <w:szCs w:val="24"/>
          <w:lang w:eastAsia="sl-SI"/>
        </w:rPr>
        <w:t xml:space="preserve">. člena tega zakona in se zanje uporabljajo določbe </w:t>
      </w:r>
      <w:r w:rsidR="001165E3">
        <w:fldChar w:fldCharType="begin"/>
      </w:r>
      <w:r w:rsidR="001165E3">
        <w:instrText xml:space="preserve">REF __RefNumPara__31165_3394879479 \n \h \* MERGEFORMAT </w:instrText>
      </w:r>
      <w:r w:rsidR="001165E3">
        <w:fldChar w:fldCharType="separate"/>
      </w:r>
      <w:r w:rsidRPr="002A4A6D">
        <w:rPr>
          <w:rFonts w:eastAsia="Times New Roman" w:cs="Arial"/>
          <w:color w:val="00000A"/>
          <w:szCs w:val="24"/>
          <w:lang w:eastAsia="sl-SI"/>
        </w:rPr>
        <w:t>77</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__RefNumPara__28400_3394879479 \n \h \* MERGEFORMAT </w:instrText>
      </w:r>
      <w:r w:rsidR="001165E3">
        <w:fldChar w:fldCharType="separate"/>
      </w:r>
      <w:r w:rsidRPr="002A4A6D">
        <w:rPr>
          <w:rFonts w:eastAsia="Times New Roman" w:cs="Arial"/>
          <w:color w:val="00000A"/>
          <w:szCs w:val="24"/>
          <w:lang w:eastAsia="sl-SI"/>
        </w:rPr>
        <w:t>78</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__RefNumPara__28403_33948794791 \n \h \* MERGEFORMAT </w:instrText>
      </w:r>
      <w:r w:rsidR="001165E3">
        <w:fldChar w:fldCharType="separate"/>
      </w:r>
      <w:r w:rsidRPr="002A4A6D">
        <w:rPr>
          <w:rFonts w:eastAsia="Times New Roman" w:cs="Arial"/>
          <w:color w:val="00000A"/>
          <w:szCs w:val="24"/>
          <w:lang w:eastAsia="sl-SI"/>
        </w:rPr>
        <w:t>79</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__RefNumPara__28403_3394879479 \n \h \* MERGEFORMAT </w:instrText>
      </w:r>
      <w:r w:rsidR="001165E3">
        <w:fldChar w:fldCharType="separate"/>
      </w:r>
      <w:r w:rsidRPr="002A4A6D">
        <w:rPr>
          <w:rFonts w:eastAsia="Times New Roman" w:cs="Arial"/>
          <w:color w:val="00000A"/>
          <w:szCs w:val="24"/>
          <w:lang w:eastAsia="sl-SI"/>
        </w:rPr>
        <w:t>80</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__RefNumPara__30243_3394879479 \n \h \* MERGEFORMAT </w:instrText>
      </w:r>
      <w:r w:rsidR="001165E3">
        <w:fldChar w:fldCharType="separate"/>
      </w:r>
      <w:r w:rsidRPr="002A4A6D">
        <w:rPr>
          <w:rFonts w:eastAsia="Times New Roman" w:cs="Arial"/>
          <w:color w:val="00000A"/>
          <w:szCs w:val="24"/>
          <w:lang w:eastAsia="sl-SI"/>
        </w:rPr>
        <w:t>81</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__RefNumPara__30241_3394879479 \n \h \* MERGEFORMAT </w:instrText>
      </w:r>
      <w:r w:rsidR="001165E3">
        <w:fldChar w:fldCharType="separate"/>
      </w:r>
      <w:r w:rsidRPr="002A4A6D">
        <w:rPr>
          <w:rFonts w:eastAsia="Times New Roman" w:cs="Arial"/>
          <w:color w:val="00000A"/>
          <w:szCs w:val="24"/>
          <w:lang w:eastAsia="sl-SI"/>
        </w:rPr>
        <w:t>101</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__RefNumPara__30255_3394879479 \n \h \* MERGEFORMAT </w:instrText>
      </w:r>
      <w:r w:rsidR="001165E3">
        <w:fldChar w:fldCharType="separate"/>
      </w:r>
      <w:r w:rsidRPr="002A4A6D">
        <w:rPr>
          <w:rFonts w:eastAsia="Times New Roman" w:cs="Arial"/>
          <w:color w:val="00000A"/>
          <w:szCs w:val="24"/>
          <w:lang w:eastAsia="sl-SI"/>
        </w:rPr>
        <w:t>102</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__RefNumPara__9889_1553692609 \n \h \* MERGEFORMAT </w:instrText>
      </w:r>
      <w:r w:rsidR="001165E3">
        <w:fldChar w:fldCharType="separate"/>
      </w:r>
      <w:r w:rsidRPr="002A4A6D">
        <w:rPr>
          <w:rFonts w:eastAsia="Times New Roman" w:cs="Arial"/>
          <w:color w:val="00000A"/>
          <w:szCs w:val="24"/>
          <w:lang w:eastAsia="sl-SI"/>
        </w:rPr>
        <w:t>103</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79" w:name="__RefNumPara__30251_3394879479"/>
      <w:bookmarkEnd w:id="79"/>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(pogoji za pridobitev statusa zaprtega distribucijskega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Sistem za distribucijo plina, ki je s skupnim odjemnim mestom priključen neposredno na prenosni sistem in je namenjen distribuciji plina na geografsko zaokroženem industrijskem ali poslovnem območju ali območju za skupne storitve in ki praviloma ne oskrbuje gospodinjskih odjemalcev ter </w:t>
      </w:r>
      <w:r>
        <w:rPr>
          <w:rFonts w:eastAsia="Times New Roman" w:cs="Arial"/>
          <w:color w:val="00000A"/>
          <w:szCs w:val="24"/>
          <w:lang w:eastAsia="sl-SI"/>
        </w:rPr>
        <w:t>j</w:t>
      </w:r>
      <w:r w:rsidRPr="002A4A6D">
        <w:rPr>
          <w:rFonts w:eastAsia="Times New Roman" w:cs="Arial"/>
          <w:color w:val="00000A"/>
          <w:szCs w:val="24"/>
          <w:lang w:eastAsia="sl-SI"/>
        </w:rPr>
        <w:t xml:space="preserve">e na območju podeljene izključne pravice iz </w:t>
      </w:r>
      <w:r w:rsidR="001165E3">
        <w:fldChar w:fldCharType="begin"/>
      </w:r>
      <w:r w:rsidR="001165E3">
        <w:instrText xml:space="preserve">REF __RefNumPara__30245_3394879479 \n \h \* MERGEFORMAT </w:instrText>
      </w:r>
      <w:r w:rsidR="001165E3">
        <w:fldChar w:fldCharType="separate"/>
      </w:r>
      <w:r w:rsidRPr="002A4A6D">
        <w:rPr>
          <w:rFonts w:eastAsia="Times New Roman" w:cs="Arial"/>
          <w:color w:val="00000A"/>
          <w:szCs w:val="24"/>
          <w:lang w:eastAsia="sl-SI"/>
        </w:rPr>
        <w:t>61</w:t>
      </w:r>
      <w:r w:rsidR="001165E3">
        <w:fldChar w:fldCharType="end"/>
      </w:r>
      <w:r w:rsidRPr="002A4A6D">
        <w:rPr>
          <w:rFonts w:eastAsia="Times New Roman" w:cs="Arial"/>
          <w:color w:val="00000A"/>
          <w:szCs w:val="24"/>
          <w:lang w:eastAsia="sl-SI"/>
        </w:rPr>
        <w:t>. člena tega zakona, lahko pridobi status zaprtega distribucijskega sistema z dovoljenjem agencije, če:</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so zaradi posebnih tehničnih ali varnostnih razlogov operacije ali proizvodni procesi končnih odjemalcev tega sistema integrirani ali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omrežje distribuira plin predvsem lastniku sistema ali njegovim povezanim podjetjem. Ta pogoj je izpolnjen, če vsaj 80 </w:t>
      </w:r>
      <w:r>
        <w:rPr>
          <w:rFonts w:eastAsia="Times New Roman" w:cs="Arial"/>
          <w:color w:val="00000A"/>
          <w:szCs w:val="24"/>
          <w:lang w:eastAsia="sl-SI"/>
        </w:rPr>
        <w:t xml:space="preserve">odstotkov </w:t>
      </w:r>
      <w:r w:rsidRPr="002A4A6D">
        <w:rPr>
          <w:rFonts w:eastAsia="Times New Roman" w:cs="Arial"/>
          <w:color w:val="00000A"/>
          <w:szCs w:val="24"/>
          <w:lang w:eastAsia="sl-SI"/>
        </w:rPr>
        <w:t>vsote letno porabljenega plina odpade na lastnika sistema in njegova povezana podjetja.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(2) Če sistem za distribucijo plina iz prejšnjega odstavka postransko uporablja </w:t>
      </w:r>
      <w:r>
        <w:rPr>
          <w:rFonts w:eastAsia="Times New Roman" w:cs="Arial"/>
          <w:color w:val="00000A"/>
          <w:szCs w:val="24"/>
          <w:lang w:eastAsia="sl-SI"/>
        </w:rPr>
        <w:t>malo</w:t>
      </w:r>
      <w:r w:rsidRPr="002A4A6D">
        <w:rPr>
          <w:rFonts w:eastAsia="Times New Roman" w:cs="Arial"/>
          <w:color w:val="00000A"/>
          <w:szCs w:val="24"/>
          <w:lang w:eastAsia="sl-SI"/>
        </w:rPr>
        <w:t xml:space="preserve"> gospodinjskih odjemalcev, ki so v zaposlitvenem ali drugačnem razmerju z lastnikom tega omrežja, to ne onemogoča pridobitev statusa zaprtega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w:t>
      </w:r>
      <w:r w:rsidRPr="00114E4A">
        <w:rPr>
          <w:rFonts w:eastAsia="Times New Roman" w:cs="Arial"/>
          <w:color w:val="00000A"/>
          <w:szCs w:val="24"/>
          <w:lang w:eastAsia="sl-SI"/>
        </w:rPr>
        <w:t>Če  sistem za distribucijo plina iz prvega odstavka tega člena ni na območju, kjer je občina podelila izključno pravico iz 61. člena tega zakona, lahko sistem pridobi status zaprtega distribucijskega sistema, če izpolnjuje pogoj iz drugega odstavka tega člena in pridobi soglasje občine za vzpostavitev zaprtega distribucijskega sistema na geografsko zaokroženem industrijskem ali poslovnem območju ali območju za skupne storitve.</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0" w:name="__RefNumPara__30253_3394879479"/>
      <w:bookmarkEnd w:id="80"/>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(dovoljenje o pridobitvi statusa zaprtega distribucijskega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izda dovoljenje o pridobitvi statusa zaprtega distribucijskega sistema na podlagi zahteve lastnika tega sistema ali druge osebe, ki bo upravljala zaprt distribucijski sistem (v nadaljnjem besedilu: operater zaprtega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Dovoljenje iz prejšnjega odstavka se izda za deset let.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Dovoljenje o pridobitvi statusa zaprtega distribucijskega sistema mora poleg sestavin</w:t>
      </w:r>
      <w:r w:rsidRPr="00114E4A">
        <w:rPr>
          <w:rFonts w:eastAsia="Times New Roman" w:cs="Arial"/>
          <w:color w:val="00000A"/>
          <w:szCs w:val="24"/>
          <w:lang w:eastAsia="sl-SI"/>
        </w:rPr>
        <w:t>, predpisanih za pisne odločbe z zakonom, ki ureja splošni upravni postopek, v izreku vsebovati tudi opredelitev zaokroženega geografskega območja, ki je jasno ločeno</w:t>
      </w:r>
      <w:r w:rsidRPr="002A4A6D">
        <w:rPr>
          <w:rFonts w:eastAsia="Times New Roman" w:cs="Arial"/>
          <w:color w:val="00000A"/>
          <w:szCs w:val="24"/>
          <w:lang w:eastAsia="sl-SI"/>
        </w:rPr>
        <w:t xml:space="preserve"> od preostalega območja.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V postopku izdaje dovoljenja o pridobitvi statusa zaprtega distribucijskega sistema se lahko udeležuje postopka kot stranski udeleženec operater distribucijskega sistema, na območju katerega je zaprt</w:t>
      </w:r>
      <w:r>
        <w:rPr>
          <w:rFonts w:eastAsia="Times New Roman" w:cs="Arial"/>
          <w:color w:val="00000A"/>
          <w:szCs w:val="24"/>
          <w:lang w:eastAsia="sl-SI"/>
        </w:rPr>
        <w:t>i</w:t>
      </w:r>
      <w:r w:rsidRPr="002A4A6D">
        <w:rPr>
          <w:rFonts w:eastAsia="Times New Roman" w:cs="Arial"/>
          <w:color w:val="00000A"/>
          <w:szCs w:val="24"/>
          <w:lang w:eastAsia="sl-SI"/>
        </w:rPr>
        <w:t xml:space="preserve"> distribucijski sistem, če mu je občina v skladu z </w:t>
      </w:r>
      <w:r w:rsidR="001165E3">
        <w:fldChar w:fldCharType="begin"/>
      </w:r>
      <w:r w:rsidR="001165E3">
        <w:instrText xml:space="preserve">REF __RefNumPara__30245_3394879479 \n \h \* MERGEFORMAT </w:instrText>
      </w:r>
      <w:r w:rsidR="001165E3">
        <w:fldChar w:fldCharType="separate"/>
      </w:r>
      <w:r w:rsidRPr="002A4A6D">
        <w:rPr>
          <w:rFonts w:eastAsia="Times New Roman" w:cs="Arial"/>
          <w:color w:val="00000A"/>
          <w:szCs w:val="24"/>
          <w:lang w:eastAsia="sl-SI"/>
        </w:rPr>
        <w:t>61</w:t>
      </w:r>
      <w:r w:rsidR="001165E3">
        <w:fldChar w:fldCharType="end"/>
      </w:r>
      <w:r w:rsidRPr="002A4A6D">
        <w:rPr>
          <w:rFonts w:eastAsia="Times New Roman" w:cs="Arial"/>
          <w:color w:val="00000A"/>
          <w:szCs w:val="24"/>
          <w:lang w:eastAsia="sl-SI"/>
        </w:rPr>
        <w:t>. členom tega zakona za izvajanje dejavnosti operaterja distribucijskega sistema podelila izključno pravico, ki obsega tudi območje predvidenega zaprtega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Agencija na zahtevo operaterja zaprtega distribucijskega sistema podaljša dovoljenje vsakokrat za deset let, če so izpolnjeni vsi pogoji, ki so ob izteku veljavnosti dovoljenja predpisani za pridobitev statusa zaprtega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1" w:name="__RefNumPara__32282_3394879479"/>
      <w:bookmarkEnd w:id="81"/>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(posledice pridobitve statusa zaprtega distribucijskega sistema) </w:t>
      </w:r>
    </w:p>
    <w:p w:rsidR="00972C8F" w:rsidRPr="002A4A6D" w:rsidRDefault="00972C8F" w:rsidP="00972C8F">
      <w:pPr>
        <w:jc w:val="center"/>
        <w:textAlignment w:val="baseline"/>
        <w:rPr>
          <w:rFonts w:eastAsia="Times New Roman" w:cs="Arial"/>
          <w:b/>
          <w:color w:val="00000A"/>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Operater prenosnega sistema mora operaterju zaprtega distribucijskega sistema omogočiti dostop do prenosnega sistema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s tem zakonom.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Operater zaprtega distribucijskega sistema ima enake pravice in obveznosti ter odgovornosti, kot jih ima po tem zakonu in na njegovi podlagi izdanih </w:t>
      </w:r>
      <w:r w:rsidRPr="002A4A6D">
        <w:rPr>
          <w:rFonts w:eastAsia="Times New Roman" w:cs="Arial"/>
          <w:color w:val="00000A"/>
          <w:szCs w:val="24"/>
          <w:lang w:eastAsia="sl-SI"/>
        </w:rPr>
        <w:lastRenderedPageBreak/>
        <w:t>podzakonskih aktih operater distribucijskega sistema, razen izjem, ki jih z odločbo odobri agencija</w:t>
      </w:r>
      <w:r>
        <w:rPr>
          <w:rFonts w:eastAsia="Times New Roman" w:cs="Arial"/>
          <w:color w:val="00000A"/>
          <w:szCs w:val="24"/>
          <w:lang w:eastAsia="sl-SI"/>
        </w:rPr>
        <w:t xml:space="preserve"> v</w:t>
      </w:r>
      <w:r w:rsidRPr="002A4A6D">
        <w:rPr>
          <w:rFonts w:eastAsia="Times New Roman" w:cs="Arial"/>
          <w:color w:val="00000A"/>
          <w:szCs w:val="24"/>
          <w:lang w:eastAsia="sl-SI"/>
        </w:rPr>
        <w:t xml:space="preserve"> sklad</w:t>
      </w:r>
      <w:r>
        <w:rPr>
          <w:rFonts w:eastAsia="Times New Roman" w:cs="Arial"/>
          <w:color w:val="00000A"/>
          <w:szCs w:val="24"/>
          <w:lang w:eastAsia="sl-SI"/>
        </w:rPr>
        <w:t>u</w:t>
      </w:r>
      <w:r w:rsidRPr="002A4A6D">
        <w:rPr>
          <w:rFonts w:eastAsia="Times New Roman" w:cs="Arial"/>
          <w:color w:val="00000A"/>
          <w:szCs w:val="24"/>
          <w:lang w:eastAsia="sl-SI"/>
        </w:rPr>
        <w:t xml:space="preserve"> </w:t>
      </w:r>
      <w:r>
        <w:rPr>
          <w:rFonts w:eastAsia="Times New Roman" w:cs="Arial"/>
          <w:color w:val="00000A"/>
          <w:szCs w:val="24"/>
          <w:lang w:eastAsia="sl-SI"/>
        </w:rPr>
        <w:t>s</w:t>
      </w:r>
      <w:r w:rsidRPr="002A4A6D">
        <w:rPr>
          <w:rFonts w:eastAsia="Times New Roman" w:cs="Arial"/>
          <w:color w:val="00000A"/>
          <w:szCs w:val="24"/>
          <w:lang w:eastAsia="sl-SI"/>
        </w:rPr>
        <w:t xml:space="preserve"> </w:t>
      </w:r>
      <w:r w:rsidR="001165E3">
        <w:fldChar w:fldCharType="begin"/>
      </w:r>
      <w:r w:rsidR="001165E3">
        <w:instrText xml:space="preserve">REF __RefNumPara__30247_3394879479 \n \h \* MERGEFORMAT </w:instrText>
      </w:r>
      <w:r w:rsidR="001165E3">
        <w:fldChar w:fldCharType="separate"/>
      </w:r>
      <w:r w:rsidRPr="002A4A6D">
        <w:rPr>
          <w:rFonts w:eastAsia="Times New Roman" w:cs="Arial"/>
          <w:color w:val="00000A"/>
          <w:szCs w:val="24"/>
          <w:lang w:eastAsia="sl-SI"/>
        </w:rPr>
        <w:t>73</w:t>
      </w:r>
      <w:r w:rsidR="001165E3">
        <w:fldChar w:fldCharType="end"/>
      </w:r>
      <w:r w:rsidRPr="002A4A6D">
        <w:rPr>
          <w:rFonts w:eastAsia="Times New Roman" w:cs="Arial"/>
          <w:color w:val="00000A"/>
          <w:szCs w:val="24"/>
          <w:lang w:eastAsia="sl-SI"/>
        </w:rPr>
        <w:t>. členom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Status zaprtega distribucijskega sistema ni ovira, da se končnemu odjemalcu, ki </w:t>
      </w:r>
      <w:r>
        <w:rPr>
          <w:rFonts w:eastAsia="Times New Roman" w:cs="Arial"/>
          <w:color w:val="00000A"/>
          <w:szCs w:val="24"/>
          <w:lang w:eastAsia="sl-SI"/>
        </w:rPr>
        <w:t>j</w:t>
      </w:r>
      <w:r w:rsidRPr="002A4A6D">
        <w:rPr>
          <w:rFonts w:eastAsia="Times New Roman" w:cs="Arial"/>
          <w:color w:val="00000A"/>
          <w:szCs w:val="24"/>
          <w:lang w:eastAsia="sl-SI"/>
        </w:rPr>
        <w:t xml:space="preserve">e na zaokroženem območju, na njegovo zahtevo </w:t>
      </w:r>
      <w:r>
        <w:rPr>
          <w:rFonts w:eastAsia="Times New Roman" w:cs="Arial"/>
          <w:color w:val="00000A"/>
          <w:szCs w:val="24"/>
          <w:lang w:eastAsia="sl-SI"/>
        </w:rPr>
        <w:t>v skladu</w:t>
      </w:r>
      <w:r w:rsidRPr="002A4A6D">
        <w:rPr>
          <w:rFonts w:eastAsia="Times New Roman" w:cs="Arial"/>
          <w:color w:val="00000A"/>
          <w:szCs w:val="24"/>
          <w:lang w:eastAsia="sl-SI"/>
        </w:rPr>
        <w:t xml:space="preserve"> s tem zakonom omogoči dostop do distribucijskega </w:t>
      </w:r>
      <w:r>
        <w:rPr>
          <w:rFonts w:eastAsia="Times New Roman" w:cs="Arial"/>
          <w:color w:val="00000A"/>
          <w:szCs w:val="24"/>
          <w:lang w:eastAsia="sl-SI"/>
        </w:rPr>
        <w:t>ali</w:t>
      </w:r>
      <w:r w:rsidRPr="002A4A6D">
        <w:rPr>
          <w:rFonts w:eastAsia="Times New Roman" w:cs="Arial"/>
          <w:color w:val="00000A"/>
          <w:szCs w:val="24"/>
          <w:lang w:eastAsia="sl-SI"/>
        </w:rPr>
        <w:t xml:space="preserve">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2" w:name="__RefNumPara__30247_3394879479"/>
      <w:bookmarkEnd w:id="82"/>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(izvzem od obveznosti)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 Če s tem soglašajo končni odjemalci zaprtega distribucijskega sistema, ki razpolagajo z več kot 90 </w:t>
      </w:r>
      <w:r>
        <w:rPr>
          <w:rFonts w:eastAsia="Times New Roman" w:cs="Arial"/>
          <w:color w:val="00000A"/>
          <w:szCs w:val="24"/>
          <w:lang w:eastAsia="sl-SI"/>
        </w:rPr>
        <w:t xml:space="preserve">odstotki </w:t>
      </w:r>
      <w:r w:rsidRPr="002A4A6D">
        <w:rPr>
          <w:rFonts w:eastAsia="Times New Roman" w:cs="Arial"/>
          <w:color w:val="00000A"/>
          <w:szCs w:val="24"/>
          <w:lang w:eastAsia="sl-SI"/>
        </w:rPr>
        <w:t xml:space="preserve">pogodbene prenosne zmogljivosti na izstopni točki prenosnega sistema v zaprti distribucijski sistem, agencija z odločbo izvzame operaterja zaprtega distribucijskega sistema </w:t>
      </w:r>
      <w:r>
        <w:rPr>
          <w:rFonts w:eastAsia="Times New Roman" w:cs="Arial"/>
          <w:color w:val="00000A"/>
          <w:szCs w:val="24"/>
          <w:lang w:eastAsia="sl-SI"/>
        </w:rPr>
        <w:t xml:space="preserve">iz </w:t>
      </w:r>
      <w:r w:rsidRPr="002A4A6D">
        <w:rPr>
          <w:rFonts w:eastAsia="Times New Roman" w:cs="Arial"/>
          <w:color w:val="00000A"/>
          <w:szCs w:val="24"/>
          <w:lang w:eastAsia="sl-SI"/>
        </w:rPr>
        <w:t xml:space="preserve">obveznosti po </w:t>
      </w:r>
      <w:r w:rsidR="001165E3">
        <w:fldChar w:fldCharType="begin"/>
      </w:r>
      <w:r w:rsidR="001165E3">
        <w:instrText xml:space="preserve">REF __RefNumPara__30249_3394879479 \n \h \* MERGEFORMAT </w:instrText>
      </w:r>
      <w:r w:rsidR="001165E3">
        <w:fldChar w:fldCharType="separate"/>
      </w:r>
      <w:r w:rsidRPr="002A4A6D">
        <w:rPr>
          <w:rFonts w:eastAsia="Times New Roman" w:cs="Arial"/>
          <w:color w:val="00000A"/>
          <w:szCs w:val="24"/>
          <w:lang w:eastAsia="sl-SI"/>
        </w:rPr>
        <w:t>108</w:t>
      </w:r>
      <w:r w:rsidR="001165E3">
        <w:fldChar w:fldCharType="end"/>
      </w:r>
      <w:r w:rsidRPr="002A4A6D">
        <w:rPr>
          <w:rFonts w:eastAsia="Times New Roman" w:cs="Arial"/>
          <w:color w:val="00000A"/>
          <w:szCs w:val="24"/>
          <w:lang w:eastAsia="sl-SI"/>
        </w:rPr>
        <w:t>. členu tega zakona o pridobitvi sog</w:t>
      </w:r>
      <w:r>
        <w:rPr>
          <w:rFonts w:eastAsia="Times New Roman" w:cs="Arial"/>
          <w:color w:val="00000A"/>
          <w:szCs w:val="24"/>
          <w:lang w:eastAsia="sl-SI"/>
        </w:rPr>
        <w:t xml:space="preserve">lasja agencije k omrežnini in </w:t>
      </w:r>
      <w:r w:rsidRPr="002A4A6D">
        <w:rPr>
          <w:rFonts w:eastAsia="Times New Roman" w:cs="Arial"/>
          <w:color w:val="00000A"/>
          <w:szCs w:val="24"/>
          <w:lang w:eastAsia="sl-SI"/>
        </w:rPr>
        <w:t xml:space="preserve">tarifi za njeno obračunavanje.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V primeru iz prejšnjega odstavka lahko končni odjemalec zaprtega distribucijskega sistema, ki ne soglaša z odobritvijo izjeme, zahteva od agencije, naj v postopku nadzora ugotovi, ali je omrežnina </w:t>
      </w:r>
      <w:r>
        <w:rPr>
          <w:rFonts w:eastAsia="Times New Roman" w:cs="Arial"/>
          <w:color w:val="00000A"/>
          <w:szCs w:val="24"/>
          <w:lang w:eastAsia="sl-SI"/>
        </w:rPr>
        <w:t>ali</w:t>
      </w:r>
      <w:r w:rsidRPr="002A4A6D">
        <w:rPr>
          <w:rFonts w:eastAsia="Times New Roman" w:cs="Arial"/>
          <w:color w:val="00000A"/>
          <w:szCs w:val="24"/>
          <w:lang w:eastAsia="sl-SI"/>
        </w:rPr>
        <w:t xml:space="preserve"> tarifa za njeno obračunavanje določena v skladu s splošnimi akti agencije, ki urejajo metodologijo za določitev in obračunavanje omrežnine.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3" w:name="__RefNumPara__19389_1960663922"/>
      <w:bookmarkEnd w:id="83"/>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(prenos dovoljenja na drugo osebo)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zaprtega distribucijskega omrežja lahko prenese dovoljenje o pridobitvi ali podaljšanju statusa zaprtega distribucijskega sistema na novega operaterja z dovoljenjem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Dovoljenje iz prejšnjega odstavka se izda na zahtevo prenosnika ali prevzemnika dovoljenja, v kateri mora biti izkazano, da: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prevzemnik izpolnjuje pogoje za opravljanje dejavnosti operaterja zaprtega distribucijskega sistema;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sta prenosnik in prevzemnik uredila vsa razmerja z odjemalci v zvezi s prenosom dovoljenja.</w:t>
      </w:r>
    </w:p>
    <w:p w:rsidR="00972C8F" w:rsidRPr="002A4A6D" w:rsidRDefault="00972C8F" w:rsidP="00972C8F">
      <w:pPr>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4" w:name="__RefNumPara__19391_1960663922"/>
      <w:bookmarkEnd w:id="84"/>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(razlogi za odvzem statusa zaprtega distribucijskega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z odločbo odvzame status zaprtega distribucijskega sistema na zahtevo operaterja zaprtega distribucijskega sistema, operaterja distribucijskega sistema v občini, občine ali po uradni dolžnosti, če niso več izpolnjeni pogoji iz </w:t>
      </w:r>
      <w:r w:rsidR="001165E3">
        <w:fldChar w:fldCharType="begin"/>
      </w:r>
      <w:r w:rsidR="001165E3">
        <w:instrText xml:space="preserve">REF __RefNumPara__30251_3394879479 \n \h \* MERGEFORMAT </w:instrText>
      </w:r>
      <w:r w:rsidR="001165E3">
        <w:fldChar w:fldCharType="separate"/>
      </w:r>
      <w:r w:rsidRPr="002A4A6D">
        <w:rPr>
          <w:rFonts w:eastAsia="Times New Roman" w:cs="Arial"/>
          <w:color w:val="00000A"/>
          <w:szCs w:val="24"/>
          <w:lang w:eastAsia="sl-SI"/>
        </w:rPr>
        <w:t>70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Operater zaprtega distribucijskega sistema mora vsako spremembo izpolnjevanja pogojev iz </w:t>
      </w:r>
      <w:r w:rsidR="001165E3">
        <w:fldChar w:fldCharType="begin"/>
      </w:r>
      <w:r w:rsidR="001165E3">
        <w:instrText xml:space="preserve">REF __RefNumPara__30251_3394879479 \n \h \* MERGEFORMAT </w:instrText>
      </w:r>
      <w:r w:rsidR="001165E3">
        <w:fldChar w:fldCharType="separate"/>
      </w:r>
      <w:r w:rsidRPr="002A4A6D">
        <w:rPr>
          <w:rFonts w:eastAsia="Times New Roman" w:cs="Arial"/>
          <w:color w:val="00000A"/>
          <w:szCs w:val="24"/>
          <w:lang w:eastAsia="sl-SI"/>
        </w:rPr>
        <w:t>70</w:t>
      </w:r>
      <w:r w:rsidR="001165E3">
        <w:fldChar w:fldCharType="end"/>
      </w:r>
      <w:r w:rsidRPr="002A4A6D">
        <w:rPr>
          <w:rFonts w:eastAsia="Times New Roman" w:cs="Arial"/>
          <w:color w:val="00000A"/>
          <w:szCs w:val="24"/>
          <w:lang w:eastAsia="sl-SI"/>
        </w:rPr>
        <w:t>. člena tega zakona nemudoma sporočiti agenciji.</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5" w:name="__RefNumPara__19393_1960663922"/>
      <w:bookmarkEnd w:id="85"/>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(posledice prenehanja statusa zaprtega distribucijskega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Po prenehanju dovoljenja o pridobitvi statusa zaprtega distribucijskega sistema, ki ni bilo podaljšano </w:t>
      </w:r>
      <w:r>
        <w:rPr>
          <w:rFonts w:eastAsia="Times New Roman" w:cs="Arial"/>
          <w:color w:val="00000A"/>
          <w:szCs w:val="24"/>
          <w:lang w:eastAsia="sl-SI"/>
        </w:rPr>
        <w:t>v skladu</w:t>
      </w:r>
      <w:r w:rsidRPr="002A4A6D">
        <w:rPr>
          <w:rFonts w:eastAsia="Times New Roman" w:cs="Arial"/>
          <w:color w:val="00000A"/>
          <w:szCs w:val="24"/>
          <w:lang w:eastAsia="sl-SI"/>
        </w:rPr>
        <w:t xml:space="preserve"> s petim odstavkom </w:t>
      </w:r>
      <w:r w:rsidR="001165E3">
        <w:fldChar w:fldCharType="begin"/>
      </w:r>
      <w:r w:rsidR="001165E3">
        <w:instrText xml:space="preserve">REF __RefNumPara__30253_3394879479 \n \h \* MERGEFORMAT </w:instrText>
      </w:r>
      <w:r w:rsidR="001165E3">
        <w:fldChar w:fldCharType="separate"/>
      </w:r>
      <w:r w:rsidRPr="002A4A6D">
        <w:rPr>
          <w:rFonts w:eastAsia="Times New Roman" w:cs="Arial"/>
          <w:color w:val="00000A"/>
          <w:szCs w:val="24"/>
          <w:lang w:eastAsia="sl-SI"/>
        </w:rPr>
        <w:t>71</w:t>
      </w:r>
      <w:r w:rsidR="001165E3">
        <w:fldChar w:fldCharType="end"/>
      </w:r>
      <w:r w:rsidRPr="002A4A6D">
        <w:rPr>
          <w:rFonts w:eastAsia="Times New Roman" w:cs="Arial"/>
          <w:color w:val="00000A"/>
          <w:szCs w:val="24"/>
          <w:lang w:eastAsia="sl-SI"/>
        </w:rPr>
        <w:t xml:space="preserve">. člena tega zakona ali je bila zahteva za podaljšanje pravnomočno zavrnjena, ali po pravnomočnosti odločbe o odvzemu statusa zaprtega distribucijskega sistema se za ureditev razmerij med lastnikom zaprtega distribucijskega sistema in operaterjem distribucijskega sistema, na območju katerega je zaprt distribucijski sistem, uporabi drugi odstavek </w:t>
      </w:r>
      <w:r w:rsidR="001165E3">
        <w:fldChar w:fldCharType="begin"/>
      </w:r>
      <w:r w:rsidR="001165E3">
        <w:instrText xml:space="preserve">REF __RefNumPara__30235_3394879479 \n \h \* MERGEFORMAT </w:instrText>
      </w:r>
      <w:r w:rsidR="001165E3">
        <w:fldChar w:fldCharType="separate"/>
      </w:r>
      <w:r w:rsidRPr="002A4A6D">
        <w:rPr>
          <w:rFonts w:eastAsia="Times New Roman" w:cs="Arial"/>
          <w:color w:val="00000A"/>
          <w:szCs w:val="24"/>
          <w:lang w:eastAsia="sl-SI"/>
        </w:rPr>
        <w:t>62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V primeru prenehanja dovoljenja o pridobitvi statusa zaprtega distribucijskega sistema iz prejšnjega odstavka in če </w:t>
      </w:r>
      <w:r>
        <w:rPr>
          <w:rFonts w:eastAsia="Times New Roman" w:cs="Arial"/>
          <w:color w:val="00000A"/>
          <w:szCs w:val="24"/>
          <w:lang w:eastAsia="sl-SI"/>
        </w:rPr>
        <w:t>j</w:t>
      </w:r>
      <w:r w:rsidRPr="002A4A6D">
        <w:rPr>
          <w:rFonts w:eastAsia="Times New Roman" w:cs="Arial"/>
          <w:color w:val="00000A"/>
          <w:szCs w:val="24"/>
          <w:lang w:eastAsia="sl-SI"/>
        </w:rPr>
        <w:t>e zaprti distribucijski sistem na območju, kjer ni podeljena izključna pravica v skladu z 61. členom tega zakona, mora občina nemudoma, naj</w:t>
      </w:r>
      <w:r>
        <w:rPr>
          <w:rFonts w:eastAsia="Times New Roman" w:cs="Arial"/>
          <w:color w:val="00000A"/>
          <w:szCs w:val="24"/>
          <w:lang w:eastAsia="sl-SI"/>
        </w:rPr>
        <w:t>poz</w:t>
      </w:r>
      <w:r w:rsidRPr="002A4A6D">
        <w:rPr>
          <w:rFonts w:eastAsia="Times New Roman" w:cs="Arial"/>
          <w:color w:val="00000A"/>
          <w:szCs w:val="24"/>
          <w:lang w:eastAsia="sl-SI"/>
        </w:rPr>
        <w:t>neje pa v šestih mesecih od dneva prenehanja, izpeljati postopke za podelitev koncesije za izvajanje gospodarske javne službe dejavnost operaterja distribucijskega sistema na območju zadevnega zaprtega distribucijskega sistema. Če se na zaprtem distribucijskem območju do podelitve koncesije dejavnost operaterja distribucijskega sistema ne izvaja, ga določi agencija v skladu s 63. členom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DOSTOP DO SISTEMA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8"/>
        </w:numPr>
        <w:spacing w:before="200" w:after="240"/>
        <w:textAlignment w:val="baseline"/>
        <w:outlineLvl w:val="1"/>
        <w:rPr>
          <w:rFonts w:eastAsia="Times New Roman" w:cs="Arial"/>
          <w:b/>
          <w:bCs/>
          <w:szCs w:val="24"/>
        </w:rPr>
      </w:pPr>
      <w:r w:rsidRPr="002A4A6D">
        <w:rPr>
          <w:rFonts w:eastAsia="Times New Roman" w:cs="Arial"/>
          <w:b/>
          <w:bCs/>
          <w:szCs w:val="24"/>
        </w:rPr>
        <w:t>oddelek: O</w:t>
      </w:r>
      <w:r>
        <w:rPr>
          <w:rFonts w:eastAsia="Times New Roman" w:cs="Arial"/>
          <w:b/>
          <w:bCs/>
          <w:szCs w:val="24"/>
        </w:rPr>
        <w:t>mogočanje</w:t>
      </w:r>
      <w:r w:rsidRPr="002A4A6D">
        <w:rPr>
          <w:rFonts w:eastAsia="Times New Roman" w:cs="Arial"/>
          <w:b/>
          <w:bCs/>
          <w:szCs w:val="24"/>
        </w:rPr>
        <w:t xml:space="preserve"> dostopa do sistema</w:t>
      </w:r>
    </w:p>
    <w:p w:rsidR="00972C8F" w:rsidRPr="002A4A6D" w:rsidRDefault="00972C8F" w:rsidP="00972C8F">
      <w:pPr>
        <w:keepNext/>
        <w:keepLines/>
        <w:spacing w:before="200"/>
        <w:ind w:left="720" w:hanging="360"/>
        <w:contextualSpacing/>
        <w:jc w:val="center"/>
        <w:outlineLvl w:val="2"/>
        <w:rPr>
          <w:rFonts w:eastAsia="Calibri" w:cs="Arial"/>
          <w:b/>
          <w:szCs w:val="24"/>
        </w:rPr>
      </w:pPr>
      <w:r w:rsidRPr="002A4A6D">
        <w:rPr>
          <w:rFonts w:eastAsia="Calibri" w:cs="Arial"/>
          <w:b/>
          <w:szCs w:val="24"/>
        </w:rPr>
        <w:t>1. pododdelek: Splošne določbe o dostopu do prenosnega in distribucijskega sistema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6" w:name="__RefNumPara__31165_3394879479"/>
      <w:bookmarkEnd w:id="86"/>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(načelo reguliranega dostopa do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Oskrba s plinom se izvaja po načelu reguliranega dostopa tretje strani do sistema. Uporabniki sistema plačujejo stroške sistema na podlagi tarifnih postavk, predhodno objavljenih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w:t>
      </w:r>
      <w:r>
        <w:rPr>
          <w:rFonts w:eastAsia="Times New Roman" w:cs="Arial"/>
          <w:color w:val="00000A"/>
          <w:szCs w:val="24"/>
          <w:lang w:eastAsia="sl-SI"/>
        </w:rPr>
        <w:t>s</w:t>
      </w:r>
      <w:r w:rsidRPr="002A4A6D">
        <w:rPr>
          <w:rFonts w:eastAsia="Times New Roman" w:cs="Arial"/>
          <w:color w:val="00000A"/>
          <w:szCs w:val="24"/>
          <w:lang w:eastAsia="sl-SI"/>
        </w:rPr>
        <w:t xml:space="preserve"> </w:t>
      </w:r>
      <w:r w:rsidR="001165E3">
        <w:fldChar w:fldCharType="begin"/>
      </w:r>
      <w:r w:rsidR="001165E3">
        <w:instrText xml:space="preserve">REF __RefNumPara__30259_3394879479 \n \h \* MERGEFORMAT </w:instrText>
      </w:r>
      <w:r w:rsidR="001165E3">
        <w:fldChar w:fldCharType="separate"/>
      </w:r>
      <w:r w:rsidRPr="002A4A6D">
        <w:rPr>
          <w:rFonts w:eastAsia="Times New Roman" w:cs="Arial"/>
          <w:color w:val="00000A"/>
          <w:szCs w:val="24"/>
          <w:lang w:eastAsia="sl-SI"/>
        </w:rPr>
        <w:t>111</w:t>
      </w:r>
      <w:r w:rsidR="001165E3">
        <w:fldChar w:fldCharType="end"/>
      </w:r>
      <w:r w:rsidRPr="002A4A6D">
        <w:rPr>
          <w:rFonts w:eastAsia="Times New Roman" w:cs="Arial"/>
          <w:color w:val="00000A"/>
          <w:szCs w:val="24"/>
          <w:lang w:eastAsia="sl-SI"/>
        </w:rPr>
        <w:t>. členom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Pravico dostopa do prenosnih sistemov drugih operaterjev imajo tudi operaterji prenosnih sistemov, če je to potrebno zaradi opravljanja njihovih dejavnosti v zvezi s prenosom plina čez meje Republike Slovenije.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distribucijskega sistema ima pravico dostopa do izstopnih in vstopnih točk prenosnega sistema, na katerih je priključen distribucijski sistem, </w:t>
      </w:r>
      <w:r>
        <w:rPr>
          <w:rFonts w:eastAsia="Times New Roman" w:cs="Arial"/>
          <w:color w:val="00000A"/>
          <w:szCs w:val="24"/>
          <w:lang w:eastAsia="sl-SI"/>
        </w:rPr>
        <w:t>s katerim</w:t>
      </w:r>
      <w:r w:rsidRPr="002A4A6D">
        <w:rPr>
          <w:rFonts w:eastAsia="Times New Roman" w:cs="Arial"/>
          <w:color w:val="00000A"/>
          <w:szCs w:val="24"/>
          <w:lang w:eastAsia="sl-SI"/>
        </w:rPr>
        <w:t xml:space="preserve"> izvaja dejavnost operaterja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Operater sistema mora objektivno in nediskriminatorno omogočati dostop do sistema uporabnikom sistema.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7" w:name="__RefNumPara__28400_3394879479"/>
      <w:bookmarkEnd w:id="87"/>
      <w:r>
        <w:rPr>
          <w:rFonts w:eastAsia="Times New Roman" w:cs="Arial"/>
          <w:bCs/>
          <w:iCs/>
          <w:color w:val="000000"/>
          <w:szCs w:val="24"/>
        </w:rPr>
        <w:lastRenderedPageBreak/>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(zavrnitev dostopa)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sistema lahko zavrne dostop do sistema: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zaradi pomanjkanja zmogljivosti,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če dostop do sistema onemogoča izvajanje naloženih obveznosti javne službe iz </w:t>
      </w:r>
      <w:r w:rsidR="001165E3">
        <w:fldChar w:fldCharType="begin"/>
      </w:r>
      <w:r w:rsidR="001165E3">
        <w:instrText xml:space="preserve">REF __RefNumPara__30261_3394879479 \n \h \* MERGEFORMAT </w:instrText>
      </w:r>
      <w:r w:rsidR="001165E3">
        <w:fldChar w:fldCharType="separate"/>
      </w:r>
      <w:r w:rsidRPr="002A4A6D">
        <w:rPr>
          <w:rFonts w:eastAsia="Times New Roman" w:cs="Arial"/>
          <w:color w:val="00000A"/>
          <w:szCs w:val="24"/>
          <w:lang w:eastAsia="sl-SI"/>
        </w:rPr>
        <w:t>19</w:t>
      </w:r>
      <w:r w:rsidR="001165E3">
        <w:fldChar w:fldCharType="end"/>
      </w:r>
      <w:r w:rsidRPr="002A4A6D">
        <w:rPr>
          <w:rFonts w:eastAsia="Times New Roman" w:cs="Arial"/>
          <w:color w:val="00000A"/>
          <w:szCs w:val="24"/>
          <w:lang w:eastAsia="sl-SI"/>
        </w:rPr>
        <w:t xml:space="preserve">. ali </w:t>
      </w:r>
      <w:r w:rsidR="001165E3">
        <w:fldChar w:fldCharType="begin"/>
      </w:r>
      <w:r w:rsidR="001165E3">
        <w:instrText xml:space="preserve">REF __RefNumPara__30229_3394879479 \n \h \* MERGEFORMAT </w:instrText>
      </w:r>
      <w:r w:rsidR="001165E3">
        <w:fldChar w:fldCharType="separate"/>
      </w:r>
      <w:r w:rsidRPr="002A4A6D">
        <w:rPr>
          <w:rFonts w:eastAsia="Times New Roman" w:cs="Arial"/>
          <w:color w:val="00000A"/>
          <w:szCs w:val="24"/>
          <w:lang w:eastAsia="sl-SI"/>
        </w:rPr>
        <w:t>58</w:t>
      </w:r>
      <w:r w:rsidR="001165E3">
        <w:fldChar w:fldCharType="end"/>
      </w:r>
      <w:r w:rsidRPr="002A4A6D">
        <w:rPr>
          <w:rFonts w:eastAsia="Times New Roman" w:cs="Arial"/>
          <w:color w:val="00000A"/>
          <w:szCs w:val="24"/>
          <w:lang w:eastAsia="sl-SI"/>
        </w:rPr>
        <w:t>. člena tega zakona ali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zaradi resnih </w:t>
      </w:r>
      <w:r>
        <w:rPr>
          <w:rFonts w:eastAsia="Times New Roman" w:cs="Arial"/>
          <w:color w:val="00000A"/>
          <w:szCs w:val="24"/>
          <w:lang w:eastAsia="sl-SI"/>
        </w:rPr>
        <w:t>gospodarskih</w:t>
      </w:r>
      <w:r w:rsidRPr="002A4A6D">
        <w:rPr>
          <w:rFonts w:eastAsia="Times New Roman" w:cs="Arial"/>
          <w:color w:val="00000A"/>
          <w:szCs w:val="24"/>
          <w:lang w:eastAsia="sl-SI"/>
        </w:rPr>
        <w:t xml:space="preserve"> ali finančnih težav podjetij plinskega gospodarstva v povezavi s pogodbami »vzemi ali plačaj«.</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Pri zavrnitvi dostopa do sistema zaradi </w:t>
      </w:r>
      <w:r>
        <w:rPr>
          <w:rFonts w:eastAsia="Times New Roman" w:cs="Arial"/>
          <w:color w:val="00000A"/>
          <w:szCs w:val="24"/>
          <w:lang w:eastAsia="sl-SI"/>
        </w:rPr>
        <w:t>gospodarskih</w:t>
      </w:r>
      <w:r w:rsidRPr="002A4A6D">
        <w:rPr>
          <w:rFonts w:eastAsia="Times New Roman" w:cs="Arial"/>
          <w:color w:val="00000A"/>
          <w:szCs w:val="24"/>
          <w:lang w:eastAsia="sl-SI"/>
        </w:rPr>
        <w:t xml:space="preserve"> ali finančnih težav s pogodbami »vzemi ali plačaj« mora operater sistema upoštevati merila in postopke iz </w:t>
      </w:r>
      <w:r w:rsidR="001165E3">
        <w:fldChar w:fldCharType="begin"/>
      </w:r>
      <w:r w:rsidR="001165E3">
        <w:instrText xml:space="preserve">REF __RefNumPara__30263_3394879479 \n \h \* MERGEFORMAT </w:instrText>
      </w:r>
      <w:r w:rsidR="001165E3">
        <w:fldChar w:fldCharType="separate"/>
      </w:r>
      <w:r w:rsidRPr="002A4A6D">
        <w:rPr>
          <w:rFonts w:eastAsia="Times New Roman" w:cs="Arial"/>
          <w:color w:val="00000A"/>
          <w:szCs w:val="24"/>
          <w:lang w:eastAsia="sl-SI"/>
        </w:rPr>
        <w:t>130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Razloge za zavrnitev dostopa do sistema mora operater sistema utemeljiti na podlagi objektivnih ter tehnično in ekonomsko upravičenih meril in jih nemudoma pisno sporočiti potencialnemu uporabniku sistema, ki zahteva dostop do sistema. Zavrnjenemu potencialnemu uporabniku sistema mora operater omogočiti tudi vpogled v vso dokumentacijo, povezan</w:t>
      </w:r>
      <w:r>
        <w:rPr>
          <w:rFonts w:eastAsia="Times New Roman" w:cs="Arial"/>
          <w:color w:val="00000A"/>
          <w:szCs w:val="24"/>
          <w:lang w:eastAsia="sl-SI"/>
        </w:rPr>
        <w:t>o</w:t>
      </w:r>
      <w:r w:rsidRPr="002A4A6D">
        <w:rPr>
          <w:rFonts w:eastAsia="Times New Roman" w:cs="Arial"/>
          <w:color w:val="00000A"/>
          <w:szCs w:val="24"/>
          <w:lang w:eastAsia="sl-SI"/>
        </w:rPr>
        <w:t xml:space="preserve"> z zavrnitvijo.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 sporih v zvezi z zavrnitvijo dostopa do sistema odloča agencija po postopku, določenem v zakonu, ki ureja pristojnosti agencije in način njenega delovanja.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Operater sistema, ki zavrne dostop do sistema zaradi pomanjkanja zmogljivosti ali pomanjkanja povezav, na zahtevo potencialnega uporabnika sistema, ki mu je dostop zavrnil, izvede potrebne razširitve sistema, če je to gospodarno ali če je zavrnjen</w:t>
      </w:r>
      <w:r>
        <w:rPr>
          <w:rFonts w:eastAsia="Times New Roman" w:cs="Arial"/>
          <w:color w:val="00000A"/>
          <w:szCs w:val="24"/>
          <w:lang w:eastAsia="sl-SI"/>
        </w:rPr>
        <w:t>i</w:t>
      </w:r>
      <w:r w:rsidRPr="002A4A6D">
        <w:rPr>
          <w:rFonts w:eastAsia="Times New Roman" w:cs="Arial"/>
          <w:color w:val="00000A"/>
          <w:szCs w:val="24"/>
          <w:lang w:eastAsia="sl-SI"/>
        </w:rPr>
        <w:t xml:space="preserve"> potencialni uporabnik sistema, lahko tudi skupaj z drugimi potencialnimi uporabniki sistema, pripravljen plačati stroške razširitve sistema v obliki plačila nesorazmernih stroškov.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Če po pogajanjih med operaterjem sistema in potencialnim uporabnikom sistema iz prejšnjega odstavka ne pride do sklenitve pogodbe o povečanju zmogljivosti sistema, o tem odloči na zahtevo tega potencialnega uporabnika sistema agencija. Agencija določi pogoje povečanja zmogljivosti sistema ali zavrne zahtevo.</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8" w:name="__RefNumPara__28403_33948794791"/>
      <w:bookmarkEnd w:id="88"/>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(prevzem plina v sistem od proizvajalca)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sistema določi fizikalne in kemijske parametre plina, ki ga lahko prevzame v sistem v skladu s sistemskimi obratovalnimi navodili.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Prevzem plina v sistem se izvede prek ločenega merilnega mesta, ki zagotavlja meritev o prevzemu plina: prevzetih količin</w:t>
      </w:r>
      <w:r>
        <w:rPr>
          <w:rFonts w:eastAsia="Times New Roman" w:cs="Arial"/>
          <w:color w:val="00000A"/>
          <w:szCs w:val="24"/>
          <w:lang w:eastAsia="sl-SI"/>
        </w:rPr>
        <w:t>ah</w:t>
      </w:r>
      <w:r w:rsidRPr="002A4A6D">
        <w:rPr>
          <w:rFonts w:eastAsia="Times New Roman" w:cs="Arial"/>
          <w:color w:val="00000A"/>
          <w:szCs w:val="24"/>
          <w:lang w:eastAsia="sl-SI"/>
        </w:rPr>
        <w:t xml:space="preserve"> plina in potrebnih parametr</w:t>
      </w:r>
      <w:r>
        <w:rPr>
          <w:rFonts w:eastAsia="Times New Roman" w:cs="Arial"/>
          <w:color w:val="00000A"/>
          <w:szCs w:val="24"/>
          <w:lang w:eastAsia="sl-SI"/>
        </w:rPr>
        <w:t>ih</w:t>
      </w:r>
      <w:r w:rsidRPr="002A4A6D">
        <w:rPr>
          <w:rFonts w:eastAsia="Times New Roman" w:cs="Arial"/>
          <w:color w:val="00000A"/>
          <w:szCs w:val="24"/>
          <w:lang w:eastAsia="sl-SI"/>
        </w:rPr>
        <w:t xml:space="preserve"> kakovosti plina, ki jih za prevzem v sistem zahteva operater sistema. Meritve se izvajajo najmanj </w:t>
      </w:r>
      <w:r>
        <w:rPr>
          <w:rFonts w:eastAsia="Times New Roman" w:cs="Arial"/>
          <w:color w:val="00000A"/>
          <w:szCs w:val="24"/>
          <w:lang w:eastAsia="sl-SI"/>
        </w:rPr>
        <w:t>vsako uro.</w:t>
      </w:r>
      <w:r w:rsidRPr="002A4A6D">
        <w:rPr>
          <w:rFonts w:eastAsia="Times New Roman" w:cs="Arial"/>
          <w:color w:val="00000A"/>
          <w:szCs w:val="24"/>
          <w:lang w:eastAsia="sl-SI"/>
        </w:rPr>
        <w:t xml:space="preserve"> Proizvajalec omogoči operaterju sistema</w:t>
      </w:r>
      <w:r>
        <w:rPr>
          <w:rFonts w:eastAsia="Times New Roman" w:cs="Arial"/>
          <w:color w:val="00000A"/>
          <w:szCs w:val="24"/>
          <w:lang w:eastAsia="sl-SI"/>
        </w:rPr>
        <w:t>,</w:t>
      </w:r>
      <w:r w:rsidRPr="002A4A6D">
        <w:rPr>
          <w:rFonts w:eastAsia="Times New Roman" w:cs="Arial"/>
          <w:color w:val="00000A"/>
          <w:szCs w:val="24"/>
          <w:lang w:eastAsia="sl-SI"/>
        </w:rPr>
        <w:t xml:space="preserve"> da sam ali prek pooblaščene osebe postavi in upravlja meriln</w:t>
      </w:r>
      <w:r>
        <w:rPr>
          <w:rFonts w:eastAsia="Times New Roman" w:cs="Arial"/>
          <w:color w:val="00000A"/>
          <w:szCs w:val="24"/>
          <w:lang w:eastAsia="sl-SI"/>
        </w:rPr>
        <w:t>o</w:t>
      </w:r>
      <w:r w:rsidRPr="002A4A6D">
        <w:rPr>
          <w:rFonts w:eastAsia="Times New Roman" w:cs="Arial"/>
          <w:color w:val="00000A"/>
          <w:szCs w:val="24"/>
          <w:lang w:eastAsia="sl-SI"/>
        </w:rPr>
        <w:t xml:space="preserve"> mesto </w:t>
      </w:r>
      <w:r>
        <w:rPr>
          <w:rFonts w:eastAsia="Times New Roman" w:cs="Arial"/>
          <w:color w:val="00000A"/>
          <w:szCs w:val="24"/>
          <w:lang w:eastAsia="sl-SI"/>
        </w:rPr>
        <w:t>ter</w:t>
      </w:r>
      <w:r w:rsidRPr="002A4A6D">
        <w:rPr>
          <w:rFonts w:eastAsia="Times New Roman" w:cs="Arial"/>
          <w:color w:val="00000A"/>
          <w:szCs w:val="24"/>
          <w:lang w:eastAsia="sl-SI"/>
        </w:rPr>
        <w:t xml:space="preserve"> komunikacijsko opremo za prenos podatkov.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(3) Operater sistema zbira podatke meritev o prevzemu plina in jih sproti </w:t>
      </w:r>
      <w:r>
        <w:rPr>
          <w:rFonts w:eastAsia="Times New Roman" w:cs="Arial"/>
          <w:color w:val="00000A"/>
          <w:szCs w:val="24"/>
          <w:lang w:eastAsia="sl-SI"/>
        </w:rPr>
        <w:t>ter</w:t>
      </w:r>
      <w:r w:rsidRPr="002A4A6D">
        <w:rPr>
          <w:rFonts w:eastAsia="Times New Roman" w:cs="Arial"/>
          <w:color w:val="00000A"/>
          <w:szCs w:val="24"/>
          <w:lang w:eastAsia="sl-SI"/>
        </w:rPr>
        <w:t xml:space="preserve"> brezplačno </w:t>
      </w:r>
      <w:r>
        <w:rPr>
          <w:rFonts w:eastAsia="Times New Roman" w:cs="Arial"/>
          <w:color w:val="00000A"/>
          <w:szCs w:val="24"/>
          <w:lang w:eastAsia="sl-SI"/>
        </w:rPr>
        <w:t xml:space="preserve">predloži </w:t>
      </w:r>
      <w:r w:rsidRPr="002A4A6D">
        <w:rPr>
          <w:rFonts w:eastAsia="Times New Roman" w:cs="Arial"/>
          <w:color w:val="00000A"/>
          <w:szCs w:val="24"/>
          <w:lang w:eastAsia="sl-SI"/>
        </w:rPr>
        <w:t xml:space="preserve">proizvajalcu in dobavitelju, ki ga proizvajalec pooblasti za prejem teh podatkov, </w:t>
      </w:r>
      <w:r>
        <w:rPr>
          <w:rFonts w:eastAsia="Times New Roman" w:cs="Arial"/>
          <w:color w:val="00000A"/>
          <w:szCs w:val="24"/>
          <w:lang w:eastAsia="sl-SI"/>
        </w:rPr>
        <w:t>in tudi</w:t>
      </w:r>
      <w:r w:rsidRPr="002A4A6D">
        <w:rPr>
          <w:rFonts w:eastAsia="Times New Roman" w:cs="Arial"/>
          <w:color w:val="00000A"/>
          <w:szCs w:val="24"/>
          <w:lang w:eastAsia="sl-SI"/>
        </w:rPr>
        <w:t xml:space="preserve"> operaterju prenosnega sistema. Stroški meritev v skladu s tarifo operaterja sistema bremenijo proizvajalca.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Operater sistema v skladu z navodili operaterja prenosnega sistema in agencije poroča operaterju prenosnega sistema in agenciji o priključenih proizvajalcih na sistemu in </w:t>
      </w:r>
      <w:r>
        <w:rPr>
          <w:rFonts w:eastAsia="Times New Roman" w:cs="Arial"/>
          <w:color w:val="00000A"/>
          <w:szCs w:val="24"/>
          <w:lang w:eastAsia="sl-SI"/>
        </w:rPr>
        <w:t xml:space="preserve">o </w:t>
      </w:r>
      <w:r w:rsidRPr="002A4A6D">
        <w:rPr>
          <w:rFonts w:eastAsia="Times New Roman" w:cs="Arial"/>
          <w:color w:val="00000A"/>
          <w:szCs w:val="24"/>
          <w:lang w:eastAsia="sl-SI"/>
        </w:rPr>
        <w:t>prevzemu plina v sistem.</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89" w:name="__RefNumPara__28403_3394879479"/>
      <w:bookmarkEnd w:id="89"/>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(trg s plinom in pogodbe o dobavi)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V bilančno shemo se posamezna fizična ali pravna oseba vključi le z eno bilančno pogodbo ali eno pogodbo o izravnavi. Članstvo v bilančni shemi preneha s prenehanjem veljavnosti bilančne pogodbe ali pogodbe o izravnavi.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Dobavitelj i</w:t>
      </w:r>
      <w:r w:rsidRPr="002A4A6D">
        <w:rPr>
          <w:rFonts w:eastAsia="Times New Roman" w:cs="Arial"/>
          <w:color w:val="000000"/>
          <w:szCs w:val="24"/>
          <w:lang w:eastAsia="sl-SI"/>
        </w:rPr>
        <w:t>n uporabnik sistema skleneta pogodbo o dobavi plina.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0"/>
          <w:szCs w:val="24"/>
          <w:lang w:eastAsia="sl-SI"/>
        </w:rPr>
        <w:t>(3) Z uporabnikom sistema lahko odprto pogodbo sklene samo dobavitelj, ki je član bilančne sheme.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Uporabnik sistema mora imeti za posamezno </w:t>
      </w:r>
      <w:r>
        <w:rPr>
          <w:rFonts w:eastAsia="Times New Roman" w:cs="Arial"/>
          <w:color w:val="00000A"/>
          <w:szCs w:val="24"/>
          <w:lang w:eastAsia="sl-SI"/>
        </w:rPr>
        <w:t>ali</w:t>
      </w:r>
      <w:r w:rsidRPr="002A4A6D">
        <w:rPr>
          <w:rFonts w:eastAsia="Times New Roman" w:cs="Arial"/>
          <w:color w:val="00000A"/>
          <w:szCs w:val="24"/>
          <w:lang w:eastAsia="sl-SI"/>
        </w:rPr>
        <w:t xml:space="preserve"> oziroma prevzemno mesto sklenjeno odprto pogodbo, ki določa bilančno pripadnost posameznega odjemnega in prevzemnega mesta. Za posamezno odjemno </w:t>
      </w:r>
      <w:r>
        <w:rPr>
          <w:rFonts w:eastAsia="Times New Roman" w:cs="Arial"/>
          <w:color w:val="00000A"/>
          <w:szCs w:val="24"/>
          <w:lang w:eastAsia="sl-SI"/>
        </w:rPr>
        <w:t>ali</w:t>
      </w:r>
      <w:r w:rsidRPr="002A4A6D">
        <w:rPr>
          <w:rFonts w:eastAsia="Times New Roman" w:cs="Arial"/>
          <w:color w:val="00000A"/>
          <w:szCs w:val="24"/>
          <w:lang w:eastAsia="sl-SI"/>
        </w:rPr>
        <w:t xml:space="preserve"> prevzemno mesto na sistemu je </w:t>
      </w:r>
      <w:r>
        <w:rPr>
          <w:rFonts w:eastAsia="Times New Roman" w:cs="Arial"/>
          <w:color w:val="00000A"/>
          <w:szCs w:val="24"/>
          <w:lang w:eastAsia="sl-SI"/>
        </w:rPr>
        <w:t xml:space="preserve">hkrati </w:t>
      </w:r>
      <w:r w:rsidRPr="002A4A6D">
        <w:rPr>
          <w:rFonts w:eastAsia="Times New Roman" w:cs="Arial"/>
          <w:color w:val="00000A"/>
          <w:szCs w:val="24"/>
          <w:lang w:eastAsia="sl-SI"/>
        </w:rPr>
        <w:t xml:space="preserve">lahko sklenjena samo ena odprta pogodba z enim dobaviteljem. Končni odjemalec </w:t>
      </w:r>
      <w:r>
        <w:rPr>
          <w:rFonts w:eastAsia="Times New Roman" w:cs="Arial"/>
          <w:color w:val="00000A"/>
          <w:szCs w:val="24"/>
          <w:lang w:eastAsia="sl-SI"/>
        </w:rPr>
        <w:t>ali</w:t>
      </w:r>
      <w:r w:rsidRPr="002A4A6D">
        <w:rPr>
          <w:rFonts w:eastAsia="Times New Roman" w:cs="Arial"/>
          <w:color w:val="00000A"/>
          <w:szCs w:val="24"/>
          <w:lang w:eastAsia="sl-SI"/>
        </w:rPr>
        <w:t xml:space="preserve"> proizvajalec ne sklepata zaprtih pogodb o dobavi. Če uporabnik sistema sam oskrbuje svoje odjemno mesto, </w:t>
      </w:r>
      <w:r>
        <w:rPr>
          <w:rFonts w:eastAsia="Times New Roman" w:cs="Arial"/>
          <w:color w:val="00000A"/>
          <w:szCs w:val="24"/>
          <w:lang w:eastAsia="sl-SI"/>
        </w:rPr>
        <w:t>je</w:t>
      </w:r>
      <w:r w:rsidRPr="002A4A6D">
        <w:rPr>
          <w:rFonts w:eastAsia="Times New Roman" w:cs="Arial"/>
          <w:color w:val="00000A"/>
          <w:szCs w:val="24"/>
          <w:lang w:eastAsia="sl-SI"/>
        </w:rPr>
        <w:t xml:space="preserve"> taka oskrba z vidika bilančne sheme </w:t>
      </w:r>
      <w:r>
        <w:rPr>
          <w:rFonts w:eastAsia="Times New Roman" w:cs="Arial"/>
          <w:color w:val="00000A"/>
          <w:szCs w:val="24"/>
          <w:lang w:eastAsia="sl-SI"/>
        </w:rPr>
        <w:t>odprta pogodba</w:t>
      </w:r>
      <w:r w:rsidRPr="002A4A6D">
        <w:rPr>
          <w:rFonts w:eastAsia="Times New Roman" w:cs="Arial"/>
          <w:color w:val="00000A"/>
          <w:szCs w:val="24"/>
          <w:lang w:eastAsia="sl-SI"/>
        </w:rPr>
        <w:t>. Vsi odjemalci so upravičeni odjemalci.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Ne glede na prejšnji odstavek se za odjemno ali prevzemno mesto, na katerem se letno odda iz sistema ali letno prevzame v sistem</w:t>
      </w:r>
      <w:r w:rsidRPr="002A4A6D">
        <w:rPr>
          <w:rFonts w:eastAsia="Times New Roman" w:cs="Arial"/>
          <w:color w:val="C9211E"/>
          <w:szCs w:val="24"/>
          <w:lang w:eastAsia="sl-SI"/>
        </w:rPr>
        <w:t xml:space="preserve"> </w:t>
      </w:r>
      <w:r w:rsidRPr="002A4A6D">
        <w:rPr>
          <w:rFonts w:eastAsia="Times New Roman" w:cs="Arial"/>
          <w:color w:val="000000"/>
          <w:szCs w:val="24"/>
          <w:lang w:eastAsia="sl-SI"/>
        </w:rPr>
        <w:t xml:space="preserve">več kot 22 GWh </w:t>
      </w:r>
      <w:r w:rsidRPr="002A4A6D">
        <w:rPr>
          <w:rFonts w:eastAsia="Times New Roman" w:cs="Arial"/>
          <w:color w:val="00000A"/>
          <w:szCs w:val="24"/>
          <w:lang w:eastAsia="sl-SI"/>
        </w:rPr>
        <w:t>plina, lahko nanaša več odprtih pogodb z več dobavitelji. V tem primeru mora uporabnik sistema operaterju sistema in dobaviteljem za vsak obračunski interval vnaprej sporočiti razmerje med bilančnimi skupinami na odjemnem mestu, sicer operater sistema upošteva zadnje sporočeno razmerje.</w:t>
      </w:r>
    </w:p>
    <w:p w:rsidR="00972C8F" w:rsidRPr="002A4A6D" w:rsidRDefault="00972C8F" w:rsidP="00972C8F">
      <w:pPr>
        <w:spacing w:before="240"/>
        <w:ind w:firstLine="1021"/>
        <w:textAlignment w:val="baseline"/>
        <w:rPr>
          <w:rFonts w:eastAsia="Times New Roman" w:cs="Arial"/>
          <w:color w:val="00000A"/>
          <w:szCs w:val="24"/>
          <w:lang w:eastAsia="sl-SI"/>
        </w:rPr>
      </w:pPr>
      <w:r>
        <w:rPr>
          <w:rFonts w:eastAsia="Times New Roman" w:cs="Arial"/>
          <w:color w:val="00000A"/>
          <w:szCs w:val="24"/>
          <w:lang w:eastAsia="sl-SI"/>
        </w:rPr>
        <w:t>(6) Dejanski odjem plina iz sistema na odjemnem mestu in prevzem plina v sistem iz prevzemnega mesta,</w:t>
      </w:r>
      <w:r w:rsidRPr="002A4A6D">
        <w:rPr>
          <w:rFonts w:eastAsia="Times New Roman" w:cs="Arial"/>
          <w:color w:val="00000A"/>
          <w:szCs w:val="24"/>
          <w:lang w:eastAsia="sl-SI"/>
        </w:rPr>
        <w:t xml:space="preserve"> se upošteva v bilanci bilančnih skupin </w:t>
      </w:r>
      <w:r>
        <w:rPr>
          <w:rFonts w:eastAsia="Times New Roman" w:cs="Arial"/>
          <w:color w:val="00000A"/>
          <w:szCs w:val="24"/>
          <w:lang w:eastAsia="sl-SI"/>
        </w:rPr>
        <w:t>v skladu</w:t>
      </w:r>
      <w:r w:rsidRPr="002A4A6D">
        <w:rPr>
          <w:rFonts w:eastAsia="Times New Roman" w:cs="Arial"/>
          <w:color w:val="00000A"/>
          <w:szCs w:val="24"/>
          <w:lang w:eastAsia="sl-SI"/>
        </w:rPr>
        <w:t xml:space="preserve"> s pripadnostjo odjemnega </w:t>
      </w:r>
      <w:r>
        <w:rPr>
          <w:rFonts w:eastAsia="Times New Roman" w:cs="Arial"/>
          <w:color w:val="00000A"/>
          <w:szCs w:val="24"/>
          <w:lang w:eastAsia="sl-SI"/>
        </w:rPr>
        <w:t>ali</w:t>
      </w:r>
      <w:r w:rsidRPr="002A4A6D">
        <w:rPr>
          <w:rFonts w:eastAsia="Times New Roman" w:cs="Arial"/>
          <w:color w:val="00000A"/>
          <w:szCs w:val="24"/>
          <w:lang w:eastAsia="sl-SI"/>
        </w:rPr>
        <w:t xml:space="preserve"> prevzemnega mesta.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Proizvajalec mora imeti za posamezno prevzemno mesto sklenjeno odprto pogodbo z dobaviteljem za odjem plina, ki določa bilančno pripadnost posameznega prevzemnega mesta. </w:t>
      </w:r>
      <w:r>
        <w:rPr>
          <w:rFonts w:eastAsia="Times New Roman" w:cs="Arial"/>
          <w:color w:val="00000A"/>
          <w:szCs w:val="24"/>
          <w:lang w:eastAsia="sl-SI"/>
        </w:rPr>
        <w:t>Če</w:t>
      </w:r>
      <w:r w:rsidRPr="002A4A6D">
        <w:rPr>
          <w:rFonts w:eastAsia="Times New Roman" w:cs="Arial"/>
          <w:color w:val="00000A"/>
          <w:szCs w:val="24"/>
          <w:lang w:eastAsia="sl-SI"/>
        </w:rPr>
        <w:t xml:space="preserve"> proizvajalec na trgu izvaja dejavnost tudi kot dobavitelj, operater sistema zavede bilančno pripadnost prevzemnega mesta dobavitelju v isti pravni ali fizični osebi.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Podrobnejša pravila o izvajanju </w:t>
      </w:r>
      <w:r>
        <w:rPr>
          <w:rFonts w:eastAsia="Times New Roman" w:cs="Arial"/>
          <w:color w:val="00000A"/>
          <w:szCs w:val="24"/>
          <w:lang w:eastAsia="sl-SI"/>
        </w:rPr>
        <w:t>ali</w:t>
      </w:r>
      <w:r w:rsidRPr="002A4A6D">
        <w:rPr>
          <w:rFonts w:eastAsia="Times New Roman" w:cs="Arial"/>
          <w:color w:val="00000A"/>
          <w:szCs w:val="24"/>
          <w:lang w:eastAsia="sl-SI"/>
        </w:rPr>
        <w:t xml:space="preserve"> prijavljanju pogodb o dobavi plina določi operater prenosnega sistema v sistemskih obratovalnih navodilih. Operater </w:t>
      </w:r>
      <w:r w:rsidRPr="002A4A6D">
        <w:rPr>
          <w:rFonts w:eastAsia="Times New Roman" w:cs="Arial"/>
          <w:color w:val="00000A"/>
          <w:szCs w:val="24"/>
          <w:lang w:eastAsia="sl-SI"/>
        </w:rPr>
        <w:lastRenderedPageBreak/>
        <w:t>prenosnega sistema na spletni strani objavi hierarhični seznam članov bilančne sheme in seznam dobaviteljev končnih odjemalcev v Republiki Sloveniji.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Vlada predpiše podrobna pravila o delovanju trga s plinom, obračunavanju odstopanj prevzema in predaje plina, menjavi dobavitelja ter </w:t>
      </w:r>
      <w:r>
        <w:rPr>
          <w:rFonts w:eastAsia="Times New Roman" w:cs="Arial"/>
          <w:color w:val="00000A"/>
          <w:szCs w:val="24"/>
          <w:lang w:eastAsia="sl-SI"/>
        </w:rPr>
        <w:t>pre</w:t>
      </w:r>
      <w:r w:rsidRPr="002A4A6D">
        <w:rPr>
          <w:rFonts w:eastAsia="Times New Roman" w:cs="Arial"/>
          <w:color w:val="00000A"/>
          <w:szCs w:val="24"/>
          <w:lang w:eastAsia="sl-SI"/>
        </w:rPr>
        <w:t xml:space="preserve">ostale </w:t>
      </w:r>
      <w:r>
        <w:rPr>
          <w:rFonts w:eastAsia="Times New Roman" w:cs="Arial"/>
          <w:color w:val="00000A"/>
          <w:szCs w:val="24"/>
          <w:lang w:eastAsia="sl-SI"/>
        </w:rPr>
        <w:t xml:space="preserve">prvine </w:t>
      </w:r>
      <w:r w:rsidRPr="002A4A6D">
        <w:rPr>
          <w:rFonts w:eastAsia="Times New Roman" w:cs="Arial"/>
          <w:color w:val="00000A"/>
          <w:szCs w:val="24"/>
          <w:lang w:eastAsia="sl-SI"/>
        </w:rPr>
        <w:t>delovanja trga s plinom.</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spacing w:before="200"/>
        <w:ind w:left="720" w:hanging="360"/>
        <w:contextualSpacing/>
        <w:jc w:val="center"/>
        <w:outlineLvl w:val="2"/>
        <w:rPr>
          <w:rFonts w:eastAsia="Calibri" w:cs="Arial"/>
          <w:b/>
          <w:szCs w:val="24"/>
        </w:rPr>
      </w:pPr>
      <w:r w:rsidRPr="002A4A6D">
        <w:rPr>
          <w:rFonts w:eastAsia="Calibri" w:cs="Arial"/>
          <w:b/>
          <w:szCs w:val="24"/>
        </w:rPr>
        <w:t xml:space="preserve">2. pododdelek: Dostop do prenosnega sistema </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0" w:name="__RefNumPara__30243_3394879479"/>
      <w:bookmarkEnd w:id="90"/>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(sistem vstopnih in izstopnih točk)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zagotovi dostop do prenosnega sistema s sklepanjem pogodb o prenosu na vstopnih in izstopnih točkah prenosnega sistema ločeno za točke, na katerih je priključen distribucijski sistem, in za točke, kjer so neposredno na sistem priključeni končni odjemalci </w:t>
      </w:r>
      <w:r>
        <w:rPr>
          <w:rFonts w:eastAsia="Times New Roman" w:cs="Arial"/>
          <w:color w:val="00000A"/>
          <w:szCs w:val="24"/>
          <w:lang w:eastAsia="sl-SI"/>
        </w:rPr>
        <w:t>ali</w:t>
      </w:r>
      <w:r w:rsidRPr="002A4A6D">
        <w:rPr>
          <w:rFonts w:eastAsia="Times New Roman" w:cs="Arial"/>
          <w:color w:val="00000A"/>
          <w:szCs w:val="24"/>
          <w:lang w:eastAsia="sl-SI"/>
        </w:rPr>
        <w:t xml:space="preserve"> proizvajalci.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Tehnične zmogljivosti posameznih točk prenosnega sistema ter njihove omejitve določa in dnevno objavi operater prenosnega sistema na svoji spletni strani. Prenos plina med vstopnimi in izstopnimi točkami se izvaja v okviru tehnične zmogljivosti prenosnega sistema in v skladu z Uredbo 715/2009/ES.</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w:t>
      </w:r>
      <w:r>
        <w:rPr>
          <w:rFonts w:eastAsia="Times New Roman" w:cs="Arial"/>
          <w:color w:val="00000A"/>
          <w:szCs w:val="24"/>
          <w:lang w:eastAsia="sl-SI"/>
        </w:rPr>
        <w:t>T</w:t>
      </w:r>
      <w:r w:rsidRPr="002A4A6D">
        <w:rPr>
          <w:rFonts w:eastAsia="Times New Roman" w:cs="Arial"/>
          <w:color w:val="00000A"/>
          <w:szCs w:val="24"/>
          <w:lang w:eastAsia="sl-SI"/>
        </w:rPr>
        <w:t>očke, ki jih operater prenosnega sistema določi in objavi v skladu z Uredbo 715/2009/ES, potrdi agencija po predhodnem posvetovanju z uporabniki omrežja.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1" w:name="__RefNumPara__28142_3394879479"/>
      <w:bookmarkEnd w:id="91"/>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(pogodbe o prenosu)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Uporabniki prenosnega sistema lahko sklenejo ločeno pogodbo o prenosu za eno ali več vstopnih točk </w:t>
      </w:r>
      <w:r>
        <w:rPr>
          <w:rFonts w:eastAsia="Times New Roman" w:cs="Arial"/>
          <w:color w:val="00000A"/>
          <w:szCs w:val="24"/>
          <w:lang w:eastAsia="sl-SI"/>
        </w:rPr>
        <w:t>ali</w:t>
      </w:r>
      <w:r w:rsidRPr="002A4A6D">
        <w:rPr>
          <w:rFonts w:eastAsia="Times New Roman" w:cs="Arial"/>
          <w:color w:val="00000A"/>
          <w:szCs w:val="24"/>
          <w:lang w:eastAsia="sl-SI"/>
        </w:rPr>
        <w:t xml:space="preserve"> ločeno pogodbo o prenosu za eno ali več izstopnih točk iz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Posamezne pogodbe, ki jih uporabniki sistema sklenejo za vstopne </w:t>
      </w:r>
      <w:r>
        <w:rPr>
          <w:rFonts w:eastAsia="Times New Roman" w:cs="Arial"/>
          <w:color w:val="00000A"/>
          <w:szCs w:val="24"/>
          <w:lang w:eastAsia="sl-SI"/>
        </w:rPr>
        <w:t>ali</w:t>
      </w:r>
      <w:r w:rsidRPr="002A4A6D">
        <w:rPr>
          <w:rFonts w:eastAsia="Times New Roman" w:cs="Arial"/>
          <w:color w:val="00000A"/>
          <w:szCs w:val="24"/>
          <w:lang w:eastAsia="sl-SI"/>
        </w:rPr>
        <w:t xml:space="preserve"> izstopne točke, so lahko sklenjene za različne prenosne zmogljivosti in različna obdobja.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Pogodba o prenosu se lahko sklene, če to dopuščajo tehnična zmogljivost prenosnega sistema in omejitve tehnične zmogljivosti posamezne vstopne </w:t>
      </w:r>
      <w:r>
        <w:rPr>
          <w:rFonts w:eastAsia="Times New Roman" w:cs="Arial"/>
          <w:color w:val="00000A"/>
          <w:szCs w:val="24"/>
          <w:lang w:eastAsia="sl-SI"/>
        </w:rPr>
        <w:t>ali</w:t>
      </w:r>
      <w:r w:rsidRPr="002A4A6D">
        <w:rPr>
          <w:rFonts w:eastAsia="Times New Roman" w:cs="Arial"/>
          <w:color w:val="00000A"/>
          <w:szCs w:val="24"/>
          <w:lang w:eastAsia="sl-SI"/>
        </w:rPr>
        <w:t xml:space="preserve"> izstopne točke.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Pogodbo o prenosu na izstopnih točkah prenosnega sistema v Republiki Sloveniji, na katere so neposredno priključeni končni odjemalci, sklepajo končni odjemalci, priključeni na prenosni sistem, </w:t>
      </w:r>
      <w:r>
        <w:rPr>
          <w:rFonts w:eastAsia="Times New Roman" w:cs="Arial"/>
          <w:color w:val="00000A"/>
          <w:szCs w:val="24"/>
          <w:lang w:eastAsia="sl-SI"/>
        </w:rPr>
        <w:t xml:space="preserve">ali </w:t>
      </w:r>
      <w:r w:rsidRPr="002A4A6D">
        <w:rPr>
          <w:rFonts w:eastAsia="Times New Roman" w:cs="Arial"/>
          <w:color w:val="00000A"/>
          <w:szCs w:val="24"/>
          <w:lang w:eastAsia="sl-SI"/>
        </w:rPr>
        <w:t>dobavitelji plina v imenu in za račun končnega odjemalca.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Pogodbo o prenosu na izstopnih in vstopnih točkah prenosnega sistema v Republiki Sloveniji, na katere je priključen distribucijski sistem, lahko sklene le </w:t>
      </w:r>
      <w:r w:rsidRPr="002A4A6D">
        <w:rPr>
          <w:rFonts w:eastAsia="Times New Roman" w:cs="Arial"/>
          <w:color w:val="00000A"/>
          <w:szCs w:val="24"/>
          <w:lang w:eastAsia="sl-SI"/>
        </w:rPr>
        <w:lastRenderedPageBreak/>
        <w:t>operater tega distribucijskega sistema. Predmet pogodbe o prenosu je lahko skupna zmogljivost distribucijskega omrežja za več izstopnih in vstopnih točk.</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Operater prenosnega sistema mora predpisati postopke dodeljevanja zmogljivosti prenosnega sistema </w:t>
      </w:r>
      <w:r>
        <w:rPr>
          <w:rFonts w:eastAsia="Times New Roman" w:cs="Arial"/>
          <w:color w:val="00000A"/>
          <w:szCs w:val="24"/>
          <w:lang w:eastAsia="sl-SI"/>
        </w:rPr>
        <w:t>v</w:t>
      </w:r>
      <w:r w:rsidRPr="002A4A6D">
        <w:rPr>
          <w:rFonts w:eastAsia="Times New Roman" w:cs="Arial"/>
          <w:color w:val="00000A"/>
          <w:szCs w:val="24"/>
          <w:lang w:eastAsia="sl-SI"/>
        </w:rPr>
        <w:t xml:space="preserve"> Republik</w:t>
      </w:r>
      <w:r>
        <w:rPr>
          <w:rFonts w:eastAsia="Times New Roman" w:cs="Arial"/>
          <w:color w:val="00000A"/>
          <w:szCs w:val="24"/>
          <w:lang w:eastAsia="sl-SI"/>
        </w:rPr>
        <w:t>i</w:t>
      </w:r>
      <w:r w:rsidRPr="002A4A6D">
        <w:rPr>
          <w:rFonts w:eastAsia="Times New Roman" w:cs="Arial"/>
          <w:color w:val="00000A"/>
          <w:szCs w:val="24"/>
          <w:lang w:eastAsia="sl-SI"/>
        </w:rPr>
        <w:t xml:space="preserve"> Slovenij</w:t>
      </w:r>
      <w:r>
        <w:rPr>
          <w:rFonts w:eastAsia="Times New Roman" w:cs="Arial"/>
          <w:color w:val="00000A"/>
          <w:szCs w:val="24"/>
          <w:lang w:eastAsia="sl-SI"/>
        </w:rPr>
        <w:t>i</w:t>
      </w:r>
      <w:r w:rsidRPr="002A4A6D">
        <w:rPr>
          <w:rFonts w:eastAsia="Times New Roman" w:cs="Arial"/>
          <w:color w:val="00000A"/>
          <w:szCs w:val="24"/>
          <w:lang w:eastAsia="sl-SI"/>
        </w:rPr>
        <w:t xml:space="preserve"> in na povezovalnih točkah, upravljanja prezasedenosti sistema in trgovanja z zmogljivostmi na sekundarnem trgu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z Uredbo 715/2009/ES ter </w:t>
      </w:r>
      <w:r>
        <w:rPr>
          <w:rFonts w:eastAsia="Times New Roman" w:cs="Arial"/>
          <w:color w:val="00000A"/>
          <w:szCs w:val="24"/>
          <w:lang w:eastAsia="sl-SI"/>
        </w:rPr>
        <w:t>z</w:t>
      </w:r>
      <w:r w:rsidRPr="002A4A6D">
        <w:rPr>
          <w:rFonts w:eastAsia="Times New Roman" w:cs="Arial"/>
          <w:color w:val="00000A"/>
          <w:szCs w:val="24"/>
          <w:lang w:eastAsia="sl-SI"/>
        </w:rPr>
        <w:t xml:space="preserve">anje pridobiti soglasje agencije. Pri tem mora predvideti ukrepe in aktivnosti za preprečevanje </w:t>
      </w:r>
      <w:r>
        <w:rPr>
          <w:rFonts w:eastAsia="Times New Roman" w:cs="Arial"/>
          <w:color w:val="00000A"/>
          <w:szCs w:val="24"/>
          <w:lang w:eastAsia="sl-SI"/>
        </w:rPr>
        <w:t>s</w:t>
      </w:r>
      <w:r w:rsidRPr="002A4A6D">
        <w:rPr>
          <w:rFonts w:eastAsia="Times New Roman" w:cs="Arial"/>
          <w:color w:val="00000A"/>
          <w:szCs w:val="24"/>
          <w:lang w:eastAsia="sl-SI"/>
        </w:rPr>
        <w:t>pekulativnih praks uporabnikov sistema.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2" w:name="__RefNumPara__20637_1960663922"/>
      <w:bookmarkEnd w:id="92"/>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(izravnava odstopanj)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Uporabnik sistema mora zagotoviti izravnavo količinskih odstopanj odjema in oddaje plina v okviru obračunskega intervala (v nadaljnjem besedilu: izravnava odstopanj) s sklenitvijo bilančne pogodbe ali vključitvijo odjemnega ali prevzemnega mesta v bilančno skupino s sklenitvijo odprte pogodbe.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Dobavitelj plina, ki dobavlja plin v prenosni sistem v Republiki Sloveniji, mora skleniti bilančno pogodbo, s katero oblikuje bilančno skupino.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Nosilec bilančne skupine sklene bilančno pogodbo ter izvaja napovedi odjema in oddaje plina v prenosni sistem za člane bilančne skupine za vsak obračunski interval, pri čemer so vključene tudi vse transakcije na virtualni točki, operater prenosnega sistema pa nosilcu bilančne skupine obračunava odstopanja med odjemom in oddajo plina za bilančno skupino.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Nosilec bilančne skupine </w:t>
      </w:r>
      <w:r>
        <w:rPr>
          <w:rFonts w:eastAsia="Times New Roman" w:cs="Arial"/>
          <w:color w:val="00000A"/>
          <w:szCs w:val="24"/>
          <w:lang w:eastAsia="sl-SI"/>
        </w:rPr>
        <w:t>mora</w:t>
      </w:r>
      <w:r w:rsidRPr="002A4A6D">
        <w:rPr>
          <w:rFonts w:eastAsia="Times New Roman" w:cs="Arial"/>
          <w:color w:val="00000A"/>
          <w:szCs w:val="24"/>
          <w:lang w:eastAsia="sl-SI"/>
        </w:rPr>
        <w:t xml:space="preserve"> operaterju prenosnega sistema napovedati količine plina za bilančno skupino na posamezni vstopni točki v prenosni sistem, in sicer ločeno za posamezno pogodbo o dobavi, </w:t>
      </w:r>
      <w:r>
        <w:rPr>
          <w:rFonts w:eastAsia="Times New Roman" w:cs="Arial"/>
          <w:color w:val="00000A"/>
          <w:szCs w:val="24"/>
          <w:lang w:eastAsia="sl-SI"/>
        </w:rPr>
        <w:t>v skladu</w:t>
      </w:r>
      <w:r w:rsidRPr="002A4A6D">
        <w:rPr>
          <w:rFonts w:eastAsia="Times New Roman" w:cs="Arial"/>
          <w:color w:val="00000A"/>
          <w:szCs w:val="24"/>
          <w:lang w:eastAsia="sl-SI"/>
        </w:rPr>
        <w:t xml:space="preserve"> s sistemskimi obratovalnimi navodili. Za uporabnika sistema v bilančni skupini na izstopni točki iz prenosnega sistema </w:t>
      </w:r>
      <w:r>
        <w:rPr>
          <w:rFonts w:eastAsia="Times New Roman" w:cs="Arial"/>
          <w:color w:val="00000A"/>
          <w:szCs w:val="24"/>
          <w:lang w:eastAsia="sl-SI"/>
        </w:rPr>
        <w:t>mora</w:t>
      </w:r>
      <w:r w:rsidRPr="002A4A6D">
        <w:rPr>
          <w:rFonts w:eastAsia="Times New Roman" w:cs="Arial"/>
          <w:color w:val="00000A"/>
          <w:szCs w:val="24"/>
          <w:lang w:eastAsia="sl-SI"/>
        </w:rPr>
        <w:t xml:space="preserve"> nosilec bilančne skupine operaterju prenosnega sistema napovedati količine plina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s sistemskimi obratovalnimi navodili in ločeno za posamezno pogodbo o dobavi</w:t>
      </w:r>
      <w:r>
        <w:rPr>
          <w:rFonts w:eastAsia="Times New Roman" w:cs="Arial"/>
          <w:color w:val="00000A"/>
          <w:szCs w:val="24"/>
          <w:lang w:eastAsia="sl-SI"/>
        </w:rPr>
        <w:t>, če</w:t>
      </w:r>
      <w:r w:rsidRPr="002A4A6D">
        <w:rPr>
          <w:rFonts w:eastAsia="Times New Roman" w:cs="Arial"/>
          <w:color w:val="00000A"/>
          <w:szCs w:val="24"/>
          <w:lang w:eastAsia="sl-SI"/>
        </w:rPr>
        <w:t>:</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je izstopna točka povezana s prenosnim sistemom v sosednji državi,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za posamezno izstopno točko v Rep</w:t>
      </w:r>
      <w:r>
        <w:rPr>
          <w:rFonts w:eastAsia="Times New Roman" w:cs="Arial"/>
          <w:color w:val="00000A"/>
          <w:szCs w:val="24"/>
          <w:lang w:eastAsia="sl-SI"/>
        </w:rPr>
        <w:t>ubliki Sloveniji obstaja več kakor</w:t>
      </w:r>
      <w:r w:rsidRPr="002A4A6D">
        <w:rPr>
          <w:rFonts w:eastAsia="Times New Roman" w:cs="Arial"/>
          <w:color w:val="00000A"/>
          <w:szCs w:val="24"/>
          <w:lang w:eastAsia="sl-SI"/>
        </w:rPr>
        <w:t xml:space="preserve"> ena pogodba o dobavi ali</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w:t>
      </w:r>
      <w:r w:rsidRPr="002A4A6D">
        <w:rPr>
          <w:rFonts w:eastAsia="Times New Roman" w:cs="Arial"/>
          <w:color w:val="00000A"/>
          <w:szCs w:val="24"/>
          <w:lang w:eastAsia="sl-SI"/>
        </w:rPr>
        <w:t xml:space="preserve"> je pogodbena zmogljivost za posamezno izstopno točko v Republiki Sloveniji, na katero je priključen končni odjemalec, pomembna za nemoteno delovanje prenosnega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Operater prenosnega sistema </w:t>
      </w:r>
      <w:r>
        <w:rPr>
          <w:rFonts w:eastAsia="Times New Roman" w:cs="Arial"/>
          <w:color w:val="00000A"/>
          <w:szCs w:val="24"/>
          <w:lang w:eastAsia="sl-SI"/>
        </w:rPr>
        <w:t>mora v skladu</w:t>
      </w:r>
      <w:r w:rsidRPr="002A4A6D">
        <w:rPr>
          <w:rFonts w:eastAsia="Times New Roman" w:cs="Arial"/>
          <w:color w:val="00000A"/>
          <w:szCs w:val="24"/>
          <w:lang w:eastAsia="sl-SI"/>
        </w:rPr>
        <w:t xml:space="preserve"> s sistemskimi obratovalnimi navodili preveriti usklajenost napovedi fizičnih in navideznih tokov plina iz prejšnjega odstavka. Če operater prenosnega sistema ugotovi, da napovedi odjema in oddaje niso skladne, napovedi zavrne. Zavrnjenih napovedi uporabniki sistema ne smejo izvesti.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Nosilec bilančne skupine </w:t>
      </w:r>
      <w:r>
        <w:rPr>
          <w:rFonts w:eastAsia="Times New Roman" w:cs="Arial"/>
          <w:color w:val="00000A"/>
          <w:szCs w:val="24"/>
          <w:lang w:eastAsia="sl-SI"/>
        </w:rPr>
        <w:t xml:space="preserve">mora </w:t>
      </w:r>
      <w:r w:rsidRPr="002A4A6D">
        <w:rPr>
          <w:rFonts w:eastAsia="Times New Roman" w:cs="Arial"/>
          <w:color w:val="00000A"/>
          <w:szCs w:val="24"/>
          <w:lang w:eastAsia="sl-SI"/>
        </w:rPr>
        <w:t xml:space="preserve">vzpostaviti in voditi evidenco odjemnih in prevzemnih mest, ki neposredno ali posredno pripadajo njegovi bilančni skupini, in </w:t>
      </w:r>
      <w:r w:rsidRPr="002A4A6D">
        <w:rPr>
          <w:rFonts w:eastAsia="Times New Roman" w:cs="Arial"/>
          <w:color w:val="00000A"/>
          <w:szCs w:val="24"/>
          <w:lang w:eastAsia="sl-SI"/>
        </w:rPr>
        <w:lastRenderedPageBreak/>
        <w:t xml:space="preserve">podatke redno pošiljati v skladu s sistemskimi obratovalnimi navodili operaterju sistema, na čigar omrežju so pripadajoča odjemna </w:t>
      </w:r>
      <w:r>
        <w:rPr>
          <w:rFonts w:eastAsia="Times New Roman" w:cs="Arial"/>
          <w:color w:val="00000A"/>
          <w:szCs w:val="24"/>
          <w:lang w:eastAsia="sl-SI"/>
        </w:rPr>
        <w:t>ali</w:t>
      </w:r>
      <w:r w:rsidRPr="002A4A6D">
        <w:rPr>
          <w:rFonts w:eastAsia="Times New Roman" w:cs="Arial"/>
          <w:color w:val="00000A"/>
          <w:szCs w:val="24"/>
          <w:lang w:eastAsia="sl-SI"/>
        </w:rPr>
        <w:t xml:space="preserve"> prevzemna mesta. Evidenco in podatke iz prejšnjega stavka mora voditi in pošiljati nosilec bilančne skupine organizirane po strukturi bilančne skupine in bilančnih podskupin.</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Operaterji distribucijskih sistemov </w:t>
      </w:r>
      <w:r>
        <w:rPr>
          <w:rFonts w:eastAsia="Times New Roman" w:cs="Arial"/>
          <w:color w:val="00000A"/>
          <w:szCs w:val="24"/>
          <w:lang w:eastAsia="sl-SI"/>
        </w:rPr>
        <w:t>predložijo</w:t>
      </w:r>
      <w:r w:rsidRPr="002A4A6D">
        <w:rPr>
          <w:rFonts w:eastAsia="Times New Roman" w:cs="Arial"/>
          <w:color w:val="00000A"/>
          <w:szCs w:val="24"/>
          <w:lang w:eastAsia="sl-SI"/>
        </w:rPr>
        <w:t xml:space="preserve"> operaterju prenosnega sistema in nosilcu bilančne skupine potrebne podatke za izvedbo obračuna odstopanj med odjemom in oddajo plina na prenosnem sistemu ločeno po bilančnih skupinah in podskupinah na distribucijskem sistemu. Pri tem so posebej po bilančnih skupinah navedeni podatki o prevzemu plina v distribucijski sistem prek prevzemnih mest na distribucijskem sistemu.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(8) Podrobnejša pravila o izravnavi odstopanj, ki so objektivna, pregledna in nediskriminatorna, določi operater prenosnega sistema v sistemskih obratovalnih navodilih.</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3" w:name="__RefNumPara__20639_1960663922"/>
      <w:bookmarkEnd w:id="93"/>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(transakcije s plinom)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Podjetja plinskega gospodarstva in končni odjemalci na prenosnem sistemu izvajajo transakcije s količinami plina v prenosnem sistemu v virtualni točki, ki jo upravlja operater prenosnega sistema. Vsaka sprememba lastništva plina v prenosnem sistemu se zavede s transakcijo na virtualni točki.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Šteje se, da so vse transakcije količin plina v prenosnem sistemu med posameznimi udeleženci trga izvedene v virtualni točki in na ravni obračunskega intervala ne glede na vstopno ali izstopno točko prenosnega sistema in ne glede na določbe posameznih pogodb o dobavi plina.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Pri transakcijah s količinami plina v virtualni točki je dopustna tudi transakcija brez sklenjene pogodbe o prenosu plina, če je za obseg količin, ki so predmet transakcije, sklenjena pogodba o prenosu na vstopni točki in pogodba o prenosu na izstopni točki za obračunsko obdobje ali obdobja, na katera se transakcija nanaša.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Podjetja plinskega gospodarstva in končni odjemalci lahko izvedejo transakcijo s količinami plina v virtualni točki pod pogojem, da svojo udeležbo v virtualni točki registrirajo pri operaterju prenosnega sistema in prijavijo želeno transakcijo v skladu s pravili o delovanju virtualne točke, ki so določena v sistemskih obratovalnih navodilih.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Operater prenosnega sistema </w:t>
      </w:r>
      <w:r>
        <w:rPr>
          <w:rFonts w:eastAsia="Times New Roman" w:cs="Arial"/>
          <w:color w:val="00000A"/>
          <w:szCs w:val="24"/>
          <w:lang w:eastAsia="sl-SI"/>
        </w:rPr>
        <w:t xml:space="preserve">mora </w:t>
      </w:r>
      <w:r w:rsidRPr="002A4A6D">
        <w:rPr>
          <w:rFonts w:eastAsia="Times New Roman" w:cs="Arial"/>
          <w:color w:val="00000A"/>
          <w:szCs w:val="24"/>
          <w:lang w:eastAsia="sl-SI"/>
        </w:rPr>
        <w:t xml:space="preserve">preizkusiti skladnost napovedane transakcije ali transakcij podjetij plinskega gospodarstva ali končnih odjemalcev </w:t>
      </w:r>
      <w:r>
        <w:rPr>
          <w:rFonts w:eastAsia="Times New Roman" w:cs="Arial"/>
          <w:color w:val="00000A"/>
          <w:szCs w:val="24"/>
          <w:lang w:eastAsia="sl-SI"/>
        </w:rPr>
        <w:t xml:space="preserve">v skladu </w:t>
      </w:r>
      <w:r w:rsidRPr="002A4A6D">
        <w:rPr>
          <w:rFonts w:eastAsia="Times New Roman" w:cs="Arial"/>
          <w:color w:val="00000A"/>
          <w:szCs w:val="24"/>
          <w:lang w:eastAsia="sl-SI"/>
        </w:rPr>
        <w:t xml:space="preserve">s pravili o delovanju virtualne točke. Če operater prenosnega sistema ugotovi, da se veriga transakcij podjetij plinskega gospodarstva ali končnih odjemalcev ne </w:t>
      </w:r>
      <w:r>
        <w:rPr>
          <w:rFonts w:eastAsia="Times New Roman" w:cs="Arial"/>
          <w:color w:val="00000A"/>
          <w:szCs w:val="24"/>
          <w:lang w:eastAsia="sl-SI"/>
        </w:rPr>
        <w:t xml:space="preserve">konča ali </w:t>
      </w:r>
      <w:r w:rsidRPr="002A4A6D">
        <w:rPr>
          <w:rFonts w:eastAsia="Times New Roman" w:cs="Arial"/>
          <w:color w:val="00000A"/>
          <w:szCs w:val="24"/>
          <w:lang w:eastAsia="sl-SI"/>
        </w:rPr>
        <w:t xml:space="preserve"> je ni mogoče uskladiti, zavrne vse prijavljene transakcije v taki verigi. Operater prenosnega sistema potrdi transakcije z uporabo pravila največjega ujemanja (t.</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i. </w:t>
      </w:r>
      <w:r>
        <w:rPr>
          <w:rFonts w:eastAsia="Times New Roman" w:cs="Arial"/>
          <w:color w:val="00000A"/>
          <w:szCs w:val="24"/>
          <w:lang w:eastAsia="sl-SI"/>
        </w:rPr>
        <w:t>»</w:t>
      </w:r>
      <w:r w:rsidRPr="002A4A6D">
        <w:rPr>
          <w:rFonts w:eastAsia="Times New Roman" w:cs="Arial"/>
          <w:color w:val="00000A"/>
          <w:szCs w:val="24"/>
          <w:lang w:eastAsia="sl-SI"/>
        </w:rPr>
        <w:t>lesser rule</w:t>
      </w:r>
      <w:r>
        <w:rPr>
          <w:rFonts w:eastAsia="Times New Roman" w:cs="Arial"/>
          <w:color w:val="00000A"/>
          <w:szCs w:val="24"/>
          <w:lang w:eastAsia="sl-SI"/>
        </w:rPr>
        <w:t>«</w:t>
      </w:r>
      <w:r w:rsidRPr="002A4A6D">
        <w:rPr>
          <w:rFonts w:eastAsia="Times New Roman" w:cs="Arial"/>
          <w:color w:val="00000A"/>
          <w:szCs w:val="24"/>
          <w:lang w:eastAsia="sl-SI"/>
        </w:rPr>
        <w:t>).</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(6) Operater prenosnega sistema v virtualni točki sledi in beleži vse transakcije plina od vstopa v sistem do izstopa iz sistema, vključno s transakcijami na osnovi virtualnega toka plina v prenosni sistem iz virov na distribucijskih sistemih. </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4" w:name="__RefNumPara__20641_1960663922"/>
      <w:bookmarkEnd w:id="94"/>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(storitve virtualne točke)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mora za transakcije na virtualni točki zagotoviti obravnavo vseh udeležencev na trgu pod </w:t>
      </w:r>
      <w:r>
        <w:rPr>
          <w:rFonts w:eastAsia="Times New Roman" w:cs="Arial"/>
          <w:color w:val="00000A"/>
          <w:szCs w:val="24"/>
          <w:lang w:eastAsia="sl-SI"/>
        </w:rPr>
        <w:t>preglednimi</w:t>
      </w:r>
      <w:r w:rsidRPr="002A4A6D">
        <w:rPr>
          <w:rFonts w:eastAsia="Times New Roman" w:cs="Arial"/>
          <w:color w:val="00000A"/>
          <w:szCs w:val="24"/>
          <w:lang w:eastAsia="sl-SI"/>
        </w:rPr>
        <w:t xml:space="preserve"> in nediskriminatornimi pogoji.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Uporabniki virtualne točke morajo operaterju prenosnega sistema plačati stroške registracije udeležbe in stroške za posamezne transakcije. Plačilo za storitve virtualne točke določi operater prenosnega sistema po predhodnem soglasju agencije.</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5" w:name="__RefNumPara__30227_3394879479"/>
      <w:bookmarkEnd w:id="95"/>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(posebna določba za sisteme za UZP, pridobivalna plinovodna omrežja in skladišča)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Določba </w:t>
      </w:r>
      <w:r w:rsidR="001165E3">
        <w:fldChar w:fldCharType="begin"/>
      </w:r>
      <w:r w:rsidR="001165E3">
        <w:instrText xml:space="preserve">REF __RefNumPara__28400_3394879479 \n \h \* MERGEFORMAT </w:instrText>
      </w:r>
      <w:r w:rsidR="001165E3">
        <w:fldChar w:fldCharType="separate"/>
      </w:r>
      <w:r w:rsidRPr="002A4A6D">
        <w:rPr>
          <w:rFonts w:eastAsia="Times New Roman" w:cs="Arial"/>
          <w:color w:val="00000A"/>
          <w:szCs w:val="24"/>
          <w:lang w:eastAsia="sl-SI"/>
        </w:rPr>
        <w:t>78</w:t>
      </w:r>
      <w:r w:rsidR="001165E3">
        <w:fldChar w:fldCharType="end"/>
      </w:r>
      <w:r w:rsidRPr="002A4A6D">
        <w:rPr>
          <w:rFonts w:eastAsia="Times New Roman" w:cs="Arial"/>
          <w:color w:val="00000A"/>
          <w:szCs w:val="24"/>
          <w:lang w:eastAsia="sl-SI"/>
        </w:rPr>
        <w:t>. člena tega zakona se uporablja tudi za dostop do sistema za UZP in do pridobivalnih plinovodnih omrežij, razen za dele omrežij in naprav, ki se uporabljajo za lokalno obratovanje na mestu, kjer se pridobiva plin.</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V čezmejnih sporih se uporabljajo postopki za reševanje sporov države članice EU, ki je pristojna za pridobivalno plinovodno omrežje, in zavrne dostop. Če je več držav članic EU pristojnih za pridobivalno plinovodno omrežje, se </w:t>
      </w:r>
      <w:r>
        <w:rPr>
          <w:rFonts w:eastAsia="Times New Roman" w:cs="Arial"/>
          <w:color w:val="00000A"/>
          <w:szCs w:val="24"/>
          <w:lang w:eastAsia="sl-SI"/>
        </w:rPr>
        <w:t>te</w:t>
      </w:r>
      <w:r w:rsidRPr="002A4A6D">
        <w:rPr>
          <w:rFonts w:eastAsia="Times New Roman" w:cs="Arial"/>
          <w:color w:val="00000A"/>
          <w:szCs w:val="24"/>
          <w:lang w:eastAsia="sl-SI"/>
        </w:rPr>
        <w:t xml:space="preserve"> države članice med seboj posvetujejo. Če pridobivalno plinovodno omrežje izvira iz tretje države in je na ozemlju ali v teritorialnem morju Republike Slovenije prva vstopna točka v omrežje držav članic EU, se na podlagi posvetovanja med zadevnimi državami članicami Republika Slovenija posvetuje z zadevno tretjo državo.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Določba </w:t>
      </w:r>
      <w:r w:rsidR="001165E3">
        <w:fldChar w:fldCharType="begin"/>
      </w:r>
      <w:r w:rsidR="001165E3">
        <w:instrText xml:space="preserve">REF __RefNumPara__28400_3394879479 \n \h \* MERGEFORMAT </w:instrText>
      </w:r>
      <w:r w:rsidR="001165E3">
        <w:fldChar w:fldCharType="separate"/>
      </w:r>
      <w:r w:rsidRPr="002A4A6D">
        <w:rPr>
          <w:rFonts w:eastAsia="Times New Roman" w:cs="Arial"/>
          <w:color w:val="00000A"/>
          <w:szCs w:val="24"/>
          <w:lang w:eastAsia="sl-SI"/>
        </w:rPr>
        <w:t>78</w:t>
      </w:r>
      <w:r w:rsidR="001165E3">
        <w:fldChar w:fldCharType="end"/>
      </w:r>
      <w:r w:rsidRPr="002A4A6D">
        <w:rPr>
          <w:rFonts w:eastAsia="Times New Roman" w:cs="Arial"/>
          <w:color w:val="00000A"/>
          <w:szCs w:val="24"/>
          <w:lang w:eastAsia="sl-SI"/>
        </w:rPr>
        <w:t>. člena tega zakona se uporablja tudi za dostop do skladišča plina ali skladiščne zmogljivosti plinovodov, kadar je zagotovitev učinkovitega dostopa do tega sistema nujna zaradi oskrbe odjemalcev iz tehničnih ali ekonomskih razlogov, in za organiziranje dostopa do sistemskih storitev.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Določbe tega člena ne veljajo za sistemske storitve in za prehodna skladišča, ki so povezana z obrati za UZP in se uporabljajo pri postopku </w:t>
      </w:r>
      <w:r>
        <w:rPr>
          <w:rFonts w:eastAsia="Times New Roman" w:cs="Arial"/>
          <w:color w:val="00000A"/>
          <w:szCs w:val="24"/>
          <w:lang w:eastAsia="sl-SI"/>
        </w:rPr>
        <w:t>vnovičnega</w:t>
      </w:r>
      <w:r w:rsidRPr="002A4A6D">
        <w:rPr>
          <w:rFonts w:eastAsia="Times New Roman" w:cs="Arial"/>
          <w:color w:val="00000A"/>
          <w:szCs w:val="24"/>
          <w:lang w:eastAsia="sl-SI"/>
        </w:rPr>
        <w:t xml:space="preserve"> uplinjanja </w:t>
      </w:r>
      <w:r>
        <w:rPr>
          <w:rFonts w:eastAsia="Times New Roman" w:cs="Arial"/>
          <w:color w:val="00000A"/>
          <w:szCs w:val="24"/>
          <w:lang w:eastAsia="sl-SI"/>
        </w:rPr>
        <w:t>ter</w:t>
      </w:r>
      <w:r w:rsidRPr="002A4A6D">
        <w:rPr>
          <w:rFonts w:eastAsia="Times New Roman" w:cs="Arial"/>
          <w:color w:val="00000A"/>
          <w:szCs w:val="24"/>
          <w:lang w:eastAsia="sl-SI"/>
        </w:rPr>
        <w:t xml:space="preserve"> pri </w:t>
      </w:r>
      <w:r>
        <w:rPr>
          <w:rFonts w:eastAsia="Times New Roman" w:cs="Arial"/>
          <w:color w:val="00000A"/>
          <w:szCs w:val="24"/>
          <w:lang w:eastAsia="sl-SI"/>
        </w:rPr>
        <w:t>poz</w:t>
      </w:r>
      <w:r w:rsidRPr="002A4A6D">
        <w:rPr>
          <w:rFonts w:eastAsia="Times New Roman" w:cs="Arial"/>
          <w:color w:val="00000A"/>
          <w:szCs w:val="24"/>
          <w:lang w:eastAsia="sl-SI"/>
        </w:rPr>
        <w:t>nejšem dovajanju plina v prenosni sistem.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Uporabnik skladiščnega sistema lahko sklene pogodbo o dobavi s konkurenčnim podjetjem plinskega gospodarstva, ki ni lastnik ali operater sistema ali z njim povezano podjetje.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spacing w:before="200"/>
        <w:ind w:left="720" w:hanging="360"/>
        <w:contextualSpacing/>
        <w:jc w:val="center"/>
        <w:outlineLvl w:val="2"/>
        <w:rPr>
          <w:rFonts w:eastAsia="Calibri" w:cs="Arial"/>
          <w:b/>
          <w:szCs w:val="24"/>
        </w:rPr>
      </w:pPr>
      <w:r w:rsidRPr="002A4A6D">
        <w:rPr>
          <w:rFonts w:eastAsia="Calibri" w:cs="Arial"/>
          <w:b/>
          <w:szCs w:val="24"/>
        </w:rPr>
        <w:t>3. pododdelek: Dostop do distribucijskega sistema plina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6" w:name="__RefNumPara__20643_1960663922"/>
      <w:bookmarkEnd w:id="96"/>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lastRenderedPageBreak/>
        <w:t xml:space="preserve"> (dostop na izstopnih točkah iz prenosnega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distribucijskega sistema vsem uporabnikom distribucijskega sistema zagotavlja dostop do prenosnega sistema na izstopnih točkah iz prenosnega sistema, na katerih je na prenosni sistem priključen distribucijski sistem, na katerem izvaja dejavnost operaterja distribucijskega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Druga oseba ne more sama neposredno pridobiti dostopa iz prejšnjega odstavka.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7" w:name="__RefNumPara__20645_1960663922"/>
      <w:bookmarkEnd w:id="97"/>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(dostop do distribucijskega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Pravna ali fizična oseba, ki je lastnik objekta ali proizvajalec</w:t>
      </w:r>
      <w:r>
        <w:rPr>
          <w:rFonts w:eastAsia="Times New Roman" w:cs="Arial"/>
          <w:color w:val="00000A"/>
          <w:szCs w:val="24"/>
          <w:lang w:eastAsia="sl-SI"/>
        </w:rPr>
        <w:t>,</w:t>
      </w:r>
      <w:r w:rsidRPr="002A4A6D">
        <w:rPr>
          <w:rFonts w:eastAsia="Times New Roman" w:cs="Arial"/>
          <w:color w:val="00000A"/>
          <w:szCs w:val="24"/>
          <w:lang w:eastAsia="sl-SI"/>
        </w:rPr>
        <w:t xml:space="preserve"> ima s priključitvijo objekta na distribucijski sistem omogočen dostop do sistema </w:t>
      </w:r>
      <w:r>
        <w:rPr>
          <w:rFonts w:eastAsia="Times New Roman" w:cs="Arial"/>
          <w:color w:val="00000A"/>
          <w:szCs w:val="24"/>
          <w:lang w:eastAsia="sl-SI"/>
        </w:rPr>
        <w:t>v skladu</w:t>
      </w:r>
      <w:r w:rsidRPr="002A4A6D">
        <w:rPr>
          <w:rFonts w:eastAsia="Times New Roman" w:cs="Arial"/>
          <w:color w:val="00000A"/>
          <w:szCs w:val="24"/>
          <w:lang w:eastAsia="sl-SI"/>
        </w:rPr>
        <w:t xml:space="preserve"> s pogoji za priključitev, sistemskimi obratovalnimi navodili in pogodbo o dostopu, ki se lahko sklene za manjšo zmogljivost</w:t>
      </w:r>
      <w:r>
        <w:rPr>
          <w:rFonts w:eastAsia="Times New Roman" w:cs="Arial"/>
          <w:color w:val="00000A"/>
          <w:szCs w:val="24"/>
          <w:lang w:eastAsia="sl-SI"/>
        </w:rPr>
        <w:t>,</w:t>
      </w:r>
      <w:r w:rsidRPr="002A4A6D">
        <w:rPr>
          <w:rFonts w:eastAsia="Times New Roman" w:cs="Arial"/>
          <w:color w:val="00000A"/>
          <w:szCs w:val="24"/>
          <w:lang w:eastAsia="sl-SI"/>
        </w:rPr>
        <w:t xml:space="preserve"> kot je tehnična zmogljivost priključka.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Lastnik objekta lahko za sklenitev pogodbe o dostopu do distribucijskega sistema z operaterjem distribucijskega sistema pooblasti dobavitelja, ki mu dobavlja plin, pogodbo </w:t>
      </w:r>
      <w:r>
        <w:rPr>
          <w:rFonts w:eastAsia="Times New Roman" w:cs="Arial"/>
          <w:color w:val="00000A"/>
          <w:szCs w:val="24"/>
          <w:lang w:eastAsia="sl-SI"/>
        </w:rPr>
        <w:t xml:space="preserve">pa </w:t>
      </w:r>
      <w:r w:rsidRPr="002A4A6D">
        <w:rPr>
          <w:rFonts w:eastAsia="Times New Roman" w:cs="Arial"/>
          <w:color w:val="00000A"/>
          <w:szCs w:val="24"/>
          <w:lang w:eastAsia="sl-SI"/>
        </w:rPr>
        <w:t>sklene v imenu in za račun lastnika objekta.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Zavrnitev sklenitve pogodbe o dostopu za zahtevano zmogljivost pomeni zavrnitev dostopa po </w:t>
      </w:r>
      <w:r w:rsidR="001165E3">
        <w:fldChar w:fldCharType="begin"/>
      </w:r>
      <w:r w:rsidR="001165E3">
        <w:instrText xml:space="preserve">REF __RefNumPara__28400_3394879479 \n \h \* MERGEFORMAT </w:instrText>
      </w:r>
      <w:r w:rsidR="001165E3">
        <w:fldChar w:fldCharType="separate"/>
      </w:r>
      <w:r w:rsidRPr="002A4A6D">
        <w:rPr>
          <w:rFonts w:eastAsia="Times New Roman" w:cs="Arial"/>
          <w:color w:val="00000A"/>
          <w:szCs w:val="24"/>
          <w:lang w:eastAsia="sl-SI"/>
        </w:rPr>
        <w:t>78</w:t>
      </w:r>
      <w:r w:rsidR="001165E3">
        <w:fldChar w:fldCharType="end"/>
      </w:r>
      <w:r w:rsidRPr="002A4A6D">
        <w:rPr>
          <w:rFonts w:eastAsia="Times New Roman" w:cs="Arial"/>
          <w:color w:val="00000A"/>
          <w:szCs w:val="24"/>
          <w:lang w:eastAsia="sl-SI"/>
        </w:rPr>
        <w:t>. členu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8" w:name="__RefNumPara__31189_3394879479"/>
      <w:bookmarkEnd w:id="98"/>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(enotni račun)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Dobavitelj lahko končnim odjemalcem izdaja enotni račun za dobavljen plin in za uporabo sistema. Operater distribucijskega sistema mora omogočiti dobavitelj</w:t>
      </w:r>
      <w:r>
        <w:rPr>
          <w:rFonts w:eastAsia="Times New Roman" w:cs="Arial"/>
          <w:color w:val="00000A"/>
          <w:szCs w:val="24"/>
          <w:lang w:eastAsia="sl-SI"/>
        </w:rPr>
        <w:t>evo</w:t>
      </w:r>
      <w:r w:rsidRPr="002A4A6D">
        <w:rPr>
          <w:rFonts w:eastAsia="Times New Roman" w:cs="Arial"/>
          <w:color w:val="00000A"/>
          <w:szCs w:val="24"/>
          <w:lang w:eastAsia="sl-SI"/>
        </w:rPr>
        <w:t xml:space="preserve"> izdajanje enotnega računa za odjemna mesta, za katera je dobavitelj pridobil soglasje končnega odjemalca.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distribucijskega sistema in dobavitelj skleneta sporazum o izdajanju enotnega računa dobavitelja po vzorcu, ki ga objavi agencija na svoji spletni strani, v roku enega meseca od prejema dobaviteljeve zahteve za sklenitev sporazuma.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Operater distribucijskega sistema lahko zavrne sklenitev pogodbe ali odstopi od sporazuma o izdajanju enotnega računa, če dobavitelj ne zagotavlja ustreznega zavarovanja za obveznosti iz sporazuma. Agencija v vzorcu sporazuma iz prejšnjega odstavka določi merila za zagotavljanje ustreznega zavarovanja in vrste ustreznih oblik zavarovanja.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8"/>
        </w:numPr>
        <w:spacing w:before="200" w:after="240"/>
        <w:contextualSpacing/>
        <w:outlineLvl w:val="1"/>
        <w:rPr>
          <w:rFonts w:eastAsia="Times New Roman" w:cs="Arial"/>
          <w:b/>
          <w:bCs/>
          <w:szCs w:val="24"/>
        </w:rPr>
      </w:pPr>
      <w:r w:rsidRPr="002A4A6D">
        <w:rPr>
          <w:rFonts w:eastAsia="Times New Roman" w:cs="Arial"/>
          <w:b/>
          <w:bCs/>
          <w:szCs w:val="24"/>
        </w:rPr>
        <w:t>oddelek: Sistemska obratovalna navodila in tehnična varnost obratovanja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99" w:name="__RefNumPara__31169_3394879479"/>
      <w:bookmarkEnd w:id="99"/>
      <w:r>
        <w:rPr>
          <w:rFonts w:eastAsia="Times New Roman" w:cs="Arial"/>
          <w:bCs/>
          <w:iCs/>
          <w:color w:val="000000"/>
          <w:szCs w:val="24"/>
        </w:rPr>
        <w:t xml:space="preserve"> </w:t>
      </w:r>
      <w:r w:rsidRPr="002A4A6D">
        <w:rPr>
          <w:rFonts w:eastAsia="Times New Roman" w:cs="Arial"/>
          <w:bCs/>
          <w:iCs/>
          <w:color w:val="000000"/>
          <w:szCs w:val="24"/>
        </w:rPr>
        <w:t xml:space="preserve">člen </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lastRenderedPageBreak/>
        <w:t xml:space="preserve"> (sistemska obratovalna navodila)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Sistemska obratovalna navodila, ki urejajo obratovanje in način vodenja prenosnih in distribucijskih sistemov</w:t>
      </w:r>
      <w:r>
        <w:rPr>
          <w:rFonts w:eastAsia="Times New Roman" w:cs="Arial"/>
          <w:color w:val="00000A"/>
          <w:szCs w:val="24"/>
          <w:lang w:eastAsia="sl-SI"/>
        </w:rPr>
        <w:t>,</w:t>
      </w:r>
      <w:r w:rsidRPr="002A4A6D">
        <w:rPr>
          <w:rFonts w:eastAsia="Times New Roman" w:cs="Arial"/>
          <w:color w:val="00000A"/>
          <w:szCs w:val="24"/>
          <w:lang w:eastAsia="sl-SI"/>
        </w:rPr>
        <w:t xml:space="preserve"> morajo biti pregledna, objektivna in nediskriminatorna.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S sistemskimi obratovalnimi navodili se zlasti uredijo:</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 tehnični in drugi pogoji za varno obratovanje sistemov z namenom zanesljive in</w:t>
      </w:r>
      <w:r>
        <w:rPr>
          <w:rFonts w:eastAsia="Times New Roman" w:cs="Arial"/>
          <w:color w:val="00000A"/>
          <w:szCs w:val="24"/>
          <w:lang w:eastAsia="sl-SI"/>
        </w:rPr>
        <w:t xml:space="preserve"> </w:t>
      </w:r>
      <w:r w:rsidRPr="002A4A6D">
        <w:rPr>
          <w:rFonts w:eastAsia="Times New Roman" w:cs="Arial"/>
          <w:color w:val="00000A"/>
          <w:szCs w:val="24"/>
          <w:lang w:eastAsia="sl-SI"/>
        </w:rPr>
        <w:t>kakovostne oskrbe s plinom, vključno s posegi v varovalni pas plinovoda;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2. način izvajanja dostopa do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3. način zagotavljanja sistemskih storitev;</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postopki za obratovanje sistemov v kriznih stanjih;</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5. pogoji za priključitev na sistem in način priključitve na sistem;</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6. splošni pogoji za prevzem, dobavo in odjem plina;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7. tehnični pogoji za medsebojno priključitev in delovanje sistemov različnih operaterjev sistemov;</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8. pogoji izpolnjevanja in vzdrževanja zahtevanih fizikalnih in kemijskih parametrov plina za prevzem v sistem, prenos in oddajo iz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enotna in podrobna pravila o izmenjavi podatkov, lastništvu podatkov in odgovornosti za merjenje porabe.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V sistemskih obratovalnih navodilih morajo biti opredeljene vloge in odgovornosti operaterjev sistemov, dobaviteljev, odjemalcev, proizvajalcev in po potrebi drugih udeležencev na trgu glede na pogodbene dogovore, obveznosti do odjemalcev, izmenjavo podatkov ter pravil glede poravnave, lastništvo podatkov in odgovornost za merjenje porabe.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Sistemska obratovalna navodila za posamezen prenosni ali distribucijski sistem izda po javnem pooblastilu operater sistema, ki na tem sistemu opravlja dejavnost operaterja sistema, in jih objavi v Uradnem listu Republike Slovenije.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Agencija s splošnim aktom podrobneje predpiše obvezno vsebino sistemskih obratovalnih navodil.</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Pred objavo sistemskih obratovalnih navodil mora operater sistema pridobiti soglasje agencije.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0" w:name="__RefNumPara__31181_3394879479"/>
      <w:bookmarkEnd w:id="100"/>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(tehnična varnost obratovanja)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Tehnični predpisi, ki jih na podlagi 32. člena Energetskega zakona (Uradni list RS, št. 60/19 – uradno prečiščeno besedilo, 65/20 in 158/20 – ZURE; v nadaljnjem besedilu: EZ-1) izda minister in ki se nanašajo na področje plina, morajo zagotavljati tudi tehnično varnost obratovanja, interoperabilnost sistemov ter morajo biti objektivni in nediskriminatorni. Energetski objekti, naprave in napeljave pravne ali fizične osebe morajo izpolnjevati tehnične normative in standarde ter druge pogoje, določene v tehničnih predpisih iz prejšnjega stavka, s katerimi se zagotavlja tehnična varnost obratovanja energetskih postrojev.</w:t>
      </w:r>
    </w:p>
    <w:p w:rsidR="00972C8F" w:rsidRPr="002A4A6D" w:rsidRDefault="00972C8F" w:rsidP="00972C8F">
      <w:pPr>
        <w:spacing w:before="240"/>
        <w:ind w:firstLine="1021"/>
        <w:textAlignment w:val="baseline"/>
        <w:rPr>
          <w:rFonts w:eastAsia="Times New Roman" w:cs="Arial"/>
          <w:color w:val="00000A"/>
          <w:szCs w:val="24"/>
          <w:shd w:val="clear" w:color="auto" w:fill="00FFFF"/>
          <w:lang w:eastAsia="sl-SI"/>
        </w:rPr>
      </w:pPr>
      <w:r w:rsidRPr="002A4A6D">
        <w:rPr>
          <w:rFonts w:eastAsia="Times New Roman" w:cs="Arial"/>
          <w:color w:val="00000A"/>
          <w:szCs w:val="24"/>
          <w:lang w:eastAsia="sl-SI"/>
        </w:rPr>
        <w:lastRenderedPageBreak/>
        <w:t xml:space="preserve">(2) Operater sistema stalno, na osnovi meritev, najmanj na prevzemnih mestih in po potrebi s simulacijami spremlja </w:t>
      </w:r>
      <w:r>
        <w:rPr>
          <w:rFonts w:eastAsia="Times New Roman" w:cs="Arial"/>
          <w:color w:val="00000A"/>
          <w:szCs w:val="24"/>
          <w:lang w:eastAsia="sl-SI"/>
        </w:rPr>
        <w:t>ter</w:t>
      </w:r>
      <w:r w:rsidRPr="002A4A6D">
        <w:rPr>
          <w:rFonts w:eastAsia="Times New Roman" w:cs="Arial"/>
          <w:color w:val="00000A"/>
          <w:szCs w:val="24"/>
          <w:lang w:eastAsia="sl-SI"/>
        </w:rPr>
        <w:t xml:space="preserve"> nadzira kakovost in tlak plina v omrežju. Operater sistema je odgovoren za doseganje in vzdrževanje primernih parametrov kakovosti plina v omrežju in na odjemnih mestih znotraj vnaprej določenih toleranc. To dosega z izvajanjem različnih ukrepov, ki jih določi v sistemskih obratovalnih navodilih. Med ukrepi za doseganje in vzdrževanje kakovosti plina so tudi zmanjšanje ali prekinitev prevzema plina v sistem.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Pravna ali fizična oseba, ki kot investitor ali izvajalec želi izvajati gradbena del</w:t>
      </w:r>
      <w:r>
        <w:rPr>
          <w:rFonts w:eastAsia="Times New Roman" w:cs="Arial"/>
          <w:color w:val="00000A"/>
          <w:szCs w:val="24"/>
          <w:lang w:eastAsia="sl-SI"/>
        </w:rPr>
        <w:t>a v varnostnem pasu plinovoda (pet metrov</w:t>
      </w:r>
      <w:r w:rsidRPr="002A4A6D">
        <w:rPr>
          <w:rFonts w:eastAsia="Times New Roman" w:cs="Arial"/>
          <w:color w:val="00000A"/>
          <w:szCs w:val="24"/>
          <w:lang w:eastAsia="sl-SI"/>
        </w:rPr>
        <w:t xml:space="preserve"> na vsako stran plinovoda), mora pred </w:t>
      </w:r>
      <w:r>
        <w:rPr>
          <w:rFonts w:eastAsia="Times New Roman" w:cs="Arial"/>
          <w:color w:val="00000A"/>
          <w:szCs w:val="24"/>
          <w:lang w:eastAsia="sl-SI"/>
        </w:rPr>
        <w:t>za</w:t>
      </w:r>
      <w:r w:rsidRPr="002A4A6D">
        <w:rPr>
          <w:rFonts w:eastAsia="Times New Roman" w:cs="Arial"/>
          <w:color w:val="00000A"/>
          <w:szCs w:val="24"/>
          <w:lang w:eastAsia="sl-SI"/>
        </w:rPr>
        <w:t>četkom del v varnostnem pasu o nameravanih posegih obvestiti operaterja sistema in pridobiti njegovo soglasje.</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8"/>
        </w:numPr>
        <w:spacing w:before="200" w:after="240"/>
        <w:contextualSpacing/>
        <w:outlineLvl w:val="1"/>
        <w:rPr>
          <w:rFonts w:eastAsia="Times New Roman" w:cs="Arial"/>
          <w:b/>
          <w:bCs/>
          <w:szCs w:val="24"/>
        </w:rPr>
      </w:pPr>
      <w:r w:rsidRPr="002A4A6D">
        <w:rPr>
          <w:rFonts w:eastAsia="Times New Roman" w:cs="Arial"/>
          <w:b/>
          <w:bCs/>
          <w:szCs w:val="24"/>
        </w:rPr>
        <w:t>oddelek: Priključevanje na sistem in možnost odklopa uporabnika sistema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1" w:name="__RefNumPara__31175_3394879479"/>
      <w:bookmarkEnd w:id="101"/>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(priključitev na sistem)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Za priključitev na sistem ali njeno spremembo mora pravna ali fizična oseba, ki je lastnik obstoječega ali predvidenega objekta, ki ga želi priključiti na sistem, pridobiti soglasje za priključitev. Operater sistema v soglasju za priključitev določi priključno mesto na omrežju. Podrobnejše pogoje za soglasje za priključitev določajo sistemska obratovalna navodila.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Dokončno soglasje za priključitev velja dve leti. V tem času mora pravna ali fizična oseba, ki je pridobila soglasje za priključitev (v nadaljevanju: imetnik soglasja) za priključitev objekta</w:t>
      </w:r>
      <w:r>
        <w:rPr>
          <w:rFonts w:eastAsia="Times New Roman" w:cs="Arial"/>
          <w:color w:val="00000A"/>
          <w:szCs w:val="24"/>
          <w:lang w:eastAsia="sl-SI"/>
        </w:rPr>
        <w:t>,</w:t>
      </w:r>
      <w:r w:rsidRPr="002A4A6D">
        <w:rPr>
          <w:rFonts w:eastAsia="Times New Roman" w:cs="Arial"/>
          <w:color w:val="00000A"/>
          <w:szCs w:val="24"/>
          <w:lang w:eastAsia="sl-SI"/>
        </w:rPr>
        <w:t xml:space="preserve"> izpolniti vse pogoje, predpisane v soglasju za priključitev, in operaterju naročiti izvedbo priključitve. Veljavnost soglasja za priključitev lahko operater sistema na zahtevo imetnika soglasja za priključitev podaljša največ dvakrat, vendar vsakič največ za eno leto. Zahtevo za podaljšanje mora imetnik soglasja za priključitev podati 30 dni pred iztekom veljavnosti soglasja za priključitev. V primeru zamud operaterja sistema se soglasje </w:t>
      </w:r>
      <w:r>
        <w:rPr>
          <w:rFonts w:eastAsia="Times New Roman" w:cs="Arial"/>
          <w:color w:val="00000A"/>
          <w:szCs w:val="24"/>
          <w:lang w:eastAsia="sl-SI"/>
        </w:rPr>
        <w:t>samodejno</w:t>
      </w:r>
      <w:r w:rsidRPr="002A4A6D">
        <w:rPr>
          <w:rFonts w:eastAsia="Times New Roman" w:cs="Arial"/>
          <w:color w:val="00000A"/>
          <w:szCs w:val="24"/>
          <w:lang w:eastAsia="sl-SI"/>
        </w:rPr>
        <w:t xml:space="preserve"> podaljša za čas teh zamud, kar </w:t>
      </w:r>
      <w:r>
        <w:rPr>
          <w:rFonts w:eastAsia="Times New Roman" w:cs="Arial"/>
          <w:color w:val="00000A"/>
          <w:szCs w:val="24"/>
          <w:lang w:eastAsia="sl-SI"/>
        </w:rPr>
        <w:t>mora</w:t>
      </w:r>
      <w:r w:rsidRPr="002A4A6D">
        <w:rPr>
          <w:rFonts w:eastAsia="Times New Roman" w:cs="Arial"/>
          <w:color w:val="00000A"/>
          <w:szCs w:val="24"/>
          <w:lang w:eastAsia="sl-SI"/>
        </w:rPr>
        <w:t xml:space="preserve"> operater sistema sporočiti imetniku soglasja, katerega objekt še ni priključen na sistem.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 izdaji ali zavrnitvi soglasja za priključitev odloča po javnem pooblastilu operater sistema z odločbo v upravnem postopku.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w:t>
      </w:r>
      <w:r w:rsidRPr="002A4A6D">
        <w:rPr>
          <w:rFonts w:eastAsia="Times New Roman" w:cs="Arial"/>
          <w:color w:val="000000"/>
          <w:szCs w:val="24"/>
          <w:lang w:eastAsia="sl-SI"/>
        </w:rPr>
        <w:t xml:space="preserve"> Potencialni uporabnik sistema nima pravice do priključitve </w:t>
      </w:r>
      <w:r>
        <w:rPr>
          <w:rFonts w:eastAsia="Times New Roman" w:cs="Arial"/>
          <w:color w:val="000000"/>
          <w:szCs w:val="24"/>
          <w:lang w:eastAsia="sl-SI"/>
        </w:rPr>
        <w:t>ali</w:t>
      </w:r>
      <w:r w:rsidRPr="002A4A6D">
        <w:rPr>
          <w:rFonts w:eastAsia="Times New Roman" w:cs="Arial"/>
          <w:color w:val="000000"/>
          <w:szCs w:val="24"/>
          <w:lang w:eastAsia="sl-SI"/>
        </w:rPr>
        <w:t xml:space="preserve"> izdaje soglasja za priključitev, če:</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0"/>
          <w:szCs w:val="24"/>
          <w:lang w:eastAsia="sl-SI"/>
        </w:rPr>
        <w:t xml:space="preserve">– </w:t>
      </w:r>
      <w:r w:rsidRPr="002A4A6D">
        <w:rPr>
          <w:rFonts w:eastAsia="Times New Roman" w:cs="Arial"/>
          <w:color w:val="000000"/>
          <w:szCs w:val="24"/>
          <w:lang w:eastAsia="sl-SI"/>
        </w:rPr>
        <w:t>ne izpolnjuje predpisanih pogojev za priključitev,</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0"/>
          <w:szCs w:val="24"/>
          <w:lang w:eastAsia="sl-SI"/>
        </w:rPr>
        <w:t xml:space="preserve">– </w:t>
      </w:r>
      <w:r w:rsidRPr="002A4A6D">
        <w:rPr>
          <w:rFonts w:eastAsia="Times New Roman" w:cs="Arial"/>
          <w:color w:val="000000"/>
          <w:szCs w:val="24"/>
          <w:lang w:eastAsia="sl-SI"/>
        </w:rPr>
        <w:t>bi zaradi priključitve prišlo do večjih motenj v delovanju sistema ali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0"/>
          <w:szCs w:val="24"/>
          <w:lang w:eastAsia="sl-SI"/>
        </w:rPr>
        <w:t xml:space="preserve">– </w:t>
      </w:r>
      <w:r w:rsidRPr="002A4A6D">
        <w:rPr>
          <w:rFonts w:eastAsia="Times New Roman" w:cs="Arial"/>
          <w:color w:val="000000"/>
          <w:szCs w:val="24"/>
          <w:lang w:eastAsia="sl-SI"/>
        </w:rPr>
        <w:t>bi priključitev operaterju sistema povzročila nastanek nesorazmernih stroškov.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0"/>
          <w:szCs w:val="24"/>
          <w:lang w:eastAsia="sl-SI"/>
        </w:rPr>
        <w:t>(5) V primeru iz tretje alineje prejšnjega odstavka ima potencialni imetnik soglasja pravico do priključitve v skladu s sistemskimi obratovalnimi navodili, če sam krije nesorazmerno visoke stroške, ki pom</w:t>
      </w:r>
      <w:r w:rsidRPr="002A4A6D">
        <w:rPr>
          <w:rFonts w:eastAsia="Times New Roman" w:cs="Arial"/>
          <w:color w:val="00000A"/>
          <w:szCs w:val="24"/>
          <w:lang w:eastAsia="sl-SI"/>
        </w:rPr>
        <w:t xml:space="preserve">enijo nesorazmerni del stroškov gradnje </w:t>
      </w:r>
      <w:r w:rsidRPr="002A4A6D">
        <w:rPr>
          <w:rFonts w:eastAsia="Times New Roman" w:cs="Arial"/>
          <w:color w:val="00000A"/>
          <w:szCs w:val="24"/>
          <w:lang w:eastAsia="sl-SI"/>
        </w:rPr>
        <w:lastRenderedPageBreak/>
        <w:t>priključka do točke v sistemu, kjer je priključitev možna, ali nesorazmerni del stroškov, potrebni</w:t>
      </w:r>
      <w:r>
        <w:rPr>
          <w:rFonts w:eastAsia="Times New Roman" w:cs="Arial"/>
          <w:color w:val="00000A"/>
          <w:szCs w:val="24"/>
          <w:lang w:eastAsia="sl-SI"/>
        </w:rPr>
        <w:t>h</w:t>
      </w:r>
      <w:r w:rsidRPr="002A4A6D">
        <w:rPr>
          <w:rFonts w:eastAsia="Times New Roman" w:cs="Arial"/>
          <w:color w:val="00000A"/>
          <w:szCs w:val="24"/>
          <w:lang w:eastAsia="sl-SI"/>
        </w:rPr>
        <w:t xml:space="preserve"> za povečanje zmogljivosti ali obsega obstoječega omrežja, ali kombinacijo obojega, pri čemer ni pričakovati, da bi v razumnem času prišlo do povečanja uporabe sistema na novem priključku </w:t>
      </w:r>
      <w:r>
        <w:rPr>
          <w:rFonts w:eastAsia="Times New Roman" w:cs="Arial"/>
          <w:color w:val="00000A"/>
          <w:szCs w:val="24"/>
          <w:lang w:eastAsia="sl-SI"/>
        </w:rPr>
        <w:t>ali</w:t>
      </w:r>
      <w:r w:rsidRPr="002A4A6D">
        <w:rPr>
          <w:rFonts w:eastAsia="Times New Roman" w:cs="Arial"/>
          <w:color w:val="00000A"/>
          <w:szCs w:val="24"/>
          <w:lang w:eastAsia="sl-SI"/>
        </w:rPr>
        <w:t xml:space="preserve"> obstoječem omrežju v tolikšnem obsegu, ki bi omogočal normalno amortizacijo naložbe.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Pri določitvi nesorazmerno visokih stroškov mora operater sistema upoštevati predvsem:</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obseg potrebne investicije;</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predvidene dodatne p</w:t>
      </w:r>
      <w:r w:rsidRPr="002A4A6D">
        <w:rPr>
          <w:rFonts w:eastAsia="Times New Roman" w:cs="Arial"/>
          <w:color w:val="000000"/>
          <w:szCs w:val="24"/>
          <w:lang w:eastAsia="sl-SI"/>
        </w:rPr>
        <w:t>rihodke operaterja sistema glede na predvideni obseg uporabe priključka s strani imetnika soglasja;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0"/>
          <w:szCs w:val="24"/>
          <w:lang w:eastAsia="sl-SI"/>
        </w:rPr>
        <w:t xml:space="preserve">– </w:t>
      </w:r>
      <w:r w:rsidRPr="002A4A6D">
        <w:rPr>
          <w:rFonts w:eastAsia="Times New Roman" w:cs="Arial"/>
          <w:color w:val="000000"/>
          <w:szCs w:val="24"/>
          <w:lang w:eastAsia="sl-SI"/>
        </w:rPr>
        <w:t>predvidene dodatne spremembe stroškov operaterja sistema, kot na primer stroške za vzdrževanje in obratovanje nov</w:t>
      </w:r>
      <w:r w:rsidRPr="002A4A6D">
        <w:rPr>
          <w:rFonts w:eastAsia="Times New Roman" w:cs="Arial"/>
          <w:color w:val="00000A"/>
          <w:szCs w:val="24"/>
          <w:lang w:eastAsia="sl-SI"/>
        </w:rPr>
        <w:t xml:space="preserve">ega priključka </w:t>
      </w:r>
      <w:r>
        <w:rPr>
          <w:rFonts w:eastAsia="Times New Roman" w:cs="Arial"/>
          <w:color w:val="00000A"/>
          <w:szCs w:val="24"/>
          <w:lang w:eastAsia="sl-SI"/>
        </w:rPr>
        <w:t>ali</w:t>
      </w:r>
      <w:r w:rsidRPr="002A4A6D">
        <w:rPr>
          <w:rFonts w:eastAsia="Times New Roman" w:cs="Arial"/>
          <w:color w:val="00000A"/>
          <w:szCs w:val="24"/>
          <w:lang w:eastAsia="sl-SI"/>
        </w:rPr>
        <w:t xml:space="preserve"> povečanja zmogljivosti sistema;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predviden</w:t>
      </w:r>
      <w:r>
        <w:rPr>
          <w:rFonts w:eastAsia="Times New Roman" w:cs="Arial"/>
          <w:color w:val="00000A"/>
          <w:szCs w:val="24"/>
          <w:lang w:eastAsia="sl-SI"/>
        </w:rPr>
        <w:t>i</w:t>
      </w:r>
      <w:r w:rsidRPr="002A4A6D">
        <w:rPr>
          <w:rFonts w:eastAsia="Times New Roman" w:cs="Arial"/>
          <w:color w:val="00000A"/>
          <w:szCs w:val="24"/>
          <w:lang w:eastAsia="sl-SI"/>
        </w:rPr>
        <w:t xml:space="preserve"> reguliran</w:t>
      </w:r>
      <w:r>
        <w:rPr>
          <w:rFonts w:eastAsia="Times New Roman" w:cs="Arial"/>
          <w:color w:val="00000A"/>
          <w:szCs w:val="24"/>
          <w:lang w:eastAsia="sl-SI"/>
        </w:rPr>
        <w:t>i</w:t>
      </w:r>
      <w:r w:rsidRPr="002A4A6D">
        <w:rPr>
          <w:rFonts w:eastAsia="Times New Roman" w:cs="Arial"/>
          <w:color w:val="00000A"/>
          <w:szCs w:val="24"/>
          <w:lang w:eastAsia="sl-SI"/>
        </w:rPr>
        <w:t xml:space="preserve"> donos na sredstva operaterja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Nesorazmerne stroške izračuna operater sistema tako, da so ob predvidenem obsegu uporabe priključka v </w:t>
      </w:r>
      <w:r w:rsidRPr="002A4A6D">
        <w:rPr>
          <w:rFonts w:eastAsia="Times New Roman" w:cs="Arial"/>
          <w:color w:val="000000"/>
          <w:szCs w:val="24"/>
          <w:lang w:eastAsia="sl-SI"/>
        </w:rPr>
        <w:t xml:space="preserve">ekonomski dobi uporabe priključka in ob pokritju nesorazmernih stroškov s strani imetnika soglasja pokriti vsi stroški operaterja sistema, vključno s predvidenim reguliranim donosom na sredstva. Izračun mora temeljiti na metodah, ki se uporabljajo za ocenjevanje investicij, in mora upoštevati časovno vrednost denarja. Če v času amortizacije dela sistema ali priključka, za katerega je uporabnik sistema plačal nesorazmerne stroške, pride do priključitve dodatnih uporabnikov sistema, </w:t>
      </w:r>
      <w:r>
        <w:rPr>
          <w:rFonts w:eastAsia="Times New Roman" w:cs="Arial"/>
          <w:color w:val="000000"/>
          <w:szCs w:val="24"/>
          <w:lang w:eastAsia="sl-SI"/>
        </w:rPr>
        <w:t>mora</w:t>
      </w:r>
      <w:r w:rsidRPr="002A4A6D">
        <w:rPr>
          <w:rFonts w:eastAsia="Times New Roman" w:cs="Arial"/>
          <w:color w:val="00000A"/>
          <w:szCs w:val="24"/>
          <w:lang w:eastAsia="sl-SI"/>
        </w:rPr>
        <w:t xml:space="preserve"> operater sistema povrniti imetniku soglasja ustrez</w:t>
      </w:r>
      <w:r>
        <w:rPr>
          <w:rFonts w:eastAsia="Times New Roman" w:cs="Arial"/>
          <w:color w:val="00000A"/>
          <w:szCs w:val="24"/>
          <w:lang w:eastAsia="sl-SI"/>
        </w:rPr>
        <w:t>ni</w:t>
      </w:r>
      <w:r w:rsidRPr="002A4A6D">
        <w:rPr>
          <w:rFonts w:eastAsia="Times New Roman" w:cs="Arial"/>
          <w:color w:val="00000A"/>
          <w:szCs w:val="24"/>
          <w:lang w:eastAsia="sl-SI"/>
        </w:rPr>
        <w:t xml:space="preserve"> del nesorazmernih stroškov.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(8) Podrobnejši način in postopek določitve nesorazmernih stroškov predpiše operater sistema v sistemskih obratovalnih navodilih.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(9) O pritožbi zoper odločbo o izdaji ali zavrnitvi soglasja za priključitev odloča agencija.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(10) Po dokončnosti odločbe o soglasju za priključitev skleneta operater sistem</w:t>
      </w:r>
      <w:r w:rsidRPr="002A4A6D">
        <w:rPr>
          <w:rFonts w:eastAsia="Times New Roman" w:cs="Arial"/>
          <w:color w:val="000000"/>
          <w:szCs w:val="24"/>
          <w:lang w:eastAsia="sl-SI"/>
        </w:rPr>
        <w:t xml:space="preserve">a in imetnik soglasja </w:t>
      </w:r>
      <w:r w:rsidRPr="002A4A6D">
        <w:rPr>
          <w:rFonts w:eastAsia="Times New Roman" w:cs="Arial"/>
          <w:color w:val="00000A"/>
          <w:szCs w:val="24"/>
          <w:lang w:eastAsia="sl-SI"/>
        </w:rPr>
        <w:t>pisno pogodbo o priključitvi, s katero pogodbeni stranki uredita medsebojna razmerja, ki se nanašajo na izvedbo priključka in priključitev, ter medsebojna razmerja v zvezi z lastnino in vzdrževanjem priključka ter naprav</w:t>
      </w:r>
      <w:r>
        <w:rPr>
          <w:rFonts w:eastAsia="Times New Roman" w:cs="Arial"/>
          <w:color w:val="00000A"/>
          <w:szCs w:val="24"/>
          <w:lang w:eastAsia="sl-SI"/>
        </w:rPr>
        <w:t>,</w:t>
      </w:r>
      <w:r w:rsidRPr="002A4A6D">
        <w:rPr>
          <w:rFonts w:eastAsia="Times New Roman" w:cs="Arial"/>
          <w:color w:val="00000A"/>
          <w:szCs w:val="24"/>
          <w:lang w:eastAsia="sl-SI"/>
        </w:rPr>
        <w:t xml:space="preserve"> vgrajenih na odjemnem mestu.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w:t>
      </w:r>
      <w:r w:rsidRPr="002A4A6D">
        <w:rPr>
          <w:rFonts w:eastAsia="Times New Roman" w:cs="Arial"/>
          <w:color w:val="000000"/>
          <w:szCs w:val="24"/>
          <w:lang w:eastAsia="sl-SI"/>
        </w:rPr>
        <w:t>11) Imetnik soglasja mora zaprositi za novo soglasje za priključitev, če se spremenijo osnovni parametri odjema ali oddaje plina iz izdanega soglasja.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0"/>
          <w:szCs w:val="24"/>
          <w:lang w:eastAsia="sl-SI"/>
        </w:rPr>
        <w:t xml:space="preserve">(12) Potencialnemu uporabniku </w:t>
      </w:r>
      <w:r w:rsidRPr="002A4A6D">
        <w:rPr>
          <w:rFonts w:eastAsia="Times New Roman" w:cs="Arial"/>
          <w:color w:val="00000A"/>
          <w:szCs w:val="24"/>
          <w:lang w:eastAsia="sl-SI"/>
        </w:rPr>
        <w:t xml:space="preserve">sistema, ki </w:t>
      </w:r>
      <w:r>
        <w:rPr>
          <w:rFonts w:eastAsia="Times New Roman" w:cs="Arial"/>
          <w:color w:val="00000A"/>
          <w:szCs w:val="24"/>
          <w:lang w:eastAsia="sl-SI"/>
        </w:rPr>
        <w:t>j</w:t>
      </w:r>
      <w:r w:rsidRPr="002A4A6D">
        <w:rPr>
          <w:rFonts w:eastAsia="Times New Roman" w:cs="Arial"/>
          <w:color w:val="00000A"/>
          <w:szCs w:val="24"/>
          <w:lang w:eastAsia="sl-SI"/>
        </w:rPr>
        <w:t>e na območju posebne ali izključne pravice izvajanja gospodarske javne službe distribucije plina</w:t>
      </w:r>
      <w:r>
        <w:rPr>
          <w:rFonts w:eastAsia="Times New Roman" w:cs="Arial"/>
          <w:color w:val="00000A"/>
          <w:szCs w:val="24"/>
          <w:lang w:eastAsia="sl-SI"/>
        </w:rPr>
        <w:t>,</w:t>
      </w:r>
      <w:r w:rsidRPr="002A4A6D">
        <w:rPr>
          <w:rFonts w:eastAsia="Times New Roman" w:cs="Arial"/>
          <w:color w:val="00000A"/>
          <w:szCs w:val="24"/>
          <w:lang w:eastAsia="sl-SI"/>
        </w:rPr>
        <w:t xml:space="preserve"> lahko</w:t>
      </w:r>
      <w:r>
        <w:rPr>
          <w:rFonts w:eastAsia="Times New Roman" w:cs="Arial"/>
          <w:color w:val="00000A"/>
          <w:szCs w:val="24"/>
          <w:lang w:eastAsia="sl-SI"/>
        </w:rPr>
        <w:t xml:space="preserve"> </w:t>
      </w:r>
      <w:r w:rsidRPr="002A4A6D">
        <w:rPr>
          <w:rFonts w:eastAsia="Times New Roman" w:cs="Arial"/>
          <w:color w:val="00000A"/>
          <w:szCs w:val="24"/>
          <w:lang w:eastAsia="sl-SI"/>
        </w:rPr>
        <w:t>operater prenosnega sistema izda soglasje za priključitev le, če operater distribucijskega sistema plina zavrne priključitev tega uporabnika sistema zaradi premajhne zmogljivosti distribucijskega sistema. V postopku izdaje soglasja za priključitev na prenosni sistem na območju posebne ali izključne pravice izvajanja gospodarske javne službe distribucije plina se lahko udeležuje postopka izdaje soglasja kot stranski udeleženec imenovani operater distribucijskega sistema na predmetnem območju.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(13) Za proizvajalca vodika, ki se želi priključiti in v sistem oddajati vodik, ne velja omejitev priključitve na prenosni sistem iz prejšnjega odstavka.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(14) Določbe tega člena se smiselno uporabljajo tudi za priključitev na skladiščni sistem, sistem za UZP in pridobivalno plinovodno omrežje.</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2" w:name="__RefNumPara__20647_1960663922"/>
      <w:bookmarkEnd w:id="102"/>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(prenos soglasja za priključitev)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Če imetnik soglasja za priključitev umre (fizična oseba) ali preneha obstajati (pravna oseba), če gre za spremembo gradbenega dovoljenja zaradi spremembe investitorja ali zaradi pravnega prometa z objektom, priključen</w:t>
      </w:r>
      <w:r>
        <w:rPr>
          <w:rFonts w:eastAsia="Times New Roman" w:cs="Arial"/>
          <w:color w:val="00000A"/>
          <w:szCs w:val="24"/>
          <w:lang w:eastAsia="sl-SI"/>
        </w:rPr>
        <w:t>im</w:t>
      </w:r>
      <w:r w:rsidRPr="002A4A6D">
        <w:rPr>
          <w:rFonts w:eastAsia="Times New Roman" w:cs="Arial"/>
          <w:color w:val="00000A"/>
          <w:szCs w:val="24"/>
          <w:lang w:eastAsia="sl-SI"/>
        </w:rPr>
        <w:t xml:space="preserve"> na sistem, se soglasje za priključitev prenese na pravno ali fizično osebo, ki pridobi te objekte, naprave ali napeljave.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Pravna ali fizična oseba iz prejšnjega odstavka vstopi kot pravni naslednik v vse pravice in obveznosti prejšnjega imetnika soglasja za priključitev, ki se nanašajo na priključitev zadevnih objektov, naprav in napeljav na sistem.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Pravna ali fizična oseba, ki na podlagi sprememb iz prvega in drugega odstavka tega člena pridobi objekte, naprave ali napeljave, mora naj</w:t>
      </w:r>
      <w:r>
        <w:rPr>
          <w:rFonts w:eastAsia="Times New Roman" w:cs="Arial"/>
          <w:color w:val="00000A"/>
          <w:szCs w:val="24"/>
          <w:lang w:eastAsia="sl-SI"/>
        </w:rPr>
        <w:t>poz</w:t>
      </w:r>
      <w:r w:rsidRPr="002A4A6D">
        <w:rPr>
          <w:rFonts w:eastAsia="Times New Roman" w:cs="Arial"/>
          <w:color w:val="00000A"/>
          <w:szCs w:val="24"/>
          <w:lang w:eastAsia="sl-SI"/>
        </w:rPr>
        <w:t xml:space="preserve">neje v 30 dneh po prejemu sodne </w:t>
      </w:r>
      <w:r>
        <w:rPr>
          <w:rFonts w:eastAsia="Times New Roman" w:cs="Arial"/>
          <w:color w:val="00000A"/>
          <w:szCs w:val="24"/>
          <w:lang w:eastAsia="sl-SI"/>
        </w:rPr>
        <w:t>ali</w:t>
      </w:r>
      <w:r w:rsidRPr="002A4A6D">
        <w:rPr>
          <w:rFonts w:eastAsia="Times New Roman" w:cs="Arial"/>
          <w:color w:val="00000A"/>
          <w:szCs w:val="24"/>
          <w:lang w:eastAsia="sl-SI"/>
        </w:rPr>
        <w:t xml:space="preserve"> upravne odločbe ali sklenitve pogodbe o nastali spremembi obvestiti operaterja sistema in o tem predložiti dokazila, sicer mora zaprositi za novo soglasje za priključitev.</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3" w:name="__RefNumPara__21829_1960663922"/>
      <w:bookmarkEnd w:id="103"/>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(tehnične zahteve za naprave uporabnika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Postroji, naprave in napeljave uporabnika sistema morajo izpolnjevati predpisane tehnične zahteve, s katerimi se zagotavljata njihovo nemoteno delovanje ter varnost ljudi in premoženja. Za izpolnjevanje tehničnih zahtev za objekt, napravo ali napeljavo ter njeno vgradnjo, obratovanje in vzdrževanje, vključno z dovodom zraka in odvodom dimnih plinov pri končnem odjemalcu ali proizvajalcu</w:t>
      </w:r>
      <w:r>
        <w:rPr>
          <w:rFonts w:eastAsia="Times New Roman" w:cs="Arial"/>
          <w:color w:val="00000A"/>
          <w:szCs w:val="24"/>
          <w:lang w:eastAsia="sl-SI"/>
        </w:rPr>
        <w:t>,</w:t>
      </w:r>
      <w:r w:rsidRPr="002A4A6D">
        <w:rPr>
          <w:rFonts w:eastAsia="Times New Roman" w:cs="Arial"/>
          <w:color w:val="00000A"/>
          <w:szCs w:val="24"/>
          <w:lang w:eastAsia="sl-SI"/>
        </w:rPr>
        <w:t xml:space="preserve"> je odgovoren lastnik.</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Uporabnik na distribucijskem sistemu vsako leto opravi vizualni pregled ustreznosti notranje plinske napeljave s pomočjo kontrolnega seznama, ki ga na svoji spletni strani objavi operater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Lastnik objekta zagotovi, da se pregled notranje plinske napeljave lahko izvede tudi na pobudo in v prisotnosti operaterja sistema, njegovega zastopnika ali energetskega inšpektorja.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Operater sistema začasno odkloni priključitev novih objektov, naprav in napeljav na svoj sistem </w:t>
      </w:r>
      <w:r>
        <w:rPr>
          <w:rFonts w:eastAsia="Times New Roman" w:cs="Arial"/>
          <w:color w:val="00000A"/>
          <w:szCs w:val="24"/>
          <w:lang w:eastAsia="sl-SI"/>
        </w:rPr>
        <w:t>ali</w:t>
      </w:r>
      <w:r w:rsidRPr="002A4A6D">
        <w:rPr>
          <w:rFonts w:eastAsia="Times New Roman" w:cs="Arial"/>
          <w:color w:val="00000A"/>
          <w:szCs w:val="24"/>
          <w:lang w:eastAsia="sl-SI"/>
        </w:rPr>
        <w:t xml:space="preserve"> lahko odklopi uporabnika sistema, če je s strani pristojnega organa obveščen ali na podlagi uradnih evidenc izve, da objekti, naprave ali omrežje uporabnika sistema ne izpolnjujejo predpisanih tehničnih zahtev ali da gre za nedovoljeno gradnjo po zakonu, ki ureja gradnjo objektov.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Priključitev na sistem ali nadaljevanje prenosa </w:t>
      </w:r>
      <w:r>
        <w:rPr>
          <w:rFonts w:eastAsia="Times New Roman" w:cs="Arial"/>
          <w:color w:val="00000A"/>
          <w:szCs w:val="24"/>
          <w:lang w:eastAsia="sl-SI"/>
        </w:rPr>
        <w:t>ali</w:t>
      </w:r>
      <w:r w:rsidRPr="002A4A6D">
        <w:rPr>
          <w:rFonts w:eastAsia="Times New Roman" w:cs="Arial"/>
          <w:color w:val="00000A"/>
          <w:szCs w:val="24"/>
          <w:lang w:eastAsia="sl-SI"/>
        </w:rPr>
        <w:t xml:space="preserve"> distribucije plina izvede operater sistema po odpravi pomanjkljivosti.</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4" w:name="__RefNumPara__31187_3394879479"/>
      <w:bookmarkEnd w:id="104"/>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(začasni odklop)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sistema lahko začasno odklopi uporabnika sistema zaradi: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rednega ali izrednega vzdrževanja,</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pregledov ali remontov,</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preizkusov ali kontrolnih meritev,</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razširitev omrežja.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Za predvideni odklop operater sistema izbere čas, ki čim manj prizadene uporabnika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sistema o predvidenem odklopu pravočasno obvesti uporabnika sistema v pisni obliki ali na drug oseben način. </w:t>
      </w:r>
      <w:r>
        <w:rPr>
          <w:rFonts w:eastAsia="Times New Roman" w:cs="Arial"/>
          <w:color w:val="00000A"/>
          <w:szCs w:val="24"/>
          <w:lang w:eastAsia="sl-SI"/>
        </w:rPr>
        <w:t xml:space="preserve">Pri </w:t>
      </w:r>
      <w:r w:rsidRPr="002A4A6D">
        <w:rPr>
          <w:rFonts w:eastAsia="Times New Roman" w:cs="Arial"/>
          <w:color w:val="00000A"/>
          <w:szCs w:val="24"/>
          <w:lang w:eastAsia="sl-SI"/>
        </w:rPr>
        <w:t>večje</w:t>
      </w:r>
      <w:r>
        <w:rPr>
          <w:rFonts w:eastAsia="Times New Roman" w:cs="Arial"/>
          <w:color w:val="00000A"/>
          <w:szCs w:val="24"/>
          <w:lang w:eastAsia="sl-SI"/>
        </w:rPr>
        <w:t>m</w:t>
      </w:r>
      <w:r w:rsidRPr="002A4A6D">
        <w:rPr>
          <w:rFonts w:eastAsia="Times New Roman" w:cs="Arial"/>
          <w:color w:val="00000A"/>
          <w:szCs w:val="24"/>
          <w:lang w:eastAsia="sl-SI"/>
        </w:rPr>
        <w:t xml:space="preserve"> števil</w:t>
      </w:r>
      <w:r>
        <w:rPr>
          <w:rFonts w:eastAsia="Times New Roman" w:cs="Arial"/>
          <w:color w:val="00000A"/>
          <w:szCs w:val="24"/>
          <w:lang w:eastAsia="sl-SI"/>
        </w:rPr>
        <w:t>u</w:t>
      </w:r>
      <w:r w:rsidRPr="002A4A6D">
        <w:rPr>
          <w:rFonts w:eastAsia="Times New Roman" w:cs="Arial"/>
          <w:color w:val="00000A"/>
          <w:szCs w:val="24"/>
          <w:lang w:eastAsia="sl-SI"/>
        </w:rPr>
        <w:t xml:space="preserve"> odjemalcev in </w:t>
      </w:r>
      <w:r>
        <w:rPr>
          <w:rFonts w:eastAsia="Times New Roman" w:cs="Arial"/>
          <w:color w:val="00000A"/>
          <w:szCs w:val="24"/>
          <w:lang w:eastAsia="sl-SI"/>
        </w:rPr>
        <w:t>kadar</w:t>
      </w:r>
      <w:r w:rsidRPr="002A4A6D">
        <w:rPr>
          <w:rFonts w:eastAsia="Times New Roman" w:cs="Arial"/>
          <w:color w:val="00000A"/>
          <w:szCs w:val="24"/>
          <w:lang w:eastAsia="sl-SI"/>
        </w:rPr>
        <w:t xml:space="preserve"> osebno obveščanje ni stroškovno učinkovito, pa v sredstvih javnega obveščanja in na spletu vsaj 48 ur pred odklopom.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Operater sistema ne odgovarja za škodo, ki uporabniku sistema nastane zaradi začasne omejitve ali prekinitve prenosa ali distribucije plina zaradi vzdrževalnih del na sistemu, če ravna v skladu s tem zakonom in sam ni odgovoren za nastanek razloga za vzdrževalna dela.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5" w:name="__RefNumPara__31171_3394879479"/>
      <w:bookmarkEnd w:id="105"/>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(odklop po predhodnem obvestilu)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sistema odklopi uporabnika sistema na posameznem odjemnem </w:t>
      </w:r>
      <w:r>
        <w:rPr>
          <w:rFonts w:eastAsia="Times New Roman" w:cs="Arial"/>
          <w:color w:val="00000A"/>
          <w:szCs w:val="24"/>
          <w:lang w:eastAsia="sl-SI"/>
        </w:rPr>
        <w:t>ali</w:t>
      </w:r>
      <w:r w:rsidRPr="002A4A6D">
        <w:rPr>
          <w:rFonts w:eastAsia="Times New Roman" w:cs="Arial"/>
          <w:color w:val="00000A"/>
          <w:szCs w:val="24"/>
          <w:lang w:eastAsia="sl-SI"/>
        </w:rPr>
        <w:t xml:space="preserve"> prevzemnem mestu po predhodnem obvestilu, če ta v roku, določenem v obvestilu, ne izpolni svoje obveznosti, in sicer če uporabnik sistema:</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1. moti dobavo plina drugim uporabnikom sistema;</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odreče ali onemogoči osebam, ki imajo pooblastilo operaterja sistema, dostop do vseh delov priključka, zaščitnih in merilnih naprav </w:t>
      </w:r>
      <w:r>
        <w:rPr>
          <w:rFonts w:eastAsia="Times New Roman" w:cs="Arial"/>
          <w:color w:val="00000A"/>
          <w:szCs w:val="24"/>
          <w:lang w:eastAsia="sl-SI"/>
        </w:rPr>
        <w:t>ter</w:t>
      </w:r>
      <w:r w:rsidRPr="002A4A6D">
        <w:rPr>
          <w:rFonts w:eastAsia="Times New Roman" w:cs="Arial"/>
          <w:color w:val="00000A"/>
          <w:szCs w:val="24"/>
          <w:lang w:eastAsia="sl-SI"/>
        </w:rPr>
        <w:t xml:space="preserve"> energetskih objektov, naprav ali napeljav, kadar obstaja sum, da te naprave povzročajo motnje;</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3. omogoči prek svojih energetskih naprav priključitev energetskih naprav drugih uporabnikov sistema;</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na opomin operaterja sistema ne zniža odjema </w:t>
      </w:r>
      <w:r>
        <w:rPr>
          <w:rFonts w:eastAsia="Times New Roman" w:cs="Arial"/>
          <w:color w:val="00000A"/>
          <w:szCs w:val="24"/>
          <w:lang w:eastAsia="sl-SI"/>
        </w:rPr>
        <w:t>ali</w:t>
      </w:r>
      <w:r w:rsidRPr="002A4A6D">
        <w:rPr>
          <w:rFonts w:eastAsia="Times New Roman" w:cs="Arial"/>
          <w:color w:val="00000A"/>
          <w:szCs w:val="24"/>
          <w:lang w:eastAsia="sl-SI"/>
        </w:rPr>
        <w:t xml:space="preserve"> oddaje količine plina na dogovorjeno vrednost v zahtevanem roku;</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5. na opomin operaterja sistema ne prilagodi oddaje plina v skladu z zahtevanimi parametri kakovosti plina;</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onemogoča pravilno registriranje obračunskih količin in </w:t>
      </w:r>
      <w:r>
        <w:rPr>
          <w:rFonts w:eastAsia="Times New Roman" w:cs="Arial"/>
          <w:color w:val="00000A"/>
          <w:szCs w:val="24"/>
          <w:lang w:eastAsia="sl-SI"/>
        </w:rPr>
        <w:t xml:space="preserve">drugih </w:t>
      </w:r>
      <w:r w:rsidRPr="002A4A6D">
        <w:rPr>
          <w:rFonts w:eastAsia="Times New Roman" w:cs="Arial"/>
          <w:color w:val="00000A"/>
          <w:szCs w:val="24"/>
          <w:lang w:eastAsia="sl-SI"/>
        </w:rPr>
        <w:t>parametrov plina;</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uporablja </w:t>
      </w:r>
      <w:r>
        <w:rPr>
          <w:rFonts w:eastAsia="Times New Roman" w:cs="Arial"/>
          <w:color w:val="00000A"/>
          <w:szCs w:val="24"/>
          <w:lang w:eastAsia="sl-SI"/>
        </w:rPr>
        <w:t>ali</w:t>
      </w:r>
      <w:r w:rsidRPr="002A4A6D">
        <w:rPr>
          <w:rFonts w:eastAsia="Times New Roman" w:cs="Arial"/>
          <w:color w:val="00000A"/>
          <w:szCs w:val="24"/>
          <w:lang w:eastAsia="sl-SI"/>
        </w:rPr>
        <w:t xml:space="preserve"> oddaja plin brez zahtevanih </w:t>
      </w:r>
      <w:r>
        <w:rPr>
          <w:rFonts w:eastAsia="Times New Roman" w:cs="Arial"/>
          <w:color w:val="00000A"/>
          <w:szCs w:val="24"/>
          <w:lang w:eastAsia="sl-SI"/>
        </w:rPr>
        <w:t>ali</w:t>
      </w:r>
      <w:r w:rsidRPr="002A4A6D">
        <w:rPr>
          <w:rFonts w:eastAsia="Times New Roman" w:cs="Arial"/>
          <w:color w:val="00000A"/>
          <w:szCs w:val="24"/>
          <w:lang w:eastAsia="sl-SI"/>
        </w:rPr>
        <w:t xml:space="preserve"> dogovorjenih merilnih naprav ali mimo njih;</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8. ne plača odstopanj ali omrežnine za uporabo sistema v roku, določenem v skladu s sistemskimi obratovalnimi navodili;</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v roku, ki ga določi operater sistema </w:t>
      </w:r>
      <w:r>
        <w:rPr>
          <w:rFonts w:eastAsia="Times New Roman" w:cs="Arial"/>
          <w:color w:val="00000A"/>
          <w:szCs w:val="24"/>
          <w:lang w:eastAsia="sl-SI"/>
        </w:rPr>
        <w:t>ali</w:t>
      </w:r>
      <w:r w:rsidRPr="002A4A6D">
        <w:rPr>
          <w:rFonts w:eastAsia="Times New Roman" w:cs="Arial"/>
          <w:color w:val="00000A"/>
          <w:szCs w:val="24"/>
          <w:lang w:eastAsia="sl-SI"/>
        </w:rPr>
        <w:t xml:space="preserve"> pristojni inšpekcijski organ, ne odstrani </w:t>
      </w:r>
      <w:r>
        <w:rPr>
          <w:rFonts w:eastAsia="Times New Roman" w:cs="Arial"/>
          <w:color w:val="00000A"/>
          <w:szCs w:val="24"/>
          <w:lang w:eastAsia="sl-SI"/>
        </w:rPr>
        <w:t>ali</w:t>
      </w:r>
      <w:r w:rsidRPr="002A4A6D">
        <w:rPr>
          <w:rFonts w:eastAsia="Times New Roman" w:cs="Arial"/>
          <w:color w:val="00000A"/>
          <w:szCs w:val="24"/>
          <w:lang w:eastAsia="sl-SI"/>
        </w:rPr>
        <w:t xml:space="preserve"> ne zniža do dovoljene meje motenj, ki jih povzročajo njegovi objekti, naprave ali napeljave ali odjemalci, ali ne izpolni predpisanih tehničnih zahtev;</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10. nima vsaj ene veljavne pogodbe o dobavi plina na določenem odjemnem </w:t>
      </w:r>
      <w:r>
        <w:rPr>
          <w:rFonts w:eastAsia="Times New Roman" w:cs="Arial"/>
          <w:color w:val="00000A"/>
          <w:szCs w:val="24"/>
          <w:lang w:eastAsia="sl-SI"/>
        </w:rPr>
        <w:t>ali</w:t>
      </w:r>
      <w:r w:rsidRPr="002A4A6D">
        <w:rPr>
          <w:rFonts w:eastAsia="Times New Roman" w:cs="Arial"/>
          <w:color w:val="00000A"/>
          <w:szCs w:val="24"/>
          <w:lang w:eastAsia="sl-SI"/>
        </w:rPr>
        <w:t xml:space="preserve"> prevzemnem mestu ali dobavitelj pisno </w:t>
      </w:r>
      <w:r>
        <w:rPr>
          <w:rFonts w:eastAsia="Times New Roman" w:cs="Arial"/>
          <w:color w:val="00000A"/>
          <w:szCs w:val="24"/>
          <w:lang w:eastAsia="sl-SI"/>
        </w:rPr>
        <w:t xml:space="preserve">ne </w:t>
      </w:r>
      <w:r w:rsidRPr="002A4A6D">
        <w:rPr>
          <w:rFonts w:eastAsia="Times New Roman" w:cs="Arial"/>
          <w:color w:val="00000A"/>
          <w:szCs w:val="24"/>
          <w:lang w:eastAsia="sl-SI"/>
        </w:rPr>
        <w:t xml:space="preserve">obvesti operaterja, da je dobavitelj ali končni odjemalec </w:t>
      </w:r>
      <w:r>
        <w:rPr>
          <w:rFonts w:eastAsia="Times New Roman" w:cs="Arial"/>
          <w:color w:val="00000A"/>
          <w:szCs w:val="24"/>
          <w:lang w:eastAsia="sl-SI"/>
        </w:rPr>
        <w:t>ali</w:t>
      </w:r>
      <w:r w:rsidRPr="002A4A6D">
        <w:rPr>
          <w:rFonts w:eastAsia="Times New Roman" w:cs="Arial"/>
          <w:color w:val="00000A"/>
          <w:szCs w:val="24"/>
          <w:lang w:eastAsia="sl-SI"/>
        </w:rPr>
        <w:t xml:space="preserve"> proizvajalec odstopil od pogodbe o dobavi plina na določenem odjemnem </w:t>
      </w:r>
      <w:r>
        <w:rPr>
          <w:rFonts w:eastAsia="Times New Roman" w:cs="Arial"/>
          <w:color w:val="00000A"/>
          <w:szCs w:val="24"/>
          <w:lang w:eastAsia="sl-SI"/>
        </w:rPr>
        <w:t>ali</w:t>
      </w:r>
      <w:r w:rsidRPr="002A4A6D">
        <w:rPr>
          <w:rFonts w:eastAsia="Times New Roman" w:cs="Arial"/>
          <w:color w:val="00000A"/>
          <w:szCs w:val="24"/>
          <w:lang w:eastAsia="sl-SI"/>
        </w:rPr>
        <w:t xml:space="preserve"> prevzemnem mestu uporabnika sistema.</w:t>
      </w:r>
    </w:p>
    <w:p w:rsidR="00972C8F" w:rsidRPr="002A4A6D" w:rsidRDefault="00972C8F" w:rsidP="00972C8F">
      <w:pPr>
        <w:contextualSpacing/>
        <w:textAlignment w:val="baseline"/>
        <w:rPr>
          <w:rFonts w:eastAsia="Times New Roman" w:cs="Arial"/>
          <w:color w:val="00000A"/>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Operater distribucijskega sistema ne sme odklopiti ranljivega odjemalca iz razloga iz 8. ali 9. točke prejšnjega odstavka, če so izpolnjeni pogoji za nujno oskrbo iz </w:t>
      </w:r>
      <w:r w:rsidR="001165E3">
        <w:fldChar w:fldCharType="begin"/>
      </w:r>
      <w:r w:rsidR="001165E3">
        <w:instrText xml:space="preserve">REF __RefNumPara__28411_3394879479 \n \h \* MERGEFORMAT </w:instrText>
      </w:r>
      <w:r w:rsidR="001165E3">
        <w:fldChar w:fldCharType="separate"/>
      </w:r>
      <w:r w:rsidRPr="002A4A6D">
        <w:rPr>
          <w:rFonts w:eastAsia="Times New Roman" w:cs="Arial"/>
          <w:color w:val="00000A"/>
          <w:szCs w:val="24"/>
          <w:lang w:eastAsia="sl-SI"/>
        </w:rPr>
        <w:t>18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Dobavitelj, ki je odstopil od pogodbe o dobavi, ali dobavitelj, k</w:t>
      </w:r>
      <w:r>
        <w:rPr>
          <w:rFonts w:eastAsia="Times New Roman" w:cs="Arial"/>
          <w:color w:val="00000A"/>
          <w:szCs w:val="24"/>
          <w:lang w:eastAsia="sl-SI"/>
        </w:rPr>
        <w:t xml:space="preserve">i </w:t>
      </w:r>
      <w:r w:rsidRPr="002A4A6D">
        <w:rPr>
          <w:rFonts w:eastAsia="Times New Roman" w:cs="Arial"/>
          <w:color w:val="00000A"/>
          <w:szCs w:val="24"/>
          <w:lang w:eastAsia="sl-SI"/>
        </w:rPr>
        <w:t>mu je končni odjemalec ali proizvajalec sporočil, da odstopa od pogodbe o dobavi, operaterja distribucijskega sistema obvesti o odstopu naj</w:t>
      </w:r>
      <w:r>
        <w:rPr>
          <w:rFonts w:eastAsia="Times New Roman" w:cs="Arial"/>
          <w:color w:val="00000A"/>
          <w:szCs w:val="24"/>
          <w:lang w:eastAsia="sl-SI"/>
        </w:rPr>
        <w:t>poz</w:t>
      </w:r>
      <w:r w:rsidRPr="002A4A6D">
        <w:rPr>
          <w:rFonts w:eastAsia="Times New Roman" w:cs="Arial"/>
          <w:color w:val="00000A"/>
          <w:szCs w:val="24"/>
          <w:lang w:eastAsia="sl-SI"/>
        </w:rPr>
        <w:t xml:space="preserve">neje zadnji delovni dan </w:t>
      </w:r>
      <w:r>
        <w:rPr>
          <w:rFonts w:eastAsia="Times New Roman" w:cs="Arial"/>
          <w:color w:val="00000A"/>
          <w:szCs w:val="24"/>
          <w:lang w:eastAsia="sl-SI"/>
        </w:rPr>
        <w:t>znotraj</w:t>
      </w:r>
      <w:r w:rsidRPr="002A4A6D">
        <w:rPr>
          <w:rFonts w:eastAsia="Times New Roman" w:cs="Arial"/>
          <w:color w:val="00000A"/>
          <w:szCs w:val="24"/>
          <w:lang w:eastAsia="sl-SI"/>
        </w:rPr>
        <w:t xml:space="preserve"> odpovednega roka.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Če dobavitelj odstopi od pogodbe o dobavi iz razlogov na strani končnega odjemalca ali proizvajalca, je zavezanec za plačilo vseh stroškov, ki iz tega naslova nastanejo operaterju distribucijskega sistema, končni odjemalec </w:t>
      </w:r>
      <w:r>
        <w:rPr>
          <w:rFonts w:eastAsia="Times New Roman" w:cs="Arial"/>
          <w:color w:val="00000A"/>
          <w:szCs w:val="24"/>
          <w:lang w:eastAsia="sl-SI"/>
        </w:rPr>
        <w:t>ali</w:t>
      </w:r>
      <w:r w:rsidRPr="002A4A6D">
        <w:rPr>
          <w:rFonts w:eastAsia="Times New Roman" w:cs="Arial"/>
          <w:color w:val="00000A"/>
          <w:szCs w:val="24"/>
          <w:lang w:eastAsia="sl-SI"/>
        </w:rPr>
        <w:t xml:space="preserve"> proizvajalec.</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V primeru odstopa od pogodbe o dobavi s strani dobavitelja ali uporabnika sistema, ki je končni odjemalec, operater distribucijskega sistema odjemno mesto, ki je predmet te pogodbe o dobavi, izključi iz bilančne skupine dosedanjega dobavitelja v 21 dneh od obvestila dobavitelja ne glede na to, ali je operater distribucijskega s</w:t>
      </w:r>
      <w:r>
        <w:rPr>
          <w:rFonts w:eastAsia="Times New Roman" w:cs="Arial"/>
          <w:color w:val="00000A"/>
          <w:szCs w:val="24"/>
          <w:lang w:eastAsia="sl-SI"/>
        </w:rPr>
        <w:t>istema dejansko izvedel odklop v skladu</w:t>
      </w:r>
      <w:r w:rsidRPr="002A4A6D">
        <w:rPr>
          <w:rFonts w:eastAsia="Times New Roman" w:cs="Arial"/>
          <w:color w:val="00000A"/>
          <w:szCs w:val="24"/>
          <w:lang w:eastAsia="sl-SI"/>
        </w:rPr>
        <w:t xml:space="preserve"> s tem členom. Operater distribucijskega sistema zaključni odčitek merilne naprave opravi naj</w:t>
      </w:r>
      <w:r>
        <w:rPr>
          <w:rFonts w:eastAsia="Times New Roman" w:cs="Arial"/>
          <w:color w:val="00000A"/>
          <w:szCs w:val="24"/>
          <w:lang w:eastAsia="sl-SI"/>
        </w:rPr>
        <w:t>poz</w:t>
      </w:r>
      <w:r w:rsidRPr="002A4A6D">
        <w:rPr>
          <w:rFonts w:eastAsia="Times New Roman" w:cs="Arial"/>
          <w:color w:val="00000A"/>
          <w:szCs w:val="24"/>
          <w:lang w:eastAsia="sl-SI"/>
        </w:rPr>
        <w:t xml:space="preserve">neje v petih delovnih dneh pred ali po dnevu izključitve iz bilančne skupine dosedanjega dobavitelja </w:t>
      </w:r>
      <w:r>
        <w:rPr>
          <w:rFonts w:eastAsia="Times New Roman" w:cs="Arial"/>
          <w:color w:val="00000A"/>
          <w:szCs w:val="24"/>
          <w:lang w:eastAsia="sl-SI"/>
        </w:rPr>
        <w:t>ali</w:t>
      </w:r>
      <w:r w:rsidRPr="002A4A6D">
        <w:rPr>
          <w:rFonts w:eastAsia="Times New Roman" w:cs="Arial"/>
          <w:color w:val="00000A"/>
          <w:szCs w:val="24"/>
          <w:lang w:eastAsia="sl-SI"/>
        </w:rPr>
        <w:t xml:space="preserve"> zadnjem dnevu dobave, če je že prej urejena zamenjava dobavitelja ali sklenjena nova pogodba o dobavi z obstoječim dobaviteljem.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Dobavitelj, ki je odstopil od pogodbe o dobavi zaradi neplačila stroškov dobavljenega plina, lahko do odčitka zaključnega stanja merilne naprave</w:t>
      </w:r>
      <w:r>
        <w:rPr>
          <w:rFonts w:eastAsia="Times New Roman" w:cs="Arial"/>
          <w:color w:val="00000A"/>
          <w:szCs w:val="24"/>
          <w:lang w:eastAsia="sl-SI"/>
        </w:rPr>
        <w:t xml:space="preserve">, ki ga opravi </w:t>
      </w:r>
      <w:r w:rsidRPr="002A4A6D">
        <w:rPr>
          <w:rFonts w:eastAsia="Times New Roman" w:cs="Arial"/>
          <w:color w:val="00000A"/>
          <w:szCs w:val="24"/>
          <w:lang w:eastAsia="sl-SI"/>
        </w:rPr>
        <w:t>operater</w:t>
      </w:r>
      <w:r>
        <w:rPr>
          <w:rFonts w:eastAsia="Times New Roman" w:cs="Arial"/>
          <w:color w:val="00000A"/>
          <w:szCs w:val="24"/>
          <w:lang w:eastAsia="sl-SI"/>
        </w:rPr>
        <w:t xml:space="preserve"> </w:t>
      </w:r>
      <w:r w:rsidRPr="002A4A6D">
        <w:rPr>
          <w:rFonts w:eastAsia="Times New Roman" w:cs="Arial"/>
          <w:color w:val="00000A"/>
          <w:szCs w:val="24"/>
          <w:lang w:eastAsia="sl-SI"/>
        </w:rPr>
        <w:t>distribucijskega sistema, z enostransko izjavo odstop prekliče.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Operater distribucijskega sistema v sistemskih obratovalnih navodilih iz </w:t>
      </w:r>
      <w:r w:rsidR="001165E3">
        <w:fldChar w:fldCharType="begin"/>
      </w:r>
      <w:r w:rsidR="001165E3">
        <w:instrText xml:space="preserve">REF __RefNumPara__31169_3394879479 \n \h \* MERGEFORMAT </w:instrText>
      </w:r>
      <w:r w:rsidR="001165E3">
        <w:fldChar w:fldCharType="separate"/>
      </w:r>
      <w:r w:rsidRPr="002A4A6D">
        <w:rPr>
          <w:rFonts w:eastAsia="Times New Roman" w:cs="Arial"/>
          <w:color w:val="00000A"/>
          <w:szCs w:val="24"/>
          <w:lang w:eastAsia="sl-SI"/>
        </w:rPr>
        <w:t>90</w:t>
      </w:r>
      <w:r w:rsidR="001165E3">
        <w:fldChar w:fldCharType="end"/>
      </w:r>
      <w:r w:rsidRPr="002A4A6D">
        <w:rPr>
          <w:rFonts w:eastAsia="Times New Roman" w:cs="Arial"/>
          <w:color w:val="00000A"/>
          <w:szCs w:val="24"/>
          <w:lang w:eastAsia="sl-SI"/>
        </w:rPr>
        <w:t>. člena tega zakona podrobneje določi obveznosti in postopek ravnanja operaterja distribucijskega sistema in dobavitelja v primeru odstopa od pogodbe o dobavi s strani dobavitelja, končnega odjemalca ali proizvajalca ter vrste stroškov iz četrtega odstavka tega člena.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Operater sistema gospodinjskega odjemalca o odklopu obvesti vsaj </w:t>
      </w:r>
      <w:r>
        <w:rPr>
          <w:rFonts w:eastAsia="Times New Roman" w:cs="Arial"/>
          <w:color w:val="00000A"/>
          <w:szCs w:val="24"/>
          <w:lang w:eastAsia="sl-SI"/>
        </w:rPr>
        <w:t>deset</w:t>
      </w:r>
      <w:r w:rsidRPr="002A4A6D">
        <w:rPr>
          <w:rFonts w:eastAsia="Times New Roman" w:cs="Arial"/>
          <w:color w:val="00000A"/>
          <w:szCs w:val="24"/>
          <w:lang w:eastAsia="sl-SI"/>
        </w:rPr>
        <w:t xml:space="preserve"> dni vnaprej, poslovnega odjemalca in proizvajalca pa vsaj osem dni vnaprej.</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6" w:name="__RefNumPara__31173_3394879479"/>
      <w:bookmarkEnd w:id="106"/>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(odklop brez predhodnega obvestila) </w:t>
      </w:r>
    </w:p>
    <w:p w:rsidR="00972C8F" w:rsidRPr="002A4A6D" w:rsidRDefault="00972C8F" w:rsidP="00972C8F">
      <w:pPr>
        <w:spacing w:before="240"/>
        <w:textAlignment w:val="baseline"/>
        <w:rPr>
          <w:rFonts w:eastAsia="Times New Roman" w:cs="Arial"/>
          <w:color w:val="00000A"/>
          <w:szCs w:val="24"/>
          <w:lang w:eastAsia="sl-SI"/>
        </w:rPr>
      </w:pPr>
      <w:r w:rsidRPr="002A4A6D">
        <w:rPr>
          <w:rFonts w:eastAsia="Times New Roman" w:cs="Arial"/>
          <w:color w:val="00000A"/>
          <w:szCs w:val="24"/>
          <w:lang w:eastAsia="sl-SI"/>
        </w:rPr>
        <w:t>Operater sistema odklopi uporabnika sistema brez predhodnega obvestila, če:</w:t>
      </w:r>
    </w:p>
    <w:p w:rsidR="00972C8F" w:rsidRPr="004614A9" w:rsidRDefault="00972C8F" w:rsidP="00972C8F">
      <w:pPr>
        <w:pStyle w:val="Odstavekseznama"/>
        <w:numPr>
          <w:ilvl w:val="0"/>
          <w:numId w:val="20"/>
        </w:numPr>
        <w:textAlignment w:val="baseline"/>
        <w:rPr>
          <w:rFonts w:eastAsia="Times New Roman" w:cs="Arial"/>
          <w:color w:val="00000A"/>
          <w:szCs w:val="24"/>
          <w:lang w:eastAsia="sl-SI"/>
        </w:rPr>
      </w:pPr>
      <w:r w:rsidRPr="004614A9">
        <w:rPr>
          <w:rFonts w:eastAsia="Times New Roman" w:cs="Arial"/>
          <w:color w:val="00000A"/>
          <w:szCs w:val="24"/>
          <w:lang w:eastAsia="sl-SI"/>
        </w:rPr>
        <w:t>uporabnik sistema z obratovanjem svojih energetskih objektov, naprav ali napeljav ogroža življenje ali zdravje ljudi ali ogroža premoženje;</w:t>
      </w:r>
    </w:p>
    <w:p w:rsidR="00972C8F" w:rsidRPr="004614A9" w:rsidRDefault="00972C8F" w:rsidP="00972C8F">
      <w:pPr>
        <w:pStyle w:val="Odstavekseznama"/>
        <w:numPr>
          <w:ilvl w:val="0"/>
          <w:numId w:val="20"/>
        </w:numPr>
        <w:textAlignment w:val="baseline"/>
        <w:rPr>
          <w:rFonts w:eastAsia="Times New Roman" w:cs="Arial"/>
          <w:color w:val="00000A"/>
          <w:szCs w:val="24"/>
          <w:lang w:eastAsia="sl-SI"/>
        </w:rPr>
      </w:pPr>
      <w:r w:rsidRPr="004614A9">
        <w:rPr>
          <w:rFonts w:eastAsia="Times New Roman" w:cs="Arial"/>
          <w:color w:val="00000A"/>
          <w:szCs w:val="24"/>
          <w:lang w:eastAsia="sl-SI"/>
        </w:rPr>
        <w:lastRenderedPageBreak/>
        <w:t>uporabnik sistema ob pomanjkanju plina ne upošteva ukrepov o omejevanju odjema plina iz sistema v skladu z načrtom za izredne razmere;</w:t>
      </w:r>
    </w:p>
    <w:p w:rsidR="00972C8F" w:rsidRPr="004614A9" w:rsidRDefault="00972C8F" w:rsidP="00972C8F">
      <w:pPr>
        <w:pStyle w:val="Odstavekseznama"/>
        <w:numPr>
          <w:ilvl w:val="0"/>
          <w:numId w:val="20"/>
        </w:numPr>
        <w:textAlignment w:val="baseline"/>
        <w:rPr>
          <w:rFonts w:eastAsia="Times New Roman" w:cs="Arial"/>
          <w:color w:val="00000A"/>
          <w:szCs w:val="24"/>
          <w:lang w:eastAsia="sl-SI"/>
        </w:rPr>
      </w:pPr>
      <w:r w:rsidRPr="004614A9">
        <w:rPr>
          <w:rFonts w:eastAsia="Times New Roman" w:cs="Arial"/>
          <w:color w:val="00000A"/>
          <w:szCs w:val="24"/>
          <w:lang w:eastAsia="sl-SI"/>
        </w:rPr>
        <w:t>uporabnik sistema brez soglasja operaterja sistema priključi na omrežje svoje energetske naprave ali napeljave.</w:t>
      </w:r>
    </w:p>
    <w:p w:rsidR="00972C8F" w:rsidRPr="002A4A6D" w:rsidRDefault="00972C8F" w:rsidP="00972C8F">
      <w:pPr>
        <w:ind w:left="425"/>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7" w:name="__RefNumPara__31191_3394879479"/>
      <w:bookmarkEnd w:id="107"/>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w:t>
      </w:r>
      <w:r>
        <w:rPr>
          <w:rFonts w:eastAsia="Times New Roman" w:cs="Arial"/>
          <w:bCs/>
          <w:iCs/>
          <w:color w:val="000000"/>
          <w:szCs w:val="24"/>
        </w:rPr>
        <w:t>vnovična</w:t>
      </w:r>
      <w:r w:rsidRPr="002A4A6D">
        <w:rPr>
          <w:rFonts w:eastAsia="Times New Roman" w:cs="Arial"/>
          <w:bCs/>
          <w:iCs/>
          <w:color w:val="000000"/>
          <w:szCs w:val="24"/>
        </w:rPr>
        <w:t xml:space="preserve"> priključitev)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sistema uporabnika sistema, ki je bil odklopljen, na njegove stroške </w:t>
      </w:r>
      <w:r>
        <w:rPr>
          <w:rFonts w:eastAsia="Times New Roman" w:cs="Arial"/>
          <w:color w:val="00000A"/>
          <w:szCs w:val="24"/>
          <w:lang w:eastAsia="sl-SI"/>
        </w:rPr>
        <w:t>znova</w:t>
      </w:r>
      <w:r w:rsidRPr="002A4A6D">
        <w:rPr>
          <w:rFonts w:eastAsia="Times New Roman" w:cs="Arial"/>
          <w:color w:val="00000A"/>
          <w:szCs w:val="24"/>
          <w:lang w:eastAsia="sl-SI"/>
        </w:rPr>
        <w:t xml:space="preserve"> priključi na sistem po odpravi razlogov za odklop in ob izpolnjevanju pogojev iz tega oddelka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Če uporabnik sistema v primeru odklopa iz </w:t>
      </w:r>
      <w:r w:rsidR="001165E3">
        <w:fldChar w:fldCharType="begin"/>
      </w:r>
      <w:r w:rsidR="001165E3">
        <w:instrText xml:space="preserve">REF __RefNumPara__31171_3394879479 \n \h \* MERGEFORMAT </w:instrText>
      </w:r>
      <w:r w:rsidR="001165E3">
        <w:fldChar w:fldCharType="separate"/>
      </w:r>
      <w:r w:rsidRPr="002A4A6D">
        <w:rPr>
          <w:rFonts w:eastAsia="Times New Roman" w:cs="Arial"/>
          <w:color w:val="00000A"/>
          <w:szCs w:val="24"/>
          <w:lang w:eastAsia="sl-SI"/>
        </w:rPr>
        <w:t>96</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__RefNumPara__31173_3394879479 \n \h \* MERGEFORMAT </w:instrText>
      </w:r>
      <w:r w:rsidR="001165E3">
        <w:fldChar w:fldCharType="separate"/>
      </w:r>
      <w:r w:rsidRPr="002A4A6D">
        <w:rPr>
          <w:rFonts w:eastAsia="Times New Roman" w:cs="Arial"/>
          <w:color w:val="00000A"/>
          <w:szCs w:val="24"/>
          <w:lang w:eastAsia="sl-SI"/>
        </w:rPr>
        <w:t>97</w:t>
      </w:r>
      <w:r w:rsidR="001165E3">
        <w:fldChar w:fldCharType="end"/>
      </w:r>
      <w:r w:rsidRPr="002A4A6D">
        <w:rPr>
          <w:rFonts w:eastAsia="Times New Roman" w:cs="Arial"/>
          <w:color w:val="00000A"/>
          <w:szCs w:val="24"/>
          <w:lang w:eastAsia="sl-SI"/>
        </w:rPr>
        <w:t>. člena tega zakona v roku treh let ne odpravi razlogov za odklop, ga operater sistema trajno odklopi.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Priključitev uporabnika sistema na priključku, kjer je bil izveden trajni odklop, je mogoča kot nova priključitev na sistem.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Operater sistema, ki je uporabnika sistema neutemeljeno odklopil ali mu prekinil prenos ali distribucijo plina, mora v 24 urah od ugotovitve neutemeljenega odklopa ali prekinitve na svoje stroške znova priključiti objekte, naprave ali napeljave uporabnika sistema na svoj sistem in uporabniku sistema nemudoma povrniti stroške, povezan</w:t>
      </w:r>
      <w:r>
        <w:rPr>
          <w:rFonts w:eastAsia="Times New Roman" w:cs="Arial"/>
          <w:color w:val="00000A"/>
          <w:szCs w:val="24"/>
          <w:lang w:eastAsia="sl-SI"/>
        </w:rPr>
        <w:t>e</w:t>
      </w:r>
      <w:r w:rsidRPr="002A4A6D">
        <w:rPr>
          <w:rFonts w:eastAsia="Times New Roman" w:cs="Arial"/>
          <w:color w:val="00000A"/>
          <w:szCs w:val="24"/>
          <w:lang w:eastAsia="sl-SI"/>
        </w:rPr>
        <w:t xml:space="preserve"> z neutemeljenim odklopom.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Operater sistema ima pravico do povračila škode, ki je nastala zaradi ravnanj uporabnika sistema, zaradi katerih ga je odklopil po predhodnem obvestilu </w:t>
      </w:r>
      <w:r>
        <w:rPr>
          <w:rFonts w:eastAsia="Times New Roman" w:cs="Arial"/>
          <w:color w:val="00000A"/>
          <w:szCs w:val="24"/>
          <w:lang w:eastAsia="sl-SI"/>
        </w:rPr>
        <w:t>ali</w:t>
      </w:r>
      <w:r w:rsidRPr="002A4A6D">
        <w:rPr>
          <w:rFonts w:eastAsia="Times New Roman" w:cs="Arial"/>
          <w:color w:val="00000A"/>
          <w:szCs w:val="24"/>
          <w:lang w:eastAsia="sl-SI"/>
        </w:rPr>
        <w:t xml:space="preserve"> brez predhodnega obvestila.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Uporabnik sistema ima pravico do povračila škode, ki mu je bila povzročena zaradi neutemeljenega odklopa operaterja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Če se uporabnik </w:t>
      </w:r>
      <w:r>
        <w:rPr>
          <w:rFonts w:eastAsia="Times New Roman" w:cs="Arial"/>
          <w:color w:val="00000A"/>
          <w:szCs w:val="24"/>
          <w:lang w:eastAsia="sl-SI"/>
        </w:rPr>
        <w:t>znova</w:t>
      </w:r>
      <w:r w:rsidRPr="002A4A6D">
        <w:rPr>
          <w:rFonts w:eastAsia="Times New Roman" w:cs="Arial"/>
          <w:color w:val="00000A"/>
          <w:szCs w:val="24"/>
          <w:lang w:eastAsia="sl-SI"/>
        </w:rPr>
        <w:t xml:space="preserve"> priključi na sistem v manj kot enem letu, ob priklopu plača fiksne stroške omrežnine v času odklopa.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8" w:name="__RefNumPara__21927_1960663922"/>
      <w:bookmarkEnd w:id="108"/>
      <w:r>
        <w:rPr>
          <w:rFonts w:eastAsia="Times New Roman" w:cs="Arial"/>
          <w:bCs/>
          <w:iCs/>
          <w:color w:val="000000"/>
          <w:szCs w:val="24"/>
        </w:rPr>
        <w:t xml:space="preserve"> </w:t>
      </w:r>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(odklop na zahtevo uporabnika)</w:t>
      </w:r>
      <w:r>
        <w:rPr>
          <w:rFonts w:eastAsia="Times New Roman" w:cs="Arial"/>
          <w:bCs/>
          <w:iCs/>
          <w:color w:val="000000"/>
          <w:szCs w:val="24"/>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Uporabnik sistema, ki je imetnik soglasja za priključitev na sistem, lahko zahteva od operaterja sistema, da njegovo odjemno mesto odklopi od omrežja.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Operater sistema uporabnika sistema na njegove stroške </w:t>
      </w:r>
      <w:r>
        <w:rPr>
          <w:rFonts w:eastAsia="Times New Roman" w:cs="Arial"/>
          <w:color w:val="00000A"/>
          <w:szCs w:val="24"/>
          <w:lang w:eastAsia="sl-SI"/>
        </w:rPr>
        <w:t>znova</w:t>
      </w:r>
      <w:r w:rsidRPr="002A4A6D">
        <w:rPr>
          <w:rFonts w:eastAsia="Times New Roman" w:cs="Arial"/>
          <w:color w:val="00000A"/>
          <w:szCs w:val="24"/>
          <w:lang w:eastAsia="sl-SI"/>
        </w:rPr>
        <w:t xml:space="preserve"> priklopi na sistem, če izpolnjuje pogoje za priklop. Če traja odklop iz prejšnjega odstavka dlje kot tri leta, mora uporabnik sistema pred </w:t>
      </w:r>
      <w:r>
        <w:rPr>
          <w:rFonts w:eastAsia="Times New Roman" w:cs="Arial"/>
          <w:color w:val="00000A"/>
          <w:szCs w:val="24"/>
          <w:lang w:eastAsia="sl-SI"/>
        </w:rPr>
        <w:t>vnovičnim</w:t>
      </w:r>
      <w:r w:rsidRPr="002A4A6D">
        <w:rPr>
          <w:rFonts w:eastAsia="Times New Roman" w:cs="Arial"/>
          <w:color w:val="00000A"/>
          <w:szCs w:val="24"/>
          <w:lang w:eastAsia="sl-SI"/>
        </w:rPr>
        <w:t xml:space="preserve"> priklopom pridobiti novo soglasje za priključitev na sistem iz </w:t>
      </w:r>
      <w:r w:rsidR="001165E3">
        <w:fldChar w:fldCharType="begin"/>
      </w:r>
      <w:r w:rsidR="001165E3">
        <w:instrText xml:space="preserve">REF __RefNumPara__31175_3394879479 \n \h \* MERGEFORMAT </w:instrText>
      </w:r>
      <w:r w:rsidR="001165E3">
        <w:fldChar w:fldCharType="separate"/>
      </w:r>
      <w:r w:rsidRPr="002A4A6D">
        <w:rPr>
          <w:rFonts w:eastAsia="Times New Roman" w:cs="Arial"/>
          <w:color w:val="00000A"/>
          <w:szCs w:val="24"/>
          <w:lang w:eastAsia="sl-SI"/>
        </w:rPr>
        <w:t>92</w:t>
      </w:r>
      <w:r w:rsidR="001165E3">
        <w:fldChar w:fldCharType="end"/>
      </w:r>
      <w:r w:rsidRPr="002A4A6D">
        <w:rPr>
          <w:rFonts w:eastAsia="Times New Roman" w:cs="Arial"/>
          <w:color w:val="00000A"/>
          <w:szCs w:val="24"/>
          <w:lang w:eastAsia="sl-SI"/>
        </w:rPr>
        <w:t>. člena tega zakona in skleniti novo pogodbo o priključitvi.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sistema lahko uporabniku sistema, ki je zahteval odklop, zavrne </w:t>
      </w:r>
      <w:r>
        <w:rPr>
          <w:rFonts w:eastAsia="Times New Roman" w:cs="Arial"/>
          <w:color w:val="00000A"/>
          <w:szCs w:val="24"/>
          <w:lang w:eastAsia="sl-SI"/>
        </w:rPr>
        <w:t>vnovično</w:t>
      </w:r>
      <w:r w:rsidRPr="002A4A6D">
        <w:rPr>
          <w:rFonts w:eastAsia="Times New Roman" w:cs="Arial"/>
          <w:color w:val="00000A"/>
          <w:szCs w:val="24"/>
          <w:lang w:eastAsia="sl-SI"/>
        </w:rPr>
        <w:t xml:space="preserve"> priključitev na sistem ali izdajo novega soglasja za priključitev, dokler uporabnik sistema ne poravna vseh obveznosti iz pogodbe o prenosu </w:t>
      </w:r>
      <w:r>
        <w:rPr>
          <w:rFonts w:eastAsia="Times New Roman" w:cs="Arial"/>
          <w:color w:val="00000A"/>
          <w:szCs w:val="24"/>
          <w:lang w:eastAsia="sl-SI"/>
        </w:rPr>
        <w:t>ali</w:t>
      </w:r>
      <w:r w:rsidRPr="002A4A6D">
        <w:rPr>
          <w:rFonts w:eastAsia="Times New Roman" w:cs="Arial"/>
          <w:color w:val="00000A"/>
          <w:szCs w:val="24"/>
          <w:lang w:eastAsia="sl-SI"/>
        </w:rPr>
        <w:t xml:space="preserve"> dostopu in pogodbe o priključitvi na sistem, ki izvirajo iz časa pred odklopom.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(4) Operater sistema v sistemskih obratovalnih navodilih podrobneje uredi medsebojna razmerja in plačilo stroškov v primeru </w:t>
      </w:r>
      <w:r>
        <w:rPr>
          <w:rFonts w:eastAsia="Times New Roman" w:cs="Arial"/>
          <w:color w:val="00000A"/>
          <w:szCs w:val="24"/>
          <w:lang w:eastAsia="sl-SI"/>
        </w:rPr>
        <w:t>vnovičnega</w:t>
      </w:r>
      <w:r w:rsidRPr="002A4A6D">
        <w:rPr>
          <w:rFonts w:eastAsia="Times New Roman" w:cs="Arial"/>
          <w:color w:val="00000A"/>
          <w:szCs w:val="24"/>
          <w:lang w:eastAsia="sl-SI"/>
        </w:rPr>
        <w:t xml:space="preserve"> priklopa, če je bil odklop izveden na zahtevo uporabnika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Če se uporabnik </w:t>
      </w:r>
      <w:r>
        <w:rPr>
          <w:rFonts w:eastAsia="Times New Roman" w:cs="Arial"/>
          <w:color w:val="00000A"/>
          <w:szCs w:val="24"/>
          <w:lang w:eastAsia="sl-SI"/>
        </w:rPr>
        <w:t>znova</w:t>
      </w:r>
      <w:r w:rsidRPr="002A4A6D">
        <w:rPr>
          <w:rFonts w:eastAsia="Times New Roman" w:cs="Arial"/>
          <w:color w:val="00000A"/>
          <w:szCs w:val="24"/>
          <w:lang w:eastAsia="sl-SI"/>
        </w:rPr>
        <w:t xml:space="preserve"> priključi na sistem v manj kot enem letu, mora ob priklopu plačati fiksne stroške omrežnine v času odklopa.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LOČEVANJE IN PREGLEDNOST RAČUNOVODSKIH IZKAZOV</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09" w:name="__RefNumPara__30257_3394879479"/>
      <w:bookmarkEnd w:id="109"/>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(revidiranje in objava letnih računovodskih izkazov)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Podjetja plinskega gospodarstva morajo ne glede na lastništvo ali pravno obliko pripraviti, predložiti v revizijo in objaviti letne računovodske izkaze v skladu z zakonom, ki ureja gospodarske družbe, razen če ta zakon ne določa drugače.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sistema, ne glede na velikost, pripravi, predloži v revizijo in javno objavi letne računovodske izkaze in letno poročilo na način, kot to zahteva zakon, ki ureja gospodarske družbe, za velike družbe.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sistema predloži agenciji revidirano letno poročilo in revizorjevo poročilo v osmih dneh od prejema revizorjevega poročila </w:t>
      </w:r>
      <w:r>
        <w:rPr>
          <w:rFonts w:eastAsia="Times New Roman" w:cs="Arial"/>
          <w:color w:val="00000A"/>
          <w:szCs w:val="24"/>
          <w:lang w:eastAsia="sl-SI"/>
        </w:rPr>
        <w:t>ali</w:t>
      </w:r>
      <w:r w:rsidRPr="002A4A6D">
        <w:rPr>
          <w:rFonts w:eastAsia="Times New Roman" w:cs="Arial"/>
          <w:color w:val="00000A"/>
          <w:szCs w:val="24"/>
          <w:lang w:eastAsia="sl-SI"/>
        </w:rPr>
        <w:t xml:space="preserve"> naj</w:t>
      </w:r>
      <w:r>
        <w:rPr>
          <w:rFonts w:eastAsia="Times New Roman" w:cs="Arial"/>
          <w:color w:val="00000A"/>
          <w:szCs w:val="24"/>
          <w:lang w:eastAsia="sl-SI"/>
        </w:rPr>
        <w:t>poz</w:t>
      </w:r>
      <w:r w:rsidRPr="002A4A6D">
        <w:rPr>
          <w:rFonts w:eastAsia="Times New Roman" w:cs="Arial"/>
          <w:color w:val="00000A"/>
          <w:szCs w:val="24"/>
          <w:lang w:eastAsia="sl-SI"/>
        </w:rPr>
        <w:t>neje v šestih mesecih po izteku koledarskega leta.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Pri reviziji letnih računovodskih izkazov se zlasti preveri upoštevanje zahtev iz </w:t>
      </w:r>
      <w:r w:rsidR="001165E3">
        <w:fldChar w:fldCharType="begin"/>
      </w:r>
      <w:r w:rsidR="001165E3">
        <w:instrText xml:space="preserve">REF __RefNumPara__30241_3394879479 \n \h \* MERGEFORMAT </w:instrText>
      </w:r>
      <w:r w:rsidR="001165E3">
        <w:fldChar w:fldCharType="separate"/>
      </w:r>
      <w:r w:rsidRPr="002A4A6D">
        <w:rPr>
          <w:rFonts w:eastAsia="Times New Roman" w:cs="Arial"/>
          <w:color w:val="00000A"/>
          <w:szCs w:val="24"/>
          <w:lang w:eastAsia="sl-SI"/>
        </w:rPr>
        <w:t>101</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__RefNumPara__30255_3394879479 \n \h \* MERGEFORMAT </w:instrText>
      </w:r>
      <w:r w:rsidR="001165E3">
        <w:fldChar w:fldCharType="separate"/>
      </w:r>
      <w:r w:rsidRPr="002A4A6D">
        <w:rPr>
          <w:rFonts w:eastAsia="Times New Roman" w:cs="Arial"/>
          <w:color w:val="00000A"/>
          <w:szCs w:val="24"/>
          <w:lang w:eastAsia="sl-SI"/>
        </w:rPr>
        <w:t>102</w:t>
      </w:r>
      <w:r w:rsidR="001165E3">
        <w:fldChar w:fldCharType="end"/>
      </w:r>
      <w:r w:rsidRPr="002A4A6D">
        <w:rPr>
          <w:rFonts w:eastAsia="Times New Roman" w:cs="Arial"/>
          <w:color w:val="00000A"/>
          <w:szCs w:val="24"/>
          <w:lang w:eastAsia="sl-SI"/>
        </w:rPr>
        <w:t xml:space="preserve">. člena tega zakona glede izogibanja neenakemu obravnavanju in navzkrižnemu subvencioniranju ter zahtev iz četrtega in petega odstavka </w:t>
      </w:r>
      <w:r w:rsidR="001165E3">
        <w:fldChar w:fldCharType="begin"/>
      </w:r>
      <w:r w:rsidR="001165E3">
        <w:instrText xml:space="preserve">REF __RefNumPara__30269_3394879479 \n \h \* MERGEFORMAT </w:instrText>
      </w:r>
      <w:r w:rsidR="001165E3">
        <w:fldChar w:fldCharType="separate"/>
      </w:r>
      <w:r w:rsidRPr="002A4A6D">
        <w:rPr>
          <w:rFonts w:eastAsia="Times New Roman" w:cs="Arial"/>
          <w:color w:val="00000A"/>
          <w:szCs w:val="24"/>
          <w:lang w:eastAsia="sl-SI"/>
        </w:rPr>
        <w:t>109</w:t>
      </w:r>
      <w:r w:rsidR="001165E3">
        <w:fldChar w:fldCharType="end"/>
      </w:r>
      <w:r w:rsidRPr="002A4A6D">
        <w:rPr>
          <w:rFonts w:eastAsia="Times New Roman" w:cs="Arial"/>
          <w:color w:val="00000A"/>
          <w:szCs w:val="24"/>
          <w:lang w:eastAsia="sl-SI"/>
        </w:rPr>
        <w:t>. člena tega zakona glede izkazovanja ugotovljenih odstopanj od regulativnega okvira.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Podjetja, ki po zakonu, ki ureja gospodarske družbe, niso zavezana objavljati svojih letnih računovodskih izkazov, morajo njihovo kopijo hraniti na svojem sedežu, tako da je na voljo javnosti.</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0" w:name="__RefNumPara__30241_3394879479"/>
      <w:bookmarkEnd w:id="110"/>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(ločene dejavnosti)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Podjetja plinskega gospodarstva morajo v svojem računovodstvu </w:t>
      </w:r>
      <w:r>
        <w:rPr>
          <w:rFonts w:eastAsia="Times New Roman" w:cs="Arial"/>
          <w:color w:val="00000A"/>
          <w:szCs w:val="24"/>
          <w:lang w:eastAsia="sl-SI"/>
        </w:rPr>
        <w:t>v skladu</w:t>
      </w:r>
      <w:r w:rsidRPr="002A4A6D">
        <w:rPr>
          <w:rFonts w:eastAsia="Times New Roman" w:cs="Arial"/>
          <w:color w:val="00000A"/>
          <w:szCs w:val="24"/>
          <w:lang w:eastAsia="sl-SI"/>
        </w:rPr>
        <w:t xml:space="preserve"> z računovodskimi standardi voditi ločene računovodske evidence in v pojasnilih k računovodskim izkazom razkriti ločene računovodske izkaze za prenosne, distribucijske, UZP ali skladiščne dejavnosti, kot bi se to od njih zahtevalo, če bi te dejavnosti opravljala ločena podjetja.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Podjetja plinskega gospodarstva morajo na način iz prejšnjega odstavka voditi ločene računovodske evidence in v pojasnilih k računovodskim izkazom razkriti ločene računovodske izkaze za druge plinske dejavnosti, ki niso povezane s prenosom, distribucijo, UZP ali skladiščenjem.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(3) Podjetja plinskega gospodarstva morajo v pojasnilih k računovodskim izkazom navesti prihodke ali stroške iz naslova najemnine prenosnega ali distribucijskega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Če opravljajo podjetja plinskega gospodarstva tudi druge dejavnosti, ki niso dejavnosti plinskega gospodarstva (v nadaljnjem besedilu: neplinske dejavnosti), lahko vodijo zbirne računovodske evidence in morajo v pojasnilih k računovodskim izkazom razkriti zbirne računovodske izkaze za neplinske dejavnosti.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Za ločene računovodske izkaze iz prvega in drugega odstavka tega člena se štejejo bilanca stanja in izkaz poslovnega izida.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Podjetja plinskega gospodarstva, na katera se nanaša zakon, ki ureja preglednost finančnih odnosov in ločeno evidentiranje dejavnosti, </w:t>
      </w:r>
      <w:r>
        <w:rPr>
          <w:rFonts w:eastAsia="Times New Roman" w:cs="Arial"/>
          <w:color w:val="00000A"/>
          <w:szCs w:val="24"/>
          <w:lang w:eastAsia="sl-SI"/>
        </w:rPr>
        <w:t>morajo</w:t>
      </w:r>
      <w:r w:rsidRPr="002A4A6D">
        <w:rPr>
          <w:rFonts w:eastAsia="Times New Roman" w:cs="Arial"/>
          <w:color w:val="00000A"/>
          <w:szCs w:val="24"/>
          <w:lang w:eastAsia="sl-SI"/>
        </w:rPr>
        <w:t xml:space="preserve"> voditi računovodske izkaze tudi po navedenem zakonu, če to ni v nasprotju s tem zakonom.</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1" w:name="__RefNumPara__30255_3394879479"/>
      <w:bookmarkEnd w:id="111"/>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(sodila za razporejanje po dejavnostih in prikaz poslov s povezanimi družbami)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Podjetja plinskega gospodarstva morajo </w:t>
      </w:r>
      <w:r>
        <w:rPr>
          <w:rFonts w:eastAsia="Times New Roman" w:cs="Arial"/>
          <w:color w:val="00000A"/>
          <w:szCs w:val="24"/>
          <w:lang w:eastAsia="sl-SI"/>
        </w:rPr>
        <w:t>v skladu</w:t>
      </w:r>
      <w:r w:rsidRPr="002A4A6D">
        <w:rPr>
          <w:rFonts w:eastAsia="Times New Roman" w:cs="Arial"/>
          <w:color w:val="00000A"/>
          <w:szCs w:val="24"/>
          <w:lang w:eastAsia="sl-SI"/>
        </w:rPr>
        <w:t xml:space="preserve"> z računovodskimi standardi v notranjih aktih opredeliti sodila za razporejanje neposrednih in posrednih sredstev in obveznosti, stroškov, odhodkov in prihodkov, ki jih upoštevajo pri vodenju ločenih računovodskih evidenc in pri sestavi ločenih računovodskih izkazov iz prejšnjega člena.</w:t>
      </w:r>
    </w:p>
    <w:p w:rsidR="00972C8F" w:rsidRPr="002A4A6D" w:rsidRDefault="00972C8F" w:rsidP="00972C8F">
      <w:pPr>
        <w:spacing w:before="240"/>
        <w:ind w:firstLine="1021"/>
        <w:textAlignment w:val="baseline"/>
        <w:rPr>
          <w:rFonts w:eastAsia="Times New Roman" w:cs="Arial"/>
          <w:color w:val="00000A"/>
          <w:szCs w:val="24"/>
          <w:lang w:eastAsia="sl-SI"/>
        </w:rPr>
      </w:pPr>
      <w:r>
        <w:rPr>
          <w:rFonts w:eastAsia="Times New Roman" w:cs="Arial"/>
          <w:color w:val="00000A"/>
          <w:szCs w:val="24"/>
          <w:lang w:eastAsia="sl-SI"/>
        </w:rPr>
        <w:t>(2) Enaka</w:t>
      </w:r>
      <w:r w:rsidRPr="002A4A6D">
        <w:rPr>
          <w:rFonts w:eastAsia="Times New Roman" w:cs="Arial"/>
          <w:color w:val="00000A"/>
          <w:szCs w:val="24"/>
          <w:lang w:eastAsia="sl-SI"/>
        </w:rPr>
        <w:t xml:space="preserve"> sodila se uporabljajo dosledno vsako poslovno leto.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Sodila iz prvega odstavka tega člena se lahko spremenijo samo izjemoma, pri čemer morajo biti razlogi za takšno spremembo utemeljeni.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Če operater sistema spremeni sodila, mora pred spremembo sodil pridobiti soglasje agencije glede utemeljenosti razloga spremembe sodil v povezavi s preprečevanjem navzkrižnega subvencioniranja med dejavnostmi prenosa, distribucije, drugimi plinskimi in neplinskimi dejavnostmi. V nasprotnem primeru se sodila ne smejo uporabljati za namen izvajanja določb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V letnem poročilu morajo operaterji sistema razkriti utemeljen razlog spremembe sodil in finančno ovrednotiti učinke teh sprememb.</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Podjetja plinskega gospodarstva morajo v letnem poročilu razkriti vse posle, opravljene s povezanimi podjetji, katerih posamična vrednost presega 20.000 eurov.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(7) Podjetja plinskega gospodarstva morajo v letnem poročilu skupaj z ločenimi računovodskimi izkazi za energetske dejavnosti, za katere se zahteva ločeno razkrivanje, v celoti razkriti sodila za razporejanje po dejavnostih. Ustreznost sodil in pravilnost njihove uporabe mora letno revidirati revizor, ki mora o tem podati posebno poročilo.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(8) Agencija nadzira ustreznost sodil in pravilnost njihove uporabe </w:t>
      </w:r>
      <w:r>
        <w:rPr>
          <w:rFonts w:eastAsia="Times New Roman" w:cs="Arial"/>
          <w:color w:val="00000A"/>
          <w:szCs w:val="24"/>
          <w:lang w:eastAsia="sl-SI"/>
        </w:rPr>
        <w:t>v skladu</w:t>
      </w:r>
      <w:r w:rsidRPr="002A4A6D">
        <w:rPr>
          <w:rFonts w:eastAsia="Times New Roman" w:cs="Arial"/>
          <w:color w:val="00000A"/>
          <w:szCs w:val="24"/>
          <w:lang w:eastAsia="sl-SI"/>
        </w:rPr>
        <w:t xml:space="preserve"> z določbami o nadzoru iz tega zakona.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2" w:name="__RefNumPara__9889_1553692609"/>
      <w:bookmarkEnd w:id="112"/>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(pravica do vpogleda v računovodske izkaze)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ima pravico do vpogleda v računovodske izkaze podje</w:t>
      </w:r>
      <w:r>
        <w:rPr>
          <w:rFonts w:eastAsia="Times New Roman" w:cs="Arial"/>
          <w:color w:val="00000A"/>
          <w:szCs w:val="24"/>
          <w:lang w:eastAsia="sl-SI"/>
        </w:rPr>
        <w:t>tij plinskega gospodarstva in pre</w:t>
      </w:r>
      <w:r w:rsidRPr="002A4A6D">
        <w:rPr>
          <w:rFonts w:eastAsia="Times New Roman" w:cs="Arial"/>
          <w:color w:val="00000A"/>
          <w:szCs w:val="24"/>
          <w:lang w:eastAsia="sl-SI"/>
        </w:rPr>
        <w:t xml:space="preserve">ostalo dokumentacijo podjetij plinskega gospodarstva, vodene </w:t>
      </w:r>
      <w:r>
        <w:rPr>
          <w:rFonts w:eastAsia="Times New Roman" w:cs="Arial"/>
          <w:color w:val="00000A"/>
          <w:szCs w:val="24"/>
          <w:lang w:eastAsia="sl-SI"/>
        </w:rPr>
        <w:t>v skladu</w:t>
      </w:r>
      <w:r w:rsidRPr="002A4A6D">
        <w:rPr>
          <w:rFonts w:eastAsia="Times New Roman" w:cs="Arial"/>
          <w:color w:val="00000A"/>
          <w:szCs w:val="24"/>
          <w:lang w:eastAsia="sl-SI"/>
        </w:rPr>
        <w:t xml:space="preserve"> </w:t>
      </w:r>
      <w:r>
        <w:rPr>
          <w:rFonts w:eastAsia="Times New Roman" w:cs="Arial"/>
          <w:color w:val="00000A"/>
          <w:szCs w:val="24"/>
          <w:lang w:eastAsia="sl-SI"/>
        </w:rPr>
        <w:t>s</w:t>
      </w:r>
      <w:r w:rsidRPr="002A4A6D">
        <w:rPr>
          <w:rFonts w:eastAsia="Times New Roman" w:cs="Arial"/>
          <w:color w:val="00000A"/>
          <w:szCs w:val="24"/>
          <w:lang w:eastAsia="sl-SI"/>
        </w:rPr>
        <w:t xml:space="preserve"> </w:t>
      </w:r>
      <w:r w:rsidR="001165E3">
        <w:fldChar w:fldCharType="begin"/>
      </w:r>
      <w:r w:rsidR="001165E3">
        <w:instrText xml:space="preserve">REF __RefNumPara__30257_3394879479 \n \h \* MERGEFORMAT </w:instrText>
      </w:r>
      <w:r w:rsidR="001165E3">
        <w:fldChar w:fldCharType="separate"/>
      </w:r>
      <w:r w:rsidRPr="002A4A6D">
        <w:rPr>
          <w:rFonts w:eastAsia="Times New Roman" w:cs="Arial"/>
          <w:color w:val="00000A"/>
          <w:szCs w:val="24"/>
          <w:lang w:eastAsia="sl-SI"/>
        </w:rPr>
        <w:t>100</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__RefNumPara__30241_3394879479 \n \h \* MERGEFORMAT </w:instrText>
      </w:r>
      <w:r w:rsidR="001165E3">
        <w:fldChar w:fldCharType="separate"/>
      </w:r>
      <w:r w:rsidRPr="002A4A6D">
        <w:rPr>
          <w:rFonts w:eastAsia="Times New Roman" w:cs="Arial"/>
          <w:color w:val="00000A"/>
          <w:szCs w:val="24"/>
          <w:lang w:eastAsia="sl-SI"/>
        </w:rPr>
        <w:t>101</w:t>
      </w:r>
      <w:r w:rsidR="001165E3">
        <w:fldChar w:fldCharType="end"/>
      </w:r>
      <w:r w:rsidRPr="002A4A6D">
        <w:rPr>
          <w:rFonts w:eastAsia="Times New Roman" w:cs="Arial"/>
          <w:color w:val="00000A"/>
          <w:szCs w:val="24"/>
          <w:lang w:eastAsia="sl-SI"/>
        </w:rPr>
        <w:t xml:space="preserve">. členom tega zakona, </w:t>
      </w:r>
      <w:r>
        <w:rPr>
          <w:rFonts w:eastAsia="Times New Roman" w:cs="Arial"/>
          <w:color w:val="00000A"/>
          <w:szCs w:val="24"/>
          <w:lang w:eastAsia="sl-SI"/>
        </w:rPr>
        <w:t>če</w:t>
      </w:r>
      <w:r w:rsidRPr="002A4A6D">
        <w:rPr>
          <w:rFonts w:eastAsia="Times New Roman" w:cs="Arial"/>
          <w:color w:val="00000A"/>
          <w:szCs w:val="24"/>
          <w:lang w:eastAsia="sl-SI"/>
        </w:rPr>
        <w:t xml:space="preserve"> je to potrebno za opravljanje njenih nalog.</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Če podjetje plinskega gospodarstva ne omogoči vpogleda v svoje računovodske izkaze, opravi agencija vpogled po določbah zakona, k</w:t>
      </w:r>
      <w:r>
        <w:rPr>
          <w:rFonts w:eastAsia="Times New Roman" w:cs="Arial"/>
          <w:color w:val="00000A"/>
          <w:szCs w:val="24"/>
          <w:lang w:eastAsia="sl-SI"/>
        </w:rPr>
        <w:t>i ureja pristojnosti agencije ter način in</w:t>
      </w:r>
      <w:r w:rsidRPr="002A4A6D">
        <w:rPr>
          <w:rFonts w:eastAsia="Times New Roman" w:cs="Arial"/>
          <w:color w:val="00000A"/>
          <w:szCs w:val="24"/>
          <w:lang w:eastAsia="sl-SI"/>
        </w:rPr>
        <w:t xml:space="preserve"> postopke njihovega izv</w:t>
      </w:r>
      <w:r>
        <w:rPr>
          <w:rFonts w:eastAsia="Times New Roman" w:cs="Arial"/>
          <w:color w:val="00000A"/>
          <w:szCs w:val="24"/>
          <w:lang w:eastAsia="sl-SI"/>
        </w:rPr>
        <w:t>aj</w:t>
      </w:r>
      <w:r w:rsidRPr="002A4A6D">
        <w:rPr>
          <w:rFonts w:eastAsia="Times New Roman" w:cs="Arial"/>
          <w:color w:val="00000A"/>
          <w:szCs w:val="24"/>
          <w:lang w:eastAsia="sl-SI"/>
        </w:rPr>
        <w:t>anja.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Agencija </w:t>
      </w:r>
      <w:r>
        <w:rPr>
          <w:rFonts w:eastAsia="Times New Roman" w:cs="Arial"/>
          <w:color w:val="00000A"/>
          <w:szCs w:val="24"/>
          <w:lang w:eastAsia="sl-SI"/>
        </w:rPr>
        <w:t>mora</w:t>
      </w:r>
      <w:r w:rsidRPr="002A4A6D">
        <w:rPr>
          <w:rFonts w:eastAsia="Times New Roman" w:cs="Arial"/>
          <w:color w:val="00000A"/>
          <w:szCs w:val="24"/>
          <w:lang w:eastAsia="sl-SI"/>
        </w:rPr>
        <w:t xml:space="preserve"> varovati zaupnost poslovno občutljivih podatkov, ki jih pridobi z vpogledom v dokumentacijo podjetja plinskega gospodarstva. Ta določba ne preprečuje agenciji, da p</w:t>
      </w:r>
      <w:r>
        <w:rPr>
          <w:rFonts w:eastAsia="Times New Roman" w:cs="Arial"/>
          <w:color w:val="00000A"/>
          <w:szCs w:val="24"/>
          <w:lang w:eastAsia="sl-SI"/>
        </w:rPr>
        <w:t xml:space="preserve">redloži </w:t>
      </w:r>
      <w:r w:rsidRPr="002A4A6D">
        <w:rPr>
          <w:rFonts w:eastAsia="Times New Roman" w:cs="Arial"/>
          <w:color w:val="00000A"/>
          <w:szCs w:val="24"/>
          <w:lang w:eastAsia="sl-SI"/>
        </w:rPr>
        <w:t>podatke pristojnemu državnemu organu, organu občine ali nosilcu javnih pooblastil, če jih ta v skladu s predpisi potrebuje za izv</w:t>
      </w:r>
      <w:r>
        <w:rPr>
          <w:rFonts w:eastAsia="Times New Roman" w:cs="Arial"/>
          <w:color w:val="00000A"/>
          <w:szCs w:val="24"/>
          <w:lang w:eastAsia="sl-SI"/>
        </w:rPr>
        <w:t>aj</w:t>
      </w:r>
      <w:r w:rsidRPr="002A4A6D">
        <w:rPr>
          <w:rFonts w:eastAsia="Times New Roman" w:cs="Arial"/>
          <w:color w:val="00000A"/>
          <w:szCs w:val="24"/>
          <w:lang w:eastAsia="sl-SI"/>
        </w:rPr>
        <w:t>anje svojih pristojnosti.</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OMREŽNINA ZA PRENOSNI IN DISTRIBUCIJSKI SISTEM</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18"/>
        </w:numPr>
        <w:spacing w:before="200" w:after="240"/>
        <w:contextualSpacing/>
        <w:textAlignment w:val="baseline"/>
        <w:outlineLvl w:val="1"/>
        <w:rPr>
          <w:rFonts w:eastAsia="Times New Roman" w:cs="Arial"/>
          <w:b/>
          <w:bCs/>
          <w:szCs w:val="24"/>
        </w:rPr>
      </w:pPr>
      <w:r w:rsidRPr="002A4A6D">
        <w:rPr>
          <w:rFonts w:eastAsia="Times New Roman" w:cs="Arial"/>
          <w:b/>
          <w:bCs/>
          <w:szCs w:val="24"/>
        </w:rPr>
        <w:t>oddelek: Regulativni okvir</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3" w:name="__RefNumPara__30267_3394879479"/>
      <w:bookmarkStart w:id="114" w:name="_Ref71542204"/>
      <w:bookmarkEnd w:id="113"/>
      <w:r w:rsidRPr="002A4A6D">
        <w:rPr>
          <w:rFonts w:eastAsia="Times New Roman" w:cs="Arial"/>
          <w:bCs/>
          <w:iCs/>
          <w:color w:val="000000"/>
          <w:szCs w:val="24"/>
        </w:rPr>
        <w:t>člen</w:t>
      </w:r>
      <w:bookmarkEnd w:id="114"/>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(metodologija za določitev regulativnega okvira)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Uporabnik sistema </w:t>
      </w:r>
      <w:r>
        <w:rPr>
          <w:rFonts w:eastAsia="Times New Roman" w:cs="Arial"/>
          <w:color w:val="00000A"/>
          <w:szCs w:val="24"/>
          <w:lang w:eastAsia="sl-SI"/>
        </w:rPr>
        <w:t>mora</w:t>
      </w:r>
      <w:r w:rsidRPr="002A4A6D">
        <w:rPr>
          <w:rFonts w:eastAsia="Times New Roman" w:cs="Arial"/>
          <w:color w:val="00000A"/>
          <w:szCs w:val="24"/>
          <w:lang w:eastAsia="sl-SI"/>
        </w:rPr>
        <w:t xml:space="preserve"> za uporabo sistema plina plačati omrežnino za pokrivanje upravičenih stroškov operaterjev sistema. Upravičene stroške operaterjev sistema, omrežnino in druge vire za pokrivanje teh stroškov določi operater sistema v regulativnem okviru po predhodnem soglasju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Agencija s splošnim aktom predpiše metodologijo za določitev regulativnega okvira na način, ki spodbuja učinkovitost operaterjev sistema in uporabe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Na podlagi splošnega akta iz prejšnjega odstavka operaterji sistema pred </w:t>
      </w:r>
      <w:r>
        <w:rPr>
          <w:rFonts w:eastAsia="Times New Roman" w:cs="Arial"/>
          <w:color w:val="00000A"/>
          <w:szCs w:val="24"/>
          <w:lang w:eastAsia="sl-SI"/>
        </w:rPr>
        <w:t>za</w:t>
      </w:r>
      <w:r w:rsidRPr="002A4A6D">
        <w:rPr>
          <w:rFonts w:eastAsia="Times New Roman" w:cs="Arial"/>
          <w:color w:val="00000A"/>
          <w:szCs w:val="24"/>
          <w:lang w:eastAsia="sl-SI"/>
        </w:rPr>
        <w:t>četkom obdobja v postopku določanja regulativnega okvira določijo načrtovane elemente regulativnega okvira, po preteku posameznega leta regulativnega obdobja pa v postopku ugotavljanja odstopanj od regulativnega okvira priznane elemente regulativnega okvira.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Agencija s splošnim aktom iz drugega odstavka tega člena podrobneje predpiše:</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vrste, </w:t>
      </w:r>
      <w:r>
        <w:rPr>
          <w:rFonts w:eastAsia="Times New Roman" w:cs="Arial"/>
          <w:color w:val="00000A"/>
          <w:szCs w:val="24"/>
          <w:lang w:eastAsia="sl-SI"/>
        </w:rPr>
        <w:t>merila</w:t>
      </w:r>
      <w:r w:rsidRPr="002A4A6D">
        <w:rPr>
          <w:rFonts w:eastAsia="Times New Roman" w:cs="Arial"/>
          <w:color w:val="00000A"/>
          <w:szCs w:val="24"/>
          <w:lang w:eastAsia="sl-SI"/>
        </w:rPr>
        <w:t xml:space="preserve"> za določitev in način izračuna elementov regulativnega okvira,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2. vrste upravičenih stroškov, vključno z reguliranim donosom, </w:t>
      </w:r>
      <w:r>
        <w:rPr>
          <w:rFonts w:eastAsia="Times New Roman" w:cs="Arial"/>
          <w:color w:val="00000A"/>
          <w:szCs w:val="24"/>
          <w:lang w:eastAsia="sl-SI"/>
        </w:rPr>
        <w:t>merila</w:t>
      </w:r>
      <w:r w:rsidRPr="002A4A6D">
        <w:rPr>
          <w:rFonts w:eastAsia="Times New Roman" w:cs="Arial"/>
          <w:color w:val="00000A"/>
          <w:szCs w:val="24"/>
          <w:lang w:eastAsia="sl-SI"/>
        </w:rPr>
        <w:t xml:space="preserve"> za njihovo ugotavljanje in način njihovega določanja,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3. način vključitve stimulacije za pridobitev brezplačnih sredstev,</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trajanje regulativnega obdobja,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5. vsebino zahteve operaterja sistema za izdajo soglasja k regulativnemu okviru,</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vrsto, format in način </w:t>
      </w:r>
      <w:r>
        <w:rPr>
          <w:rFonts w:eastAsia="Times New Roman" w:cs="Arial"/>
          <w:color w:val="00000A"/>
          <w:szCs w:val="24"/>
          <w:lang w:eastAsia="sl-SI"/>
        </w:rPr>
        <w:t>predložitve</w:t>
      </w:r>
      <w:r w:rsidRPr="002A4A6D">
        <w:rPr>
          <w:rFonts w:eastAsia="Times New Roman" w:cs="Arial"/>
          <w:color w:val="00000A"/>
          <w:szCs w:val="24"/>
          <w:lang w:eastAsia="sl-SI"/>
        </w:rPr>
        <w:t xml:space="preserve"> podatkov, potrebnih za določitev regulativnega okvira,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7. podrobnejša pravila in način ugotavljanja odstopanj od regulativnega okvira,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parametre posameznih </w:t>
      </w:r>
      <w:r>
        <w:rPr>
          <w:rFonts w:eastAsia="Times New Roman" w:cs="Arial"/>
          <w:color w:val="00000A"/>
          <w:szCs w:val="24"/>
          <w:lang w:eastAsia="sl-SI"/>
        </w:rPr>
        <w:t>razsežnosti</w:t>
      </w:r>
      <w:r w:rsidRPr="002A4A6D">
        <w:rPr>
          <w:rFonts w:eastAsia="Times New Roman" w:cs="Arial"/>
          <w:color w:val="00000A"/>
          <w:szCs w:val="24"/>
          <w:lang w:eastAsia="sl-SI"/>
        </w:rPr>
        <w:t xml:space="preserve"> kakovosti, njihove referenčne vrednosti ter načine in standarde njihovega izračunavanja,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9. minimalne standarde kakovosti različnih storitev operaterja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10. višino nadomestila ter način in roke za plačilo nadomestila iz tretjega odstavka </w:t>
      </w:r>
      <w:r w:rsidR="001165E3">
        <w:fldChar w:fldCharType="begin"/>
      </w:r>
      <w:r w:rsidR="001165E3">
        <w:instrText xml:space="preserve">REF __RefNumPara__30265_3394879479 \n \h \* MERGEFORMAT </w:instrText>
      </w:r>
      <w:r w:rsidR="001165E3">
        <w:fldChar w:fldCharType="separate"/>
      </w:r>
      <w:r w:rsidRPr="002A4A6D">
        <w:rPr>
          <w:rFonts w:eastAsia="Times New Roman" w:cs="Arial"/>
          <w:color w:val="00000A"/>
          <w:szCs w:val="24"/>
          <w:lang w:eastAsia="sl-SI"/>
        </w:rPr>
        <w:t>114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Agencija pri določitvi metodologije uporablja metodo reguliranega letnega prihodka in reguliranih omrežnin operaterja sistema, ki operaterju sistema zagotavlja pokritje vseh letnih upravičenih stroškov, vključno z reguliranim donosom, razen če ta zakon ne zagotavlja pokritja upravičenih stroškov v daljšem obdobju.</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5" w:name="__RefNumPara__28407_3394879479"/>
      <w:bookmarkEnd w:id="115"/>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(upravičeni stroški operaterja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Upravičeni stroški operaterja sistema za izvajanje nalog v okviru dejavnosti operaterja sistema se ugotavljajo in določajo za posamezno leto regulativnega obdobja. Kadar operater sistema poleg storitev dejavnosti operaterja sistema opravlja tudi druge dejavnosti, mora tem dejavnostim pripisati sorazmerni del stroškov.</w:t>
      </w:r>
    </w:p>
    <w:p w:rsidR="00972C8F" w:rsidRPr="002A4A6D" w:rsidRDefault="00972C8F" w:rsidP="00972C8F">
      <w:pPr>
        <w:spacing w:after="161"/>
        <w:rPr>
          <w:rFonts w:eastAsia="Times New Roman" w:cs="Arial"/>
          <w:color w:val="333333"/>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0"/>
          <w:szCs w:val="24"/>
          <w:lang w:eastAsia="sl-SI"/>
        </w:rPr>
        <w:t xml:space="preserve">(2) Stroški, ki jih agencija ne prizna </w:t>
      </w:r>
      <w:r>
        <w:rPr>
          <w:rFonts w:eastAsia="Times New Roman" w:cs="Arial"/>
          <w:color w:val="000000"/>
          <w:szCs w:val="24"/>
          <w:lang w:eastAsia="sl-SI"/>
        </w:rPr>
        <w:t xml:space="preserve">za </w:t>
      </w:r>
      <w:r w:rsidRPr="002A4A6D">
        <w:rPr>
          <w:rFonts w:eastAsia="Times New Roman" w:cs="Arial"/>
          <w:color w:val="000000"/>
          <w:szCs w:val="24"/>
          <w:lang w:eastAsia="sl-SI"/>
        </w:rPr>
        <w:t>upravičene, so:</w:t>
      </w:r>
    </w:p>
    <w:p w:rsidR="00972C8F" w:rsidRPr="002A4A6D" w:rsidRDefault="00972C8F" w:rsidP="00972C8F">
      <w:pPr>
        <w:textAlignment w:val="baseline"/>
        <w:rPr>
          <w:rFonts w:eastAsia="Times New Roman" w:cs="Arial"/>
          <w:color w:val="333333"/>
          <w:szCs w:val="24"/>
          <w:lang w:eastAsia="sl-SI"/>
        </w:rPr>
      </w:pPr>
      <w:r w:rsidRPr="002A4A6D">
        <w:rPr>
          <w:rFonts w:eastAsia="Times New Roman" w:cs="Arial"/>
          <w:color w:val="000000"/>
          <w:szCs w:val="24"/>
          <w:lang w:eastAsia="sl-SI"/>
        </w:rPr>
        <w:t xml:space="preserve">1. stroški plačil za poslovno uspešnost in drugih nagrad, </w:t>
      </w:r>
    </w:p>
    <w:p w:rsidR="00972C8F" w:rsidRPr="002A4A6D" w:rsidRDefault="00972C8F" w:rsidP="00972C8F">
      <w:pPr>
        <w:textAlignment w:val="baseline"/>
        <w:rPr>
          <w:rFonts w:eastAsia="Times New Roman" w:cs="Arial"/>
          <w:color w:val="333333"/>
          <w:szCs w:val="24"/>
          <w:lang w:eastAsia="sl-SI"/>
        </w:rPr>
      </w:pPr>
      <w:r w:rsidRPr="002A4A6D">
        <w:rPr>
          <w:rFonts w:eastAsia="Times New Roman" w:cs="Arial"/>
          <w:color w:val="000000"/>
          <w:szCs w:val="24"/>
          <w:lang w:eastAsia="sl-SI"/>
        </w:rPr>
        <w:t>2. stroški regresa za letni dopust, obračunan nad najnižjo vrednostjo</w:t>
      </w:r>
      <w:r>
        <w:rPr>
          <w:rFonts w:eastAsia="Times New Roman" w:cs="Arial"/>
          <w:color w:val="000000"/>
          <w:szCs w:val="24"/>
          <w:lang w:eastAsia="sl-SI"/>
        </w:rPr>
        <w:t>,</w:t>
      </w:r>
      <w:r w:rsidRPr="002A4A6D">
        <w:rPr>
          <w:rFonts w:eastAsia="Times New Roman" w:cs="Arial"/>
          <w:color w:val="000000"/>
          <w:szCs w:val="24"/>
          <w:lang w:eastAsia="sl-SI"/>
        </w:rPr>
        <w:t xml:space="preserve"> določeno v zakonu, ki ureja delovna razmerja, </w:t>
      </w:r>
    </w:p>
    <w:p w:rsidR="00972C8F" w:rsidRPr="002A4A6D" w:rsidRDefault="00972C8F" w:rsidP="00972C8F">
      <w:pPr>
        <w:textAlignment w:val="baseline"/>
        <w:rPr>
          <w:rFonts w:eastAsia="Times New Roman" w:cs="Arial"/>
          <w:color w:val="333333"/>
          <w:szCs w:val="24"/>
          <w:lang w:eastAsia="sl-SI"/>
        </w:rPr>
      </w:pPr>
      <w:r w:rsidRPr="002A4A6D">
        <w:rPr>
          <w:rFonts w:eastAsia="Times New Roman" w:cs="Arial"/>
          <w:color w:val="000000"/>
          <w:szCs w:val="24"/>
          <w:lang w:eastAsia="sl-SI"/>
        </w:rPr>
        <w:t xml:space="preserve">3. stroški dodatnega pokojninskega zavarovanja, </w:t>
      </w:r>
    </w:p>
    <w:p w:rsidR="00972C8F" w:rsidRPr="002A4A6D" w:rsidRDefault="00972C8F" w:rsidP="00972C8F">
      <w:pPr>
        <w:textAlignment w:val="baseline"/>
        <w:rPr>
          <w:rFonts w:eastAsia="Times New Roman" w:cs="Arial"/>
          <w:color w:val="333333"/>
          <w:szCs w:val="24"/>
          <w:lang w:eastAsia="sl-SI"/>
        </w:rPr>
      </w:pPr>
      <w:r w:rsidRPr="002A4A6D">
        <w:rPr>
          <w:rFonts w:eastAsia="Times New Roman" w:cs="Arial"/>
          <w:color w:val="000000"/>
          <w:szCs w:val="24"/>
          <w:lang w:eastAsia="sl-SI"/>
        </w:rPr>
        <w:t xml:space="preserve">4. stroški reklam, sponzorstev in donacij, </w:t>
      </w:r>
    </w:p>
    <w:p w:rsidR="00972C8F" w:rsidRPr="002A4A6D" w:rsidRDefault="00972C8F" w:rsidP="00972C8F">
      <w:pPr>
        <w:textAlignment w:val="baseline"/>
        <w:rPr>
          <w:rFonts w:eastAsia="Times New Roman" w:cs="Arial"/>
          <w:color w:val="333333"/>
          <w:szCs w:val="24"/>
          <w:lang w:eastAsia="sl-SI"/>
        </w:rPr>
      </w:pPr>
      <w:r w:rsidRPr="002A4A6D">
        <w:rPr>
          <w:rFonts w:eastAsia="Times New Roman" w:cs="Arial"/>
          <w:color w:val="000000"/>
          <w:szCs w:val="24"/>
          <w:lang w:eastAsia="sl-SI"/>
        </w:rPr>
        <w:t xml:space="preserve">5. stroški, ki so nepriznani odhodki </w:t>
      </w:r>
      <w:r>
        <w:rPr>
          <w:rFonts w:eastAsia="Times New Roman" w:cs="Arial"/>
          <w:color w:val="000000"/>
          <w:szCs w:val="24"/>
          <w:lang w:eastAsia="sl-SI"/>
        </w:rPr>
        <w:t xml:space="preserve">v skladu </w:t>
      </w:r>
      <w:r w:rsidRPr="002A4A6D">
        <w:rPr>
          <w:rFonts w:eastAsia="Times New Roman" w:cs="Arial"/>
          <w:color w:val="000000"/>
          <w:szCs w:val="24"/>
          <w:lang w:eastAsia="sl-SI"/>
        </w:rPr>
        <w:t xml:space="preserve">s predpisi, ki urejajo davke, </w:t>
      </w:r>
    </w:p>
    <w:p w:rsidR="00972C8F" w:rsidRPr="002A4A6D" w:rsidRDefault="00972C8F" w:rsidP="00972C8F">
      <w:pPr>
        <w:textAlignment w:val="baseline"/>
        <w:rPr>
          <w:rFonts w:eastAsia="Times New Roman" w:cs="Arial"/>
          <w:color w:val="333333"/>
          <w:szCs w:val="24"/>
          <w:lang w:eastAsia="sl-SI"/>
        </w:rPr>
      </w:pPr>
      <w:r w:rsidRPr="002A4A6D">
        <w:rPr>
          <w:rFonts w:eastAsia="Times New Roman" w:cs="Arial"/>
          <w:color w:val="000000"/>
          <w:szCs w:val="24"/>
          <w:lang w:eastAsia="sl-SI"/>
        </w:rPr>
        <w:t xml:space="preserve">6. drugi stroški, ki jih agencija ne prizna </w:t>
      </w:r>
      <w:r>
        <w:rPr>
          <w:rFonts w:eastAsia="Times New Roman" w:cs="Arial"/>
          <w:color w:val="000000"/>
          <w:szCs w:val="24"/>
          <w:lang w:eastAsia="sl-SI"/>
        </w:rPr>
        <w:t>za</w:t>
      </w:r>
      <w:r w:rsidRPr="002A4A6D">
        <w:rPr>
          <w:rFonts w:eastAsia="Times New Roman" w:cs="Arial"/>
          <w:color w:val="000000"/>
          <w:szCs w:val="24"/>
          <w:lang w:eastAsia="sl-SI"/>
        </w:rPr>
        <w:t xml:space="preserve"> upravičene v splošnem aktu iz drugega odstavka </w:t>
      </w:r>
      <w:r w:rsidR="001165E3">
        <w:fldChar w:fldCharType="begin"/>
      </w:r>
      <w:r w:rsidR="001165E3">
        <w:instrText xml:space="preserve">REF __RefNumPara__30267_3394879479 \n \h \* MERGEFORMAT </w:instrText>
      </w:r>
      <w:r w:rsidR="001165E3">
        <w:fldChar w:fldCharType="separate"/>
      </w:r>
      <w:r w:rsidRPr="002A4A6D">
        <w:rPr>
          <w:rFonts w:eastAsia="Times New Roman" w:cs="Arial"/>
          <w:color w:val="000000"/>
          <w:szCs w:val="24"/>
          <w:lang w:eastAsia="sl-SI"/>
        </w:rPr>
        <w:t>104</w:t>
      </w:r>
      <w:r w:rsidR="001165E3">
        <w:fldChar w:fldCharType="end"/>
      </w:r>
      <w:r w:rsidRPr="002A4A6D">
        <w:rPr>
          <w:rFonts w:eastAsia="Times New Roman" w:cs="Arial"/>
          <w:color w:val="000000"/>
          <w:szCs w:val="24"/>
          <w:lang w:eastAsia="sl-SI"/>
        </w:rPr>
        <w:t>. člena tega zakona.</w:t>
      </w:r>
      <w:r w:rsidRPr="002A4A6D">
        <w:rPr>
          <w:rFonts w:eastAsia="Times New Roman" w:cs="Arial"/>
          <w:color w:val="000000"/>
          <w:szCs w:val="24"/>
          <w:lang w:eastAsia="sl-SI"/>
        </w:rPr>
        <w:tab/>
      </w:r>
      <w:r w:rsidRPr="002A4A6D">
        <w:rPr>
          <w:rFonts w:eastAsia="Times New Roman" w:cs="Arial"/>
          <w:color w:val="333333"/>
          <w:szCs w:val="24"/>
          <w:lang w:eastAsia="sl-SI"/>
        </w:rPr>
        <w:tab/>
      </w:r>
    </w:p>
    <w:p w:rsidR="00972C8F" w:rsidRPr="002A4A6D" w:rsidRDefault="00972C8F" w:rsidP="00972C8F">
      <w:pPr>
        <w:spacing w:before="240"/>
        <w:ind w:left="737" w:firstLine="284"/>
        <w:textAlignment w:val="baseline"/>
        <w:rPr>
          <w:rFonts w:eastAsia="Times New Roman" w:cs="Arial"/>
          <w:color w:val="00000A"/>
          <w:szCs w:val="24"/>
          <w:lang w:eastAsia="sl-SI"/>
        </w:rPr>
      </w:pPr>
      <w:r w:rsidRPr="002A4A6D">
        <w:rPr>
          <w:rFonts w:eastAsia="Times New Roman" w:cs="Arial"/>
          <w:color w:val="00000A"/>
          <w:szCs w:val="24"/>
          <w:lang w:eastAsia="sl-SI"/>
        </w:rPr>
        <w:t>(3) Upravičeni stroški obsegajo tudi reguliran donos operaterja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Način ugotavljanja in določanja upravičenih stroškov mora spodbujati operaterja sistema k stroškovno učinkovitemu poslovanju in mu omogočati višji </w:t>
      </w:r>
      <w:r>
        <w:rPr>
          <w:rFonts w:eastAsia="Times New Roman" w:cs="Arial"/>
          <w:color w:val="00000A"/>
          <w:szCs w:val="24"/>
          <w:lang w:eastAsia="sl-SI"/>
        </w:rPr>
        <w:t>doseženi</w:t>
      </w:r>
      <w:r w:rsidRPr="002A4A6D">
        <w:rPr>
          <w:rFonts w:eastAsia="Times New Roman" w:cs="Arial"/>
          <w:color w:val="00000A"/>
          <w:szCs w:val="24"/>
          <w:lang w:eastAsia="sl-SI"/>
        </w:rPr>
        <w:t xml:space="preserve"> donos od priznanega v regulativnem okviru, če so prihranki pri upravičenih stroških </w:t>
      </w:r>
      <w:r>
        <w:rPr>
          <w:rFonts w:eastAsia="Times New Roman" w:cs="Arial"/>
          <w:color w:val="00000A"/>
          <w:szCs w:val="24"/>
          <w:lang w:eastAsia="sl-SI"/>
        </w:rPr>
        <w:t xml:space="preserve">nastali zaradi </w:t>
      </w:r>
      <w:r w:rsidRPr="002A4A6D">
        <w:rPr>
          <w:rFonts w:eastAsia="Times New Roman" w:cs="Arial"/>
          <w:color w:val="00000A"/>
          <w:szCs w:val="24"/>
          <w:lang w:eastAsia="sl-SI"/>
        </w:rPr>
        <w:t>njegovih prizadevanj za večjo stroškovno učinkovitost. Če operater sistema posluje s stroški, k</w:t>
      </w:r>
      <w:r>
        <w:rPr>
          <w:rFonts w:eastAsia="Times New Roman" w:cs="Arial"/>
          <w:color w:val="00000A"/>
          <w:szCs w:val="24"/>
          <w:lang w:eastAsia="sl-SI"/>
        </w:rPr>
        <w:t>i so višji od</w:t>
      </w:r>
      <w:r w:rsidRPr="002A4A6D">
        <w:rPr>
          <w:rFonts w:eastAsia="Times New Roman" w:cs="Arial"/>
          <w:color w:val="00000A"/>
          <w:szCs w:val="24"/>
          <w:lang w:eastAsia="sl-SI"/>
        </w:rPr>
        <w:t xml:space="preserve"> upravičeni</w:t>
      </w:r>
      <w:r>
        <w:rPr>
          <w:rFonts w:eastAsia="Times New Roman" w:cs="Arial"/>
          <w:color w:val="00000A"/>
          <w:szCs w:val="24"/>
          <w:lang w:eastAsia="sl-SI"/>
        </w:rPr>
        <w:t>h</w:t>
      </w:r>
      <w:r w:rsidRPr="002A4A6D">
        <w:rPr>
          <w:rFonts w:eastAsia="Times New Roman" w:cs="Arial"/>
          <w:color w:val="00000A"/>
          <w:szCs w:val="24"/>
          <w:lang w:eastAsia="sl-SI"/>
        </w:rPr>
        <w:t>, razliko krije iz priznanega reguliranega donosa na sredstva.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(5) Pri določitvi upravičenih stroškov se upošteva, da mora operater sistema učinkovitost svojega poslovanja izboljšati za določen faktor (v nadaljnjem besedilu: faktor učinkovitosti). Agencija v splošnem aktu opredeli način določanja faktorja učinkovitosti ob upoštevanju načrtovane splošne produktivnosti gospodarstva. Pri tem lahko upošteva tudi učinkovitost operaterja sistema, ki izhaja iz primerjalnih analiz učinkovitosti po strokovnih metodah.</w:t>
      </w:r>
    </w:p>
    <w:p w:rsidR="00972C8F" w:rsidRPr="002A4A6D" w:rsidRDefault="00972C8F" w:rsidP="00972C8F">
      <w:pPr>
        <w:jc w:val="center"/>
        <w:textAlignment w:val="baseline"/>
        <w:rPr>
          <w:rFonts w:eastAsia="Times New Roman" w:cs="Arial"/>
          <w:color w:val="00000A"/>
          <w:szCs w:val="24"/>
          <w:lang w:eastAsia="sl-SI"/>
        </w:rPr>
      </w:pPr>
    </w:p>
    <w:p w:rsidR="00972C8F" w:rsidRPr="002A4A6D" w:rsidRDefault="00972C8F" w:rsidP="00972C8F">
      <w:pPr>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(6) Reguliran</w:t>
      </w:r>
      <w:r>
        <w:rPr>
          <w:rFonts w:eastAsia="Times New Roman" w:cs="Arial"/>
          <w:color w:val="00000A"/>
          <w:szCs w:val="24"/>
          <w:lang w:eastAsia="sl-SI"/>
        </w:rPr>
        <w:t>i</w:t>
      </w:r>
      <w:r w:rsidRPr="002A4A6D">
        <w:rPr>
          <w:rFonts w:eastAsia="Times New Roman" w:cs="Arial"/>
          <w:color w:val="00000A"/>
          <w:szCs w:val="24"/>
          <w:lang w:eastAsia="sl-SI"/>
        </w:rPr>
        <w:t xml:space="preserve"> donos operaterja sistema in upravičeni strošek amortizacije se določita na način, da omogočata ekonomsko upravičenost vlaganja v razvoj sistema in sta odvisna od regulirane višine opredmetenih osnovnih sredstev v uporabi in neopredmetenih sredstev v uporabi brez dobrega imena, ki so neposred</w:t>
      </w:r>
      <w:r>
        <w:rPr>
          <w:rFonts w:eastAsia="Times New Roman" w:cs="Arial"/>
          <w:color w:val="00000A"/>
          <w:szCs w:val="24"/>
          <w:lang w:eastAsia="sl-SI"/>
        </w:rPr>
        <w:t>ni</w:t>
      </w:r>
      <w:r w:rsidRPr="002A4A6D">
        <w:rPr>
          <w:rFonts w:eastAsia="Times New Roman" w:cs="Arial"/>
          <w:color w:val="00000A"/>
          <w:szCs w:val="24"/>
          <w:lang w:eastAsia="sl-SI"/>
        </w:rPr>
        <w:t xml:space="preserve"> pogoj za opravljanje dejavnosti. Reguliran</w:t>
      </w:r>
      <w:r>
        <w:rPr>
          <w:rFonts w:eastAsia="Times New Roman" w:cs="Arial"/>
          <w:color w:val="00000A"/>
          <w:szCs w:val="24"/>
          <w:lang w:eastAsia="sl-SI"/>
        </w:rPr>
        <w:t>i</w:t>
      </w:r>
      <w:r w:rsidRPr="002A4A6D">
        <w:rPr>
          <w:rFonts w:eastAsia="Times New Roman" w:cs="Arial"/>
          <w:color w:val="00000A"/>
          <w:szCs w:val="24"/>
          <w:lang w:eastAsia="sl-SI"/>
        </w:rPr>
        <w:t xml:space="preserve"> donos je odvisen tudi od </w:t>
      </w:r>
      <w:r>
        <w:rPr>
          <w:rFonts w:eastAsia="Times New Roman" w:cs="Arial"/>
          <w:color w:val="00000A"/>
          <w:szCs w:val="24"/>
          <w:lang w:eastAsia="sl-SI"/>
        </w:rPr>
        <w:t>vrste</w:t>
      </w:r>
      <w:r w:rsidRPr="002A4A6D">
        <w:rPr>
          <w:rFonts w:eastAsia="Times New Roman" w:cs="Arial"/>
          <w:color w:val="00000A"/>
          <w:szCs w:val="24"/>
          <w:lang w:eastAsia="sl-SI"/>
        </w:rPr>
        <w:t xml:space="preserve"> in tveganosti dejavnosti operaterja sistema in regulirane strukture virov financiranja ter učinkovitosti uporabe sistema. Reguliran</w:t>
      </w:r>
      <w:r>
        <w:rPr>
          <w:rFonts w:eastAsia="Times New Roman" w:cs="Arial"/>
          <w:color w:val="00000A"/>
          <w:szCs w:val="24"/>
          <w:lang w:eastAsia="sl-SI"/>
        </w:rPr>
        <w:t>i</w:t>
      </w:r>
      <w:r w:rsidRPr="002A4A6D">
        <w:rPr>
          <w:rFonts w:eastAsia="Times New Roman" w:cs="Arial"/>
          <w:color w:val="00000A"/>
          <w:szCs w:val="24"/>
          <w:lang w:eastAsia="sl-SI"/>
        </w:rPr>
        <w:t xml:space="preserve"> donos na sredstva se ne prizna na sredstva, ki niso ostala sredstva, potrebna za izvajanje gospodarske javne službe operaterja sistema, na sredstva v gradnji in izdelavi, na sredstva </w:t>
      </w:r>
      <w:r>
        <w:rPr>
          <w:rFonts w:eastAsia="Times New Roman" w:cs="Arial"/>
          <w:color w:val="00000A"/>
          <w:szCs w:val="24"/>
          <w:lang w:eastAsia="sl-SI"/>
        </w:rPr>
        <w:t>ali</w:t>
      </w:r>
      <w:r w:rsidRPr="002A4A6D">
        <w:rPr>
          <w:rFonts w:eastAsia="Times New Roman" w:cs="Arial"/>
          <w:color w:val="00000A"/>
          <w:szCs w:val="24"/>
          <w:lang w:eastAsia="sl-SI"/>
        </w:rPr>
        <w:t xml:space="preserve"> del vrednosti sredstev v višini brezplačno prevzetih sredstev, na brezplačno prevzeta sredstva, druga nepovratna sredstva države, občin ter pravnih oseb javnega prava, sredstva </w:t>
      </w:r>
      <w:r>
        <w:rPr>
          <w:rFonts w:eastAsia="Times New Roman" w:cs="Arial"/>
          <w:color w:val="00000A"/>
          <w:szCs w:val="24"/>
          <w:lang w:eastAsia="sl-SI"/>
        </w:rPr>
        <w:t>ali</w:t>
      </w:r>
      <w:r w:rsidRPr="002A4A6D">
        <w:rPr>
          <w:rFonts w:eastAsia="Times New Roman" w:cs="Arial"/>
          <w:color w:val="00000A"/>
          <w:szCs w:val="24"/>
          <w:lang w:eastAsia="sl-SI"/>
        </w:rPr>
        <w:t xml:space="preserve"> del sredstev, pridobljenih s plačili nesorazmernih stroškov za priključitev na sistem, in na sredstva, ki niso neposred</w:t>
      </w:r>
      <w:r>
        <w:rPr>
          <w:rFonts w:eastAsia="Times New Roman" w:cs="Arial"/>
          <w:color w:val="00000A"/>
          <w:szCs w:val="24"/>
          <w:lang w:eastAsia="sl-SI"/>
        </w:rPr>
        <w:t>ni</w:t>
      </w:r>
      <w:r w:rsidRPr="002A4A6D">
        <w:rPr>
          <w:rFonts w:eastAsia="Times New Roman" w:cs="Arial"/>
          <w:color w:val="00000A"/>
          <w:szCs w:val="24"/>
          <w:lang w:eastAsia="sl-SI"/>
        </w:rPr>
        <w:t xml:space="preserve"> pogoj za opravljanje dejavnosti operaterja sistema. Za brezplačno prevzeta sredstva se prizna operaterju sistema posebna s</w:t>
      </w:r>
      <w:r>
        <w:rPr>
          <w:rFonts w:eastAsia="Times New Roman" w:cs="Arial"/>
          <w:color w:val="00000A"/>
          <w:szCs w:val="24"/>
          <w:lang w:eastAsia="sl-SI"/>
        </w:rPr>
        <w:t>podbuda</w:t>
      </w:r>
      <w:r w:rsidRPr="002A4A6D">
        <w:rPr>
          <w:rFonts w:eastAsia="Times New Roman" w:cs="Arial"/>
          <w:color w:val="00000A"/>
          <w:szCs w:val="24"/>
          <w:lang w:eastAsia="sl-SI"/>
        </w:rPr>
        <w:t xml:space="preserve"> za pridobitev takih sredstev v deležu od njihove višine. Ta s</w:t>
      </w:r>
      <w:r>
        <w:rPr>
          <w:rFonts w:eastAsia="Times New Roman" w:cs="Arial"/>
          <w:color w:val="00000A"/>
          <w:szCs w:val="24"/>
          <w:lang w:eastAsia="sl-SI"/>
        </w:rPr>
        <w:t>podbuda</w:t>
      </w:r>
      <w:r w:rsidRPr="002A4A6D">
        <w:rPr>
          <w:rFonts w:eastAsia="Times New Roman" w:cs="Arial"/>
          <w:color w:val="00000A"/>
          <w:szCs w:val="24"/>
          <w:lang w:eastAsia="sl-SI"/>
        </w:rPr>
        <w:t xml:space="preserve"> se vključi v regulativni okvir enkrat, in sicer v letu, ko se sredstva, zgrajena iz teh virov, predajo v uporabo.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Če zaradi primerjalne analize tarifnih postavk omrežnine učinkovitega in strukturno primerljivega operaterja omrežja sistema za posamezno regulativno obdobje ni mogoče zagotoviti spremembe tarifnih postavk, ki zagotavljajo pokritje celotnega upravičenega stroška amortizacije, se upravičeni strošek </w:t>
      </w:r>
      <w:r>
        <w:rPr>
          <w:rFonts w:eastAsia="Times New Roman" w:cs="Arial"/>
          <w:color w:val="00000A"/>
          <w:szCs w:val="24"/>
          <w:lang w:eastAsia="sl-SI"/>
        </w:rPr>
        <w:t>v skladu</w:t>
      </w:r>
      <w:r w:rsidRPr="002A4A6D">
        <w:rPr>
          <w:rFonts w:eastAsia="Times New Roman" w:cs="Arial"/>
          <w:color w:val="00000A"/>
          <w:szCs w:val="24"/>
          <w:lang w:eastAsia="sl-SI"/>
        </w:rPr>
        <w:t xml:space="preserve"> </w:t>
      </w:r>
      <w:r>
        <w:rPr>
          <w:rFonts w:eastAsia="Times New Roman" w:cs="Arial"/>
          <w:color w:val="00000A"/>
          <w:szCs w:val="24"/>
          <w:lang w:eastAsia="sl-SI"/>
        </w:rPr>
        <w:t>s</w:t>
      </w:r>
      <w:r w:rsidRPr="002A4A6D">
        <w:rPr>
          <w:rFonts w:eastAsia="Times New Roman" w:cs="Arial"/>
          <w:color w:val="00000A"/>
          <w:szCs w:val="24"/>
          <w:lang w:eastAsia="sl-SI"/>
        </w:rPr>
        <w:t xml:space="preserve"> </w:t>
      </w:r>
      <w:r w:rsidR="001165E3">
        <w:fldChar w:fldCharType="begin"/>
      </w:r>
      <w:r w:rsidR="001165E3">
        <w:instrText xml:space="preserve">REF __RefNumPara__30269_3394879479 \n \h \* MERGEFORMAT </w:instrText>
      </w:r>
      <w:r w:rsidR="001165E3">
        <w:fldChar w:fldCharType="separate"/>
      </w:r>
      <w:r w:rsidRPr="002A4A6D">
        <w:rPr>
          <w:rFonts w:eastAsia="Times New Roman" w:cs="Arial"/>
          <w:color w:val="00000A"/>
          <w:szCs w:val="24"/>
          <w:lang w:eastAsia="sl-SI"/>
        </w:rPr>
        <w:t>109</w:t>
      </w:r>
      <w:r w:rsidR="001165E3">
        <w:fldChar w:fldCharType="end"/>
      </w:r>
      <w:r w:rsidRPr="002A4A6D">
        <w:rPr>
          <w:rFonts w:eastAsia="Times New Roman" w:cs="Arial"/>
          <w:color w:val="00000A"/>
          <w:szCs w:val="24"/>
          <w:lang w:eastAsia="sl-SI"/>
        </w:rPr>
        <w:t xml:space="preserve">. členom tega zakona poračuna v naslednjih regulativnih obdobjih, vendar </w:t>
      </w:r>
      <w:r>
        <w:rPr>
          <w:rFonts w:eastAsia="Times New Roman" w:cs="Arial"/>
          <w:color w:val="00000A"/>
          <w:szCs w:val="24"/>
          <w:lang w:eastAsia="sl-SI"/>
        </w:rPr>
        <w:t>najpozneje</w:t>
      </w:r>
      <w:r w:rsidRPr="002A4A6D">
        <w:rPr>
          <w:rFonts w:eastAsia="Times New Roman" w:cs="Arial"/>
          <w:color w:val="00000A"/>
          <w:szCs w:val="24"/>
          <w:lang w:eastAsia="sl-SI"/>
        </w:rPr>
        <w:t xml:space="preserve"> v obdobju uporabnosti sredstev.</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6" w:name="__RefNumPara__28872_3394879479"/>
      <w:bookmarkEnd w:id="116"/>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(naložbeni načrt operaterjev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Zaradi določitve regulativnega okvira pripravi operater sistema naložbeni načrt, v katerem finančno ovrednoti naložbe, ki jih bo izvedel v naslednjem regulativnem obdobju. Operater prenosnega sistema pri tem izhaja iz aktivnosti, predvidenih v desetletnem razvojnem načrtu.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V postopku določitve regulativnega okvira agencija preveri in oceni naložbeni načrt. Navedena ocena je podlaga za določitev načrtovanih upravičenih stroškov operaterja sistema v naslednjem regulativnem obdobju. Pri oceni naložbenih načrtov in določitvi upravičenih stroškov operaterja sistema agencija ni vezana na vrednosti naložb in dinamiko njihove izvedbe iz načrtov razvoja na področju energetike ali načrta razvoja operaterja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Če agencija pri oceni naložbenih načrtov ugotovi, da ima upoštevanje vseh naložb iz naložbenega načrta v upravičenih stroških operaterja sistema prevelik vpliv na omrežnino, lahko naloži operaterju sistema, naj pri določitvi predloga </w:t>
      </w:r>
      <w:r w:rsidRPr="002A4A6D">
        <w:rPr>
          <w:rFonts w:eastAsia="Times New Roman" w:cs="Arial"/>
          <w:color w:val="00000A"/>
          <w:szCs w:val="24"/>
          <w:lang w:eastAsia="sl-SI"/>
        </w:rPr>
        <w:lastRenderedPageBreak/>
        <w:t xml:space="preserve">regulativnega okvira upošteva le določene naložbe po </w:t>
      </w:r>
      <w:r>
        <w:rPr>
          <w:rFonts w:eastAsia="Times New Roman" w:cs="Arial"/>
          <w:color w:val="00000A"/>
          <w:szCs w:val="24"/>
          <w:lang w:eastAsia="sl-SI"/>
        </w:rPr>
        <w:t>prednostnem</w:t>
      </w:r>
      <w:r w:rsidRPr="002A4A6D">
        <w:rPr>
          <w:rFonts w:eastAsia="Times New Roman" w:cs="Arial"/>
          <w:color w:val="00000A"/>
          <w:szCs w:val="24"/>
          <w:lang w:eastAsia="sl-SI"/>
        </w:rPr>
        <w:t xml:space="preserve"> vrstnem redu, kot so opredeljene v naložbenem načrtu.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Agencija s splošnim aktom določi metodologijo za pripravo in ocenitev naložbenih načrtov </w:t>
      </w:r>
      <w:r>
        <w:rPr>
          <w:rFonts w:eastAsia="Times New Roman" w:cs="Arial"/>
          <w:color w:val="00000A"/>
          <w:szCs w:val="24"/>
          <w:lang w:eastAsia="sl-SI"/>
        </w:rPr>
        <w:t xml:space="preserve">ter v njem </w:t>
      </w:r>
      <w:r w:rsidRPr="002A4A6D">
        <w:rPr>
          <w:rFonts w:eastAsia="Times New Roman" w:cs="Arial"/>
          <w:color w:val="00000A"/>
          <w:szCs w:val="24"/>
          <w:lang w:eastAsia="sl-SI"/>
        </w:rPr>
        <w:t>določi:</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metodološke osnove za ocenjevanje in vrednotenje naložb;</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vrste in obvezno vsebino naložbenih načrtov;</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postopke za pripravo in ocenjevanje naložbene dokumentacije ter odločanje o naložbah;</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najmanjši možni obseg</w:t>
      </w:r>
      <w:r w:rsidRPr="002A4A6D">
        <w:rPr>
          <w:rFonts w:eastAsia="Times New Roman" w:cs="Arial"/>
          <w:color w:val="00000A"/>
          <w:szCs w:val="24"/>
          <w:lang w:eastAsia="sl-SI"/>
        </w:rPr>
        <w:t xml:space="preserve"> meril za ugotavljanje učinkovitosti projektov;</w:t>
      </w:r>
    </w:p>
    <w:p w:rsidR="00972C8F" w:rsidRPr="002A4A6D" w:rsidRDefault="00972C8F" w:rsidP="00972C8F">
      <w:pPr>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 xml:space="preserve">roke za pripravo naložbenega načrta in njegovo </w:t>
      </w:r>
      <w:r>
        <w:rPr>
          <w:rFonts w:eastAsia="Times New Roman" w:cs="Arial"/>
          <w:color w:val="00000A"/>
          <w:szCs w:val="24"/>
          <w:lang w:eastAsia="sl-SI"/>
        </w:rPr>
        <w:t>predložitev</w:t>
      </w:r>
      <w:r w:rsidRPr="002A4A6D">
        <w:rPr>
          <w:rFonts w:eastAsia="Times New Roman" w:cs="Arial"/>
          <w:color w:val="00000A"/>
          <w:szCs w:val="24"/>
          <w:lang w:eastAsia="sl-SI"/>
        </w:rPr>
        <w:t xml:space="preserve"> agenciji v preveritev in oceno.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Prvi in drugi odstavek tega člena se ne uporabljata za operaterja prenosnega sistema, ki pripravi desetletni razvojni načrt omrežja </w:t>
      </w:r>
      <w:r>
        <w:rPr>
          <w:rFonts w:eastAsia="Times New Roman" w:cs="Arial"/>
          <w:color w:val="00000A"/>
          <w:szCs w:val="24"/>
          <w:lang w:eastAsia="sl-SI"/>
        </w:rPr>
        <w:t>v skladu</w:t>
      </w:r>
      <w:r w:rsidRPr="002A4A6D">
        <w:rPr>
          <w:rFonts w:eastAsia="Times New Roman" w:cs="Arial"/>
          <w:color w:val="00000A"/>
          <w:szCs w:val="24"/>
          <w:lang w:eastAsia="sl-SI"/>
        </w:rPr>
        <w:t xml:space="preserve"> z </w:t>
      </w:r>
      <w:r w:rsidR="001165E3">
        <w:fldChar w:fldCharType="begin"/>
      </w:r>
      <w:r w:rsidR="001165E3">
        <w:instrText xml:space="preserve">REF __RefNumPara__28419_3394879479 \n \h \* MERGEFORMAT </w:instrText>
      </w:r>
      <w:r w:rsidR="001165E3">
        <w:fldChar w:fldCharType="separate"/>
      </w:r>
      <w:r w:rsidRPr="002A4A6D">
        <w:rPr>
          <w:rFonts w:eastAsia="Times New Roman" w:cs="Arial"/>
          <w:color w:val="00000A"/>
          <w:szCs w:val="24"/>
          <w:lang w:eastAsia="sl-SI"/>
        </w:rPr>
        <w:t>42</w:t>
      </w:r>
      <w:r w:rsidR="001165E3">
        <w:fldChar w:fldCharType="end"/>
      </w:r>
      <w:r w:rsidRPr="002A4A6D">
        <w:rPr>
          <w:rFonts w:eastAsia="Times New Roman" w:cs="Arial"/>
          <w:color w:val="00000A"/>
          <w:szCs w:val="24"/>
          <w:lang w:eastAsia="sl-SI"/>
        </w:rPr>
        <w:t>. členom tega zakona.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7" w:name="__RefNumPara__31163_3394879479"/>
      <w:bookmarkEnd w:id="117"/>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(določitev regulativnega okvira)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sistema po predhodnem soglasju agencije pred </w:t>
      </w:r>
      <w:r>
        <w:rPr>
          <w:rFonts w:eastAsia="Times New Roman" w:cs="Arial"/>
          <w:color w:val="00000A"/>
          <w:szCs w:val="24"/>
          <w:lang w:eastAsia="sl-SI"/>
        </w:rPr>
        <w:t>za</w:t>
      </w:r>
      <w:r w:rsidRPr="002A4A6D">
        <w:rPr>
          <w:rFonts w:eastAsia="Times New Roman" w:cs="Arial"/>
          <w:color w:val="00000A"/>
          <w:szCs w:val="24"/>
          <w:lang w:eastAsia="sl-SI"/>
        </w:rPr>
        <w:t>četkom regulativnega obdobja določi regulativni okvir, v katerem vrednostno opredeli načrtovane upravičene stroške po posameznih letih regulativnega obdobja, načrtovane omrežnine, načrtovane druge prihodke iz izvajanja dejavnosti operaterja sistema, presežke ali primanjkljaje omrežnin iz preteklih let. Če je regulativno obdobje daljše od enega leta, regulativni okvir, z namenom preprečitve skokovitega spreminjanja tarifnih postavk omrežnine po posameznih letih regulativnega obdobja, lahko določa tudi izravnavo tarifnih postavk ali omrežnin za prenosni ali distribucijski sistem.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Regulativni okvir, tarifne postavke omrežnine in tarifne postavke za </w:t>
      </w:r>
      <w:r>
        <w:rPr>
          <w:rFonts w:eastAsia="Times New Roman" w:cs="Arial"/>
          <w:color w:val="00000A"/>
          <w:szCs w:val="24"/>
          <w:lang w:eastAsia="sl-SI"/>
        </w:rPr>
        <w:t>pre</w:t>
      </w:r>
      <w:r w:rsidRPr="002A4A6D">
        <w:rPr>
          <w:rFonts w:eastAsia="Times New Roman" w:cs="Arial"/>
          <w:color w:val="00000A"/>
          <w:szCs w:val="24"/>
          <w:lang w:eastAsia="sl-SI"/>
        </w:rPr>
        <w:t xml:space="preserve">ostale storitve določi operater sistema v skladu s splošnima aktoma iz </w:t>
      </w:r>
      <w:r w:rsidR="001165E3">
        <w:fldChar w:fldCharType="begin"/>
      </w:r>
      <w:r w:rsidR="001165E3">
        <w:instrText xml:space="preserve">REF __RefNumPara__30267_3394879479 \n \h \* MERGEFORMAT </w:instrText>
      </w:r>
      <w:r w:rsidR="001165E3">
        <w:fldChar w:fldCharType="separate"/>
      </w:r>
      <w:r w:rsidRPr="002A4A6D">
        <w:rPr>
          <w:rFonts w:eastAsia="Times New Roman" w:cs="Arial"/>
          <w:color w:val="00000A"/>
          <w:szCs w:val="24"/>
          <w:lang w:eastAsia="sl-SI"/>
        </w:rPr>
        <w:t>104</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__RefNumPara__30271_3394879479 \n \h \* MERGEFORMAT </w:instrText>
      </w:r>
      <w:r w:rsidR="001165E3">
        <w:fldChar w:fldCharType="separate"/>
      </w:r>
      <w:r w:rsidRPr="002A4A6D">
        <w:rPr>
          <w:rFonts w:eastAsia="Times New Roman" w:cs="Arial"/>
          <w:color w:val="00000A"/>
          <w:szCs w:val="24"/>
          <w:lang w:eastAsia="sl-SI"/>
        </w:rPr>
        <w:t>110</w:t>
      </w:r>
      <w:r w:rsidR="001165E3">
        <w:fldChar w:fldCharType="end"/>
      </w:r>
      <w:r w:rsidRPr="002A4A6D">
        <w:rPr>
          <w:rFonts w:eastAsia="Times New Roman" w:cs="Arial"/>
          <w:color w:val="00000A"/>
          <w:szCs w:val="24"/>
          <w:lang w:eastAsia="sl-SI"/>
        </w:rPr>
        <w:t>. člena tega zakona s soglasjem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Operater sistema določi regulativni okvir tako, da načrtovani prihodki iz omrežnin skupaj z drugimi načrtovanimi prihodki iz opravljanja dejavnosti operaterja sistema in upoštevaje ugotovljen</w:t>
      </w:r>
      <w:r>
        <w:rPr>
          <w:rFonts w:eastAsia="Times New Roman" w:cs="Arial"/>
          <w:color w:val="00000A"/>
          <w:szCs w:val="24"/>
          <w:lang w:eastAsia="sl-SI"/>
        </w:rPr>
        <w:t>i</w:t>
      </w:r>
      <w:r w:rsidRPr="002A4A6D">
        <w:rPr>
          <w:rFonts w:eastAsia="Times New Roman" w:cs="Arial"/>
          <w:color w:val="00000A"/>
          <w:szCs w:val="24"/>
          <w:lang w:eastAsia="sl-SI"/>
        </w:rPr>
        <w:t xml:space="preserve"> kumulativni presežek </w:t>
      </w:r>
      <w:r>
        <w:rPr>
          <w:rFonts w:eastAsia="Times New Roman" w:cs="Arial"/>
          <w:color w:val="00000A"/>
          <w:szCs w:val="24"/>
          <w:lang w:eastAsia="sl-SI"/>
        </w:rPr>
        <w:t xml:space="preserve">ali </w:t>
      </w:r>
      <w:r w:rsidRPr="002A4A6D">
        <w:rPr>
          <w:rFonts w:eastAsia="Times New Roman" w:cs="Arial"/>
          <w:color w:val="00000A"/>
          <w:szCs w:val="24"/>
          <w:lang w:eastAsia="sl-SI"/>
        </w:rPr>
        <w:t>primanjkljaj omrežnin iz preteklih let pokrije načrtovane upravičene stroške operaterja sistema</w:t>
      </w:r>
      <w:r>
        <w:rPr>
          <w:rFonts w:eastAsia="Times New Roman" w:cs="Arial"/>
          <w:color w:val="00000A"/>
          <w:szCs w:val="24"/>
          <w:lang w:eastAsia="sl-SI"/>
        </w:rPr>
        <w:t>,</w:t>
      </w:r>
      <w:r w:rsidRPr="002A4A6D">
        <w:rPr>
          <w:rFonts w:eastAsia="Times New Roman" w:cs="Arial"/>
          <w:color w:val="00000A"/>
          <w:szCs w:val="24"/>
          <w:lang w:eastAsia="sl-SI"/>
        </w:rPr>
        <w:t xml:space="preserve"> in upoštevaje vse predvidene okoliščine stroškovno učinkovitega poslovanja operaterja sistema, razen v primeru iz sedmega odstavka </w:t>
      </w:r>
      <w:r w:rsidR="001165E3">
        <w:fldChar w:fldCharType="begin"/>
      </w:r>
      <w:r w:rsidR="001165E3">
        <w:instrText xml:space="preserve">REF __RefNumPara__28407_3394879479 \n \h \* MERGEFORMAT </w:instrText>
      </w:r>
      <w:r w:rsidR="001165E3">
        <w:fldChar w:fldCharType="separate"/>
      </w:r>
      <w:r w:rsidRPr="002A4A6D">
        <w:rPr>
          <w:rFonts w:eastAsia="Times New Roman" w:cs="Arial"/>
          <w:color w:val="00000A"/>
          <w:szCs w:val="24"/>
          <w:lang w:eastAsia="sl-SI"/>
        </w:rPr>
        <w:t>105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Naj</w:t>
      </w:r>
      <w:r>
        <w:rPr>
          <w:rFonts w:eastAsia="Times New Roman" w:cs="Arial"/>
          <w:color w:val="00000A"/>
          <w:szCs w:val="24"/>
          <w:lang w:eastAsia="sl-SI"/>
        </w:rPr>
        <w:t>poz</w:t>
      </w:r>
      <w:r w:rsidRPr="002A4A6D">
        <w:rPr>
          <w:rFonts w:eastAsia="Times New Roman" w:cs="Arial"/>
          <w:color w:val="00000A"/>
          <w:szCs w:val="24"/>
          <w:lang w:eastAsia="sl-SI"/>
        </w:rPr>
        <w:t>neje do 30. aprila v letu pred začetkom regulativnega obdobja agencija z odločbo določi za posameznega operaterja prenosnega ali distribucijskega sistema faktor učinkovitosti, za katerega mora operater sistema v naslednjem regulativnem obdobju znižati upravičene stroške.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8" w:name="__RefNumPara__30249_3394879479"/>
      <w:bookmarkEnd w:id="118"/>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lastRenderedPageBreak/>
        <w:t xml:space="preserve"> (postopek za pridobitev soglasja agencije)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Zahtevo za izdajo soglasja k regulativnemu okviru in tarifnim postavkam omrežnine operater sistema vloži pri agenciji naj</w:t>
      </w:r>
      <w:r>
        <w:rPr>
          <w:rFonts w:eastAsia="Times New Roman" w:cs="Arial"/>
          <w:color w:val="00000A"/>
          <w:szCs w:val="24"/>
          <w:lang w:eastAsia="sl-SI"/>
        </w:rPr>
        <w:t>poz</w:t>
      </w:r>
      <w:r w:rsidRPr="002A4A6D">
        <w:rPr>
          <w:rFonts w:eastAsia="Times New Roman" w:cs="Arial"/>
          <w:color w:val="00000A"/>
          <w:szCs w:val="24"/>
          <w:lang w:eastAsia="sl-SI"/>
        </w:rPr>
        <w:t>neje do 15. julija v letu pred prvim letom regulativnega obdobja, na katero se nanaša. Če v tem roku operater sistema ne vloži zahteve za izdajo soglasja, mu agencija s sklepom naloži, naj jo predloži v roku, ki ni daljši od 30 dni.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V zahtevi iz prejšnjega odstavka mora operater sistema predložiti agenciji tudi naložbeni načrt iz </w:t>
      </w:r>
      <w:r w:rsidR="001165E3">
        <w:fldChar w:fldCharType="begin"/>
      </w:r>
      <w:r w:rsidR="001165E3">
        <w:instrText xml:space="preserve">REF __RefNumPara__28872_3394879479 \n \h \* MERGEFORMAT </w:instrText>
      </w:r>
      <w:r w:rsidR="001165E3">
        <w:fldChar w:fldCharType="separate"/>
      </w:r>
      <w:r w:rsidRPr="002A4A6D">
        <w:rPr>
          <w:rFonts w:eastAsia="Times New Roman" w:cs="Arial"/>
          <w:color w:val="00000A"/>
          <w:szCs w:val="24"/>
          <w:lang w:eastAsia="sl-SI"/>
        </w:rPr>
        <w:t>106</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Če operater sistema tudi po podaljšanem roku ne vloži zahteve za izdajo soglasja, določi regulativni okvir in tarifne postavke omrežnine agencija z odločbo o regulativnem okviru, ki jo izda </w:t>
      </w:r>
      <w:r>
        <w:rPr>
          <w:rFonts w:eastAsia="Times New Roman" w:cs="Arial"/>
          <w:color w:val="00000A"/>
          <w:szCs w:val="24"/>
          <w:lang w:eastAsia="sl-SI"/>
        </w:rPr>
        <w:t>najpozneje</w:t>
      </w:r>
      <w:r w:rsidRPr="002A4A6D">
        <w:rPr>
          <w:rFonts w:eastAsia="Times New Roman" w:cs="Arial"/>
          <w:color w:val="00000A"/>
          <w:szCs w:val="24"/>
          <w:lang w:eastAsia="sl-SI"/>
        </w:rPr>
        <w:t xml:space="preserve"> do 30. novembra v letu pred prvim letom regulativnega obdobja, na katero se nanaša, ob upoštevanju meril iz splošnega akta agencije</w:t>
      </w:r>
      <w:r>
        <w:rPr>
          <w:rFonts w:eastAsia="Times New Roman" w:cs="Arial"/>
          <w:color w:val="00000A"/>
          <w:szCs w:val="24"/>
          <w:lang w:eastAsia="sl-SI"/>
        </w:rPr>
        <w:t>,</w:t>
      </w:r>
      <w:r w:rsidRPr="002A4A6D">
        <w:rPr>
          <w:rFonts w:eastAsia="Times New Roman" w:cs="Arial"/>
          <w:color w:val="00000A"/>
          <w:szCs w:val="24"/>
          <w:lang w:eastAsia="sl-SI"/>
        </w:rPr>
        <w:t xml:space="preserve"> izdanega na podlagi </w:t>
      </w:r>
      <w:r w:rsidR="001165E3">
        <w:fldChar w:fldCharType="begin"/>
      </w:r>
      <w:r w:rsidR="001165E3">
        <w:instrText xml:space="preserve">REF __RefNumPara__30267_3394879479 \n \h \* MERGEFORMAT </w:instrText>
      </w:r>
      <w:r w:rsidR="001165E3">
        <w:fldChar w:fldCharType="separate"/>
      </w:r>
      <w:r w:rsidRPr="002A4A6D">
        <w:rPr>
          <w:rFonts w:eastAsia="Times New Roman" w:cs="Arial"/>
          <w:color w:val="00000A"/>
          <w:szCs w:val="24"/>
          <w:lang w:eastAsia="sl-SI"/>
        </w:rPr>
        <w:t>104</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__RefNumPara__30271_3394879479 \n \h \* MERGEFORMAT </w:instrText>
      </w:r>
      <w:r w:rsidR="001165E3">
        <w:fldChar w:fldCharType="separate"/>
      </w:r>
      <w:r w:rsidRPr="002A4A6D">
        <w:rPr>
          <w:rFonts w:eastAsia="Times New Roman" w:cs="Arial"/>
          <w:color w:val="00000A"/>
          <w:szCs w:val="24"/>
          <w:lang w:eastAsia="sl-SI"/>
        </w:rPr>
        <w:t>110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Če na pravočasno zahtevo za izdajo soglasja agencija ne izda soglasja</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zaradi neusklajenosti zahteve operaterja sistema z metodologijami, ki jih izda agencija na podlagi </w:t>
      </w:r>
      <w:r w:rsidR="001165E3">
        <w:fldChar w:fldCharType="begin"/>
      </w:r>
      <w:r w:rsidR="001165E3">
        <w:instrText xml:space="preserve">REF __RefNumPara__30267_3394879479 \n \h \* MERGEFORMAT </w:instrText>
      </w:r>
      <w:r w:rsidR="001165E3">
        <w:fldChar w:fldCharType="separate"/>
      </w:r>
      <w:r w:rsidRPr="002A4A6D">
        <w:rPr>
          <w:rFonts w:eastAsia="Times New Roman" w:cs="Arial"/>
          <w:color w:val="00000A"/>
          <w:szCs w:val="24"/>
          <w:lang w:eastAsia="sl-SI"/>
        </w:rPr>
        <w:t>104</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__RefNumPara__30271_3394879479 \n \h \* MERGEFORMAT </w:instrText>
      </w:r>
      <w:r w:rsidR="001165E3">
        <w:fldChar w:fldCharType="separate"/>
      </w:r>
      <w:r w:rsidRPr="002A4A6D">
        <w:rPr>
          <w:rFonts w:eastAsia="Times New Roman" w:cs="Arial"/>
          <w:color w:val="00000A"/>
          <w:szCs w:val="24"/>
          <w:lang w:eastAsia="sl-SI"/>
        </w:rPr>
        <w:t>110</w:t>
      </w:r>
      <w:r w:rsidR="001165E3">
        <w:fldChar w:fldCharType="end"/>
      </w:r>
      <w:r w:rsidRPr="002A4A6D">
        <w:rPr>
          <w:rFonts w:eastAsia="Times New Roman" w:cs="Arial"/>
          <w:color w:val="00000A"/>
          <w:szCs w:val="24"/>
          <w:lang w:eastAsia="sl-SI"/>
        </w:rPr>
        <w:t xml:space="preserve">. člena tega zakona, agencija izda odločbo, s katero zavrne izdajo soglasja in določi regulativni okvir </w:t>
      </w:r>
      <w:r>
        <w:rPr>
          <w:rFonts w:eastAsia="Times New Roman" w:cs="Arial"/>
          <w:color w:val="00000A"/>
          <w:szCs w:val="24"/>
          <w:lang w:eastAsia="sl-SI"/>
        </w:rPr>
        <w:t>ter</w:t>
      </w:r>
      <w:r w:rsidRPr="002A4A6D">
        <w:rPr>
          <w:rFonts w:eastAsia="Times New Roman" w:cs="Arial"/>
          <w:color w:val="00000A"/>
          <w:szCs w:val="24"/>
          <w:lang w:eastAsia="sl-SI"/>
        </w:rPr>
        <w:t xml:space="preserve"> tarifne postavke omrežnine. </w:t>
      </w:r>
    </w:p>
    <w:p w:rsidR="00972C8F" w:rsidRPr="002A4A6D" w:rsidRDefault="00972C8F" w:rsidP="00972C8F">
      <w:pPr>
        <w:spacing w:before="240"/>
        <w:textAlignment w:val="baseline"/>
        <w:rPr>
          <w:rFonts w:eastAsia="Times New Roman" w:cs="Arial"/>
          <w:strike/>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19" w:name="__RefNumPara__30269_3394879479"/>
      <w:bookmarkEnd w:id="119"/>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(odstopanja od regulativnega okvira)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sistema </w:t>
      </w:r>
      <w:r>
        <w:rPr>
          <w:rFonts w:eastAsia="Times New Roman" w:cs="Arial"/>
          <w:color w:val="00000A"/>
          <w:szCs w:val="24"/>
          <w:lang w:eastAsia="sl-SI"/>
        </w:rPr>
        <w:t>mora</w:t>
      </w:r>
      <w:r w:rsidRPr="002A4A6D">
        <w:rPr>
          <w:rFonts w:eastAsia="Times New Roman" w:cs="Arial"/>
          <w:color w:val="00000A"/>
          <w:szCs w:val="24"/>
          <w:lang w:eastAsia="sl-SI"/>
        </w:rPr>
        <w:t xml:space="preserve"> ugotavljati odstopanja od regulativnega okvira za posamezno leto, ki se odražajo v presežku ali primanjkljaju omrežnin, in ugotovljena odstopanja razkriti v pojasnilih k računovodskim izkazom.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Presežek omrežnine je presežek reguliranega letnega prihodka nad priznanimi letnimi upravičenimi stroški operaterja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Primanjkljaj omrežnin je primanjkljaj priznanega reguliranega letnega prihodka za pokrivanje priznanih upravičenih stroškov.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Presežek ali primanjkljaj omrežnine se ugotovi kot razlika med priznanimi upravičenimi stroški in zaračunanimi omrežninami (zmanjšanimi za primanjkljaj omrežnine iz preteklih let ali povečanimi za presežek omrežnine iz preteklih let) ter priznanimi drugimi letnimi prihodki operaterja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Presežek omrežnine </w:t>
      </w:r>
      <w:r>
        <w:rPr>
          <w:rFonts w:eastAsia="Times New Roman" w:cs="Arial"/>
          <w:color w:val="00000A"/>
          <w:szCs w:val="24"/>
          <w:lang w:eastAsia="sl-SI"/>
        </w:rPr>
        <w:t>mora</w:t>
      </w:r>
      <w:r w:rsidRPr="002A4A6D">
        <w:rPr>
          <w:rFonts w:eastAsia="Times New Roman" w:cs="Arial"/>
          <w:color w:val="00000A"/>
          <w:szCs w:val="24"/>
          <w:lang w:eastAsia="sl-SI"/>
        </w:rPr>
        <w:t xml:space="preserve"> operater sistema uporabiti kot plačilo za storitve gospodarske javne službe dejavnost operaterja sistema naslednjega ali naslednjih let. Presežek omrežnine se izkaže kot preplačilo tistega leta regulativnega obdobja</w:t>
      </w:r>
      <w:r>
        <w:rPr>
          <w:rFonts w:eastAsia="Times New Roman" w:cs="Arial"/>
          <w:color w:val="00000A"/>
          <w:szCs w:val="24"/>
          <w:lang w:eastAsia="sl-SI"/>
        </w:rPr>
        <w:t>, za katero</w:t>
      </w:r>
      <w:r w:rsidRPr="002A4A6D">
        <w:rPr>
          <w:rFonts w:eastAsia="Times New Roman" w:cs="Arial"/>
          <w:color w:val="00000A"/>
          <w:szCs w:val="24"/>
          <w:lang w:eastAsia="sl-SI"/>
        </w:rPr>
        <w:t xml:space="preserve"> je presežek ugotovljen. Operater sistema znesek presežka omrežnine upošteva pri določitvi omrežnin v naslednjem regulativnem obdobju kot že zaračunano omrežnino v preteklih obdobjih.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Primanjkljaj omrežnine ima operater sistema pravico prejeti v naslednjem letu </w:t>
      </w:r>
      <w:r>
        <w:rPr>
          <w:rFonts w:eastAsia="Times New Roman" w:cs="Arial"/>
          <w:color w:val="00000A"/>
          <w:szCs w:val="24"/>
          <w:lang w:eastAsia="sl-SI"/>
        </w:rPr>
        <w:t>ali</w:t>
      </w:r>
      <w:r w:rsidRPr="002A4A6D">
        <w:rPr>
          <w:rFonts w:eastAsia="Times New Roman" w:cs="Arial"/>
          <w:color w:val="00000A"/>
          <w:szCs w:val="24"/>
          <w:lang w:eastAsia="sl-SI"/>
        </w:rPr>
        <w:t xml:space="preserve"> zaradi preprečitve skokovitega spreminjanja tarifnih postavk omrežnin v naslednjih letih kot plačilo za storitve gospodarske javne službe dejavnost operaterja </w:t>
      </w:r>
      <w:r w:rsidRPr="002A4A6D">
        <w:rPr>
          <w:rFonts w:eastAsia="Times New Roman" w:cs="Arial"/>
          <w:color w:val="00000A"/>
          <w:szCs w:val="24"/>
          <w:lang w:eastAsia="sl-SI"/>
        </w:rPr>
        <w:lastRenderedPageBreak/>
        <w:t>sistema tistega leta, za katero je primanjkljaj ugotovljen. Operater sistema primanjkljaj omrežnine izkaže kot terjatev tistega leta regulativnega obdobja, za katerega je primanjkljaj omrežnine ugotovljen, če zanesljivo pričakuje, da bo primanjkljaj omrežnine zaračunan in plačan v naslednjih obdobjih. Operater sistema znesek primanjkljaja omrežnine upošteva pri določitvi omrežnine v naslednjem regulativnem ali naslednjih regulativnih obdobjih.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Operater sistema </w:t>
      </w:r>
      <w:r>
        <w:rPr>
          <w:rFonts w:eastAsia="Times New Roman" w:cs="Arial"/>
          <w:color w:val="00000A"/>
          <w:szCs w:val="24"/>
          <w:lang w:eastAsia="sl-SI"/>
        </w:rPr>
        <w:t>mora</w:t>
      </w:r>
      <w:r w:rsidRPr="002A4A6D">
        <w:rPr>
          <w:rFonts w:eastAsia="Times New Roman" w:cs="Arial"/>
          <w:color w:val="00000A"/>
          <w:szCs w:val="24"/>
          <w:lang w:eastAsia="sl-SI"/>
        </w:rPr>
        <w:t xml:space="preserve"> agenciji </w:t>
      </w:r>
      <w:r>
        <w:rPr>
          <w:rFonts w:eastAsia="Times New Roman" w:cs="Arial"/>
          <w:color w:val="00000A"/>
          <w:szCs w:val="24"/>
          <w:lang w:eastAsia="sl-SI"/>
        </w:rPr>
        <w:t>predložiti</w:t>
      </w:r>
      <w:r w:rsidRPr="002A4A6D">
        <w:rPr>
          <w:rFonts w:eastAsia="Times New Roman" w:cs="Arial"/>
          <w:color w:val="00000A"/>
          <w:szCs w:val="24"/>
          <w:lang w:eastAsia="sl-SI"/>
        </w:rPr>
        <w:t xml:space="preserve"> izračun presežka </w:t>
      </w:r>
      <w:r>
        <w:rPr>
          <w:rFonts w:eastAsia="Times New Roman" w:cs="Arial"/>
          <w:color w:val="00000A"/>
          <w:szCs w:val="24"/>
          <w:lang w:eastAsia="sl-SI"/>
        </w:rPr>
        <w:t>ali</w:t>
      </w:r>
      <w:r w:rsidRPr="002A4A6D">
        <w:rPr>
          <w:rFonts w:eastAsia="Times New Roman" w:cs="Arial"/>
          <w:color w:val="00000A"/>
          <w:szCs w:val="24"/>
          <w:lang w:eastAsia="sl-SI"/>
        </w:rPr>
        <w:t xml:space="preserve"> primanjkljaja omrežnin posameznega leta regulativnega obdobja v 15 dneh od prejema revizorjevega poročila oziroma </w:t>
      </w:r>
      <w:r>
        <w:rPr>
          <w:rFonts w:eastAsia="Times New Roman" w:cs="Arial"/>
          <w:color w:val="00000A"/>
          <w:szCs w:val="24"/>
          <w:lang w:eastAsia="sl-SI"/>
        </w:rPr>
        <w:t>najpozneje</w:t>
      </w:r>
      <w:r w:rsidRPr="002A4A6D">
        <w:rPr>
          <w:rFonts w:eastAsia="Times New Roman" w:cs="Arial"/>
          <w:color w:val="00000A"/>
          <w:szCs w:val="24"/>
          <w:lang w:eastAsia="sl-SI"/>
        </w:rPr>
        <w:t xml:space="preserve"> v šestih mesecih po izteku koledarskega leta. Agencija v postopku ugotavljanja odstopanja izda odločbo o ugotovljenem odstopanju od regulativnega okvira, s katero v skladu z določbami drugega do četrtega odstavka tega člena ugotovi višino presežka </w:t>
      </w:r>
      <w:r>
        <w:rPr>
          <w:rFonts w:eastAsia="Times New Roman" w:cs="Arial"/>
          <w:color w:val="00000A"/>
          <w:szCs w:val="24"/>
          <w:lang w:eastAsia="sl-SI"/>
        </w:rPr>
        <w:t>ali</w:t>
      </w:r>
      <w:r w:rsidRPr="002A4A6D">
        <w:rPr>
          <w:rFonts w:eastAsia="Times New Roman" w:cs="Arial"/>
          <w:color w:val="00000A"/>
          <w:szCs w:val="24"/>
          <w:lang w:eastAsia="sl-SI"/>
        </w:rPr>
        <w:t xml:space="preserve"> primanjkljaja omrežnine.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(8) Če je odločba o ugotovljenem odstopanju od regulativnega okvira v upravnem sporu ali na podlagi izrednega pravnega sredstva odpravljena ali razveljavljena in agencija v ponovljenem postopku z odločbo ugotovi drugačno odstopanje od regulativnega okvira, se razlika poračuna v naslednjem regulativnem obdobju. Pri ponovljenem odločanju se uporabljajo predpisi in splošni akti agencije, veljavni v času izdaje odpravljene odločbe. Prvi stavek tega odstavka se uporablja tudi v primeru, da sodišče v upravnem sporu spremeni odločbo o ugotovljenem odstopanju od regulativnega okvira.</w:t>
      </w:r>
      <w:r>
        <w:rPr>
          <w:rFonts w:eastAsia="Times New Roman" w:cs="Arial"/>
          <w:color w:val="00000A"/>
          <w:szCs w:val="24"/>
          <w:lang w:eastAsia="sl-SI"/>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Operater sistema lahko izjemoma med regulativnim obdobjem vloži zahtevo za izdajo soglasja k regulativnemu okviru, če je zaradi nepričakovanih sprememb v obsegu uporabe sistema ali drugih nepričakovanih okoliščin nastal tolikšen presežek ali primanjkljaj omrežnin, v primerjavi z načrtovanim primanjkljajem iz </w:t>
      </w:r>
      <w:r w:rsidR="001165E3">
        <w:fldChar w:fldCharType="begin"/>
      </w:r>
      <w:r w:rsidR="001165E3">
        <w:instrText xml:space="preserve">REF __RefNumPara__28407_3394879479 \n \h \* MERGEFORMAT </w:instrText>
      </w:r>
      <w:r w:rsidR="001165E3">
        <w:fldChar w:fldCharType="separate"/>
      </w:r>
      <w:r w:rsidRPr="002A4A6D">
        <w:rPr>
          <w:rFonts w:eastAsia="Times New Roman" w:cs="Arial"/>
          <w:color w:val="00000A"/>
          <w:szCs w:val="24"/>
          <w:lang w:eastAsia="sl-SI"/>
        </w:rPr>
        <w:t>105</w:t>
      </w:r>
      <w:r w:rsidR="001165E3">
        <w:fldChar w:fldCharType="end"/>
      </w:r>
      <w:r w:rsidRPr="002A4A6D">
        <w:rPr>
          <w:rFonts w:eastAsia="Times New Roman" w:cs="Arial"/>
          <w:color w:val="00000A"/>
          <w:szCs w:val="24"/>
          <w:lang w:eastAsia="sl-SI"/>
        </w:rPr>
        <w:t xml:space="preserve">. člena tega zakona, da ga brez te spremembe ne bo mogoče izravnati pri določitvi regulativnega okvira v naslednjih regulativnih obdobjih.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(10) Določbe o poračunavanju presežka </w:t>
      </w:r>
      <w:r>
        <w:rPr>
          <w:rFonts w:eastAsia="Times New Roman" w:cs="Arial"/>
          <w:color w:val="00000A"/>
          <w:szCs w:val="24"/>
          <w:lang w:eastAsia="sl-SI"/>
        </w:rPr>
        <w:t>ali</w:t>
      </w:r>
      <w:r w:rsidRPr="002A4A6D">
        <w:rPr>
          <w:rFonts w:eastAsia="Times New Roman" w:cs="Arial"/>
          <w:color w:val="00000A"/>
          <w:szCs w:val="24"/>
          <w:lang w:eastAsia="sl-SI"/>
        </w:rPr>
        <w:t xml:space="preserve"> primanjkljaja omrežnin se uporabljajo tudi, če dejavnost operaterja sistema na zadevnem sistemu začne izvajati drug izvajalec. Dosedanji izvajalec </w:t>
      </w:r>
      <w:r>
        <w:rPr>
          <w:rFonts w:eastAsia="Times New Roman" w:cs="Arial"/>
          <w:color w:val="00000A"/>
          <w:szCs w:val="24"/>
          <w:lang w:eastAsia="sl-SI"/>
        </w:rPr>
        <w:t>mora</w:t>
      </w:r>
      <w:r w:rsidRPr="002A4A6D">
        <w:rPr>
          <w:rFonts w:eastAsia="Times New Roman" w:cs="Arial"/>
          <w:color w:val="00000A"/>
          <w:szCs w:val="24"/>
          <w:lang w:eastAsia="sl-SI"/>
        </w:rPr>
        <w:t xml:space="preserve"> morebitni presežek plačati novemu izvajalcu, morebitni primanjkljaj pa lahko zahteva od novega izvajalca, oboje </w:t>
      </w:r>
      <w:r>
        <w:rPr>
          <w:rFonts w:eastAsia="Times New Roman" w:cs="Arial"/>
          <w:color w:val="00000A"/>
          <w:szCs w:val="24"/>
          <w:lang w:eastAsia="sl-SI"/>
        </w:rPr>
        <w:t>najpozneje</w:t>
      </w:r>
      <w:r w:rsidRPr="002A4A6D">
        <w:rPr>
          <w:rFonts w:eastAsia="Times New Roman" w:cs="Arial"/>
          <w:color w:val="00000A"/>
          <w:szCs w:val="24"/>
          <w:lang w:eastAsia="sl-SI"/>
        </w:rPr>
        <w:t xml:space="preserve"> do konca regulativnega obdobja, v katerem bo novi izvajalec </w:t>
      </w:r>
      <w:r>
        <w:rPr>
          <w:rFonts w:eastAsia="Times New Roman" w:cs="Arial"/>
          <w:color w:val="00000A"/>
          <w:szCs w:val="24"/>
          <w:lang w:eastAsia="sl-SI"/>
        </w:rPr>
        <w:t>ugotavljal</w:t>
      </w:r>
      <w:r w:rsidRPr="002A4A6D">
        <w:rPr>
          <w:rFonts w:eastAsia="Times New Roman" w:cs="Arial"/>
          <w:color w:val="00000A"/>
          <w:szCs w:val="24"/>
          <w:lang w:eastAsia="sl-SI"/>
        </w:rPr>
        <w:t xml:space="preserve"> odstopanj</w:t>
      </w:r>
      <w:r>
        <w:rPr>
          <w:rFonts w:eastAsia="Times New Roman" w:cs="Arial"/>
          <w:color w:val="00000A"/>
          <w:szCs w:val="24"/>
          <w:lang w:eastAsia="sl-SI"/>
        </w:rPr>
        <w:t>a</w:t>
      </w:r>
      <w:r w:rsidRPr="002A4A6D">
        <w:rPr>
          <w:rFonts w:eastAsia="Times New Roman" w:cs="Arial"/>
          <w:color w:val="00000A"/>
          <w:szCs w:val="24"/>
          <w:lang w:eastAsia="sl-SI"/>
        </w:rPr>
        <w:t xml:space="preserve"> od regulativnega okvira.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18"/>
        </w:numPr>
        <w:spacing w:before="200" w:after="240"/>
        <w:contextualSpacing/>
        <w:outlineLvl w:val="1"/>
        <w:rPr>
          <w:rFonts w:eastAsia="Times New Roman" w:cs="Arial"/>
          <w:b/>
          <w:bCs/>
          <w:szCs w:val="24"/>
        </w:rPr>
      </w:pPr>
      <w:r w:rsidRPr="002A4A6D">
        <w:rPr>
          <w:rFonts w:eastAsia="Times New Roman" w:cs="Arial"/>
          <w:b/>
          <w:bCs/>
          <w:szCs w:val="24"/>
        </w:rPr>
        <w:t>oddelek: Tarifa za uporabo sistema plina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0" w:name="__RefNumPara__30271_3394879479"/>
      <w:bookmarkEnd w:id="120"/>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(metodologija za obračunavanje omrežnine)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Uporabniki sistema plačujejo omrežnino, ki </w:t>
      </w:r>
      <w:r>
        <w:rPr>
          <w:rFonts w:eastAsia="Times New Roman" w:cs="Arial"/>
          <w:color w:val="00000A"/>
          <w:szCs w:val="24"/>
          <w:lang w:eastAsia="sl-SI"/>
        </w:rPr>
        <w:t>pomeni</w:t>
      </w:r>
      <w:r w:rsidRPr="002A4A6D">
        <w:rPr>
          <w:rFonts w:eastAsia="Times New Roman" w:cs="Arial"/>
          <w:color w:val="00000A"/>
          <w:szCs w:val="24"/>
          <w:lang w:eastAsia="sl-SI"/>
        </w:rPr>
        <w:t xml:space="preserve"> plačilo za storitve operaterja sistema, ki jih </w:t>
      </w:r>
      <w:r>
        <w:rPr>
          <w:rFonts w:eastAsia="Times New Roman" w:cs="Arial"/>
          <w:color w:val="00000A"/>
          <w:szCs w:val="24"/>
          <w:lang w:eastAsia="sl-SI"/>
        </w:rPr>
        <w:t>mora</w:t>
      </w:r>
      <w:r w:rsidRPr="002A4A6D">
        <w:rPr>
          <w:rFonts w:eastAsia="Times New Roman" w:cs="Arial"/>
          <w:color w:val="00000A"/>
          <w:szCs w:val="24"/>
          <w:lang w:eastAsia="sl-SI"/>
        </w:rPr>
        <w:t xml:space="preserve"> ta izvajati </w:t>
      </w:r>
      <w:r>
        <w:rPr>
          <w:rFonts w:eastAsia="Times New Roman" w:cs="Arial"/>
          <w:color w:val="00000A"/>
          <w:szCs w:val="24"/>
          <w:lang w:eastAsia="sl-SI"/>
        </w:rPr>
        <w:t>v skladu</w:t>
      </w:r>
      <w:r w:rsidRPr="002A4A6D">
        <w:rPr>
          <w:rFonts w:eastAsia="Times New Roman" w:cs="Arial"/>
          <w:color w:val="00000A"/>
          <w:szCs w:val="24"/>
          <w:lang w:eastAsia="sl-SI"/>
        </w:rPr>
        <w:t xml:space="preserve"> s tem zakonom.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Agencija s splošnim aktom podrobneje predpiše metodologijo obračunavanja omrežnine, in sicer ločeno za:</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uporabo prenosnega sistema (ločeno za vstopne in izstopne točke),</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uporabo distribucijskega sistema za odjemna mesta,</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lastno rabo za zagotavljanje delovanja sistema,</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meritve,</w:t>
      </w:r>
    </w:p>
    <w:p w:rsidR="00972C8F" w:rsidRPr="002A4A6D" w:rsidRDefault="00972C8F" w:rsidP="00972C8F">
      <w:pPr>
        <w:numPr>
          <w:ilvl w:val="0"/>
          <w:numId w:val="9"/>
        </w:numPr>
        <w:textAlignment w:val="baseline"/>
        <w:rPr>
          <w:rFonts w:eastAsia="Times New Roman" w:cs="Arial"/>
          <w:color w:val="00000A"/>
          <w:szCs w:val="24"/>
          <w:lang w:eastAsia="sl-SI"/>
        </w:rPr>
      </w:pPr>
      <w:r>
        <w:rPr>
          <w:rFonts w:eastAsia="Times New Roman" w:cs="Arial"/>
          <w:color w:val="00000A"/>
          <w:szCs w:val="24"/>
          <w:lang w:eastAsia="sl-SI"/>
        </w:rPr>
        <w:lastRenderedPageBreak/>
        <w:t>druge</w:t>
      </w:r>
      <w:r w:rsidRPr="002A4A6D">
        <w:rPr>
          <w:rFonts w:eastAsia="Times New Roman" w:cs="Arial"/>
          <w:color w:val="00000A"/>
          <w:szCs w:val="24"/>
          <w:lang w:eastAsia="sl-SI"/>
        </w:rPr>
        <w:t xml:space="preserve"> storitve.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Agencija predpiše metodologijo iz prejšnjega odstavka na način, ki spodbuja učinkovitost operaterjev sistema in uporabe sistema, ter priključevanje virov na sistem.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V splošnem aktu iz drugega odstavka tega člena agencija določi:</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tarife in tarifne </w:t>
      </w:r>
      <w:r>
        <w:rPr>
          <w:rFonts w:eastAsia="Times New Roman" w:cs="Arial"/>
          <w:color w:val="00000A"/>
          <w:szCs w:val="24"/>
          <w:lang w:eastAsia="sl-SI"/>
        </w:rPr>
        <w:t>postavke</w:t>
      </w:r>
      <w:r w:rsidRPr="002A4A6D">
        <w:rPr>
          <w:rFonts w:eastAsia="Times New Roman" w:cs="Arial"/>
          <w:color w:val="00000A"/>
          <w:szCs w:val="24"/>
          <w:lang w:eastAsia="sl-SI"/>
        </w:rPr>
        <w:t xml:space="preserve">, ki </w:t>
      </w:r>
      <w:r>
        <w:rPr>
          <w:rFonts w:eastAsia="Times New Roman" w:cs="Arial"/>
          <w:color w:val="00000A"/>
          <w:szCs w:val="24"/>
          <w:lang w:eastAsia="sl-SI"/>
        </w:rPr>
        <w:t>pomenijo</w:t>
      </w:r>
      <w:r w:rsidRPr="002A4A6D">
        <w:rPr>
          <w:rFonts w:eastAsia="Times New Roman" w:cs="Arial"/>
          <w:color w:val="00000A"/>
          <w:szCs w:val="24"/>
          <w:lang w:eastAsia="sl-SI"/>
        </w:rPr>
        <w:t xml:space="preserve"> </w:t>
      </w:r>
      <w:r>
        <w:rPr>
          <w:rFonts w:eastAsia="Times New Roman" w:cs="Arial"/>
          <w:color w:val="00000A"/>
          <w:szCs w:val="24"/>
          <w:lang w:eastAsia="sl-SI"/>
        </w:rPr>
        <w:t>skupine</w:t>
      </w:r>
      <w:r w:rsidRPr="002A4A6D">
        <w:rPr>
          <w:rFonts w:eastAsia="Times New Roman" w:cs="Arial"/>
          <w:color w:val="00000A"/>
          <w:szCs w:val="24"/>
          <w:lang w:eastAsia="sl-SI"/>
        </w:rPr>
        <w:t xml:space="preserve"> uporabnikov sistema glede na značilnost njihove uporabe sistema v določenih največjih razponih teh značilnosti;</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storitve, ki jih lahko operater sistema zaračunava v okviru izvajanja gospodarske javne službe </w:t>
      </w:r>
      <w:r>
        <w:rPr>
          <w:rFonts w:eastAsia="Times New Roman" w:cs="Arial"/>
          <w:color w:val="00000A"/>
          <w:szCs w:val="24"/>
          <w:lang w:eastAsia="sl-SI"/>
        </w:rPr>
        <w:t xml:space="preserve">kot </w:t>
      </w:r>
      <w:r w:rsidRPr="002A4A6D">
        <w:rPr>
          <w:rFonts w:eastAsia="Times New Roman" w:cs="Arial"/>
          <w:color w:val="00000A"/>
          <w:szCs w:val="24"/>
          <w:lang w:eastAsia="sl-SI"/>
        </w:rPr>
        <w:t>dejavnost operaterja sistema uporabnikom sistema poleg omrežnine;</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način izračuna omrežnin;</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način zaračunavanja omrežnine in cene storitev iz druge alineje tega odstavka.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Tarife in tarifne postavke omrežnine so objektivne, pregledne in nediskriminatorne ter morajo spodbujati uporabo plina iz obnovljivih virov. Za prevzemna mesta </w:t>
      </w:r>
      <w:r>
        <w:rPr>
          <w:rFonts w:eastAsia="Times New Roman" w:cs="Arial"/>
          <w:color w:val="00000A"/>
          <w:szCs w:val="24"/>
          <w:lang w:eastAsia="sl-SI"/>
        </w:rPr>
        <w:t>v</w:t>
      </w:r>
      <w:r w:rsidRPr="002A4A6D">
        <w:rPr>
          <w:rFonts w:eastAsia="Times New Roman" w:cs="Arial"/>
          <w:color w:val="00000A"/>
          <w:szCs w:val="24"/>
          <w:lang w:eastAsia="sl-SI"/>
        </w:rPr>
        <w:t xml:space="preserve"> distribucijskem sistemu se ne obračunava omrežnina za uporabo distribucijskega sistema. </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1" w:name="__RefNumPara__30259_3394879479"/>
      <w:bookmarkEnd w:id="121"/>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(določitev tarifnih postavk)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Tarifne postavke mora operater sistema določiti v skladu z metodologijo iz prejšnjega člena tako, da ob načrtovani uporabi sistema prihodki iz omrežnin dosežejo znesek reguliranega prihodka iz omrežnin v regulativnem obdobju, pri čemer ne sme diskriminirati oddaljenih območij.</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Tarifne postavke za </w:t>
      </w:r>
      <w:r>
        <w:rPr>
          <w:rFonts w:eastAsia="Times New Roman" w:cs="Arial"/>
          <w:color w:val="00000A"/>
          <w:szCs w:val="24"/>
          <w:lang w:eastAsia="sl-SI"/>
        </w:rPr>
        <w:t>druge</w:t>
      </w:r>
      <w:r w:rsidRPr="002A4A6D">
        <w:rPr>
          <w:rFonts w:eastAsia="Times New Roman" w:cs="Arial"/>
          <w:color w:val="00000A"/>
          <w:szCs w:val="24"/>
          <w:lang w:eastAsia="sl-SI"/>
        </w:rPr>
        <w:t xml:space="preserve"> storitve, ki niso vsebovane v omrežnini in jih operater sistema zaračunava uporabnikom sistema, določi operater sistema v soglasju z agencijo tako, da upošteva dejanske stroške teh storitev.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Tarifne postavke omrežnine operater sistema objavi v Uradnem listu Republike Slovenije in na svoji spletni strani. Operater zaprtega distribucijskega sistema objavi tarifne postavke omrežnine na svoji spletni strani.</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18"/>
        </w:numPr>
        <w:spacing w:before="200" w:after="240"/>
        <w:contextualSpacing/>
        <w:outlineLvl w:val="1"/>
        <w:rPr>
          <w:rFonts w:eastAsia="Times New Roman" w:cs="Arial"/>
          <w:b/>
          <w:bCs/>
          <w:szCs w:val="24"/>
        </w:rPr>
      </w:pPr>
      <w:r w:rsidRPr="002A4A6D">
        <w:rPr>
          <w:rFonts w:eastAsia="Times New Roman" w:cs="Arial"/>
          <w:b/>
          <w:bCs/>
          <w:szCs w:val="24"/>
        </w:rPr>
        <w:t>oddelek: Posebne določbe o zagotavljanju kakovosti na prenosnem in distribucijskem sistemu plina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2" w:name="__RefNumPara__21929_1960663922"/>
      <w:bookmarkEnd w:id="122"/>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(kakovost storitev operaterjev sistema)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Kakovost storitev operaterja sistema se ugotavlja glede na posamezne </w:t>
      </w:r>
      <w:r>
        <w:rPr>
          <w:rFonts w:eastAsia="Times New Roman" w:cs="Arial"/>
          <w:color w:val="00000A"/>
          <w:szCs w:val="24"/>
          <w:lang w:eastAsia="sl-SI"/>
        </w:rPr>
        <w:t>razsežnosti</w:t>
      </w:r>
      <w:r w:rsidRPr="002A4A6D">
        <w:rPr>
          <w:rFonts w:eastAsia="Times New Roman" w:cs="Arial"/>
          <w:color w:val="00000A"/>
          <w:szCs w:val="24"/>
          <w:lang w:eastAsia="sl-SI"/>
        </w:rPr>
        <w:t xml:space="preserve"> kakovosti izvajanja storitev operaterjev sistema, ki vplivajo na dostopnost uporabnikov do storitev in </w:t>
      </w:r>
      <w:r>
        <w:rPr>
          <w:rFonts w:eastAsia="Times New Roman" w:cs="Arial"/>
          <w:color w:val="00000A"/>
          <w:szCs w:val="24"/>
          <w:lang w:eastAsia="sl-SI"/>
        </w:rPr>
        <w:t xml:space="preserve">na </w:t>
      </w:r>
      <w:r w:rsidRPr="002A4A6D">
        <w:rPr>
          <w:rFonts w:eastAsia="Times New Roman" w:cs="Arial"/>
          <w:color w:val="00000A"/>
          <w:szCs w:val="24"/>
          <w:lang w:eastAsia="sl-SI"/>
        </w:rPr>
        <w:t>njihovo zadovoljstvo s storitvami, in sicer:</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 trajanje in pogostost prekinitev delovanja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2. čas, potreben za popravila sistema;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čas za obravnavanje pritožb in </w:t>
      </w:r>
      <w:r>
        <w:rPr>
          <w:rFonts w:eastAsia="Times New Roman" w:cs="Arial"/>
          <w:color w:val="00000A"/>
          <w:szCs w:val="24"/>
          <w:lang w:eastAsia="sl-SI"/>
        </w:rPr>
        <w:t>zagotavljanje</w:t>
      </w:r>
      <w:r w:rsidRPr="002A4A6D">
        <w:rPr>
          <w:rFonts w:eastAsia="Times New Roman" w:cs="Arial"/>
          <w:color w:val="00000A"/>
          <w:szCs w:val="24"/>
          <w:lang w:eastAsia="sl-SI"/>
        </w:rPr>
        <w:t xml:space="preserve"> informacij;</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čas, potreben za priključitev na sistem;</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5. skladnost dobavljenega plina s predvidenimi parametri plina;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druge </w:t>
      </w:r>
      <w:r>
        <w:rPr>
          <w:rFonts w:eastAsia="Times New Roman" w:cs="Arial"/>
          <w:color w:val="00000A"/>
          <w:szCs w:val="24"/>
          <w:lang w:eastAsia="sl-SI"/>
        </w:rPr>
        <w:t>razsežnosti</w:t>
      </w:r>
      <w:r w:rsidRPr="002A4A6D">
        <w:rPr>
          <w:rFonts w:eastAsia="Times New Roman" w:cs="Arial"/>
          <w:color w:val="00000A"/>
          <w:szCs w:val="24"/>
          <w:lang w:eastAsia="sl-SI"/>
        </w:rPr>
        <w:t xml:space="preserve"> kakovosti storitev, določene v splošnem aktu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(2) Za posamezne </w:t>
      </w:r>
      <w:r>
        <w:rPr>
          <w:rFonts w:eastAsia="Times New Roman" w:cs="Arial"/>
          <w:color w:val="00000A"/>
          <w:szCs w:val="24"/>
          <w:lang w:eastAsia="sl-SI"/>
        </w:rPr>
        <w:t>razsežnosti</w:t>
      </w:r>
      <w:r w:rsidRPr="002A4A6D">
        <w:rPr>
          <w:rFonts w:eastAsia="Times New Roman" w:cs="Arial"/>
          <w:color w:val="00000A"/>
          <w:szCs w:val="24"/>
          <w:lang w:eastAsia="sl-SI"/>
        </w:rPr>
        <w:t xml:space="preserve"> kakovosti agencija za vsakega operaterja sistema plina </w:t>
      </w:r>
      <w:r>
        <w:rPr>
          <w:rFonts w:eastAsia="Times New Roman" w:cs="Arial"/>
          <w:color w:val="00000A"/>
          <w:szCs w:val="24"/>
          <w:lang w:eastAsia="sl-SI"/>
        </w:rPr>
        <w:t>ali</w:t>
      </w:r>
      <w:r w:rsidRPr="002A4A6D">
        <w:rPr>
          <w:rFonts w:eastAsia="Times New Roman" w:cs="Arial"/>
          <w:color w:val="00000A"/>
          <w:szCs w:val="24"/>
          <w:lang w:eastAsia="sl-SI"/>
        </w:rPr>
        <w:t xml:space="preserve"> za območje sistema plina določi referenčne vrednosti kakovosti storitev, ki glede na stanje sistema, dosedanje izvajanje dejavnosti in poslovanje </w:t>
      </w:r>
      <w:r>
        <w:rPr>
          <w:rFonts w:eastAsia="Times New Roman" w:cs="Arial"/>
          <w:color w:val="00000A"/>
          <w:szCs w:val="24"/>
          <w:lang w:eastAsia="sl-SI"/>
        </w:rPr>
        <w:t xml:space="preserve">v </w:t>
      </w:r>
      <w:r w:rsidRPr="002A4A6D">
        <w:rPr>
          <w:rFonts w:eastAsia="Times New Roman" w:cs="Arial"/>
          <w:color w:val="00000A"/>
          <w:szCs w:val="24"/>
          <w:lang w:eastAsia="sl-SI"/>
        </w:rPr>
        <w:t xml:space="preserve">sistemu </w:t>
      </w:r>
      <w:r>
        <w:rPr>
          <w:rFonts w:eastAsia="Times New Roman" w:cs="Arial"/>
          <w:color w:val="00000A"/>
          <w:szCs w:val="24"/>
          <w:lang w:eastAsia="sl-SI"/>
        </w:rPr>
        <w:t>pomenijo realni</w:t>
      </w:r>
      <w:r w:rsidRPr="002A4A6D">
        <w:rPr>
          <w:rFonts w:eastAsia="Times New Roman" w:cs="Arial"/>
          <w:color w:val="00000A"/>
          <w:szCs w:val="24"/>
          <w:lang w:eastAsia="sl-SI"/>
        </w:rPr>
        <w:t xml:space="preserve"> cilj zagotavljanja kakovosti storitev.</w:t>
      </w:r>
      <w:r>
        <w:rPr>
          <w:rFonts w:eastAsia="Times New Roman" w:cs="Arial"/>
          <w:color w:val="00000A"/>
          <w:szCs w:val="24"/>
          <w:lang w:eastAsia="sl-SI"/>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Operater sistema je odgovoren za kakovost oskrbe tudi v primeru, če sam ne opravlja vseh storitev, glede katerih se ugotavljajo dosežene vrednosti parametrov posameznih </w:t>
      </w:r>
      <w:r>
        <w:rPr>
          <w:rFonts w:eastAsia="Times New Roman" w:cs="Arial"/>
          <w:color w:val="00000A"/>
          <w:szCs w:val="24"/>
          <w:lang w:eastAsia="sl-SI"/>
        </w:rPr>
        <w:t>razsežnosti</w:t>
      </w:r>
      <w:r w:rsidRPr="002A4A6D">
        <w:rPr>
          <w:rFonts w:eastAsia="Times New Roman" w:cs="Arial"/>
          <w:color w:val="00000A"/>
          <w:szCs w:val="24"/>
          <w:lang w:eastAsia="sl-SI"/>
        </w:rPr>
        <w:t xml:space="preserve"> kakovosti.</w:t>
      </w:r>
      <w:r>
        <w:rPr>
          <w:rFonts w:eastAsia="Times New Roman" w:cs="Arial"/>
          <w:color w:val="00000A"/>
          <w:szCs w:val="24"/>
          <w:lang w:eastAsia="sl-SI"/>
        </w:rPr>
        <w:t xml:space="preserve"> </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3" w:name="__RefNumPara__32280_3394879479"/>
      <w:bookmarkEnd w:id="123"/>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(monitoring kakovosti storitev in nadzor monitoringa)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sistema </w:t>
      </w:r>
      <w:r>
        <w:rPr>
          <w:rFonts w:eastAsia="Times New Roman" w:cs="Arial"/>
          <w:color w:val="00000A"/>
          <w:szCs w:val="24"/>
          <w:lang w:eastAsia="sl-SI"/>
        </w:rPr>
        <w:t>mora</w:t>
      </w:r>
      <w:r w:rsidRPr="002A4A6D">
        <w:rPr>
          <w:rFonts w:eastAsia="Times New Roman" w:cs="Arial"/>
          <w:color w:val="00000A"/>
          <w:szCs w:val="24"/>
          <w:lang w:eastAsia="sl-SI"/>
        </w:rPr>
        <w:t xml:space="preserve"> izvajati meritve ugotavljanja parametrov </w:t>
      </w:r>
      <w:r>
        <w:rPr>
          <w:rFonts w:eastAsia="Times New Roman" w:cs="Arial"/>
          <w:color w:val="00000A"/>
          <w:szCs w:val="24"/>
          <w:lang w:eastAsia="sl-SI"/>
        </w:rPr>
        <w:t>razsežnosti</w:t>
      </w:r>
      <w:r w:rsidRPr="002A4A6D">
        <w:rPr>
          <w:rFonts w:eastAsia="Times New Roman" w:cs="Arial"/>
          <w:color w:val="00000A"/>
          <w:szCs w:val="24"/>
          <w:lang w:eastAsia="sl-SI"/>
        </w:rPr>
        <w:t xml:space="preserve"> kakovosti storitev, izračunavati te parametre in jih sporočati agenciji na predpisan način in v predpisanih rokih.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Operater sistema lahko za izvajanje monitoringa iz prejšnjega odstavka pooblasti drugo osebo, pri čemer je odgovoren za pravilno in pravočasno izvajanje monitoringa in pošiljanje podatkov agenciji.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Agencija lahko opravi nadzor monitoringa kakovosti pri operaterju sistema ali osebi, ki opravlja monitoring.</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Postopek nadzora mora biti voden tako, da ne ovira poslovanja operaterja sistema in izvajanja dejavnosti operaterja sistema ter da ne nalaga operaterju sistema nesorazmernih bremen v zvezi s presojo monitoringa.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Pooblaščena oseba agencije po opravljenem nadzoru sestavi poročilo, v katerem oceni ustreznost monitoringa.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Agencija s splošnim aktom predpiše pravila monitoringa kakovosti oskrbe, s katerim določi:</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postopke in načine monitoringa kakovosti;</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način in roke p</w:t>
      </w:r>
      <w:r>
        <w:rPr>
          <w:rFonts w:eastAsia="Times New Roman" w:cs="Arial"/>
          <w:color w:val="00000A"/>
          <w:szCs w:val="24"/>
          <w:lang w:eastAsia="sl-SI"/>
        </w:rPr>
        <w:t>redložitve</w:t>
      </w:r>
      <w:r w:rsidRPr="002A4A6D">
        <w:rPr>
          <w:rFonts w:eastAsia="Times New Roman" w:cs="Arial"/>
          <w:color w:val="00000A"/>
          <w:szCs w:val="24"/>
          <w:lang w:eastAsia="sl-SI"/>
        </w:rPr>
        <w:t xml:space="preserve"> podatkov agencij</w:t>
      </w:r>
      <w:r>
        <w:rPr>
          <w:rFonts w:eastAsia="Times New Roman" w:cs="Arial"/>
          <w:color w:val="00000A"/>
          <w:szCs w:val="24"/>
          <w:lang w:eastAsia="sl-SI"/>
        </w:rPr>
        <w:t>i ter</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postopek in način presoje monitoringa kakovosti </w:t>
      </w:r>
      <w:r>
        <w:rPr>
          <w:rFonts w:eastAsia="Times New Roman" w:cs="Arial"/>
          <w:color w:val="00000A"/>
          <w:szCs w:val="24"/>
          <w:lang w:eastAsia="sl-SI"/>
        </w:rPr>
        <w:t>in</w:t>
      </w:r>
      <w:r w:rsidRPr="002A4A6D">
        <w:rPr>
          <w:rFonts w:eastAsia="Times New Roman" w:cs="Arial"/>
          <w:color w:val="00000A"/>
          <w:szCs w:val="24"/>
          <w:lang w:eastAsia="sl-SI"/>
        </w:rPr>
        <w:t xml:space="preserve"> ukrepe za njegovo izboljšanje.</w:t>
      </w:r>
    </w:p>
    <w:p w:rsidR="00972C8F" w:rsidRPr="002A4A6D" w:rsidRDefault="00972C8F" w:rsidP="00972C8F">
      <w:pPr>
        <w:ind w:left="425"/>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4" w:name="__RefNumPara__30265_3394879479"/>
      <w:bookmarkEnd w:id="124"/>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(zajamčeni standardi kakovosti storitev) </w:t>
      </w:r>
    </w:p>
    <w:p w:rsidR="00972C8F" w:rsidRPr="002A4A6D" w:rsidRDefault="00972C8F" w:rsidP="00972C8F">
      <w:pPr>
        <w:keepNext/>
        <w:keepLines/>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Minimalni standardi kakovosti storitev operaterja sistema plina v obliki zajamčenih standardov, ki jih mora zagotavljati operater sistema, so določeni z minimalnimi vrednostmi parametrov kakovosti storitev, ki jih mora operater sistema zagotavljati za vsako prevzemno-predajno mesto.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Če operater sistema posameznemu uporabniku sistema krši zajamčeni standard kakovosti, in je kršitev nastala iz razlogov na njegovi strani, </w:t>
      </w:r>
      <w:r>
        <w:rPr>
          <w:rFonts w:eastAsia="Times New Roman" w:cs="Arial"/>
          <w:color w:val="00000A"/>
          <w:szCs w:val="24"/>
          <w:lang w:eastAsia="sl-SI"/>
        </w:rPr>
        <w:t>mora</w:t>
      </w:r>
      <w:r w:rsidRPr="002A4A6D">
        <w:rPr>
          <w:rFonts w:eastAsia="Times New Roman" w:cs="Arial"/>
          <w:color w:val="00000A"/>
          <w:szCs w:val="24"/>
          <w:lang w:eastAsia="sl-SI"/>
        </w:rPr>
        <w:t xml:space="preserve"> uporabniku sistema na njegovo pisno zahtevo plačati nadomestilo.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(3) Višino nadomestila ter način in roke plačila nadomestila za posamezno vrsto kršitve določi agencija s splošnim aktom tako, da odvrača operaterje sistema od ponavljanja kršitev.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Če uporabniku sistema operater ne plača nadomestila v predpisanem roku po vložitvi pisne zahteve, odloči o pravici do nadomestila na zahtevo uporabnika sistema agencija. Postopka določitve nadomestila agencija ne more uvesti po uradni dolžnosti.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Ne glede na plačilo nadomestila lahko uporabnik sistema od operaterja sistema po splošnih predpisih o odškodninski odgovornosti zahteva povrnitev škode zaradi kršitve zajamčenega standarda kakovosti, če škoda presega plačano nadomestilo.</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ZAGOTAVLJANJE ZANESLJIVOSTI OSKRBE S PLINOM</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5" w:name="__RefNumPara__31197_3394879479"/>
      <w:bookmarkEnd w:id="125"/>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(splošna določba o zagotavljanju zanesljivosti oskrbe s plinom) </w:t>
      </w:r>
    </w:p>
    <w:p w:rsidR="00972C8F" w:rsidRPr="002A4A6D" w:rsidRDefault="00972C8F" w:rsidP="00972C8F">
      <w:pPr>
        <w:jc w:val="center"/>
        <w:textAlignment w:val="baseline"/>
        <w:rPr>
          <w:rFonts w:eastAsia="Times New Roman" w:cs="Arial"/>
          <w:b/>
          <w:color w:val="00000A"/>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 Zanesljivost oskrbe s plinom se zagotavlja v skladu z Uredbo 2017/1938/EU.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Za zagotovitev zanesljive oskrbe na trgu s plinom Republika Slovenija sodeluje z drugimi državami članicami EU zaradi spodbujanja in izvajanja regionalne in dvostranske solidarnosti.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Sodelovanje vključuje dogovore o pomoči pri oskrbi solidarnostno zaščitenih odjemalcev, obveščanje o razmerah, katerih kratkoročna posledica so ali verjetno bodo resne motnje v dobavi, ki prizadenejo Republiko Slovenijo, in sicer zlasti:</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usklajevanje ukrepov za zagotavljanje zanesljivosti oskrbe s plinom;</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določitev in po potrebi razvoj ali nadgradnjo povezav za oskrbo z električno energijo in plinom ter</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dogovore o pogojih in praktičnih podrobnostih za medsebojno solidarnostno pomoč.</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Ministrstvo o sodelovanju iz prejšnjega odstavka obvesti Evropsko komisijo in druge države članice EU.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Če je v preteklem koledarskem letu dobavitelj zagotavljal dobavo plina za končne odjemalce v Republiki Sloveniji, mora v tekočem koledarskem letu v primeru razglašene ene izmed stopenj krize pri oskrbi s plinom v skladu z drugim odstavkom </w:t>
      </w:r>
      <w:r w:rsidR="001165E3">
        <w:fldChar w:fldCharType="begin"/>
      </w:r>
      <w:r w:rsidR="001165E3">
        <w:instrText xml:space="preserve">REF __RefNumPara__28405_3394879479 \n \h \* MERGEFORMAT </w:instrText>
      </w:r>
      <w:r w:rsidR="001165E3">
        <w:fldChar w:fldCharType="separate"/>
      </w:r>
      <w:r w:rsidRPr="002A4A6D">
        <w:rPr>
          <w:rFonts w:eastAsia="Times New Roman" w:cs="Arial"/>
          <w:color w:val="00000A"/>
          <w:szCs w:val="24"/>
          <w:lang w:eastAsia="sl-SI"/>
        </w:rPr>
        <w:t>118</w:t>
      </w:r>
      <w:r w:rsidR="001165E3">
        <w:fldChar w:fldCharType="end"/>
      </w:r>
      <w:r w:rsidRPr="002A4A6D">
        <w:rPr>
          <w:rFonts w:eastAsia="Times New Roman" w:cs="Arial"/>
          <w:color w:val="00000A"/>
          <w:szCs w:val="24"/>
          <w:lang w:eastAsia="sl-SI"/>
        </w:rPr>
        <w:t>. člena tega zakona zagotavljati možnost dobave plina iz vsaj dveh različnih dobavnih virov.</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6" w:name="__RefNumPara__21931_1960663922"/>
      <w:bookmarkEnd w:id="126"/>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(imenovanje pristojnega organa iz Uredbe 2017/1938/EU)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 Pristojni organ je agencija.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(2) Agencija lahko posebne naloge iz drugega odstavka 3. člena Uredbe 2017/1938/EU prenese na druge organe.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7" w:name="__RefNumPara__21933_1960663922"/>
      <w:bookmarkEnd w:id="127"/>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(zaščiteni odjemalci) </w:t>
      </w:r>
    </w:p>
    <w:p w:rsidR="00972C8F" w:rsidRPr="002A4A6D" w:rsidRDefault="00972C8F" w:rsidP="00972C8F">
      <w:pPr>
        <w:jc w:val="center"/>
        <w:textAlignment w:val="baseline"/>
        <w:rPr>
          <w:rFonts w:eastAsia="Times New Roman" w:cs="Arial"/>
          <w:bCs/>
          <w:iCs/>
          <w:szCs w:val="24"/>
        </w:rPr>
      </w:pP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 Zaščiteni odjemalci iz 5. točke 2. člena Uredbe 2017/1938/EU so poleg gospodinjskih odjemalcev, ki so priključeni na distribucijski sistem, tudi:</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 xml:space="preserve">distributerji toplote za daljinsko ogrevanje v napravah, ki ne morejo preiti na drugo gorivo </w:t>
      </w:r>
      <w:r>
        <w:rPr>
          <w:rFonts w:eastAsia="Times New Roman" w:cs="Arial"/>
          <w:color w:val="00000A"/>
          <w:szCs w:val="24"/>
          <w:lang w:eastAsia="sl-SI"/>
        </w:rPr>
        <w:t>ali</w:t>
      </w:r>
      <w:r w:rsidRPr="002A4A6D">
        <w:rPr>
          <w:rFonts w:eastAsia="Times New Roman" w:cs="Arial"/>
          <w:color w:val="00000A"/>
          <w:szCs w:val="24"/>
          <w:lang w:eastAsia="sl-SI"/>
        </w:rPr>
        <w:t xml:space="preserve"> vir toplote kot plin, v obsegu, kolikor dobavljajo toploto gospodinjskim odjemalcem in osnovnim socialnim službam, razen izobraževalnim ali javnoupravnim službam;</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osnovne socialne službe, ki so priključene na distribucijski ali prenosni sistem in niso izobraževalne ali javnoupravne službe.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Osnovne socialne službe iz prejšnjega odstavka so izvajalci zdravstvene dejavnosti, dijaški in študentski domovi ter izvajalci socialnovarstvenih storitev institucionalnega varstva, vsi s stalno ali začasno nastanitvijo varovancev, ter zapori.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Solidarnostno zaščiteni odjemalci iz 6. točke </w:t>
      </w:r>
      <w:r w:rsidR="001165E3">
        <w:fldChar w:fldCharType="begin"/>
      </w:r>
      <w:r w:rsidR="001165E3">
        <w:instrText xml:space="preserve">REF __RefNumPara__28139_3394879479 \n \h \* MERGEFORMAT </w:instrText>
      </w:r>
      <w:r w:rsidR="001165E3">
        <w:fldChar w:fldCharType="separate"/>
      </w:r>
      <w:r w:rsidRPr="002A4A6D">
        <w:t>2</w:t>
      </w:r>
      <w:r w:rsidR="001165E3">
        <w:fldChar w:fldCharType="end"/>
      </w:r>
      <w:r w:rsidRPr="002A4A6D">
        <w:rPr>
          <w:rFonts w:eastAsia="Times New Roman" w:cs="Arial"/>
          <w:color w:val="00000A"/>
          <w:szCs w:val="24"/>
          <w:lang w:eastAsia="sl-SI"/>
        </w:rPr>
        <w:t>. člena Uredbe 2017/1938/EU so zaščiteni odjemalci iz prvega odstavka tega člena.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 sporih, ali je oseba zaščiteni odjemalec, odloča agencija po postopku, ki ga predpisuje zakon, ki ureja odločanje agencije v sporih.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Operater sistema vodi evidenco odjemnih mest in na podlagi svojih podatkov in podatkov končnih odjemalcev evidentira, katera odjemna mesta oskrbujejo zaščitene odjemalce in solidarnostno zaščitene odjemalce iz tega člena. Odjemalec mora o vsakokratni spremembi podatka o odjemnem mestu za zaščitene in solidarnostno zaščitene odjemalce to sporočiti operaterju sistema </w:t>
      </w:r>
      <w:r>
        <w:rPr>
          <w:rFonts w:eastAsia="Times New Roman" w:cs="Arial"/>
          <w:color w:val="00000A"/>
          <w:szCs w:val="24"/>
          <w:lang w:eastAsia="sl-SI"/>
        </w:rPr>
        <w:t>najpozneje</w:t>
      </w:r>
      <w:r w:rsidRPr="002A4A6D">
        <w:rPr>
          <w:rFonts w:eastAsia="Times New Roman" w:cs="Arial"/>
          <w:color w:val="00000A"/>
          <w:szCs w:val="24"/>
          <w:lang w:eastAsia="sl-SI"/>
        </w:rPr>
        <w:t xml:space="preserve"> v 30 dneh od spremembe na obrazcu, ki ga pripravi operater sistema in objavi na spletnih straneh.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Odjemno mesto, prek katerega se oskrbuje s plinom zaščiteni odjemalec, je v evidenci odjemnih mest označeno z ločeno oznako »Z«. Operater sistema odjemalcem in njihovim dobaviteljem brezplačno zagotovi podatek o tem, ali je odjemalec zaščiteni odjemalec.</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Odjemalci, razen gospodinjskih odjemalcev, morajo operaterju sistema, na čigar sistem so priključeni, sporočiti podatke o svojih plinskih napravah zaradi izvedbe ukrepa neprostovoljnega zmanjšanja ali prekinitve odjema iz </w:t>
      </w:r>
      <w:r w:rsidR="001165E3">
        <w:fldChar w:fldCharType="begin"/>
      </w:r>
      <w:r w:rsidR="001165E3">
        <w:instrText xml:space="preserve">REF __RefNumPara__39067_3394879479 \n \h \* MERGEFORMAT </w:instrText>
      </w:r>
      <w:r w:rsidR="001165E3">
        <w:fldChar w:fldCharType="separate"/>
      </w:r>
      <w:r w:rsidRPr="002A4A6D">
        <w:rPr>
          <w:rFonts w:eastAsia="Times New Roman" w:cs="Arial"/>
          <w:color w:val="00000A"/>
          <w:szCs w:val="24"/>
          <w:lang w:eastAsia="sl-SI"/>
        </w:rPr>
        <w:t>119</w:t>
      </w:r>
      <w:r w:rsidR="001165E3">
        <w:fldChar w:fldCharType="end"/>
      </w:r>
      <w:r>
        <w:rPr>
          <w:rFonts w:eastAsia="Times New Roman" w:cs="Arial"/>
          <w:color w:val="00000A"/>
          <w:szCs w:val="24"/>
          <w:lang w:eastAsia="sl-SI"/>
        </w:rPr>
        <w:t>.</w:t>
      </w:r>
      <w:r w:rsidRPr="002A4A6D">
        <w:rPr>
          <w:rFonts w:eastAsia="Times New Roman" w:cs="Arial"/>
          <w:color w:val="00000A"/>
          <w:szCs w:val="24"/>
          <w:lang w:eastAsia="sl-SI"/>
        </w:rPr>
        <w:t xml:space="preserve"> člena tega zakona. Če podatki niso sporočeni, operater sistema odloči na podlagi podatkov, ki jih ima na razpolago, in splošnih značilnostih plinskih naprav posamezne vrste odjemalca. Obrazce za sporočanje podatkov o plinskih napravah pripravijo operaterji sistema in jih objavijo na spletnih straneh.</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28" w:name="__RefNumPara__28405_3394879479"/>
      <w:bookmarkStart w:id="129" w:name="_Ref75161267"/>
      <w:bookmarkEnd w:id="128"/>
      <w:r w:rsidRPr="002A4A6D">
        <w:rPr>
          <w:rFonts w:eastAsia="Times New Roman" w:cs="Arial"/>
          <w:bCs/>
          <w:iCs/>
          <w:color w:val="000000"/>
          <w:szCs w:val="24"/>
        </w:rPr>
        <w:lastRenderedPageBreak/>
        <w:t xml:space="preserve"> člen</w:t>
      </w:r>
      <w:bookmarkEnd w:id="129"/>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(nujni ukrepi za zagotavljanje zanesljivosti oskrbe)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Pristojni organ v skladu z Uredbo 2017/1938/EU za področje zagotavljanja zanesljivosti oskrbe s plinom pripravi oceno tveganj in sprejme načrt preventivnih ukrepov in načrt za izredne razmere. Oba načrta pristojni organ objavi na svoji spletni strani. Normativna dela obeh načrtov, ki vsebujeta obveznosti podjetij plinskega gospodarstva in odjemalcev, sta splošna akta pristojnega organa za izvajanje javnih pooblastil in ju objavi v Uradnem listu Republike Slovenije.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Če je zaradi obsega in trajanja motenj pri oskrbi s plinom ali drugih okoliščin ogrožena zanesljiva oskrba s plinom v Republiki Sloveniji, pristojni organ</w:t>
      </w:r>
      <w:r>
        <w:rPr>
          <w:rFonts w:eastAsia="Times New Roman" w:cs="Arial"/>
          <w:color w:val="00000A"/>
          <w:szCs w:val="24"/>
          <w:lang w:eastAsia="sl-SI"/>
        </w:rPr>
        <w:t xml:space="preserve"> </w:t>
      </w:r>
      <w:r w:rsidRPr="002A4A6D">
        <w:rPr>
          <w:rFonts w:eastAsia="Times New Roman" w:cs="Arial"/>
          <w:color w:val="00000A"/>
          <w:szCs w:val="24"/>
          <w:lang w:eastAsia="sl-SI"/>
        </w:rPr>
        <w:t>ukrepa v skladu z 11. členom Uredbe 2017/1938/EU in načrtom za izredne razmere iz 8. člena Uredbe 2017/1938/EU ter razglasi eno izmed opredeljenih stopenj krize.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V primeru motenj pri oskrbi s plinom iz prejšnjega odstavka morajo operaterji sistema storiti vse, da ob varnem obratovanju sistema omogočajo prenos in distribucijo plina za dobavo odjemalcem, dokler je to mogoče. Dobavitelji plina v Slovenijo morajo aktivno sodelovati med seboj, s pristojnim organom in operaterji sistemov pri iskanju rešitev za zagotavljanje oskrbe s plinom odjemalcev v Sloveniji.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Za zagotovitev cilja iz prejšnjega odstavka morajo operaterji sistema pripraviti načrt nujnih ukrepov, ki mora vsebovati okoliščine za uporabo nujnih ukrepov ter način, čas in obseg njihove izvedbe </w:t>
      </w:r>
      <w:r>
        <w:rPr>
          <w:rFonts w:eastAsia="Times New Roman" w:cs="Arial"/>
          <w:color w:val="00000A"/>
          <w:szCs w:val="24"/>
          <w:lang w:eastAsia="sl-SI"/>
        </w:rPr>
        <w:t>ter</w:t>
      </w:r>
      <w:r w:rsidRPr="002A4A6D">
        <w:rPr>
          <w:rFonts w:eastAsia="Times New Roman" w:cs="Arial"/>
          <w:color w:val="00000A"/>
          <w:szCs w:val="24"/>
          <w:lang w:eastAsia="sl-SI"/>
        </w:rPr>
        <w:t xml:space="preserve"> biti usklajen z načrtom za izredne razmere, ki ga sprejme pristojni organ. Ukrepi morajo biti nediskriminatorni in pregledni ter smejo prizadeti odjemalce le toliko, kolikor je potrebno, da se zagotovi zanesljiva oskrba. Načrt nujnih ukrepov mora operater sistema objaviti na svoji spletni strani in ga poslati pristojnemu organu. Operater sistema mora o vsakem primeru izvedbe nujnih ukrepov nemudoma obvestiti pristojni organ.</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Pristojni organ v skladu s 13. členom Uredbe 2017/1938/EU ter postopki in ukrepi iz načrta za izredne razmere določi ukrepe, ki jih morajo izpolniti podjetja plinskega gospodarstva, da bi se zagotovila oskrba odjemalcev plina, še posebej zaščitenih odjemalcev. Pristojni organ in podjetja plinskega gospodarstva neposredno in preko sredstev javnega obveščanja pozivajo odjemalce k varčevanju s plinom in prostovoljnemu zmanjšanju odjema plina.</w:t>
      </w:r>
    </w:p>
    <w:p w:rsidR="00972C8F" w:rsidRPr="002A4A6D" w:rsidRDefault="00972C8F" w:rsidP="00972C8F">
      <w:pPr>
        <w:spacing w:before="240"/>
        <w:ind w:firstLine="1077"/>
        <w:textAlignment w:val="baseline"/>
        <w:rPr>
          <w:rFonts w:eastAsia="Times New Roman" w:cs="Arial"/>
          <w:color w:val="00000A"/>
          <w:szCs w:val="24"/>
          <w:lang w:eastAsia="sl-SI"/>
        </w:rPr>
      </w:pPr>
      <w:r w:rsidRPr="002A4A6D">
        <w:rPr>
          <w:rFonts w:eastAsia="Times New Roman" w:cs="Arial"/>
          <w:color w:val="00000A"/>
          <w:szCs w:val="24"/>
          <w:lang w:eastAsia="sl-SI"/>
        </w:rPr>
        <w:t>(6) V načrtu za izredne razmere se predvidi ukrep prostovoljnega in</w:t>
      </w:r>
      <w:r>
        <w:rPr>
          <w:rFonts w:eastAsia="Times New Roman" w:cs="Arial"/>
          <w:color w:val="00000A"/>
          <w:szCs w:val="24"/>
          <w:lang w:eastAsia="sl-SI"/>
        </w:rPr>
        <w:t xml:space="preserve"> </w:t>
      </w:r>
      <w:r w:rsidRPr="002A4A6D">
        <w:rPr>
          <w:rFonts w:eastAsia="Times New Roman" w:cs="Arial"/>
          <w:color w:val="00000A"/>
          <w:szCs w:val="24"/>
          <w:lang w:eastAsia="sl-SI"/>
        </w:rPr>
        <w:t>neprostovoljnega zmanjšanja ali prekinitve odjema za primer, ko zaradi obsega in trajanja motenj pri oskrbi s plinom podjetjem plinskega gospodarstva ne uspe zagotoviti oskrbe odjemalcev plina.</w:t>
      </w:r>
    </w:p>
    <w:p w:rsidR="00972C8F" w:rsidRPr="002A4A6D" w:rsidRDefault="00972C8F" w:rsidP="00972C8F">
      <w:pPr>
        <w:spacing w:before="240"/>
        <w:ind w:firstLine="1077"/>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30" w:name="__RefNumPara__39067_3394879479"/>
      <w:bookmarkStart w:id="131" w:name="_Ref75161191"/>
      <w:bookmarkEnd w:id="130"/>
      <w:r w:rsidRPr="002A4A6D">
        <w:rPr>
          <w:rFonts w:eastAsia="Times New Roman" w:cs="Arial"/>
          <w:bCs/>
          <w:iCs/>
          <w:color w:val="000000"/>
          <w:szCs w:val="24"/>
        </w:rPr>
        <w:t>člen</w:t>
      </w:r>
      <w:bookmarkEnd w:id="131"/>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(neprostovoljni ukrepi pri zagotavljanju oskrbe s plinom)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V primeru neprostovoljnega zmanjšanja ali prekinitve odjema plina morajo nosilci bilančnih skupin in podjetja plinskega gospodarstva ne glede na svoje pogodbene obveznosti v razmerju do dobaviteljev, uporabnikov sistema in odjemalcev v skladu z načrtom za izredne razmere in navodili pristojnega organa zmanjšati ali </w:t>
      </w:r>
      <w:r w:rsidRPr="002A4A6D">
        <w:rPr>
          <w:rFonts w:eastAsia="Times New Roman" w:cs="Arial"/>
          <w:color w:val="00000A"/>
          <w:szCs w:val="24"/>
          <w:lang w:eastAsia="sl-SI"/>
        </w:rPr>
        <w:lastRenderedPageBreak/>
        <w:t xml:space="preserve">prekiniti odjem plina na odjemnih mestih posameznih vrst odjemalcev </w:t>
      </w:r>
      <w:r>
        <w:rPr>
          <w:rFonts w:eastAsia="Times New Roman" w:cs="Arial"/>
          <w:color w:val="00000A"/>
          <w:szCs w:val="24"/>
          <w:lang w:eastAsia="sl-SI"/>
        </w:rPr>
        <w:t>ali</w:t>
      </w:r>
      <w:r w:rsidRPr="002A4A6D">
        <w:rPr>
          <w:rFonts w:eastAsia="Times New Roman" w:cs="Arial"/>
          <w:color w:val="00000A"/>
          <w:szCs w:val="24"/>
          <w:lang w:eastAsia="sl-SI"/>
        </w:rPr>
        <w:t xml:space="preserve"> njihovih plinskih naprav.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Vrstni red zmanjšanja ali prekinitve odjema plina posameznim vrstam odjemalcev glede na njihove plinske naprave določi pristojni organ v načrtu za izredne razmere, pri čemer mora upoštevati način uporabe plina pri posamezni vrsti odjemalcev, nujnost odjema plina za zagotavljanje življenja in zdravja ljudi, vrsto in obseg škode, ki jo pri posamezni vrsti odjemalcev povzroči zmanjšanje ali prekinitev odjema plina</w:t>
      </w:r>
      <w:r>
        <w:rPr>
          <w:rFonts w:eastAsia="Times New Roman" w:cs="Arial"/>
          <w:color w:val="00000A"/>
          <w:szCs w:val="24"/>
          <w:lang w:eastAsia="sl-SI"/>
        </w:rPr>
        <w:t>,</w:t>
      </w:r>
      <w:r w:rsidRPr="002A4A6D">
        <w:rPr>
          <w:rFonts w:eastAsia="Times New Roman" w:cs="Arial"/>
          <w:color w:val="00000A"/>
          <w:szCs w:val="24"/>
          <w:lang w:eastAsia="sl-SI"/>
        </w:rPr>
        <w:t xml:space="preserve"> ter način merjenja porabe plina.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Calibri" w:cs="Arial"/>
          <w:color w:val="00000A"/>
          <w:szCs w:val="24"/>
          <w:lang w:eastAsia="sl-SI"/>
        </w:rPr>
        <w:t>(3) Pristojni organ ukrep neprostovoljnega zmanjšanja ali prekinitve odjema v skladu z načrtom za izredne razmere uvede z generalno odločbo, ki jo vroči operaterjem sistema</w:t>
      </w:r>
      <w:r>
        <w:rPr>
          <w:rFonts w:eastAsia="Calibri" w:cs="Arial"/>
          <w:color w:val="00000A"/>
          <w:szCs w:val="24"/>
          <w:lang w:eastAsia="sl-SI"/>
        </w:rPr>
        <w:t>,</w:t>
      </w:r>
      <w:r w:rsidRPr="002A4A6D">
        <w:rPr>
          <w:rFonts w:eastAsia="Calibri" w:cs="Arial"/>
          <w:color w:val="00000A"/>
          <w:szCs w:val="24"/>
          <w:lang w:eastAsia="sl-SI"/>
        </w:rPr>
        <w:t xml:space="preserve"> in ukrep objavi na svoji spletni strani ter sredstvih javnega obveščanja. V odločbi pristojni organ, </w:t>
      </w:r>
      <w:r>
        <w:rPr>
          <w:rFonts w:eastAsia="Calibri" w:cs="Arial"/>
          <w:color w:val="00000A"/>
          <w:szCs w:val="24"/>
          <w:lang w:eastAsia="sl-SI"/>
        </w:rPr>
        <w:t>v skladu z</w:t>
      </w:r>
      <w:r w:rsidRPr="002A4A6D">
        <w:rPr>
          <w:rFonts w:eastAsia="Calibri" w:cs="Arial"/>
          <w:color w:val="00000A"/>
          <w:szCs w:val="24"/>
          <w:lang w:eastAsia="sl-SI"/>
        </w:rPr>
        <w:t xml:space="preserve"> določbami načrta za izredne razmere, določi obveznost zmanjšanja ali prekinitve odjema plina v deležu odjema ali v celoti za posamezno skupino odjemalcev glede na </w:t>
      </w:r>
      <w:r>
        <w:rPr>
          <w:rFonts w:eastAsia="Calibri" w:cs="Arial"/>
          <w:color w:val="00000A"/>
          <w:szCs w:val="24"/>
          <w:lang w:eastAsia="sl-SI"/>
        </w:rPr>
        <w:t>vrsto</w:t>
      </w:r>
      <w:r w:rsidRPr="002A4A6D">
        <w:rPr>
          <w:rFonts w:eastAsia="Calibri" w:cs="Arial"/>
          <w:color w:val="00000A"/>
          <w:szCs w:val="24"/>
          <w:lang w:eastAsia="sl-SI"/>
        </w:rPr>
        <w:t xml:space="preserve"> odjema plina iz načrta za izredne razmere in čas začetka izvajanja te obveznosti. Za izdajo odločbe se uporabljajo določbe o nujnih ukrepih v javnem interesu iz zakona, ki ureja splošni upravni postopek.</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Calibri" w:cs="Arial"/>
          <w:color w:val="00000A"/>
          <w:szCs w:val="24"/>
          <w:lang w:eastAsia="sl-SI"/>
        </w:rPr>
        <w:t xml:space="preserve">(4) Operater sistema odločbo pristojnega organa </w:t>
      </w:r>
      <w:r>
        <w:rPr>
          <w:rFonts w:eastAsia="Calibri" w:cs="Arial"/>
          <w:color w:val="00000A"/>
          <w:szCs w:val="24"/>
          <w:lang w:eastAsia="sl-SI"/>
        </w:rPr>
        <w:t>predloži</w:t>
      </w:r>
      <w:r w:rsidRPr="002A4A6D">
        <w:rPr>
          <w:rFonts w:eastAsia="Calibri" w:cs="Arial"/>
          <w:color w:val="00000A"/>
          <w:szCs w:val="24"/>
          <w:lang w:eastAsia="sl-SI"/>
        </w:rPr>
        <w:t xml:space="preserve"> odjemalcem na sistemu v njegovem upravljanju, na katere se glede na </w:t>
      </w:r>
      <w:r>
        <w:rPr>
          <w:rFonts w:eastAsia="Calibri" w:cs="Arial"/>
          <w:color w:val="00000A"/>
          <w:szCs w:val="24"/>
          <w:lang w:eastAsia="sl-SI"/>
        </w:rPr>
        <w:t>vrsto</w:t>
      </w:r>
      <w:r w:rsidRPr="002A4A6D">
        <w:rPr>
          <w:rFonts w:eastAsia="Calibri" w:cs="Arial"/>
          <w:color w:val="00000A"/>
          <w:szCs w:val="24"/>
          <w:lang w:eastAsia="sl-SI"/>
        </w:rPr>
        <w:t xml:space="preserve"> odjema plina iz sistema nanaša odločba pristojnega organa iz prejšnjega odstavka. Operater sistema o vsebini odločbe obvesti tudi dobavitelje plina tem odjemalcem. Operater sistema odločbo </w:t>
      </w:r>
      <w:r>
        <w:rPr>
          <w:rFonts w:eastAsia="Calibri" w:cs="Arial"/>
          <w:color w:val="00000A"/>
          <w:szCs w:val="24"/>
          <w:lang w:eastAsia="sl-SI"/>
        </w:rPr>
        <w:t>pošlje</w:t>
      </w:r>
      <w:r w:rsidRPr="002A4A6D">
        <w:rPr>
          <w:rFonts w:eastAsia="Calibri" w:cs="Arial"/>
          <w:color w:val="00000A"/>
          <w:szCs w:val="24"/>
          <w:lang w:eastAsia="sl-SI"/>
        </w:rPr>
        <w:t xml:space="preserve"> z uporabo elektronske komunikacije.</w:t>
      </w:r>
      <w:r>
        <w:rPr>
          <w:rFonts w:eastAsia="Calibri" w:cs="Arial"/>
          <w:color w:val="00000A"/>
          <w:szCs w:val="24"/>
          <w:lang w:eastAsia="sl-SI"/>
        </w:rPr>
        <w:t xml:space="preser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Calibri" w:cs="Arial"/>
          <w:color w:val="00000A"/>
          <w:szCs w:val="24"/>
          <w:lang w:eastAsia="sl-SI"/>
        </w:rPr>
        <w:t xml:space="preserve">(5) Operater sistema vodi </w:t>
      </w:r>
      <w:r>
        <w:rPr>
          <w:rFonts w:eastAsia="Calibri" w:cs="Arial"/>
          <w:color w:val="00000A"/>
          <w:szCs w:val="24"/>
          <w:lang w:eastAsia="sl-SI"/>
        </w:rPr>
        <w:t>sproti posodobljen</w:t>
      </w:r>
      <w:r w:rsidRPr="002A4A6D">
        <w:rPr>
          <w:rFonts w:eastAsia="Calibri" w:cs="Arial"/>
          <w:color w:val="00000A"/>
          <w:szCs w:val="24"/>
          <w:lang w:eastAsia="sl-SI"/>
        </w:rPr>
        <w:t xml:space="preserve"> seznam odjemalcev po skupinah glede na </w:t>
      </w:r>
      <w:r>
        <w:rPr>
          <w:rFonts w:eastAsia="Calibri" w:cs="Arial"/>
          <w:color w:val="00000A"/>
          <w:szCs w:val="24"/>
          <w:lang w:eastAsia="sl-SI"/>
        </w:rPr>
        <w:t>vrsto</w:t>
      </w:r>
      <w:r w:rsidRPr="002A4A6D">
        <w:rPr>
          <w:rFonts w:eastAsia="Calibri" w:cs="Arial"/>
          <w:color w:val="00000A"/>
          <w:szCs w:val="24"/>
          <w:lang w:eastAsia="sl-SI"/>
        </w:rPr>
        <w:t xml:space="preserve"> odjema plina iz načrta za izredne razmere. Operater sistema za odjemalce v skupinah in za posamezno skupino ter pripadajočo bilančno skupno spremlja dnevni odjem plina od razglasitve katere</w:t>
      </w:r>
      <w:r>
        <w:rPr>
          <w:rFonts w:eastAsia="Calibri" w:cs="Arial"/>
          <w:color w:val="00000A"/>
          <w:szCs w:val="24"/>
          <w:lang w:eastAsia="sl-SI"/>
        </w:rPr>
        <w:t xml:space="preserve"> </w:t>
      </w:r>
      <w:r w:rsidRPr="002A4A6D">
        <w:rPr>
          <w:rFonts w:eastAsia="Calibri" w:cs="Arial"/>
          <w:color w:val="00000A"/>
          <w:szCs w:val="24"/>
          <w:lang w:eastAsia="sl-SI"/>
        </w:rPr>
        <w:t>koli stopnje izrednih razmer iz načrta za izredne razmere. Operater sistema v času izvajanja ukrepa neprostovoljnega zmanjšanja ali prekinitve odjema o dnevnem odjemu skupine sproti poroča operaterju prenosnega sistema in pristojnemu organu v časovnih intervalih, ki jih določi pristojni organ.</w:t>
      </w:r>
    </w:p>
    <w:p w:rsidR="00972C8F" w:rsidRPr="002A4A6D" w:rsidRDefault="00972C8F" w:rsidP="00972C8F">
      <w:pPr>
        <w:spacing w:before="240"/>
        <w:textAlignment w:val="baseline"/>
        <w:rPr>
          <w:rFonts w:eastAsia="Calibri" w:cs="Arial"/>
          <w:b/>
          <w:bCs/>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32" w:name="__RefNumPara__39067_33948794791"/>
      <w:bookmarkEnd w:id="132"/>
      <w:r w:rsidRPr="002A4A6D">
        <w:rPr>
          <w:rFonts w:eastAsia="Times New Roman" w:cs="Arial"/>
          <w:bCs/>
          <w:iCs/>
          <w:color w:val="000000"/>
          <w:szCs w:val="24"/>
        </w:rPr>
        <w:t>člen</w:t>
      </w:r>
    </w:p>
    <w:p w:rsidR="00972C8F" w:rsidRPr="002A4A6D" w:rsidRDefault="00972C8F" w:rsidP="00972C8F">
      <w:pPr>
        <w:spacing w:before="240"/>
        <w:jc w:val="center"/>
        <w:textAlignment w:val="baseline"/>
        <w:rPr>
          <w:rFonts w:eastAsia="Times New Roman" w:cs="Arial"/>
          <w:color w:val="00000A"/>
          <w:szCs w:val="24"/>
          <w:lang w:eastAsia="sl-SI"/>
        </w:rPr>
      </w:pPr>
      <w:r w:rsidRPr="002A4A6D">
        <w:rPr>
          <w:rFonts w:eastAsia="Calibri" w:cs="Arial"/>
          <w:bCs/>
          <w:iCs/>
          <w:color w:val="000000"/>
          <w:szCs w:val="24"/>
        </w:rPr>
        <w:t xml:space="preserve"> (upravljanje krizn</w:t>
      </w:r>
      <w:r>
        <w:rPr>
          <w:rFonts w:eastAsia="Calibri" w:cs="Arial"/>
          <w:bCs/>
          <w:iCs/>
          <w:color w:val="000000"/>
          <w:szCs w:val="24"/>
        </w:rPr>
        <w:t>ega</w:t>
      </w:r>
      <w:r w:rsidRPr="002A4A6D">
        <w:rPr>
          <w:rFonts w:eastAsia="Calibri" w:cs="Arial"/>
          <w:bCs/>
          <w:iCs/>
          <w:color w:val="000000"/>
          <w:szCs w:val="24"/>
        </w:rPr>
        <w:t xml:space="preserve"> plin</w:t>
      </w:r>
      <w:r>
        <w:rPr>
          <w:rFonts w:eastAsia="Calibri" w:cs="Arial"/>
          <w:bCs/>
          <w:iCs/>
          <w:color w:val="000000"/>
          <w:szCs w:val="24"/>
        </w:rPr>
        <w:t>a</w:t>
      </w:r>
      <w:r w:rsidRPr="002A4A6D">
        <w:rPr>
          <w:rFonts w:eastAsia="Calibri" w:cs="Arial"/>
          <w:bCs/>
          <w:iCs/>
          <w:color w:val="000000"/>
          <w:szCs w:val="24"/>
        </w:rPr>
        <w:t xml:space="preserve">) </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(1) Krizni plin je namenjen oskrbi odjemalcev, ki v skladu z drugim in tretjim od</w:t>
      </w:r>
      <w:r>
        <w:rPr>
          <w:rFonts w:eastAsia="Calibri" w:cs="Arial"/>
          <w:color w:val="00000A"/>
          <w:szCs w:val="24"/>
          <w:lang w:eastAsia="sl-SI"/>
        </w:rPr>
        <w:t>stavkom prejšnjega člena še nimajo obveznosti</w:t>
      </w:r>
      <w:r w:rsidRPr="002A4A6D">
        <w:rPr>
          <w:rFonts w:eastAsia="Calibri" w:cs="Arial"/>
          <w:color w:val="00000A"/>
          <w:szCs w:val="24"/>
          <w:lang w:eastAsia="sl-SI"/>
        </w:rPr>
        <w:t xml:space="preserve"> zmanjšati ali prekiniti odjema plina. Operater prenosnega sistema krizni plin uporabi za izravnavo odstopanj nosilcev bilančnih skupin, ki oskrbujejo preostale skupine odjemalcev glede na predvidene ukrepe neprostovoljnega zmanjšanja ali prekinitve odjema.</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(2) Nosilec bilančne skupine, katerega plin je bil v okviru izrednih ukrepov neprostovoljnega zmanjšanja ali prekinitve odjema sproščen kot krizni plin in uporabljen za oskrbo odjemalcev druge bilančne skupine ali je bil v okviru neprostovoljnih ukrepov solidarnostnega mehanizma pri oskrbi s plinom prodan </w:t>
      </w:r>
      <w:r w:rsidRPr="002A4A6D">
        <w:rPr>
          <w:rFonts w:eastAsia="Calibri" w:cs="Arial"/>
          <w:color w:val="00000A"/>
          <w:szCs w:val="24"/>
          <w:lang w:eastAsia="sl-SI"/>
        </w:rPr>
        <w:lastRenderedPageBreak/>
        <w:t>sosednji državi članici, je skupaj s prizadetimi člani bilančne skupine upravičen do plačila za krizni plin.</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(3) Nosilec bilančne skupine, ki </w:t>
      </w:r>
      <w:r>
        <w:rPr>
          <w:rFonts w:eastAsia="Calibri" w:cs="Arial"/>
          <w:color w:val="00000A"/>
          <w:szCs w:val="24"/>
          <w:lang w:eastAsia="sl-SI"/>
        </w:rPr>
        <w:t xml:space="preserve">mu </w:t>
      </w:r>
      <w:r w:rsidRPr="002A4A6D">
        <w:rPr>
          <w:rFonts w:eastAsia="Calibri" w:cs="Arial"/>
          <w:color w:val="00000A"/>
          <w:szCs w:val="24"/>
          <w:lang w:eastAsia="sl-SI"/>
        </w:rPr>
        <w:t>v času izrednih razmer skupaj z nosilci bilančnih podskupin ne uspe dobaviti plina svojim odjemalcem in je za odjemalce iz njegove bilančne skupine potrebna izravnava s kriznim plinom</w:t>
      </w:r>
      <w:r>
        <w:rPr>
          <w:rFonts w:eastAsia="Calibri" w:cs="Arial"/>
          <w:color w:val="00000A"/>
          <w:szCs w:val="24"/>
          <w:lang w:eastAsia="sl-SI"/>
        </w:rPr>
        <w:t>,</w:t>
      </w:r>
      <w:r w:rsidRPr="002A4A6D">
        <w:rPr>
          <w:rFonts w:eastAsia="Calibri" w:cs="Arial"/>
          <w:color w:val="00000A"/>
          <w:szCs w:val="24"/>
          <w:lang w:eastAsia="sl-SI"/>
        </w:rPr>
        <w:t xml:space="preserve"> </w:t>
      </w:r>
      <w:r>
        <w:rPr>
          <w:rFonts w:eastAsia="Calibri" w:cs="Arial"/>
          <w:color w:val="00000A"/>
          <w:szCs w:val="24"/>
          <w:lang w:eastAsia="sl-SI"/>
        </w:rPr>
        <w:t>mora</w:t>
      </w:r>
      <w:r w:rsidRPr="002A4A6D">
        <w:rPr>
          <w:rFonts w:eastAsia="Calibri" w:cs="Arial"/>
          <w:color w:val="00000A"/>
          <w:szCs w:val="24"/>
          <w:lang w:eastAsia="sl-SI"/>
        </w:rPr>
        <w:t xml:space="preserve"> plačati za izravnavo s kriznim plinom.</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(4) Cena za krizni</w:t>
      </w:r>
      <w:r>
        <w:rPr>
          <w:rFonts w:eastAsia="Calibri" w:cs="Arial"/>
          <w:color w:val="00000A"/>
          <w:szCs w:val="24"/>
          <w:lang w:eastAsia="sl-SI"/>
        </w:rPr>
        <w:t xml:space="preserve"> plin je za obdobje, za katero</w:t>
      </w:r>
      <w:r w:rsidRPr="002A4A6D">
        <w:rPr>
          <w:rFonts w:eastAsia="Calibri" w:cs="Arial"/>
          <w:color w:val="00000A"/>
          <w:szCs w:val="24"/>
          <w:lang w:eastAsia="sl-SI"/>
        </w:rPr>
        <w:t xml:space="preserve"> velja odločba pristojnega organa, določena kot:</w:t>
      </w:r>
    </w:p>
    <w:p w:rsidR="00972C8F" w:rsidRPr="002A4A6D" w:rsidRDefault="00972C8F" w:rsidP="00972C8F">
      <w:pPr>
        <w:ind w:left="306"/>
        <w:textAlignment w:val="baseline"/>
        <w:rPr>
          <w:rFonts w:eastAsia="Times New Roman" w:cs="Arial"/>
          <w:color w:val="00000A"/>
          <w:szCs w:val="24"/>
          <w:lang w:eastAsia="sl-SI"/>
        </w:rPr>
      </w:pPr>
      <w:r w:rsidRPr="002A4A6D">
        <w:rPr>
          <w:rFonts w:eastAsia="Times New Roman" w:cs="Arial"/>
          <w:color w:val="00000A"/>
          <w:szCs w:val="24"/>
          <w:lang w:eastAsia="sl-SI"/>
        </w:rPr>
        <w:t>a) cena plina, ki jo na podlagi sprejete metodologije za izračun nadomestila in metodologije za izračun cene plina iz desetega odstavka tega člena določi agencija</w:t>
      </w:r>
      <w:r>
        <w:rPr>
          <w:rFonts w:eastAsia="Times New Roman" w:cs="Arial"/>
          <w:color w:val="00000A"/>
          <w:szCs w:val="24"/>
          <w:lang w:eastAsia="sl-SI"/>
        </w:rPr>
        <w:t xml:space="preserve"> </w:t>
      </w:r>
      <w:r w:rsidRPr="002A4A6D">
        <w:rPr>
          <w:rFonts w:eastAsia="Times New Roman" w:cs="Arial"/>
          <w:color w:val="00000A"/>
          <w:szCs w:val="24"/>
          <w:lang w:eastAsia="sl-SI"/>
        </w:rPr>
        <w:t>in velja v primeru odločitve pristojnega organa, dokler veljajo ukrepi neprostovoljnega zmanjšanja ali prekinitve odjema plina v skladu z načrtom za izredne razmere ali</w:t>
      </w:r>
    </w:p>
    <w:p w:rsidR="00972C8F" w:rsidRPr="002A4A6D" w:rsidRDefault="00972C8F" w:rsidP="00972C8F">
      <w:pPr>
        <w:ind w:left="306"/>
        <w:textAlignment w:val="baseline"/>
        <w:rPr>
          <w:rFonts w:eastAsia="Times New Roman" w:cs="Arial"/>
          <w:color w:val="00000A"/>
          <w:szCs w:val="24"/>
          <w:lang w:eastAsia="sl-SI"/>
        </w:rPr>
      </w:pPr>
      <w:r w:rsidRPr="002A4A6D">
        <w:rPr>
          <w:rFonts w:eastAsia="Times New Roman" w:cs="Arial"/>
          <w:color w:val="00000A"/>
          <w:szCs w:val="24"/>
          <w:lang w:eastAsia="sl-SI"/>
        </w:rPr>
        <w:t xml:space="preserve">b) strošek za solidarnostni plin iz prve alineje prvega odstavka </w:t>
      </w:r>
      <w:r w:rsidR="001165E3">
        <w:fldChar w:fldCharType="begin"/>
      </w:r>
      <w:r w:rsidR="001165E3">
        <w:instrText xml:space="preserve">REF __RefNumPara__41280_3394879479 \n \h \* MERGEFORMAT </w:instrText>
      </w:r>
      <w:r w:rsidR="001165E3">
        <w:fldChar w:fldCharType="separate"/>
      </w:r>
      <w:r w:rsidRPr="002A4A6D">
        <w:rPr>
          <w:rFonts w:eastAsia="Times New Roman" w:cs="Arial"/>
          <w:color w:val="00000A"/>
          <w:szCs w:val="24"/>
          <w:lang w:eastAsia="sl-SI"/>
        </w:rPr>
        <w:t>122</w:t>
      </w:r>
      <w:r w:rsidR="001165E3">
        <w:fldChar w:fldCharType="end"/>
      </w:r>
      <w:r w:rsidRPr="002A4A6D">
        <w:rPr>
          <w:rFonts w:eastAsia="Times New Roman" w:cs="Arial"/>
          <w:color w:val="00000A"/>
          <w:szCs w:val="24"/>
          <w:lang w:eastAsia="sl-SI"/>
        </w:rPr>
        <w:t>. člena tega zakona, če pride do nakupa solidarnostnega plina.</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(5) Bilančne pogodbe morajo vsebovati tudi določila</w:t>
      </w:r>
      <w:r>
        <w:rPr>
          <w:rFonts w:eastAsia="Calibri" w:cs="Arial"/>
          <w:color w:val="00000A"/>
          <w:szCs w:val="24"/>
          <w:lang w:eastAsia="sl-SI"/>
        </w:rPr>
        <w:t xml:space="preserve"> glede</w:t>
      </w:r>
      <w:r w:rsidRPr="002A4A6D">
        <w:rPr>
          <w:rFonts w:eastAsia="Calibri" w:cs="Arial"/>
          <w:color w:val="00000A"/>
          <w:szCs w:val="24"/>
          <w:lang w:eastAsia="sl-SI"/>
        </w:rPr>
        <w:t xml:space="preserve"> izvajanj</w:t>
      </w:r>
      <w:r>
        <w:rPr>
          <w:rFonts w:eastAsia="Calibri" w:cs="Arial"/>
          <w:color w:val="00000A"/>
          <w:szCs w:val="24"/>
          <w:lang w:eastAsia="sl-SI"/>
        </w:rPr>
        <w:t>a</w:t>
      </w:r>
      <w:r w:rsidRPr="002A4A6D">
        <w:rPr>
          <w:rFonts w:eastAsia="Calibri" w:cs="Arial"/>
          <w:color w:val="00000A"/>
          <w:szCs w:val="24"/>
          <w:lang w:eastAsia="sl-SI"/>
        </w:rPr>
        <w:t xml:space="preserve"> izravnave </w:t>
      </w:r>
      <w:r>
        <w:rPr>
          <w:rFonts w:eastAsia="Calibri" w:cs="Arial"/>
          <w:color w:val="00000A"/>
          <w:szCs w:val="24"/>
          <w:lang w:eastAsia="sl-SI"/>
        </w:rPr>
        <w:t>med</w:t>
      </w:r>
      <w:r w:rsidRPr="002A4A6D">
        <w:rPr>
          <w:rFonts w:eastAsia="Calibri" w:cs="Arial"/>
          <w:color w:val="00000A"/>
          <w:szCs w:val="24"/>
          <w:lang w:eastAsia="sl-SI"/>
        </w:rPr>
        <w:t xml:space="preserve"> izredni</w:t>
      </w:r>
      <w:r>
        <w:rPr>
          <w:rFonts w:eastAsia="Calibri" w:cs="Arial"/>
          <w:color w:val="00000A"/>
          <w:szCs w:val="24"/>
          <w:lang w:eastAsia="sl-SI"/>
        </w:rPr>
        <w:t>mi</w:t>
      </w:r>
      <w:r w:rsidRPr="002A4A6D">
        <w:rPr>
          <w:rFonts w:eastAsia="Calibri" w:cs="Arial"/>
          <w:color w:val="00000A"/>
          <w:szCs w:val="24"/>
          <w:lang w:eastAsia="sl-SI"/>
        </w:rPr>
        <w:t xml:space="preserve"> razmer</w:t>
      </w:r>
      <w:r>
        <w:rPr>
          <w:rFonts w:eastAsia="Calibri" w:cs="Arial"/>
          <w:color w:val="00000A"/>
          <w:szCs w:val="24"/>
          <w:lang w:eastAsia="sl-SI"/>
        </w:rPr>
        <w:t>ami</w:t>
      </w:r>
      <w:r w:rsidRPr="002A4A6D">
        <w:rPr>
          <w:rFonts w:eastAsia="Calibri" w:cs="Arial"/>
          <w:color w:val="00000A"/>
          <w:szCs w:val="24"/>
          <w:lang w:eastAsia="sl-SI"/>
        </w:rPr>
        <w:t xml:space="preserve"> in ukrep</w:t>
      </w:r>
      <w:r>
        <w:rPr>
          <w:rFonts w:eastAsia="Calibri" w:cs="Arial"/>
          <w:color w:val="00000A"/>
          <w:szCs w:val="24"/>
          <w:lang w:eastAsia="sl-SI"/>
        </w:rPr>
        <w:t>i</w:t>
      </w:r>
      <w:r w:rsidRPr="002A4A6D">
        <w:rPr>
          <w:rFonts w:eastAsia="Calibri" w:cs="Arial"/>
          <w:color w:val="00000A"/>
          <w:szCs w:val="24"/>
          <w:lang w:eastAsia="sl-SI"/>
        </w:rPr>
        <w:t xml:space="preserve"> neprostovoljnega zmanjšanja ali prekinitve odjema plina. Operater prenosnega sistema </w:t>
      </w:r>
      <w:r>
        <w:rPr>
          <w:rFonts w:eastAsia="Calibri" w:cs="Arial"/>
          <w:color w:val="00000A"/>
          <w:szCs w:val="24"/>
          <w:lang w:eastAsia="sl-SI"/>
        </w:rPr>
        <w:t>med</w:t>
      </w:r>
      <w:r w:rsidRPr="002A4A6D">
        <w:rPr>
          <w:rFonts w:eastAsia="Calibri" w:cs="Arial"/>
          <w:color w:val="00000A"/>
          <w:szCs w:val="24"/>
          <w:lang w:eastAsia="sl-SI"/>
        </w:rPr>
        <w:t xml:space="preserve"> izredni</w:t>
      </w:r>
      <w:r>
        <w:rPr>
          <w:rFonts w:eastAsia="Calibri" w:cs="Arial"/>
          <w:color w:val="00000A"/>
          <w:szCs w:val="24"/>
          <w:lang w:eastAsia="sl-SI"/>
        </w:rPr>
        <w:t>mi</w:t>
      </w:r>
      <w:r w:rsidRPr="002A4A6D">
        <w:rPr>
          <w:rFonts w:eastAsia="Calibri" w:cs="Arial"/>
          <w:color w:val="00000A"/>
          <w:szCs w:val="24"/>
          <w:lang w:eastAsia="sl-SI"/>
        </w:rPr>
        <w:t xml:space="preserve"> razmer</w:t>
      </w:r>
      <w:r>
        <w:rPr>
          <w:rFonts w:eastAsia="Calibri" w:cs="Arial"/>
          <w:color w:val="00000A"/>
          <w:szCs w:val="24"/>
          <w:lang w:eastAsia="sl-SI"/>
        </w:rPr>
        <w:t>ami</w:t>
      </w:r>
      <w:r w:rsidRPr="002A4A6D">
        <w:rPr>
          <w:rFonts w:eastAsia="Calibri" w:cs="Arial"/>
          <w:color w:val="00000A"/>
          <w:szCs w:val="24"/>
          <w:lang w:eastAsia="sl-SI"/>
        </w:rPr>
        <w:t xml:space="preserve"> in ukrep</w:t>
      </w:r>
      <w:r>
        <w:rPr>
          <w:rFonts w:eastAsia="Calibri" w:cs="Arial"/>
          <w:color w:val="00000A"/>
          <w:szCs w:val="24"/>
          <w:lang w:eastAsia="sl-SI"/>
        </w:rPr>
        <w:t>i</w:t>
      </w:r>
      <w:r w:rsidRPr="002A4A6D">
        <w:rPr>
          <w:rFonts w:eastAsia="Calibri" w:cs="Arial"/>
          <w:color w:val="00000A"/>
          <w:szCs w:val="24"/>
          <w:lang w:eastAsia="sl-SI"/>
        </w:rPr>
        <w:t xml:space="preserve"> neprostovoljnega zmanjšanja ali prekinitve odjema plina nosilcu bilančne skupine obračunava odstopanja med odjemom in oddajo plina za bilančno skupino z upoštevanjem cene kriznega plina.</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(6) Operater prenosnega sistema finančne transakcije za krizni plin izvaja prek skrbniškega računa. Plačila nosilcem bilančnih skupin iz skrbniškega računa operater prenosnega sistema izvaja tekoče, ko so sredstva za ta namen na skrbniškem računu na voljo.</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(7) Podrobnejša pravila o izravnavi odstopanj s kriznim plinom </w:t>
      </w:r>
      <w:r>
        <w:rPr>
          <w:rFonts w:eastAsia="Calibri" w:cs="Arial"/>
          <w:color w:val="00000A"/>
          <w:szCs w:val="24"/>
          <w:lang w:eastAsia="sl-SI"/>
        </w:rPr>
        <w:t>med</w:t>
      </w:r>
      <w:r w:rsidRPr="002A4A6D">
        <w:rPr>
          <w:rFonts w:eastAsia="Calibri" w:cs="Arial"/>
          <w:color w:val="00000A"/>
          <w:szCs w:val="24"/>
          <w:lang w:eastAsia="sl-SI"/>
        </w:rPr>
        <w:t xml:space="preserve"> izredni</w:t>
      </w:r>
      <w:r>
        <w:rPr>
          <w:rFonts w:eastAsia="Calibri" w:cs="Arial"/>
          <w:color w:val="00000A"/>
          <w:szCs w:val="24"/>
          <w:lang w:eastAsia="sl-SI"/>
        </w:rPr>
        <w:t>mi</w:t>
      </w:r>
      <w:r w:rsidRPr="002A4A6D">
        <w:rPr>
          <w:rFonts w:eastAsia="Calibri" w:cs="Arial"/>
          <w:color w:val="00000A"/>
          <w:szCs w:val="24"/>
          <w:lang w:eastAsia="sl-SI"/>
        </w:rPr>
        <w:t xml:space="preserve"> razmer</w:t>
      </w:r>
      <w:r>
        <w:rPr>
          <w:rFonts w:eastAsia="Calibri" w:cs="Arial"/>
          <w:color w:val="00000A"/>
          <w:szCs w:val="24"/>
          <w:lang w:eastAsia="sl-SI"/>
        </w:rPr>
        <w:t>ami</w:t>
      </w:r>
      <w:r w:rsidRPr="002A4A6D">
        <w:rPr>
          <w:rFonts w:eastAsia="Calibri" w:cs="Arial"/>
          <w:color w:val="00000A"/>
          <w:szCs w:val="24"/>
          <w:lang w:eastAsia="sl-SI"/>
        </w:rPr>
        <w:t xml:space="preserve"> in ukrep</w:t>
      </w:r>
      <w:r>
        <w:rPr>
          <w:rFonts w:eastAsia="Calibri" w:cs="Arial"/>
          <w:color w:val="00000A"/>
          <w:szCs w:val="24"/>
          <w:lang w:eastAsia="sl-SI"/>
        </w:rPr>
        <w:t>i</w:t>
      </w:r>
      <w:r w:rsidRPr="002A4A6D">
        <w:rPr>
          <w:rFonts w:eastAsia="Calibri" w:cs="Arial"/>
          <w:color w:val="00000A"/>
          <w:szCs w:val="24"/>
          <w:lang w:eastAsia="sl-SI"/>
        </w:rPr>
        <w:t xml:space="preserve"> neprostovoljnega zmanjšanja ali prekinitve odjema plina, ki so objektivna, pregledna in nediskriminatorna, določi operater prenosnega sistema v sistemskih obratovalnih navodilih.</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(8) Končni odjemalec, ki mu je bila zmanjšan ali prekinjen odjem plina zaradi ukrepov iz prvega odstavka </w:t>
      </w:r>
      <w:r w:rsidR="001165E3">
        <w:fldChar w:fldCharType="begin"/>
      </w:r>
      <w:r w:rsidR="001165E3">
        <w:instrText xml:space="preserve">REF __RefNumPara__39067_3394879479 \n \h \* MERGEFORMAT </w:instrText>
      </w:r>
      <w:r w:rsidR="001165E3">
        <w:fldChar w:fldCharType="separate"/>
      </w:r>
      <w:r w:rsidRPr="002A4A6D">
        <w:rPr>
          <w:rFonts w:eastAsia="Calibri" w:cs="Arial"/>
          <w:color w:val="00000A"/>
          <w:szCs w:val="24"/>
          <w:lang w:eastAsia="sl-SI"/>
        </w:rPr>
        <w:t>119</w:t>
      </w:r>
      <w:r w:rsidR="001165E3">
        <w:fldChar w:fldCharType="end"/>
      </w:r>
      <w:r w:rsidRPr="002A4A6D">
        <w:rPr>
          <w:rFonts w:eastAsia="Calibri" w:cs="Arial"/>
          <w:color w:val="00000A"/>
          <w:szCs w:val="24"/>
          <w:lang w:eastAsia="sl-SI"/>
        </w:rPr>
        <w:t>. člena tega zakona, je v primeru, da mu je s tem nastala škoda</w:t>
      </w:r>
      <w:r>
        <w:rPr>
          <w:rFonts w:eastAsia="Calibri" w:cs="Arial"/>
          <w:color w:val="00000A"/>
          <w:szCs w:val="24"/>
          <w:lang w:eastAsia="sl-SI"/>
        </w:rPr>
        <w:t>,</w:t>
      </w:r>
      <w:r w:rsidRPr="002A4A6D">
        <w:rPr>
          <w:rFonts w:eastAsia="Calibri" w:cs="Arial"/>
          <w:color w:val="00000A"/>
          <w:szCs w:val="24"/>
          <w:lang w:eastAsia="sl-SI"/>
        </w:rPr>
        <w:t xml:space="preserve"> upravičen do nadomestila te škode</w:t>
      </w:r>
      <w:r>
        <w:rPr>
          <w:rFonts w:eastAsia="Calibri" w:cs="Arial"/>
          <w:color w:val="00000A"/>
          <w:szCs w:val="24"/>
          <w:lang w:eastAsia="sl-SI"/>
        </w:rPr>
        <w:t>,</w:t>
      </w:r>
      <w:r w:rsidRPr="002A4A6D">
        <w:rPr>
          <w:rFonts w:eastAsia="Calibri" w:cs="Arial"/>
          <w:color w:val="00000A"/>
          <w:szCs w:val="24"/>
          <w:lang w:eastAsia="sl-SI"/>
        </w:rPr>
        <w:t xml:space="preserve"> in sicer največ do višine, ki se določi v skladu z metodologijo za izračun nadomestila ob neprostovoljnem zmanjšanju ali prekinitvi odjema iz desetega odstavka tega člena. Končni odjemalec lahko upravičeno nadomestilo zahteva od svojega dobavitelja plina.</w:t>
      </w: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(9) Nosilec bilančne skupine skupaj z nosilci bilančnih podskupin vzpostavi sistem obravnave vlog in izpla</w:t>
      </w:r>
      <w:r>
        <w:rPr>
          <w:rFonts w:eastAsia="Calibri" w:cs="Arial"/>
          <w:color w:val="00000A"/>
          <w:szCs w:val="24"/>
          <w:lang w:eastAsia="sl-SI"/>
        </w:rPr>
        <w:t>čila upravičenega nadomestila iz</w:t>
      </w:r>
      <w:r w:rsidRPr="002A4A6D">
        <w:rPr>
          <w:rFonts w:eastAsia="Calibri" w:cs="Arial"/>
          <w:color w:val="00000A"/>
          <w:szCs w:val="24"/>
          <w:lang w:eastAsia="sl-SI"/>
        </w:rPr>
        <w:t xml:space="preserve"> prejšnjega odstavka končnim odjemalcem v bilančni skupini. </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(10) Metodologijo za izračun nadomestila in cene plina ob neprostovoljnem zmanjšanju ali prekinitvi odjema plina pripravi in s splošnim aktom sprejme agencija. Agencija pri pripravi metodologije za izračun nadomestila upošteva različne skupine odjemalcev, </w:t>
      </w:r>
      <w:r>
        <w:rPr>
          <w:rFonts w:eastAsia="Calibri" w:cs="Arial"/>
          <w:color w:val="00000A"/>
          <w:szCs w:val="24"/>
          <w:lang w:eastAsia="sl-SI"/>
        </w:rPr>
        <w:t xml:space="preserve">možne </w:t>
      </w:r>
      <w:r w:rsidRPr="002A4A6D">
        <w:rPr>
          <w:rFonts w:eastAsia="Calibri" w:cs="Arial"/>
          <w:color w:val="00000A"/>
          <w:szCs w:val="24"/>
          <w:lang w:eastAsia="sl-SI"/>
        </w:rPr>
        <w:t xml:space="preserve">stroške zaradi zmanjšanja ali prekinitve odjema plina in druge </w:t>
      </w:r>
      <w:r w:rsidRPr="002A4A6D">
        <w:rPr>
          <w:rFonts w:eastAsia="Calibri" w:cs="Arial"/>
          <w:color w:val="00000A"/>
          <w:szCs w:val="24"/>
          <w:lang w:eastAsia="sl-SI"/>
        </w:rPr>
        <w:lastRenderedPageBreak/>
        <w:t xml:space="preserve">posebne </w:t>
      </w:r>
      <w:r>
        <w:rPr>
          <w:rFonts w:eastAsia="Calibri" w:cs="Arial"/>
          <w:color w:val="00000A"/>
          <w:szCs w:val="24"/>
          <w:lang w:eastAsia="sl-SI"/>
        </w:rPr>
        <w:t>prvine</w:t>
      </w:r>
      <w:r w:rsidRPr="002A4A6D">
        <w:rPr>
          <w:rFonts w:eastAsia="Calibri" w:cs="Arial"/>
          <w:color w:val="00000A"/>
          <w:szCs w:val="24"/>
          <w:lang w:eastAsia="sl-SI"/>
        </w:rPr>
        <w:t xml:space="preserve"> posamezne skupine končnih odjemalcev. Agencija pri pripravi metodologije za izračun cene plina ob neprostovoljnem zmanjšanju ali prekinitvi odjema plina upošteva cene plina za izravnavo v Republiki Sloveniji in v sosednjih dosegljivih plinskih vozliščih ter tveganja in stroške pri zagotavljanju dobave izravnalnega plina.</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(11) </w:t>
      </w:r>
      <w:r>
        <w:rPr>
          <w:rFonts w:eastAsia="Calibri" w:cs="Arial"/>
          <w:color w:val="00000A"/>
          <w:szCs w:val="24"/>
          <w:lang w:eastAsia="sl-SI"/>
        </w:rPr>
        <w:t>Med</w:t>
      </w:r>
      <w:r w:rsidRPr="002A4A6D">
        <w:rPr>
          <w:rFonts w:eastAsia="Calibri" w:cs="Arial"/>
          <w:color w:val="00000A"/>
          <w:szCs w:val="24"/>
          <w:lang w:eastAsia="sl-SI"/>
        </w:rPr>
        <w:t xml:space="preserve"> izredni</w:t>
      </w:r>
      <w:r>
        <w:rPr>
          <w:rFonts w:eastAsia="Calibri" w:cs="Arial"/>
          <w:color w:val="00000A"/>
          <w:szCs w:val="24"/>
          <w:lang w:eastAsia="sl-SI"/>
        </w:rPr>
        <w:t>mi</w:t>
      </w:r>
      <w:r w:rsidRPr="002A4A6D">
        <w:rPr>
          <w:rFonts w:eastAsia="Calibri" w:cs="Arial"/>
          <w:color w:val="00000A"/>
          <w:szCs w:val="24"/>
          <w:lang w:eastAsia="sl-SI"/>
        </w:rPr>
        <w:t xml:space="preserve"> razmer</w:t>
      </w:r>
      <w:r>
        <w:rPr>
          <w:rFonts w:eastAsia="Calibri" w:cs="Arial"/>
          <w:color w:val="00000A"/>
          <w:szCs w:val="24"/>
          <w:lang w:eastAsia="sl-SI"/>
        </w:rPr>
        <w:t>ami</w:t>
      </w:r>
      <w:r w:rsidRPr="002A4A6D">
        <w:rPr>
          <w:rFonts w:eastAsia="Calibri" w:cs="Arial"/>
          <w:color w:val="00000A"/>
          <w:szCs w:val="24"/>
          <w:lang w:eastAsia="sl-SI"/>
        </w:rPr>
        <w:t xml:space="preserve"> in v primeru izvedbe ukrepov neprostovoljnega zmanjšanja ali prekinitve odjema plina nobeno podjetje plinskega gospodarstva, uporabnik sistema ali odjemalec ne more zahtevati izpolnitve obveznosti iz pogodbe ali povračila škode iz tega naslova (razen nadomestila iz osmega odstavka tega člena), ki jo ima z drugim subjektom na trgu, ki je v neskladju z odrejenimi ukrepi pristojnega organa, ki jih odredi v skladu z določbami in postopki iz načrta za izredne razmere.</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(12) Morebitni stroški operaterja sistema, ki nastanejo </w:t>
      </w:r>
      <w:r>
        <w:rPr>
          <w:rFonts w:eastAsia="Calibri" w:cs="Arial"/>
          <w:color w:val="00000A"/>
          <w:szCs w:val="24"/>
          <w:lang w:eastAsia="sl-SI"/>
        </w:rPr>
        <w:t>med</w:t>
      </w:r>
      <w:r w:rsidRPr="002A4A6D">
        <w:rPr>
          <w:rFonts w:eastAsia="Calibri" w:cs="Arial"/>
          <w:color w:val="00000A"/>
          <w:szCs w:val="24"/>
          <w:lang w:eastAsia="sl-SI"/>
        </w:rPr>
        <w:t xml:space="preserve"> izredni</w:t>
      </w:r>
      <w:r>
        <w:rPr>
          <w:rFonts w:eastAsia="Calibri" w:cs="Arial"/>
          <w:color w:val="00000A"/>
          <w:szCs w:val="24"/>
          <w:lang w:eastAsia="sl-SI"/>
        </w:rPr>
        <w:t>mi</w:t>
      </w:r>
      <w:r w:rsidRPr="002A4A6D">
        <w:rPr>
          <w:rFonts w:eastAsia="Calibri" w:cs="Arial"/>
          <w:color w:val="00000A"/>
          <w:szCs w:val="24"/>
          <w:lang w:eastAsia="sl-SI"/>
        </w:rPr>
        <w:t xml:space="preserve"> razmer</w:t>
      </w:r>
      <w:r>
        <w:rPr>
          <w:rFonts w:eastAsia="Calibri" w:cs="Arial"/>
          <w:color w:val="00000A"/>
          <w:szCs w:val="24"/>
          <w:lang w:eastAsia="sl-SI"/>
        </w:rPr>
        <w:t>ami</w:t>
      </w:r>
      <w:r w:rsidRPr="002A4A6D">
        <w:rPr>
          <w:rFonts w:eastAsia="Calibri" w:cs="Arial"/>
          <w:color w:val="00000A"/>
          <w:szCs w:val="24"/>
          <w:lang w:eastAsia="sl-SI"/>
        </w:rPr>
        <w:t xml:space="preserve"> zaradi izvedbe ukrepov neprostovoljnega zmanjšanja ali prekinitve odjema plina, se štejejo </w:t>
      </w:r>
      <w:r>
        <w:rPr>
          <w:rFonts w:eastAsia="Calibri" w:cs="Arial"/>
          <w:color w:val="00000A"/>
          <w:szCs w:val="24"/>
          <w:lang w:eastAsia="sl-SI"/>
        </w:rPr>
        <w:t>za</w:t>
      </w:r>
      <w:r w:rsidRPr="002A4A6D">
        <w:rPr>
          <w:rFonts w:eastAsia="Calibri" w:cs="Arial"/>
          <w:color w:val="00000A"/>
          <w:szCs w:val="24"/>
          <w:lang w:eastAsia="sl-SI"/>
        </w:rPr>
        <w:t xml:space="preserve"> upravičen</w:t>
      </w:r>
      <w:r>
        <w:rPr>
          <w:rFonts w:eastAsia="Calibri" w:cs="Arial"/>
          <w:color w:val="00000A"/>
          <w:szCs w:val="24"/>
          <w:lang w:eastAsia="sl-SI"/>
        </w:rPr>
        <w:t>e</w:t>
      </w:r>
      <w:r w:rsidRPr="002A4A6D">
        <w:rPr>
          <w:rFonts w:eastAsia="Calibri" w:cs="Arial"/>
          <w:color w:val="00000A"/>
          <w:szCs w:val="24"/>
          <w:lang w:eastAsia="sl-SI"/>
        </w:rPr>
        <w:t xml:space="preserve"> nenadzorovan</w:t>
      </w:r>
      <w:r>
        <w:rPr>
          <w:rFonts w:eastAsia="Calibri" w:cs="Arial"/>
          <w:color w:val="00000A"/>
          <w:szCs w:val="24"/>
          <w:lang w:eastAsia="sl-SI"/>
        </w:rPr>
        <w:t>e</w:t>
      </w:r>
      <w:r w:rsidRPr="002A4A6D">
        <w:rPr>
          <w:rFonts w:eastAsia="Calibri" w:cs="Arial"/>
          <w:color w:val="00000A"/>
          <w:szCs w:val="24"/>
          <w:lang w:eastAsia="sl-SI"/>
        </w:rPr>
        <w:t xml:space="preserve"> strošk</w:t>
      </w:r>
      <w:r>
        <w:rPr>
          <w:rFonts w:eastAsia="Calibri" w:cs="Arial"/>
          <w:color w:val="00000A"/>
          <w:szCs w:val="24"/>
          <w:lang w:eastAsia="sl-SI"/>
        </w:rPr>
        <w:t>e</w:t>
      </w:r>
      <w:r w:rsidRPr="002A4A6D">
        <w:rPr>
          <w:rFonts w:eastAsia="Calibri" w:cs="Arial"/>
          <w:color w:val="00000A"/>
          <w:szCs w:val="24"/>
          <w:lang w:eastAsia="sl-SI"/>
        </w:rPr>
        <w:t xml:space="preserve"> operaterja sistema.</w:t>
      </w:r>
    </w:p>
    <w:p w:rsidR="00972C8F" w:rsidRPr="002A4A6D" w:rsidRDefault="00972C8F" w:rsidP="00972C8F">
      <w:pPr>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33" w:name="__RefNumPara__21935_1960663922"/>
      <w:bookmarkEnd w:id="133"/>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(solidarnostni ukrepi za pomoč med državami članicami EU pri oskrbi s plinom) </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(1) Solidarnostna pomoč med državami članicami EU pri oskrbi s plinom se izvaja v skladu s 13. členom Uredbe 2017/1938/EU in z </w:t>
      </w:r>
      <w:r>
        <w:rPr>
          <w:rFonts w:eastAsia="Calibri" w:cs="Arial"/>
          <w:color w:val="00000A"/>
          <w:szCs w:val="24"/>
          <w:lang w:eastAsia="sl-SI"/>
        </w:rPr>
        <w:t>dvostranskimi</w:t>
      </w:r>
      <w:r w:rsidRPr="002A4A6D">
        <w:rPr>
          <w:rFonts w:eastAsia="Calibri" w:cs="Arial"/>
          <w:color w:val="00000A"/>
          <w:szCs w:val="24"/>
          <w:lang w:eastAsia="sl-SI"/>
        </w:rPr>
        <w:t xml:space="preserve"> sporazumi, sklenjenimi v skladu z Uredbo 2017/1938/EU. Pristojni organ v načrtu za izredne razmere določi podrobnejši način izvajanja meddržavne solidarnostne pomoči med državami članicami EU in morebitne dodatne ukrepe, potrebn</w:t>
      </w:r>
      <w:r>
        <w:rPr>
          <w:rFonts w:eastAsia="Calibri" w:cs="Arial"/>
          <w:color w:val="00000A"/>
          <w:szCs w:val="24"/>
          <w:lang w:eastAsia="sl-SI"/>
        </w:rPr>
        <w:t>e</w:t>
      </w:r>
      <w:r w:rsidRPr="002A4A6D">
        <w:rPr>
          <w:rFonts w:eastAsia="Calibri" w:cs="Arial"/>
          <w:color w:val="00000A"/>
          <w:szCs w:val="24"/>
          <w:lang w:eastAsia="sl-SI"/>
        </w:rPr>
        <w:t xml:space="preserve"> za izvajanje te pomoči. O načinu izvajanja solidarnostne pomoči se lahko dogovori tudi s pristojnimi organi sosednjih držav, s katerimi ima </w:t>
      </w:r>
      <w:r>
        <w:rPr>
          <w:rFonts w:eastAsia="Calibri" w:cs="Arial"/>
          <w:color w:val="00000A"/>
          <w:szCs w:val="24"/>
          <w:lang w:eastAsia="sl-SI"/>
        </w:rPr>
        <w:t>Republika Slovenija sklenjene dvostranske</w:t>
      </w:r>
      <w:r w:rsidRPr="002A4A6D">
        <w:rPr>
          <w:rFonts w:eastAsia="Calibri" w:cs="Arial"/>
          <w:color w:val="00000A"/>
          <w:szCs w:val="24"/>
          <w:lang w:eastAsia="sl-SI"/>
        </w:rPr>
        <w:t xml:space="preserve"> sporazume iz tega odstavka.</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(2) Nosilci bilančnih skupin se v okviru postopkov solidarnostne pomoči na poziv pristojnega organa odzovejo z dodatno prostovoljno ponudbo plina za izvedbo predvidenih postopkov solidarnostne pomoči, v katero so vključeni vsi dejanski in </w:t>
      </w:r>
      <w:r>
        <w:rPr>
          <w:rFonts w:eastAsia="Calibri" w:cs="Arial"/>
          <w:color w:val="00000A"/>
          <w:szCs w:val="24"/>
          <w:lang w:eastAsia="sl-SI"/>
        </w:rPr>
        <w:t>možni</w:t>
      </w:r>
      <w:r w:rsidRPr="002A4A6D">
        <w:rPr>
          <w:rFonts w:eastAsia="Calibri" w:cs="Arial"/>
          <w:color w:val="00000A"/>
          <w:szCs w:val="24"/>
          <w:lang w:eastAsia="sl-SI"/>
        </w:rPr>
        <w:t xml:space="preserve"> stroški takšne ponudbe, vključno</w:t>
      </w:r>
      <w:r>
        <w:rPr>
          <w:rFonts w:eastAsia="Calibri" w:cs="Arial"/>
          <w:color w:val="00000A"/>
          <w:szCs w:val="24"/>
          <w:lang w:eastAsia="sl-SI"/>
        </w:rPr>
        <w:t xml:space="preserve"> z možnimi</w:t>
      </w:r>
      <w:r w:rsidRPr="002A4A6D">
        <w:rPr>
          <w:rFonts w:eastAsia="Calibri" w:cs="Arial"/>
          <w:color w:val="00000A"/>
          <w:szCs w:val="24"/>
          <w:lang w:eastAsia="sl-SI"/>
        </w:rPr>
        <w:t xml:space="preserve"> nadomestili končnim odjemalcem za škodo zaradi omejevanja ali prekinitve dobave plina.</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(3) Če je za zagotavljanje solidarnostne pomoči za oskrbo solidarnostno zaščitenih odjemalcev v sosednji državi članici EU treba izvesti ukrep neprostovoljnega zmanjšanja ali prekinitve odjema, se uporabljajo določbe </w:t>
      </w:r>
      <w:r w:rsidR="001165E3">
        <w:fldChar w:fldCharType="begin"/>
      </w:r>
      <w:r w:rsidR="001165E3">
        <w:instrText xml:space="preserve">REF __RefNumPara__39067_3394879479 \n \h \* MERGEFORMAT </w:instrText>
      </w:r>
      <w:r w:rsidR="001165E3">
        <w:fldChar w:fldCharType="separate"/>
      </w:r>
      <w:r w:rsidRPr="002A4A6D">
        <w:rPr>
          <w:rFonts w:eastAsia="Calibri" w:cs="Arial"/>
          <w:color w:val="00000A"/>
          <w:szCs w:val="24"/>
          <w:lang w:eastAsia="sl-SI"/>
        </w:rPr>
        <w:t>119</w:t>
      </w:r>
      <w:r w:rsidR="001165E3">
        <w:fldChar w:fldCharType="end"/>
      </w:r>
      <w:r w:rsidRPr="002A4A6D">
        <w:rPr>
          <w:rFonts w:eastAsia="Calibri" w:cs="Arial"/>
          <w:color w:val="00000A"/>
          <w:szCs w:val="24"/>
          <w:lang w:eastAsia="sl-SI"/>
        </w:rPr>
        <w:t xml:space="preserve">. in </w:t>
      </w:r>
      <w:r w:rsidR="001165E3">
        <w:fldChar w:fldCharType="begin"/>
      </w:r>
      <w:r w:rsidR="001165E3">
        <w:instrText xml:space="preserve">REF __RefNumPara__39067_33948794791 \n \h \* MERGEFORMAT </w:instrText>
      </w:r>
      <w:r w:rsidR="001165E3">
        <w:fldChar w:fldCharType="separate"/>
      </w:r>
      <w:r w:rsidRPr="002A4A6D">
        <w:rPr>
          <w:rFonts w:eastAsia="Calibri" w:cs="Arial"/>
          <w:color w:val="00000A"/>
          <w:szCs w:val="24"/>
          <w:lang w:eastAsia="sl-SI"/>
        </w:rPr>
        <w:t>120</w:t>
      </w:r>
      <w:r w:rsidR="001165E3">
        <w:fldChar w:fldCharType="end"/>
      </w:r>
      <w:r w:rsidRPr="002A4A6D">
        <w:rPr>
          <w:rFonts w:eastAsia="Calibri" w:cs="Arial"/>
          <w:color w:val="00000A"/>
          <w:szCs w:val="24"/>
          <w:lang w:eastAsia="sl-SI"/>
        </w:rPr>
        <w:t>. člena tega zakona.</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(4) Operater prenosnega sistema za namen izvedbe postopkov solidarnostne pomoči med državami članicami izvaja naloge iz načrta za izredne razmere in naloge na </w:t>
      </w:r>
      <w:r>
        <w:rPr>
          <w:rFonts w:eastAsia="Calibri" w:cs="Arial"/>
          <w:color w:val="00000A"/>
          <w:szCs w:val="24"/>
          <w:lang w:eastAsia="sl-SI"/>
        </w:rPr>
        <w:t>podlagi</w:t>
      </w:r>
      <w:r w:rsidRPr="002A4A6D">
        <w:rPr>
          <w:rFonts w:eastAsia="Calibri" w:cs="Arial"/>
          <w:color w:val="00000A"/>
          <w:szCs w:val="24"/>
          <w:lang w:eastAsia="sl-SI"/>
        </w:rPr>
        <w:t xml:space="preserve"> navodil pristojnega organa, poleg tega pa:</w:t>
      </w:r>
    </w:p>
    <w:p w:rsidR="00972C8F" w:rsidRPr="00766E34" w:rsidRDefault="00972C8F" w:rsidP="00972C8F">
      <w:pPr>
        <w:pStyle w:val="Odstavekseznama"/>
        <w:numPr>
          <w:ilvl w:val="0"/>
          <w:numId w:val="26"/>
        </w:numPr>
        <w:textAlignment w:val="baseline"/>
        <w:rPr>
          <w:rFonts w:eastAsia="Times New Roman" w:cs="Arial"/>
          <w:color w:val="00000A"/>
          <w:szCs w:val="24"/>
          <w:lang w:eastAsia="sl-SI"/>
        </w:rPr>
      </w:pPr>
      <w:r w:rsidRPr="00766E34">
        <w:rPr>
          <w:rFonts w:eastAsia="Times New Roman" w:cs="Arial"/>
          <w:color w:val="00000A"/>
          <w:szCs w:val="24"/>
          <w:lang w:eastAsia="sl-SI"/>
        </w:rPr>
        <w:t>sproti ocenjuje stanje in raven oskrbe s plinom in tehnične možnosti varnega prenosa plina v povezavi s postopki solidarnostne pomoči,</w:t>
      </w:r>
    </w:p>
    <w:p w:rsidR="00972C8F" w:rsidRPr="00766E34" w:rsidRDefault="00972C8F" w:rsidP="00972C8F">
      <w:pPr>
        <w:pStyle w:val="Odstavekseznama"/>
        <w:numPr>
          <w:ilvl w:val="0"/>
          <w:numId w:val="26"/>
        </w:numPr>
        <w:textAlignment w:val="baseline"/>
        <w:rPr>
          <w:rFonts w:eastAsia="Times New Roman" w:cs="Arial"/>
          <w:color w:val="00000A"/>
          <w:szCs w:val="24"/>
          <w:lang w:eastAsia="sl-SI"/>
        </w:rPr>
      </w:pPr>
      <w:r w:rsidRPr="00766E34">
        <w:rPr>
          <w:rFonts w:eastAsia="Times New Roman" w:cs="Arial"/>
          <w:color w:val="00000A"/>
          <w:szCs w:val="24"/>
          <w:lang w:eastAsia="sl-SI"/>
        </w:rPr>
        <w:t xml:space="preserve">upravlja sredstva iz četrtega odstavka </w:t>
      </w:r>
      <w:r w:rsidR="001165E3">
        <w:fldChar w:fldCharType="begin"/>
      </w:r>
      <w:r w:rsidR="001165E3">
        <w:instrText xml:space="preserve">REF __RefNumPara__41280_3394879479 \n \h \* MERGEFORMAT </w:instrText>
      </w:r>
      <w:r w:rsidR="001165E3">
        <w:fldChar w:fldCharType="separate"/>
      </w:r>
      <w:r w:rsidRPr="00766E34">
        <w:rPr>
          <w:rFonts w:eastAsia="Times New Roman" w:cs="Arial"/>
          <w:color w:val="00000A"/>
          <w:szCs w:val="24"/>
          <w:lang w:eastAsia="sl-SI"/>
        </w:rPr>
        <w:t>122</w:t>
      </w:r>
      <w:r w:rsidR="001165E3">
        <w:fldChar w:fldCharType="end"/>
      </w:r>
      <w:r w:rsidRPr="00766E34">
        <w:rPr>
          <w:rFonts w:eastAsia="Times New Roman" w:cs="Arial"/>
          <w:color w:val="00000A"/>
          <w:szCs w:val="24"/>
          <w:lang w:eastAsia="sl-SI"/>
        </w:rPr>
        <w:t xml:space="preserve">. člena in druga sredstva na skrbniškem računu, tako da izvaja potrebne transakcije s temi sredstvi v okviru postopkov solidarnostne pomoči nakupa in prodaje plina ter ukrepov iz tega, </w:t>
      </w:r>
      <w:r w:rsidR="001165E3">
        <w:fldChar w:fldCharType="begin"/>
      </w:r>
      <w:r w:rsidR="001165E3">
        <w:instrText xml:space="preserve">REF __RefNumPara__39067_3394879479 \n \h \* MERGEFORMAT </w:instrText>
      </w:r>
      <w:r w:rsidR="001165E3">
        <w:fldChar w:fldCharType="separate"/>
      </w:r>
      <w:r w:rsidRPr="00766E34">
        <w:rPr>
          <w:rFonts w:eastAsia="Times New Roman" w:cs="Arial"/>
          <w:color w:val="00000A"/>
          <w:szCs w:val="24"/>
          <w:lang w:eastAsia="sl-SI"/>
        </w:rPr>
        <w:t>119</w:t>
      </w:r>
      <w:r w:rsidR="001165E3">
        <w:fldChar w:fldCharType="end"/>
      </w:r>
      <w:r w:rsidRPr="00766E34">
        <w:rPr>
          <w:rFonts w:eastAsia="Times New Roman" w:cs="Arial"/>
          <w:color w:val="00000A"/>
          <w:szCs w:val="24"/>
          <w:lang w:eastAsia="sl-SI"/>
        </w:rPr>
        <w:t xml:space="preserve">. in </w:t>
      </w:r>
      <w:r w:rsidR="001165E3">
        <w:fldChar w:fldCharType="begin"/>
      </w:r>
      <w:r w:rsidR="001165E3">
        <w:instrText xml:space="preserve">REF __RefNumPara__41280_3394879479 \n \h \* MERGEFORMAT </w:instrText>
      </w:r>
      <w:r w:rsidR="001165E3">
        <w:fldChar w:fldCharType="separate"/>
      </w:r>
      <w:r w:rsidRPr="00766E34">
        <w:rPr>
          <w:rFonts w:eastAsia="Times New Roman" w:cs="Arial"/>
          <w:color w:val="00000A"/>
          <w:szCs w:val="24"/>
          <w:lang w:eastAsia="sl-SI"/>
        </w:rPr>
        <w:t>122</w:t>
      </w:r>
      <w:r w:rsidR="001165E3">
        <w:fldChar w:fldCharType="end"/>
      </w:r>
      <w:r w:rsidRPr="00766E34">
        <w:rPr>
          <w:rFonts w:eastAsia="Times New Roman" w:cs="Arial"/>
          <w:color w:val="00000A"/>
          <w:szCs w:val="24"/>
          <w:lang w:eastAsia="sl-SI"/>
        </w:rPr>
        <w:t xml:space="preserve">. člena, </w:t>
      </w:r>
    </w:p>
    <w:p w:rsidR="00972C8F" w:rsidRPr="00766E34" w:rsidRDefault="00972C8F" w:rsidP="00972C8F">
      <w:pPr>
        <w:pStyle w:val="Odstavekseznama"/>
        <w:numPr>
          <w:ilvl w:val="0"/>
          <w:numId w:val="26"/>
        </w:numPr>
        <w:textAlignment w:val="baseline"/>
        <w:rPr>
          <w:rFonts w:eastAsia="Times New Roman" w:cs="Arial"/>
          <w:color w:val="00000A"/>
          <w:szCs w:val="24"/>
          <w:lang w:eastAsia="sl-SI"/>
        </w:rPr>
      </w:pPr>
      <w:r w:rsidRPr="00766E34">
        <w:rPr>
          <w:rFonts w:eastAsia="Times New Roman" w:cs="Arial"/>
          <w:color w:val="00000A"/>
          <w:szCs w:val="24"/>
          <w:lang w:eastAsia="sl-SI"/>
        </w:rPr>
        <w:lastRenderedPageBreak/>
        <w:t>izvaja prevzem in predajo solidarnostnega plina na mejni točki s prenosnim plinovodnim sistemom sosednje države za namen solidarnostne pomoči,</w:t>
      </w:r>
    </w:p>
    <w:p w:rsidR="00972C8F" w:rsidRPr="00766E34" w:rsidRDefault="00972C8F" w:rsidP="00972C8F">
      <w:pPr>
        <w:pStyle w:val="Odstavekseznama"/>
        <w:numPr>
          <w:ilvl w:val="0"/>
          <w:numId w:val="26"/>
        </w:numPr>
        <w:textAlignment w:val="baseline"/>
        <w:rPr>
          <w:rFonts w:eastAsia="Times New Roman" w:cs="Arial"/>
          <w:color w:val="00000A"/>
          <w:szCs w:val="24"/>
          <w:lang w:eastAsia="sl-SI"/>
        </w:rPr>
      </w:pPr>
      <w:r w:rsidRPr="00766E34">
        <w:rPr>
          <w:rFonts w:eastAsia="Times New Roman" w:cs="Arial"/>
          <w:color w:val="00000A"/>
          <w:szCs w:val="24"/>
          <w:lang w:eastAsia="sl-SI"/>
        </w:rPr>
        <w:t>v skladu z navodilom pristojnega organa izvede nakup ali prodajo solidarnostnega plina za namen izvedbe solidarnostne pomoči iz prvega odstavka tega člena na mejni povezovalni točki s prenosnim sistemom sosednje države članice EU.</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 (5) V primeru razglasitve krize pri oskrbi s plinom na </w:t>
      </w:r>
      <w:r>
        <w:rPr>
          <w:rFonts w:eastAsia="Calibri" w:cs="Arial"/>
          <w:color w:val="00000A"/>
          <w:szCs w:val="24"/>
          <w:lang w:eastAsia="sl-SI"/>
        </w:rPr>
        <w:t>ravni</w:t>
      </w:r>
      <w:r w:rsidRPr="002A4A6D">
        <w:rPr>
          <w:rFonts w:eastAsia="Calibri" w:cs="Arial"/>
          <w:color w:val="00000A"/>
          <w:szCs w:val="24"/>
          <w:lang w:eastAsia="sl-SI"/>
        </w:rPr>
        <w:t xml:space="preserve"> izrednih razmer v skladu z Uredbo 2017/1938/EU ministrstvo obvesti sekretariat Sveta za nacionalno varnost. Pristojni organ o kriznih razmerah in ukrepih ter solidarnostni pomoči obvešča zlasti ministrstvo, sekretariat Sveta za nacionalno varnost in javnost.</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(6) Če Republika Slovenija zaprosi za solidarnostno pomoč pri oskrbi s plinom, krizna skupina </w:t>
      </w:r>
      <w:r>
        <w:rPr>
          <w:rFonts w:eastAsia="Calibri" w:cs="Arial"/>
          <w:color w:val="00000A"/>
          <w:szCs w:val="24"/>
          <w:lang w:eastAsia="sl-SI"/>
        </w:rPr>
        <w:t>v skladu</w:t>
      </w:r>
      <w:r w:rsidRPr="002A4A6D">
        <w:rPr>
          <w:rFonts w:eastAsia="Calibri" w:cs="Arial"/>
          <w:color w:val="00000A"/>
          <w:szCs w:val="24"/>
          <w:lang w:eastAsia="sl-SI"/>
        </w:rPr>
        <w:t xml:space="preserve"> z načrtom za izredne razmere oceni prejete ponudbe in predlaga pristojnemu organu odločitev o nakupu solidarnostnega plina.</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(7) Če je Republike Slovenije zaprošena za solidarnostno pomoč pri oskrbi s plinom, krizna skupina skladno z načrtom za izredne razmere pripravi ponudbo in jo predlaga pristojnemu organu. Pri tem upošteva dotedanje in t</w:t>
      </w:r>
      <w:r>
        <w:rPr>
          <w:rFonts w:eastAsia="Calibri" w:cs="Arial"/>
          <w:color w:val="00000A"/>
          <w:szCs w:val="24"/>
          <w:lang w:eastAsia="sl-SI"/>
        </w:rPr>
        <w:t>akratne</w:t>
      </w:r>
      <w:r w:rsidRPr="002A4A6D">
        <w:rPr>
          <w:rFonts w:eastAsia="Calibri" w:cs="Arial"/>
          <w:color w:val="00000A"/>
          <w:szCs w:val="24"/>
          <w:lang w:eastAsia="sl-SI"/>
        </w:rPr>
        <w:t xml:space="preserve"> cene kriznega plina v skladu z metodologijo za izračun nadomestila in cene plina ob neprostovoljnem zmanjšanju ali prekinitvi odjema iz desetega odstavka </w:t>
      </w:r>
      <w:r w:rsidR="001165E3">
        <w:fldChar w:fldCharType="begin"/>
      </w:r>
      <w:r w:rsidR="001165E3">
        <w:instrText xml:space="preserve">REF __RefNumPara__39067_33948794791 \n \h \* MERGEFORMAT </w:instrText>
      </w:r>
      <w:r w:rsidR="001165E3">
        <w:fldChar w:fldCharType="separate"/>
      </w:r>
      <w:r w:rsidRPr="002A4A6D">
        <w:rPr>
          <w:rFonts w:eastAsia="Calibri" w:cs="Arial"/>
          <w:color w:val="00000A"/>
          <w:szCs w:val="24"/>
          <w:lang w:eastAsia="sl-SI"/>
        </w:rPr>
        <w:t>120</w:t>
      </w:r>
      <w:r w:rsidR="001165E3">
        <w:fldChar w:fldCharType="end"/>
      </w:r>
      <w:r w:rsidRPr="002A4A6D">
        <w:rPr>
          <w:rFonts w:eastAsia="Calibri" w:cs="Arial"/>
          <w:color w:val="00000A"/>
          <w:szCs w:val="24"/>
          <w:lang w:eastAsia="sl-SI"/>
        </w:rPr>
        <w:t xml:space="preserve">. člena tega zakona. Po posvetovanju s krizno skupino pristojni organ </w:t>
      </w:r>
      <w:r>
        <w:rPr>
          <w:rFonts w:eastAsia="Calibri" w:cs="Arial"/>
          <w:color w:val="00000A"/>
          <w:szCs w:val="24"/>
          <w:lang w:eastAsia="sl-SI"/>
        </w:rPr>
        <w:t>predloži</w:t>
      </w:r>
      <w:r w:rsidRPr="002A4A6D">
        <w:rPr>
          <w:rFonts w:eastAsia="Calibri" w:cs="Arial"/>
          <w:color w:val="00000A"/>
          <w:szCs w:val="24"/>
          <w:lang w:eastAsia="sl-SI"/>
        </w:rPr>
        <w:t xml:space="preserve"> ponudbo pristojnemu organu sosednje države, ki je zaprosil za solidarnostno pomoč</w:t>
      </w:r>
      <w:r>
        <w:rPr>
          <w:rFonts w:eastAsia="Calibri" w:cs="Arial"/>
          <w:color w:val="00000A"/>
          <w:szCs w:val="24"/>
          <w:lang w:eastAsia="sl-SI"/>
        </w:rPr>
        <w:t>,</w:t>
      </w:r>
      <w:r w:rsidRPr="002A4A6D">
        <w:rPr>
          <w:rFonts w:eastAsia="Calibri" w:cs="Arial"/>
          <w:color w:val="00000A"/>
          <w:szCs w:val="24"/>
          <w:lang w:eastAsia="sl-SI"/>
        </w:rPr>
        <w:t xml:space="preserve"> in </w:t>
      </w:r>
      <w:r>
        <w:rPr>
          <w:rFonts w:eastAsia="Calibri" w:cs="Arial"/>
          <w:color w:val="00000A"/>
          <w:szCs w:val="24"/>
          <w:lang w:eastAsia="sl-SI"/>
        </w:rPr>
        <w:t xml:space="preserve">v </w:t>
      </w:r>
      <w:r w:rsidRPr="002A4A6D">
        <w:rPr>
          <w:rFonts w:eastAsia="Calibri" w:cs="Arial"/>
          <w:color w:val="00000A"/>
          <w:szCs w:val="24"/>
          <w:lang w:eastAsia="sl-SI"/>
        </w:rPr>
        <w:t>sklad</w:t>
      </w:r>
      <w:r>
        <w:rPr>
          <w:rFonts w:eastAsia="Calibri" w:cs="Arial"/>
          <w:color w:val="00000A"/>
          <w:szCs w:val="24"/>
          <w:lang w:eastAsia="sl-SI"/>
        </w:rPr>
        <w:t>u</w:t>
      </w:r>
      <w:r w:rsidRPr="002A4A6D">
        <w:rPr>
          <w:rFonts w:eastAsia="Calibri" w:cs="Arial"/>
          <w:color w:val="00000A"/>
          <w:szCs w:val="24"/>
          <w:lang w:eastAsia="sl-SI"/>
        </w:rPr>
        <w:t xml:space="preserve"> s šestim odstavkom tega člena </w:t>
      </w:r>
      <w:r>
        <w:rPr>
          <w:rFonts w:eastAsia="Calibri" w:cs="Arial"/>
          <w:color w:val="00000A"/>
          <w:szCs w:val="24"/>
          <w:lang w:eastAsia="sl-SI"/>
        </w:rPr>
        <w:t xml:space="preserve">o tem </w:t>
      </w:r>
      <w:r w:rsidRPr="002A4A6D">
        <w:rPr>
          <w:rFonts w:eastAsia="Calibri" w:cs="Arial"/>
          <w:color w:val="00000A"/>
          <w:szCs w:val="24"/>
          <w:lang w:eastAsia="sl-SI"/>
        </w:rPr>
        <w:t>obvesti sekretariat Sveta za nacionalno varnost.</w:t>
      </w:r>
    </w:p>
    <w:p w:rsidR="00972C8F" w:rsidRPr="002A4A6D" w:rsidRDefault="00972C8F" w:rsidP="00972C8F">
      <w:pPr>
        <w:spacing w:before="240"/>
        <w:ind w:firstLine="1021"/>
        <w:textAlignment w:val="baseline"/>
        <w:rPr>
          <w:rFonts w:eastAsia="Calibri" w:cs="Arial"/>
          <w:color w:val="00000A"/>
          <w:szCs w:val="24"/>
          <w:lang w:eastAsia="sl-SI"/>
        </w:rPr>
      </w:pPr>
      <w:r w:rsidRPr="002A4A6D">
        <w:rPr>
          <w:rFonts w:eastAsia="Calibri" w:cs="Arial"/>
          <w:color w:val="00000A"/>
          <w:szCs w:val="24"/>
          <w:lang w:eastAsia="sl-SI"/>
        </w:rPr>
        <w:t xml:space="preserve">(8) Pristojni organ </w:t>
      </w:r>
      <w:r>
        <w:rPr>
          <w:rFonts w:eastAsia="Calibri" w:cs="Arial"/>
          <w:color w:val="00000A"/>
          <w:szCs w:val="24"/>
          <w:lang w:eastAsia="sl-SI"/>
        </w:rPr>
        <w:t>v skladu</w:t>
      </w:r>
      <w:r w:rsidRPr="002A4A6D">
        <w:rPr>
          <w:rFonts w:eastAsia="Calibri" w:cs="Arial"/>
          <w:color w:val="00000A"/>
          <w:szCs w:val="24"/>
          <w:lang w:eastAsia="sl-SI"/>
        </w:rPr>
        <w:t xml:space="preserve"> z načrtom za izredne razmere pripravi predlog za odločitev vlade glede sprejema solidarnostne pomoči pri oskrbi s plinom. Ministrstvo </w:t>
      </w:r>
      <w:r>
        <w:rPr>
          <w:rFonts w:eastAsia="Calibri" w:cs="Arial"/>
          <w:color w:val="00000A"/>
          <w:szCs w:val="24"/>
          <w:lang w:eastAsia="sl-SI"/>
        </w:rPr>
        <w:t>pošlje</w:t>
      </w:r>
      <w:r w:rsidRPr="002A4A6D">
        <w:rPr>
          <w:rFonts w:eastAsia="Calibri" w:cs="Arial"/>
          <w:color w:val="00000A"/>
          <w:szCs w:val="24"/>
          <w:lang w:eastAsia="sl-SI"/>
        </w:rPr>
        <w:t xml:space="preserve"> predlog za nakup solidarnostnega plina Vladi Republike Slovenije, ki odloči o sprejetju ali zavrnitvi ponudbe v okviru solidarnostne pomoči.</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34" w:name="__RefNumPara__41280_3394879479"/>
      <w:bookmarkEnd w:id="134"/>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(strošek nakupa solidarnostnega plina)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(1) Strošek</w:t>
      </w:r>
      <w:bookmarkStart w:id="135" w:name="_GoBack1"/>
      <w:bookmarkEnd w:id="135"/>
      <w:r w:rsidRPr="002A4A6D">
        <w:rPr>
          <w:rFonts w:eastAsia="Times New Roman" w:cs="Arial"/>
          <w:color w:val="00000A"/>
          <w:szCs w:val="24"/>
          <w:lang w:eastAsia="sl-SI"/>
        </w:rPr>
        <w:t xml:space="preserve"> nakupa solidarnostnega plina, katerega dobav</w:t>
      </w:r>
      <w:r>
        <w:rPr>
          <w:rFonts w:eastAsia="Times New Roman" w:cs="Arial"/>
          <w:color w:val="00000A"/>
          <w:szCs w:val="24"/>
          <w:lang w:eastAsia="sl-SI"/>
        </w:rPr>
        <w:t>o</w:t>
      </w:r>
      <w:r w:rsidRPr="002A4A6D">
        <w:rPr>
          <w:rFonts w:eastAsia="Times New Roman" w:cs="Arial"/>
          <w:color w:val="00000A"/>
          <w:szCs w:val="24"/>
          <w:lang w:eastAsia="sl-SI"/>
        </w:rPr>
        <w:t xml:space="preserve"> zagotavlja</w:t>
      </w:r>
      <w:r>
        <w:rPr>
          <w:rFonts w:eastAsia="Times New Roman" w:cs="Arial"/>
          <w:color w:val="00000A"/>
          <w:szCs w:val="24"/>
          <w:lang w:eastAsia="sl-SI"/>
        </w:rPr>
        <w:t>jo sosednje države članice EU</w:t>
      </w:r>
      <w:r w:rsidRPr="002A4A6D">
        <w:rPr>
          <w:rFonts w:eastAsia="Times New Roman" w:cs="Arial"/>
          <w:color w:val="00000A"/>
          <w:szCs w:val="24"/>
          <w:lang w:eastAsia="sl-SI"/>
        </w:rPr>
        <w:t xml:space="preserve"> prek solidarnostnega mehanizma</w:t>
      </w:r>
      <w:r>
        <w:rPr>
          <w:rFonts w:eastAsia="Times New Roman" w:cs="Arial"/>
          <w:color w:val="00000A"/>
          <w:szCs w:val="24"/>
          <w:lang w:eastAsia="sl-SI"/>
        </w:rPr>
        <w:t>,</w:t>
      </w:r>
      <w:r w:rsidRPr="002A4A6D">
        <w:rPr>
          <w:rFonts w:eastAsia="Times New Roman" w:cs="Arial"/>
          <w:color w:val="00000A"/>
          <w:szCs w:val="24"/>
          <w:lang w:eastAsia="sl-SI"/>
        </w:rPr>
        <w:t xml:space="preserve"> se krije:</w:t>
      </w:r>
    </w:p>
    <w:p w:rsidR="00972C8F" w:rsidRPr="0022116E" w:rsidRDefault="00972C8F" w:rsidP="00972C8F">
      <w:pPr>
        <w:pStyle w:val="Odstavekseznama"/>
        <w:numPr>
          <w:ilvl w:val="0"/>
          <w:numId w:val="27"/>
        </w:numPr>
        <w:textAlignment w:val="baseline"/>
        <w:rPr>
          <w:rFonts w:eastAsia="Times New Roman" w:cs="Arial"/>
          <w:color w:val="00000A"/>
          <w:szCs w:val="24"/>
          <w:lang w:eastAsia="sl-SI"/>
        </w:rPr>
      </w:pPr>
      <w:r w:rsidRPr="0022116E">
        <w:rPr>
          <w:rFonts w:eastAsia="Times New Roman" w:cs="Arial"/>
          <w:color w:val="00000A"/>
          <w:szCs w:val="24"/>
          <w:lang w:eastAsia="sl-SI"/>
        </w:rPr>
        <w:t xml:space="preserve">kot krizni plin s plačilom pravičnega nadomestila, kot ga je potrdila vlada v skladu z osmim odstavkom prejšnjega člena, s strani nosilcev bilančnih skupin v skupnem obsegu usklajenega predloga sprejema ponudbe pristojnega organa ter v skladu s tretjim in petim odstavkom </w:t>
      </w:r>
      <w:r w:rsidR="001165E3">
        <w:fldChar w:fldCharType="begin"/>
      </w:r>
      <w:r w:rsidR="001165E3">
        <w:instrText xml:space="preserve">REF __RefNumPara__39067_33948794791 \n \h \* MERGEFORMAT </w:instrText>
      </w:r>
      <w:r w:rsidR="001165E3">
        <w:fldChar w:fldCharType="separate"/>
      </w:r>
      <w:r w:rsidRPr="0022116E">
        <w:rPr>
          <w:rFonts w:eastAsia="Times New Roman" w:cs="Arial"/>
          <w:color w:val="00000A"/>
          <w:szCs w:val="24"/>
          <w:lang w:eastAsia="sl-SI"/>
        </w:rPr>
        <w:t>120</w:t>
      </w:r>
      <w:r w:rsidR="001165E3">
        <w:fldChar w:fldCharType="end"/>
      </w:r>
      <w:r w:rsidRPr="0022116E">
        <w:rPr>
          <w:rFonts w:eastAsia="Times New Roman" w:cs="Arial"/>
          <w:color w:val="00000A"/>
          <w:szCs w:val="24"/>
          <w:lang w:eastAsia="sl-SI"/>
        </w:rPr>
        <w:t xml:space="preserve">. člena tega zakona in </w:t>
      </w:r>
    </w:p>
    <w:p w:rsidR="00972C8F" w:rsidRPr="0022116E" w:rsidRDefault="00972C8F" w:rsidP="00972C8F">
      <w:pPr>
        <w:pStyle w:val="Odstavekseznama"/>
        <w:numPr>
          <w:ilvl w:val="0"/>
          <w:numId w:val="27"/>
        </w:numPr>
        <w:textAlignment w:val="baseline"/>
        <w:rPr>
          <w:rFonts w:eastAsia="Times New Roman" w:cs="Arial"/>
          <w:color w:val="00000A"/>
          <w:szCs w:val="24"/>
          <w:lang w:eastAsia="sl-SI"/>
        </w:rPr>
      </w:pPr>
      <w:r w:rsidRPr="0022116E">
        <w:rPr>
          <w:rFonts w:eastAsia="Times New Roman" w:cs="Arial"/>
          <w:color w:val="00000A"/>
          <w:szCs w:val="24"/>
          <w:lang w:eastAsia="sl-SI"/>
        </w:rPr>
        <w:t>iz proračuna Republike Slovenije v obsegu morebitnih dodatnih stroškov nakupa solidarnostnega plina v skladu s točko c) osmega odstavka 13. člena Uredbe 2017/1938/EU, ki presegajo obseg sprejete ponudbe iz prejšnje alineje in v skladu s petim odstavkom tega člena.</w:t>
      </w:r>
    </w:p>
    <w:p w:rsidR="00972C8F" w:rsidRPr="002A4A6D" w:rsidRDefault="00972C8F" w:rsidP="00972C8F">
      <w:pPr>
        <w:ind w:firstLine="1021"/>
        <w:textAlignment w:val="baseline"/>
        <w:rPr>
          <w:rFonts w:eastAsia="Times New Roman" w:cs="Arial"/>
          <w:color w:val="00000A"/>
          <w:szCs w:val="24"/>
          <w:lang w:eastAsia="sl-SI"/>
        </w:rPr>
      </w:pPr>
    </w:p>
    <w:p w:rsidR="00972C8F" w:rsidRPr="002A4A6D" w:rsidRDefault="00972C8F" w:rsidP="00972C8F">
      <w:pPr>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Nosilci bilančnih skupin </w:t>
      </w:r>
      <w:r>
        <w:rPr>
          <w:rFonts w:eastAsia="Times New Roman" w:cs="Arial"/>
          <w:color w:val="00000A"/>
          <w:szCs w:val="24"/>
          <w:lang w:eastAsia="sl-SI"/>
        </w:rPr>
        <w:t>morajo</w:t>
      </w:r>
      <w:r w:rsidRPr="002A4A6D">
        <w:rPr>
          <w:rFonts w:eastAsia="Times New Roman" w:cs="Arial"/>
          <w:color w:val="00000A"/>
          <w:szCs w:val="24"/>
          <w:lang w:eastAsia="sl-SI"/>
        </w:rPr>
        <w:t xml:space="preserve"> v primeru nakupa solidarnostnega plina dolžni zagotoviti oskrbo svojih zaščitenih odjemalcev s plačilom sorazmernih stroškov za nakup kriznega plina glede na delež primanjkljaja plina bilančne skupine za oskrbo zaščitenih odjemalcev ob smiselni uporabi tretjega odstavka </w:t>
      </w:r>
      <w:r w:rsidR="001165E3">
        <w:fldChar w:fldCharType="begin"/>
      </w:r>
      <w:r w:rsidR="001165E3">
        <w:instrText xml:space="preserve">REF __RefNumPara__39067_33948794791 \n \h \* MERGEFORMAT </w:instrText>
      </w:r>
      <w:r w:rsidR="001165E3">
        <w:fldChar w:fldCharType="separate"/>
      </w:r>
      <w:r w:rsidRPr="002A4A6D">
        <w:rPr>
          <w:rFonts w:eastAsia="Times New Roman" w:cs="Arial"/>
          <w:color w:val="00000A"/>
          <w:szCs w:val="24"/>
          <w:lang w:eastAsia="sl-SI"/>
        </w:rPr>
        <w:t>120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(3) Operater prenosnega sistema finančno poravna stroške nakupa za solidarnostni plin s skrbniškega računa po tem, ko so sredstva za ta namen na skrbniškem računu na voljo.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Vlada Republike Slovenije za namen zmanjšanja finančne izpostavljenosti operaterja prenosnega sistema pri nakupu solidarnostnega plina, v okviru odločitve za sprejem solidarnostne ponudbe sosednjih držav članic EU, določi začasno finančno podporo za nakup takega plina za namen vzdrževanja oskrbe s plinom zaščitenih odjemalcev v Republiki Sloveniji v višini stroškov nakupa plina z nakazilom na namenski skrbniški račun. Začasna finančna podpora iz proračuna za nakup solidarnostnega plina se s poplačilom stroška nakupa </w:t>
      </w:r>
      <w:r>
        <w:rPr>
          <w:rFonts w:eastAsia="Times New Roman" w:cs="Arial"/>
          <w:color w:val="00000A"/>
          <w:szCs w:val="24"/>
          <w:lang w:eastAsia="sl-SI"/>
        </w:rPr>
        <w:t>v skladu</w:t>
      </w:r>
      <w:r w:rsidRPr="002A4A6D">
        <w:rPr>
          <w:rFonts w:eastAsia="Times New Roman" w:cs="Arial"/>
          <w:color w:val="00000A"/>
          <w:szCs w:val="24"/>
          <w:lang w:eastAsia="sl-SI"/>
        </w:rPr>
        <w:t xml:space="preserve"> s prvim odstavkom tega člena takoj in sproti brezobrestno vrne v proračun Republike Slovenije.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V primeru nastanka in prejema zahtevka za plačilo dodatnih stroškov za solidarnostni plin s strani države ponudnice, ki niso bili vključeni v ponudbo solidarnostnega plina in do katerih je država ponudnica upravičena v skladu s točko c) osmega odstavka 13. člena Uredbe 2017/1938/EU, krizna skupina predlaga in pristojni organ pripravi predlog za odločitev vlade glede odobritve takega dodatnega zahtevka. Vlada Republike Slovenije na predlog ministrstva odloči o plačilu teh stroškov v skladu z drugo alinejo prvega odstavka tega člena.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DRUGE DOLOČBE</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keepNext/>
        <w:keepLines/>
        <w:numPr>
          <w:ilvl w:val="0"/>
          <w:numId w:val="19"/>
        </w:numPr>
        <w:spacing w:before="200" w:after="240"/>
        <w:contextualSpacing/>
        <w:textAlignment w:val="baseline"/>
        <w:outlineLvl w:val="1"/>
        <w:rPr>
          <w:rFonts w:eastAsia="Times New Roman" w:cs="Arial"/>
          <w:b/>
          <w:bCs/>
          <w:szCs w:val="24"/>
        </w:rPr>
      </w:pPr>
      <w:r w:rsidRPr="002A4A6D">
        <w:rPr>
          <w:rFonts w:eastAsia="Times New Roman" w:cs="Arial"/>
          <w:b/>
          <w:bCs/>
          <w:szCs w:val="24"/>
        </w:rPr>
        <w:t>oddelek: Izvzetje za novo infrastrukturo</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36" w:name="__RefNumPara__31167_3394879479"/>
      <w:bookmarkStart w:id="137" w:name="_Ref75161211"/>
      <w:bookmarkEnd w:id="136"/>
      <w:r w:rsidRPr="002A4A6D">
        <w:rPr>
          <w:rFonts w:eastAsia="Times New Roman" w:cs="Arial"/>
          <w:bCs/>
          <w:iCs/>
          <w:color w:val="000000"/>
          <w:szCs w:val="24"/>
        </w:rPr>
        <w:t>člen</w:t>
      </w:r>
      <w:bookmarkEnd w:id="137"/>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(obseg in pogoji izvzetja)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Nova infrastruktura večjega obsega, in sicer povezovalni plinovod, obrat za UZP in skladišče, se lahko za določeno obdobje na zahtevo izvzame iz obsega uporabe </w:t>
      </w:r>
      <w:r w:rsidR="001165E3">
        <w:fldChar w:fldCharType="begin"/>
      </w:r>
      <w:r w:rsidR="001165E3">
        <w:instrText xml:space="preserve">REF __RefNumPara__28437_3394879479 \n \h \* MERGEFORMAT </w:instrText>
      </w:r>
      <w:r w:rsidR="001165E3">
        <w:fldChar w:fldCharType="separate"/>
      </w:r>
      <w:r w:rsidRPr="002A4A6D">
        <w:rPr>
          <w:rFonts w:eastAsia="Times New Roman" w:cs="Arial"/>
          <w:color w:val="00000A"/>
          <w:szCs w:val="24"/>
          <w:lang w:eastAsia="sl-SI"/>
        </w:rPr>
        <w:t>24</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__RefNumPara__28431_3394879479 \n \h \* MERGEFORMAT </w:instrText>
      </w:r>
      <w:r w:rsidR="001165E3">
        <w:fldChar w:fldCharType="separate"/>
      </w:r>
      <w:r w:rsidRPr="002A4A6D">
        <w:rPr>
          <w:rFonts w:eastAsia="Times New Roman" w:cs="Arial"/>
          <w:color w:val="00000A"/>
          <w:szCs w:val="24"/>
          <w:lang w:eastAsia="sl-SI"/>
        </w:rPr>
        <w:t>28</w:t>
      </w:r>
      <w:r w:rsidR="001165E3">
        <w:fldChar w:fldCharType="end"/>
      </w:r>
      <w:r w:rsidRPr="002A4A6D">
        <w:rPr>
          <w:rFonts w:eastAsia="Times New Roman" w:cs="Arial"/>
          <w:color w:val="00000A"/>
          <w:szCs w:val="24"/>
          <w:lang w:eastAsia="sl-SI"/>
        </w:rPr>
        <w:t xml:space="preserve">. člena, </w:t>
      </w:r>
      <w:r w:rsidR="001165E3">
        <w:fldChar w:fldCharType="begin"/>
      </w:r>
      <w:r w:rsidR="001165E3">
        <w:instrText xml:space="preserve">REF __RefNumPara__31165_3394879479 \n \h \* MERGEFORMAT </w:instrText>
      </w:r>
      <w:r w:rsidR="001165E3">
        <w:fldChar w:fldCharType="separate"/>
      </w:r>
      <w:r w:rsidRPr="002A4A6D">
        <w:rPr>
          <w:rFonts w:eastAsia="Times New Roman" w:cs="Arial"/>
          <w:color w:val="00000A"/>
          <w:szCs w:val="24"/>
          <w:lang w:eastAsia="sl-SI"/>
        </w:rPr>
        <w:t>77</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__RefNumPara__28142_3394879479 \n \h \* MERGEFORMAT </w:instrText>
      </w:r>
      <w:r w:rsidR="001165E3">
        <w:fldChar w:fldCharType="separate"/>
      </w:r>
      <w:r w:rsidRPr="002A4A6D">
        <w:rPr>
          <w:rFonts w:eastAsia="Times New Roman" w:cs="Arial"/>
          <w:color w:val="00000A"/>
          <w:szCs w:val="24"/>
          <w:lang w:eastAsia="sl-SI"/>
        </w:rPr>
        <w:t>82</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__RefNumPara__30227_3394879479 \n \h \* MERGEFORMAT </w:instrText>
      </w:r>
      <w:r w:rsidR="001165E3">
        <w:fldChar w:fldCharType="separate"/>
      </w:r>
      <w:r w:rsidRPr="002A4A6D">
        <w:rPr>
          <w:rFonts w:eastAsia="Times New Roman" w:cs="Arial"/>
          <w:color w:val="00000A"/>
          <w:szCs w:val="24"/>
          <w:lang w:eastAsia="sl-SI"/>
        </w:rPr>
        <w:t>86</w:t>
      </w:r>
      <w:r w:rsidR="001165E3">
        <w:fldChar w:fldCharType="end"/>
      </w:r>
      <w:r w:rsidRPr="002A4A6D">
        <w:rPr>
          <w:rFonts w:eastAsia="Times New Roman" w:cs="Arial"/>
          <w:color w:val="00000A"/>
          <w:szCs w:val="24"/>
          <w:lang w:eastAsia="sl-SI"/>
        </w:rPr>
        <w:t xml:space="preserve">. ter </w:t>
      </w:r>
      <w:r w:rsidR="001165E3">
        <w:fldChar w:fldCharType="begin"/>
      </w:r>
      <w:r w:rsidR="001165E3">
        <w:instrText xml:space="preserve">REF __RefNumPara__30267_3394879479 \n \h \* MERGEFORMAT </w:instrText>
      </w:r>
      <w:r w:rsidR="001165E3">
        <w:fldChar w:fldCharType="separate"/>
      </w:r>
      <w:r w:rsidRPr="002A4A6D">
        <w:rPr>
          <w:rFonts w:eastAsia="Times New Roman" w:cs="Arial"/>
          <w:color w:val="00000A"/>
          <w:szCs w:val="24"/>
          <w:lang w:eastAsia="sl-SI"/>
        </w:rPr>
        <w:t>104</w:t>
      </w:r>
      <w:r w:rsidR="001165E3">
        <w:fldChar w:fldCharType="end"/>
      </w:r>
      <w:r w:rsidRPr="002A4A6D">
        <w:rPr>
          <w:rFonts w:eastAsia="Times New Roman" w:cs="Arial"/>
          <w:color w:val="00000A"/>
          <w:szCs w:val="24"/>
          <w:lang w:eastAsia="sl-SI"/>
        </w:rPr>
        <w:t xml:space="preserve">. do </w:t>
      </w:r>
      <w:r w:rsidR="001165E3">
        <w:fldChar w:fldCharType="begin"/>
      </w:r>
      <w:r w:rsidR="001165E3">
        <w:instrText xml:space="preserve">REF __RefNumPara__30259_3394879479 \n \h \* MERGEFORMAT </w:instrText>
      </w:r>
      <w:r w:rsidR="001165E3">
        <w:fldChar w:fldCharType="separate"/>
      </w:r>
      <w:r w:rsidRPr="002A4A6D">
        <w:rPr>
          <w:rFonts w:eastAsia="Times New Roman" w:cs="Arial"/>
          <w:color w:val="00000A"/>
          <w:szCs w:val="24"/>
          <w:lang w:eastAsia="sl-SI"/>
        </w:rPr>
        <w:t>111</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Izvzetje iz prejšnjega odstavka se lahko dovoli, če so izpolnjeni naslednji pogoji:</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1. z investicijo se povečuje konkurenca pri oskrbi s plinom in zanesljivost oskrbe;</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2. raven tveganja, povezana z investicijo, dopušča izvedbo investicije samo v primeru odobritve izvzetja;</w:t>
      </w:r>
    </w:p>
    <w:p w:rsidR="00972C8F" w:rsidRPr="002A4A6D" w:rsidRDefault="00972C8F" w:rsidP="00972C8F">
      <w:pPr>
        <w:tabs>
          <w:tab w:val="left" w:pos="0"/>
        </w:tabs>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3. lastnik infrastrukture je pravna ali fizična oseba, ki je vsaj glede svoje pravne oblike ločena od operaterjev sistemov, v okviru katerih bo infrastruktura zgrajena;</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4. stroški se zaračunajo uporabnikom infrastrukture in</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5. izvzetje ne ovira konkurence na zadevnih trgih, na katere bodo investicije najverjetneje vplivale, učinkovitega delovanja notranjega trga s plinom, učinkovitega obratovanja plinovodnih sistemov, na katere je infrastruktura priključena, ali zanesljivosti oskrbe s plinom v EU.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Izvzetje iz prvega odstavka tega člena se lahko dovoli tudi za znatna povečanja zmogljivosti obstoječe infrastrukture in za spremembe infrastrukture, ki omogoča razvoj novih virov oskrbe s plinom.</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38" w:name="__RefNumPara__21937_1960663922"/>
      <w:bookmarkEnd w:id="138"/>
      <w:r w:rsidRPr="002A4A6D">
        <w:rPr>
          <w:rFonts w:eastAsia="Times New Roman" w:cs="Arial"/>
          <w:bCs/>
          <w:iCs/>
          <w:color w:val="000000"/>
          <w:szCs w:val="24"/>
        </w:rPr>
        <w:lastRenderedPageBreak/>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(odločanje o izvzetju)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 dovolitvi izvzetja iz </w:t>
      </w:r>
      <w:r w:rsidR="001165E3">
        <w:fldChar w:fldCharType="begin"/>
      </w:r>
      <w:r w:rsidR="001165E3">
        <w:instrText xml:space="preserve">REF __RefNumPara__31167_3394879479 \n \h \* MERGEFORMAT </w:instrText>
      </w:r>
      <w:r w:rsidR="001165E3">
        <w:fldChar w:fldCharType="separate"/>
      </w:r>
      <w:r w:rsidRPr="002A4A6D">
        <w:rPr>
          <w:rFonts w:eastAsia="Times New Roman" w:cs="Arial"/>
          <w:color w:val="00000A"/>
          <w:szCs w:val="24"/>
          <w:lang w:eastAsia="sl-SI"/>
        </w:rPr>
        <w:t>123</w:t>
      </w:r>
      <w:r w:rsidR="001165E3">
        <w:fldChar w:fldCharType="end"/>
      </w:r>
      <w:r w:rsidRPr="002A4A6D">
        <w:rPr>
          <w:rFonts w:eastAsia="Times New Roman" w:cs="Arial"/>
          <w:color w:val="00000A"/>
          <w:szCs w:val="24"/>
          <w:lang w:eastAsia="sl-SI"/>
        </w:rPr>
        <w:t xml:space="preserve">. člena tega zakona odloči agencija na zahtevo lastnika infrastrukture ali investitorja. Agencija se pred sprejetjem odločitve o izvzetju posvetuje z </w:t>
      </w:r>
      <w:r>
        <w:rPr>
          <w:rFonts w:eastAsia="Times New Roman" w:cs="Arial"/>
          <w:color w:val="00000A"/>
          <w:szCs w:val="24"/>
          <w:lang w:eastAsia="sl-SI"/>
        </w:rPr>
        <w:t>državnimi</w:t>
      </w:r>
      <w:r w:rsidRPr="002A4A6D">
        <w:rPr>
          <w:rFonts w:eastAsia="Times New Roman" w:cs="Arial"/>
          <w:color w:val="00000A"/>
          <w:szCs w:val="24"/>
          <w:lang w:eastAsia="sl-SI"/>
        </w:rPr>
        <w:t xml:space="preserve"> regulativnimi organi držav članic EU, na katerih trge bo nova infrastruktura verjetno vplivala. Če je nova infrastruktura povezana s plinovodnim sistemom Republike Slovenije in izvira iz ene ali več tretjih držav ali se tam konča, se agencija pred sprejetjem odločitve o izvzetju posvetuje tudi s pristojnimi organi tretjih držav. Če se organi iz prejšnjega stavka ne odzovejo na posvetovanje v roku, ki ga določi agencija, in </w:t>
      </w:r>
      <w:r>
        <w:rPr>
          <w:rFonts w:eastAsia="Times New Roman" w:cs="Arial"/>
          <w:color w:val="00000A"/>
          <w:szCs w:val="24"/>
          <w:lang w:eastAsia="sl-SI"/>
        </w:rPr>
        <w:t xml:space="preserve">ta </w:t>
      </w:r>
      <w:r w:rsidRPr="002A4A6D">
        <w:rPr>
          <w:rFonts w:eastAsia="Times New Roman" w:cs="Arial"/>
          <w:color w:val="00000A"/>
          <w:szCs w:val="24"/>
          <w:lang w:eastAsia="sl-SI"/>
        </w:rPr>
        <w:t>ne presega treh mesecev od prejema poziva agencije k posvetovanju, lahko agencija sprejme odločitev.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Izvzetje lahko zajema celotno zmogljivost, del zmogljivosti nove infrastrukture ali obstoječe infrastrukture z znatno povečano zmogljivostjo.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Pri odločanju o odobritvi izvzetja se upošteva potreba po uvedbi pogojev glede trajanja izvzetja in nediskriminatornega dostopa do infrastrukture. Pri tem agencija upošteva dodatne zmogljivosti, ki bodo zgrajene, ali spremembo obstoječih zmogljivosti, časovni rok projekta in stanje na področju oskrbe s plinom v državi.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Agencija s splošnim aktom določi pravila in mehanizme za upravljanje in dodeljevanje prenosnih zmogljivosti, s katerimi določi tudi postopek zbiranja interesa uporabe zmogljivosti vseh potencialnih uporabnikov infrastrukture, vključno z lastno rabo, še preden se zmogljivosti dodelijo.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Agencija mora v splošnem aktu iz prejšnjega odstavka določiti obvezno ponudbo neuporabljene prenosne zmogljivosti nove infrastrukture na trgu, pravico uporabnikov te infrastrukture do trgovanja s pridobljenimi zmogljivostmi na sekundarnem trgu.</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Agencija pri ocenjevanju izpolnjevanja pogojev iz 1., 2. in 5. točke drugega odstavka </w:t>
      </w:r>
      <w:r w:rsidR="001165E3">
        <w:fldChar w:fldCharType="begin"/>
      </w:r>
      <w:r w:rsidR="001165E3">
        <w:instrText xml:space="preserve">REF __RefNumPara__31167_3394879479 \n \h \* MERGEFORMAT </w:instrText>
      </w:r>
      <w:r w:rsidR="001165E3">
        <w:fldChar w:fldCharType="separate"/>
      </w:r>
      <w:r w:rsidRPr="002A4A6D">
        <w:rPr>
          <w:rFonts w:eastAsia="Times New Roman" w:cs="Arial"/>
          <w:color w:val="00000A"/>
          <w:szCs w:val="24"/>
          <w:lang w:eastAsia="sl-SI"/>
        </w:rPr>
        <w:t>123</w:t>
      </w:r>
      <w:r w:rsidR="001165E3">
        <w:fldChar w:fldCharType="end"/>
      </w:r>
      <w:r w:rsidRPr="002A4A6D">
        <w:rPr>
          <w:rFonts w:eastAsia="Times New Roman" w:cs="Arial"/>
          <w:color w:val="00000A"/>
          <w:szCs w:val="24"/>
          <w:lang w:eastAsia="sl-SI"/>
        </w:rPr>
        <w:t>. člena tega zakona upošteva rezultate postopka dodeljevanja prenosnih zmogljivosti iz četrtega in petega odstavka tega člena.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(7) Agencija mora o zahtevi za izvzetje odločiti v šestih mesecih od prejema zahteve, razen v primeru odločanja o novi infrastrukturi v več državah članicah.</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Odločbo o izvzetju agencija objavi na svoji spletni strani </w:t>
      </w:r>
      <w:r>
        <w:rPr>
          <w:rFonts w:eastAsia="Times New Roman" w:cs="Arial"/>
          <w:color w:val="00000A"/>
          <w:szCs w:val="24"/>
          <w:lang w:eastAsia="sl-SI"/>
        </w:rPr>
        <w:t>najpozneje</w:t>
      </w:r>
      <w:r w:rsidRPr="002A4A6D">
        <w:rPr>
          <w:rFonts w:eastAsia="Times New Roman" w:cs="Arial"/>
          <w:color w:val="00000A"/>
          <w:szCs w:val="24"/>
          <w:lang w:eastAsia="sl-SI"/>
        </w:rPr>
        <w:t xml:space="preserve"> v enem mesecu po odobritvi Evropske komisije.</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39" w:name="__RefNumPara__21939_1960663922"/>
      <w:bookmarkEnd w:id="139"/>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(ravnanje agencije po prejemu zahteve)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Evropski komisiji po prejemu zahteve za izvzetje iz </w:t>
      </w:r>
      <w:r w:rsidR="001165E3">
        <w:fldChar w:fldCharType="begin"/>
      </w:r>
      <w:r w:rsidR="001165E3">
        <w:instrText xml:space="preserve">REF __RefNumPara__31167_3394879479 \n \h \* MERGEFORMAT </w:instrText>
      </w:r>
      <w:r w:rsidR="001165E3">
        <w:fldChar w:fldCharType="separate"/>
      </w:r>
      <w:r w:rsidRPr="002A4A6D">
        <w:rPr>
          <w:rFonts w:eastAsia="Times New Roman" w:cs="Arial"/>
          <w:color w:val="00000A"/>
          <w:szCs w:val="24"/>
          <w:lang w:eastAsia="sl-SI"/>
        </w:rPr>
        <w:t>123</w:t>
      </w:r>
      <w:r w:rsidR="001165E3">
        <w:fldChar w:fldCharType="end"/>
      </w:r>
      <w:r w:rsidRPr="002A4A6D">
        <w:rPr>
          <w:rFonts w:eastAsia="Times New Roman" w:cs="Arial"/>
          <w:color w:val="00000A"/>
          <w:szCs w:val="24"/>
          <w:lang w:eastAsia="sl-SI"/>
        </w:rPr>
        <w:t xml:space="preserve">. člena tega zakona </w:t>
      </w:r>
      <w:r>
        <w:rPr>
          <w:rFonts w:eastAsia="Times New Roman" w:cs="Arial"/>
          <w:color w:val="00000A"/>
          <w:szCs w:val="24"/>
          <w:lang w:eastAsia="sl-SI"/>
        </w:rPr>
        <w:t>predloži</w:t>
      </w:r>
      <w:r w:rsidRPr="002A4A6D">
        <w:rPr>
          <w:rFonts w:eastAsia="Times New Roman" w:cs="Arial"/>
          <w:color w:val="00000A"/>
          <w:szCs w:val="24"/>
          <w:lang w:eastAsia="sl-SI"/>
        </w:rPr>
        <w:t xml:space="preserve"> kopije zahteve.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Agencija Evropsko komisijo nemudoma seznani z odločbo iz prejšnjega člena in z informacijami, ki se nanašajo na:</w:t>
      </w:r>
    </w:p>
    <w:p w:rsidR="00972C8F" w:rsidRPr="002A4A6D" w:rsidRDefault="00972C8F" w:rsidP="00972C8F">
      <w:pPr>
        <w:contextualSpacing/>
        <w:textAlignment w:val="baseline"/>
        <w:rPr>
          <w:rFonts w:eastAsia="Times New Roman" w:cs="Arial"/>
          <w:color w:val="00000A"/>
          <w:szCs w:val="24"/>
          <w:lang w:eastAsia="sl-SI"/>
        </w:rPr>
      </w:pPr>
      <w:r>
        <w:rPr>
          <w:rFonts w:eastAsia="Times New Roman" w:cs="Arial"/>
          <w:color w:val="00000A"/>
          <w:szCs w:val="24"/>
          <w:lang w:eastAsia="sl-SI"/>
        </w:rPr>
        <w:t>1. podrobni</w:t>
      </w:r>
      <w:r w:rsidRPr="002A4A6D">
        <w:rPr>
          <w:rFonts w:eastAsia="Times New Roman" w:cs="Arial"/>
          <w:color w:val="00000A"/>
          <w:szCs w:val="24"/>
          <w:lang w:eastAsia="sl-SI"/>
        </w:rPr>
        <w:t xml:space="preserve"> opis razlogov, na podlagi katerih je agencija odobrila ali zavrnila izvzetje</w:t>
      </w:r>
      <w:r>
        <w:rPr>
          <w:rFonts w:eastAsia="Times New Roman" w:cs="Arial"/>
          <w:color w:val="00000A"/>
          <w:szCs w:val="24"/>
          <w:lang w:eastAsia="sl-SI"/>
        </w:rPr>
        <w:t>,</w:t>
      </w:r>
      <w:r w:rsidRPr="002A4A6D">
        <w:rPr>
          <w:rFonts w:eastAsia="Times New Roman" w:cs="Arial"/>
          <w:color w:val="00000A"/>
          <w:szCs w:val="24"/>
          <w:lang w:eastAsia="sl-SI"/>
        </w:rPr>
        <w:t xml:space="preserve"> vključno s finančnimi informacijami, ki utemeljujejo potrebo po izvzetju;</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2. opravljene analize o vplivu odobritve izvzetja na konkurenco in na učinkovito delovanje notranjega trga s plinom;</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3. razloge za časovno obdobje in delež celotne zmogljivosti zadevne plinske infrastrukture, za katero se izvzetje odobri;</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4. rezultat posvetovanja z regulativnimi organi sosednjih držav v primeru izvzetja za povezovalne plinovode;</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5. prispevek infrastrukture k raznolikosti oskrbe s plinom.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Agencija mora na zahtevo Evropske komisije dopolniti obvestilo iz prejšnjega odstavka. Če zahtevani podatki niso predloženi v roku, določenem v zahtevi Evropske komisije, se šteje, da je obvestilo preklicano, razen če se pred iztekom tega obdobja rok podaljša po privolitvi Evropske komisije ali če agencija Evropsko komisijo z utemeljeno izjavo obvesti, da je obvestilo popolno.</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40" w:name="__RefNumPara__21941_1960663922"/>
      <w:bookmarkEnd w:id="140"/>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(postopek agencije po odločitvi Evropske komisije)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Ne glede na zakon, ki ureja splošni upravni postopek, agencija po uradni dolžnosti uvede obnovo postopka izdaje odločbe o dovolitvi izvzetja po prejemu zahteve Evropske komisije o spremembi ali odpravi odločbe o odobritvi izvzetja.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V obnovljenem postopku agencija odloča brez posebnega ugotovitvenega postopka, mora pa omogočiti stranki, da se izjavi o dejstvih in okoliščinah, pomembnih za odločitev.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Na podlagi podatkov, zbrani</w:t>
      </w:r>
      <w:r>
        <w:rPr>
          <w:rFonts w:eastAsia="Times New Roman" w:cs="Arial"/>
          <w:color w:val="00000A"/>
          <w:szCs w:val="24"/>
          <w:lang w:eastAsia="sl-SI"/>
        </w:rPr>
        <w:t>h</w:t>
      </w:r>
      <w:r w:rsidRPr="002A4A6D">
        <w:rPr>
          <w:rFonts w:eastAsia="Times New Roman" w:cs="Arial"/>
          <w:color w:val="00000A"/>
          <w:szCs w:val="24"/>
          <w:lang w:eastAsia="sl-SI"/>
        </w:rPr>
        <w:t xml:space="preserve"> v obnovljenem postopku, agencija razveljavi ali odpravi odločbo o dovolitvi izvzetja v skladu z odločitvijo Evropske komisije </w:t>
      </w:r>
      <w:r>
        <w:rPr>
          <w:rFonts w:eastAsia="Times New Roman" w:cs="Arial"/>
          <w:color w:val="00000A"/>
          <w:szCs w:val="24"/>
          <w:lang w:eastAsia="sl-SI"/>
        </w:rPr>
        <w:t>najpozneje</w:t>
      </w:r>
      <w:r w:rsidRPr="002A4A6D">
        <w:rPr>
          <w:rFonts w:eastAsia="Times New Roman" w:cs="Arial"/>
          <w:color w:val="00000A"/>
          <w:szCs w:val="24"/>
          <w:lang w:eastAsia="sl-SI"/>
        </w:rPr>
        <w:t xml:space="preserve"> v enem mesecu po prejemu zahteve Evropske komisije in o tem obvesti Evropsko komisijo.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Odločba o dovolitvi izvzetja, ki jo je odobrila Evropska komisija, preneha veljati dve leti po sprejemu odločitve Evropske komisije o odobritvi odločbe, če se gradnja infrastrukture še ni začela, in pet let po njenem sprejetju, če infrastruktura še ni začela obratovati, razen če Evropska komisija odloči, da je do zaostanka prišlo zaradi ovir, na katere oseba, ki ji je bilo izvzetje odobreno, ni mogla vplivati.</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41" w:name="__RefNumPara__21943_1960663922"/>
      <w:bookmarkEnd w:id="141"/>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(nova infrastruktura v več državah članicah EU)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Kadar se vsi regulativni organi držav članic EU, na ozemlju katerih je nova infrastruktura, ki je predmet izvzetja, strinjajo glede zahteve o izvzetju, o svoji odločitvi obvestijo ACER v šestih mesecih od dne, ko je zahtevo za izvzetje prejel zadnji med njimi.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Kadar je infrastruktura iz prejšnjega odstavka prenosni plinovod med Republiko Slovenijo in tretjo državo, se lahko agencija pred sprejetjem odločitve o izvzetju posvetuje s pristojnim organom tretje države. Če se organ iz prejšnjega stavka </w:t>
      </w:r>
      <w:r w:rsidRPr="002A4A6D">
        <w:rPr>
          <w:rFonts w:eastAsia="Times New Roman" w:cs="Arial"/>
          <w:color w:val="00000A"/>
          <w:szCs w:val="24"/>
          <w:lang w:eastAsia="sl-SI"/>
        </w:rPr>
        <w:lastRenderedPageBreak/>
        <w:t>ne odzove na posvetovanje v roku, ki ga določi agencija, in ne presega treh mesecev od prejema poziva agencije k posvetovanju, lahko agencija sprejme odločitev.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Agencija ne izvaja nalog v zvezi z dovolitvijo izvzetja, kadar:</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se regulativni organi iz prejšnjega odstavka ne dogovorijo v šestih mesecih od dneva, ko zahtevo za izvzetje prejme zadnji od regulativnih organov, ali</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 je podana skupna zahteva regulativnih organov iz prejšnjega odstavka za izvajanje nalog v zvezi z dovolitvijo izvzetja s strani ACER.</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Regulativni organi iz prvega odstavka tega člena lahko skupaj zahtevajo podaljšanje roka iz prve alineje prejšnjega odstavka za največ tri mesece.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19"/>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Neposredni plinovodi</w:t>
      </w:r>
    </w:p>
    <w:p w:rsidR="00972C8F" w:rsidRPr="002A4A6D" w:rsidRDefault="00972C8F" w:rsidP="00972C8F">
      <w:pPr>
        <w:textAlignment w:val="baseline"/>
        <w:rPr>
          <w:rFonts w:eastAsia="Times New Roman"/>
          <w:color w:val="00000A"/>
          <w:szCs w:val="16"/>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42" w:name="__RefNumPara__21945_1960663922"/>
      <w:bookmarkEnd w:id="142"/>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(dopustnost neposrednega plinovoda)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Podjetja plinskega gospodarstva s sedežem na območju Republike Slovenije oskrbujejo odjemalce na območju Republike Slovenije po neposrednih plinovodih.</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43" w:name="__RefNumPara__21947_1960663922"/>
      <w:bookmarkEnd w:id="143"/>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(dovoljenje za gradnjo neposrednega plinovoda)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Neposreden plinovod zgradi podjetje plinskega gospodarstva, če pridobi dovoljenje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Agencija izda dovoljenje za zgraditev neposrednega plinovoda, če je za oskrbo iz prejšnjega člena pravnomočno zavrnjen dostop do sistema po </w:t>
      </w:r>
      <w:r w:rsidR="001165E3">
        <w:fldChar w:fldCharType="begin"/>
      </w:r>
      <w:r w:rsidR="001165E3">
        <w:instrText xml:space="preserve">REF __RefNumPara__28400_3394879479 \n \h \* MERGEFORMAT </w:instrText>
      </w:r>
      <w:r w:rsidR="001165E3">
        <w:fldChar w:fldCharType="separate"/>
      </w:r>
      <w:r w:rsidRPr="002A4A6D">
        <w:rPr>
          <w:rFonts w:eastAsia="Times New Roman" w:cs="Arial"/>
          <w:color w:val="00000A"/>
          <w:szCs w:val="24"/>
          <w:lang w:eastAsia="sl-SI"/>
        </w:rPr>
        <w:t>78</w:t>
      </w:r>
      <w:r w:rsidR="001165E3">
        <w:fldChar w:fldCharType="end"/>
      </w:r>
      <w:r w:rsidRPr="002A4A6D">
        <w:rPr>
          <w:rFonts w:eastAsia="Times New Roman" w:cs="Arial"/>
          <w:color w:val="00000A"/>
          <w:szCs w:val="24"/>
          <w:lang w:eastAsia="sl-SI"/>
        </w:rPr>
        <w:t>. členu tega zakona ali če potrebni sistem ne obstaja.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Agencija izda dovoljenje iz prvega odstavka tega člena, če so izpolnjeni pogoji iz prejšnjega odstavka in če agencija ne odloči, da se povečajo zmogljivosti sistema po šestem odstavku </w:t>
      </w:r>
      <w:r w:rsidR="001165E3">
        <w:fldChar w:fldCharType="begin"/>
      </w:r>
      <w:r w:rsidR="001165E3">
        <w:instrText xml:space="preserve">REF __RefNumPara__28400_3394879479 \n \h \* MERGEFORMAT </w:instrText>
      </w:r>
      <w:r w:rsidR="001165E3">
        <w:fldChar w:fldCharType="separate"/>
      </w:r>
      <w:r w:rsidRPr="002A4A6D">
        <w:rPr>
          <w:rFonts w:eastAsia="Times New Roman" w:cs="Arial"/>
          <w:color w:val="00000A"/>
          <w:szCs w:val="24"/>
          <w:lang w:eastAsia="sl-SI"/>
        </w:rPr>
        <w:t>78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keepNext/>
        <w:keepLines/>
        <w:numPr>
          <w:ilvl w:val="0"/>
          <w:numId w:val="19"/>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Odstopanja v zvezi z obveznostmi »vzemi ali plačaj«</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44" w:name="__RefNumPara__30263_3394879479"/>
      <w:bookmarkEnd w:id="144"/>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(možnost odstopanja od pogodb »vzemi ali plačaj«)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lahko podjetju plinskega gospodarstva dovoli začasno odstopanje od zahtev v zvezi z dostopom do sistema iz </w:t>
      </w:r>
      <w:r w:rsidR="001165E3">
        <w:fldChar w:fldCharType="begin"/>
      </w:r>
      <w:r w:rsidR="001165E3">
        <w:instrText xml:space="preserve">REF __RefNumPara__31165_3394879479 \n \h \* MERGEFORMAT </w:instrText>
      </w:r>
      <w:r w:rsidR="001165E3">
        <w:fldChar w:fldCharType="separate"/>
      </w:r>
      <w:r w:rsidRPr="002A4A6D">
        <w:rPr>
          <w:rFonts w:eastAsia="Times New Roman" w:cs="Arial"/>
          <w:color w:val="00000A"/>
          <w:szCs w:val="24"/>
          <w:lang w:eastAsia="sl-SI"/>
        </w:rPr>
        <w:t>77</w:t>
      </w:r>
      <w:r w:rsidR="001165E3">
        <w:fldChar w:fldCharType="end"/>
      </w:r>
      <w:r w:rsidRPr="002A4A6D">
        <w:rPr>
          <w:rFonts w:eastAsia="Times New Roman" w:cs="Arial"/>
          <w:color w:val="00000A"/>
          <w:szCs w:val="24"/>
          <w:lang w:eastAsia="sl-SI"/>
        </w:rPr>
        <w:t xml:space="preserve">., </w:t>
      </w:r>
      <w:r w:rsidR="001165E3">
        <w:fldChar w:fldCharType="begin"/>
      </w:r>
      <w:r w:rsidR="001165E3">
        <w:instrText xml:space="preserve">REF __RefNumPara__28400_3394879479 \n \h \* MERGEFORMAT </w:instrText>
      </w:r>
      <w:r w:rsidR="001165E3">
        <w:fldChar w:fldCharType="separate"/>
      </w:r>
      <w:r w:rsidRPr="002A4A6D">
        <w:rPr>
          <w:rFonts w:eastAsia="Times New Roman" w:cs="Arial"/>
          <w:color w:val="00000A"/>
          <w:szCs w:val="24"/>
          <w:lang w:eastAsia="sl-SI"/>
        </w:rPr>
        <w:t>78</w:t>
      </w:r>
      <w:r w:rsidR="001165E3">
        <w:fldChar w:fldCharType="end"/>
      </w:r>
      <w:r w:rsidRPr="002A4A6D">
        <w:rPr>
          <w:rFonts w:eastAsia="Times New Roman" w:cs="Arial"/>
          <w:color w:val="00000A"/>
          <w:szCs w:val="24"/>
          <w:lang w:eastAsia="sl-SI"/>
        </w:rPr>
        <w:t xml:space="preserve">. in </w:t>
      </w:r>
      <w:r w:rsidR="001165E3">
        <w:fldChar w:fldCharType="begin"/>
      </w:r>
      <w:r w:rsidR="001165E3">
        <w:instrText xml:space="preserve">REF __RefNumPara__28142_3394879479 \n \h \* MERGEFORMAT </w:instrText>
      </w:r>
      <w:r w:rsidR="001165E3">
        <w:fldChar w:fldCharType="separate"/>
      </w:r>
      <w:r w:rsidRPr="002A4A6D">
        <w:rPr>
          <w:rFonts w:eastAsia="Times New Roman" w:cs="Arial"/>
          <w:color w:val="00000A"/>
          <w:szCs w:val="24"/>
          <w:lang w:eastAsia="sl-SI"/>
        </w:rPr>
        <w:t>82</w:t>
      </w:r>
      <w:r w:rsidR="001165E3">
        <w:fldChar w:fldCharType="end"/>
      </w:r>
      <w:r w:rsidRPr="002A4A6D">
        <w:rPr>
          <w:rFonts w:eastAsia="Times New Roman" w:cs="Arial"/>
          <w:color w:val="00000A"/>
          <w:szCs w:val="24"/>
          <w:lang w:eastAsia="sl-SI"/>
        </w:rPr>
        <w:t>. člena tega zakona, če se podjetje s</w:t>
      </w:r>
      <w:r>
        <w:rPr>
          <w:rFonts w:eastAsia="Times New Roman" w:cs="Arial"/>
          <w:color w:val="00000A"/>
          <w:szCs w:val="24"/>
          <w:lang w:eastAsia="sl-SI"/>
        </w:rPr>
        <w:t>poprijema</w:t>
      </w:r>
      <w:r w:rsidRPr="002A4A6D">
        <w:rPr>
          <w:rFonts w:eastAsia="Times New Roman" w:cs="Arial"/>
          <w:color w:val="00000A"/>
          <w:szCs w:val="24"/>
          <w:lang w:eastAsia="sl-SI"/>
        </w:rPr>
        <w:t xml:space="preserve"> ali meni, da se bo s</w:t>
      </w:r>
      <w:r>
        <w:rPr>
          <w:rFonts w:eastAsia="Times New Roman" w:cs="Arial"/>
          <w:color w:val="00000A"/>
          <w:szCs w:val="24"/>
          <w:lang w:eastAsia="sl-SI"/>
        </w:rPr>
        <w:t>poprijemalo</w:t>
      </w:r>
      <w:r w:rsidRPr="002A4A6D">
        <w:rPr>
          <w:rFonts w:eastAsia="Times New Roman" w:cs="Arial"/>
          <w:color w:val="00000A"/>
          <w:szCs w:val="24"/>
          <w:lang w:eastAsia="sl-SI"/>
        </w:rPr>
        <w:t xml:space="preserve"> z resnimi gospodarskimi in finančnimi težavami zaradi svojih obveznosti »vzemi ali plačaj«, sprejetih </w:t>
      </w:r>
      <w:r>
        <w:rPr>
          <w:rFonts w:eastAsia="Times New Roman" w:cs="Arial"/>
          <w:color w:val="00000A"/>
          <w:szCs w:val="24"/>
          <w:lang w:eastAsia="sl-SI"/>
        </w:rPr>
        <w:t>s pogodbo</w:t>
      </w:r>
      <w:r w:rsidRPr="002A4A6D">
        <w:rPr>
          <w:rFonts w:eastAsia="Times New Roman" w:cs="Arial"/>
          <w:color w:val="00000A"/>
          <w:szCs w:val="24"/>
          <w:lang w:eastAsia="sl-SI"/>
        </w:rPr>
        <w:t xml:space="preserve"> ali več pogodbami o nakupu plina.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(2) Za odobritev odstopanja mora podjetje plinskega gospodarstva vložiti zahtevo pred zavrnitvijo dostopa do sistema ali po njej. Če podjetje plinskega gospodarstva zavrne dostop do sistema, mora zahtevo vložiti nemudoma.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Zahtevi iz prejšnjega odstavka mora podjetje plinskega gospodarstva priložiti informacije o naravi in obsegu težav iz prvega odstavka tega člena in o prizadevanjih podjetja plinskega gospodarstva za rešitev.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Pri odločanju o odstopanju iz prvega odstavka tega člena agencija upošteva zlasti naslednja merila:</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1. zagotovitev konkurenčnega trga s plinom;</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2. izpolnitev obveznosti javnih storitev in zagotovitev zanesljivosti oskrbe;</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3. položaj podjetja plinskega gospodarstva na trgu s plinom in stanje konkurence na tem trgu;</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4. resnost gospodarskih in finančnih težav, s katerimi se soočajo podjetja plinskega gospodarstva in podjetja za prenos ali upravičeni odjemalci;</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5. datume podpisov in pogoje takšne pogodbe ali pogodb, vključno z obsegom, v katerem ti pogoji omogočajo upoštevanje sprememb na trgu;</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6. prizadevanja pri iskanju rešitv</w:t>
      </w:r>
      <w:r>
        <w:rPr>
          <w:rFonts w:eastAsia="Times New Roman" w:cs="Arial"/>
          <w:color w:val="00000A"/>
          <w:szCs w:val="24"/>
          <w:lang w:eastAsia="sl-SI"/>
        </w:rPr>
        <w:t>e</w:t>
      </w:r>
      <w:r w:rsidRPr="002A4A6D">
        <w:rPr>
          <w:rFonts w:eastAsia="Times New Roman" w:cs="Arial"/>
          <w:color w:val="00000A"/>
          <w:szCs w:val="24"/>
          <w:lang w:eastAsia="sl-SI"/>
        </w:rPr>
        <w:t xml:space="preserve"> </w:t>
      </w:r>
      <w:r>
        <w:rPr>
          <w:rFonts w:eastAsia="Times New Roman" w:cs="Arial"/>
          <w:color w:val="00000A"/>
          <w:szCs w:val="24"/>
          <w:lang w:eastAsia="sl-SI"/>
        </w:rPr>
        <w:t>težav</w:t>
      </w:r>
      <w:r w:rsidRPr="002A4A6D">
        <w:rPr>
          <w:rFonts w:eastAsia="Times New Roman" w:cs="Arial"/>
          <w:color w:val="00000A"/>
          <w:szCs w:val="24"/>
          <w:lang w:eastAsia="sl-SI"/>
        </w:rPr>
        <w:t>;</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7. obseg resnih verjetnih težav, ki bi jih podjetje ob prevzemu obveznosti »vzemi ali plačaj« ob upoštevanju določb te direktive lahko razumno predvidelo;</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8. raven povezanosti sistema z drugimi sistemi in stopnjo usklajenosti obratovanja teh sistemov;</w:t>
      </w:r>
    </w:p>
    <w:p w:rsidR="00972C8F" w:rsidRPr="002A4A6D" w:rsidRDefault="00972C8F" w:rsidP="00972C8F">
      <w:pPr>
        <w:contextualSpacing/>
        <w:textAlignment w:val="baseline"/>
        <w:rPr>
          <w:rFonts w:eastAsia="Times New Roman" w:cs="Arial"/>
          <w:color w:val="00000A"/>
          <w:szCs w:val="24"/>
          <w:lang w:eastAsia="sl-SI"/>
        </w:rPr>
      </w:pPr>
      <w:r w:rsidRPr="002A4A6D">
        <w:rPr>
          <w:rFonts w:eastAsia="Times New Roman" w:cs="Arial"/>
          <w:color w:val="00000A"/>
          <w:szCs w:val="24"/>
          <w:lang w:eastAsia="sl-SI"/>
        </w:rPr>
        <w:t>9. učinke dovolitve odstopanja na nemoteno delovanje notranjega trga z zemeljskim plinom.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Šteje se, da resne težave obstajajo, če se prodaja plina zniža pod raven minimalnih zajamčenih količin odjema, ki jih vsebujejo pogodbe za nakup plina, če se pogodba za nakup plina ne more prilagoditi novim količinam ali če podjetje plinskega gospodarstva ne najde alternativne možnosti.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Šteje se, da </w:t>
      </w:r>
      <w:r>
        <w:rPr>
          <w:rFonts w:eastAsia="Times New Roman" w:cs="Arial"/>
          <w:color w:val="00000A"/>
          <w:szCs w:val="24"/>
          <w:lang w:eastAsia="sl-SI"/>
        </w:rPr>
        <w:t>so</w:t>
      </w:r>
      <w:r w:rsidRPr="002A4A6D">
        <w:rPr>
          <w:rFonts w:eastAsia="Times New Roman" w:cs="Arial"/>
          <w:color w:val="00000A"/>
          <w:szCs w:val="24"/>
          <w:lang w:eastAsia="sl-SI"/>
        </w:rPr>
        <w:t xml:space="preserve"> ekonomsko upravičene alternativne možnosti, če gre za pogodbe, sklenjene pred 4. avgustom 2003.</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(7) Podjetje plinskega gospodarstva, ki ni dobilo dovoljenja za odstopanje iz prvega odstavka tega člena, ne sme zavrniti dostopa do sistema zaradi obveznosti »vzemi ali plačaj«, sprejetih s pogodbo za nakup plina.</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45" w:name="__RefNumPara__21949_1960663922"/>
      <w:bookmarkStart w:id="146" w:name="_Ref75161223"/>
      <w:bookmarkEnd w:id="145"/>
      <w:r w:rsidRPr="002A4A6D">
        <w:rPr>
          <w:rFonts w:eastAsia="Times New Roman" w:cs="Arial"/>
          <w:bCs/>
          <w:iCs/>
          <w:color w:val="000000"/>
          <w:szCs w:val="24"/>
        </w:rPr>
        <w:t>člen</w:t>
      </w:r>
      <w:bookmarkEnd w:id="146"/>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(obveščanje Evropske komisije v zvezi s pogodbo »vzemi ali plačaj«)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seznani Evropsko komisijo o sprejemu odločbe o dovolitvi odstopanja iz prejšnjega člena tega zakona ter ji </w:t>
      </w:r>
      <w:r>
        <w:rPr>
          <w:rFonts w:eastAsia="Times New Roman" w:cs="Arial"/>
          <w:color w:val="00000A"/>
          <w:szCs w:val="24"/>
          <w:lang w:eastAsia="sl-SI"/>
        </w:rPr>
        <w:t>predloži</w:t>
      </w:r>
      <w:r w:rsidRPr="002A4A6D">
        <w:rPr>
          <w:rFonts w:eastAsia="Times New Roman" w:cs="Arial"/>
          <w:color w:val="00000A"/>
          <w:szCs w:val="24"/>
          <w:lang w:eastAsia="sl-SI"/>
        </w:rPr>
        <w:t xml:space="preserve"> vse informacije glede odstopanja v zbirni obliki.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Ne glede na zakon, ki ureja splošni upravni postopek, agencija po uradni dolžnosti uvede obnovo postopka izdaje odločbe o dovolitvi odstopanja po prejemu zahteve Evropske komisije o spremembi ali odpravi odločbe o dovolitvi odstopanja.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(3) V obnovljenem postopku odloča agencija brez posebnega ugotovitvenega postopka, mora pa omogočiti stranki, da se izjavi o dejstvih in okoliščinah, pomembnih za odločitev.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Na podlagi podatkov, zbrani</w:t>
      </w:r>
      <w:r>
        <w:rPr>
          <w:rFonts w:eastAsia="Times New Roman" w:cs="Arial"/>
          <w:color w:val="00000A"/>
          <w:szCs w:val="24"/>
          <w:lang w:eastAsia="sl-SI"/>
        </w:rPr>
        <w:t>h</w:t>
      </w:r>
      <w:r w:rsidRPr="002A4A6D">
        <w:rPr>
          <w:rFonts w:eastAsia="Times New Roman" w:cs="Arial"/>
          <w:color w:val="00000A"/>
          <w:szCs w:val="24"/>
          <w:lang w:eastAsia="sl-SI"/>
        </w:rPr>
        <w:t xml:space="preserve"> v obnovljenem postopku, agencija razveljavi ali odpravi odločbo o dovolitvi odstopanja v skladu z odločitvijo Evropske komisije </w:t>
      </w:r>
      <w:r>
        <w:rPr>
          <w:rFonts w:eastAsia="Times New Roman" w:cs="Arial"/>
          <w:color w:val="00000A"/>
          <w:szCs w:val="24"/>
          <w:lang w:eastAsia="sl-SI"/>
        </w:rPr>
        <w:t>najpozneje</w:t>
      </w:r>
      <w:r w:rsidRPr="002A4A6D">
        <w:rPr>
          <w:rFonts w:eastAsia="Times New Roman" w:cs="Arial"/>
          <w:color w:val="00000A"/>
          <w:szCs w:val="24"/>
          <w:lang w:eastAsia="sl-SI"/>
        </w:rPr>
        <w:t xml:space="preserve"> v štirih tednih po prejemu zahteve Evropske komisije in o tem obvesti Evropsko komisijo.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Če agencija ne izpolni zahteve Evropske komisije v štirih tednih, se dokončna odločitev sprejme hitro v skladu s postopkom iz drugega odstavka 51. člena Direktive 2009/73/ES.</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keepNext/>
        <w:keepLines/>
        <w:numPr>
          <w:ilvl w:val="0"/>
          <w:numId w:val="19"/>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Evidence in osebni podatki</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47" w:name="__RefNumPara__31177_3394879479"/>
      <w:bookmarkEnd w:id="147"/>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(hramba in </w:t>
      </w:r>
      <w:r>
        <w:rPr>
          <w:rFonts w:eastAsia="Times New Roman" w:cs="Arial"/>
          <w:bCs/>
          <w:iCs/>
          <w:color w:val="000000"/>
          <w:szCs w:val="24"/>
        </w:rPr>
        <w:t>zagotavljanje</w:t>
      </w:r>
      <w:r w:rsidRPr="002A4A6D">
        <w:rPr>
          <w:rFonts w:eastAsia="Times New Roman" w:cs="Arial"/>
          <w:bCs/>
          <w:iCs/>
          <w:color w:val="000000"/>
          <w:szCs w:val="24"/>
        </w:rPr>
        <w:t xml:space="preserve"> podatkov) </w:t>
      </w:r>
    </w:p>
    <w:p w:rsidR="00972C8F" w:rsidRPr="00B476FE"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w:t>
      </w:r>
      <w:r w:rsidRPr="00B476FE">
        <w:rPr>
          <w:rFonts w:eastAsia="Times New Roman" w:cs="Arial"/>
          <w:color w:val="00000A"/>
          <w:szCs w:val="24"/>
          <w:lang w:eastAsia="sl-SI"/>
        </w:rPr>
        <w:t xml:space="preserve"> (1) </w:t>
      </w:r>
      <w:r>
        <w:rPr>
          <w:rFonts w:eastAsia="Times New Roman" w:cs="Arial"/>
          <w:color w:val="00000A"/>
          <w:szCs w:val="24"/>
          <w:lang w:eastAsia="sl-SI"/>
        </w:rPr>
        <w:t xml:space="preserve">Dobavitelji morajo </w:t>
      </w:r>
      <w:r w:rsidRPr="002A4A6D">
        <w:rPr>
          <w:rFonts w:eastAsia="Times New Roman" w:cs="Arial"/>
          <w:color w:val="00000A"/>
          <w:szCs w:val="24"/>
          <w:lang w:eastAsia="sl-SI"/>
        </w:rPr>
        <w:t xml:space="preserve">podatke v zvezi </w:t>
      </w:r>
      <w:r>
        <w:rPr>
          <w:rFonts w:eastAsia="Times New Roman" w:cs="Arial"/>
          <w:color w:val="00000A"/>
          <w:szCs w:val="24"/>
          <w:lang w:eastAsia="sl-SI"/>
        </w:rPr>
        <w:t>s</w:t>
      </w:r>
      <w:r w:rsidRPr="002A4A6D">
        <w:rPr>
          <w:rFonts w:eastAsia="Times New Roman" w:cs="Arial"/>
          <w:color w:val="00000A"/>
          <w:szCs w:val="24"/>
          <w:lang w:eastAsia="sl-SI"/>
        </w:rPr>
        <w:t xml:space="preserve"> pravnimi posli o oskrbi s plinom in v zvezi z izvedenimi finančnimi instrumenti za trgovanje s plinom, ki so jih imeli s trgovci na debelo in operaterji prenosnih sistemov ter operaterji skladiščnih sistemov in sistemov za UZP, </w:t>
      </w:r>
      <w:r>
        <w:rPr>
          <w:rFonts w:eastAsia="Times New Roman" w:cs="Arial"/>
          <w:color w:val="00000A"/>
          <w:szCs w:val="24"/>
          <w:lang w:eastAsia="sl-SI"/>
        </w:rPr>
        <w:t xml:space="preserve">hraniti pet let </w:t>
      </w:r>
      <w:r w:rsidRPr="002A4A6D">
        <w:rPr>
          <w:rFonts w:eastAsia="Times New Roman" w:cs="Arial"/>
          <w:color w:val="00000A"/>
          <w:szCs w:val="24"/>
          <w:lang w:eastAsia="sl-SI"/>
        </w:rPr>
        <w:t>in  agenciji, državnim organom, organom, pristojnim za varstvo konkurence in Evropski komisiji</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za opravljanje njihovih nalog omogočiti dostop do </w:t>
      </w:r>
      <w:r>
        <w:rPr>
          <w:rFonts w:eastAsia="Times New Roman" w:cs="Arial"/>
          <w:color w:val="00000A"/>
          <w:szCs w:val="24"/>
          <w:lang w:eastAsia="sl-SI"/>
        </w:rPr>
        <w:t>njih</w:t>
      </w:r>
      <w:r w:rsidRPr="00B476FE">
        <w:rPr>
          <w:rFonts w:eastAsia="Times New Roman" w:cs="Arial"/>
          <w:color w:val="00000A"/>
          <w:szCs w:val="24"/>
          <w:lang w:eastAsia="sl-SI"/>
        </w:rPr>
        <w:t>.</w:t>
      </w:r>
    </w:p>
    <w:p w:rsidR="00972C8F" w:rsidRPr="00B476FE" w:rsidRDefault="00972C8F" w:rsidP="00972C8F">
      <w:pPr>
        <w:spacing w:before="240"/>
        <w:ind w:firstLine="1021"/>
        <w:textAlignment w:val="baseline"/>
        <w:rPr>
          <w:rFonts w:eastAsia="Times New Roman" w:cs="Arial"/>
          <w:color w:val="00000A"/>
          <w:szCs w:val="24"/>
          <w:lang w:eastAsia="sl-SI"/>
        </w:rPr>
      </w:pPr>
      <w:r w:rsidRPr="00B476FE">
        <w:rPr>
          <w:rFonts w:eastAsia="Times New Roman" w:cs="Arial"/>
          <w:color w:val="00000A"/>
          <w:szCs w:val="24"/>
          <w:lang w:eastAsia="sl-SI"/>
        </w:rPr>
        <w:t xml:space="preserve">(2) Podatki iz prejšnjega odstavka vključujejo podrobnosti o transakcijah, </w:t>
      </w:r>
      <w:r>
        <w:rPr>
          <w:rFonts w:eastAsia="Times New Roman" w:cs="Arial"/>
          <w:color w:val="00000A"/>
          <w:szCs w:val="24"/>
          <w:lang w:eastAsia="sl-SI"/>
        </w:rPr>
        <w:t>kakor</w:t>
      </w:r>
      <w:r w:rsidRPr="00B476FE">
        <w:rPr>
          <w:rFonts w:eastAsia="Times New Roman" w:cs="Arial"/>
          <w:color w:val="00000A"/>
          <w:szCs w:val="24"/>
          <w:lang w:eastAsia="sl-SI"/>
        </w:rPr>
        <w:t xml:space="preserve"> so trajanje, pravila za dobavo in poravnavo, količina, datum in ura izvedbe, cene transakcij in način identifikacije trgovca na debelo, pa tudi podrobnosti o neporavnanih pogodbah o dobavi plina in izvedenih finančnih instrumentih za trgovanje s plinom.</w:t>
      </w:r>
    </w:p>
    <w:p w:rsidR="00972C8F" w:rsidRPr="002A4A6D" w:rsidRDefault="00972C8F" w:rsidP="00972C8F">
      <w:pPr>
        <w:spacing w:before="240"/>
        <w:ind w:firstLine="1021"/>
        <w:textAlignment w:val="baseline"/>
        <w:rPr>
          <w:rFonts w:eastAsia="Times New Roman" w:cs="Arial"/>
          <w:color w:val="00000A"/>
          <w:szCs w:val="24"/>
          <w:lang w:eastAsia="sl-SI"/>
        </w:rPr>
      </w:pPr>
      <w:r w:rsidRPr="00B476FE">
        <w:rPr>
          <w:rFonts w:eastAsia="Times New Roman" w:cs="Arial"/>
          <w:color w:val="00000A"/>
          <w:szCs w:val="24"/>
          <w:lang w:eastAsia="sl-SI"/>
        </w:rPr>
        <w:t xml:space="preserve">(3) Agencija s splošnim aktom za izvrševanje javnih pooblastil določi vrste </w:t>
      </w:r>
      <w:r>
        <w:rPr>
          <w:rFonts w:eastAsia="Times New Roman" w:cs="Arial"/>
          <w:color w:val="00000A"/>
          <w:szCs w:val="24"/>
          <w:lang w:eastAsia="sl-SI"/>
        </w:rPr>
        <w:t>podatkov</w:t>
      </w:r>
      <w:r w:rsidRPr="00B476FE">
        <w:rPr>
          <w:rFonts w:eastAsia="Times New Roman" w:cs="Arial"/>
          <w:color w:val="00000A"/>
          <w:szCs w:val="24"/>
          <w:lang w:eastAsia="sl-SI"/>
        </w:rPr>
        <w:t xml:space="preserve">, ki se lahko </w:t>
      </w:r>
      <w:r>
        <w:rPr>
          <w:rFonts w:eastAsia="Times New Roman" w:cs="Arial"/>
          <w:color w:val="00000A"/>
          <w:szCs w:val="24"/>
          <w:lang w:eastAsia="sl-SI"/>
        </w:rPr>
        <w:t>predložijo</w:t>
      </w:r>
      <w:r w:rsidRPr="00B476FE">
        <w:rPr>
          <w:rFonts w:eastAsia="Times New Roman" w:cs="Arial"/>
          <w:color w:val="00000A"/>
          <w:szCs w:val="24"/>
          <w:lang w:eastAsia="sl-SI"/>
        </w:rPr>
        <w:t xml:space="preserve"> udeležencem na trgu pod pogojem, da se ne razkrijejo poslovno občutljivi podatki o posameznih </w:t>
      </w:r>
      <w:r>
        <w:rPr>
          <w:rFonts w:eastAsia="Times New Roman" w:cs="Arial"/>
          <w:color w:val="00000A"/>
          <w:szCs w:val="24"/>
          <w:lang w:eastAsia="sl-SI"/>
        </w:rPr>
        <w:t>deležnikih</w:t>
      </w:r>
      <w:r w:rsidRPr="00B476FE">
        <w:rPr>
          <w:rFonts w:eastAsia="Times New Roman" w:cs="Arial"/>
          <w:color w:val="00000A"/>
          <w:szCs w:val="24"/>
          <w:lang w:eastAsia="sl-SI"/>
        </w:rPr>
        <w:t xml:space="preserve"> na trgu ali </w:t>
      </w:r>
      <w:r>
        <w:rPr>
          <w:rFonts w:eastAsia="Times New Roman" w:cs="Arial"/>
          <w:color w:val="00000A"/>
          <w:szCs w:val="24"/>
          <w:lang w:eastAsia="sl-SI"/>
        </w:rPr>
        <w:t xml:space="preserve">o </w:t>
      </w:r>
      <w:r w:rsidRPr="00B476FE">
        <w:rPr>
          <w:rFonts w:eastAsia="Times New Roman" w:cs="Arial"/>
          <w:color w:val="00000A"/>
          <w:szCs w:val="24"/>
          <w:lang w:eastAsia="sl-SI"/>
        </w:rPr>
        <w:t>posameznih transakcijah. Ta odstavek se ne uporablja za podatke o finančnih instrumentih, ki spadajo na področje uporabe zakona, ki u</w:t>
      </w:r>
      <w:r>
        <w:rPr>
          <w:rFonts w:eastAsia="Times New Roman" w:cs="Arial"/>
          <w:color w:val="00000A"/>
          <w:szCs w:val="24"/>
          <w:lang w:eastAsia="sl-SI"/>
        </w:rPr>
        <w:t>reja trg finančnih instrumentov.</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48" w:name="__RefNumPara__21951_1960663922"/>
      <w:bookmarkEnd w:id="148"/>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(izvedeni finančni instrumenti)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Hramba in dostop do podatkov v zvezi </w:t>
      </w:r>
      <w:r>
        <w:rPr>
          <w:rFonts w:eastAsia="Times New Roman" w:cs="Arial"/>
          <w:color w:val="00000A"/>
          <w:szCs w:val="24"/>
          <w:lang w:eastAsia="sl-SI"/>
        </w:rPr>
        <w:t>z</w:t>
      </w:r>
      <w:r w:rsidRPr="002A4A6D">
        <w:rPr>
          <w:rFonts w:eastAsia="Times New Roman" w:cs="Arial"/>
          <w:color w:val="00000A"/>
          <w:szCs w:val="24"/>
          <w:lang w:eastAsia="sl-SI"/>
        </w:rPr>
        <w:t xml:space="preserve"> izvedenimi finančnimi instrumenti za trgovanje s plinom iz prejšnjega člena se zagotovi</w:t>
      </w:r>
      <w:r>
        <w:rPr>
          <w:rFonts w:eastAsia="Times New Roman" w:cs="Arial"/>
          <w:color w:val="00000A"/>
          <w:szCs w:val="24"/>
          <w:lang w:eastAsia="sl-SI"/>
        </w:rPr>
        <w:t>ta po sprejetju smernic</w:t>
      </w:r>
      <w:r w:rsidRPr="002A4A6D">
        <w:rPr>
          <w:rFonts w:eastAsia="Times New Roman" w:cs="Arial"/>
          <w:color w:val="00000A"/>
          <w:szCs w:val="24"/>
          <w:lang w:eastAsia="sl-SI"/>
        </w:rPr>
        <w:t xml:space="preserve"> iz četrtega odstavka 44. člena Direktive 2009/73/ES.</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Določbi prejšnjega in tega člena subjektom, za katere se uporablja zakon, ki ureja trg finančnih instrumentov, ne nalagata dodatnih obveznosti do organov iz prvega odstavka </w:t>
      </w:r>
      <w:r w:rsidR="001165E3">
        <w:fldChar w:fldCharType="begin"/>
      </w:r>
      <w:r w:rsidR="001165E3">
        <w:instrText xml:space="preserve">REF __RefNumPara__31177_3394879479 \n \h \* MERGEFORMAT </w:instrText>
      </w:r>
      <w:r w:rsidR="001165E3">
        <w:fldChar w:fldCharType="separate"/>
      </w:r>
      <w:r w:rsidRPr="002A4A6D">
        <w:rPr>
          <w:rFonts w:eastAsia="Times New Roman" w:cs="Arial"/>
          <w:color w:val="00000A"/>
          <w:szCs w:val="24"/>
          <w:lang w:eastAsia="sl-SI"/>
        </w:rPr>
        <w:t>132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Če organi iz prvega odstavka </w:t>
      </w:r>
      <w:r w:rsidR="001165E3">
        <w:fldChar w:fldCharType="begin"/>
      </w:r>
      <w:r w:rsidR="001165E3">
        <w:instrText xml:space="preserve">REF __RefNumPara__31177_3394879479 \n \h \* MERGEFORMAT </w:instrText>
      </w:r>
      <w:r w:rsidR="001165E3">
        <w:fldChar w:fldCharType="separate"/>
      </w:r>
      <w:r w:rsidRPr="002A4A6D">
        <w:rPr>
          <w:rFonts w:eastAsia="Times New Roman" w:cs="Arial"/>
          <w:color w:val="00000A"/>
          <w:szCs w:val="24"/>
          <w:lang w:eastAsia="sl-SI"/>
        </w:rPr>
        <w:t>132</w:t>
      </w:r>
      <w:r w:rsidR="001165E3">
        <w:fldChar w:fldCharType="end"/>
      </w:r>
      <w:r w:rsidRPr="002A4A6D">
        <w:rPr>
          <w:rFonts w:eastAsia="Times New Roman" w:cs="Arial"/>
          <w:color w:val="00000A"/>
          <w:szCs w:val="24"/>
          <w:lang w:eastAsia="sl-SI"/>
        </w:rPr>
        <w:t xml:space="preserve">. člena tega zakona potrebujejo dostop do podatkov, ki jih hranijo subjekti, za katere se uporablja zakon, ki ureja trg finančnih </w:t>
      </w:r>
      <w:r w:rsidRPr="002A4A6D">
        <w:rPr>
          <w:rFonts w:eastAsia="Times New Roman" w:cs="Arial"/>
          <w:color w:val="00000A"/>
          <w:szCs w:val="24"/>
          <w:lang w:eastAsia="sl-SI"/>
        </w:rPr>
        <w:lastRenderedPageBreak/>
        <w:t xml:space="preserve">instrumentov, organ, pristojen za regulacijo trga finančnih instrumentov, organom iz prvega odstavka </w:t>
      </w:r>
      <w:r w:rsidR="001165E3">
        <w:fldChar w:fldCharType="begin"/>
      </w:r>
      <w:r w:rsidR="001165E3">
        <w:instrText xml:space="preserve">REF __RefNumPara__31177_3394879479 \n \h \* MERGEFORMAT </w:instrText>
      </w:r>
      <w:r w:rsidR="001165E3">
        <w:fldChar w:fldCharType="separate"/>
      </w:r>
      <w:r w:rsidRPr="002A4A6D">
        <w:rPr>
          <w:rFonts w:eastAsia="Times New Roman" w:cs="Arial"/>
          <w:color w:val="00000A"/>
          <w:szCs w:val="24"/>
          <w:lang w:eastAsia="sl-SI"/>
        </w:rPr>
        <w:t>132</w:t>
      </w:r>
      <w:r w:rsidR="001165E3">
        <w:fldChar w:fldCharType="end"/>
      </w:r>
      <w:r w:rsidRPr="002A4A6D">
        <w:rPr>
          <w:rFonts w:eastAsia="Times New Roman" w:cs="Arial"/>
          <w:color w:val="00000A"/>
          <w:szCs w:val="24"/>
          <w:lang w:eastAsia="sl-SI"/>
        </w:rPr>
        <w:t>. člena tega zakona pošlje zahtevane podatke.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49" w:name="__RefNumPara__21951_19606639221"/>
      <w:bookmarkEnd w:id="149"/>
      <w:r w:rsidRPr="002A4A6D">
        <w:rPr>
          <w:rFonts w:eastAsia="Times New Roman" w:cs="Arial"/>
          <w:bCs/>
          <w:iCs/>
          <w:color w:val="000000"/>
          <w:szCs w:val="24"/>
        </w:rPr>
        <w:t>člen</w:t>
      </w:r>
    </w:p>
    <w:p w:rsidR="00972C8F" w:rsidRPr="002A4A6D" w:rsidRDefault="00972C8F" w:rsidP="00972C8F">
      <w:pPr>
        <w:ind w:left="357" w:hanging="357"/>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(upravljanje, uporaba, hramba in </w:t>
      </w:r>
      <w:r>
        <w:rPr>
          <w:rFonts w:eastAsia="Times New Roman" w:cs="Arial"/>
          <w:bCs/>
          <w:iCs/>
          <w:color w:val="000000"/>
          <w:szCs w:val="24"/>
        </w:rPr>
        <w:t>predložitev</w:t>
      </w:r>
      <w:r w:rsidRPr="002A4A6D">
        <w:rPr>
          <w:rFonts w:eastAsia="Times New Roman" w:cs="Arial"/>
          <w:bCs/>
          <w:iCs/>
          <w:color w:val="000000"/>
          <w:szCs w:val="24"/>
        </w:rPr>
        <w:t xml:space="preserve"> osebnih podatkov) </w:t>
      </w:r>
    </w:p>
    <w:p w:rsidR="00972C8F" w:rsidRPr="002A4A6D" w:rsidRDefault="00972C8F" w:rsidP="00972C8F">
      <w:pPr>
        <w:textAlignment w:val="baseline"/>
        <w:rPr>
          <w:rFonts w:eastAsia="Times New Roman" w:cs="Arial"/>
          <w:color w:val="00000A"/>
          <w:szCs w:val="24"/>
          <w:lang w:eastAsia="sl-SI"/>
        </w:rPr>
      </w:pPr>
      <w:bookmarkStart w:id="150" w:name="_Ref53479246"/>
      <w:bookmarkEnd w:id="150"/>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Osebni podatki po tem zakonu se obdelujejo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z Uredbo (EU) 2016/679 Evropskega parlamenta in Sveta z dne 27. aprila 2016 o varstvu posameznikov pri obdelavi osebnih podatkov in o prostem pretoku takih podatkov ter o razveljavitvi Direktive 95/46/ES (UL L št. 119 z dne 4. 5. 2016, str. 1; v nadaljnjem besedilu: Uredba 2016/679/EU), </w:t>
      </w:r>
      <w:r>
        <w:rPr>
          <w:rFonts w:eastAsia="Times New Roman" w:cs="Arial"/>
          <w:color w:val="00000A"/>
          <w:szCs w:val="24"/>
          <w:lang w:eastAsia="sl-SI"/>
        </w:rPr>
        <w:t xml:space="preserve">z </w:t>
      </w:r>
      <w:r w:rsidRPr="002A4A6D">
        <w:rPr>
          <w:rFonts w:eastAsia="Times New Roman" w:cs="Arial"/>
          <w:color w:val="00000A"/>
          <w:szCs w:val="24"/>
          <w:lang w:eastAsia="sl-SI"/>
        </w:rPr>
        <w:t>zakonom, ki ureja varstvo osebnih podatkov</w:t>
      </w:r>
      <w:r>
        <w:rPr>
          <w:rFonts w:eastAsia="Times New Roman" w:cs="Arial"/>
          <w:color w:val="00000A"/>
          <w:szCs w:val="24"/>
          <w:lang w:eastAsia="sl-SI"/>
        </w:rPr>
        <w:t>,</w:t>
      </w:r>
      <w:r w:rsidRPr="002A4A6D">
        <w:rPr>
          <w:rFonts w:eastAsia="Times New Roman" w:cs="Arial"/>
          <w:color w:val="00000A"/>
          <w:szCs w:val="24"/>
          <w:lang w:eastAsia="sl-SI"/>
        </w:rPr>
        <w:t xml:space="preserve"> in tem zakonom. Nadzor nad obdelavo osebnih podatkov po tem zakonu opravljajo državni nadzorniki za varstvo osebnih podatkov v okviru svojih zakonskih pooblastil.</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Osebni podatki uporabnikov sistema, ki se obdelujejo na podlagi tega zakona, so:</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1. ime in priimek, naslov, davčna številka ter elektronski naslov in telefonska številka, če ju uporabnik sistema ima;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2. identifikator odjemnega mesta in z njim povezani enolični identifikatorji ter naziv in naslov odjemnega mesta;</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3. identifikator merilnega mesta in z njim povezan</w:t>
      </w:r>
      <w:r>
        <w:rPr>
          <w:rFonts w:eastAsia="Times New Roman" w:cs="Arial"/>
          <w:color w:val="00000A"/>
          <w:szCs w:val="24"/>
          <w:lang w:eastAsia="sl-SI"/>
        </w:rPr>
        <w:t>i</w:t>
      </w:r>
      <w:r w:rsidRPr="002A4A6D">
        <w:rPr>
          <w:rFonts w:eastAsia="Times New Roman" w:cs="Arial"/>
          <w:color w:val="00000A"/>
          <w:szCs w:val="24"/>
          <w:lang w:eastAsia="sl-SI"/>
        </w:rPr>
        <w:t xml:space="preserve"> enolični identifikatorji;</w:t>
      </w:r>
    </w:p>
    <w:p w:rsidR="00972C8F" w:rsidRPr="002A4A6D" w:rsidRDefault="00972C8F" w:rsidP="00972C8F">
      <w:pPr>
        <w:textAlignment w:val="baseline"/>
        <w:rPr>
          <w:rFonts w:eastAsia="Times New Roman" w:cs="Arial"/>
          <w:color w:val="00000A"/>
          <w:szCs w:val="24"/>
          <w:lang w:eastAsia="sl-SI"/>
        </w:rPr>
      </w:pPr>
      <w:r w:rsidRPr="002A4A6D">
        <w:rPr>
          <w:rFonts w:eastAsia="Times New Roman" w:cs="Arial"/>
          <w:color w:val="00000A"/>
          <w:szCs w:val="24"/>
          <w:lang w:eastAsia="sl-SI"/>
        </w:rPr>
        <w:t>4. merilni in obračunski podatki, ki jih je mogoče nedvoumno povezati z uporabnikom sistema, in sicer:</w:t>
      </w:r>
    </w:p>
    <w:p w:rsidR="00972C8F" w:rsidRPr="0016717E" w:rsidRDefault="00972C8F" w:rsidP="00972C8F">
      <w:pPr>
        <w:pStyle w:val="Odstavekseznama"/>
        <w:numPr>
          <w:ilvl w:val="1"/>
          <w:numId w:val="21"/>
        </w:numPr>
        <w:textAlignment w:val="baseline"/>
        <w:rPr>
          <w:rFonts w:eastAsia="Times New Roman" w:cs="Arial"/>
          <w:color w:val="00000A"/>
          <w:szCs w:val="24"/>
          <w:lang w:eastAsia="sl-SI"/>
        </w:rPr>
      </w:pPr>
      <w:r w:rsidRPr="0016717E">
        <w:rPr>
          <w:rFonts w:eastAsia="Times New Roman" w:cs="Arial"/>
          <w:color w:val="00000A"/>
          <w:szCs w:val="24"/>
          <w:lang w:eastAsia="sl-SI"/>
        </w:rPr>
        <w:t>izmerjena količina plina v intervalu, ki ga omogoča stanje tehnike, in</w:t>
      </w:r>
    </w:p>
    <w:p w:rsidR="00972C8F" w:rsidRPr="0016717E" w:rsidRDefault="00972C8F" w:rsidP="00972C8F">
      <w:pPr>
        <w:pStyle w:val="Odstavekseznama"/>
        <w:numPr>
          <w:ilvl w:val="1"/>
          <w:numId w:val="21"/>
        </w:numPr>
        <w:textAlignment w:val="baseline"/>
        <w:rPr>
          <w:rFonts w:eastAsia="Times New Roman" w:cs="Arial"/>
          <w:color w:val="00000A"/>
          <w:szCs w:val="24"/>
          <w:lang w:eastAsia="sl-SI"/>
        </w:rPr>
      </w:pPr>
      <w:r w:rsidRPr="0016717E">
        <w:rPr>
          <w:rFonts w:eastAsia="Times New Roman" w:cs="Arial"/>
          <w:color w:val="00000A"/>
          <w:szCs w:val="24"/>
          <w:lang w:eastAsia="sl-SI"/>
        </w:rPr>
        <w:t>časovni agregati izmerjene količine plina, ki se nanašajo na uporabnika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(3) Osebne podatke uporabnikov sistema iz prejšnjega odstavka obdelujejo naslednji upravljavci:</w:t>
      </w:r>
    </w:p>
    <w:p w:rsidR="00972C8F" w:rsidRPr="002A4A6D" w:rsidRDefault="00972C8F" w:rsidP="00972C8F">
      <w:pPr>
        <w:ind w:left="720"/>
        <w:textAlignment w:val="baseline"/>
        <w:rPr>
          <w:rFonts w:eastAsia="Times New Roman" w:cs="Arial"/>
          <w:color w:val="00000A"/>
          <w:szCs w:val="24"/>
          <w:lang w:eastAsia="sl-SI"/>
        </w:rPr>
      </w:pPr>
    </w:p>
    <w:p w:rsidR="00972C8F" w:rsidRPr="003B7042" w:rsidRDefault="00972C8F" w:rsidP="00972C8F">
      <w:pPr>
        <w:pStyle w:val="Odstavekseznama"/>
        <w:numPr>
          <w:ilvl w:val="0"/>
          <w:numId w:val="22"/>
        </w:numPr>
        <w:textAlignment w:val="baseline"/>
        <w:rPr>
          <w:rFonts w:eastAsia="Times New Roman" w:cs="Arial"/>
          <w:color w:val="00000A"/>
          <w:szCs w:val="24"/>
          <w:lang w:eastAsia="sl-SI"/>
        </w:rPr>
      </w:pPr>
      <w:r w:rsidRPr="003B7042">
        <w:rPr>
          <w:rFonts w:eastAsia="Times New Roman" w:cs="Arial"/>
          <w:color w:val="00000A"/>
          <w:szCs w:val="24"/>
          <w:lang w:eastAsia="sl-SI"/>
        </w:rPr>
        <w:t xml:space="preserve">operater prenosnega sistema za namen izvajanja nalog gospodarske javne službe </w:t>
      </w:r>
      <w:r>
        <w:rPr>
          <w:rFonts w:eastAsia="Times New Roman" w:cs="Arial"/>
          <w:color w:val="00000A"/>
          <w:szCs w:val="24"/>
          <w:lang w:eastAsia="sl-SI"/>
        </w:rPr>
        <w:t xml:space="preserve">kot </w:t>
      </w:r>
      <w:r w:rsidRPr="003B7042">
        <w:rPr>
          <w:rFonts w:eastAsia="Times New Roman" w:cs="Arial"/>
          <w:color w:val="00000A"/>
          <w:szCs w:val="24"/>
          <w:lang w:eastAsia="sl-SI"/>
        </w:rPr>
        <w:t xml:space="preserve">dejavnosti operaterja prenosnega sistema iz </w:t>
      </w:r>
      <w:r w:rsidR="001165E3">
        <w:fldChar w:fldCharType="begin"/>
      </w:r>
      <w:r w:rsidR="001165E3">
        <w:instrText xml:space="preserve">REF __RefNumPara__30261_3394879479 \n \h \* MERGEFORMAT </w:instrText>
      </w:r>
      <w:r w:rsidR="001165E3">
        <w:fldChar w:fldCharType="separate"/>
      </w:r>
      <w:r w:rsidRPr="003B7042">
        <w:rPr>
          <w:rFonts w:eastAsia="Times New Roman" w:cs="Arial"/>
          <w:color w:val="00000A"/>
          <w:szCs w:val="24"/>
          <w:lang w:eastAsia="sl-SI"/>
        </w:rPr>
        <w:t>19</w:t>
      </w:r>
      <w:r w:rsidR="001165E3">
        <w:fldChar w:fldCharType="end"/>
      </w:r>
      <w:r w:rsidRPr="003B7042">
        <w:rPr>
          <w:rFonts w:eastAsia="Times New Roman" w:cs="Arial"/>
          <w:color w:val="00000A"/>
          <w:szCs w:val="24"/>
          <w:lang w:eastAsia="sl-SI"/>
        </w:rPr>
        <w:t>. člena tega zakona za uporabnike sistema na področju izvajanja prenosa plina;</w:t>
      </w:r>
    </w:p>
    <w:p w:rsidR="00972C8F" w:rsidRPr="003B7042" w:rsidRDefault="00972C8F" w:rsidP="00972C8F">
      <w:pPr>
        <w:pStyle w:val="Odstavekseznama"/>
        <w:numPr>
          <w:ilvl w:val="0"/>
          <w:numId w:val="22"/>
        </w:numPr>
        <w:textAlignment w:val="baseline"/>
        <w:rPr>
          <w:rFonts w:eastAsia="Times New Roman" w:cs="Arial"/>
          <w:color w:val="00000A"/>
          <w:szCs w:val="24"/>
          <w:lang w:eastAsia="sl-SI"/>
        </w:rPr>
      </w:pPr>
      <w:r w:rsidRPr="003B7042">
        <w:rPr>
          <w:rFonts w:eastAsia="Times New Roman" w:cs="Arial"/>
          <w:color w:val="00000A"/>
          <w:szCs w:val="24"/>
          <w:lang w:eastAsia="sl-SI"/>
        </w:rPr>
        <w:t xml:space="preserve">operater distribucijskega sistema za namen izvajanja nalog gospodarske javne službe </w:t>
      </w:r>
      <w:r>
        <w:rPr>
          <w:rFonts w:eastAsia="Times New Roman" w:cs="Arial"/>
          <w:color w:val="00000A"/>
          <w:szCs w:val="24"/>
          <w:lang w:eastAsia="sl-SI"/>
        </w:rPr>
        <w:t xml:space="preserve">kot </w:t>
      </w:r>
      <w:r w:rsidRPr="003B7042">
        <w:rPr>
          <w:rFonts w:eastAsia="Times New Roman" w:cs="Arial"/>
          <w:color w:val="00000A"/>
          <w:szCs w:val="24"/>
          <w:lang w:eastAsia="sl-SI"/>
        </w:rPr>
        <w:t xml:space="preserve">dejavnosti operaterja distribucije plina iz </w:t>
      </w:r>
      <w:r w:rsidR="001165E3">
        <w:fldChar w:fldCharType="begin"/>
      </w:r>
      <w:r w:rsidR="001165E3">
        <w:instrText xml:space="preserve">REF __RefNumPara__19260_1960663922 \n \h \* MERGEFORMAT </w:instrText>
      </w:r>
      <w:r w:rsidR="001165E3">
        <w:fldChar w:fldCharType="separate"/>
      </w:r>
      <w:r w:rsidRPr="003B7042">
        <w:rPr>
          <w:rFonts w:eastAsia="Times New Roman" w:cs="Arial"/>
          <w:color w:val="00000A"/>
          <w:szCs w:val="24"/>
          <w:lang w:eastAsia="sl-SI"/>
        </w:rPr>
        <w:t>59</w:t>
      </w:r>
      <w:r w:rsidR="001165E3">
        <w:fldChar w:fldCharType="end"/>
      </w:r>
      <w:r w:rsidRPr="003B7042">
        <w:rPr>
          <w:rFonts w:eastAsia="Times New Roman" w:cs="Arial"/>
          <w:color w:val="00000A"/>
          <w:szCs w:val="24"/>
          <w:lang w:eastAsia="sl-SI"/>
        </w:rPr>
        <w:t>. člena tega zakona za uporabnike sistema na področju izvajanja distribucije plina;</w:t>
      </w:r>
    </w:p>
    <w:p w:rsidR="00972C8F" w:rsidRPr="003B7042" w:rsidRDefault="00972C8F" w:rsidP="00972C8F">
      <w:pPr>
        <w:pStyle w:val="Odstavekseznama"/>
        <w:numPr>
          <w:ilvl w:val="0"/>
          <w:numId w:val="22"/>
        </w:numPr>
        <w:textAlignment w:val="baseline"/>
        <w:rPr>
          <w:rFonts w:eastAsia="Times New Roman" w:cs="Arial"/>
          <w:color w:val="00000A"/>
          <w:szCs w:val="24"/>
          <w:lang w:eastAsia="sl-SI"/>
        </w:rPr>
      </w:pPr>
      <w:r w:rsidRPr="003B7042">
        <w:rPr>
          <w:rFonts w:eastAsia="Times New Roman" w:cs="Arial"/>
          <w:color w:val="00000A"/>
          <w:szCs w:val="24"/>
          <w:lang w:eastAsia="sl-SI"/>
        </w:rPr>
        <w:t xml:space="preserve">operaterji zaprtega distribucijskega sistema za namen izvajanja nalog iz drugega odstavka </w:t>
      </w:r>
      <w:r w:rsidR="001165E3">
        <w:fldChar w:fldCharType="begin"/>
      </w:r>
      <w:r w:rsidR="001165E3">
        <w:instrText xml:space="preserve">REF __RefNumPara__32282_3394879479 \n \h \* MERGEFORMAT </w:instrText>
      </w:r>
      <w:r w:rsidR="001165E3">
        <w:fldChar w:fldCharType="separate"/>
      </w:r>
      <w:r w:rsidRPr="003B7042">
        <w:rPr>
          <w:rFonts w:eastAsia="Times New Roman" w:cs="Arial"/>
          <w:color w:val="00000A"/>
          <w:szCs w:val="24"/>
          <w:lang w:eastAsia="sl-SI"/>
        </w:rPr>
        <w:t>72</w:t>
      </w:r>
      <w:r w:rsidR="001165E3">
        <w:fldChar w:fldCharType="end"/>
      </w:r>
      <w:r w:rsidRPr="003B7042">
        <w:rPr>
          <w:rFonts w:eastAsia="Times New Roman" w:cs="Arial"/>
          <w:color w:val="00000A"/>
          <w:szCs w:val="24"/>
          <w:lang w:eastAsia="sl-SI"/>
        </w:rPr>
        <w:t>. člena tega zakona za uporabnike, priključene na omrežje, ki ga upravljajo;</w:t>
      </w:r>
    </w:p>
    <w:p w:rsidR="00972C8F" w:rsidRPr="003B7042" w:rsidRDefault="00972C8F" w:rsidP="00972C8F">
      <w:pPr>
        <w:pStyle w:val="Odstavekseznama"/>
        <w:numPr>
          <w:ilvl w:val="0"/>
          <w:numId w:val="22"/>
        </w:numPr>
        <w:textAlignment w:val="baseline"/>
        <w:rPr>
          <w:rFonts w:eastAsia="Times New Roman" w:cs="Arial"/>
          <w:color w:val="00000A"/>
          <w:szCs w:val="24"/>
          <w:lang w:eastAsia="sl-SI"/>
        </w:rPr>
      </w:pPr>
      <w:r w:rsidRPr="003B7042">
        <w:rPr>
          <w:rFonts w:eastAsia="Times New Roman" w:cs="Arial"/>
          <w:color w:val="00000A"/>
          <w:szCs w:val="24"/>
          <w:lang w:eastAsia="sl-SI"/>
        </w:rPr>
        <w:t xml:space="preserve">dobavitelji plina za namen izvajanja pogodbe o dobavi z uporabnikom sistema na podlagi </w:t>
      </w:r>
      <w:r w:rsidR="001165E3">
        <w:fldChar w:fldCharType="begin"/>
      </w:r>
      <w:r w:rsidR="001165E3">
        <w:instrText xml:space="preserve">REF __RefNumPara__28403_3394879479 \n \h \* MERGEFORMAT </w:instrText>
      </w:r>
      <w:r w:rsidR="001165E3">
        <w:fldChar w:fldCharType="separate"/>
      </w:r>
      <w:r w:rsidRPr="003B7042">
        <w:rPr>
          <w:rFonts w:eastAsia="Times New Roman" w:cs="Arial"/>
          <w:color w:val="00000A"/>
          <w:szCs w:val="24"/>
          <w:lang w:eastAsia="sl-SI"/>
        </w:rPr>
        <w:t>80</w:t>
      </w:r>
      <w:r w:rsidR="001165E3">
        <w:fldChar w:fldCharType="end"/>
      </w:r>
      <w:r w:rsidRPr="003B7042">
        <w:rPr>
          <w:rFonts w:eastAsia="Times New Roman" w:cs="Arial"/>
          <w:color w:val="00000A"/>
          <w:szCs w:val="24"/>
          <w:lang w:eastAsia="sl-SI"/>
        </w:rPr>
        <w:t>. člena tega zakona za uporabnike sistema, od katerih so pridobili ustrezno privolitev ali s katerimi imajo sklenjeno pogodbo o dobavi.</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(4) Upravljavci iz prve, druge in tretje alineje tretjega odstavka tega člena obdelujejo osebne podatke uporabnikov sistema tudi z namenom njihovega zagotavljanja uporabnikom sistema in subjektom, ki so upravičeni do dostopa do osebnih podatkov na podlagi pogodbenega razmerja, sklenjenega z uporabnikom sistema, ali na podlagi privolitve uporabnika sistema.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(5) Upravljavci iz tretjega odstavka tega člena obdelujejo osebne podatke iz drugega odstavka tega člena v obsegu, ki ga potrebujejo za doseganje namenov iz tretjega in četrtega odstavka tega člena.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Merilni podatki iz drugega odstavka tega člena se zaradi zagotavljanja podatkov za učinkovito delovanje trga s plinom, izvajanje energetskih storitev ter za namen obratovanja in zagotavljanja zanesljivosti oskrbe hranijo največ tri leta po poteku leta, v katerem nastanejo. Ne glede na določbe prejšnjega stavka se časovni agregati na ravni od vključno enega meseca, ki se nanašajo na uporabnika sistema, hranijo največ pet let po poteku leta, v katerem nastanejo.</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Drugi osebni podatki uporabnikov sistema, ki izhajajo iz pogodbenega razmerja, se hranijo tako dolgo, kot je nujno za izvajanje ukrepov na zahtevo posameznika pred sklenitvijo pogodbe, za izvajanje pogodbe ter uveljavljanje pravic in obveznosti iz sklenjene pogodbe </w:t>
      </w:r>
      <w:r>
        <w:rPr>
          <w:rFonts w:eastAsia="Times New Roman" w:cs="Arial"/>
          <w:color w:val="00000A"/>
          <w:szCs w:val="24"/>
          <w:lang w:eastAsia="sl-SI"/>
        </w:rPr>
        <w:t>ali</w:t>
      </w:r>
      <w:r w:rsidRPr="002A4A6D">
        <w:rPr>
          <w:rFonts w:eastAsia="Times New Roman" w:cs="Arial"/>
          <w:color w:val="00000A"/>
          <w:szCs w:val="24"/>
          <w:lang w:eastAsia="sl-SI"/>
        </w:rPr>
        <w:t xml:space="preserve"> do poteka roka za uveljavljanje pravnega varstva pogodbenih strank.</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Upravljavci osebnih podatkov </w:t>
      </w:r>
      <w:bookmarkStart w:id="151" w:name="_Hlk67394145"/>
      <w:r w:rsidRPr="002A4A6D">
        <w:rPr>
          <w:rFonts w:eastAsia="Times New Roman" w:cs="Arial"/>
          <w:color w:val="00000A"/>
          <w:szCs w:val="24"/>
          <w:lang w:eastAsia="sl-SI"/>
        </w:rPr>
        <w:t>iz prve do tretje alineje tretjega odstavka tega člena</w:t>
      </w:r>
      <w:bookmarkEnd w:id="151"/>
      <w:r w:rsidRPr="002A4A6D">
        <w:rPr>
          <w:rFonts w:eastAsia="Times New Roman" w:cs="Arial"/>
          <w:color w:val="00000A"/>
          <w:szCs w:val="24"/>
          <w:lang w:eastAsia="sl-SI"/>
        </w:rPr>
        <w:t xml:space="preserve"> uporabnikom sistema in drugim subjektom, upravičeni</w:t>
      </w:r>
      <w:r>
        <w:rPr>
          <w:rFonts w:eastAsia="Times New Roman" w:cs="Arial"/>
          <w:color w:val="00000A"/>
          <w:szCs w:val="24"/>
          <w:lang w:eastAsia="sl-SI"/>
        </w:rPr>
        <w:t>m</w:t>
      </w:r>
      <w:r w:rsidRPr="002A4A6D">
        <w:rPr>
          <w:rFonts w:eastAsia="Times New Roman" w:cs="Arial"/>
          <w:color w:val="00000A"/>
          <w:szCs w:val="24"/>
          <w:lang w:eastAsia="sl-SI"/>
        </w:rPr>
        <w:t xml:space="preserve"> do dostopa do osebnih podatkov na podlagi tega zakona, pogodbenega razmerja, sklenjenega z uporabnikom sistema, ali njegove privolitve zagotavljajo varen, učinkovit in brezplačen dostop do osebnih podatkov.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(9) Ne glede na določbo prejšnjega odstavka upravljavci osebnih podatkov iz prve do tretje alineje tretjega odstavka tega člena uporabnikom sistema in drugim subjektom, upravičeni</w:t>
      </w:r>
      <w:r>
        <w:rPr>
          <w:rFonts w:eastAsia="Times New Roman" w:cs="Arial"/>
          <w:color w:val="00000A"/>
          <w:szCs w:val="24"/>
          <w:lang w:eastAsia="sl-SI"/>
        </w:rPr>
        <w:t>m</w:t>
      </w:r>
      <w:r w:rsidRPr="002A4A6D">
        <w:rPr>
          <w:rFonts w:eastAsia="Times New Roman" w:cs="Arial"/>
          <w:color w:val="00000A"/>
          <w:szCs w:val="24"/>
          <w:lang w:eastAsia="sl-SI"/>
        </w:rPr>
        <w:t xml:space="preserve"> do dostopa do osebnih podatkov na podlagi tega zakona, pogodbenega razmerja, sklenjenega z uporabnikom sistema ali njegovega dovolila, omogoči</w:t>
      </w:r>
      <w:r>
        <w:rPr>
          <w:rFonts w:eastAsia="Times New Roman" w:cs="Arial"/>
          <w:color w:val="00000A"/>
          <w:szCs w:val="24"/>
          <w:lang w:eastAsia="sl-SI"/>
        </w:rPr>
        <w:t>jo</w:t>
      </w:r>
      <w:r w:rsidRPr="002A4A6D">
        <w:rPr>
          <w:rFonts w:eastAsia="Times New Roman" w:cs="Arial"/>
          <w:color w:val="00000A"/>
          <w:szCs w:val="24"/>
          <w:lang w:eastAsia="sl-SI"/>
        </w:rPr>
        <w:t xml:space="preserve"> dostop do osebnih podatkov tudi prek standardiziranega vmesnika naprednega števca za lokalni dostop do podatkov.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(10) Upravljavci osebnih podatkov iz prvih dveh alinej tretjega odstavka tega člena morajo imenovati pooblaščeno osebo za varstvo podatkov, ki je odgovorna za spremljanje izvajanja ukrepov, ki jih sprejme ta upravljavec za zagotavljanje nediskriminatornega dostopa do podatkov in </w:t>
      </w:r>
      <w:r>
        <w:rPr>
          <w:rFonts w:eastAsia="Times New Roman" w:cs="Arial"/>
          <w:color w:val="00000A"/>
          <w:szCs w:val="24"/>
          <w:lang w:eastAsia="sl-SI"/>
        </w:rPr>
        <w:t xml:space="preserve">za </w:t>
      </w:r>
      <w:r w:rsidRPr="002A4A6D">
        <w:rPr>
          <w:rFonts w:eastAsia="Times New Roman" w:cs="Arial"/>
          <w:color w:val="00000A"/>
          <w:szCs w:val="24"/>
          <w:lang w:eastAsia="sl-SI"/>
        </w:rPr>
        <w:t xml:space="preserve">izpolnjevanja pravil za ravnanje z osebnimi podatki iz tega člena. Pooblaščena oseba za varstvo podatkov je oseba, imenovana </w:t>
      </w:r>
      <w:r>
        <w:rPr>
          <w:rFonts w:eastAsia="Times New Roman" w:cs="Arial"/>
          <w:color w:val="00000A"/>
          <w:szCs w:val="24"/>
          <w:lang w:eastAsia="sl-SI"/>
        </w:rPr>
        <w:t>v skladu</w:t>
      </w:r>
      <w:r w:rsidRPr="002A4A6D">
        <w:rPr>
          <w:rFonts w:eastAsia="Times New Roman" w:cs="Arial"/>
          <w:color w:val="00000A"/>
          <w:szCs w:val="24"/>
          <w:lang w:eastAsia="sl-SI"/>
        </w:rPr>
        <w:t xml:space="preserve"> s 37. členom Uredbe 2016/679/EU.</w:t>
      </w: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keepNext/>
        <w:keepLines/>
        <w:numPr>
          <w:ilvl w:val="0"/>
          <w:numId w:val="19"/>
        </w:numPr>
        <w:tabs>
          <w:tab w:val="num" w:pos="0"/>
        </w:tabs>
        <w:spacing w:before="200" w:after="240"/>
        <w:contextualSpacing/>
        <w:outlineLvl w:val="1"/>
        <w:rPr>
          <w:rFonts w:eastAsia="Times New Roman" w:cs="Arial"/>
          <w:b/>
          <w:bCs/>
          <w:szCs w:val="24"/>
        </w:rPr>
      </w:pPr>
      <w:r w:rsidRPr="002A4A6D">
        <w:rPr>
          <w:rFonts w:eastAsia="Times New Roman" w:cs="Arial"/>
          <w:b/>
          <w:bCs/>
          <w:szCs w:val="24"/>
        </w:rPr>
        <w:t>oddelek: Mednarodne pogodbe na področju plina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52" w:name="__RefNumPara__21953_1960663922"/>
      <w:bookmarkEnd w:id="152"/>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 (postopek odobritve mednarodne pogodbe o prenosnem plinovodu s tretjo državo)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Mednarodne pogodbe na področju plina, na katere se nanaša ta člen, se sklepajo </w:t>
      </w:r>
      <w:r>
        <w:rPr>
          <w:rFonts w:eastAsia="Times New Roman" w:cs="Arial"/>
          <w:color w:val="00000A"/>
          <w:szCs w:val="24"/>
          <w:lang w:eastAsia="sl-SI"/>
        </w:rPr>
        <w:t>v skladu</w:t>
      </w:r>
      <w:r w:rsidRPr="002A4A6D">
        <w:rPr>
          <w:rFonts w:eastAsia="Times New Roman" w:cs="Arial"/>
          <w:color w:val="00000A"/>
          <w:szCs w:val="24"/>
          <w:lang w:eastAsia="sl-SI"/>
        </w:rPr>
        <w:t xml:space="preserve"> z zakonom, ki ureja zunanje zadeve Republike Slovenije</w:t>
      </w:r>
      <w:r>
        <w:rPr>
          <w:rFonts w:eastAsia="Times New Roman" w:cs="Arial"/>
          <w:color w:val="00000A"/>
          <w:szCs w:val="24"/>
          <w:lang w:eastAsia="sl-SI"/>
        </w:rPr>
        <w:t>,</w:t>
      </w:r>
      <w:r w:rsidRPr="002A4A6D">
        <w:rPr>
          <w:rFonts w:eastAsia="Times New Roman" w:cs="Arial"/>
          <w:color w:val="00000A"/>
          <w:szCs w:val="24"/>
          <w:lang w:eastAsia="sl-SI"/>
        </w:rPr>
        <w:t xml:space="preserve"> in </w:t>
      </w:r>
      <w:r>
        <w:rPr>
          <w:rFonts w:eastAsia="Times New Roman" w:cs="Arial"/>
          <w:color w:val="00000A"/>
          <w:szCs w:val="24"/>
          <w:lang w:eastAsia="sl-SI"/>
        </w:rPr>
        <w:t>v skladu</w:t>
      </w:r>
      <w:r w:rsidRPr="002A4A6D">
        <w:rPr>
          <w:rFonts w:eastAsia="Times New Roman" w:cs="Arial"/>
          <w:color w:val="00000A"/>
          <w:szCs w:val="24"/>
          <w:lang w:eastAsia="sl-SI"/>
        </w:rPr>
        <w:t xml:space="preserve"> s tem členom.</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Ministrstvo o nameri za začetek pogajanj s tretjo državo zaradi spremembe ali sklenitve mednarodne pogodbe o prenosnem plinovodu obvesti Evropsko komisijo </w:t>
      </w:r>
      <w:r>
        <w:rPr>
          <w:rFonts w:eastAsia="Times New Roman" w:cs="Arial"/>
          <w:color w:val="00000A"/>
          <w:szCs w:val="24"/>
          <w:lang w:eastAsia="sl-SI"/>
        </w:rPr>
        <w:t>najmanj</w:t>
      </w:r>
      <w:r w:rsidRPr="002A4A6D">
        <w:rPr>
          <w:rFonts w:eastAsia="Times New Roman" w:cs="Arial"/>
          <w:color w:val="00000A"/>
          <w:szCs w:val="24"/>
          <w:lang w:eastAsia="sl-SI"/>
        </w:rPr>
        <w:t xml:space="preserve"> pet mesecev pred predvidenim začetkom pogajanj in jo prosi za odobritev, če se vsebina mednarodne pogodbe v celoti ali deloma nanaša na naslednja področja:</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skupna pravila za prenos, distribucijo, dobavo in skladiščenje plina,</w:t>
      </w:r>
    </w:p>
    <w:p w:rsidR="00972C8F" w:rsidRPr="002A4A6D"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organiz</w:t>
      </w:r>
      <w:r>
        <w:rPr>
          <w:rFonts w:eastAsia="Times New Roman" w:cs="Arial"/>
          <w:color w:val="00000A"/>
          <w:szCs w:val="24"/>
          <w:lang w:eastAsia="sl-SI"/>
        </w:rPr>
        <w:t>iranost</w:t>
      </w:r>
      <w:r w:rsidRPr="002A4A6D">
        <w:rPr>
          <w:rFonts w:eastAsia="Times New Roman" w:cs="Arial"/>
          <w:color w:val="00000A"/>
          <w:szCs w:val="24"/>
          <w:lang w:eastAsia="sl-SI"/>
        </w:rPr>
        <w:t xml:space="preserve"> in delovanje sektorja plina,</w:t>
      </w:r>
    </w:p>
    <w:p w:rsidR="00972C8F" w:rsidRDefault="00972C8F" w:rsidP="00972C8F">
      <w:pPr>
        <w:numPr>
          <w:ilvl w:val="0"/>
          <w:numId w:val="9"/>
        </w:numPr>
        <w:textAlignment w:val="baseline"/>
        <w:rPr>
          <w:rFonts w:eastAsia="Times New Roman" w:cs="Arial"/>
          <w:color w:val="00000A"/>
          <w:szCs w:val="24"/>
          <w:lang w:eastAsia="sl-SI"/>
        </w:rPr>
      </w:pPr>
      <w:r w:rsidRPr="002A4A6D">
        <w:rPr>
          <w:rFonts w:eastAsia="Times New Roman" w:cs="Arial"/>
          <w:color w:val="00000A"/>
          <w:szCs w:val="24"/>
          <w:lang w:eastAsia="sl-SI"/>
        </w:rPr>
        <w:t>dostop do trga ali</w:t>
      </w:r>
    </w:p>
    <w:p w:rsidR="00972C8F" w:rsidRPr="000D7FAB" w:rsidRDefault="00972C8F" w:rsidP="00972C8F">
      <w:pPr>
        <w:numPr>
          <w:ilvl w:val="0"/>
          <w:numId w:val="9"/>
        </w:numPr>
        <w:textAlignment w:val="baseline"/>
        <w:rPr>
          <w:rFonts w:eastAsia="Times New Roman" w:cs="Arial"/>
          <w:color w:val="00000A"/>
          <w:szCs w:val="24"/>
          <w:lang w:eastAsia="sl-SI"/>
        </w:rPr>
      </w:pPr>
      <w:r w:rsidRPr="000D7FAB">
        <w:rPr>
          <w:rFonts w:eastAsia="Times New Roman" w:cs="Arial"/>
          <w:color w:val="00000A"/>
          <w:szCs w:val="24"/>
          <w:lang w:eastAsia="sl-SI"/>
        </w:rPr>
        <w:t>merila in postopke, ki se uporabljajo pri izdaji dovoljenj za prenos, distribucijo, dobavo in skladiščenje plina ter obratovanje sistemov.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Obvestilo iz prejšnjega odstavka mora vključevati ustrezno dokumentacijo in navedbo vsebin, ki bodo obravnavane v pogajanjih ali o katerih se bo </w:t>
      </w:r>
      <w:r>
        <w:rPr>
          <w:rFonts w:eastAsia="Times New Roman" w:cs="Arial"/>
          <w:color w:val="00000A"/>
          <w:szCs w:val="24"/>
          <w:lang w:eastAsia="sl-SI"/>
        </w:rPr>
        <w:t>vnovič</w:t>
      </w:r>
      <w:r w:rsidRPr="002A4A6D">
        <w:rPr>
          <w:rFonts w:eastAsia="Times New Roman" w:cs="Arial"/>
          <w:color w:val="00000A"/>
          <w:szCs w:val="24"/>
          <w:lang w:eastAsia="sl-SI"/>
        </w:rPr>
        <w:t xml:space="preserve"> pogajalo, cilje pogajanj in vse druge ustrezne informacije.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Po prejemu odločitve Evropske komisije o odobritvi začetka pogajanj iz drugega odstavka tega člena za del, ki lahko vpliva na skupna pravila EU, lahko ministrstvo vloži pobudo za začetek postopka za sklenitev mednarodne pogodbe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z zakonom, ki ureja zunanje zadeve Republike Slovenije.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(5) Ministrstvo upošteva smernice ali zahteve Evropsk</w:t>
      </w:r>
      <w:r>
        <w:rPr>
          <w:rFonts w:eastAsia="Times New Roman" w:cs="Arial"/>
          <w:color w:val="00000A"/>
          <w:szCs w:val="24"/>
          <w:lang w:eastAsia="sl-SI"/>
        </w:rPr>
        <w:t>e</w:t>
      </w:r>
      <w:r w:rsidRPr="002A4A6D">
        <w:rPr>
          <w:rFonts w:eastAsia="Times New Roman" w:cs="Arial"/>
          <w:color w:val="00000A"/>
          <w:szCs w:val="24"/>
          <w:lang w:eastAsia="sl-SI"/>
        </w:rPr>
        <w:t xml:space="preserve"> komisije o vključitvi določenih določb v načrtovano mednarodno pogodbo iz drugega odstavka tega člena.</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(6) Ministrstvo obvešča Evropsko komisijo o napredku in vmesnih izidih pogajanj iz drugega odstavka tega člena v vseh fazah pogajanj. Ministrstvo vključi Evropsko komisijo v pogajanja med Republiko Slovenijo in tretjo državo v skladu s Sklepom (EU) 2017/684 Evropskega parlamenta in Sveta z dne 5. aprila 2017 o vzpostavitvi mehanizma za izmenjavo informacij v zvezi z medvladnimi sporazumi in nezavezujočimi instrumenti med državami članicami in tretjimi državami na področju energije ter o razveljavitvi Sklepa št. 994/2012/EU (UL L št. 99 z dne 12. 4. 2017, str. 1).</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(7) Ministrstvo Evropsko komisijo obvesti o končnem izidu pogajanj in ji pred podpisom mednarodne pogodbe s tretjo državo pošlje besedilo izpogajane mednarodne pogodbe v odobritev.</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(8) Po prejemu odobritve Evropske komisije za podpis in sklenitev mednarodne pogodbe, Republika Slovenija nadaljuje postopek podpisa in ratifikacije mednarodne pogodbe s tretjo državo v skladu z zakonom, ki ureja zunanje zadeve.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(9) Ministrstvo obvesti Evropsko komisijo o ratifikaciji in začetku veljavnosti mednarodne pogodbe ter o vseh naknadnih spremembah statusa te mednarodne pogodbe.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ODLOČANJE AGENCIJE V POSAMIČNIH ZADEVAH, SPLOŠNI AKTI AGENCIJE IN NADZOR AGENCIJE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53" w:name="__RefNumPara__21955_1960663922"/>
      <w:bookmarkEnd w:id="153"/>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(odločanje v posamičnih zadevah, splošni akti in na</w:t>
      </w:r>
      <w:r>
        <w:rPr>
          <w:rFonts w:eastAsia="Times New Roman" w:cs="Arial"/>
          <w:bCs/>
          <w:iCs/>
          <w:color w:val="000000"/>
          <w:szCs w:val="24"/>
        </w:rPr>
        <w:t>d</w:t>
      </w:r>
      <w:r w:rsidRPr="002A4A6D">
        <w:rPr>
          <w:rFonts w:eastAsia="Times New Roman" w:cs="Arial"/>
          <w:bCs/>
          <w:iCs/>
          <w:color w:val="000000"/>
          <w:szCs w:val="24"/>
        </w:rPr>
        <w:t xml:space="preserve">zor agencije) </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Agencija nadzira izvajanje določb uredb EU s področja notranjega trga s plinom, določb tega zakona ter na njegovi podlagi izdanih predpisov in splošnih aktov in izvaja monitoring delovanja trgov na področju reguliranih in tržnih dejavnosti </w:t>
      </w:r>
      <w:r w:rsidRPr="002A4A6D">
        <w:rPr>
          <w:rFonts w:eastAsia="Times New Roman" w:cs="Arial"/>
          <w:color w:val="00000A"/>
          <w:szCs w:val="24"/>
          <w:lang w:eastAsia="sl-SI"/>
        </w:rPr>
        <w:lastRenderedPageBreak/>
        <w:t>plinskega gospodarstva po postopku, določenem v zakonu, ki ureja pristojnosti agencije.</w:t>
      </w:r>
    </w:p>
    <w:p w:rsidR="00972C8F" w:rsidRPr="002A4A6D" w:rsidRDefault="00972C8F" w:rsidP="00972C8F">
      <w:pPr>
        <w:spacing w:before="240"/>
        <w:ind w:firstLine="1021"/>
        <w:textAlignment w:val="baseline"/>
        <w:rPr>
          <w:rFonts w:eastAsia="Times New Roman" w:cs="Arial"/>
          <w:color w:val="00000A"/>
          <w:szCs w:val="24"/>
          <w:lang w:eastAsia="sl-SI"/>
        </w:rPr>
      </w:pPr>
      <w:r w:rsidRPr="002A4A6D">
        <w:rPr>
          <w:rFonts w:eastAsia="Times New Roman" w:cs="Arial"/>
          <w:color w:val="00000A"/>
          <w:szCs w:val="24"/>
          <w:lang w:eastAsia="sl-SI"/>
        </w:rPr>
        <w:t>(2) Agencija odloča v posamičnih zadevah iz tega zakona in izdaja splošne akte, za katere je pooblaščena na podlagi tega zakona ali uredbe EU, po postopku, določenem v zakonu, ki ureja pristojnosti agencije.</w:t>
      </w:r>
    </w:p>
    <w:p w:rsidR="00972C8F" w:rsidRPr="002A4A6D" w:rsidRDefault="00972C8F" w:rsidP="00972C8F">
      <w:pPr>
        <w:spacing w:before="240"/>
        <w:textAlignment w:val="baseline"/>
        <w:rPr>
          <w:rFonts w:eastAsia="Times New Roman" w:cs="Arial"/>
          <w:color w:val="00000A"/>
          <w:szCs w:val="24"/>
          <w:lang w:eastAsia="sl-SI"/>
        </w:rPr>
      </w:pPr>
    </w:p>
    <w:p w:rsidR="00972C8F" w:rsidRPr="002A4A6D" w:rsidRDefault="00972C8F" w:rsidP="00972C8F">
      <w:pPr>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INŠPEKCIJSKI NADZOR</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54" w:name="__RefNumPara__21957_1960663922"/>
      <w:bookmarkEnd w:id="154"/>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(inšpekcijski nadzor) </w:t>
      </w:r>
    </w:p>
    <w:p w:rsidR="00972C8F" w:rsidRPr="002A4A6D" w:rsidRDefault="00972C8F" w:rsidP="00972C8F">
      <w:pPr>
        <w:keepNext/>
        <w:keepLines/>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w:t>
      </w:r>
      <w:r w:rsidRPr="002A4A6D">
        <w:rPr>
          <w:rFonts w:eastAsia="Times New Roman" w:cs="Arial"/>
          <w:color w:val="00000A"/>
          <w:szCs w:val="24"/>
          <w:lang w:eastAsia="sl-SI"/>
        </w:rPr>
        <w:tab/>
        <w:t>Inšpektorat, pristojen za energijo (v nadaljnjem besedilu: energetska inšpekcija) izvaja nadzor nad določbami tega zakona ter na njegovi podlagi izdanih predpisov in splošnih aktov za izvrševanje javnih pooblastil pri gradnji, vzdrževanju, obratovanju in uporabi objektov, naprav in omrežij plina, ki obsega zlasti:</w:t>
      </w:r>
    </w:p>
    <w:p w:rsidR="00972C8F" w:rsidRPr="003B42DC" w:rsidRDefault="00972C8F" w:rsidP="00972C8F">
      <w:pPr>
        <w:pStyle w:val="Odstavekseznama"/>
        <w:numPr>
          <w:ilvl w:val="0"/>
          <w:numId w:val="29"/>
        </w:numPr>
        <w:spacing w:before="120"/>
        <w:textAlignment w:val="baseline"/>
        <w:rPr>
          <w:rFonts w:eastAsia="Times New Roman" w:cs="Arial"/>
          <w:color w:val="00000A"/>
          <w:szCs w:val="24"/>
          <w:lang w:eastAsia="sl-SI"/>
        </w:rPr>
      </w:pPr>
      <w:r w:rsidRPr="003B42DC">
        <w:rPr>
          <w:rFonts w:eastAsia="Times New Roman" w:cs="Arial"/>
          <w:color w:val="00000A"/>
          <w:szCs w:val="24"/>
          <w:lang w:eastAsia="sl-SI"/>
        </w:rPr>
        <w:t>nadzor nad upoštevanjem tehničnih zahtev tega zakona, tehničnih in drugih predpisov ter obveznih standardov, ki veljajo za področje energetike;</w:t>
      </w:r>
    </w:p>
    <w:p w:rsidR="00972C8F" w:rsidRPr="003B42DC" w:rsidRDefault="00972C8F" w:rsidP="00972C8F">
      <w:pPr>
        <w:pStyle w:val="Odstavekseznama"/>
        <w:numPr>
          <w:ilvl w:val="0"/>
          <w:numId w:val="29"/>
        </w:numPr>
        <w:spacing w:before="120"/>
        <w:textAlignment w:val="baseline"/>
        <w:rPr>
          <w:rFonts w:eastAsia="Times New Roman" w:cs="Arial"/>
          <w:color w:val="00000A"/>
          <w:szCs w:val="24"/>
          <w:lang w:eastAsia="sl-SI"/>
        </w:rPr>
      </w:pPr>
      <w:r w:rsidRPr="003B42DC">
        <w:rPr>
          <w:rFonts w:eastAsia="Times New Roman" w:cs="Arial"/>
          <w:color w:val="00000A"/>
          <w:szCs w:val="24"/>
          <w:lang w:eastAsia="sl-SI"/>
        </w:rPr>
        <w:t>nadzor tehničnih zahtev pri gradnji, obratovanju in uporabi objektov, postrojev, vodov, naprav in napeljav, namenjenih proizvodnji, prenosu, distribuciji, merjenju, zaščiti, vodenju, lastni porabi in porabi plina, in sicer:</w:t>
      </w:r>
    </w:p>
    <w:p w:rsidR="00972C8F" w:rsidRPr="002A4A6D" w:rsidRDefault="00972C8F" w:rsidP="00972C8F">
      <w:pPr>
        <w:spacing w:before="120"/>
        <w:ind w:left="648"/>
        <w:textAlignment w:val="baseline"/>
        <w:rPr>
          <w:rFonts w:eastAsia="Times New Roman" w:cs="Arial"/>
          <w:color w:val="00000A"/>
          <w:szCs w:val="24"/>
          <w:lang w:eastAsia="sl-SI"/>
        </w:rPr>
      </w:pPr>
      <w:r w:rsidRPr="002A4A6D">
        <w:rPr>
          <w:rFonts w:eastAsia="Times New Roman" w:cs="Arial"/>
          <w:color w:val="00000A"/>
          <w:szCs w:val="24"/>
          <w:lang w:eastAsia="sl-SI"/>
        </w:rPr>
        <w:t>1.</w:t>
      </w:r>
      <w:r w:rsidRPr="002A4A6D">
        <w:rPr>
          <w:rFonts w:eastAsia="Times New Roman" w:cs="Arial"/>
          <w:color w:val="00000A"/>
          <w:szCs w:val="24"/>
          <w:lang w:eastAsia="sl-SI"/>
        </w:rPr>
        <w:tab/>
        <w:t>pri napravah za proizvodnjo plina, pri napravah za prenos in distribucijo plina, kompresorskih postaj, centrov vodenja ter plinskih omrežij in napeljav v objektih, vključno s posegi v varstveni pas plinovodov</w:t>
      </w:r>
      <w:r>
        <w:rPr>
          <w:rFonts w:eastAsia="Times New Roman" w:cs="Arial"/>
          <w:color w:val="00000A"/>
          <w:szCs w:val="24"/>
          <w:lang w:eastAsia="sl-SI"/>
        </w:rPr>
        <w:t>,</w:t>
      </w:r>
    </w:p>
    <w:p w:rsidR="00972C8F" w:rsidRPr="002A4A6D" w:rsidRDefault="00972C8F" w:rsidP="00972C8F">
      <w:pPr>
        <w:spacing w:before="120"/>
        <w:ind w:left="648"/>
        <w:textAlignment w:val="baseline"/>
        <w:rPr>
          <w:rFonts w:eastAsia="Times New Roman" w:cs="Arial"/>
          <w:color w:val="00000A"/>
          <w:szCs w:val="24"/>
          <w:lang w:eastAsia="sl-SI"/>
        </w:rPr>
      </w:pPr>
      <w:r w:rsidRPr="002A4A6D">
        <w:rPr>
          <w:rFonts w:eastAsia="Times New Roman" w:cs="Arial"/>
          <w:color w:val="00000A"/>
          <w:szCs w:val="24"/>
          <w:lang w:eastAsia="sl-SI"/>
        </w:rPr>
        <w:t>2.</w:t>
      </w:r>
      <w:r w:rsidRPr="002A4A6D">
        <w:rPr>
          <w:rFonts w:eastAsia="Times New Roman" w:cs="Arial"/>
          <w:color w:val="00000A"/>
          <w:szCs w:val="24"/>
          <w:lang w:eastAsia="sl-SI"/>
        </w:rPr>
        <w:tab/>
        <w:t>pri izpolnjevanju tehničnih pogojev za dobavo plina, posebno glede prekinitev, omejitev v dobavi in kakovosti plina,</w:t>
      </w:r>
    </w:p>
    <w:p w:rsidR="00972C8F" w:rsidRPr="002A4A6D" w:rsidRDefault="00972C8F" w:rsidP="00972C8F">
      <w:pPr>
        <w:spacing w:before="120"/>
        <w:ind w:left="648"/>
        <w:textAlignment w:val="baseline"/>
        <w:rPr>
          <w:rFonts w:eastAsia="Times New Roman" w:cs="Arial"/>
          <w:color w:val="00000A"/>
          <w:szCs w:val="24"/>
          <w:lang w:eastAsia="sl-SI"/>
        </w:rPr>
      </w:pPr>
      <w:r w:rsidRPr="002A4A6D">
        <w:rPr>
          <w:rFonts w:eastAsia="Times New Roman" w:cs="Arial"/>
          <w:color w:val="00000A"/>
          <w:szCs w:val="24"/>
          <w:lang w:eastAsia="sl-SI"/>
        </w:rPr>
        <w:t>3.</w:t>
      </w:r>
      <w:r w:rsidRPr="002A4A6D">
        <w:rPr>
          <w:rFonts w:eastAsia="Times New Roman" w:cs="Arial"/>
          <w:color w:val="00000A"/>
          <w:szCs w:val="24"/>
          <w:lang w:eastAsia="sl-SI"/>
        </w:rPr>
        <w:tab/>
        <w:t>nad upoštevanjem določb obratovalnih navodil omrežij, objektov, postrojev ter posameznih sklopov in sistemskih obratovalnih navodil,</w:t>
      </w:r>
    </w:p>
    <w:p w:rsidR="00972C8F" w:rsidRPr="002A4A6D" w:rsidRDefault="00972C8F" w:rsidP="00972C8F">
      <w:pPr>
        <w:spacing w:before="120"/>
        <w:ind w:left="648"/>
        <w:textAlignment w:val="baseline"/>
        <w:rPr>
          <w:rFonts w:eastAsia="Times New Roman" w:cs="Arial"/>
          <w:color w:val="00000A"/>
          <w:szCs w:val="24"/>
          <w:lang w:eastAsia="sl-SI"/>
        </w:rPr>
      </w:pPr>
      <w:r w:rsidRPr="002A4A6D">
        <w:rPr>
          <w:rFonts w:eastAsia="Times New Roman" w:cs="Arial"/>
          <w:color w:val="00000A"/>
          <w:szCs w:val="24"/>
          <w:lang w:eastAsia="sl-SI"/>
        </w:rPr>
        <w:t>4.</w:t>
      </w:r>
      <w:r w:rsidRPr="002A4A6D">
        <w:rPr>
          <w:rFonts w:eastAsia="Times New Roman" w:cs="Arial"/>
          <w:color w:val="00000A"/>
          <w:szCs w:val="24"/>
          <w:lang w:eastAsia="sl-SI"/>
        </w:rPr>
        <w:tab/>
        <w:t>nad izvajanjem predpisov, ki urejajo zmanjšanja ali prekinitve odjema plina,</w:t>
      </w:r>
    </w:p>
    <w:p w:rsidR="00972C8F" w:rsidRPr="002A4A6D" w:rsidRDefault="00972C8F" w:rsidP="00972C8F">
      <w:pPr>
        <w:spacing w:before="120"/>
        <w:ind w:left="648"/>
        <w:textAlignment w:val="baseline"/>
        <w:rPr>
          <w:rFonts w:eastAsia="Times New Roman" w:cs="Arial"/>
          <w:color w:val="00000A"/>
          <w:szCs w:val="24"/>
          <w:lang w:eastAsia="sl-SI"/>
        </w:rPr>
      </w:pPr>
      <w:r w:rsidRPr="002A4A6D">
        <w:rPr>
          <w:rFonts w:eastAsia="Times New Roman" w:cs="Arial"/>
          <w:color w:val="00000A"/>
          <w:szCs w:val="24"/>
          <w:lang w:eastAsia="sl-SI"/>
        </w:rPr>
        <w:t>5.</w:t>
      </w:r>
      <w:r w:rsidRPr="002A4A6D">
        <w:rPr>
          <w:rFonts w:eastAsia="Times New Roman" w:cs="Arial"/>
          <w:color w:val="00000A"/>
          <w:szCs w:val="24"/>
          <w:lang w:eastAsia="sl-SI"/>
        </w:rPr>
        <w:tab/>
        <w:t>nad tehničnimi pogoji iz izdanih soglasij za priključitev objektov na sistem,</w:t>
      </w:r>
    </w:p>
    <w:p w:rsidR="00972C8F" w:rsidRPr="002A4A6D" w:rsidRDefault="00972C8F" w:rsidP="00972C8F">
      <w:pPr>
        <w:spacing w:before="120"/>
        <w:ind w:left="648"/>
        <w:textAlignment w:val="baseline"/>
        <w:rPr>
          <w:rFonts w:eastAsia="Times New Roman" w:cs="Arial"/>
          <w:color w:val="00000A"/>
          <w:szCs w:val="24"/>
          <w:lang w:eastAsia="sl-SI"/>
        </w:rPr>
      </w:pPr>
      <w:r w:rsidRPr="002A4A6D">
        <w:rPr>
          <w:rFonts w:eastAsia="Times New Roman" w:cs="Arial"/>
          <w:color w:val="00000A"/>
          <w:szCs w:val="24"/>
          <w:lang w:eastAsia="sl-SI"/>
        </w:rPr>
        <w:t>6.</w:t>
      </w:r>
      <w:r w:rsidRPr="002A4A6D">
        <w:rPr>
          <w:rFonts w:eastAsia="Times New Roman" w:cs="Arial"/>
          <w:color w:val="00000A"/>
          <w:szCs w:val="24"/>
          <w:lang w:eastAsia="sl-SI"/>
        </w:rPr>
        <w:tab/>
        <w:t>skladnost postrojev, naprav in napeljav uporabnika sistema.</w:t>
      </w:r>
    </w:p>
    <w:p w:rsidR="00972C8F" w:rsidRPr="002A4A6D" w:rsidRDefault="00972C8F" w:rsidP="00972C8F">
      <w:pPr>
        <w:spacing w:before="120"/>
        <w:ind w:left="648"/>
        <w:textAlignment w:val="baseline"/>
        <w:rPr>
          <w:rFonts w:eastAsia="Times New Roman" w:cs="Arial"/>
          <w:color w:val="00000A"/>
          <w:szCs w:val="24"/>
          <w:lang w:eastAsia="sl-SI"/>
        </w:rPr>
      </w:pP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(2)</w:t>
      </w:r>
      <w:r w:rsidRPr="002A4A6D">
        <w:rPr>
          <w:rFonts w:eastAsia="Times New Roman" w:cs="Arial"/>
          <w:color w:val="00000A"/>
          <w:szCs w:val="24"/>
          <w:lang w:eastAsia="sl-SI"/>
        </w:rPr>
        <w:tab/>
        <w:t>Energetska inšpekcija opravlja tudi nadzor nad strokovnostjo in usposobljenostjo delavcev, ki upravljajo energetsk</w:t>
      </w:r>
      <w:r>
        <w:rPr>
          <w:rFonts w:eastAsia="Times New Roman" w:cs="Arial"/>
          <w:color w:val="00000A"/>
          <w:szCs w:val="24"/>
          <w:lang w:eastAsia="sl-SI"/>
        </w:rPr>
        <w:t>e</w:t>
      </w:r>
      <w:r w:rsidRPr="002A4A6D">
        <w:rPr>
          <w:rFonts w:eastAsia="Times New Roman" w:cs="Arial"/>
          <w:color w:val="00000A"/>
          <w:szCs w:val="24"/>
          <w:lang w:eastAsia="sl-SI"/>
        </w:rPr>
        <w:t xml:space="preserve"> naprav</w:t>
      </w:r>
      <w:r>
        <w:rPr>
          <w:rFonts w:eastAsia="Times New Roman" w:cs="Arial"/>
          <w:color w:val="00000A"/>
          <w:szCs w:val="24"/>
          <w:lang w:eastAsia="sl-SI"/>
        </w:rPr>
        <w:t>e</w:t>
      </w:r>
      <w:r w:rsidRPr="002A4A6D">
        <w:rPr>
          <w:rFonts w:eastAsia="Times New Roman" w:cs="Arial"/>
          <w:color w:val="00000A"/>
          <w:szCs w:val="24"/>
          <w:lang w:eastAsia="sl-SI"/>
        </w:rPr>
        <w:t xml:space="preserve"> plina, v okviru zagotovitve varnosti in zanesljivosti obratovanja.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(3)</w:t>
      </w:r>
      <w:r w:rsidRPr="002A4A6D">
        <w:rPr>
          <w:rFonts w:eastAsia="Times New Roman" w:cs="Arial"/>
          <w:color w:val="00000A"/>
          <w:szCs w:val="24"/>
          <w:lang w:eastAsia="sl-SI"/>
        </w:rPr>
        <w:tab/>
        <w:t xml:space="preserve">Organ, pristojen za javnopravne evidence in storitve, je pristojen za nadzor nad izvajanjem prvega in drugega odstavka </w:t>
      </w:r>
      <w:r w:rsidR="001165E3">
        <w:fldChar w:fldCharType="begin"/>
      </w:r>
      <w:r w:rsidR="001165E3">
        <w:instrText xml:space="preserve">REF __RefNumPara__30257_3394879479 \n \h \* MERGEFORMAT </w:instrText>
      </w:r>
      <w:r w:rsidR="001165E3">
        <w:fldChar w:fldCharType="separate"/>
      </w:r>
      <w:r w:rsidRPr="002A4A6D">
        <w:rPr>
          <w:rFonts w:eastAsia="Times New Roman" w:cs="Arial"/>
          <w:color w:val="00000A"/>
          <w:szCs w:val="24"/>
          <w:lang w:eastAsia="sl-SI"/>
        </w:rPr>
        <w:t>100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240"/>
        <w:ind w:firstLine="1021"/>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55" w:name="__RefNumPara__21959_1960663922"/>
      <w:bookmarkEnd w:id="155"/>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(izvajanje inšpekcijskega nadzora) </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Inšpekcijski nadzor izvaja energetska inšpekcija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z določbami zakona, ki ureja inšpekcijski nadzor in zakona, ki ureja energetsko inšpekcijo.</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KAZENSKE DOLOČBE</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56" w:name="__RefNumPara__21961_1960663922"/>
      <w:bookmarkEnd w:id="156"/>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(prekrški v zvezi s prepovedjo nadzora) </w:t>
      </w:r>
    </w:p>
    <w:p w:rsidR="00972C8F" w:rsidRPr="002A4A6D" w:rsidRDefault="00972C8F" w:rsidP="00972C8F">
      <w:pPr>
        <w:jc w:val="center"/>
        <w:textAlignment w:val="baseline"/>
        <w:rPr>
          <w:rFonts w:eastAsia="Times New Roman" w:cs="Arial"/>
          <w:bCs/>
          <w:iCs/>
          <w:szCs w:val="24"/>
        </w:rPr>
      </w:pPr>
    </w:p>
    <w:p w:rsidR="00972C8F" w:rsidRPr="002A4A6D" w:rsidRDefault="00972C8F" w:rsidP="00972C8F">
      <w:pPr>
        <w:spacing w:before="120"/>
        <w:ind w:firstLine="648"/>
        <w:textAlignment w:val="baseline"/>
        <w:rPr>
          <w:rFonts w:eastAsia="Times New Roman" w:cs="Arial"/>
          <w:color w:val="00000A"/>
          <w:szCs w:val="24"/>
          <w:lang w:eastAsia="sl-SI"/>
        </w:rPr>
      </w:pPr>
      <w:r>
        <w:rPr>
          <w:rFonts w:eastAsia="Times New Roman" w:cs="Arial"/>
          <w:color w:val="00000A"/>
          <w:szCs w:val="24"/>
          <w:lang w:eastAsia="sl-SI"/>
        </w:rPr>
        <w:t>(1) Z globo do 10 odstotkov</w:t>
      </w:r>
      <w:r w:rsidRPr="002A4A6D">
        <w:rPr>
          <w:rFonts w:eastAsia="Times New Roman" w:cs="Arial"/>
          <w:color w:val="00000A"/>
          <w:szCs w:val="24"/>
          <w:lang w:eastAsia="sl-SI"/>
        </w:rPr>
        <w:t xml:space="preserve"> letnega prometa v predhodnem poslovnem letu se za prekršek kaznuje podjetje plinskega gospodarstva, ki je pravna oseba, samostojni podjetnik posameznik ali posameznik, ki samostojno opravlja dejavnost, če:</w:t>
      </w:r>
    </w:p>
    <w:p w:rsidR="00972C8F" w:rsidRPr="004475DA" w:rsidRDefault="00972C8F" w:rsidP="00972C8F">
      <w:pPr>
        <w:pStyle w:val="Odstavekseznama"/>
        <w:numPr>
          <w:ilvl w:val="0"/>
          <w:numId w:val="23"/>
        </w:numPr>
        <w:spacing w:before="120"/>
        <w:textAlignment w:val="baseline"/>
        <w:rPr>
          <w:rFonts w:eastAsia="Times New Roman" w:cs="Arial"/>
          <w:color w:val="00000A"/>
          <w:szCs w:val="24"/>
          <w:lang w:eastAsia="sl-SI"/>
        </w:rPr>
      </w:pPr>
      <w:r w:rsidRPr="004475DA">
        <w:rPr>
          <w:rFonts w:eastAsia="Times New Roman" w:cs="Arial"/>
          <w:color w:val="00000A"/>
          <w:szCs w:val="24"/>
          <w:lang w:eastAsia="sl-SI"/>
        </w:rPr>
        <w:t xml:space="preserve">izvaja neposredni ali posredni nadzor ali uveljavlja kakršne koli pravice v nasprotju s prvo ali drugo alinejo prvega odstavka </w:t>
      </w:r>
      <w:r w:rsidR="001165E3">
        <w:fldChar w:fldCharType="begin"/>
      </w:r>
      <w:r w:rsidR="001165E3">
        <w:instrText xml:space="preserve">REF __RefNumPara__28427_3394879479 \n \h \* MERGEFORMAT </w:instrText>
      </w:r>
      <w:r w:rsidR="001165E3">
        <w:fldChar w:fldCharType="separate"/>
      </w:r>
      <w:r w:rsidRPr="004475DA">
        <w:rPr>
          <w:rFonts w:eastAsia="Times New Roman" w:cs="Arial"/>
          <w:color w:val="00000A"/>
          <w:szCs w:val="24"/>
          <w:lang w:eastAsia="sl-SI"/>
        </w:rPr>
        <w:t>25</w:t>
      </w:r>
      <w:r w:rsidR="001165E3">
        <w:fldChar w:fldCharType="end"/>
      </w:r>
      <w:r w:rsidRPr="004475DA">
        <w:rPr>
          <w:rFonts w:eastAsia="Times New Roman" w:cs="Arial"/>
          <w:color w:val="00000A"/>
          <w:szCs w:val="24"/>
          <w:lang w:eastAsia="sl-SI"/>
        </w:rPr>
        <w:t>. člena tega zakona;</w:t>
      </w:r>
    </w:p>
    <w:p w:rsidR="00972C8F" w:rsidRPr="004475DA" w:rsidRDefault="00972C8F" w:rsidP="00972C8F">
      <w:pPr>
        <w:pStyle w:val="Odstavekseznama"/>
        <w:numPr>
          <w:ilvl w:val="0"/>
          <w:numId w:val="23"/>
        </w:numPr>
        <w:spacing w:before="120"/>
        <w:textAlignment w:val="baseline"/>
        <w:rPr>
          <w:rFonts w:eastAsia="Times New Roman" w:cs="Arial"/>
          <w:color w:val="00000A"/>
          <w:szCs w:val="24"/>
          <w:lang w:eastAsia="sl-SI"/>
        </w:rPr>
      </w:pPr>
      <w:r w:rsidRPr="004475DA">
        <w:rPr>
          <w:rFonts w:eastAsia="Times New Roman" w:cs="Arial"/>
          <w:color w:val="00000A"/>
          <w:szCs w:val="24"/>
          <w:lang w:eastAsia="sl-SI"/>
        </w:rPr>
        <w:t xml:space="preserve">imenuje člane nadzornega sveta, uprave ali organov, ki pravno zastopajo podjetje, pri operaterju prenosnega sistema ali prenosnem sistemu v nasprotju s tretjim odstavkom </w:t>
      </w:r>
      <w:r w:rsidR="001165E3">
        <w:fldChar w:fldCharType="begin"/>
      </w:r>
      <w:r w:rsidR="001165E3">
        <w:instrText xml:space="preserve">REF __RefNumPara__28427_3394879479 \n \h \* MERGEFORMAT </w:instrText>
      </w:r>
      <w:r w:rsidR="001165E3">
        <w:fldChar w:fldCharType="separate"/>
      </w:r>
      <w:r w:rsidRPr="004475DA">
        <w:rPr>
          <w:rFonts w:eastAsia="Times New Roman" w:cs="Arial"/>
          <w:color w:val="00000A"/>
          <w:szCs w:val="24"/>
          <w:lang w:eastAsia="sl-SI"/>
        </w:rPr>
        <w:t>25</w:t>
      </w:r>
      <w:r w:rsidR="001165E3">
        <w:fldChar w:fldCharType="end"/>
      </w:r>
      <w:r w:rsidRPr="004475DA">
        <w:rPr>
          <w:rFonts w:eastAsia="Times New Roman" w:cs="Arial"/>
          <w:color w:val="00000A"/>
          <w:szCs w:val="24"/>
          <w:lang w:eastAsia="sl-SI"/>
        </w:rPr>
        <w:t>. člena tega zakona;</w:t>
      </w:r>
    </w:p>
    <w:p w:rsidR="00972C8F" w:rsidRPr="004475DA" w:rsidRDefault="00972C8F" w:rsidP="00972C8F">
      <w:pPr>
        <w:pStyle w:val="Odstavekseznama"/>
        <w:numPr>
          <w:ilvl w:val="0"/>
          <w:numId w:val="23"/>
        </w:numPr>
        <w:spacing w:before="120"/>
        <w:textAlignment w:val="baseline"/>
        <w:rPr>
          <w:rFonts w:eastAsia="Times New Roman" w:cs="Arial"/>
          <w:color w:val="00000A"/>
          <w:szCs w:val="24"/>
          <w:lang w:eastAsia="sl-SI"/>
        </w:rPr>
      </w:pPr>
      <w:r w:rsidRPr="004475DA">
        <w:rPr>
          <w:rFonts w:eastAsia="Times New Roman" w:cs="Arial"/>
          <w:color w:val="00000A"/>
          <w:szCs w:val="24"/>
          <w:lang w:eastAsia="sl-SI"/>
        </w:rPr>
        <w:t xml:space="preserve">ne ravna v skladu z izvršljivo odločbo agencije o ukrepih za odpravo kršitev iz prvega odstavka </w:t>
      </w:r>
      <w:r w:rsidR="001165E3">
        <w:fldChar w:fldCharType="begin"/>
      </w:r>
      <w:r w:rsidR="001165E3">
        <w:instrText xml:space="preserve">REF __RefNumPara__28856_3394879479 \n \h \* MERGEFORMAT </w:instrText>
      </w:r>
      <w:r w:rsidR="001165E3">
        <w:fldChar w:fldCharType="separate"/>
      </w:r>
      <w:r w:rsidRPr="004475DA">
        <w:rPr>
          <w:rFonts w:eastAsia="Times New Roman" w:cs="Arial"/>
          <w:color w:val="00000A"/>
          <w:szCs w:val="24"/>
          <w:lang w:eastAsia="sl-SI"/>
        </w:rPr>
        <w:t>30</w:t>
      </w:r>
      <w:r w:rsidR="001165E3">
        <w:fldChar w:fldCharType="end"/>
      </w:r>
      <w:r w:rsidRPr="004475DA">
        <w:rPr>
          <w:rFonts w:eastAsia="Times New Roman" w:cs="Arial"/>
          <w:color w:val="00000A"/>
          <w:szCs w:val="24"/>
          <w:lang w:eastAsia="sl-SI"/>
        </w:rPr>
        <w:t>. člena tega zakona;</w:t>
      </w:r>
    </w:p>
    <w:p w:rsidR="00972C8F" w:rsidRPr="004475DA" w:rsidRDefault="00972C8F" w:rsidP="00972C8F">
      <w:pPr>
        <w:pStyle w:val="Odstavekseznama"/>
        <w:numPr>
          <w:ilvl w:val="0"/>
          <w:numId w:val="23"/>
        </w:numPr>
        <w:spacing w:before="120"/>
        <w:textAlignment w:val="baseline"/>
        <w:rPr>
          <w:rFonts w:eastAsia="Times New Roman" w:cs="Arial"/>
          <w:color w:val="00000A"/>
          <w:szCs w:val="24"/>
          <w:lang w:eastAsia="sl-SI"/>
        </w:rPr>
      </w:pPr>
      <w:r w:rsidRPr="004475DA">
        <w:rPr>
          <w:rFonts w:eastAsia="Times New Roman" w:cs="Arial"/>
          <w:color w:val="00000A"/>
          <w:szCs w:val="24"/>
          <w:lang w:eastAsia="sl-SI"/>
        </w:rPr>
        <w:t xml:space="preserve">pri zagotavljanju dostopa do prenosnega sistema plina diskriminira v korist povezanega podjetja v nasprotju s 3. točko drugega odstavka </w:t>
      </w:r>
      <w:r w:rsidR="001165E3">
        <w:fldChar w:fldCharType="begin"/>
      </w:r>
      <w:r w:rsidR="001165E3">
        <w:instrText xml:space="preserve">REF __RefNumPara__30237_3394879479 \n \h \* MERGEFORMAT </w:instrText>
      </w:r>
      <w:r w:rsidR="001165E3">
        <w:fldChar w:fldCharType="separate"/>
      </w:r>
      <w:r w:rsidRPr="004475DA">
        <w:rPr>
          <w:rFonts w:eastAsia="Times New Roman" w:cs="Arial"/>
          <w:color w:val="00000A"/>
          <w:szCs w:val="24"/>
          <w:lang w:eastAsia="sl-SI"/>
        </w:rPr>
        <w:t>32</w:t>
      </w:r>
      <w:r w:rsidR="001165E3">
        <w:fldChar w:fldCharType="end"/>
      </w:r>
      <w:r w:rsidRPr="004475DA">
        <w:rPr>
          <w:rFonts w:eastAsia="Times New Roman" w:cs="Arial"/>
          <w:color w:val="00000A"/>
          <w:szCs w:val="24"/>
          <w:lang w:eastAsia="sl-SI"/>
        </w:rPr>
        <w:t>. člena tega zakona</w:t>
      </w:r>
    </w:p>
    <w:p w:rsidR="00972C8F" w:rsidRPr="004475DA" w:rsidRDefault="00972C8F" w:rsidP="00972C8F">
      <w:pPr>
        <w:pStyle w:val="Odstavekseznama"/>
        <w:numPr>
          <w:ilvl w:val="0"/>
          <w:numId w:val="23"/>
        </w:numPr>
        <w:spacing w:before="120"/>
        <w:textAlignment w:val="baseline"/>
        <w:rPr>
          <w:rFonts w:eastAsia="Times New Roman" w:cs="Arial"/>
          <w:color w:val="00000A"/>
          <w:szCs w:val="24"/>
          <w:lang w:eastAsia="sl-SI"/>
        </w:rPr>
      </w:pPr>
      <w:r w:rsidRPr="004475DA">
        <w:rPr>
          <w:rFonts w:eastAsia="Times New Roman" w:cs="Arial"/>
          <w:color w:val="00000A"/>
          <w:szCs w:val="24"/>
          <w:lang w:eastAsia="sl-SI"/>
        </w:rPr>
        <w:t xml:space="preserve">zahteva od operaterja prenosnega sistema, da od vertikalno integriranega podjetja pridobi dovoljenje, za izvršitev katere koli obveznosti operaterja prenosnega sistema v nasprotju s četrtim odstavkom </w:t>
      </w:r>
      <w:r w:rsidR="001165E3">
        <w:fldChar w:fldCharType="begin"/>
      </w:r>
      <w:r w:rsidR="001165E3">
        <w:instrText xml:space="preserve">REF __RefNumPara__31179_3394879479 \n \h \* MERGEFORMAT </w:instrText>
      </w:r>
      <w:r w:rsidR="001165E3">
        <w:fldChar w:fldCharType="separate"/>
      </w:r>
      <w:r w:rsidRPr="004475DA">
        <w:rPr>
          <w:rFonts w:eastAsia="Times New Roman" w:cs="Arial"/>
          <w:color w:val="00000A"/>
          <w:szCs w:val="24"/>
          <w:lang w:eastAsia="sl-SI"/>
        </w:rPr>
        <w:t>36</w:t>
      </w:r>
      <w:r w:rsidR="001165E3">
        <w:fldChar w:fldCharType="end"/>
      </w:r>
      <w:r w:rsidRPr="004475DA">
        <w:rPr>
          <w:rFonts w:eastAsia="Times New Roman" w:cs="Arial"/>
          <w:color w:val="00000A"/>
          <w:szCs w:val="24"/>
          <w:lang w:eastAsia="sl-SI"/>
        </w:rPr>
        <w:t>. členom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(2) Z globo od 5.000 do 10.000 eurov se kaznuje za prekršek iz prejšnjega odstavka odgovorna oseba pravne osebe, odgovorna oseba samostojnega podjetnika posameznika ali odgovorna oseba posameznika, ki samostojno opravlja dejavnost.</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57" w:name="__RefNumPara__21963_1960663922"/>
      <w:bookmarkEnd w:id="157"/>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(hujši prekrški) </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(1) Z globo od 15.000 do 250.000 eurov se za prekršek kaznuje pravna oseba, če:</w:t>
      </w:r>
    </w:p>
    <w:p w:rsidR="00972C8F" w:rsidRPr="00FD7D7A" w:rsidRDefault="00972C8F" w:rsidP="00972C8F">
      <w:pPr>
        <w:pStyle w:val="Odstavekseznama"/>
        <w:numPr>
          <w:ilvl w:val="0"/>
          <w:numId w:val="24"/>
        </w:numPr>
        <w:spacing w:before="120"/>
        <w:textAlignment w:val="baseline"/>
        <w:rPr>
          <w:rFonts w:eastAsia="Times New Roman" w:cs="Arial"/>
          <w:color w:val="00000A"/>
          <w:szCs w:val="24"/>
          <w:lang w:eastAsia="sl-SI"/>
        </w:rPr>
      </w:pPr>
      <w:r w:rsidRPr="00FD7D7A">
        <w:rPr>
          <w:rFonts w:eastAsia="Times New Roman" w:cs="Arial"/>
          <w:color w:val="00000A"/>
          <w:szCs w:val="24"/>
          <w:lang w:eastAsia="sl-SI"/>
        </w:rPr>
        <w:t xml:space="preserve">sama ali prek posrednikov </w:t>
      </w:r>
      <w:r>
        <w:rPr>
          <w:rFonts w:eastAsia="Times New Roman" w:cs="Arial"/>
          <w:color w:val="00000A"/>
          <w:szCs w:val="24"/>
          <w:lang w:eastAsia="sl-SI"/>
        </w:rPr>
        <w:t>ali</w:t>
      </w:r>
      <w:r w:rsidRPr="00FD7D7A">
        <w:rPr>
          <w:rFonts w:eastAsia="Times New Roman" w:cs="Arial"/>
          <w:color w:val="00000A"/>
          <w:szCs w:val="24"/>
          <w:lang w:eastAsia="sl-SI"/>
        </w:rPr>
        <w:t xml:space="preserve"> zastopnikov pri prodaji plina uporablja zavajajoče ali nepoštene poslovne prakse (enajsti odstavek </w:t>
      </w:r>
      <w:r w:rsidR="001165E3">
        <w:fldChar w:fldCharType="begin"/>
      </w:r>
      <w:r w:rsidR="001165E3">
        <w:instrText xml:space="preserve">REF __RefNumPara__28413_3394879479 \n \h \* MERGEFORMAT </w:instrText>
      </w:r>
      <w:r w:rsidR="001165E3">
        <w:fldChar w:fldCharType="separate"/>
      </w:r>
      <w:r w:rsidRPr="00FD7D7A">
        <w:rPr>
          <w:rFonts w:eastAsia="Times New Roman" w:cs="Arial"/>
          <w:color w:val="00000A"/>
          <w:szCs w:val="24"/>
          <w:lang w:eastAsia="sl-SI"/>
        </w:rPr>
        <w:t>15</w:t>
      </w:r>
      <w:r w:rsidR="001165E3">
        <w:fldChar w:fldCharType="end"/>
      </w:r>
      <w:r w:rsidRPr="00FD7D7A">
        <w:rPr>
          <w:rFonts w:eastAsia="Times New Roman" w:cs="Arial"/>
          <w:color w:val="00000A"/>
          <w:szCs w:val="24"/>
          <w:lang w:eastAsia="sl-SI"/>
        </w:rPr>
        <w:t>. člena tega zakona);</w:t>
      </w:r>
    </w:p>
    <w:p w:rsidR="00972C8F" w:rsidRPr="00FD7D7A" w:rsidRDefault="00972C8F" w:rsidP="00972C8F">
      <w:pPr>
        <w:pStyle w:val="Odstavekseznama"/>
        <w:numPr>
          <w:ilvl w:val="0"/>
          <w:numId w:val="24"/>
        </w:numPr>
        <w:spacing w:before="120"/>
        <w:textAlignment w:val="baseline"/>
        <w:rPr>
          <w:rFonts w:eastAsia="Times New Roman" w:cs="Arial"/>
          <w:color w:val="00000A"/>
          <w:szCs w:val="24"/>
          <w:lang w:eastAsia="sl-SI"/>
        </w:rPr>
      </w:pPr>
      <w:r w:rsidRPr="00FD7D7A">
        <w:rPr>
          <w:rFonts w:eastAsia="Times New Roman" w:cs="Arial"/>
          <w:color w:val="00000A"/>
          <w:szCs w:val="24"/>
          <w:lang w:eastAsia="sl-SI"/>
        </w:rPr>
        <w:t xml:space="preserve">ne obvesti agencije o razlogih, ki predstavljajo kršitev </w:t>
      </w:r>
      <w:r w:rsidR="001165E3">
        <w:fldChar w:fldCharType="begin"/>
      </w:r>
      <w:r w:rsidR="001165E3">
        <w:instrText xml:space="preserve">REF __RefNumPara__28437_3394879479 \n \h \* MERGEFORMAT </w:instrText>
      </w:r>
      <w:r w:rsidR="001165E3">
        <w:fldChar w:fldCharType="separate"/>
      </w:r>
      <w:r w:rsidRPr="00FD7D7A">
        <w:rPr>
          <w:rFonts w:eastAsia="Times New Roman" w:cs="Arial"/>
          <w:color w:val="00000A"/>
          <w:szCs w:val="24"/>
          <w:lang w:eastAsia="sl-SI"/>
        </w:rPr>
        <w:t>24</w:t>
      </w:r>
      <w:r w:rsidR="001165E3">
        <w:fldChar w:fldCharType="end"/>
      </w:r>
      <w:r w:rsidRPr="00FD7D7A">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FD7D7A">
        <w:rPr>
          <w:rFonts w:eastAsia="Times New Roman" w:cs="Arial"/>
          <w:color w:val="00000A"/>
          <w:szCs w:val="24"/>
          <w:lang w:eastAsia="sl-SI"/>
        </w:rPr>
        <w:t>25</w:t>
      </w:r>
      <w:r w:rsidR="001165E3">
        <w:fldChar w:fldCharType="end"/>
      </w:r>
      <w:r w:rsidRPr="00FD7D7A">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FD7D7A">
        <w:rPr>
          <w:rFonts w:eastAsia="Times New Roman" w:cs="Arial"/>
          <w:color w:val="00000A"/>
          <w:szCs w:val="24"/>
          <w:lang w:eastAsia="sl-SI"/>
        </w:rPr>
        <w:t>27</w:t>
      </w:r>
      <w:r w:rsidR="001165E3">
        <w:fldChar w:fldCharType="end"/>
      </w:r>
      <w:r w:rsidRPr="00FD7D7A">
        <w:rPr>
          <w:rFonts w:eastAsia="Times New Roman" w:cs="Arial"/>
          <w:color w:val="00000A"/>
          <w:szCs w:val="24"/>
          <w:lang w:eastAsia="sl-SI"/>
        </w:rPr>
        <w:t xml:space="preserve">. ali </w:t>
      </w:r>
      <w:r w:rsidR="001165E3">
        <w:fldChar w:fldCharType="begin"/>
      </w:r>
      <w:r w:rsidR="001165E3">
        <w:instrText xml:space="preserve">REF __RefNumPara__28431_3394879479 \n \h \* MERGEFORMAT </w:instrText>
      </w:r>
      <w:r w:rsidR="001165E3">
        <w:fldChar w:fldCharType="separate"/>
      </w:r>
      <w:r w:rsidRPr="00FD7D7A">
        <w:rPr>
          <w:rFonts w:eastAsia="Times New Roman" w:cs="Arial"/>
          <w:color w:val="00000A"/>
          <w:szCs w:val="24"/>
          <w:lang w:eastAsia="sl-SI"/>
        </w:rPr>
        <w:t>28</w:t>
      </w:r>
      <w:r w:rsidR="001165E3">
        <w:fldChar w:fldCharType="end"/>
      </w:r>
      <w:r w:rsidRPr="00FD7D7A">
        <w:rPr>
          <w:rFonts w:eastAsia="Times New Roman" w:cs="Arial"/>
          <w:color w:val="00000A"/>
          <w:szCs w:val="24"/>
          <w:lang w:eastAsia="sl-SI"/>
        </w:rPr>
        <w:t xml:space="preserve">. člena tega zakona </w:t>
      </w:r>
      <w:r>
        <w:rPr>
          <w:rFonts w:eastAsia="Times New Roman" w:cs="Arial"/>
          <w:color w:val="00000A"/>
          <w:szCs w:val="24"/>
          <w:lang w:eastAsia="sl-SI"/>
        </w:rPr>
        <w:t>ali</w:t>
      </w:r>
      <w:r w:rsidRPr="00FD7D7A">
        <w:rPr>
          <w:rFonts w:eastAsia="Times New Roman" w:cs="Arial"/>
          <w:color w:val="00000A"/>
          <w:szCs w:val="24"/>
          <w:lang w:eastAsia="sl-SI"/>
        </w:rPr>
        <w:t xml:space="preserve"> ne obvesti agencije o načrtovani transakciji, zaradi katere bi lahko bila potrebna vnovična preučitev izpolnjevanja zahtev iz </w:t>
      </w:r>
      <w:r w:rsidR="001165E3">
        <w:fldChar w:fldCharType="begin"/>
      </w:r>
      <w:r w:rsidR="001165E3">
        <w:instrText xml:space="preserve">REF __RefNumPara__28437_3394879479 \n \h \* MERGEFORMAT </w:instrText>
      </w:r>
      <w:r w:rsidR="001165E3">
        <w:fldChar w:fldCharType="separate"/>
      </w:r>
      <w:r w:rsidRPr="00FD7D7A">
        <w:rPr>
          <w:rFonts w:eastAsia="Times New Roman" w:cs="Arial"/>
          <w:color w:val="00000A"/>
          <w:szCs w:val="24"/>
          <w:lang w:eastAsia="sl-SI"/>
        </w:rPr>
        <w:t>24</w:t>
      </w:r>
      <w:r w:rsidR="001165E3">
        <w:fldChar w:fldCharType="end"/>
      </w:r>
      <w:r w:rsidRPr="00FD7D7A">
        <w:rPr>
          <w:rFonts w:eastAsia="Times New Roman" w:cs="Arial"/>
          <w:color w:val="00000A"/>
          <w:szCs w:val="24"/>
          <w:lang w:eastAsia="sl-SI"/>
        </w:rPr>
        <w:t xml:space="preserve">., </w:t>
      </w:r>
      <w:r w:rsidR="001165E3">
        <w:fldChar w:fldCharType="begin"/>
      </w:r>
      <w:r w:rsidR="001165E3">
        <w:instrText xml:space="preserve">REF __RefNumPara__28427_3394879479 \n \h \* MERGEFORMAT </w:instrText>
      </w:r>
      <w:r w:rsidR="001165E3">
        <w:fldChar w:fldCharType="separate"/>
      </w:r>
      <w:r w:rsidRPr="00FD7D7A">
        <w:rPr>
          <w:rFonts w:eastAsia="Times New Roman" w:cs="Arial"/>
          <w:color w:val="00000A"/>
          <w:szCs w:val="24"/>
          <w:lang w:eastAsia="sl-SI"/>
        </w:rPr>
        <w:t>25</w:t>
      </w:r>
      <w:r w:rsidR="001165E3">
        <w:fldChar w:fldCharType="end"/>
      </w:r>
      <w:r w:rsidRPr="00FD7D7A">
        <w:rPr>
          <w:rFonts w:eastAsia="Times New Roman" w:cs="Arial"/>
          <w:color w:val="00000A"/>
          <w:szCs w:val="24"/>
          <w:lang w:eastAsia="sl-SI"/>
        </w:rPr>
        <w:t xml:space="preserve">., </w:t>
      </w:r>
      <w:r w:rsidR="001165E3">
        <w:fldChar w:fldCharType="begin"/>
      </w:r>
      <w:r w:rsidR="001165E3">
        <w:instrText xml:space="preserve">REF __RefNumPara__28429_3394879479 \n \h \* MERGEFORMAT </w:instrText>
      </w:r>
      <w:r w:rsidR="001165E3">
        <w:fldChar w:fldCharType="separate"/>
      </w:r>
      <w:r w:rsidRPr="00FD7D7A">
        <w:rPr>
          <w:rFonts w:eastAsia="Times New Roman" w:cs="Arial"/>
          <w:color w:val="00000A"/>
          <w:szCs w:val="24"/>
          <w:lang w:eastAsia="sl-SI"/>
        </w:rPr>
        <w:t>27</w:t>
      </w:r>
      <w:r w:rsidR="001165E3">
        <w:fldChar w:fldCharType="end"/>
      </w:r>
      <w:r w:rsidRPr="00FD7D7A">
        <w:rPr>
          <w:rFonts w:eastAsia="Times New Roman" w:cs="Arial"/>
          <w:color w:val="00000A"/>
          <w:szCs w:val="24"/>
          <w:lang w:eastAsia="sl-SI"/>
        </w:rPr>
        <w:t xml:space="preserve">. ali </w:t>
      </w:r>
      <w:r w:rsidR="001165E3">
        <w:fldChar w:fldCharType="begin"/>
      </w:r>
      <w:r w:rsidR="001165E3">
        <w:instrText xml:space="preserve">REF __RefNumPara__28431_3394879479 \n \h \* MERGEFORMAT </w:instrText>
      </w:r>
      <w:r w:rsidR="001165E3">
        <w:fldChar w:fldCharType="separate"/>
      </w:r>
      <w:r w:rsidRPr="00FD7D7A">
        <w:rPr>
          <w:rFonts w:eastAsia="Times New Roman" w:cs="Arial"/>
          <w:color w:val="00000A"/>
          <w:szCs w:val="24"/>
          <w:lang w:eastAsia="sl-SI"/>
        </w:rPr>
        <w:t>28</w:t>
      </w:r>
      <w:r w:rsidR="001165E3">
        <w:fldChar w:fldCharType="end"/>
      </w:r>
      <w:r w:rsidRPr="00FD7D7A">
        <w:rPr>
          <w:rFonts w:eastAsia="Times New Roman" w:cs="Arial"/>
          <w:color w:val="00000A"/>
          <w:szCs w:val="24"/>
          <w:lang w:eastAsia="sl-SI"/>
        </w:rPr>
        <w:t>. člena tega zakona (prvi in tretji odstavek 29. člena tega zakona);</w:t>
      </w:r>
    </w:p>
    <w:p w:rsidR="00972C8F" w:rsidRPr="00FD7D7A" w:rsidRDefault="00972C8F" w:rsidP="00972C8F">
      <w:pPr>
        <w:pStyle w:val="Odstavekseznama"/>
        <w:numPr>
          <w:ilvl w:val="0"/>
          <w:numId w:val="24"/>
        </w:numPr>
        <w:spacing w:before="120"/>
        <w:textAlignment w:val="baseline"/>
        <w:rPr>
          <w:rFonts w:eastAsia="Times New Roman" w:cs="Arial"/>
          <w:color w:val="00000A"/>
          <w:szCs w:val="24"/>
          <w:lang w:eastAsia="sl-SI"/>
        </w:rPr>
      </w:pPr>
      <w:r w:rsidRPr="00FD7D7A">
        <w:rPr>
          <w:rFonts w:eastAsia="Times New Roman" w:cs="Arial"/>
          <w:color w:val="00000A"/>
          <w:szCs w:val="24"/>
          <w:lang w:eastAsia="sl-SI"/>
        </w:rPr>
        <w:t>uporabnikom sistema ne zagotovi dostopa do distribucijskega sistema pod objektivnimi in nediskriminatornimi pogoji (četrti odstavek 77. člena tega zakona);</w:t>
      </w:r>
    </w:p>
    <w:p w:rsidR="00972C8F" w:rsidRPr="00FD7D7A" w:rsidRDefault="00972C8F" w:rsidP="00972C8F">
      <w:pPr>
        <w:pStyle w:val="Odstavekseznama"/>
        <w:numPr>
          <w:ilvl w:val="0"/>
          <w:numId w:val="24"/>
        </w:numPr>
        <w:spacing w:before="120"/>
        <w:textAlignment w:val="baseline"/>
        <w:rPr>
          <w:rFonts w:eastAsia="Times New Roman" w:cs="Arial"/>
          <w:color w:val="00000A"/>
          <w:szCs w:val="24"/>
          <w:lang w:eastAsia="sl-SI"/>
        </w:rPr>
      </w:pPr>
      <w:r w:rsidRPr="00FD7D7A">
        <w:rPr>
          <w:rFonts w:eastAsia="Times New Roman" w:cs="Arial"/>
          <w:color w:val="00000A"/>
          <w:szCs w:val="24"/>
          <w:lang w:eastAsia="sl-SI"/>
        </w:rPr>
        <w:t xml:space="preserve">ne vodi ločenih računovodskih evidenc in v pojasnilih k računovodskim izkazom ne razkrije ločene računovodske izkaze za prenosne, distribucijske, UZP ali skladiščne dejavnosti, kot bi se to od nje zahtevalo, če bi te dejavnosti opravljala ločena podjetja (prvi odstavek </w:t>
      </w:r>
      <w:r w:rsidR="001165E3">
        <w:fldChar w:fldCharType="begin"/>
      </w:r>
      <w:r w:rsidR="001165E3">
        <w:instrText xml:space="preserve">REF __RefNumPara__30241_3394879479 \n \h \* MERGEFORMAT </w:instrText>
      </w:r>
      <w:r w:rsidR="001165E3">
        <w:fldChar w:fldCharType="separate"/>
      </w:r>
      <w:r w:rsidRPr="00FD7D7A">
        <w:rPr>
          <w:rFonts w:eastAsia="Times New Roman" w:cs="Arial"/>
          <w:color w:val="00000A"/>
          <w:szCs w:val="24"/>
          <w:lang w:eastAsia="sl-SI"/>
        </w:rPr>
        <w:t>101</w:t>
      </w:r>
      <w:r w:rsidR="001165E3">
        <w:fldChar w:fldCharType="end"/>
      </w:r>
      <w:r w:rsidRPr="00FD7D7A">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 (2) Z globo od 15.000 do 150.000 eurov se za prekršek iz prejšnjega odstavka kaznuje samostojni podjetnik posameznik ali posameznik, ki samostojno opravlja dejavnost.</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(3) Z globo od 2.000 do 10.000 eurov se za prekršek iz prvega odstavka tega člena kaznuje tudi odgovorna oseba pravne osebe, odgovorna oseba samostojnega podjetnika posameznika</w:t>
      </w:r>
      <w:r>
        <w:rPr>
          <w:rFonts w:eastAsia="Times New Roman" w:cs="Arial"/>
          <w:color w:val="00000A"/>
          <w:szCs w:val="24"/>
          <w:lang w:eastAsia="sl-SI"/>
        </w:rPr>
        <w:t>,</w:t>
      </w:r>
      <w:r w:rsidRPr="002A4A6D">
        <w:rPr>
          <w:rFonts w:eastAsia="Times New Roman" w:cs="Arial"/>
          <w:color w:val="00000A"/>
          <w:szCs w:val="24"/>
          <w:lang w:eastAsia="sl-SI"/>
        </w:rPr>
        <w:t xml:space="preserve"> ali odgovorna oseba posameznika, ki samostojno opravlja dejavnost.</w:t>
      </w:r>
    </w:p>
    <w:p w:rsidR="00972C8F" w:rsidRPr="002A4A6D" w:rsidRDefault="00972C8F" w:rsidP="00972C8F">
      <w:pPr>
        <w:spacing w:before="120"/>
        <w:ind w:firstLine="648"/>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58" w:name="__RefNumPara__21965_1960663922"/>
      <w:bookmarkEnd w:id="158"/>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(prekrški) </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(1) Z globo od 5.000 do 125.000 eurov se za prekršek kaznuje pravna oseba, če:</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končnim odjemalcem plina ne pošlje energetskega kontrolnega seznama v skladu s predpisom iz drugega odstavka </w:t>
      </w:r>
      <w:r w:rsidR="001165E3">
        <w:fldChar w:fldCharType="begin"/>
      </w:r>
      <w:r w:rsidR="001165E3">
        <w:instrText xml:space="preserve">REF __RefNumPara__31183_3394879479 \n \h \* MERGEFORMAT </w:instrText>
      </w:r>
      <w:r w:rsidR="001165E3">
        <w:fldChar w:fldCharType="separate"/>
      </w:r>
      <w:r w:rsidRPr="002A4A6D">
        <w:rPr>
          <w:rFonts w:eastAsia="Times New Roman" w:cs="Arial"/>
          <w:color w:val="00000A"/>
          <w:szCs w:val="24"/>
          <w:lang w:eastAsia="sl-SI"/>
        </w:rPr>
        <w:t>12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ne </w:t>
      </w:r>
      <w:r>
        <w:rPr>
          <w:rFonts w:eastAsia="Times New Roman" w:cs="Arial"/>
          <w:color w:val="00000A"/>
          <w:szCs w:val="24"/>
          <w:lang w:eastAsia="sl-SI"/>
        </w:rPr>
        <w:t>predloži</w:t>
      </w:r>
      <w:r w:rsidRPr="002A4A6D">
        <w:rPr>
          <w:rFonts w:eastAsia="Times New Roman" w:cs="Arial"/>
          <w:color w:val="00000A"/>
          <w:szCs w:val="24"/>
          <w:lang w:eastAsia="sl-SI"/>
        </w:rPr>
        <w:t xml:space="preserve"> agenciji za delovanje skupne kontaktne točke podatkov o spremenjeni ceni skladu s tretjim odstavkom </w:t>
      </w:r>
      <w:r w:rsidR="001165E3">
        <w:fldChar w:fldCharType="begin"/>
      </w:r>
      <w:r w:rsidR="001165E3">
        <w:instrText xml:space="preserve">REF __RefNumPara__28409_3394879479 \n \h \* MERGEFORMAT </w:instrText>
      </w:r>
      <w:r w:rsidR="001165E3">
        <w:fldChar w:fldCharType="separate"/>
      </w:r>
      <w:r w:rsidRPr="002A4A6D">
        <w:rPr>
          <w:rFonts w:eastAsia="Times New Roman" w:cs="Arial"/>
          <w:color w:val="00000A"/>
          <w:szCs w:val="24"/>
          <w:lang w:eastAsia="sl-SI"/>
        </w:rPr>
        <w:t>14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sprejme splošne pogodbene pogoje, katerih vsebina je v nasprotju s petim odstavkom </w:t>
      </w:r>
      <w:r w:rsidR="001165E3">
        <w:fldChar w:fldCharType="begin"/>
      </w:r>
      <w:r w:rsidR="001165E3">
        <w:instrText xml:space="preserve">REF __RefNumPara__28413_3394879479 \n \h \* MERGEFORMAT </w:instrText>
      </w:r>
      <w:r w:rsidR="001165E3">
        <w:fldChar w:fldCharType="separate"/>
      </w:r>
      <w:r w:rsidRPr="002A4A6D">
        <w:rPr>
          <w:rFonts w:eastAsia="Times New Roman" w:cs="Arial"/>
          <w:color w:val="00000A"/>
          <w:szCs w:val="24"/>
          <w:lang w:eastAsia="sl-SI"/>
        </w:rPr>
        <w:t>15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na svoji spletni strani ne objavi splošnih pogodbenih pogojev in informacij o veljavnih cenah in tarifah za gospodinjske odjemalce in za male poslovne odjemalce plina v skladu s petim odstavkom </w:t>
      </w:r>
      <w:r w:rsidR="001165E3">
        <w:fldChar w:fldCharType="begin"/>
      </w:r>
      <w:r w:rsidR="001165E3">
        <w:instrText xml:space="preserve">REF __RefNumPara__28413_3394879479 \n \h \* MERGEFORMAT </w:instrText>
      </w:r>
      <w:r w:rsidR="001165E3">
        <w:fldChar w:fldCharType="separate"/>
      </w:r>
      <w:r w:rsidRPr="002A4A6D">
        <w:rPr>
          <w:rFonts w:eastAsia="Times New Roman" w:cs="Arial"/>
          <w:color w:val="00000A"/>
          <w:szCs w:val="24"/>
          <w:lang w:eastAsia="sl-SI"/>
        </w:rPr>
        <w:t>15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določi ali spremeni splošne pogodbene pogoje o dobavi plina gospodinjskim odjemalcem </w:t>
      </w:r>
      <w:r>
        <w:rPr>
          <w:rFonts w:eastAsia="Times New Roman" w:cs="Arial"/>
          <w:color w:val="00000A"/>
          <w:szCs w:val="24"/>
          <w:lang w:eastAsia="sl-SI"/>
        </w:rPr>
        <w:t>ali</w:t>
      </w:r>
      <w:r w:rsidRPr="002A4A6D">
        <w:rPr>
          <w:rFonts w:eastAsia="Times New Roman" w:cs="Arial"/>
          <w:color w:val="00000A"/>
          <w:szCs w:val="24"/>
          <w:lang w:eastAsia="sl-SI"/>
        </w:rPr>
        <w:t xml:space="preserve"> malim poslovnim odjemalcem v nasprotju s petim </w:t>
      </w:r>
      <w:r>
        <w:rPr>
          <w:rFonts w:eastAsia="Times New Roman" w:cs="Arial"/>
          <w:color w:val="00000A"/>
          <w:szCs w:val="24"/>
          <w:lang w:eastAsia="sl-SI"/>
        </w:rPr>
        <w:t>ali</w:t>
      </w:r>
      <w:r w:rsidRPr="002A4A6D">
        <w:rPr>
          <w:rFonts w:eastAsia="Times New Roman" w:cs="Arial"/>
          <w:color w:val="00000A"/>
          <w:szCs w:val="24"/>
          <w:lang w:eastAsia="sl-SI"/>
        </w:rPr>
        <w:t xml:space="preserve"> šestim odstavkom </w:t>
      </w:r>
      <w:r w:rsidR="001165E3">
        <w:fldChar w:fldCharType="begin"/>
      </w:r>
      <w:r w:rsidR="001165E3">
        <w:instrText xml:space="preserve">REF __RefNumPara__28413_3394879479 \n \h \* MERGEFORMAT </w:instrText>
      </w:r>
      <w:r w:rsidR="001165E3">
        <w:fldChar w:fldCharType="separate"/>
      </w:r>
      <w:r w:rsidRPr="002A4A6D">
        <w:rPr>
          <w:rFonts w:eastAsia="Times New Roman" w:cs="Arial"/>
          <w:color w:val="00000A"/>
          <w:szCs w:val="24"/>
          <w:lang w:eastAsia="sl-SI"/>
        </w:rPr>
        <w:t>15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6. ob spremembi cene plina, ki lahko pomeni povišanje plačila za plin odjemalca</w:t>
      </w:r>
      <w:r>
        <w:rPr>
          <w:rFonts w:eastAsia="Times New Roman" w:cs="Arial"/>
          <w:color w:val="00000A"/>
          <w:szCs w:val="24"/>
          <w:lang w:eastAsia="sl-SI"/>
        </w:rPr>
        <w:t>,</w:t>
      </w:r>
      <w:r w:rsidRPr="002A4A6D">
        <w:rPr>
          <w:rFonts w:eastAsia="Times New Roman" w:cs="Arial"/>
          <w:color w:val="00000A"/>
          <w:szCs w:val="24"/>
          <w:lang w:eastAsia="sl-SI"/>
        </w:rPr>
        <w:t xml:space="preserve"> ne obvesti končnega odjemalca o spremenjenih pogojih dobave in možnosti odpovedi pogodbe v skladu s šestim, sedmim in osmim odstavkom </w:t>
      </w:r>
      <w:r w:rsidR="001165E3">
        <w:fldChar w:fldCharType="begin"/>
      </w:r>
      <w:r w:rsidR="001165E3">
        <w:instrText xml:space="preserve">REF __RefNumPara__28413_3394879479 \n \h \* MERGEFORMAT </w:instrText>
      </w:r>
      <w:r w:rsidR="001165E3">
        <w:fldChar w:fldCharType="separate"/>
      </w:r>
      <w:r w:rsidRPr="002A4A6D">
        <w:rPr>
          <w:rFonts w:eastAsia="Times New Roman" w:cs="Arial"/>
          <w:color w:val="00000A"/>
          <w:szCs w:val="24"/>
          <w:lang w:eastAsia="sl-SI"/>
        </w:rPr>
        <w:t>15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odjemalcu ne ponudi možnosti široke izbire načina plačila </w:t>
      </w:r>
      <w:r>
        <w:rPr>
          <w:rFonts w:eastAsia="Times New Roman" w:cs="Arial"/>
          <w:color w:val="00000A"/>
          <w:szCs w:val="24"/>
          <w:lang w:eastAsia="sl-SI"/>
        </w:rPr>
        <w:t>v skladu</w:t>
      </w:r>
      <w:r w:rsidRPr="002A4A6D">
        <w:rPr>
          <w:rFonts w:eastAsia="Times New Roman" w:cs="Arial"/>
          <w:color w:val="00000A"/>
          <w:szCs w:val="24"/>
          <w:lang w:eastAsia="sl-SI"/>
        </w:rPr>
        <w:t xml:space="preserve"> z devetim odstavkom </w:t>
      </w:r>
      <w:r w:rsidR="001165E3">
        <w:fldChar w:fldCharType="begin"/>
      </w:r>
      <w:r w:rsidR="001165E3">
        <w:instrText xml:space="preserve">REF __RefNumPara__28413_3394879479 \n \h \* MERGEFORMAT </w:instrText>
      </w:r>
      <w:r w:rsidR="001165E3">
        <w:fldChar w:fldCharType="separate"/>
      </w:r>
      <w:r w:rsidRPr="002A4A6D">
        <w:rPr>
          <w:rFonts w:eastAsia="Times New Roman" w:cs="Arial"/>
          <w:color w:val="00000A"/>
          <w:szCs w:val="24"/>
          <w:lang w:eastAsia="sl-SI"/>
        </w:rPr>
        <w:t>15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8. zaračunava pavšalne stroške poslovanja dobavitelja v nasprotju z desetim odstavkom </w:t>
      </w:r>
      <w:r w:rsidR="001165E3">
        <w:fldChar w:fldCharType="begin"/>
      </w:r>
      <w:r w:rsidR="001165E3">
        <w:instrText xml:space="preserve">REF __RefNumPara__28413_3394879479 \n \h \* MERGEFORMAT </w:instrText>
      </w:r>
      <w:r w:rsidR="001165E3">
        <w:fldChar w:fldCharType="separate"/>
      </w:r>
      <w:r w:rsidRPr="002A4A6D">
        <w:rPr>
          <w:rFonts w:eastAsia="Times New Roman" w:cs="Arial"/>
          <w:color w:val="00000A"/>
          <w:szCs w:val="24"/>
          <w:lang w:eastAsia="sl-SI"/>
        </w:rPr>
        <w:t>15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9. ne zagotovi sam ali skupaj z drugimi dobavitelji v okviru združenja postopka izvensodnega reševanja sporov s potrošniki v zvezi z dobavo plina gospodinjskim odjemalcem po tem zakonu pred neodvisnim izvajalcem izvensodnega reševanja sporov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z drugim odstavkom </w:t>
      </w:r>
      <w:r w:rsidR="001165E3">
        <w:fldChar w:fldCharType="begin"/>
      </w:r>
      <w:r w:rsidR="001165E3">
        <w:instrText xml:space="preserve">REF __RefNumPara__28415_3394879479 \n \h \* MERGEFORMAT </w:instrText>
      </w:r>
      <w:r w:rsidR="001165E3">
        <w:fldChar w:fldCharType="separate"/>
      </w:r>
      <w:r w:rsidRPr="002A4A6D">
        <w:rPr>
          <w:rFonts w:eastAsia="Times New Roman" w:cs="Arial"/>
          <w:color w:val="00000A"/>
          <w:szCs w:val="24"/>
          <w:lang w:eastAsia="sl-SI"/>
        </w:rPr>
        <w:t>17</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10. ne omogoči izdaje enotnega računa v skladu s prvim odstavkom 89.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11. nima sprejetih in objavljenih sistemskih obratovalnih navodil (četrti odstavek </w:t>
      </w:r>
      <w:r w:rsidR="001165E3">
        <w:fldChar w:fldCharType="begin"/>
      </w:r>
      <w:r w:rsidR="001165E3">
        <w:instrText xml:space="preserve">REF __RefNumPara__31169_3394879479 \n \h \* MERGEFORMAT </w:instrText>
      </w:r>
      <w:r w:rsidR="001165E3">
        <w:fldChar w:fldCharType="separate"/>
      </w:r>
      <w:r w:rsidRPr="002A4A6D">
        <w:rPr>
          <w:rFonts w:eastAsia="Times New Roman" w:cs="Arial"/>
          <w:color w:val="00000A"/>
          <w:szCs w:val="24"/>
          <w:lang w:eastAsia="sl-SI"/>
        </w:rPr>
        <w:t>90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12. pred objavo sistemskih obratovalnih navodil ne pridobi soglasja v skladu s šestim odstavkom </w:t>
      </w:r>
      <w:r w:rsidR="001165E3">
        <w:fldChar w:fldCharType="begin"/>
      </w:r>
      <w:r w:rsidR="001165E3">
        <w:instrText xml:space="preserve">REF __RefNumPara__31169_3394879479 \n \h \* MERGEFORMAT </w:instrText>
      </w:r>
      <w:r w:rsidR="001165E3">
        <w:fldChar w:fldCharType="separate"/>
      </w:r>
      <w:r w:rsidRPr="002A4A6D">
        <w:rPr>
          <w:rFonts w:eastAsia="Times New Roman" w:cs="Arial"/>
          <w:color w:val="00000A"/>
          <w:szCs w:val="24"/>
          <w:lang w:eastAsia="sl-SI"/>
        </w:rPr>
        <w:t>90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13. energetski objekti, naprave in napeljave pravne osebe ne izpolnjujejo predpisanih tehničnih normativov in standardov ter drugih pogojev, s katerimi se zagotavlja tehnična varnost obratovanja energetskih postrojev (prvi odstavek </w:t>
      </w:r>
      <w:r w:rsidR="001165E3">
        <w:fldChar w:fldCharType="begin"/>
      </w:r>
      <w:r w:rsidR="001165E3">
        <w:instrText xml:space="preserve">REF __RefNumPara__31181_3394879479 \n \h \* MERGEFORMAT </w:instrText>
      </w:r>
      <w:r w:rsidR="001165E3">
        <w:fldChar w:fldCharType="separate"/>
      </w:r>
      <w:r w:rsidRPr="002A4A6D">
        <w:rPr>
          <w:rFonts w:eastAsia="Times New Roman" w:cs="Arial"/>
          <w:color w:val="00000A"/>
          <w:szCs w:val="24"/>
          <w:lang w:eastAsia="sl-SI"/>
        </w:rPr>
        <w:t>91</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14. brez predhodnega obvestila in predhodnega soglasja operaterja sistema izvaja gradbena dela v varstvenem pasu plinovoda (tretji odstavek </w:t>
      </w:r>
      <w:r w:rsidR="001165E3">
        <w:fldChar w:fldCharType="begin"/>
      </w:r>
      <w:r w:rsidR="001165E3">
        <w:instrText xml:space="preserve">REF __RefNumPara__31181_3394879479 \n \h \* MERGEFORMAT </w:instrText>
      </w:r>
      <w:r w:rsidR="001165E3">
        <w:fldChar w:fldCharType="separate"/>
      </w:r>
      <w:r w:rsidRPr="002A4A6D">
        <w:rPr>
          <w:rFonts w:eastAsia="Times New Roman" w:cs="Arial"/>
          <w:color w:val="00000A"/>
          <w:szCs w:val="24"/>
          <w:lang w:eastAsia="sl-SI"/>
        </w:rPr>
        <w:t>91</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15. v nasprotju s prvim odstavkom 92. člena tega zakona brez soglasja za priključitev priključi svoje objekte, naprave in napeljave </w:t>
      </w:r>
      <w:r>
        <w:rPr>
          <w:rFonts w:eastAsia="Times New Roman" w:cs="Arial"/>
          <w:color w:val="00000A"/>
          <w:szCs w:val="24"/>
          <w:lang w:eastAsia="sl-SI"/>
        </w:rPr>
        <w:t>ali</w:t>
      </w:r>
      <w:r w:rsidRPr="002A4A6D">
        <w:rPr>
          <w:rFonts w:eastAsia="Times New Roman" w:cs="Arial"/>
          <w:color w:val="00000A"/>
          <w:szCs w:val="24"/>
          <w:lang w:eastAsia="sl-SI"/>
        </w:rPr>
        <w:t xml:space="preserve"> omogoči priključitev drugih objektov, naprav in napeljav na omrežje operaterja sistema;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16. o začasnem odklopu ne obvesti odjemalca v skladu s tretjim odstavkom </w:t>
      </w:r>
      <w:r w:rsidR="001165E3">
        <w:fldChar w:fldCharType="begin"/>
      </w:r>
      <w:r w:rsidR="001165E3">
        <w:instrText xml:space="preserve">REF __RefNumPara__31187_3394879479 \n \h \* MERGEFORMAT </w:instrText>
      </w:r>
      <w:r w:rsidR="001165E3">
        <w:fldChar w:fldCharType="separate"/>
      </w:r>
      <w:r w:rsidRPr="002A4A6D">
        <w:rPr>
          <w:rFonts w:eastAsia="Times New Roman" w:cs="Arial"/>
          <w:color w:val="00000A"/>
          <w:szCs w:val="24"/>
          <w:lang w:eastAsia="sl-SI"/>
        </w:rPr>
        <w:t>95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17. odjemnega mesta ne izključi iz bilančne skupine dosedanjega dobavitelja v skladu s petim odstavkom </w:t>
      </w:r>
      <w:r w:rsidR="001165E3">
        <w:fldChar w:fldCharType="begin"/>
      </w:r>
      <w:r w:rsidR="001165E3">
        <w:instrText xml:space="preserve">REF __RefNumPara__31171_3394879479 \n \h \* MERGEFORMAT </w:instrText>
      </w:r>
      <w:r w:rsidR="001165E3">
        <w:fldChar w:fldCharType="separate"/>
      </w:r>
      <w:r w:rsidRPr="002A4A6D">
        <w:rPr>
          <w:rFonts w:eastAsia="Times New Roman" w:cs="Arial"/>
          <w:color w:val="00000A"/>
          <w:szCs w:val="24"/>
          <w:lang w:eastAsia="sl-SI"/>
        </w:rPr>
        <w:t>96</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18. ne priključi v roku 24 ur na svoje stroške odjemalca energije iz omrežja, kadar se ugotovi, da je bil neutemeljeno odklopljen (četrti odstavek </w:t>
      </w:r>
      <w:r w:rsidR="001165E3">
        <w:fldChar w:fldCharType="begin"/>
      </w:r>
      <w:r w:rsidR="001165E3">
        <w:instrText xml:space="preserve">REF __RefNumPara__31191_3394879479 \n \h \* MERGEFORMAT </w:instrText>
      </w:r>
      <w:r w:rsidR="001165E3">
        <w:fldChar w:fldCharType="separate"/>
      </w:r>
      <w:r w:rsidRPr="002A4A6D">
        <w:rPr>
          <w:rFonts w:eastAsia="Times New Roman" w:cs="Arial"/>
          <w:color w:val="00000A"/>
          <w:szCs w:val="24"/>
          <w:lang w:eastAsia="sl-SI"/>
        </w:rPr>
        <w:t>98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19. ne predloži v revizijo in objavi računovodskih izkazov na način, ki ga določata prvi in drugi odstavek </w:t>
      </w:r>
      <w:r w:rsidR="001165E3">
        <w:fldChar w:fldCharType="begin"/>
      </w:r>
      <w:r w:rsidR="001165E3">
        <w:instrText xml:space="preserve">REF __RefNumPara__30257_3394879479 \n \h \* MERGEFORMAT </w:instrText>
      </w:r>
      <w:r w:rsidR="001165E3">
        <w:fldChar w:fldCharType="separate"/>
      </w:r>
      <w:r w:rsidRPr="002A4A6D">
        <w:rPr>
          <w:rFonts w:eastAsia="Times New Roman" w:cs="Arial"/>
          <w:color w:val="00000A"/>
          <w:szCs w:val="24"/>
          <w:lang w:eastAsia="sl-SI"/>
        </w:rPr>
        <w:t>100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20. ne predloži agenciji letnega poročila v rokih iz tretjega odstavka </w:t>
      </w:r>
      <w:r w:rsidR="001165E3">
        <w:fldChar w:fldCharType="begin"/>
      </w:r>
      <w:r w:rsidR="001165E3">
        <w:instrText xml:space="preserve">REF __RefNumPara__30257_3394879479 \n \h \* MERGEFORMAT </w:instrText>
      </w:r>
      <w:r w:rsidR="001165E3">
        <w:fldChar w:fldCharType="separate"/>
      </w:r>
      <w:r w:rsidRPr="002A4A6D">
        <w:rPr>
          <w:rFonts w:eastAsia="Times New Roman" w:cs="Arial"/>
          <w:color w:val="00000A"/>
          <w:szCs w:val="24"/>
          <w:lang w:eastAsia="sl-SI"/>
        </w:rPr>
        <w:t>100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21. kot nosilec bilančne skupine ne izpolni obveznosti do poplačila sredstev na skrbniški račun </w:t>
      </w:r>
      <w:r>
        <w:rPr>
          <w:rFonts w:eastAsia="Times New Roman" w:cs="Arial"/>
          <w:color w:val="00000A"/>
          <w:szCs w:val="24"/>
          <w:lang w:eastAsia="sl-SI"/>
        </w:rPr>
        <w:t xml:space="preserve">v </w:t>
      </w:r>
      <w:r w:rsidRPr="002A4A6D">
        <w:rPr>
          <w:rFonts w:eastAsia="Times New Roman" w:cs="Arial"/>
          <w:color w:val="00000A"/>
          <w:szCs w:val="24"/>
          <w:lang w:eastAsia="sl-SI"/>
        </w:rPr>
        <w:t>sklad</w:t>
      </w:r>
      <w:r>
        <w:rPr>
          <w:rFonts w:eastAsia="Times New Roman" w:cs="Arial"/>
          <w:color w:val="00000A"/>
          <w:szCs w:val="24"/>
          <w:lang w:eastAsia="sl-SI"/>
        </w:rPr>
        <w:t>u</w:t>
      </w:r>
      <w:r w:rsidRPr="002A4A6D">
        <w:rPr>
          <w:rFonts w:eastAsia="Times New Roman" w:cs="Arial"/>
          <w:color w:val="00000A"/>
          <w:szCs w:val="24"/>
          <w:lang w:eastAsia="sl-SI"/>
        </w:rPr>
        <w:t xml:space="preserve"> z drugim odstavkom 122.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22. ne hrani podatkov v zvezi s pravnimi posli o oskrbi s plinom in podatkov v zvezi z izvedenimi finančnimi instrumenti za trgovanje s plinom najmanj pet let </w:t>
      </w:r>
      <w:r>
        <w:rPr>
          <w:rFonts w:eastAsia="Times New Roman" w:cs="Arial"/>
          <w:color w:val="00000A"/>
          <w:szCs w:val="24"/>
          <w:lang w:eastAsia="sl-SI"/>
        </w:rPr>
        <w:t>ali</w:t>
      </w:r>
      <w:r w:rsidRPr="002A4A6D">
        <w:rPr>
          <w:rFonts w:eastAsia="Times New Roman" w:cs="Arial"/>
          <w:color w:val="00000A"/>
          <w:szCs w:val="24"/>
          <w:lang w:eastAsia="sl-SI"/>
        </w:rPr>
        <w:t xml:space="preserve"> agenciji, državnim organom, organom</w:t>
      </w:r>
      <w:r>
        <w:rPr>
          <w:rFonts w:eastAsia="Times New Roman" w:cs="Arial"/>
          <w:color w:val="00000A"/>
          <w:szCs w:val="24"/>
          <w:lang w:eastAsia="sl-SI"/>
        </w:rPr>
        <w:t>,</w:t>
      </w:r>
      <w:r w:rsidRPr="002A4A6D">
        <w:rPr>
          <w:rFonts w:eastAsia="Times New Roman" w:cs="Arial"/>
          <w:color w:val="00000A"/>
          <w:szCs w:val="24"/>
          <w:lang w:eastAsia="sl-SI"/>
        </w:rPr>
        <w:t xml:space="preserve"> pristojnim za varstvo konkurence</w:t>
      </w:r>
      <w:r>
        <w:rPr>
          <w:rFonts w:eastAsia="Times New Roman" w:cs="Arial"/>
          <w:color w:val="00000A"/>
          <w:szCs w:val="24"/>
          <w:lang w:eastAsia="sl-SI"/>
        </w:rPr>
        <w:t>,</w:t>
      </w:r>
      <w:r w:rsidRPr="002A4A6D">
        <w:rPr>
          <w:rFonts w:eastAsia="Times New Roman" w:cs="Arial"/>
          <w:color w:val="00000A"/>
          <w:szCs w:val="24"/>
          <w:lang w:eastAsia="sl-SI"/>
        </w:rPr>
        <w:t xml:space="preserve"> in Evropski komisiji</w:t>
      </w:r>
      <w:r>
        <w:rPr>
          <w:rFonts w:eastAsia="Times New Roman" w:cs="Arial"/>
          <w:color w:val="00000A"/>
          <w:szCs w:val="24"/>
          <w:lang w:eastAsia="sl-SI"/>
        </w:rPr>
        <w:t xml:space="preserve"> pri izvajanju</w:t>
      </w:r>
      <w:r w:rsidRPr="002A4A6D">
        <w:rPr>
          <w:rFonts w:eastAsia="Times New Roman" w:cs="Arial"/>
          <w:color w:val="00000A"/>
          <w:szCs w:val="24"/>
          <w:lang w:eastAsia="sl-SI"/>
        </w:rPr>
        <w:t xml:space="preserve"> njihovih pristojnosti ne omogoči </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dostopa do teh podatkov (prvi odstavek </w:t>
      </w:r>
      <w:r w:rsidR="001165E3">
        <w:fldChar w:fldCharType="begin"/>
      </w:r>
      <w:r w:rsidR="001165E3">
        <w:instrText xml:space="preserve">REF __RefNumPara__31177_3394879479 \n \h \* MERGEFORMAT </w:instrText>
      </w:r>
      <w:r w:rsidR="001165E3">
        <w:fldChar w:fldCharType="separate"/>
      </w:r>
      <w:r w:rsidRPr="002A4A6D">
        <w:rPr>
          <w:rFonts w:eastAsia="Times New Roman" w:cs="Arial"/>
          <w:color w:val="00000A"/>
          <w:szCs w:val="24"/>
          <w:lang w:eastAsia="sl-SI"/>
        </w:rPr>
        <w:t>132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23. drugim udeleže</w:t>
      </w:r>
      <w:r>
        <w:rPr>
          <w:rFonts w:eastAsia="Times New Roman" w:cs="Arial"/>
          <w:color w:val="00000A"/>
          <w:szCs w:val="24"/>
          <w:lang w:eastAsia="sl-SI"/>
        </w:rPr>
        <w:t>ncem na trgu s plinom ne da na voljo</w:t>
      </w:r>
      <w:r w:rsidRPr="002A4A6D">
        <w:rPr>
          <w:rFonts w:eastAsia="Times New Roman" w:cs="Arial"/>
          <w:color w:val="00000A"/>
          <w:szCs w:val="24"/>
          <w:lang w:eastAsia="sl-SI"/>
        </w:rPr>
        <w:t xml:space="preserve"> podatkov v skladu s splošnim aktom agencije iz tretjega odstavka </w:t>
      </w:r>
      <w:r w:rsidR="001165E3">
        <w:fldChar w:fldCharType="begin"/>
      </w:r>
      <w:r w:rsidR="001165E3">
        <w:instrText xml:space="preserve">REF __RefNumPara__31177_3394879479 \n \h \* MERGEFORMAT </w:instrText>
      </w:r>
      <w:r w:rsidR="001165E3">
        <w:fldChar w:fldCharType="separate"/>
      </w:r>
      <w:r w:rsidRPr="002A4A6D">
        <w:rPr>
          <w:rFonts w:eastAsia="Times New Roman" w:cs="Arial"/>
          <w:color w:val="00000A"/>
          <w:szCs w:val="24"/>
          <w:lang w:eastAsia="sl-SI"/>
        </w:rPr>
        <w:t>132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(2) Z globo od 5.000 do 100.000 eurov se za prekršek iz prejšnjega odstavka kaznuje samostojni podjetnik posameznik ali posameznik, ki samostojno opravlja dejavnost.</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(3) Z globo od 2.000 do 10.000 eurov se za prekršek iz prvega odstavka tega člena kaznuje tudi odgovorna oseba pravne osebe, odgovorna oseba samostojnega podjetnika posameznika ali odgovorna oseba posameznika, ki samostojno opravlja dejavnost.</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(4) Z globo od 400 do 2.000 eurov se kaznuje posameznik, ki stori prekršek iz 15. točke prvega odstavka tega člena.</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59" w:name="__RefNumPara__21967_1960663922"/>
      <w:bookmarkEnd w:id="159"/>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(lažji prekrški) </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(1) Z globo od 1.000 do 10.000 eurov se za prekršek kaznuje pravna oseba, če:</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 xml:space="preserve">1. ne omogoči končnemu odjemalcu plina, da zamenja dobavitelja v roku iz tretjega odstavka </w:t>
      </w:r>
      <w:r w:rsidR="001165E3">
        <w:fldChar w:fldCharType="begin"/>
      </w:r>
      <w:r w:rsidR="001165E3">
        <w:instrText xml:space="preserve">REF __RefNumPara__31193_3394879479 \n \h \* MERGEFORMAT </w:instrText>
      </w:r>
      <w:r w:rsidR="001165E3">
        <w:fldChar w:fldCharType="separate"/>
      </w:r>
      <w:r w:rsidRPr="002A4A6D">
        <w:t>9</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2. končnemu uporabniku v nasprotju s tretjim odstavkom 9. člena tega zakona zaračuna stroške menjave dobavitelja;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kot dobavitelj ne pošlje zaključnega računa končnemu odjemalcu, ki je zamenjal dobavitelja, najpozneje v šestih tednih po začetku dobave plina s strani novega dobavitelja (šesti odstavek </w:t>
      </w:r>
      <w:r w:rsidR="001165E3">
        <w:fldChar w:fldCharType="begin"/>
      </w:r>
      <w:r w:rsidR="001165E3">
        <w:instrText xml:space="preserve">REF __RefNumPara__31193_3394879479 \n \h \* MERGEFORMAT </w:instrText>
      </w:r>
      <w:r w:rsidR="001165E3">
        <w:fldChar w:fldCharType="separate"/>
      </w:r>
      <w:r w:rsidRPr="002A4A6D">
        <w:t>9</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kot operater sistema ne obvešča končnih odjemalcev brezplačno </w:t>
      </w:r>
      <w:r>
        <w:rPr>
          <w:rFonts w:eastAsia="Times New Roman" w:cs="Arial"/>
          <w:color w:val="00000A"/>
          <w:szCs w:val="24"/>
          <w:lang w:eastAsia="sl-SI"/>
        </w:rPr>
        <w:t>obdobno</w:t>
      </w:r>
      <w:r w:rsidRPr="002A4A6D">
        <w:rPr>
          <w:rFonts w:eastAsia="Times New Roman" w:cs="Arial"/>
          <w:color w:val="00000A"/>
          <w:szCs w:val="24"/>
          <w:lang w:eastAsia="sl-SI"/>
        </w:rPr>
        <w:t xml:space="preserve"> o njihovi porabi (prvi odstavek </w:t>
      </w:r>
      <w:r w:rsidR="001165E3">
        <w:fldChar w:fldCharType="begin"/>
      </w:r>
      <w:r w:rsidR="001165E3">
        <w:instrText xml:space="preserve">REF __RefNumPara__31195_3394879479 \n \h \* MERGEFORMAT </w:instrText>
      </w:r>
      <w:r w:rsidR="001165E3">
        <w:fldChar w:fldCharType="separate"/>
      </w:r>
      <w:r w:rsidRPr="002A4A6D">
        <w:rPr>
          <w:rFonts w:eastAsia="Times New Roman" w:cs="Arial"/>
          <w:color w:val="00000A"/>
          <w:szCs w:val="24"/>
          <w:lang w:eastAsia="sl-SI"/>
        </w:rPr>
        <w:t>10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končnemu odjemalcu plina ali drugi osebi, ki zahtevi za dostop do podatkov o porabi energije predloži soglasje tega odjemalca, ne omogoči dostopa do podatkov o porabi (drugi odstavek </w:t>
      </w:r>
      <w:r w:rsidR="001165E3">
        <w:fldChar w:fldCharType="begin"/>
      </w:r>
      <w:r w:rsidR="001165E3">
        <w:instrText xml:space="preserve">REF __RefNumPara__31195_3394879479 \n \h \* MERGEFORMAT </w:instrText>
      </w:r>
      <w:r w:rsidR="001165E3">
        <w:fldChar w:fldCharType="separate"/>
      </w:r>
      <w:r w:rsidRPr="002A4A6D">
        <w:rPr>
          <w:rFonts w:eastAsia="Times New Roman" w:cs="Arial"/>
          <w:color w:val="00000A"/>
          <w:szCs w:val="24"/>
          <w:lang w:eastAsia="sl-SI"/>
        </w:rPr>
        <w:t>10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6. v nasprotju s tretjim odstavkom </w:t>
      </w:r>
      <w:r w:rsidR="001165E3">
        <w:fldChar w:fldCharType="begin"/>
      </w:r>
      <w:r w:rsidR="001165E3">
        <w:instrText xml:space="preserve">REF __RefNumPara__31195_3394879479 \n \h \* MERGEFORMAT </w:instrText>
      </w:r>
      <w:r w:rsidR="001165E3">
        <w:fldChar w:fldCharType="separate"/>
      </w:r>
      <w:r w:rsidRPr="002A4A6D">
        <w:rPr>
          <w:rFonts w:eastAsia="Times New Roman" w:cs="Arial"/>
          <w:color w:val="00000A"/>
          <w:szCs w:val="24"/>
          <w:lang w:eastAsia="sl-SI"/>
        </w:rPr>
        <w:t>10</w:t>
      </w:r>
      <w:r w:rsidR="001165E3">
        <w:fldChar w:fldCharType="end"/>
      </w:r>
      <w:r w:rsidRPr="002A4A6D">
        <w:rPr>
          <w:rFonts w:eastAsia="Times New Roman" w:cs="Arial"/>
          <w:color w:val="00000A"/>
          <w:szCs w:val="24"/>
          <w:lang w:eastAsia="sl-SI"/>
        </w:rPr>
        <w:t>. člena tega zakona zaračuna stroške obvestila o porabi;</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7. kot dobavitelj ponudi gospodinjskemu odjemalcu ali sklene z njim pogodbo o dobavi plina, ki ne vsebuje vseh minimalnih sestavin iz drugega odstavka </w:t>
      </w:r>
      <w:r w:rsidR="001165E3">
        <w:fldChar w:fldCharType="begin"/>
      </w:r>
      <w:r w:rsidR="001165E3">
        <w:instrText xml:space="preserve">REF __RefNumPara__28413_3394879479 \n \h \* MERGEFORMAT </w:instrText>
      </w:r>
      <w:r w:rsidR="001165E3">
        <w:fldChar w:fldCharType="separate"/>
      </w:r>
      <w:r w:rsidRPr="002A4A6D">
        <w:rPr>
          <w:rFonts w:eastAsia="Times New Roman" w:cs="Arial"/>
          <w:color w:val="00000A"/>
          <w:szCs w:val="24"/>
          <w:lang w:eastAsia="sl-SI"/>
        </w:rPr>
        <w:t>15</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(2) Z globo od 1.000 do 10.000 eurov se kaznuje samostojni podjetnik posameznik ali posameznik, ki samostojno opravlja dejavnost, če stori prekršek iz prejšnjega odstavka.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Z globo od 100 do 500 eurov se kaznuje odgovorna oseba pravne osebe, odgovorna oseba samostojnega podjetnika posameznika ali odgovorna oseba posameznika, ki samostojno opravlja dejavnost, </w:t>
      </w:r>
      <w:r>
        <w:rPr>
          <w:rFonts w:eastAsia="Times New Roman" w:cs="Arial"/>
          <w:color w:val="00000A"/>
          <w:szCs w:val="24"/>
          <w:lang w:eastAsia="sl-SI"/>
        </w:rPr>
        <w:t>če</w:t>
      </w:r>
      <w:r w:rsidRPr="002A4A6D">
        <w:rPr>
          <w:rFonts w:eastAsia="Times New Roman" w:cs="Arial"/>
          <w:color w:val="00000A"/>
          <w:szCs w:val="24"/>
          <w:lang w:eastAsia="sl-SI"/>
        </w:rPr>
        <w:t xml:space="preserve"> stori prekršek iz prvega odstavka tega člena.</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0" w:name="__RefNumPara__21969_1960663922"/>
      <w:bookmarkEnd w:id="160"/>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(hujši prekrški za kršitve določb Uredbe 715/2009/ES) </w:t>
      </w:r>
    </w:p>
    <w:p w:rsidR="00972C8F" w:rsidRPr="002A4A6D" w:rsidRDefault="00972C8F" w:rsidP="00972C8F">
      <w:pPr>
        <w:spacing w:before="120"/>
        <w:ind w:firstLine="648"/>
        <w:jc w:val="center"/>
        <w:textAlignment w:val="baseline"/>
        <w:rPr>
          <w:rFonts w:eastAsia="Times New Roman" w:cs="Arial"/>
          <w:color w:val="00000A"/>
          <w:szCs w:val="24"/>
          <w:lang w:eastAsia="sl-SI"/>
        </w:rPr>
      </w:pPr>
    </w:p>
    <w:p w:rsidR="00972C8F" w:rsidRPr="002A4A6D" w:rsidRDefault="00972C8F" w:rsidP="00972C8F">
      <w:pPr>
        <w:spacing w:before="120"/>
        <w:ind w:firstLine="612"/>
        <w:textAlignment w:val="baseline"/>
        <w:rPr>
          <w:rFonts w:eastAsia="Times New Roman" w:cs="Arial"/>
          <w:color w:val="00000A"/>
          <w:szCs w:val="24"/>
          <w:lang w:eastAsia="sl-SI"/>
        </w:rPr>
      </w:pPr>
      <w:r w:rsidRPr="002A4A6D">
        <w:rPr>
          <w:rFonts w:eastAsia="Times New Roman" w:cs="Arial"/>
          <w:color w:val="00000A"/>
          <w:szCs w:val="24"/>
          <w:lang w:eastAsia="sl-SI"/>
        </w:rPr>
        <w:t>(1) Z globo od 30.000 do 100.000 eurov se za prekršek kaznuje operater prenosnega sistema, ki je pravna oseba, samostojni podjetnik posameznik ali posameznik, ki samostojno opravlja dejavnost, ki:</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1. ne uporablja tarif, ki jih je potrdila agencija v skladu s prvim odstavkom 13.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2. ne nudi storitve vsem uporabnikom prenosnega sistema brez diskriminacije v skladu z a) točko prvega odstavka 14.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3. ne upošteva tržne vrednosti storitve v pogodbah o prenosu v skladu z drugim odstavkom 14.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zahteva jamstva, ki </w:t>
      </w:r>
      <w:r>
        <w:rPr>
          <w:rFonts w:eastAsia="Times New Roman" w:cs="Arial"/>
          <w:color w:val="00000A"/>
          <w:szCs w:val="24"/>
          <w:lang w:eastAsia="sl-SI"/>
        </w:rPr>
        <w:t>pomenijo</w:t>
      </w:r>
      <w:r w:rsidRPr="002A4A6D">
        <w:rPr>
          <w:rFonts w:eastAsia="Times New Roman" w:cs="Arial"/>
          <w:color w:val="00000A"/>
          <w:szCs w:val="24"/>
          <w:lang w:eastAsia="sl-SI"/>
        </w:rPr>
        <w:t xml:space="preserve"> neupravičeno oviro za vstop na trg ali so diskriminatorna, nepregledna ali nesorazmerna v skladu s tretjim odstavkom 14.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5. udeležencem na trgu ne zagotovi največje možne zmogljivosti v skladu s prvim odstavkom 16.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6. ne objavi in ne izvaja nediskriminatornih in preglednih postopkov upravljanja prezasedenosti v skladu s tretjim odstavkom 16.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7. ne uporabi nediskriminatornih in preglednih mehanizmov za dodeljevanje zmogljivosti v primeru fizične prezasedenosti v skladu s četrtim odstavkom 16.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8. ne oblikuje pravil za izravnavo odstopanj na pošten, nediskriminatoren in pregleden način na podlagi objektivnih meril v skladu s prvim odstavkom 21.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9. ne obračunava odstopanja v skladu s tretjim odstavkom 21.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10. ne pripravi usklajene pogodbe o prenosu ter ne razvije postopkov na primernem trgu za spodbujanje sekundarnega trgovanja z zmogljivostmi ter ne prizna prenosa primarnih pravic do zmogljivosti v skladu z 22. členom Uredbe 715/2009/ES.</w:t>
      </w:r>
    </w:p>
    <w:p w:rsidR="00972C8F" w:rsidRPr="002A4A6D" w:rsidRDefault="00972C8F" w:rsidP="00972C8F">
      <w:pPr>
        <w:spacing w:before="120"/>
        <w:ind w:firstLine="612"/>
        <w:textAlignment w:val="baseline"/>
        <w:rPr>
          <w:rFonts w:eastAsia="Times New Roman" w:cs="Arial"/>
          <w:color w:val="00000A"/>
          <w:szCs w:val="24"/>
          <w:lang w:eastAsia="sl-SI"/>
        </w:rPr>
      </w:pPr>
      <w:r w:rsidRPr="002A4A6D">
        <w:rPr>
          <w:rFonts w:eastAsia="Times New Roman" w:cs="Arial"/>
          <w:color w:val="00000A"/>
          <w:szCs w:val="24"/>
          <w:lang w:eastAsia="sl-SI"/>
        </w:rPr>
        <w:t>(2) Z globo od 2.000 do 4.000 eurov se kaznuje za prekršek tudi odgovorna oseba operaterja prenosnega sistema, ki stori prekršek iz prejšnjega odstavka.</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1" w:name="__RefNumPara__21971_1960663922"/>
      <w:bookmarkEnd w:id="161"/>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(prekrški za kršitve določb Uredbe 715/2009/ES) </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spacing w:before="120"/>
        <w:ind w:firstLine="612"/>
        <w:textAlignment w:val="baseline"/>
        <w:rPr>
          <w:rFonts w:eastAsia="Times New Roman" w:cs="Arial"/>
          <w:color w:val="00000A"/>
          <w:szCs w:val="24"/>
          <w:lang w:eastAsia="sl-SI"/>
        </w:rPr>
      </w:pPr>
      <w:r w:rsidRPr="002A4A6D">
        <w:rPr>
          <w:rFonts w:eastAsia="Times New Roman" w:cs="Arial"/>
          <w:color w:val="00000A"/>
          <w:szCs w:val="24"/>
          <w:lang w:eastAsia="sl-SI"/>
        </w:rPr>
        <w:t>(1) Z globo od 20.000 do 50.000 eurov se kaznuje za prekršek operater prenosnega sistema, ki je pravna oseba, samostojni podjetnik posameznik ali posameznik, ki samostojno opravlja dejavnost, če:</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1. določa tarife, ki ovirajo trgovanje (drugi odstavek 13.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2. ne nudi zagotovljene in prekinljive storitve dostopa do omrežja v skladu z b) točko prvega odstavka 14.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3. ne nudi uporabnikom omrežja dolgoročne in kratkoročne storitve dostopa do omrežja v skladu s c) točko prvega odstavka 14.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4. ne objavi ali ne izvaja nediskriminatornih in preglednih mehanizmov za dodeljevanje zmogljivosti v skladu z drugim odstavkom 16.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5. ne objavi podrobnih informacij glede storitev in pogojev za pridobitev dejanskega dostopa do omrežja v skladu s prvim odstavkom 18.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6. ne objavi primerne in podrobne informacije o oblikovanju in strukturi tarif v skladu z drugim odstavkom 18.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7. ne objavi informacije o tehničnih, pogodbenih in razpoložljivih zmogljivostih za relevantne točke sistema v skladu s tretjim odstavkom 18.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8. ne razkrije zahtevanih informacij na smiseln, količinsko jasen, dostopen in nediskriminatoren način v skladu s petim odstavkom 18. člena Uredbe 715/2009/ES;</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9. ne objavi podrobnih predhodnih in naknadnih informacij o ponudbi in povpraševanju v skladu s šestim odstavkom 18. člena Uredbe 715/2009/ES.</w:t>
      </w:r>
    </w:p>
    <w:p w:rsidR="00972C8F" w:rsidRPr="002A4A6D" w:rsidRDefault="00972C8F" w:rsidP="00972C8F">
      <w:pPr>
        <w:spacing w:before="120"/>
        <w:ind w:firstLine="612"/>
        <w:textAlignment w:val="baseline"/>
        <w:rPr>
          <w:rFonts w:eastAsia="Times New Roman" w:cs="Arial"/>
          <w:color w:val="00000A"/>
          <w:szCs w:val="24"/>
          <w:lang w:eastAsia="sl-SI"/>
        </w:rPr>
      </w:pPr>
      <w:r w:rsidRPr="002A4A6D">
        <w:rPr>
          <w:rFonts w:eastAsia="Times New Roman" w:cs="Arial"/>
          <w:color w:val="00000A"/>
          <w:szCs w:val="24"/>
          <w:lang w:eastAsia="sl-SI"/>
        </w:rPr>
        <w:t>(2) Z globo od 2.000 do 4.000 eurov se kaznuje za prekršek tudi odgovorna oseba operaterja prenosnega sistema, ki stori prekršek iz prejšnjega odstavka.</w:t>
      </w:r>
    </w:p>
    <w:p w:rsidR="00972C8F" w:rsidRPr="002A4A6D" w:rsidRDefault="00972C8F" w:rsidP="00972C8F">
      <w:pPr>
        <w:spacing w:before="120"/>
        <w:ind w:firstLine="648"/>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2" w:name="__RefNumPara__21973_1960663922"/>
      <w:bookmarkEnd w:id="162"/>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(prekrški za kršitve določb Uredbe 2017/1938/EU) </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Z globo od 5.000 do 125.000 eurov se za prekršek kaznuje podjetje plinskega gospodarstva, ki je pravna oseba, samostojni podjetnik posameznik ali posameznik, ki samostojno opravlja dejavnost, če:</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1. ne izpolni obveznosti iz četrtega odstavka 5. člena Uredbe 2017/1938/EU;</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2. ne zagotovi standarda oskrbe s plinom zaščitenim odjemalcem v skladu s prvim odstavkom 6. člena Uredbe 2017/1938/EU;</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3. v rokih ali po vsebini ne izvede ukrepov, ki jih nalaga veljavni načrt preventivnih ukrepov, ki ga v skladu z 9. členom Uredbe 2017/1938/EU sprejme pristojni organ;</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4. v rokih ali po vsebini ne izvede ukrepov, ki jih nalaga veljavni načrt za izredne razmere, ki ga v skladu z 10. členom Uredbe 2017/1938/EU sprejme pristojni organ;</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5. ob razglasitvi ene izmed kriznih stopenj pristojnemu organu ne zagotavlja informacij v skladu s prvim in četrtim odstavkom 14. člena Uredbe 2017/1938/EU;</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6. pristojnemu organu ne priglasijo podrobnosti glede pogodb o dobavi plina v skladu s šestim in sedmim odstavkom 14. člena Uredbe 2017/1938/EU.</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(2) Z globo od 2.000 do 10.000 eurov se za prekršek iz prejšnjega odstavka kaznuje tudi odgovorna oseba pravne osebe, odgovorna oseba samostojnega podjetnika posameznika ali odgovorna oseba posameznika, ki samostojno opravlja dejavnost.</w:t>
      </w:r>
    </w:p>
    <w:p w:rsidR="00972C8F" w:rsidRPr="002A4A6D" w:rsidRDefault="00972C8F" w:rsidP="00972C8F">
      <w:pPr>
        <w:spacing w:before="120"/>
        <w:ind w:firstLine="648"/>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3" w:name="__RefNumPara__21975_1960663922"/>
      <w:bookmarkEnd w:id="163"/>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(globa, izrečena v hitrem postopku) </w:t>
      </w: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Za prekrške iz tega zakona se sme v hitrem postopku izreči globa tudi v znesku, ki je višji od najnižje predpisane globe, določene s tem zakonom.</w:t>
      </w:r>
    </w:p>
    <w:p w:rsidR="00972C8F" w:rsidRPr="002A4A6D" w:rsidRDefault="00972C8F" w:rsidP="00972C8F">
      <w:pPr>
        <w:spacing w:before="120"/>
        <w:ind w:firstLine="648"/>
        <w:textAlignment w:val="baseline"/>
        <w:rPr>
          <w:rFonts w:eastAsia="Times New Roman" w:cs="Arial"/>
          <w:color w:val="00000A"/>
          <w:szCs w:val="24"/>
          <w:lang w:eastAsia="sl-SI"/>
        </w:rPr>
      </w:pPr>
    </w:p>
    <w:p w:rsidR="00972C8F" w:rsidRPr="002A4A6D" w:rsidRDefault="00972C8F" w:rsidP="00972C8F">
      <w:pPr>
        <w:numPr>
          <w:ilvl w:val="0"/>
          <w:numId w:val="12"/>
        </w:numPr>
        <w:jc w:val="center"/>
        <w:textAlignment w:val="baseline"/>
        <w:outlineLvl w:val="0"/>
        <w:rPr>
          <w:rFonts w:eastAsia="Times New Roman" w:cs="Arial"/>
          <w:b/>
          <w:bCs/>
          <w:szCs w:val="24"/>
        </w:rPr>
      </w:pPr>
      <w:r w:rsidRPr="002A4A6D">
        <w:rPr>
          <w:rFonts w:eastAsia="Times New Roman" w:cs="Arial"/>
          <w:b/>
          <w:bCs/>
          <w:szCs w:val="24"/>
        </w:rPr>
        <w:t>POGLAVJE: PREHODNE IN KONČNE DOLOČBE</w:t>
      </w:r>
    </w:p>
    <w:p w:rsidR="00972C8F" w:rsidRPr="002A4A6D" w:rsidRDefault="00972C8F" w:rsidP="00972C8F">
      <w:pPr>
        <w:spacing w:before="120"/>
        <w:ind w:firstLine="648"/>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4" w:name="__RefNumPara__21977_1960663922"/>
      <w:bookmarkEnd w:id="164"/>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(prekrškovni, inšpekcijski in upravni postopki v teku) </w:t>
      </w:r>
    </w:p>
    <w:p w:rsidR="00972C8F" w:rsidRPr="002A4A6D" w:rsidRDefault="00972C8F" w:rsidP="00972C8F">
      <w:pPr>
        <w:keepNext/>
        <w:keepLines/>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Prekrškovni, inšpekcijski in upravni postopki, ki so se začeli pred uveljavitvijo tega zakona, se dokončajo po dosedanjih predpisih.</w:t>
      </w:r>
    </w:p>
    <w:p w:rsidR="00972C8F" w:rsidRPr="002A4A6D" w:rsidRDefault="00972C8F" w:rsidP="00972C8F">
      <w:pPr>
        <w:spacing w:before="120"/>
        <w:ind w:firstLine="648"/>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5" w:name="__RefNumPara__21979_1960663922"/>
      <w:bookmarkEnd w:id="165"/>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(prvi načrti prilagoditve za prevzem in prenos zmesi plinov obnovljivega ali nefosilnega izvora, vključno z vodikom) </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Operater prenosnega sistema pripravi prvi načrt prilagoditve za prevzem in prenos zmesi plinov obnovljivega ali nefosilnega izvora, vključno z vodikom, iz </w:t>
      </w:r>
      <w:r w:rsidR="001165E3">
        <w:fldChar w:fldCharType="begin"/>
      </w:r>
      <w:r w:rsidR="001165E3">
        <w:instrText xml:space="preserve">REF __RefNumPara__32272_3394879479 \n \h \* MERGEFORMAT </w:instrText>
      </w:r>
      <w:r w:rsidR="001165E3">
        <w:fldChar w:fldCharType="separate"/>
      </w:r>
      <w:r w:rsidRPr="002A4A6D">
        <w:t>7</w:t>
      </w:r>
      <w:r w:rsidR="001165E3">
        <w:fldChar w:fldCharType="end"/>
      </w:r>
      <w:r w:rsidRPr="002A4A6D">
        <w:rPr>
          <w:rFonts w:eastAsia="Times New Roman" w:cs="Arial"/>
          <w:color w:val="00000A"/>
          <w:szCs w:val="24"/>
          <w:lang w:eastAsia="sl-SI"/>
        </w:rPr>
        <w:t xml:space="preserve">. člena </w:t>
      </w:r>
      <w:r w:rsidRPr="002A4A6D">
        <w:rPr>
          <w:rFonts w:eastAsia="Times New Roman" w:cs="Arial"/>
          <w:color w:val="00000A"/>
          <w:szCs w:val="24"/>
          <w:lang w:eastAsia="sl-SI"/>
        </w:rPr>
        <w:lastRenderedPageBreak/>
        <w:t>tega zakona v okviru razvojnega načrta, ki bo prvi po šestih mesecih od uveljavitve tega zakona.</w:t>
      </w:r>
    </w:p>
    <w:p w:rsidR="00972C8F" w:rsidRPr="002A4A6D" w:rsidRDefault="00972C8F" w:rsidP="00972C8F">
      <w:pPr>
        <w:keepNext/>
        <w:keepLines/>
        <w:ind w:left="357"/>
        <w:textAlignment w:val="baseline"/>
        <w:rPr>
          <w:rFonts w:eastAsia="Times New Roman" w:cs="Arial"/>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Distribucijski operaterji morajo pripraviti prvi načrt prilagoditve za prevzem in prenos zmesi plinov obnovljivega ali nefosilnega izvora, vključno z vodikom, iz </w:t>
      </w:r>
      <w:r w:rsidR="001165E3">
        <w:fldChar w:fldCharType="begin"/>
      </w:r>
      <w:r w:rsidR="001165E3">
        <w:instrText xml:space="preserve">REF __RefNumPara__32272_3394879479 \n \h \* MERGEFORMAT </w:instrText>
      </w:r>
      <w:r w:rsidR="001165E3">
        <w:fldChar w:fldCharType="separate"/>
      </w:r>
      <w:r w:rsidRPr="002A4A6D">
        <w:t>7</w:t>
      </w:r>
      <w:r w:rsidR="001165E3">
        <w:fldChar w:fldCharType="end"/>
      </w:r>
      <w:r w:rsidRPr="002A4A6D">
        <w:rPr>
          <w:rFonts w:eastAsia="Times New Roman" w:cs="Arial"/>
          <w:color w:val="00000A"/>
          <w:szCs w:val="24"/>
          <w:lang w:eastAsia="sl-SI"/>
        </w:rPr>
        <w:t>. člena tega zakona v 12 mesecih od uveljavitve tega zakona.</w:t>
      </w:r>
    </w:p>
    <w:p w:rsidR="00972C8F" w:rsidRPr="002A4A6D" w:rsidRDefault="00972C8F" w:rsidP="00972C8F">
      <w:pPr>
        <w:spacing w:before="120"/>
        <w:ind w:firstLine="648"/>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6" w:name="__RefNumPara__21981_1960663922"/>
      <w:bookmarkEnd w:id="166"/>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(nadaljevanje izvajanja dejavnosti operaterja prenosnega sistema)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 (1) Pravna ali fizična oseba, ki na dan uveljavitve tega zakona izvaja gospodarsko javno službo </w:t>
      </w:r>
      <w:r>
        <w:rPr>
          <w:rFonts w:eastAsia="Times New Roman" w:cs="Arial"/>
          <w:color w:val="00000A"/>
          <w:szCs w:val="24"/>
          <w:lang w:eastAsia="sl-SI"/>
        </w:rPr>
        <w:t xml:space="preserve">kot </w:t>
      </w:r>
      <w:r w:rsidRPr="002A4A6D">
        <w:rPr>
          <w:rFonts w:eastAsia="Times New Roman" w:cs="Arial"/>
          <w:color w:val="00000A"/>
          <w:szCs w:val="24"/>
          <w:lang w:eastAsia="sl-SI"/>
        </w:rPr>
        <w:t xml:space="preserve">dejavnost operaterja prenosnega sistema, nadaljuje izvajanje te javne službe v skladu s tem zakonom na podlagi odločbe o podelitvi koncesije in koncesijske pogodbe, s katerima ji je bila podeljena ta koncesija. Ta koncesijska pogodba velja kot koncesijska pogodba, sklenjena za izvajanje gospodarske javne službe iz </w:t>
      </w:r>
      <w:r w:rsidR="001165E3">
        <w:fldChar w:fldCharType="begin"/>
      </w:r>
      <w:r w:rsidR="001165E3">
        <w:instrText xml:space="preserve">REF __RefNumPara__30261_3394879479 \n \h \* MERGEFORMAT </w:instrText>
      </w:r>
      <w:r w:rsidR="001165E3">
        <w:fldChar w:fldCharType="separate"/>
      </w:r>
      <w:r w:rsidRPr="002A4A6D">
        <w:rPr>
          <w:rFonts w:eastAsia="Times New Roman" w:cs="Arial"/>
          <w:color w:val="00000A"/>
          <w:szCs w:val="24"/>
          <w:lang w:eastAsia="sl-SI"/>
        </w:rPr>
        <w:t>19</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(2) Uredba o načinu izvajanja gospodarske javne službe dejavnost sistemskega operaterja prenosnega omrežja zemeljskega plina (Uradni list RS, št. 97/04, 8/05, 8/07 in 17/14 – EZ-1) se še naprej uporablja kot podzakonski predpis,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petega odstavka </w:t>
      </w:r>
      <w:r w:rsidR="001165E3">
        <w:fldChar w:fldCharType="begin"/>
      </w:r>
      <w:r w:rsidR="001165E3">
        <w:instrText xml:space="preserve">REF __RefNumPara__28421_3394879479 \n \h \* MERGEFORMAT </w:instrText>
      </w:r>
      <w:r w:rsidR="001165E3">
        <w:fldChar w:fldCharType="separate"/>
      </w:r>
      <w:r w:rsidRPr="002A4A6D">
        <w:rPr>
          <w:rFonts w:eastAsia="Times New Roman" w:cs="Arial"/>
          <w:color w:val="00000A"/>
          <w:szCs w:val="24"/>
          <w:lang w:eastAsia="sl-SI"/>
        </w:rPr>
        <w:t>20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Uredba o koncesiji za izvajanje gospodarske javne službe dejavnost sistemskega operaterja prenosnega omrežja zemeljskega plina (Uradni list RS, št. 109/04, 73/08, 111/08 in 17/14 – EZ-1) se še naprej uporablja kot podzakonski predpis, izdan za izvrševanje drugega odstavka </w:t>
      </w:r>
      <w:r w:rsidR="001165E3">
        <w:fldChar w:fldCharType="begin"/>
      </w:r>
      <w:r w:rsidR="001165E3">
        <w:instrText xml:space="preserve">REF __RefNumPara__32274_3394879479 \n \h \* MERGEFORMAT </w:instrText>
      </w:r>
      <w:r w:rsidR="001165E3">
        <w:fldChar w:fldCharType="separate"/>
      </w:r>
      <w:r w:rsidRPr="002A4A6D">
        <w:rPr>
          <w:rFonts w:eastAsia="Times New Roman" w:cs="Arial"/>
          <w:color w:val="00000A"/>
          <w:szCs w:val="24"/>
          <w:lang w:eastAsia="sl-SI"/>
        </w:rPr>
        <w:t>21</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Certifikat operaterja prenosnega sistema zemeljskega plina, izdan na podlagi 204. člena EZ-1, ki velja ob uveljavitvi tega zakona, velja kot certifikat za opravljanje dejavnosti operaterja prenosnega sistema plina iz </w:t>
      </w:r>
      <w:r w:rsidR="001165E3">
        <w:fldChar w:fldCharType="begin"/>
      </w:r>
      <w:r w:rsidR="001165E3">
        <w:instrText xml:space="preserve">REF __RefNumPara__29455_3394879479 \n \h \* MERGEFORMAT </w:instrText>
      </w:r>
      <w:r w:rsidR="001165E3">
        <w:fldChar w:fldCharType="separate"/>
      </w:r>
      <w:r w:rsidRPr="002A4A6D">
        <w:rPr>
          <w:rFonts w:eastAsia="Times New Roman" w:cs="Arial"/>
          <w:color w:val="00000A"/>
          <w:szCs w:val="24"/>
          <w:lang w:eastAsia="sl-SI"/>
        </w:rPr>
        <w:t>46</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(5) Sklep o imenovanju operaterja prenosnega sistema (UL C 182 z dne 27.</w:t>
      </w:r>
      <w:r>
        <w:rPr>
          <w:rFonts w:eastAsia="Times New Roman" w:cs="Arial"/>
          <w:color w:val="00000A"/>
          <w:szCs w:val="24"/>
          <w:lang w:eastAsia="sl-SI"/>
        </w:rPr>
        <w:t xml:space="preserve"> </w:t>
      </w:r>
      <w:r w:rsidRPr="002A4A6D">
        <w:rPr>
          <w:rFonts w:eastAsia="Times New Roman" w:cs="Arial"/>
          <w:color w:val="00000A"/>
          <w:szCs w:val="24"/>
          <w:lang w:eastAsia="sl-SI"/>
        </w:rPr>
        <w:t>6.</w:t>
      </w:r>
      <w:r>
        <w:rPr>
          <w:rFonts w:eastAsia="Times New Roman" w:cs="Arial"/>
          <w:color w:val="00000A"/>
          <w:szCs w:val="24"/>
          <w:lang w:eastAsia="sl-SI"/>
        </w:rPr>
        <w:t xml:space="preserve"> </w:t>
      </w:r>
      <w:r w:rsidRPr="002A4A6D">
        <w:rPr>
          <w:rFonts w:eastAsia="Times New Roman" w:cs="Arial"/>
          <w:color w:val="00000A"/>
          <w:szCs w:val="24"/>
          <w:lang w:eastAsia="sl-SI"/>
        </w:rPr>
        <w:t xml:space="preserve">2013, str. 6) velja kot sklep o imenovanju operaterja prenosnega sistema iz </w:t>
      </w:r>
      <w:r w:rsidR="001165E3">
        <w:fldChar w:fldCharType="begin"/>
      </w:r>
      <w:r w:rsidR="001165E3">
        <w:instrText xml:space="preserve">REF __RefNumPara__32276_3394879479 \n \h \* MERGEFORMAT </w:instrText>
      </w:r>
      <w:r w:rsidR="001165E3">
        <w:fldChar w:fldCharType="separate"/>
      </w:r>
      <w:r w:rsidRPr="002A4A6D">
        <w:rPr>
          <w:rFonts w:eastAsia="Times New Roman" w:cs="Arial"/>
          <w:color w:val="00000A"/>
          <w:szCs w:val="24"/>
          <w:lang w:eastAsia="sl-SI"/>
        </w:rPr>
        <w:t>51</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7" w:name="__RefNumPara__21983_1960663922"/>
      <w:bookmarkEnd w:id="167"/>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(nadaljevanje izvajanja dejavnosti operaterja distribucijskega sistema) </w:t>
      </w:r>
    </w:p>
    <w:p w:rsidR="00972C8F" w:rsidRPr="002A4A6D" w:rsidRDefault="00972C8F" w:rsidP="00972C8F">
      <w:pPr>
        <w:spacing w:before="120"/>
        <w:ind w:firstLine="648"/>
        <w:jc w:val="center"/>
        <w:textAlignment w:val="baseline"/>
        <w:rPr>
          <w:rFonts w:eastAsia="Times New Roman" w:cs="Arial"/>
          <w:b/>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Pravna ali fizična oseba, ki na dan uveljavitve tega zakona izvaja gospodarsko javno službo </w:t>
      </w:r>
      <w:r>
        <w:rPr>
          <w:rFonts w:eastAsia="Times New Roman" w:cs="Arial"/>
          <w:color w:val="00000A"/>
          <w:szCs w:val="24"/>
          <w:lang w:eastAsia="sl-SI"/>
        </w:rPr>
        <w:t xml:space="preserve">kot </w:t>
      </w:r>
      <w:r w:rsidRPr="002A4A6D">
        <w:rPr>
          <w:rFonts w:eastAsia="Times New Roman" w:cs="Arial"/>
          <w:color w:val="00000A"/>
          <w:szCs w:val="24"/>
          <w:lang w:eastAsia="sl-SI"/>
        </w:rPr>
        <w:t>dejavnost operaterja distribucijskega sistema zemeljskega plina, nadaljuje izvajanje te javne službe v skladu s tem zakonom na podlagi aktov in pogodb, na podlagi katerih izvaja to dejavnost ob uveljavitvi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Akti in pogodbe iz prejšnjega odstavka veljajo kot akti in pogodbe iz četrtega ali petega odstavka </w:t>
      </w:r>
      <w:r w:rsidR="001165E3">
        <w:fldChar w:fldCharType="begin"/>
      </w:r>
      <w:r w:rsidR="001165E3">
        <w:instrText xml:space="preserve">REF __RefNumPara__30229_3394879479 \n \h \* MERGEFORMAT </w:instrText>
      </w:r>
      <w:r w:rsidR="001165E3">
        <w:fldChar w:fldCharType="separate"/>
      </w:r>
      <w:r w:rsidRPr="002A4A6D">
        <w:rPr>
          <w:rFonts w:eastAsia="Times New Roman" w:cs="Arial"/>
          <w:color w:val="00000A"/>
          <w:szCs w:val="24"/>
          <w:lang w:eastAsia="sl-SI"/>
        </w:rPr>
        <w:t>58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8" w:name="__RefNumPara__21985_1960663922"/>
      <w:bookmarkEnd w:id="168"/>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(veljavnost podzakonskih predpisov) </w:t>
      </w:r>
    </w:p>
    <w:p w:rsidR="00972C8F" w:rsidRPr="002A4A6D" w:rsidRDefault="00972C8F" w:rsidP="00972C8F">
      <w:pPr>
        <w:spacing w:before="120"/>
        <w:jc w:val="center"/>
        <w:textAlignment w:val="baseline"/>
        <w:rPr>
          <w:rFonts w:eastAsia="Times New Roman" w:cs="Arial"/>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(1) Uredba o delovanju trga z zemeljskim plinom (Uradni list RS, št. 61/16)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osmega odstavka </w:t>
      </w:r>
      <w:r w:rsidR="001165E3">
        <w:fldChar w:fldCharType="begin"/>
      </w:r>
      <w:r w:rsidR="001165E3">
        <w:instrText xml:space="preserve">REF __RefNumPara__28403_3394879479 \n \h \* MERGEFORMAT </w:instrText>
      </w:r>
      <w:r w:rsidR="001165E3">
        <w:fldChar w:fldCharType="separate"/>
      </w:r>
      <w:r w:rsidRPr="002A4A6D">
        <w:rPr>
          <w:rFonts w:eastAsia="Times New Roman" w:cs="Arial"/>
          <w:color w:val="00000A"/>
          <w:szCs w:val="24"/>
          <w:lang w:eastAsia="sl-SI"/>
        </w:rPr>
        <w:t>80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(2) Pravilnik o dostopu do podatkov o porabi zemeljskega plina gospodinjskega odjemalca (Uradni list RS, št. 10/17) še naprej velja kot akt, izdan za izva</w:t>
      </w:r>
      <w:r>
        <w:rPr>
          <w:rFonts w:eastAsia="Times New Roman" w:cs="Arial"/>
          <w:color w:val="00000A"/>
          <w:szCs w:val="24"/>
          <w:lang w:eastAsia="sl-SI"/>
        </w:rPr>
        <w:t>ja</w:t>
      </w:r>
      <w:r w:rsidRPr="002A4A6D">
        <w:rPr>
          <w:rFonts w:eastAsia="Times New Roman" w:cs="Arial"/>
          <w:color w:val="00000A"/>
          <w:szCs w:val="24"/>
          <w:lang w:eastAsia="sl-SI"/>
        </w:rPr>
        <w:t xml:space="preserve">nje tretjega odstavka </w:t>
      </w:r>
      <w:r w:rsidR="001165E3">
        <w:fldChar w:fldCharType="begin"/>
      </w:r>
      <w:r w:rsidR="001165E3">
        <w:instrText xml:space="preserve">REF __RefNumPara__32278_3394879479 \n \h \* MERGEFORMAT </w:instrText>
      </w:r>
      <w:r w:rsidR="001165E3">
        <w:fldChar w:fldCharType="separate"/>
      </w:r>
      <w:r w:rsidRPr="002A4A6D">
        <w:rPr>
          <w:rFonts w:eastAsia="Times New Roman" w:cs="Arial"/>
          <w:color w:val="00000A"/>
          <w:szCs w:val="24"/>
          <w:lang w:eastAsia="sl-SI"/>
        </w:rPr>
        <w:t>16</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69" w:name="__RefNumPara__21987_1960663922"/>
      <w:bookmarkEnd w:id="169"/>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(veljavnost splošnih aktov agencije) </w:t>
      </w:r>
    </w:p>
    <w:p w:rsidR="00972C8F" w:rsidRPr="002A4A6D" w:rsidRDefault="00972C8F" w:rsidP="00972C8F">
      <w:pPr>
        <w:spacing w:before="120"/>
        <w:ind w:firstLine="648"/>
        <w:jc w:val="center"/>
        <w:textAlignment w:val="baseline"/>
        <w:rPr>
          <w:rFonts w:eastAsia="Times New Roman" w:cs="Arial"/>
          <w:color w:val="00000A"/>
          <w:szCs w:val="24"/>
          <w:lang w:eastAsia="sl-SI"/>
        </w:rPr>
      </w:pPr>
    </w:p>
    <w:p w:rsidR="00972C8F" w:rsidRPr="002A4A6D" w:rsidRDefault="00972C8F" w:rsidP="00972C8F">
      <w:p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Naslednji splošni akti agencije za izvrševanje javnih pooblastil veljajo še naprej kot splošni akti za izvrševanje javnih pooblastil za izv</w:t>
      </w:r>
      <w:r>
        <w:rPr>
          <w:rFonts w:eastAsia="Times New Roman" w:cs="Arial"/>
          <w:color w:val="00000A"/>
          <w:szCs w:val="24"/>
          <w:lang w:eastAsia="sl-SI"/>
        </w:rPr>
        <w:t>aj</w:t>
      </w:r>
      <w:r w:rsidRPr="002A4A6D">
        <w:rPr>
          <w:rFonts w:eastAsia="Times New Roman" w:cs="Arial"/>
          <w:color w:val="00000A"/>
          <w:szCs w:val="24"/>
          <w:lang w:eastAsia="sl-SI"/>
        </w:rPr>
        <w:t>anje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načinu elektronskega posredovanja podatkov za primerjavo cenikov ponudnikov elektrike in zemeljskega plina za gospodinjske in male poslovn</w:t>
      </w:r>
      <w:r>
        <w:rPr>
          <w:rFonts w:eastAsia="Times New Roman" w:cs="Arial"/>
          <w:color w:val="00000A"/>
          <w:szCs w:val="24"/>
          <w:lang w:eastAsia="sl-SI"/>
        </w:rPr>
        <w:t>e odjemalce (U</w:t>
      </w:r>
      <w:r w:rsidRPr="002A4A6D">
        <w:rPr>
          <w:rFonts w:eastAsia="Times New Roman" w:cs="Arial"/>
          <w:color w:val="00000A"/>
          <w:szCs w:val="24"/>
          <w:lang w:eastAsia="sl-SI"/>
        </w:rPr>
        <w:t>radni list RS, št. 69/14) še naprej velja kot splošni akt</w:t>
      </w:r>
      <w:r>
        <w:rPr>
          <w:rFonts w:eastAsia="Times New Roman" w:cs="Arial"/>
          <w:color w:val="00000A"/>
          <w:szCs w:val="24"/>
          <w:lang w:eastAsia="sl-SI"/>
        </w:rPr>
        <w:t>,</w:t>
      </w:r>
      <w:r w:rsidRPr="002A4A6D">
        <w:rPr>
          <w:rFonts w:eastAsia="Times New Roman" w:cs="Arial"/>
          <w:color w:val="00000A"/>
          <w:szCs w:val="24"/>
          <w:lang w:eastAsia="sl-SI"/>
        </w:rPr>
        <w:t xml:space="preserve"> izdan na podlagi četrtega odstavka </w:t>
      </w:r>
      <w:r w:rsidR="001165E3">
        <w:fldChar w:fldCharType="begin"/>
      </w:r>
      <w:r w:rsidR="001165E3">
        <w:instrText xml:space="preserve">REF __RefNumPara__28409_3394879479 \n \h \* MERGEFORMAT </w:instrText>
      </w:r>
      <w:r w:rsidR="001165E3">
        <w:fldChar w:fldCharType="separate"/>
      </w:r>
      <w:r w:rsidRPr="002A4A6D">
        <w:rPr>
          <w:rFonts w:eastAsia="Times New Roman" w:cs="Arial"/>
          <w:color w:val="00000A"/>
          <w:szCs w:val="24"/>
          <w:lang w:eastAsia="sl-SI"/>
        </w:rPr>
        <w:t>14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metodologiji za pripravo in ocenitev naložbenega načrta operaterja prenosnega sistema zemeljskega plina (Uradni list RS, št. 9/15 in 16/18)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četrtega odstavka </w:t>
      </w:r>
      <w:r w:rsidR="001165E3">
        <w:fldChar w:fldCharType="begin"/>
      </w:r>
      <w:r w:rsidR="001165E3">
        <w:instrText xml:space="preserve">REF __RefNumPara__28872_3394879479 \n \h \* MERGEFORMAT </w:instrText>
      </w:r>
      <w:r w:rsidR="001165E3">
        <w:fldChar w:fldCharType="separate"/>
      </w:r>
      <w:r w:rsidRPr="002A4A6D">
        <w:rPr>
          <w:rFonts w:eastAsia="Times New Roman" w:cs="Arial"/>
          <w:color w:val="00000A"/>
          <w:szCs w:val="24"/>
          <w:lang w:eastAsia="sl-SI"/>
        </w:rPr>
        <w:t>106</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metodologiji za pripravo in ocenitev naložbenega načrta operaterja distribucijskega sistema zemeljskega plina (Uradni list RS, št. 9/15)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četrtega odstavka </w:t>
      </w:r>
      <w:r w:rsidR="001165E3">
        <w:fldChar w:fldCharType="begin"/>
      </w:r>
      <w:r w:rsidR="001165E3">
        <w:instrText xml:space="preserve">REF __RefNumPara__28872_3394879479 \n \h \* MERGEFORMAT </w:instrText>
      </w:r>
      <w:r w:rsidR="001165E3">
        <w:fldChar w:fldCharType="separate"/>
      </w:r>
      <w:r w:rsidRPr="002A4A6D">
        <w:rPr>
          <w:rFonts w:eastAsia="Times New Roman" w:cs="Arial"/>
          <w:color w:val="00000A"/>
          <w:szCs w:val="24"/>
          <w:lang w:eastAsia="sl-SI"/>
        </w:rPr>
        <w:t>106</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obvezni vsebini sistemskih obratovalnih navodil za prenosni sistem zemeljskega plina (Uradni list RS, št. 17/15, 66/17) še naprej velja kot akt, izdan za izva</w:t>
      </w:r>
      <w:r>
        <w:rPr>
          <w:rFonts w:eastAsia="Times New Roman" w:cs="Arial"/>
          <w:color w:val="00000A"/>
          <w:szCs w:val="24"/>
          <w:lang w:eastAsia="sl-SI"/>
        </w:rPr>
        <w:t>ja</w:t>
      </w:r>
      <w:r w:rsidRPr="002A4A6D">
        <w:rPr>
          <w:rFonts w:eastAsia="Times New Roman" w:cs="Arial"/>
          <w:color w:val="00000A"/>
          <w:szCs w:val="24"/>
          <w:lang w:eastAsia="sl-SI"/>
        </w:rPr>
        <w:t xml:space="preserve">nje </w:t>
      </w:r>
      <w:r>
        <w:rPr>
          <w:rFonts w:eastAsia="Times New Roman" w:cs="Arial"/>
          <w:color w:val="00000A"/>
          <w:szCs w:val="24"/>
          <w:lang w:eastAsia="sl-SI"/>
        </w:rPr>
        <w:t xml:space="preserve">petega </w:t>
      </w:r>
      <w:r w:rsidRPr="002A4A6D">
        <w:rPr>
          <w:rFonts w:eastAsia="Times New Roman" w:cs="Arial"/>
          <w:color w:val="00000A"/>
          <w:szCs w:val="24"/>
          <w:lang w:eastAsia="sl-SI"/>
        </w:rPr>
        <w:t xml:space="preserve">odstavka </w:t>
      </w:r>
      <w:r w:rsidR="001165E3">
        <w:fldChar w:fldCharType="begin"/>
      </w:r>
      <w:r w:rsidR="001165E3">
        <w:instrText xml:space="preserve">REF __RefNumPara__31169_3394879479 \n \h \* MERGEFORMAT </w:instrText>
      </w:r>
      <w:r w:rsidR="001165E3">
        <w:fldChar w:fldCharType="separate"/>
      </w:r>
      <w:r w:rsidRPr="002A4A6D">
        <w:rPr>
          <w:rFonts w:eastAsia="Times New Roman" w:cs="Arial"/>
          <w:color w:val="00000A"/>
          <w:szCs w:val="24"/>
          <w:lang w:eastAsia="sl-SI"/>
        </w:rPr>
        <w:t>90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pravilih monitoringa kakovosti oskrbe z zemeljskim plinom (Uradni list RS, št. 28/15)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šestega odstavka </w:t>
      </w:r>
      <w:r w:rsidR="001165E3">
        <w:fldChar w:fldCharType="begin"/>
      </w:r>
      <w:r w:rsidR="001165E3">
        <w:instrText xml:space="preserve">REF __RefNumPara__32280_3394879479 \n \h \* MERGEFORMAT </w:instrText>
      </w:r>
      <w:r w:rsidR="001165E3">
        <w:fldChar w:fldCharType="separate"/>
      </w:r>
      <w:r w:rsidRPr="002A4A6D">
        <w:rPr>
          <w:rFonts w:eastAsia="Times New Roman" w:cs="Arial"/>
          <w:color w:val="00000A"/>
          <w:szCs w:val="24"/>
          <w:lang w:eastAsia="sl-SI"/>
        </w:rPr>
        <w:t>113</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obvezni vsebini sistemskih obratovalnih navodil za distribucijski sistem zemeljskega plina (Uradni list RS, št. 61/15)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petega odstavka </w:t>
      </w:r>
      <w:r w:rsidR="001165E3">
        <w:fldChar w:fldCharType="begin"/>
      </w:r>
      <w:r w:rsidR="001165E3">
        <w:instrText xml:space="preserve">REF __RefNumPara__31169_3394879479 \n \h \* MERGEFORMAT </w:instrText>
      </w:r>
      <w:r w:rsidR="001165E3">
        <w:fldChar w:fldCharType="separate"/>
      </w:r>
      <w:r w:rsidRPr="002A4A6D">
        <w:rPr>
          <w:rFonts w:eastAsia="Times New Roman" w:cs="Arial"/>
          <w:color w:val="00000A"/>
          <w:szCs w:val="24"/>
          <w:lang w:eastAsia="sl-SI"/>
        </w:rPr>
        <w:t>90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metodologiji za določitev regulativnega okvira operaterja sistema zemeljskega plina (Uradni list RS, št. 21/18 in 48/21)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drugega odstavka </w:t>
      </w:r>
      <w:r w:rsidR="001165E3">
        <w:fldChar w:fldCharType="begin"/>
      </w:r>
      <w:r w:rsidR="001165E3">
        <w:instrText xml:space="preserve">REF __RefNumPara__30267_3394879479 \n \h \* MERGEFORMAT </w:instrText>
      </w:r>
      <w:r w:rsidR="001165E3">
        <w:fldChar w:fldCharType="separate"/>
      </w:r>
      <w:r w:rsidRPr="002A4A6D">
        <w:rPr>
          <w:rFonts w:eastAsia="Times New Roman" w:cs="Arial"/>
          <w:color w:val="00000A"/>
          <w:szCs w:val="24"/>
          <w:lang w:eastAsia="sl-SI"/>
        </w:rPr>
        <w:t>104</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metodologiji za obračunavanje omrežnine za prenosni sistem zemeljskega plina (Uradni list RS, št. 20/19, 8/20, 85/20 in 48/21)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drugega odstavka </w:t>
      </w:r>
      <w:r w:rsidR="001165E3">
        <w:fldChar w:fldCharType="begin"/>
      </w:r>
      <w:r w:rsidR="001165E3">
        <w:instrText xml:space="preserve">REF __RefNumPara__30271_3394879479 \n \h \* MERGEFORMAT </w:instrText>
      </w:r>
      <w:r w:rsidR="001165E3">
        <w:fldChar w:fldCharType="separate"/>
      </w:r>
      <w:r w:rsidRPr="002A4A6D">
        <w:rPr>
          <w:rFonts w:eastAsia="Times New Roman" w:cs="Arial"/>
          <w:color w:val="00000A"/>
          <w:szCs w:val="24"/>
          <w:lang w:eastAsia="sl-SI"/>
        </w:rPr>
        <w:t>110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načrtu za izredne razmere pri oskrbi z zemeljskim plinom (Uradni list RS, št. 97/20)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prvega odstavka </w:t>
      </w:r>
      <w:r w:rsidR="001165E3">
        <w:fldChar w:fldCharType="begin"/>
      </w:r>
      <w:r w:rsidR="001165E3">
        <w:instrText xml:space="preserve">REF __RefNumPara__28405_3394879479 \n \h \* MERGEFORMAT </w:instrText>
      </w:r>
      <w:r w:rsidR="001165E3">
        <w:fldChar w:fldCharType="separate"/>
      </w:r>
      <w:r w:rsidRPr="002A4A6D">
        <w:rPr>
          <w:rFonts w:eastAsia="Times New Roman" w:cs="Arial"/>
          <w:color w:val="00000A"/>
          <w:szCs w:val="24"/>
          <w:lang w:eastAsia="sl-SI"/>
        </w:rPr>
        <w:t>118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načrtu preventivnih ukrepov pri oskrbi z zemeljskim plinom (Uradni list RS, št.</w:t>
      </w:r>
      <w:r w:rsidRPr="002A4A6D">
        <w:rPr>
          <w:rFonts w:eastAsia="Times New Roman" w:cs="Arial"/>
          <w:color w:val="000000"/>
          <w:szCs w:val="24"/>
          <w:lang w:eastAsia="sl-SI"/>
        </w:rPr>
        <w:t xml:space="preserve"> 97/20)</w:t>
      </w:r>
      <w:r w:rsidRPr="002A4A6D">
        <w:rPr>
          <w:rFonts w:eastAsia="Times New Roman" w:cs="Arial"/>
          <w:color w:val="00000A"/>
          <w:szCs w:val="24"/>
          <w:lang w:eastAsia="sl-SI"/>
        </w:rPr>
        <w:t xml:space="preserve">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prvega odstavka </w:t>
      </w:r>
      <w:r w:rsidR="001165E3">
        <w:fldChar w:fldCharType="begin"/>
      </w:r>
      <w:r w:rsidR="001165E3">
        <w:instrText xml:space="preserve">REF __RefNumPara__28405_3394879479 \n \h \* MERGEFORMAT </w:instrText>
      </w:r>
      <w:r w:rsidR="001165E3">
        <w:fldChar w:fldCharType="separate"/>
      </w:r>
      <w:r w:rsidRPr="002A4A6D">
        <w:rPr>
          <w:rFonts w:eastAsia="Times New Roman" w:cs="Arial"/>
          <w:color w:val="00000A"/>
          <w:szCs w:val="24"/>
          <w:lang w:eastAsia="sl-SI"/>
        </w:rPr>
        <w:t>118</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13"/>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lastRenderedPageBreak/>
        <w:t>Akt o metodologiji za obračunavanje omrežnine za distribucijski sistem zemeljskega plina (Uradni list RS 21/18 in 48/21) še naprej velja kot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drugega odstavka </w:t>
      </w:r>
      <w:r w:rsidR="001165E3">
        <w:fldChar w:fldCharType="begin"/>
      </w:r>
      <w:r w:rsidR="001165E3">
        <w:instrText xml:space="preserve">REF __RefNumPara__30271_3394879479 \n \h \* MERGEFORMAT </w:instrText>
      </w:r>
      <w:r w:rsidR="001165E3">
        <w:fldChar w:fldCharType="separate"/>
      </w:r>
      <w:r w:rsidRPr="002A4A6D">
        <w:rPr>
          <w:rFonts w:eastAsia="Times New Roman" w:cs="Arial"/>
          <w:color w:val="00000A"/>
          <w:szCs w:val="24"/>
          <w:lang w:eastAsia="sl-SI"/>
        </w:rPr>
        <w:t>110</w:t>
      </w:r>
      <w:r w:rsidR="001165E3">
        <w:fldChar w:fldCharType="end"/>
      </w:r>
      <w:r w:rsidRPr="002A4A6D">
        <w:rPr>
          <w:rFonts w:eastAsia="Times New Roman" w:cs="Arial"/>
          <w:color w:val="00000A"/>
          <w:szCs w:val="24"/>
          <w:lang w:eastAsia="sl-SI"/>
        </w:rPr>
        <w:t>. člena tega zakona.</w:t>
      </w:r>
      <w:r>
        <w:rPr>
          <w:rFonts w:eastAsia="Times New Roman" w:cs="Arial"/>
          <w:color w:val="00000A"/>
          <w:szCs w:val="24"/>
          <w:lang w:eastAsia="sl-SI"/>
        </w:rPr>
        <w:t xml:space="preserve"> </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70" w:name="__RefNumPara__21989_19606639221"/>
      <w:bookmarkEnd w:id="170"/>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(rok za izdajo splošnih aktov agencije) </w:t>
      </w:r>
    </w:p>
    <w:p w:rsidR="00972C8F" w:rsidRPr="002A4A6D" w:rsidRDefault="00972C8F" w:rsidP="00972C8F">
      <w:pPr>
        <w:spacing w:before="120"/>
        <w:ind w:firstLine="648"/>
        <w:textAlignment w:val="baseline"/>
        <w:rPr>
          <w:rFonts w:eastAsia="Times New Roman" w:cs="Arial"/>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(1) Agencija izda splošne akte iz petega odstavka </w:t>
      </w:r>
      <w:r w:rsidR="001165E3">
        <w:fldChar w:fldCharType="begin"/>
      </w:r>
      <w:r w:rsidR="001165E3">
        <w:instrText xml:space="preserve"> REF _Ref75161177 \r \h  \* MERGEFORMAT </w:instrText>
      </w:r>
      <w:r w:rsidR="001165E3">
        <w:fldChar w:fldCharType="separate"/>
      </w:r>
      <w:r w:rsidRPr="002A4A6D">
        <w:t>6</w:t>
      </w:r>
      <w:r w:rsidR="001165E3">
        <w:fldChar w:fldCharType="end"/>
      </w:r>
      <w:r w:rsidRPr="002A4A6D">
        <w:rPr>
          <w:rFonts w:eastAsia="Times New Roman" w:cs="Arial"/>
          <w:color w:val="00000A"/>
          <w:szCs w:val="24"/>
          <w:lang w:eastAsia="sl-SI"/>
        </w:rPr>
        <w:t xml:space="preserve">. člena, drugega odstavka </w:t>
      </w:r>
      <w:r w:rsidR="001165E3">
        <w:fldChar w:fldCharType="begin"/>
      </w:r>
      <w:r w:rsidR="001165E3">
        <w:instrText xml:space="preserve"> REF _Ref75161203 \r \h  \* MERGEFORMAT </w:instrText>
      </w:r>
      <w:r w:rsidR="001165E3">
        <w:fldChar w:fldCharType="separate"/>
      </w:r>
      <w:r w:rsidRPr="002A4A6D">
        <w:rPr>
          <w:rFonts w:eastAsia="Times New Roman" w:cs="Arial"/>
          <w:color w:val="00000A"/>
          <w:szCs w:val="24"/>
          <w:lang w:eastAsia="sl-SI"/>
        </w:rPr>
        <w:t>12</w:t>
      </w:r>
      <w:r w:rsidR="001165E3">
        <w:fldChar w:fldCharType="end"/>
      </w:r>
      <w:r w:rsidRPr="002A4A6D">
        <w:rPr>
          <w:rFonts w:eastAsia="Times New Roman" w:cs="Arial"/>
          <w:color w:val="00000A"/>
          <w:szCs w:val="24"/>
          <w:lang w:eastAsia="sl-SI"/>
        </w:rPr>
        <w:t xml:space="preserve">. člena, sedmega odstavka </w:t>
      </w:r>
      <w:r w:rsidR="001165E3">
        <w:fldChar w:fldCharType="begin"/>
      </w:r>
      <w:r w:rsidR="001165E3">
        <w:instrText xml:space="preserve"> REF _Ref75161191 \r \h  \* MERGEFORMAT </w:instrText>
      </w:r>
      <w:r w:rsidR="001165E3">
        <w:fldChar w:fldCharType="separate"/>
      </w:r>
      <w:r w:rsidRPr="002A4A6D">
        <w:rPr>
          <w:rFonts w:eastAsia="Times New Roman" w:cs="Arial"/>
          <w:color w:val="00000A"/>
          <w:szCs w:val="24"/>
          <w:lang w:eastAsia="sl-SI"/>
        </w:rPr>
        <w:t>119</w:t>
      </w:r>
      <w:r w:rsidR="001165E3">
        <w:fldChar w:fldCharType="end"/>
      </w:r>
      <w:r w:rsidRPr="002A4A6D">
        <w:rPr>
          <w:rFonts w:eastAsia="Times New Roman" w:cs="Arial"/>
          <w:color w:val="00000A"/>
          <w:szCs w:val="24"/>
          <w:lang w:eastAsia="sl-SI"/>
        </w:rPr>
        <w:t xml:space="preserve">. člena, četrtega odstavka </w:t>
      </w:r>
      <w:r w:rsidR="001165E3">
        <w:fldChar w:fldCharType="begin"/>
      </w:r>
      <w:r w:rsidR="001165E3">
        <w:instrText xml:space="preserve"> REF _Ref75161211 \r \h  \* MERGEFORMAT </w:instrText>
      </w:r>
      <w:r w:rsidR="001165E3">
        <w:fldChar w:fldCharType="separate"/>
      </w:r>
      <w:r w:rsidRPr="002A4A6D">
        <w:rPr>
          <w:rFonts w:eastAsia="Times New Roman" w:cs="Arial"/>
          <w:color w:val="00000A"/>
          <w:szCs w:val="24"/>
          <w:lang w:eastAsia="sl-SI"/>
        </w:rPr>
        <w:t>123</w:t>
      </w:r>
      <w:r w:rsidR="001165E3">
        <w:fldChar w:fldCharType="end"/>
      </w:r>
      <w:r w:rsidRPr="002A4A6D">
        <w:rPr>
          <w:rFonts w:eastAsia="Times New Roman" w:cs="Arial"/>
          <w:color w:val="00000A"/>
          <w:szCs w:val="24"/>
          <w:lang w:eastAsia="sl-SI"/>
        </w:rPr>
        <w:t xml:space="preserve">. člena in tretjega odstavka </w:t>
      </w:r>
      <w:r w:rsidR="001165E3">
        <w:fldChar w:fldCharType="begin"/>
      </w:r>
      <w:r w:rsidR="001165E3">
        <w:instrText xml:space="preserve"> REF _Ref75161223 \r \h  \* MERGEFORMAT </w:instrText>
      </w:r>
      <w:r w:rsidR="001165E3">
        <w:fldChar w:fldCharType="separate"/>
      </w:r>
      <w:r w:rsidRPr="002A4A6D">
        <w:rPr>
          <w:rFonts w:eastAsia="Times New Roman" w:cs="Arial"/>
          <w:color w:val="00000A"/>
          <w:szCs w:val="24"/>
          <w:lang w:eastAsia="sl-SI"/>
        </w:rPr>
        <w:t>131</w:t>
      </w:r>
      <w:r w:rsidR="001165E3">
        <w:fldChar w:fldCharType="end"/>
      </w:r>
      <w:r w:rsidRPr="002A4A6D">
        <w:rPr>
          <w:rFonts w:eastAsia="Times New Roman" w:cs="Arial"/>
          <w:color w:val="00000A"/>
          <w:szCs w:val="24"/>
          <w:lang w:eastAsia="sl-SI"/>
        </w:rPr>
        <w:t>. člena tega zakona v devetih mesecih od uveljavitve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Agencija izda splošni akt iz drugega in petega odstavka </w:t>
      </w:r>
      <w:r w:rsidR="001165E3">
        <w:fldChar w:fldCharType="begin"/>
      </w:r>
      <w:r w:rsidR="001165E3">
        <w:instrText xml:space="preserve"> REF _Ref75161267 \r \h  \* MERGEFORMAT </w:instrText>
      </w:r>
      <w:r w:rsidR="001165E3">
        <w:fldChar w:fldCharType="separate"/>
      </w:r>
      <w:r w:rsidRPr="002A4A6D">
        <w:rPr>
          <w:rFonts w:eastAsia="Times New Roman" w:cs="Arial"/>
          <w:color w:val="00000A"/>
          <w:szCs w:val="24"/>
          <w:lang w:eastAsia="sl-SI"/>
        </w:rPr>
        <w:t>118</w:t>
      </w:r>
      <w:r w:rsidR="001165E3">
        <w:fldChar w:fldCharType="end"/>
      </w:r>
      <w:r w:rsidRPr="002A4A6D">
        <w:rPr>
          <w:rFonts w:eastAsia="Times New Roman" w:cs="Arial"/>
          <w:color w:val="00000A"/>
          <w:szCs w:val="24"/>
          <w:lang w:eastAsia="sl-SI"/>
        </w:rPr>
        <w:t xml:space="preserve">. člena tega zakona v </w:t>
      </w:r>
      <w:r>
        <w:rPr>
          <w:rFonts w:eastAsia="Times New Roman" w:cs="Arial"/>
          <w:color w:val="00000A"/>
          <w:szCs w:val="24"/>
          <w:lang w:eastAsia="sl-SI"/>
        </w:rPr>
        <w:t>šestih</w:t>
      </w:r>
      <w:r w:rsidRPr="002A4A6D">
        <w:rPr>
          <w:rFonts w:eastAsia="Times New Roman" w:cs="Arial"/>
          <w:color w:val="00000A"/>
          <w:szCs w:val="24"/>
          <w:lang w:eastAsia="sl-SI"/>
        </w:rPr>
        <w:t xml:space="preserve"> mesecih od njegove uveljavitve.</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71" w:name="__RefNumPara__21989_1960663922"/>
      <w:bookmarkEnd w:id="171"/>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(veljavnost splošnih aktov operaterjev sistemov) </w:t>
      </w:r>
    </w:p>
    <w:p w:rsidR="00972C8F" w:rsidRPr="002A4A6D" w:rsidRDefault="00972C8F" w:rsidP="00972C8F">
      <w:pPr>
        <w:spacing w:before="120"/>
        <w:ind w:firstLine="648"/>
        <w:jc w:val="center"/>
        <w:textAlignment w:val="baseline"/>
        <w:rPr>
          <w:rFonts w:eastAsia="Times New Roman" w:cs="Arial"/>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(1) Naslednji splošni akti operaterja prenosnega sistema veljajo kot splošni akti za izvrševanje javnih pooblastil, izdani za izv</w:t>
      </w:r>
      <w:r>
        <w:rPr>
          <w:rFonts w:eastAsia="Times New Roman" w:cs="Arial"/>
          <w:color w:val="00000A"/>
          <w:szCs w:val="24"/>
          <w:lang w:eastAsia="sl-SI"/>
        </w:rPr>
        <w:t>aj</w:t>
      </w:r>
      <w:r w:rsidRPr="002A4A6D">
        <w:rPr>
          <w:rFonts w:eastAsia="Times New Roman" w:cs="Arial"/>
          <w:color w:val="00000A"/>
          <w:szCs w:val="24"/>
          <w:lang w:eastAsia="sl-SI"/>
        </w:rPr>
        <w:t>anje tega zakona:</w:t>
      </w:r>
      <w:r>
        <w:rPr>
          <w:rFonts w:eastAsia="Times New Roman" w:cs="Arial"/>
          <w:color w:val="00000A"/>
          <w:szCs w:val="24"/>
          <w:lang w:eastAsia="sl-SI"/>
        </w:rPr>
        <w:t xml:space="preserve"> </w:t>
      </w:r>
    </w:p>
    <w:p w:rsidR="00972C8F" w:rsidRPr="002A4A6D" w:rsidRDefault="00972C8F" w:rsidP="00972C8F">
      <w:pPr>
        <w:numPr>
          <w:ilvl w:val="0"/>
          <w:numId w:val="25"/>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Sistemska obratovalna navodila za prenosni sistem zemeljskega plina (Uradni list RS, št. 55/15, 80/17 in 152/20) veljajo še naprej kot splošni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drugega in četrtega odstavka </w:t>
      </w:r>
      <w:r w:rsidR="001165E3">
        <w:fldChar w:fldCharType="begin"/>
      </w:r>
      <w:r w:rsidR="001165E3">
        <w:instrText xml:space="preserve">REF __RefNumPara__31169_3394879479 \n \h \* MERGEFORMAT </w:instrText>
      </w:r>
      <w:r w:rsidR="001165E3">
        <w:fldChar w:fldCharType="separate"/>
      </w:r>
      <w:r w:rsidRPr="002A4A6D">
        <w:rPr>
          <w:rFonts w:eastAsia="Times New Roman" w:cs="Arial"/>
          <w:color w:val="00000A"/>
          <w:szCs w:val="24"/>
          <w:lang w:eastAsia="sl-SI"/>
        </w:rPr>
        <w:t>90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25"/>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Akt o določitvi tarifnih postavk omrežnine za prenosni sistem zemeljskega plina (Uradni list RS, št. 38/19) velja še naprej kot splošni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prvega in tretjega odstavka </w:t>
      </w:r>
      <w:r w:rsidR="001165E3">
        <w:fldChar w:fldCharType="begin"/>
      </w:r>
      <w:r w:rsidR="001165E3">
        <w:instrText xml:space="preserve">REF __RefNumPara__30259_3394879479 \n \h \* MERGEFORMAT </w:instrText>
      </w:r>
      <w:r w:rsidR="001165E3">
        <w:fldChar w:fldCharType="separate"/>
      </w:r>
      <w:r w:rsidRPr="002A4A6D">
        <w:rPr>
          <w:rFonts w:eastAsia="Times New Roman" w:cs="Arial"/>
          <w:color w:val="00000A"/>
          <w:szCs w:val="24"/>
          <w:lang w:eastAsia="sl-SI"/>
        </w:rPr>
        <w:t>111</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25"/>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Pravila o postopku za dodeljevanje zmogljivosti prenosnega sistema za vstopne in izstopne točke znotraj Republike Slovenije (Uradni list RS, št. 152/20) veljajo še naprej kot splošni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šestega odstavka </w:t>
      </w:r>
      <w:r w:rsidR="001165E3">
        <w:fldChar w:fldCharType="begin"/>
      </w:r>
      <w:r w:rsidR="001165E3">
        <w:instrText xml:space="preserve">REF __RefNumPara__28142_3394879479 \n \h \* MERGEFORMAT </w:instrText>
      </w:r>
      <w:r w:rsidR="001165E3">
        <w:fldChar w:fldCharType="separate"/>
      </w:r>
      <w:r w:rsidRPr="002A4A6D">
        <w:rPr>
          <w:rFonts w:eastAsia="Times New Roman" w:cs="Arial"/>
          <w:color w:val="00000A"/>
          <w:szCs w:val="24"/>
          <w:lang w:eastAsia="sl-SI"/>
        </w:rPr>
        <w:t>82</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numPr>
          <w:ilvl w:val="0"/>
          <w:numId w:val="25"/>
        </w:numPr>
        <w:spacing w:before="120"/>
        <w:textAlignment w:val="baseline"/>
        <w:rPr>
          <w:rFonts w:eastAsia="Times New Roman" w:cs="Arial"/>
          <w:color w:val="00000A"/>
          <w:szCs w:val="24"/>
          <w:lang w:eastAsia="sl-SI"/>
        </w:rPr>
      </w:pPr>
      <w:r w:rsidRPr="002A4A6D">
        <w:rPr>
          <w:rFonts w:eastAsia="Times New Roman" w:cs="Arial"/>
          <w:color w:val="00000A"/>
          <w:szCs w:val="24"/>
          <w:lang w:eastAsia="sl-SI"/>
        </w:rPr>
        <w:t>Pravila o pogojih in načinu razdelitve zmogljivosti na povezovalnih točkah prenosnega sistema z dražbo, upravljanja prezasedenosti prenosnega sistema in trgovanja z zmogljivostmi na sekundarnem trgu (Uradni list RS, št. 152/20) veljajo še naprej kot splošni akt, izdan za izv</w:t>
      </w:r>
      <w:r>
        <w:rPr>
          <w:rFonts w:eastAsia="Times New Roman" w:cs="Arial"/>
          <w:color w:val="00000A"/>
          <w:szCs w:val="24"/>
          <w:lang w:eastAsia="sl-SI"/>
        </w:rPr>
        <w:t>aj</w:t>
      </w:r>
      <w:r w:rsidRPr="002A4A6D">
        <w:rPr>
          <w:rFonts w:eastAsia="Times New Roman" w:cs="Arial"/>
          <w:color w:val="00000A"/>
          <w:szCs w:val="24"/>
          <w:lang w:eastAsia="sl-SI"/>
        </w:rPr>
        <w:t xml:space="preserve">anje šestega odstavka </w:t>
      </w:r>
      <w:r w:rsidR="001165E3">
        <w:fldChar w:fldCharType="begin"/>
      </w:r>
      <w:r w:rsidR="001165E3">
        <w:instrText xml:space="preserve">REF __RefNumPara__28142_3394879479 \n \h \* MERGEFORMAT </w:instrText>
      </w:r>
      <w:r w:rsidR="001165E3">
        <w:fldChar w:fldCharType="separate"/>
      </w:r>
      <w:r w:rsidRPr="002A4A6D">
        <w:rPr>
          <w:rFonts w:eastAsia="Times New Roman" w:cs="Arial"/>
          <w:color w:val="00000A"/>
          <w:szCs w:val="24"/>
          <w:lang w:eastAsia="sl-SI"/>
        </w:rPr>
        <w:t>82</w:t>
      </w:r>
      <w:r w:rsidR="001165E3">
        <w:fldChar w:fldCharType="end"/>
      </w:r>
      <w:r w:rsidRPr="002A4A6D">
        <w:rPr>
          <w:rFonts w:eastAsia="Times New Roman" w:cs="Arial"/>
          <w:color w:val="00000A"/>
          <w:szCs w:val="24"/>
          <w:lang w:eastAsia="sl-SI"/>
        </w:rPr>
        <w:t>. člena tega zakona.</w:t>
      </w:r>
      <w:r>
        <w:rPr>
          <w:rFonts w:eastAsia="Times New Roman" w:cs="Arial"/>
          <w:color w:val="00000A"/>
          <w:szCs w:val="24"/>
          <w:lang w:eastAsia="sl-SI"/>
        </w:rPr>
        <w:t xml:space="preserve"> </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(2) Splošni akti operaterjev distribucijskega sistema o tarifnih </w:t>
      </w:r>
      <w:r>
        <w:rPr>
          <w:rFonts w:eastAsia="Times New Roman" w:cs="Arial"/>
          <w:color w:val="00000A"/>
          <w:szCs w:val="24"/>
          <w:lang w:eastAsia="sl-SI"/>
        </w:rPr>
        <w:t>postavkah omrežnine za posamezni</w:t>
      </w:r>
      <w:r w:rsidRPr="002A4A6D">
        <w:rPr>
          <w:rFonts w:eastAsia="Times New Roman" w:cs="Arial"/>
          <w:color w:val="00000A"/>
          <w:szCs w:val="24"/>
          <w:lang w:eastAsia="sl-SI"/>
        </w:rPr>
        <w:t xml:space="preserve"> distribucijski sistem veljajo še naprej kot splošni akti, izdani na podlagi prvega in tretjega odstavka </w:t>
      </w:r>
      <w:r w:rsidR="001165E3">
        <w:fldChar w:fldCharType="begin"/>
      </w:r>
      <w:r w:rsidR="001165E3">
        <w:instrText xml:space="preserve">REF __RefNumPara__30259_3394879479 \n \h \* MERGEFORMAT </w:instrText>
      </w:r>
      <w:r w:rsidR="001165E3">
        <w:fldChar w:fldCharType="separate"/>
      </w:r>
      <w:r w:rsidRPr="002A4A6D">
        <w:rPr>
          <w:rFonts w:eastAsia="Times New Roman" w:cs="Arial"/>
          <w:color w:val="00000A"/>
          <w:szCs w:val="24"/>
          <w:lang w:eastAsia="sl-SI"/>
        </w:rPr>
        <w:t>111</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(3) Sistemska obratovalna navodila operaterjev distr</w:t>
      </w:r>
      <w:r>
        <w:rPr>
          <w:rFonts w:eastAsia="Times New Roman" w:cs="Arial"/>
          <w:color w:val="00000A"/>
          <w:szCs w:val="24"/>
          <w:lang w:eastAsia="sl-SI"/>
        </w:rPr>
        <w:t>ibucijskega sistema za posamezni</w:t>
      </w:r>
      <w:r w:rsidRPr="002A4A6D">
        <w:rPr>
          <w:rFonts w:eastAsia="Times New Roman" w:cs="Arial"/>
          <w:color w:val="00000A"/>
          <w:szCs w:val="24"/>
          <w:lang w:eastAsia="sl-SI"/>
        </w:rPr>
        <w:t xml:space="preserve"> distribucijski sistem veljajo še naprej kot splošni akti, izdani na podlagi drugega in četrtega odstavka </w:t>
      </w:r>
      <w:r w:rsidR="001165E3">
        <w:fldChar w:fldCharType="begin"/>
      </w:r>
      <w:r w:rsidR="001165E3">
        <w:instrText xml:space="preserve">REF __RefNumPara__31169_3394879479 \n \h \* MERGEFORMAT </w:instrText>
      </w:r>
      <w:r w:rsidR="001165E3">
        <w:fldChar w:fldCharType="separate"/>
      </w:r>
      <w:r w:rsidRPr="002A4A6D">
        <w:rPr>
          <w:rFonts w:eastAsia="Times New Roman" w:cs="Arial"/>
          <w:color w:val="00000A"/>
          <w:szCs w:val="24"/>
          <w:lang w:eastAsia="sl-SI"/>
        </w:rPr>
        <w:t>90</w:t>
      </w:r>
      <w:r w:rsidR="001165E3">
        <w:fldChar w:fldCharType="end"/>
      </w:r>
      <w:r w:rsidRPr="002A4A6D">
        <w:rPr>
          <w:rFonts w:eastAsia="Times New Roman" w:cs="Arial"/>
          <w:color w:val="00000A"/>
          <w:szCs w:val="24"/>
          <w:lang w:eastAsia="sl-SI"/>
        </w:rPr>
        <w:t>. člena tega zakona.</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(4) Sistemska obratovalna navodila za zaprti distribucijski sistem zemeljskega plina operaterjev zaprtega distribucijskega sistema zemeljskega plina veljajo še naprej kot splošni akti, izdani na podlagi drugega odstavka </w:t>
      </w:r>
      <w:r w:rsidR="001165E3">
        <w:fldChar w:fldCharType="begin"/>
      </w:r>
      <w:r w:rsidR="001165E3">
        <w:instrText xml:space="preserve">REF __RefNumPara__32282_3394879479 \n \h \* MERGEFORMAT </w:instrText>
      </w:r>
      <w:r w:rsidR="001165E3">
        <w:fldChar w:fldCharType="separate"/>
      </w:r>
      <w:r w:rsidRPr="002A4A6D">
        <w:rPr>
          <w:rFonts w:eastAsia="Times New Roman" w:cs="Arial"/>
          <w:color w:val="00000A"/>
          <w:szCs w:val="24"/>
          <w:lang w:eastAsia="sl-SI"/>
        </w:rPr>
        <w:t>72</w:t>
      </w:r>
      <w:r w:rsidR="001165E3">
        <w:fldChar w:fldCharType="end"/>
      </w:r>
      <w:r>
        <w:rPr>
          <w:rFonts w:eastAsia="Times New Roman" w:cs="Arial"/>
          <w:color w:val="00000A"/>
          <w:szCs w:val="24"/>
          <w:lang w:eastAsia="sl-SI"/>
        </w:rPr>
        <w:t>. člena ter drugega in</w:t>
      </w:r>
      <w:r w:rsidRPr="002A4A6D">
        <w:rPr>
          <w:rFonts w:eastAsia="Times New Roman" w:cs="Arial"/>
          <w:color w:val="00000A"/>
          <w:szCs w:val="24"/>
          <w:lang w:eastAsia="sl-SI"/>
        </w:rPr>
        <w:t xml:space="preserve"> četrtega odstavka </w:t>
      </w:r>
      <w:r w:rsidR="001165E3">
        <w:fldChar w:fldCharType="begin"/>
      </w:r>
      <w:r w:rsidR="001165E3">
        <w:instrText xml:space="preserve">REF __RefNumPara__31169_3394879479 \n \h \* MERGEFORMAT </w:instrText>
      </w:r>
      <w:r w:rsidR="001165E3">
        <w:fldChar w:fldCharType="separate"/>
      </w:r>
      <w:r w:rsidRPr="002A4A6D">
        <w:rPr>
          <w:rFonts w:eastAsia="Times New Roman" w:cs="Arial"/>
          <w:color w:val="00000A"/>
          <w:szCs w:val="24"/>
          <w:lang w:eastAsia="sl-SI"/>
        </w:rPr>
        <w:t>90</w:t>
      </w:r>
      <w:r w:rsidR="001165E3">
        <w:fldChar w:fldCharType="end"/>
      </w:r>
      <w:r w:rsidRPr="002A4A6D">
        <w:rPr>
          <w:rFonts w:eastAsia="Times New Roman" w:cs="Arial"/>
          <w:color w:val="00000A"/>
          <w:szCs w:val="24"/>
          <w:lang w:eastAsia="sl-SI"/>
        </w:rPr>
        <w:t>. člena tega zakona.</w:t>
      </w:r>
      <w:r>
        <w:rPr>
          <w:rFonts w:eastAsia="Times New Roman" w:cs="Arial"/>
          <w:color w:val="00000A"/>
          <w:szCs w:val="24"/>
          <w:lang w:eastAsia="sl-SI"/>
        </w:rPr>
        <w:t xml:space="preserve"> </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72" w:name="__RefNumPara__21991_1960663922"/>
      <w:bookmarkEnd w:id="172"/>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lastRenderedPageBreak/>
        <w:t xml:space="preserve">(uporaba EZ-1) </w:t>
      </w:r>
    </w:p>
    <w:p w:rsidR="00972C8F" w:rsidRPr="002A4A6D" w:rsidRDefault="00972C8F" w:rsidP="00972C8F">
      <w:pPr>
        <w:spacing w:before="120"/>
        <w:ind w:firstLine="648"/>
        <w:textAlignment w:val="baseline"/>
        <w:rPr>
          <w:rFonts w:eastAsia="Times New Roman" w:cs="Arial"/>
          <w:b/>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(1) Določbe prvega dela (Splošne določbe), šestega dela (Agencija za energijo), osmega dela (Energetska infrastruktura) in devetega dela (Druge skupne določbe) EZ-1 se uporabljajo za področje urejanja tega zakona, razen če ta zakon določenega vprašanja ne ureja drugače.</w:t>
      </w: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(2) Do uveljavitve zakona, ki bo urejal agencijo, se vsi sklici na zakon, ki ureja agencijo</w:t>
      </w:r>
      <w:r>
        <w:rPr>
          <w:rFonts w:eastAsia="Times New Roman" w:cs="Arial"/>
          <w:color w:val="00000A"/>
          <w:szCs w:val="24"/>
          <w:lang w:eastAsia="sl-SI"/>
        </w:rPr>
        <w:t>,</w:t>
      </w:r>
      <w:r w:rsidRPr="002A4A6D">
        <w:rPr>
          <w:rFonts w:eastAsia="Times New Roman" w:cs="Arial"/>
          <w:color w:val="00000A"/>
          <w:szCs w:val="24"/>
          <w:lang w:eastAsia="sl-SI"/>
        </w:rPr>
        <w:t xml:space="preserve"> </w:t>
      </w:r>
      <w:r>
        <w:rPr>
          <w:rFonts w:eastAsia="Times New Roman" w:cs="Arial"/>
          <w:color w:val="00000A"/>
          <w:szCs w:val="24"/>
          <w:lang w:eastAsia="sl-SI"/>
        </w:rPr>
        <w:t>ali</w:t>
      </w:r>
      <w:r w:rsidRPr="002A4A6D">
        <w:rPr>
          <w:rFonts w:eastAsia="Times New Roman" w:cs="Arial"/>
          <w:color w:val="00000A"/>
          <w:szCs w:val="24"/>
          <w:lang w:eastAsia="sl-SI"/>
        </w:rPr>
        <w:t xml:space="preserve"> na zakon, ki ureja postopke odločanja agencije v tem zakonu, štejejo </w:t>
      </w:r>
      <w:r>
        <w:rPr>
          <w:rFonts w:eastAsia="Times New Roman" w:cs="Arial"/>
          <w:color w:val="00000A"/>
          <w:szCs w:val="24"/>
          <w:lang w:eastAsia="sl-SI"/>
        </w:rPr>
        <w:t>za sklice</w:t>
      </w:r>
      <w:r w:rsidRPr="002A4A6D">
        <w:rPr>
          <w:rFonts w:eastAsia="Times New Roman" w:cs="Arial"/>
          <w:color w:val="00000A"/>
          <w:szCs w:val="24"/>
          <w:lang w:eastAsia="sl-SI"/>
        </w:rPr>
        <w:t xml:space="preserve"> na EZ-1.</w:t>
      </w: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73" w:name="__RefNumPara__21993_1960663922"/>
      <w:bookmarkEnd w:id="173"/>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 xml:space="preserve">(prenehanje veljavnosti nekaterih določb EZ-1) </w:t>
      </w:r>
    </w:p>
    <w:p w:rsidR="00972C8F" w:rsidRPr="002A4A6D" w:rsidRDefault="00972C8F" w:rsidP="00972C8F">
      <w:pPr>
        <w:spacing w:before="120"/>
        <w:ind w:firstLine="648"/>
        <w:textAlignment w:val="baseline"/>
        <w:rPr>
          <w:rFonts w:eastAsia="Times New Roman" w:cs="Arial"/>
          <w:b/>
          <w:color w:val="00000A"/>
          <w:szCs w:val="24"/>
          <w:lang w:eastAsia="sl-SI"/>
        </w:rPr>
      </w:pPr>
    </w:p>
    <w:p w:rsidR="00972C8F" w:rsidRPr="002A4A6D" w:rsidRDefault="00972C8F" w:rsidP="00972C8F">
      <w:pPr>
        <w:spacing w:before="120"/>
        <w:ind w:firstLine="306"/>
        <w:textAlignment w:val="baseline"/>
        <w:rPr>
          <w:rFonts w:eastAsia="Times New Roman" w:cs="Arial"/>
          <w:color w:val="00000A"/>
          <w:szCs w:val="24"/>
          <w:lang w:eastAsia="sl-SI"/>
        </w:rPr>
      </w:pPr>
      <w:r w:rsidRPr="002A4A6D">
        <w:rPr>
          <w:rFonts w:eastAsia="Times New Roman" w:cs="Arial"/>
          <w:color w:val="00000A"/>
          <w:szCs w:val="24"/>
          <w:lang w:eastAsia="sl-SI"/>
        </w:rPr>
        <w:t>V Energetskem zakonu (Uradni list RS, št. 60/19 – uradno prečiščeno besedilo, 65/20 in 158/20 – ZURE):</w:t>
      </w:r>
    </w:p>
    <w:p w:rsidR="00972C8F" w:rsidRPr="002A4A6D" w:rsidRDefault="00972C8F" w:rsidP="00972C8F">
      <w:pPr>
        <w:spacing w:before="120"/>
        <w:ind w:left="648" w:firstLine="648"/>
        <w:textAlignment w:val="baseline"/>
        <w:rPr>
          <w:rFonts w:eastAsia="Times New Roman" w:cs="Arial"/>
          <w:color w:val="00000A"/>
          <w:szCs w:val="24"/>
          <w:lang w:eastAsia="sl-SI"/>
        </w:rPr>
      </w:pPr>
      <w:r w:rsidRPr="002A4A6D">
        <w:rPr>
          <w:rFonts w:eastAsia="Times New Roman" w:cs="Arial"/>
          <w:color w:val="00000A"/>
          <w:szCs w:val="24"/>
          <w:lang w:eastAsia="sl-SI"/>
        </w:rPr>
        <w:t>1. v 2. členu:</w:t>
      </w:r>
    </w:p>
    <w:p w:rsidR="00972C8F" w:rsidRPr="002A4A6D" w:rsidRDefault="00972C8F" w:rsidP="00972C8F">
      <w:pPr>
        <w:spacing w:before="120"/>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v prvem odstavku prenehata veljati druga in deseta alineja,</w:t>
      </w:r>
    </w:p>
    <w:p w:rsidR="00972C8F" w:rsidRPr="002A4A6D" w:rsidRDefault="00972C8F" w:rsidP="00972C8F">
      <w:pPr>
        <w:spacing w:before="120"/>
        <w:textAlignment w:val="baseline"/>
        <w:rPr>
          <w:rFonts w:eastAsia="Times New Roman" w:cs="Arial"/>
          <w:color w:val="00000A"/>
          <w:szCs w:val="24"/>
          <w:lang w:eastAsia="sl-SI"/>
        </w:rPr>
      </w:pPr>
      <w:r>
        <w:rPr>
          <w:rFonts w:eastAsia="Times New Roman" w:cs="Arial"/>
          <w:color w:val="00000A"/>
          <w:szCs w:val="24"/>
          <w:lang w:eastAsia="sl-SI"/>
        </w:rPr>
        <w:t xml:space="preserve">– </w:t>
      </w:r>
      <w:r w:rsidRPr="002A4A6D">
        <w:rPr>
          <w:rFonts w:eastAsia="Times New Roman" w:cs="Arial"/>
          <w:color w:val="00000A"/>
          <w:szCs w:val="24"/>
          <w:lang w:eastAsia="sl-SI"/>
        </w:rPr>
        <w:t>v drugem odstavku prenehata veljati druga in tretja alineja;</w:t>
      </w:r>
    </w:p>
    <w:p w:rsidR="00972C8F" w:rsidRPr="002A4A6D" w:rsidRDefault="00972C8F" w:rsidP="00972C8F">
      <w:pPr>
        <w:spacing w:before="120"/>
        <w:ind w:left="648" w:firstLine="648"/>
        <w:textAlignment w:val="baseline"/>
        <w:rPr>
          <w:rFonts w:eastAsia="Times New Roman" w:cs="Arial"/>
          <w:color w:val="00000A"/>
          <w:szCs w:val="24"/>
          <w:lang w:eastAsia="sl-SI"/>
        </w:rPr>
      </w:pPr>
      <w:r w:rsidRPr="002A4A6D">
        <w:rPr>
          <w:rFonts w:eastAsia="Times New Roman" w:cs="Arial"/>
          <w:color w:val="00000A"/>
          <w:szCs w:val="24"/>
          <w:lang w:eastAsia="sl-SI"/>
        </w:rPr>
        <w:t>2. preneha veljati 30. člen;</w:t>
      </w:r>
    </w:p>
    <w:p w:rsidR="00972C8F" w:rsidRPr="002A4A6D" w:rsidRDefault="00972C8F" w:rsidP="00972C8F">
      <w:pPr>
        <w:spacing w:before="120"/>
        <w:ind w:left="648"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3. preneha veljati tretji del: ZEMELJSKI PLIN z naslovi vseh poglavij, oddelkov in pododdelkov v njem ter 158. </w:t>
      </w:r>
      <w:r>
        <w:rPr>
          <w:rFonts w:eastAsia="Times New Roman" w:cs="Arial"/>
          <w:color w:val="00000A"/>
          <w:szCs w:val="24"/>
          <w:lang w:eastAsia="sl-SI"/>
        </w:rPr>
        <w:t>d</w:t>
      </w:r>
      <w:r w:rsidRPr="002A4A6D">
        <w:rPr>
          <w:rFonts w:eastAsia="Times New Roman" w:cs="Arial"/>
          <w:color w:val="00000A"/>
          <w:szCs w:val="24"/>
          <w:lang w:eastAsia="sl-SI"/>
        </w:rPr>
        <w:t>o 173. člen in 175. do 281.a člen;</w:t>
      </w:r>
    </w:p>
    <w:p w:rsidR="00972C8F" w:rsidRPr="002A4A6D" w:rsidRDefault="00972C8F" w:rsidP="00972C8F">
      <w:pPr>
        <w:spacing w:before="120"/>
        <w:ind w:left="648" w:firstLine="648"/>
        <w:textAlignment w:val="baseline"/>
        <w:rPr>
          <w:rFonts w:eastAsia="Times New Roman" w:cs="Arial"/>
          <w:color w:val="00000A"/>
          <w:szCs w:val="24"/>
          <w:lang w:eastAsia="sl-SI"/>
        </w:rPr>
      </w:pPr>
      <w:r w:rsidRPr="002A4A6D">
        <w:rPr>
          <w:rFonts w:eastAsia="Times New Roman" w:cs="Arial"/>
          <w:color w:val="00000A"/>
          <w:szCs w:val="24"/>
          <w:lang w:eastAsia="sl-SI"/>
        </w:rPr>
        <w:t>4.</w:t>
      </w:r>
      <w:r w:rsidRPr="002A4A6D">
        <w:rPr>
          <w:rFonts w:eastAsia="Times New Roman" w:cs="Arial"/>
          <w:color w:val="00000A"/>
          <w:szCs w:val="24"/>
          <w:lang w:eastAsia="sl-SI"/>
        </w:rPr>
        <w:tab/>
        <w:t>v 451. členu preneha veljati četrti odstavek;</w:t>
      </w:r>
    </w:p>
    <w:p w:rsidR="00972C8F" w:rsidRPr="002A4A6D" w:rsidRDefault="00972C8F" w:rsidP="00972C8F">
      <w:pPr>
        <w:spacing w:before="120"/>
        <w:ind w:left="648" w:firstLine="648"/>
        <w:textAlignment w:val="baseline"/>
        <w:rPr>
          <w:rFonts w:eastAsia="Times New Roman" w:cs="Arial"/>
          <w:color w:val="00000A"/>
          <w:szCs w:val="24"/>
          <w:lang w:eastAsia="sl-SI"/>
        </w:rPr>
      </w:pPr>
      <w:r w:rsidRPr="002A4A6D">
        <w:rPr>
          <w:rFonts w:eastAsia="Times New Roman" w:cs="Arial"/>
          <w:color w:val="00000A"/>
          <w:szCs w:val="24"/>
          <w:lang w:eastAsia="sl-SI"/>
        </w:rPr>
        <w:t xml:space="preserve">5. </w:t>
      </w:r>
      <w:r w:rsidRPr="002A4A6D">
        <w:rPr>
          <w:rFonts w:eastAsia="Times New Roman" w:cs="Arial"/>
          <w:color w:val="00000A"/>
          <w:szCs w:val="24"/>
          <w:lang w:eastAsia="sl-SI"/>
        </w:rPr>
        <w:tab/>
        <w:t>v 485.a členu preneha veljati drugi odstavek;</w:t>
      </w:r>
    </w:p>
    <w:p w:rsidR="00972C8F" w:rsidRPr="002A4A6D" w:rsidRDefault="00972C8F" w:rsidP="00972C8F">
      <w:pPr>
        <w:spacing w:before="120"/>
        <w:ind w:left="648" w:firstLine="648"/>
        <w:textAlignment w:val="baseline"/>
        <w:rPr>
          <w:rFonts w:eastAsia="Times New Roman" w:cs="Arial"/>
          <w:color w:val="00000A"/>
          <w:szCs w:val="24"/>
          <w:lang w:eastAsia="sl-SI"/>
        </w:rPr>
      </w:pPr>
      <w:r w:rsidRPr="002A4A6D">
        <w:rPr>
          <w:rFonts w:eastAsia="Times New Roman" w:cs="Arial"/>
          <w:color w:val="00000A"/>
          <w:szCs w:val="24"/>
          <w:lang w:eastAsia="sl-SI"/>
        </w:rPr>
        <w:t>6.</w:t>
      </w:r>
      <w:r w:rsidRPr="002A4A6D">
        <w:rPr>
          <w:rFonts w:eastAsia="Times New Roman" w:cs="Arial"/>
          <w:color w:val="00000A"/>
          <w:szCs w:val="24"/>
          <w:lang w:eastAsia="sl-SI"/>
        </w:rPr>
        <w:tab/>
        <w:t>prenehajo veljati 491., 499. in 500. člen.</w:t>
      </w:r>
    </w:p>
    <w:p w:rsidR="00972C8F" w:rsidRPr="002A4A6D" w:rsidRDefault="00972C8F" w:rsidP="00972C8F">
      <w:pPr>
        <w:spacing w:before="120"/>
        <w:textAlignment w:val="baseline"/>
        <w:rPr>
          <w:rFonts w:eastAsia="Times New Roman" w:cs="Arial"/>
          <w:color w:val="00000A"/>
          <w:szCs w:val="24"/>
          <w:lang w:eastAsia="sl-SI"/>
        </w:rPr>
      </w:pPr>
    </w:p>
    <w:p w:rsidR="00972C8F" w:rsidRPr="002A4A6D" w:rsidRDefault="00972C8F" w:rsidP="00972C8F">
      <w:pPr>
        <w:numPr>
          <w:ilvl w:val="0"/>
          <w:numId w:val="11"/>
        </w:numPr>
        <w:spacing w:before="240" w:after="60"/>
        <w:textAlignment w:val="baseline"/>
        <w:outlineLvl w:val="4"/>
        <w:rPr>
          <w:rFonts w:eastAsia="Times New Roman" w:cs="Arial"/>
          <w:color w:val="00000A"/>
          <w:szCs w:val="24"/>
          <w:lang w:eastAsia="sl-SI"/>
        </w:rPr>
      </w:pPr>
      <w:bookmarkStart w:id="174" w:name="__RefNumPara__21995_1960663922"/>
      <w:bookmarkEnd w:id="174"/>
      <w:r w:rsidRPr="002A4A6D">
        <w:rPr>
          <w:rFonts w:eastAsia="Times New Roman" w:cs="Arial"/>
          <w:bCs/>
          <w:iCs/>
          <w:color w:val="000000"/>
          <w:szCs w:val="24"/>
        </w:rPr>
        <w:t>člen</w:t>
      </w:r>
    </w:p>
    <w:p w:rsidR="00972C8F" w:rsidRPr="002A4A6D" w:rsidRDefault="00972C8F" w:rsidP="00972C8F">
      <w:pPr>
        <w:jc w:val="center"/>
        <w:textAlignment w:val="baseline"/>
        <w:rPr>
          <w:rFonts w:eastAsia="Times New Roman" w:cs="Arial"/>
          <w:b/>
          <w:color w:val="00000A"/>
          <w:szCs w:val="24"/>
          <w:lang w:eastAsia="sl-SI"/>
        </w:rPr>
      </w:pPr>
      <w:r w:rsidRPr="002A4A6D">
        <w:rPr>
          <w:rFonts w:eastAsia="Times New Roman" w:cs="Arial"/>
          <w:bCs/>
          <w:iCs/>
          <w:color w:val="000000"/>
          <w:szCs w:val="24"/>
        </w:rPr>
        <w:t>(začetek veljavnosti)</w:t>
      </w:r>
    </w:p>
    <w:p w:rsidR="00972C8F" w:rsidRPr="002A4A6D" w:rsidRDefault="00972C8F" w:rsidP="00972C8F">
      <w:pPr>
        <w:textAlignment w:val="baseline"/>
        <w:rPr>
          <w:rFonts w:eastAsia="Times New Roman" w:cs="Arial"/>
          <w:color w:val="00000A"/>
          <w:szCs w:val="24"/>
          <w:lang w:eastAsia="sl-SI"/>
        </w:rPr>
      </w:pPr>
    </w:p>
    <w:p w:rsidR="00972C8F" w:rsidRPr="002A4A6D" w:rsidRDefault="00972C8F" w:rsidP="00972C8F">
      <w:pPr>
        <w:spacing w:before="120"/>
        <w:ind w:firstLine="648"/>
        <w:textAlignment w:val="baseline"/>
        <w:rPr>
          <w:rFonts w:eastAsia="Times New Roman" w:cs="Arial"/>
          <w:color w:val="00000A"/>
          <w:szCs w:val="24"/>
          <w:lang w:eastAsia="sl-SI"/>
        </w:rPr>
      </w:pPr>
      <w:r w:rsidRPr="002A4A6D">
        <w:rPr>
          <w:rFonts w:eastAsia="Times New Roman" w:cs="Arial"/>
          <w:color w:val="00000A"/>
          <w:szCs w:val="24"/>
          <w:lang w:eastAsia="sl-SI"/>
        </w:rPr>
        <w:t>Ta zakon začne veljati petnajsti dan po objavi v Uradnem listu Republike Slovenije.</w:t>
      </w:r>
    </w:p>
    <w:p w:rsidR="00972C8F" w:rsidRDefault="00972C8F">
      <w:pPr>
        <w:jc w:val="left"/>
      </w:pPr>
      <w:r>
        <w:br w:type="page"/>
      </w:r>
    </w:p>
    <w:p w:rsidR="005E390F" w:rsidRPr="00A25F18" w:rsidRDefault="005E390F" w:rsidP="00A25F18">
      <w:pPr>
        <w:rPr>
          <w:rStyle w:val="NASLOV1Znak0"/>
        </w:rPr>
      </w:pPr>
      <w:r w:rsidRPr="00A25F18">
        <w:rPr>
          <w:rStyle w:val="NASLOV1Znak0"/>
        </w:rPr>
        <w:lastRenderedPageBreak/>
        <w:t>III. OBRAZLOŽITEV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__RefNumPara__10737_136122664 \n \h \* MERGEFORMAT </w:instrText>
      </w:r>
      <w:r w:rsidR="001165E3">
        <w:fldChar w:fldCharType="separate"/>
      </w:r>
      <w:r w:rsidR="0092104C">
        <w:t>1</w:t>
      </w:r>
      <w:r w:rsidR="001165E3">
        <w:fldChar w:fldCharType="end"/>
      </w:r>
      <w:r w:rsidRPr="005E390F">
        <w:rPr>
          <w:rFonts w:eastAsia="Times New Roman" w:cs="Arial"/>
          <w:b/>
          <w:bCs/>
          <w:color w:val="00000A"/>
          <w:szCs w:val="24"/>
          <w:lang w:eastAsia="sl-SI"/>
        </w:rPr>
        <w:t>. členu</w:t>
      </w:r>
    </w:p>
    <w:p w:rsidR="006551E0" w:rsidRPr="006551E0" w:rsidRDefault="005E390F" w:rsidP="006551E0">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opredeljuje vsebino zakona.</w:t>
      </w:r>
      <w:r w:rsidR="006551E0">
        <w:rPr>
          <w:rFonts w:eastAsia="Times New Roman" w:cs="Arial"/>
          <w:color w:val="00000A"/>
          <w:szCs w:val="24"/>
          <w:lang w:eastAsia="sl-SI"/>
        </w:rPr>
        <w:t xml:space="preserve"> </w:t>
      </w:r>
      <w:r w:rsidR="006551E0" w:rsidRPr="006551E0">
        <w:rPr>
          <w:rFonts w:eastAsia="Times New Roman" w:cs="Arial"/>
          <w:color w:val="00000A"/>
          <w:szCs w:val="24"/>
          <w:lang w:eastAsia="sl-SI"/>
        </w:rPr>
        <w:t>Zakon obravnava oskrbo s plini iz povezanih omrežij, to je iz distribucijskih omrežij, ki priključena na prenosni plinovodni sistem preko katerega se dobavlja plin danes predvsem iz v Evropski uniji povezanih pr</w:t>
      </w:r>
      <w:r w:rsidR="006551E0">
        <w:rPr>
          <w:rFonts w:eastAsia="Times New Roman" w:cs="Arial"/>
          <w:color w:val="00000A"/>
          <w:szCs w:val="24"/>
          <w:lang w:eastAsia="sl-SI"/>
        </w:rPr>
        <w:t>enosnih plinovodnih omrežij. Le-</w:t>
      </w:r>
      <w:r w:rsidR="006551E0" w:rsidRPr="006551E0">
        <w:rPr>
          <w:rFonts w:eastAsia="Times New Roman" w:cs="Arial"/>
          <w:color w:val="00000A"/>
          <w:szCs w:val="24"/>
          <w:lang w:eastAsia="sl-SI"/>
        </w:rPr>
        <w:t>ta so povezava z viri v Evropski uniji in izven Evropske unije: na Norveškem, v Ruski federaciji, Alžiriji, Libiji, v Azerbajdžanu in s terminali utekočinjenega zemeljskega plina na obalah Evropske unije, kamor se plin v tekoči obliki pripelje z ladjo, se v terminalu upari in odda v prenosni plinski sistem.</w:t>
      </w:r>
    </w:p>
    <w:p w:rsidR="005E390F" w:rsidRPr="005E390F" w:rsidRDefault="006551E0" w:rsidP="006551E0">
      <w:pPr>
        <w:spacing w:before="120"/>
        <w:textAlignment w:val="baseline"/>
        <w:rPr>
          <w:rFonts w:eastAsia="Times New Roman" w:cs="Arial"/>
          <w:color w:val="00000A"/>
          <w:szCs w:val="24"/>
          <w:lang w:eastAsia="sl-SI"/>
        </w:rPr>
      </w:pPr>
      <w:r w:rsidRPr="006551E0">
        <w:rPr>
          <w:rFonts w:eastAsia="Times New Roman" w:cs="Arial"/>
          <w:color w:val="00000A"/>
          <w:szCs w:val="24"/>
          <w:lang w:eastAsia="sl-SI"/>
        </w:rPr>
        <w:t>Zakon predvsem določa pravila za omogočanje enotnega trga s plinom na</w:t>
      </w:r>
      <w:r>
        <w:rPr>
          <w:rFonts w:eastAsia="Times New Roman" w:cs="Arial"/>
          <w:color w:val="00000A"/>
          <w:szCs w:val="24"/>
          <w:lang w:eastAsia="sl-SI"/>
        </w:rPr>
        <w:t xml:space="preserve"> </w:t>
      </w:r>
      <w:r w:rsidRPr="006551E0">
        <w:rPr>
          <w:rFonts w:eastAsia="Times New Roman" w:cs="Arial"/>
          <w:color w:val="00000A"/>
          <w:szCs w:val="24"/>
          <w:lang w:eastAsia="sl-SI"/>
        </w:rPr>
        <w:t>način da opredeljuje vloge in naloge posameznih akterjev na trgu in zagotavlja na eni strani nediskriminatorno regulirano monopolno dejavnost operaterjev sistema, na drugi strani pa prost trg pri proda</w:t>
      </w:r>
      <w:r>
        <w:rPr>
          <w:rFonts w:eastAsia="Times New Roman" w:cs="Arial"/>
          <w:color w:val="00000A"/>
          <w:szCs w:val="24"/>
          <w:lang w:eastAsia="sl-SI"/>
        </w:rPr>
        <w:t>ji in nakupu plina kot dobrine.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__RefNumPara__28139_3394879479 \n \h \* MERGEFORMAT </w:instrText>
      </w:r>
      <w:r w:rsidR="001165E3">
        <w:fldChar w:fldCharType="separate"/>
      </w:r>
      <w:r w:rsidR="0092104C">
        <w:t>2</w:t>
      </w:r>
      <w:r w:rsidR="001165E3">
        <w:fldChar w:fldCharType="end"/>
      </w:r>
      <w:r w:rsidRPr="005E390F">
        <w:rPr>
          <w:rFonts w:eastAsia="Times New Roman" w:cs="Arial"/>
          <w:b/>
          <w:bCs/>
          <w:color w:val="00000A"/>
          <w:szCs w:val="24"/>
          <w:lang w:eastAsia="sl-SI"/>
        </w:rPr>
        <w:t xml:space="preserve">. členu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navaja evropsko direktivo, ki se s tem zakonom prenaša v pravni red Republike Slovenije, in evropske uredbe, za katere je potrebno določiti pravne podlage za izvrševanje in kazenske sankcije v primeru kršitve njihovih določb.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__RefNumPara__28435_3394879479 \n \h \* MERGEFORMAT </w:instrText>
      </w:r>
      <w:r w:rsidR="001165E3">
        <w:fldChar w:fldCharType="separate"/>
      </w:r>
      <w:r w:rsidR="0092104C">
        <w:t>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Ta člen določa pomen izrazov, ki jih uporablja zakon.</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Implementirani izrazi so predvsem pojmi preneseni iz Direktive 73/2009/ES, ki sledijo opredelitvam iz direktive, ki jim ta del zakona vs</w:t>
      </w:r>
      <w:r w:rsidR="00464EE1">
        <w:rPr>
          <w:rFonts w:eastAsia="Times New Roman" w:cs="Arial"/>
          <w:color w:val="00000A"/>
          <w:szCs w:val="24"/>
          <w:lang w:eastAsia="sl-SI"/>
        </w:rPr>
        <w:t>ebinsko ustrezno sledi in drugi</w:t>
      </w:r>
      <w:r w:rsidRPr="005E390F">
        <w:rPr>
          <w:rFonts w:eastAsia="Times New Roman" w:cs="Arial"/>
          <w:color w:val="00000A"/>
          <w:szCs w:val="24"/>
          <w:lang w:eastAsia="sl-SI"/>
        </w:rPr>
        <w:t xml:space="preserve"> izrazi, ki se pojavljajo v praksi na področjih, ki jih zakon obravnava.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__RefNumPara__10739_136122664 \n \h \* MERGEFORMAT </w:instrText>
      </w:r>
      <w:r w:rsidR="001165E3">
        <w:fldChar w:fldCharType="separate"/>
      </w:r>
      <w:r w:rsidR="0092104C">
        <w:t>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ureja energetske dejavnosti na področju plinskega gospodarstva, kakor tudi za podjetja plinskega gospodarstva. Člen določa, da se ta zakon uporablja za vse vrste plinov, vključno z vodikom, če jih je tehnično mogoče varno prevzemati v sistem in jih prek njega prenašati. Izrecno pa določa, da se ta zakon ne uporablja v primeru oskrbe s plinom iz distribucijskega sistema, ki ni neposredno ali posredno, preko povezanega sistema, povezan s prenosnim sistemom plina v Republiki Sloveniji. Energetske dejavnosti na področju zemeljskega plina so definirane upoštevaje določbe člena 1(1) Direktive 2009/73/ES, pri čemer je dodano tudi pridobivanje zemeljskega plina.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__RefNumPara__10741_136122664 \n \h \* MERGEFORMAT </w:instrText>
      </w:r>
      <w:r w:rsidR="001165E3">
        <w:fldChar w:fldCharType="separate"/>
      </w:r>
      <w:r w:rsidR="0092104C">
        <w:t>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Obveznosti javne službe se izvajajo v javnem interesu, kjer je posebej poudarjena varnost, zanesljivost, kakovost, konkurenčnost in okoljska prijaznost (trajnostna naravnanost) delovanja. Obveznosti javne službe so podrobneje določene s tem zakonom ter na njegovi podlagi izdanimi predpisi ter splošnimi akti za izvrševanje javnih pooblastil, pa tudi z zakonom, ki ureja gospodarske javne službe in na njegovi podlagi izdanimi predpisi. Ta določba prenaša v slovenski pravni red določbe člena </w:t>
      </w:r>
      <w:r w:rsidRPr="005E390F">
        <w:rPr>
          <w:rFonts w:eastAsia="Times New Roman" w:cs="Arial"/>
          <w:color w:val="00000A"/>
          <w:szCs w:val="24"/>
          <w:lang w:eastAsia="sl-SI"/>
        </w:rPr>
        <w:lastRenderedPageBreak/>
        <w:t>3(2) in 3(11) Direktive 2009/73/ES, ki urejata obveznosti javne službe, hkrati pa so podlaga za podelitev posebnih ali izključnih pravic na distribuciji.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__RefNumPara__28417_3394879479 \n \h \* MERGEFORMAT </w:instrText>
      </w:r>
      <w:r w:rsidR="001165E3">
        <w:fldChar w:fldCharType="separate"/>
      </w:r>
      <w:r w:rsidR="0092104C">
        <w:t>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Desetletni razvojni načrt je dolgoletna obveza in praksa operaterja prenosnega sistema. Tako kot doslej, se bodo še naprej pripravljal za 10 let. Ne glede na to ali operater prenosnega sistema izvaja gospodarsko javno službo v obliki neodvisnega operaterja ali v popolno lastniško ločeni obliki, bo moralk razvojnemu načrtu pridobiti </w:t>
      </w:r>
      <w:r w:rsidR="00464EE1">
        <w:rPr>
          <w:rFonts w:eastAsia="Times New Roman" w:cs="Arial"/>
          <w:color w:val="00000A"/>
          <w:szCs w:val="24"/>
          <w:lang w:eastAsia="sl-SI"/>
        </w:rPr>
        <w:t>soglasje</w:t>
      </w:r>
      <w:r w:rsidRPr="005E390F">
        <w:rPr>
          <w:rFonts w:eastAsia="Times New Roman" w:cs="Arial"/>
          <w:color w:val="00000A"/>
          <w:szCs w:val="24"/>
          <w:lang w:eastAsia="sl-SI"/>
        </w:rPr>
        <w:t xml:space="preserve"> Agencije za energijo. Razvojni načrt mora biti usklajen s strateškimi akti, vključno z NEPN. V primeru spremembe NEPN, se mora preizkusiti skladnost razvojnega načrta v roku 9 mesecev. Agencija za energijo predpiše metodologijo za izdelavo razvojnega načrta, po soglasju ministra, pristojnega za energijo.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__RefNumPara__32272_3394879479 \n \h \* MERGEFORMAT </w:instrText>
      </w:r>
      <w:r w:rsidR="001165E3">
        <w:fldChar w:fldCharType="separate"/>
      </w:r>
      <w:r w:rsidR="0092104C">
        <w:t>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Skladno s cilji EU in Slovenije glede izpustov in uporabe obnovljivih virov energije je  dekarbonizacija plinskega sektorja nujna. Tehnično to pomeni primešavanje obnovljivih in nizkoogljičnih plinov (v nadaljevanju OVE plinov)ter vodika v prenosni in distribucijski plinski sistem.</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Načrt prilagoditve sistema za prevzem in prenos plinov obnovljivega in neobnovljivega izvora, vključno z vodikom je nuna nova naloga operaterjev da bodo pripravljeni in omogočali prevzem OVE plinov in vodika v sistem. V okviru te naloge bodo operaterji tako analizirali verjetnost prevzema OVE plinov ali vodik v svoje omrežje, kot podrobno tehnično analizirali kaj je za primešavanje teh plinov potrebno pripraviti na sistemu. Pomembna analiza v okviru te naloge je ugotoviti kako občutljive so naprave končnih odjemalcev.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Zakon ne določa v naprej deleža OVE plinov in vodika, ki bi se lahko primešaval v sistem. Analiza operaterjev mora torej temeljiti na deležih, ki jih operater predvidi glede na analizirane potenciale v okolici svojega sistema in glede na predvidene količine teh plinov v prenosnem sistemu. NEPN je podal indikativni cilj do 10% do leta 2030 kot skupni cilj za OVE pline in vodik.</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 osnovi analiz bodo operaterji pripravili ukrepe, ki jih je potrebno izvesti za pripravo sistema za prevzem OVE plinov in vodika. Ukrepi in potrebni viri zanje bodo predstavljeni v obliki, ki jo bo določi Agencija za energijo.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Načrt prilagoditve bo operater vsake štiri leta uskladil z novimi dognanji in izkušnjami.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__RefNumPara__13755_136122664 \n \h \* MERGEFORMAT </w:instrText>
      </w:r>
      <w:r w:rsidR="001165E3">
        <w:fldChar w:fldCharType="separate"/>
      </w:r>
      <w:r w:rsidR="0092104C">
        <w:t>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Plinska direktiva v 3. členu določa, da morajo imeti končni odjemalci pravico do dobave plina na podlagi pogodbe z vsakim dobaviteljem iz EU, če le ta izpolnjuje pravila in zahteve za delovanje trga s plinom v Sloveniji. To tudi pomeni, da ni potrebna ustanovitev podjetja za dobavo v RS, je pa ključna ureditev odgovornosti glede izravnave odstopanj med napovedjo (dobavo) in odjemom, to je dejansko porabo zemeljskega plina.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Odgovornost izravnave dobavitelja se izkaže z vključitvijo v bilančno shemo, ki jo dobavitelj doseže s podpisom bilančne pogodbe z operaterjem prenosnega sistema (in s tem ustanovitvijo bilančne skupine) ali s pogodbo o izravnavi z nosilcem bilančne skupine, ki operaterju javi obstoj take pogodbe. Vsi dobavitelji morajo biti vključeni v bilančno shemo pri operaterju prenosnega sistema.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sistema mora ob postopku priključitve končnega odjemalca, le tega seznaniti o njegovih pravicah in obveznostih glede menjave dobavitelja plina in mu ob tem predstaviti seznam možnih dobaviteljev plina končnim odjemalcem.</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Vsak končni odjemalec mora imeti pogodbo z dobaviteljem plina, sicer ne sme odjemati plina iz sistema. V primeru začetka postopka stečaja dobavitelja ali razglasitve insolventnosti je pomembno, da je končni odjemalec s takšnim stanjem dobavitelja seznanjen, da bi lahko pravočasno menjal dobavitelja in si tako zagotovil dobavo plina tudi v naprej. Operater sistema obvesti vse ostale operaterje in njegove končne odjemalce na svojem sistemu o takšnem kritičnem stanju dobavitelja.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__RefNumPara__31193_3394879479 \n \h \* MERGEFORMAT </w:instrText>
      </w:r>
      <w:r w:rsidR="001165E3">
        <w:fldChar w:fldCharType="separate"/>
      </w:r>
      <w:r w:rsidR="0092104C">
        <w:t>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Možnost menjave dobavitelja je ena od ključni pravic za učinkovito delovanje trga z zemeljskim plinom. Celoten postopek menjave dobavitelja traja največ tri tedne od vložitve popolne zahteve za menjavo pri operaterju sistema na katerega je priključen. Poleg tega stroški menjave ne smejo ovirati tega procesa. Ker pa gospodinjski odjemalci pogosto zelo zadržani pri menjavah dobavitelja, se jim te zamenjave ne smejo posebej zaračunavati. Upravičeni stroški, ki pri menjavi dobavitelja nastanejo pri operaterju sistema se zato priznavajo in pokrijejo v okviru omrežnine. Glede same menjave dobavitelja pa morajo biti izpolnjeni tudi določeni pogoji, ki jih določa zakonodaja in predpisi. Postopek menjave dob</w:t>
      </w:r>
      <w:r w:rsidR="00464EE1">
        <w:rPr>
          <w:rFonts w:eastAsia="Times New Roman" w:cs="Arial"/>
          <w:color w:val="00000A"/>
          <w:szCs w:val="24"/>
          <w:lang w:eastAsia="sl-SI"/>
        </w:rPr>
        <w:t>avitelja je podrobneje urejen v</w:t>
      </w:r>
      <w:r w:rsidRPr="005E390F">
        <w:rPr>
          <w:rFonts w:eastAsia="Times New Roman" w:cs="Arial"/>
          <w:color w:val="00000A"/>
          <w:szCs w:val="24"/>
          <w:lang w:eastAsia="sl-SI"/>
        </w:rPr>
        <w:t xml:space="preserve"> uredbi.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__RefNumPara__31195_3394879479 \n \h \* MERGEFORMAT </w:instrText>
      </w:r>
      <w:r w:rsidR="001165E3">
        <w:fldChar w:fldCharType="separate"/>
      </w:r>
      <w:r w:rsidR="0092104C">
        <w:rPr>
          <w:rFonts w:eastAsia="Times New Roman" w:cs="Arial"/>
          <w:b/>
          <w:bCs/>
          <w:color w:val="00000A"/>
          <w:szCs w:val="24"/>
          <w:lang w:eastAsia="sl-SI"/>
        </w:rPr>
        <w:t>10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Podatek o porabi je eden ključnih podatkov za zamenjavo dobavitelja in pridobitev optimalne ponudbe za dobavo plina. Poleg tega je podatek o višini in dinamiki porabe, ki ga prejme odjemalec, ključen za izvajanje ukrepov učinkovite rabe energije.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Prav tako je pomembno za pripravo napovedi in tudi ugodnejše ponudbe, da je podatek o porabi plina končnega odjemalca dosegljiv njegovemu sedanjemu ali bodočemu dobavitelju, če mu takšno soglasje poda končni odjemalec.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__RefNumPara__21548_136122664 \n \h \* MERGEFORMAT </w:instrText>
      </w:r>
      <w:r w:rsidR="001165E3">
        <w:fldChar w:fldCharType="separate"/>
      </w:r>
      <w:r w:rsidR="0092104C">
        <w:rPr>
          <w:rFonts w:eastAsia="Times New Roman" w:cs="Arial"/>
          <w:b/>
          <w:bCs/>
          <w:color w:val="00000A"/>
          <w:szCs w:val="24"/>
          <w:lang w:eastAsia="sl-SI"/>
        </w:rPr>
        <w:t>11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Gre za splošno določbo na podlagi določbe 8. člena plinske direktive, ki zahteva vključitev aktivnosti za učinkovito rabo energije v delovanje podjetjih plinskega gospodarstva. Energetska učinkovitost je ena ključnih dejavnosti na poti k zmanjšanju izpustom ogljikovega dioksida in podjetja plinskega gospodarstva morajo ravno zato, ker se ukvarjajo s prodajo plina posvetiti temu segmentu še več pozornosti.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__RefNumPara__31183_3394879479 \n \h \* MERGEFORMAT </w:instrText>
      </w:r>
      <w:r w:rsidR="001165E3">
        <w:fldChar w:fldCharType="separate"/>
      </w:r>
      <w:r w:rsidR="0092104C">
        <w:rPr>
          <w:rFonts w:eastAsia="Times New Roman" w:cs="Arial"/>
          <w:b/>
          <w:bCs/>
          <w:color w:val="00000A"/>
          <w:szCs w:val="24"/>
          <w:lang w:eastAsia="sl-SI"/>
        </w:rPr>
        <w:t>12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Končnim odjemalcem morajo biti na voljo jasne in razumljive informacije o njihovih pravicah v zvezi z energetskim sektorjem. Zato mora Komisija po posvetovanju z </w:t>
      </w:r>
      <w:r w:rsidRPr="005E390F">
        <w:rPr>
          <w:rFonts w:eastAsia="Times New Roman" w:cs="Arial"/>
          <w:color w:val="00000A"/>
          <w:szCs w:val="24"/>
          <w:lang w:eastAsia="sl-SI"/>
        </w:rPr>
        <w:lastRenderedPageBreak/>
        <w:t>ustreznimi zainteresiranimi stranmi, vključno z državami članicami, nacionalnimi regulativnimi organi, potrošniškimi organizacijami in podjetji plinskega gospodarstva, vzpostaviti dostopen, uporabniku prijazen energetski kontrolni seznam, v katerem so navedene praktične informacije o pravicah potrošnikov. Ta energetski kontrolni mora biti tudi v fizični obliki posredovan vsem potrošnikom in javno dostopen.</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Agencija za energijo s splošnim aktom uredi pravila distribuiranja tega kontrolnega seznama v Sloveniji.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__RefNumPara__31185_3394879479 \n \h \* MERGEFORMAT </w:instrText>
      </w:r>
      <w:r w:rsidR="001165E3">
        <w:fldChar w:fldCharType="separate"/>
      </w:r>
      <w:r w:rsidR="0092104C">
        <w:rPr>
          <w:rFonts w:eastAsia="Times New Roman" w:cs="Arial"/>
          <w:b/>
          <w:bCs/>
          <w:color w:val="00000A"/>
          <w:szCs w:val="24"/>
          <w:lang w:eastAsia="sl-SI"/>
        </w:rPr>
        <w:t>13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Plinska direktiva daje velik poudarek zaščiti potrošnikov, ki so v tem zakonu opredeljeni kot gospodinjski odjemalci. Vsi potrošniki so gospodinjski odjemalci. V naslednjih členih je podrobneje urejeno varstvo gospodinjskih odjemalcev. Nekatere določbe se uporabljajo tudi za male poslovne odjemalce.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__RefNumPara__28409_3394879479 \n \h \* MERGEFORMAT </w:instrText>
      </w:r>
      <w:r w:rsidR="001165E3">
        <w:fldChar w:fldCharType="separate"/>
      </w:r>
      <w:r w:rsidR="0092104C">
        <w:rPr>
          <w:rFonts w:eastAsia="Times New Roman" w:cs="Arial"/>
          <w:b/>
          <w:bCs/>
          <w:color w:val="00000A"/>
          <w:szCs w:val="24"/>
          <w:lang w:eastAsia="sl-SI"/>
        </w:rPr>
        <w:t>14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Zaradi zaščite pravic gospodinjskih odjemalcev je potrebno, da le ti dobijo vse potrebne informacije glede njihovih pravic, veljavnih predpisov, načina reševanja sporov glede oskrbe s plinom na enem mestu. Te informacije bo enotno zagotavljala agencija, tudi na osnovi pridobljenih podatkov s strani dobaviteljev.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Določena je tudi obveznost agencije, da vodi primerjalnik cenikov, ki je za gospodinjske odjemalce zelo uporaben pripomoček za identificiranje najugodnejšega dobavitelja. Namen primerjalnika je namreč nuditi objektivne informacije o veljavnih cenah na trgu na način, ki gospodinjskim in malim poslovnim odjemalcem omogoča preprosto primerjavo cen različnih dobaviteljev. Vendar pa lahko primerjalnik cen doseže svoj namen le, če je odjemalcem zagotovljena primerjava rednih cenikov in ne primerjava cenikov akcijskih ali paketnih ponudb. Agenciji se omogoči, da vodi primerjalnike vseh cenikov zemeljskega plina za gospodinjske in male poslovne odjemalce, ne le rednih cenikov. Agencija ne sme voditi primerjalnika cen za akcijske oziroma paketne ponudbe. Slednji namreč pogosto izstopajo z nizkimi cenami, vendar pogosto tudi vsebujejo pogodbena določila, ki lahko pomenijo za odjemalca veliko manj ugodno ponudbo, kot je na prvi pogled (npr. visoke pogodbene kazni v primeru predčasnega odstopa od pogodbe). Tudi sama primerjava akcijskih oziroma paketnih ponudb bi bila zavajajoča, saj so pogoji le-teh praviloma veliko bolj kompleksni kot to izhaja iz primerjalnika, in količina informacij, ki bi jo primerjalnik ponudil ne bi zadoščala za celotno sliko posamezne ponudbe. Nenazadnje so akcijske oziroma paketne ponudbe pogosto časovno omejene in njihova primerjava ne daje prave informacije o ugodnostih posameznega dobavitelja proti ostalim. Smotrna odločitev za posamezno akcijsko oziroma paketno ponudbo od odjemalca terja tehten premislek, zato se mora s pogoji le-te predhodno podrobno seznaniti, kar s primerjalnikom ni omogočeno v zadostni meri in je lahko celo zavajajoče.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Določba se uporablja tudi za male poslovne odjemalce.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__RefNumPara__28413_3394879479 \n \h \* MERGEFORMAT </w:instrText>
      </w:r>
      <w:r w:rsidR="001165E3">
        <w:fldChar w:fldCharType="separate"/>
      </w:r>
      <w:r w:rsidR="0092104C">
        <w:rPr>
          <w:rFonts w:eastAsia="Times New Roman" w:cs="Arial"/>
          <w:b/>
          <w:bCs/>
          <w:color w:val="00000A"/>
          <w:szCs w:val="24"/>
          <w:lang w:eastAsia="sl-SI"/>
        </w:rPr>
        <w:t>15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Zaradi občutljivosti gospodinjskih odjemalcev plinska direktiva zahteva tudi varstvo v razmerju do dobavitelja plina, ki se še posebej nanaša na pogoje in ceno plina oz. </w:t>
      </w:r>
      <w:r w:rsidRPr="005E390F">
        <w:rPr>
          <w:rFonts w:eastAsia="Times New Roman" w:cs="Arial"/>
          <w:color w:val="00000A"/>
          <w:szCs w:val="24"/>
          <w:lang w:eastAsia="sl-SI"/>
        </w:rPr>
        <w:lastRenderedPageBreak/>
        <w:t xml:space="preserve">storitev, ki jih nudi, plačilne pogoje ter predhodno obveščanje o spremembah v določenem roku. V </w:t>
      </w:r>
      <w:r w:rsidR="001165E3">
        <w:fldChar w:fldCharType="begin"/>
      </w:r>
      <w:r w:rsidR="001165E3">
        <w:instrText xml:space="preserve">REF __RefNumPara__31185_3394879479 \n \h \* MERGEFORMAT </w:instrText>
      </w:r>
      <w:r w:rsidR="001165E3">
        <w:fldChar w:fldCharType="separate"/>
      </w:r>
      <w:r w:rsidR="0092104C">
        <w:rPr>
          <w:rFonts w:eastAsia="Times New Roman" w:cs="Arial"/>
          <w:color w:val="00000A"/>
          <w:szCs w:val="24"/>
          <w:lang w:eastAsia="sl-SI"/>
        </w:rPr>
        <w:t>13</w:t>
      </w:r>
      <w:r w:rsidR="001165E3">
        <w:fldChar w:fldCharType="end"/>
      </w:r>
      <w:r w:rsidRPr="005E390F">
        <w:rPr>
          <w:rFonts w:eastAsia="Times New Roman" w:cs="Arial"/>
          <w:color w:val="00000A"/>
          <w:szCs w:val="24"/>
          <w:lang w:eastAsia="sl-SI"/>
        </w:rPr>
        <w:t xml:space="preserve"> členu se zaščita tega člena širi tudi na male poslovne odjemalce, razen določb o obravnavi pritožb, ki se uporabljajo zgolj za gospodinjske odjemalce. Ta širitev je utemeljena na dosedanjih izkušnjah, ki so pokazale, da je za pošteno konkurenco na trgu potrebno zaščititi tudi male poslovne odjemalce, kar bo podrobneje obrazloženo v nadaljevanju.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Ta člen določa elemente pogodbenega razmerja med dobaviteljem in gospodinjskim odjemalcem z namenom zaščite gospodinjskega odjemalca. Določa obvezno pisno ali elektronsko obliko pogodbe o dobavi in njeno obvezno vsebino. Skladno s splošnimi pravnimi načeli, dobavitelj odjemalcu ne more prepovedati odstopa od pogodbe. Lahko pa mu ob podpisu pogodbe ponudi določeno boniteto (plačilo prvega računa, energetsko storitev, darilo, …) v zameno za pristop ali za podpis za najmanj določen čas. V tem primeru je lahko v pogodbi predvidena tudi pogodbena kazen, sorazmerna tej boniteti. Z določbo tretjega odstavka se preprečuje nesorazmerno obremenjujoča vezava gospodinjskih odjemalcev, saj je enoletni rok vezave za dobavitelje stroškovno gledano primeren.</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Skladno z ustaljeno sod</w:t>
      </w:r>
      <w:r w:rsidR="00464EE1">
        <w:rPr>
          <w:rFonts w:eastAsia="Times New Roman" w:cs="Arial"/>
          <w:color w:val="00000A"/>
          <w:szCs w:val="24"/>
          <w:lang w:eastAsia="sl-SI"/>
        </w:rPr>
        <w:t>no prakso je</w:t>
      </w:r>
      <w:r w:rsidRPr="005E390F">
        <w:rPr>
          <w:rFonts w:eastAsia="Times New Roman" w:cs="Arial"/>
          <w:color w:val="00000A"/>
          <w:szCs w:val="24"/>
          <w:lang w:eastAsia="sl-SI"/>
        </w:rPr>
        <w:t xml:space="preserve"> pogodbena kazen v pogodbah s potrošniki lahko dogovorjena le »v kolikor bi si s plačilom pogodbene kazni podjetje dejansko pokrilo protivrednost blaga, ki ga je prodalo kupcu (npr. odl. Višjega sodišča Celje, Cp 1418/2006 z dne 6.6.2007).« V citiranem primeru gre za razliko od zemeljskega plina za blago, ki ga kupec obdrži tudi za naprej (npr. mobilni aparat), medtem, ko pri zemeljskem plinu kupec od trenutka njegovega odstopa od pogodbe/aneksa dalje zemeljskega plina ne more »zadržati«, saj ga zaradi njene lastnosti ne more kupiti vnaprej (na zalogo). Trg zemeljskega plina je od trga s klasičnim blagom specifičen tudi v tem, da dobavitelj na veleprodajnem trgu zakupi zemeljski plin v trenutku sklenitve pogodbe o dobavi s kupcem. Če kupec odstopi od pogodbe, dobavitelj ta višek s t.i. kritno prodajo odproda na trgu (ureja 505. člen Obligacijskega zakonika). Višek zemeljskega plina lahko proda po višji ali nižji ceni od cene, ki jo ima dogovorjeno s kupcem. Če ga proda po višji ceni potem ustvari celo dobiček, če pa jo proda po nižji ceni, pa ustavi izgubo, ki zanj predstavlja dejansko škodo (dejanska škoda je le razlika v kupnini). Pri tem se ne sme spregledati (in to je tudi standardna poslovna praksa na trgu dobave električne energije), da dobavitelj ne prodaja viškov zemeljskega plina v primerih, kadar od pogodbe o dobavi odstopi posamezni gospodinjski odjemalec, saj gre za tako minimalne viške zemeljskega plina, ki jih je nemogoče prodati oziroma izpeljati postopek odprodaje zemeljskega plina na trgu.</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 določbo četrtega odstavka pa se preprečijo nepoštene poslovne prakse, s katerimi dobavitelji vežejo končne odjemalce z dolgimi odpovednimi roki (npr. ko lahko kupec le do določenega datuma odpove pogodbeno razmerje za naslednje koledarsko leto).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 določno sedmega odstavka so onemogočene pogodbe o dobavi, ki bi dopuščale spremembo splošnih pogojev dobave, odjemalcu pa preprečevale odpoved pogodbe pred iztekom pogodbeno dogovorjenega roka.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Prepoveduje se zaračunavanje pavšalnih stroškov poslovanja dobavitelja (dobavitelji jih različno označujejo kot »manipulativne stroške«, »mesečno nadomestilo« oziroma »strošek podpornih storitev«), ki se odjemalcem zračunavajo neupravičeno in nimajo </w:t>
      </w:r>
      <w:r w:rsidRPr="005E390F">
        <w:rPr>
          <w:rFonts w:eastAsia="Times New Roman" w:cs="Arial"/>
          <w:color w:val="00000A"/>
          <w:szCs w:val="24"/>
          <w:lang w:eastAsia="sl-SI"/>
        </w:rPr>
        <w:lastRenderedPageBreak/>
        <w:t>neposredne povezave z osnovno storitvijo. Na trgu morajo namreč biti jasno postavljane cene za jasno dogovorjene storitve. V primeru zaračunavanja pavšalnih stroškov dobaviteljevega poslovanja pa ne gre za takšno prakso, saj je posledično ponudba manj pregledna in dvoumna. Vendar ta prepoved velja le za redne cenike, v cenikih akcijskih oziroma paketnih ponudb jih je dovoljeno zaračunavati. Izrecno pa je poudarjeno, da stroški opomina, ki ga izda podjetje v primeru zamude plačila potrošnika kot pogodbene stranke ne štejejo za pavšalne stroške dobaviteljevega poslovanja, kar pomeni, da se za njihovo obračunavanje ta zakon ne uporablja, temveč se uporablja Zakon o varstvu potrošnikov.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Pomembna je delna izenačitev malih poslovnih odjemalcev z gospodinjskimi odjemalci. Mali poslovni odjemalci so praviloma o pogojih, ki veljajo na trgu z zemeljskim plinom, strokovno slabo informirani in so pri zagotavljanju oskrbe z prepuščeni pogajalskim sposobnostim dobaviteljev. Razmišljajo in delujejo na enak način kot potrošniki, kar kaže na to, da jih je potrebno zaščiti na enak način kot potrošnike. Uravnotežen strokoven pristop obeh pogodbenih strank bi od tovrstnega odjemalca terjal nesorazmeren denarni vložek, da bi lahko bil enakovreden sogovornik ter dogovoril ugodnejše pogoje dobave zemeljskega plina. Zato je to področje potrebno poenotiti in široki skupini energetsko slabo poučenih malih podjetnikov omogoči lažje odločanje pri izbiri dobavitelja, saj bi bile objavljene cene posameznih dobaviteljev zadosten pogoj za primerjavo, ki bi od takega odjemalca terjal le razumne pripravljalne stroške pri izbiri dobavitelja in zagotavljanju oskrbe z električno energijo. Ravno tako na upoštevnem trgu predmetne skupine odjemalcev ne obstaja prosta in učinkovita konkurenca, saj ni učinkovitega prehajanja teh odjemalcev med posameznimi dobavitelji. Vsebina pogodb o dobavi in tem pogodbam pripadajoči splošni pogoji za to skupino odjemalcev ter dejstvo, da ceniki za zemeljski plin, ki se dobavlja tej skupini odjemalcev, niso javno objavljeni, so ključni razlogi, ki povzročajo omejevanje konkurence na tem upoštevnem trgu.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Izrecno je določeno, da je zavajajoč ali nepošten način prodaje prepovedan tudi preko posrednikov (kot npr. preko prodajnih oz. trgovskih zastopnikov, akviziterjev). V  preteklosti so se namreč na območju celotne Slovenije pojavlja večja števila poročanj o ponavljajoči se nepošteni in zavajajoči poslovni praksi pridobivanja novih odjemalcev prek akviziterjev.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Višina pavšalnih stroškov se omeji - dobavitelj lahko gospodinjskim odjemalcem zaračuna pavšalne stroške poslovanja, ne glede na njihovo poimenovanje, ti stroški pa ne smejo presegati dejanskih stroškov dobavitelja (to je stroškov vezanih na samo poslovanje v smislu izdajanja računov, ne pa na stroške, ki so kakorkoli povezani s porabo končnega odjemalca).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__RefNumPara__32278_3394879479 \n \h \* MERGEFORMAT </w:instrText>
      </w:r>
      <w:r w:rsidR="001165E3">
        <w:fldChar w:fldCharType="separate"/>
      </w:r>
      <w:r w:rsidR="0092104C">
        <w:rPr>
          <w:rFonts w:eastAsia="Times New Roman" w:cs="Arial"/>
          <w:b/>
          <w:bCs/>
          <w:color w:val="00000A"/>
          <w:szCs w:val="24"/>
          <w:lang w:eastAsia="sl-SI"/>
        </w:rPr>
        <w:t>16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Obveščenost odjemalcev je ključnega pomena tako za varno delovanje naprav in sistema zemeljskega plina kot za delovanje trga in uveljavljanje pravic odjemalcev na trgu zemeljskega plina. V ta namen direktiva in tudi zakon določata naloge operaterju distribucijskega sistema v zvezi s pojasnili glede pravic pri oskrbi z zemeljskim plinom in glede dostopa do podatkov o porabi določenega odjemalca. Slednje je pomembno predvsem pri menjavi dobavitelja, kjer novi dobavitelj sicer nima podatkov o pretekli </w:t>
      </w:r>
      <w:r w:rsidRPr="005E390F">
        <w:rPr>
          <w:rFonts w:eastAsia="Times New Roman" w:cs="Arial"/>
          <w:color w:val="00000A"/>
          <w:szCs w:val="24"/>
          <w:lang w:eastAsia="sl-SI"/>
        </w:rPr>
        <w:lastRenderedPageBreak/>
        <w:t xml:space="preserve">porabi in je njegova napoved porabe odjemalca zato otežena, s tempa tudi vstop na trg.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 namenom transparentnosti in nediskriminatornosti je v veljavi pravilnik, ki določa nabor in obliko posredovanja potrebnih podatkov o porabi odjemalca.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Ne glede na posamične zahteve odjemalca po informacijah o njegovi porabi pa mora distributer vsaj enkrat letno obvestiti odjemalca o njegovi porabi in stroških.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__RefNumPara__28415_3394879479 \n \h \* MERGEFORMAT </w:instrText>
      </w:r>
      <w:r w:rsidR="001165E3">
        <w:fldChar w:fldCharType="separate"/>
      </w:r>
      <w:r w:rsidR="0092104C">
        <w:rPr>
          <w:rFonts w:eastAsia="Times New Roman" w:cs="Arial"/>
          <w:b/>
          <w:bCs/>
          <w:color w:val="00000A"/>
          <w:szCs w:val="24"/>
          <w:lang w:eastAsia="sl-SI"/>
        </w:rPr>
        <w:t>17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Ta člen v spore o dobavi uvaja neodvisno imenovano osebo. Dobavitelj mora imenovati in financirati neodvisno osebo, neodvisnost, informacije za odjemalce in postopki morajo biti v skladu s priporočilom 98/257/ES. Za standarde poslovne napake si lahko dobavitelj predpiše tudi standardne odškodnine. To lahko zelo poenostavi zahtevo za odškodnino, kar motivira odjemalce, da se pritožijo. Takšen sistem je veliko bolj učinkovit kot nadzor z inšpekcijo. Dobavitelji lahko izpolnitev tega člena zagotovijo npr. preko združenja. Namen tega člena je, da se lahko na ekonomičen način rešujejo majhni spori, ki so neprimerni za sodno obravnavo, lahko pa nastopajo v zelo velikem številu. Spore med končnimi odjemalci in sistemskimi operaterji izvensodno rešuje agencija.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__RefNumPara__28411_3394879479 \n \h \* MERGEFORMAT </w:instrText>
      </w:r>
      <w:r w:rsidR="001165E3">
        <w:fldChar w:fldCharType="separate"/>
      </w:r>
      <w:r w:rsidR="0092104C">
        <w:rPr>
          <w:rFonts w:eastAsia="Times New Roman" w:cs="Arial"/>
          <w:b/>
          <w:bCs/>
          <w:color w:val="00000A"/>
          <w:szCs w:val="24"/>
          <w:lang w:eastAsia="sl-SI"/>
        </w:rPr>
        <w:t>18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implementira določbo 3/3 direktive 2009/73/ES. Ranljivi odjemalec je gospodinjski odjemalec zemeljskega plina, ki ob odklopu ne more nadomestiti zemeljskega plina z drugim virom energije, kar je lahko povezano tako s tehničnimi kot socialnimi okoliščinami. V primeru, ko bi operater odjemalca po predhodnem obvestilu odklopil, ker mu je dobavitelj odpovedal pogodbo, ali pa ker ne plača omrežnine, lahko operater presodi, da gre za ranljivega odjemalca in ga oskrbuje, dokler so izpolnjene okoliščine, ki povzročajo ogrožanje življenja in zdravja. Pred odklopom mora odjemalca obvestiti o možnosti nujne oskrbe, kot tudi o pogojih, rokih in načinu za uveljavitev te pravice. Podrobneje so ti pogoji urejeni v sistemskih obratovalnih navodilih.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Ogrožanje življenja in zdravja je povezano z ogrevanjem v zimskem času, kar pa seveda ni primer v poletnem času. Tako na primer je odklop v zimskem času zgolj odložen, spomladi pa se odklop izvrši. V nobenem primeru odložitev odklopa ni upravičena v primeru, ko odjemalec ni socialno ogrožen in je sposoben problem ogrevanja rešiti bodisi z odpravo razlogov za odklop (plačilo zaostalih računov, odprava razlogov za tehnične motnje drugih odjemalcev, …), bodisi zagotoviti drugačen način ogrevanja (električna energija, drva, …). Včasih je drugačen način ogrevanja tehnično mogoč, pa ga odjemalec zaradi revščine ne more izvesti (nakup peči na drva).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Ni pa mogoče vseh primerov popolnoma predvideti vnaprej, zato je odločitev o neodklopu prepuščena operaterju. Določilo je treba razumeti restriktivno: odjemalec je dolžan dokazati, da so izpolnjeni pogoji za neodklop, operater pa mora v največji možni meri vnaprej predpisati, kateri so ti pogoji in na kakšen način odjemalec dokaže njihovo izpolnjevanje. Gre za redko izjemo od pravila, da je zemeljski plin tržno blago, ki ga je potrebno kupiti in plačati. Le v primeru, ko je ta izjema zelo redko uporabljena, je vpliv na omrežnino tako neznaten, da ne ogroža koncepta trga z zemeljskim plinom.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torej mora predpisati način, na katerega bo ranljivi odjemalec lahko dokazal svojo pravico do odloženega odklopa. Za to bo potrebno dokazati dvoje: da je zdravje in življenje po izklopu zemeljskega plina ogrož</w:t>
      </w:r>
      <w:r w:rsidR="00464EE1">
        <w:rPr>
          <w:rFonts w:eastAsia="Times New Roman" w:cs="Arial"/>
          <w:color w:val="00000A"/>
          <w:szCs w:val="24"/>
          <w:lang w:eastAsia="sl-SI"/>
        </w:rPr>
        <w:t>eno in da je odjemalec nezmožen</w:t>
      </w:r>
      <w:r w:rsidRPr="005E390F">
        <w:rPr>
          <w:rFonts w:eastAsia="Times New Roman" w:cs="Arial"/>
          <w:color w:val="00000A"/>
          <w:szCs w:val="24"/>
          <w:lang w:eastAsia="sl-SI"/>
        </w:rPr>
        <w:t xml:space="preserve"> to ogrožanje odpraviti na drug način. Pri prvem pogoju gre za ogrevanje, pri drugem pa za socialno ogroženost. Dokazilo o prejemanju socialne podpore bi lahko bil dokaz o socialni ogroženosti, čeprav je socialna podpora namenjena pokrivanju osnovnih življenjskih potreb, kamor sodi tudi ogrevanje. Obstajajo pa tudi ljudje, ki so socialno ogroženi, pa podpore ne prejemajo.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Ukrep odloženega odklopa je namenjen res skrajnim primerom ogrožanja življenja in zdravja, uporaba bi morala biti zelo redka.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__RefNumPara__30261_3394879479 \n \h \* MERGEFORMAT </w:instrText>
      </w:r>
      <w:r w:rsidR="001165E3">
        <w:fldChar w:fldCharType="separate"/>
      </w:r>
      <w:r w:rsidR="0092104C">
        <w:rPr>
          <w:rFonts w:eastAsia="Times New Roman" w:cs="Arial"/>
          <w:b/>
          <w:bCs/>
          <w:color w:val="00000A"/>
          <w:szCs w:val="24"/>
          <w:lang w:eastAsia="sl-SI"/>
        </w:rPr>
        <w:t>19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Dejavnost operaterja se izvaja kot gospodarska javna služba za katere izvajanje veljajo določila zakona, ki ureja izvajanje gospodarskih javnih služb. Določen je tudi nabor glavnih nalog operaterja prenosnega sistema.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Ena izmed možnosti in nalog operaterja prenosnega sistema zemeljskega plina je tudi sodelovanje z operaterji sosednjih prenosnih sistemov s katerimi je plinovodni sistem povezan ali se namerava povezati. Kot določa recital št. 6 Direktive 2019/692/EU morajo imeti operaterji prenosnih sistemov možnost, da sklepajo tehnične sporazume z operaterji prenosnih sistemov in drugimi subjekti v tretjih državah glede vprašanj, ki se nanašajo na delovanje in medsebojno povezovanje prenosnih sistemov, če je vsebina takšnih sporazumov v skladu s pravom Unije. Operaterji prenosnih sistemov lahko medsebojno sklepajo t.i. tehnične dogovore, v katerih so opredeljeni vsi pomembni podatki in postopki glede operativnega sodelovanja, vezani na obstoječo ali novo plinovodno povezavo. S členom je določena možnost in naloga operaterja prenosnega sistema, da sklepa tovrstne dogovore, ki so v skladu s pravnim redom RS in Evropske unije in z odločitvami Agencije za energijo (npr. s soglasji agencije k razvojnim in naložbenim načrtom operaterja ali z odločbami agencije o omrežninskih tarifah) ter, da o njih obvešča pristojno ministrstvo in Agencijo za energijo.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Glede na pričakovano prenašanje tudi drugih plinov kot metan po sistemu, je nujno, da se posebej opredeli naloga za vzpostavitev in nadzor mehanizmov za upravljanje kvalitete plina v sistemu, saj je to nujno potrebno za zagotavljanje tako tehnične varnosti sistema kot tudi zagotovljene kvalitete plina pri odjemalcih.</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__RefNumPara__28421_3394879479 \n \h \* MERGEFORMAT </w:instrText>
      </w:r>
      <w:r w:rsidR="001165E3">
        <w:fldChar w:fldCharType="separate"/>
      </w:r>
      <w:r w:rsidR="0092104C">
        <w:rPr>
          <w:rFonts w:eastAsia="Times New Roman" w:cs="Arial"/>
          <w:b/>
          <w:bCs/>
          <w:color w:val="00000A"/>
          <w:szCs w:val="24"/>
          <w:lang w:eastAsia="sl-SI"/>
        </w:rPr>
        <w:t>20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Ta člen določa, da se gospodarska javna služba dejavnost operaterja prenosnega sistema opravlja na podlagi koncesije, kar je skladno s členom 4(1) Direktive 2009/73/ES, ki med vrstami avtorizacij izrecno omenja koncesije, kateri število pa ne sme biti omejeno. Predlog zakona je utemeljen na naslednjem vrstnem redu pridobivanja različnih aktov v zvezi s to dejavnostjo: pridobitev koncesije, umeščanje prenosnega sistema v prostor, morebitna razlastitev (ta je mogoče le za infrastrukturo za javno službo), gradbeno dovoljenje, uporabno dovoljenje, certificiranje in na koncu imenovanje operaterja. Dejavnost operaterja prenosnega sistema izvaja tako le koncesionar, ki ima v lasti prenosni sistem in sklene koncesijsko pogodbo s </w:t>
      </w:r>
      <w:r w:rsidRPr="005E390F">
        <w:rPr>
          <w:rFonts w:eastAsia="Times New Roman" w:cs="Arial"/>
          <w:color w:val="00000A"/>
          <w:szCs w:val="24"/>
          <w:lang w:eastAsia="sl-SI"/>
        </w:rPr>
        <w:lastRenderedPageBreak/>
        <w:t xml:space="preserve">koncedentom Republiko Slovenijo, ima veljaven certifikat in je imenovan za operaterja. Pri tem za svojo dejavnost ne pridobi izključne pravice.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__RefNumPara__32274_3394879479 \n \h \* MERGEFORMAT </w:instrText>
      </w:r>
      <w:r w:rsidR="001165E3">
        <w:fldChar w:fldCharType="separate"/>
      </w:r>
      <w:r w:rsidR="0092104C">
        <w:rPr>
          <w:rFonts w:eastAsia="Times New Roman" w:cs="Arial"/>
          <w:b/>
          <w:bCs/>
          <w:color w:val="00000A"/>
          <w:szCs w:val="24"/>
          <w:lang w:eastAsia="sl-SI"/>
        </w:rPr>
        <w:t>21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Koncesija za operaterja prenosnega sistema se ne podeli na podlagi razpisa, ampak na zahtevo potencialnega koncesionarja, ki zanjo zaprosi. Ker ne gre za postopek, v katerem bi več oseb konkuriralo za eno koncesijo, se ne uporabljajo pravila za sklepanje javno-zasebnih partnerstev. Za pridobitev koncesije se ne zahteva predhodno lastništvo prenosnega sistema. Vlada izda Uredbo o koncesijskem aktu, ki določa pogoje za pridobitev koncesije. Referenca na Zakon o storitvah na notranjem trgu omogoča upoštevanje postopkov, ki so določeni v tem zakonu glede čezmejnega izvajanja storitev na notranjem trgu. S tem s</w:t>
      </w:r>
      <w:r w:rsidR="00464EE1">
        <w:rPr>
          <w:rFonts w:eastAsia="Times New Roman" w:cs="Arial"/>
          <w:color w:val="00000A"/>
          <w:szCs w:val="24"/>
          <w:lang w:eastAsia="sl-SI"/>
        </w:rPr>
        <w:t>e izognemo podvajanju zakonskih</w:t>
      </w:r>
      <w:r w:rsidRPr="005E390F">
        <w:rPr>
          <w:rFonts w:eastAsia="Times New Roman" w:cs="Arial"/>
          <w:color w:val="00000A"/>
          <w:szCs w:val="24"/>
          <w:lang w:eastAsia="sl-SI"/>
        </w:rPr>
        <w:t xml:space="preserve"> določb.</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__RefNumPara__30514_136122664 \n \h \* MERGEFORMAT </w:instrText>
      </w:r>
      <w:r w:rsidR="001165E3">
        <w:fldChar w:fldCharType="separate"/>
      </w:r>
      <w:r w:rsidR="0092104C">
        <w:rPr>
          <w:rFonts w:eastAsia="Times New Roman" w:cs="Arial"/>
          <w:b/>
          <w:bCs/>
          <w:color w:val="00000A"/>
          <w:szCs w:val="24"/>
          <w:lang w:eastAsia="sl-SI"/>
        </w:rPr>
        <w:t>22</w:t>
      </w:r>
      <w:r w:rsidR="001165E3">
        <w:fldChar w:fldCharType="end"/>
      </w:r>
      <w:r w:rsidRPr="005E390F">
        <w:rPr>
          <w:rFonts w:eastAsia="Times New Roman" w:cs="Arial"/>
          <w:b/>
          <w:bCs/>
          <w:color w:val="00000A"/>
          <w:szCs w:val="24"/>
          <w:lang w:eastAsia="sl-SI"/>
        </w:rPr>
        <w:t>. členu</w:t>
      </w:r>
    </w:p>
    <w:p w:rsid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Dejavnost operaterja prenosnega sistema se v principu financira iz omrežnine, ki jo skladno z metodologijo določi Agencija za energijo za regulatorno obdobje. Operater pa se financira tudi iz drugih prihodkov ki jih pridobi z opravljanjem storitev gospodarske javne službe.</w:t>
      </w:r>
      <w:r w:rsidR="00881E69" w:rsidRPr="00881E69">
        <w:rPr>
          <w:rFonts w:eastAsia="Times New Roman" w:cs="Arial"/>
          <w:color w:val="00000A"/>
          <w:szCs w:val="24"/>
          <w:lang w:eastAsia="sl-SI"/>
        </w:rPr>
        <w:t xml:space="preserve"> </w:t>
      </w:r>
      <w:r w:rsidR="00881E69">
        <w:rPr>
          <w:rFonts w:eastAsia="Times New Roman" w:cs="Arial"/>
          <w:color w:val="00000A"/>
          <w:szCs w:val="24"/>
          <w:lang w:eastAsia="sl-SI"/>
        </w:rPr>
        <w:t xml:space="preserve">Drugi </w:t>
      </w:r>
      <w:r w:rsidR="00881E69" w:rsidRPr="00881E69">
        <w:rPr>
          <w:rFonts w:eastAsia="Times New Roman" w:cs="Arial"/>
          <w:color w:val="00000A"/>
          <w:szCs w:val="24"/>
          <w:lang w:eastAsia="sl-SI"/>
        </w:rPr>
        <w:t xml:space="preserve">prihodki skupaj z omrežnino predstavljajo enega izmed elementov regulativnega okvira, ki ga Agencija za energijo skladno s četrtim odstavkom 104. člena ZOP podrobneje predpiše s splošnim aktom. Drugi prihodki za izvajanje gospodarske javne službe so prihodki storitev, ki jih izvaja operater sistema, kot so na primer prihodki iz upravljanja trgovalnih platform v virtualni točki (članarina, prispevek za vsako transakcijo), prihodki od izvajanja drugih storitev (podatkovne </w:t>
      </w:r>
      <w:r w:rsidR="00C203CD">
        <w:rPr>
          <w:rFonts w:eastAsia="Times New Roman" w:cs="Arial"/>
          <w:color w:val="00000A"/>
          <w:szCs w:val="24"/>
          <w:lang w:eastAsia="sl-SI"/>
        </w:rPr>
        <w:t>storitve, storitve na sistemu, i</w:t>
      </w:r>
      <w:r w:rsidR="00881E69" w:rsidRPr="00881E69">
        <w:rPr>
          <w:rFonts w:eastAsia="Times New Roman" w:cs="Arial"/>
          <w:color w:val="00000A"/>
          <w:szCs w:val="24"/>
          <w:lang w:eastAsia="sl-SI"/>
        </w:rPr>
        <w:t>zredni odčitki, odklopi</w:t>
      </w:r>
      <w:r w:rsidR="00C203CD">
        <w:rPr>
          <w:rFonts w:eastAsia="Times New Roman" w:cs="Arial"/>
          <w:color w:val="00000A"/>
          <w:szCs w:val="24"/>
          <w:lang w:eastAsia="sl-SI"/>
        </w:rPr>
        <w:t xml:space="preserve"> odjemnih mesti, uplinjanje</w:t>
      </w:r>
      <w:r w:rsidR="00881E69" w:rsidRPr="00881E69">
        <w:rPr>
          <w:rFonts w:eastAsia="Times New Roman" w:cs="Arial"/>
          <w:color w:val="00000A"/>
          <w:szCs w:val="24"/>
          <w:lang w:eastAsia="sl-SI"/>
        </w:rPr>
        <w:t xml:space="preserve">, označevanje tras plinovodov in nadzor), prihodki iz naslova brezplačno pridobljenih sredstev, prevrednotovalni poslovni prihodki ipd. </w:t>
      </w:r>
    </w:p>
    <w:p w:rsidR="00087712" w:rsidRPr="005E390F" w:rsidRDefault="00087712"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__RefNumPara__37774_136122664 \n \h \* MERGEFORMAT </w:instrText>
      </w:r>
      <w:r w:rsidR="001165E3">
        <w:fldChar w:fldCharType="separate"/>
      </w:r>
      <w:r w:rsidR="0092104C">
        <w:rPr>
          <w:rFonts w:eastAsia="Times New Roman" w:cs="Arial"/>
          <w:b/>
          <w:bCs/>
          <w:color w:val="00000A"/>
          <w:szCs w:val="24"/>
          <w:lang w:eastAsia="sl-SI"/>
        </w:rPr>
        <w:t>23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Dovoljenja za gradnjo in izdajo uporabnega dovoljenja je mogoče izdati le koncesionarju, ki se je resno odločil za izvajanje te dejavnosti s sklenitvijo koncesijske pogodbe. Vsaka zavrnitev izdaje pa mora biti utemeljena in jo ministrstvo sporoči Evropski komisiji skladno s členom 4(3) Direktive 2009/73/ES, da je s tem zagotovljena objektivnost in nediskriminatornost obravnave.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__RefNumPara__28437_3394879479 \n \h \* MERGEFORMAT </w:instrText>
      </w:r>
      <w:r w:rsidR="001165E3">
        <w:fldChar w:fldCharType="separate"/>
      </w:r>
      <w:r w:rsidR="0092104C">
        <w:rPr>
          <w:rFonts w:eastAsia="Times New Roman" w:cs="Arial"/>
          <w:b/>
          <w:bCs/>
          <w:color w:val="00000A"/>
          <w:szCs w:val="24"/>
          <w:lang w:eastAsia="sl-SI"/>
        </w:rPr>
        <w:t>24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Osnovni pristop k reguliranju monopolne dejavnosti operaterja prenosnega sistema je lastniška ločitev izvajalca gospodarske javne službe od izvajalcev drugih dejavnosti, povezanih s plinom, kot je proizvodnja, prodaja, trgovanje,... z namenom, da se zagotovi neodvisnost odločanja operaterja sistema. Evropska zakonodaj in zakon predvidevata in dovoljujeta zatečeno stanje lastniške povezanosti omenjenih akterjev, vendar je v tem primeru uveden poseben režim nadzora odločanja operaterja prenosnega sistema, ki v tem primeru deluje v obliki, imenovani »neodvisni operater prenosnega sistema«</w:t>
      </w:r>
    </w:p>
    <w:p w:rsidR="005E390F" w:rsidRPr="005E390F" w:rsidRDefault="00464EE1" w:rsidP="005E390F">
      <w:pPr>
        <w:spacing w:before="120"/>
        <w:textAlignment w:val="baseline"/>
        <w:rPr>
          <w:rFonts w:eastAsia="Times New Roman" w:cs="Arial"/>
          <w:color w:val="00000A"/>
          <w:szCs w:val="24"/>
          <w:lang w:eastAsia="sl-SI"/>
        </w:rPr>
      </w:pPr>
      <w:r>
        <w:rPr>
          <w:rFonts w:eastAsia="Times New Roman" w:cs="Arial"/>
          <w:color w:val="00000A"/>
          <w:szCs w:val="24"/>
          <w:lang w:eastAsia="sl-SI"/>
        </w:rPr>
        <w:t>Predmetni oddelek zakona</w:t>
      </w:r>
      <w:r w:rsidR="005E390F" w:rsidRPr="005E390F">
        <w:rPr>
          <w:rFonts w:eastAsia="Times New Roman" w:cs="Arial"/>
          <w:color w:val="00000A"/>
          <w:szCs w:val="24"/>
          <w:lang w:eastAsia="sl-SI"/>
        </w:rPr>
        <w:t xml:space="preserve"> določa pravila delovanja operaterja sistema v obliki popolne lastniške ločitve omenjenih dejavnosti. Oseba, ki ima v lasti prenosni sistem </w:t>
      </w:r>
      <w:r w:rsidR="005E390F" w:rsidRPr="005E390F">
        <w:rPr>
          <w:rFonts w:eastAsia="Times New Roman" w:cs="Arial"/>
          <w:color w:val="00000A"/>
          <w:szCs w:val="24"/>
          <w:lang w:eastAsia="sl-SI"/>
        </w:rPr>
        <w:lastRenderedPageBreak/>
        <w:t>je zavezana k temu, da izvaja dejavnost operaterja prenosnega sistema in obratno, operater mora imeti v lasti prenosni sistem. To pomeni, da se s tem zagotovi dejanska uporaba obstoječega prenosnega sistema. Če pa lastnik prenosnega sistema ne izpolni pogojev za izvajanje dejavnosti, dejavnost operaterja prevzame drug operater, ki izpolnjuje pogoje. Omogočeno je tudi, da več oseb, ki imajo v lasti posamezne prenosne sisteme, ustanovijo skupnega operaterja, ki deluje kot operater v več državah članicah (npr. regionalni operater). Vseeno pa morajo lastniki tega skupnega podjetja in prenosnih sistemov izpolnjevati določbe glede svojega lastniškega ločevanja. Določba prenaša v slovenski pravni red določbo člena 9(1)(a)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__RefNumPara__28427_3394879479 \n \h \* MERGEFORMAT </w:instrText>
      </w:r>
      <w:r w:rsidR="001165E3">
        <w:fldChar w:fldCharType="separate"/>
      </w:r>
      <w:r w:rsidR="0092104C">
        <w:rPr>
          <w:rFonts w:eastAsia="Times New Roman" w:cs="Arial"/>
          <w:b/>
          <w:bCs/>
          <w:color w:val="00000A"/>
          <w:szCs w:val="24"/>
          <w:lang w:eastAsia="sl-SI"/>
        </w:rPr>
        <w:t>25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Podjetja za proizvodnjo in prodajo elektrike ali plina ne smejo imeti poleg večinskega deleža v operaterju prenosnega sistema niti nobenega vpliva na operaterja prenosnega sistema. Imajo le pravico do dividende v primeru manjšinskega lastništva. Oseba, ki izvaja vpliv ali nadzor nad operaterjem prenosnega sistema, ne sme imeti nobenega nadzora ali vpliva na podjetje, ki izvaja dejavnost proizvodnje ali prodaje elektrike oziroma plina. Določba prenaša</w:t>
      </w:r>
      <w:r w:rsidR="00464EE1">
        <w:rPr>
          <w:rFonts w:eastAsia="Times New Roman" w:cs="Arial"/>
          <w:color w:val="00000A"/>
          <w:szCs w:val="24"/>
          <w:lang w:eastAsia="sl-SI"/>
        </w:rPr>
        <w:t xml:space="preserve"> v slovenski pravni red določbo</w:t>
      </w:r>
      <w:r w:rsidRPr="005E390F">
        <w:rPr>
          <w:rFonts w:eastAsia="Times New Roman" w:cs="Arial"/>
          <w:color w:val="00000A"/>
          <w:szCs w:val="24"/>
          <w:lang w:eastAsia="sl-SI"/>
        </w:rPr>
        <w:t xml:space="preserve"> b in c točke prvega odstavka 9. člena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__RefNumPara__28854_3394879479 \n \h \* MERGEFORMAT </w:instrText>
      </w:r>
      <w:r w:rsidR="001165E3">
        <w:fldChar w:fldCharType="separate"/>
      </w:r>
      <w:r w:rsidR="0092104C">
        <w:rPr>
          <w:rFonts w:eastAsia="Times New Roman" w:cs="Arial"/>
          <w:b/>
          <w:bCs/>
          <w:color w:val="00000A"/>
          <w:szCs w:val="24"/>
          <w:lang w:eastAsia="sl-SI"/>
        </w:rPr>
        <w:t>26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podrobneje določa pravice iz prejšnjega člena, ki se nanašajo tako na večinski delež kot tudi na izvrševanje vsakršnih glasovalnih pravic ter imenovanje članov nadzornega sveta, organov in uprave. Določba prenaša v slovenski pravni red določbo č točke drugega odstavka 9. člena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__RefNumPara__28429_3394879479 \n \h \* MERGEFORMAT </w:instrText>
      </w:r>
      <w:r w:rsidR="001165E3">
        <w:fldChar w:fldCharType="separate"/>
      </w:r>
      <w:r w:rsidR="0092104C">
        <w:rPr>
          <w:rFonts w:eastAsia="Times New Roman" w:cs="Arial"/>
          <w:b/>
          <w:bCs/>
          <w:color w:val="00000A"/>
          <w:szCs w:val="24"/>
          <w:lang w:eastAsia="sl-SI"/>
        </w:rPr>
        <w:t>27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Določba se nanaša na osebe v povezavi s prepovedjo članstva v upravi, nadzornem svetu ali organu zastopanja operaterja prenosnega sistema in hkrati podjetja za proizvodnjo in prodajo elektrike oziroma plina, da se s tem prepreči medsebojni vpliv in konflikt interesov. Določba prenaša v slovenski pravni red določbo d točke prvega odstavka 9. člena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__RefNumPara__28431_3394879479 \n \h \* MERGEFORMAT </w:instrText>
      </w:r>
      <w:r w:rsidR="001165E3">
        <w:fldChar w:fldCharType="separate"/>
      </w:r>
      <w:r w:rsidR="0092104C">
        <w:rPr>
          <w:rFonts w:eastAsia="Times New Roman" w:cs="Arial"/>
          <w:b/>
          <w:bCs/>
          <w:color w:val="00000A"/>
          <w:szCs w:val="24"/>
          <w:lang w:eastAsia="sl-SI"/>
        </w:rPr>
        <w:t>28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Direktiva omogoča državi kot lastnici tako podjetja za proizvodnjo oz. prodajo elektrike oziroma plina, kot tudi operaterja prenosnega sistema, da izpolni pogoj lastniške ločitve že z upravljanjem nadzora nad obema vrstama podjetij preko dveh različnih javnih organov. Ta določba torej omogoča poenostavljeno izpolnjevanje lastniške ločitve za primer (so)lastništva države v podjetjih. Določba prenaša v slovenski pravni red določbo šestega odstavka 9. člena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__RefNumPara__29459_3394879479 \n \h \* MERGEFORMAT </w:instrText>
      </w:r>
      <w:r w:rsidR="001165E3">
        <w:fldChar w:fldCharType="separate"/>
      </w:r>
      <w:r w:rsidR="0092104C">
        <w:rPr>
          <w:rFonts w:eastAsia="Times New Roman" w:cs="Arial"/>
          <w:b/>
          <w:bCs/>
          <w:color w:val="00000A"/>
          <w:szCs w:val="24"/>
          <w:lang w:eastAsia="sl-SI"/>
        </w:rPr>
        <w:t>29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 primeru kršitev določb glede lastniškega ločevanja, so osebe, pri katerih nastane razlog kršitve, dolžne ukrepati tako, da te kršitve odpravijo. O nastanku kršitev morajo </w:t>
      </w:r>
      <w:r w:rsidRPr="005E390F">
        <w:rPr>
          <w:rFonts w:eastAsia="Times New Roman" w:cs="Arial"/>
          <w:color w:val="00000A"/>
          <w:szCs w:val="24"/>
          <w:lang w:eastAsia="sl-SI"/>
        </w:rPr>
        <w:lastRenderedPageBreak/>
        <w:t>obvestiti agencijo, ki nadzira izpolnjevanje prepovedi glede lastniške ločitve in ukrepa v primeru, da kršitve niso odpravljene.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__RefNumPara__28856_3394879479 \n \h \* MERGEFORMAT </w:instrText>
      </w:r>
      <w:r w:rsidR="001165E3">
        <w:fldChar w:fldCharType="separate"/>
      </w:r>
      <w:r w:rsidR="0092104C">
        <w:rPr>
          <w:rFonts w:eastAsia="Times New Roman" w:cs="Arial"/>
          <w:b/>
          <w:bCs/>
          <w:color w:val="00000A"/>
          <w:szCs w:val="24"/>
          <w:lang w:eastAsia="sl-SI"/>
        </w:rPr>
        <w:t>30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Nadzor nad izvajanjem lastniške ločitve operaterja prenosnega sistema izvaja agencija, ki ima v več segmentih pristojnosti ukrepanja. Člen skladno z direktivo določa ukrepe agencije v primeru neizpolnjevanja zahtev v primeru popolne lastniške ločitve. V primeru nespoštovanja in neizvedbe korektivnih ukrepov za izpolnitev pogojev lastniške ločitve iz zakona lahko agencija ukrep podkrepi z denarno kaznijo. V primeru nadaljnje kršitve pa se začne postopek za preizkus izpolnjevanja pogojev za certifikat, torej za imenovanje za operaterja prenosnega sistema.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__RefNumPara__28433_3394879479 \n \h \* MERGEFORMAT </w:instrText>
      </w:r>
      <w:r w:rsidR="001165E3">
        <w:fldChar w:fldCharType="separate"/>
      </w:r>
      <w:r w:rsidR="0092104C">
        <w:rPr>
          <w:rFonts w:eastAsia="Times New Roman" w:cs="Arial"/>
          <w:b/>
          <w:bCs/>
          <w:color w:val="00000A"/>
          <w:szCs w:val="24"/>
          <w:lang w:eastAsia="sl-SI"/>
        </w:rPr>
        <w:t>31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Plinska direktiva omogoča implementiranje izjeme od lastniškega ločevanja in sicer v obliki samostojnega operaterja sistema (ISO) in/ali neodvisnega operaterja sistema (ITO). Predlog zakona vključuje samo možnost neodvisnega operaterja sistema, ki ima v svoji lasti vsa sredstva za izvajanje dejavnosti (plinsko infrastrukturo – npr. plinovode in kompresorske postaje), ne izpolnjuje pa pogojev vertikalne ne-integriranosti, torej je v lasti ali delni lasti (z uveljavljanjem lastniških pravic) s strani podjetja za proizvodnjo in/ali prodajo elektrike oziroma plina (razmerje med Geoplinom in Plinovodi). Možnost samostojnega operaterja sistema (ISO) namreč zelo odstopa od dejanskega stanja in je ocenjena za regulacijo in nadzor v naših razmerah, in na podlagi izkušenj s sistemskim operaterjem distribucijskega sistema električne energije, kot neprimerna oblika vertikalne integriranosti, kjer operater sistema le izvaja dejavnost, nima pa v lasti infrastrukture. Če bi uvedli to izjemo bi pomenilo, da mora obstoječi operater ustanoviti še eno podjetje za operativno izvajanje svoje dejavnosti ali pa mora plinsko infrastrukturo prenesti nazaj na svojega lastnika (dobavitelja), kar bi pomenilo pomik nazaj od že doseženega stanja.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Izjemo v obliki neodvisnega operaterja sistema (ITO) pa lahko na podlagi določb plinske direktive uporabi le podjetje oziroma njegovi lastniki, če je na dan uveljavitve direktive, to je 3.9.2009, prenosni sistem bil v lasti vertikalno integriranega podjetja. Ker je edini operater prenosnega sistema v Sloveniji na dan 3.9.2011 imel v lasti prenosni sistem in je bil vertikalno integrirano podjetje, smo se odločili, da omogočimo to obliko, ki ima nekatere prednosti in slabosti glede na obliko lastniško ločenega sistemska operaterja. Trenutno operater prenosnega sistema Plinovodi d.o.o. še delujejo kot neodvisni operater, kjer je delež Republike Slovenije še v upravljanju SDH.</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Glavne prednosti lastniške ločitve: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w:t>
      </w:r>
      <w:r w:rsidRPr="005E390F">
        <w:rPr>
          <w:rFonts w:eastAsia="Times New Roman" w:cs="Arial"/>
          <w:color w:val="00000A"/>
          <w:szCs w:val="24"/>
          <w:lang w:eastAsia="sl-SI"/>
        </w:rPr>
        <w:tab/>
        <w:t>operater sistema je povsem samostojen in neodvisen od podjetja za proizvodnjo in dobavo plina in/ali elektrike,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w:t>
      </w:r>
      <w:r w:rsidRPr="005E390F">
        <w:rPr>
          <w:rFonts w:eastAsia="Times New Roman" w:cs="Arial"/>
          <w:color w:val="00000A"/>
          <w:szCs w:val="24"/>
          <w:lang w:eastAsia="sl-SI"/>
        </w:rPr>
        <w:tab/>
        <w:t>ločitev tržne, poslovno tvegane dejavnosti prodaje in regulirane dejavnosti operaterja sta ločeni, morebitne finančne težave dobavitelja na odprtem trgu (npr. stečaj ali prevzemi s strani drugim podjetij) nimajo vpliva na lastništvo in delovanje operaterja prenosnega sistema,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w:t>
      </w:r>
      <w:r w:rsidRPr="005E390F">
        <w:rPr>
          <w:rFonts w:eastAsia="Times New Roman" w:cs="Arial"/>
          <w:color w:val="00000A"/>
          <w:szCs w:val="24"/>
          <w:lang w:eastAsia="sl-SI"/>
        </w:rPr>
        <w:tab/>
        <w:t>možnost ločene privatizacije ali prodaje proizvodnjo-prodajnega podjetja in operaterja sistema,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w:t>
      </w:r>
      <w:r w:rsidRPr="005E390F">
        <w:rPr>
          <w:rFonts w:eastAsia="Times New Roman" w:cs="Arial"/>
          <w:color w:val="00000A"/>
          <w:szCs w:val="24"/>
          <w:lang w:eastAsia="sl-SI"/>
        </w:rPr>
        <w:tab/>
        <w:t>ni potreben dodaten zahteven nadzor s strani agencije in manjše tveganje tožbenih postopkov s strani Komisije in akterjev plinskega trga zaradi nedoseganja ali neizvajanja neodvisnega delovanja ITO,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w:t>
      </w:r>
      <w:r w:rsidRPr="005E390F">
        <w:rPr>
          <w:rFonts w:eastAsia="Times New Roman" w:cs="Arial"/>
          <w:color w:val="00000A"/>
          <w:szCs w:val="24"/>
          <w:lang w:eastAsia="sl-SI"/>
        </w:rPr>
        <w:tab/>
        <w:t>obstaja možnost, da ITO sistem ne bi ustrezno deloval in EU kasneje uzakoni samo lastniško ločitev, kar bi pomenilo nepotrebno vmesne spremembe in prilagajanje.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Glavne prednosti neodvisnega operaterja sistema: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w:t>
      </w:r>
      <w:r w:rsidRPr="005E390F">
        <w:rPr>
          <w:rFonts w:eastAsia="Times New Roman" w:cs="Arial"/>
          <w:color w:val="00000A"/>
          <w:szCs w:val="24"/>
          <w:lang w:eastAsia="sl-SI"/>
        </w:rPr>
        <w:tab/>
        <w:t>operater sistema je povsem samostojen in neodvisen od podjetja za proizvodnjo,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w:t>
      </w:r>
      <w:r w:rsidRPr="005E390F">
        <w:rPr>
          <w:rFonts w:eastAsia="Times New Roman" w:cs="Arial"/>
          <w:color w:val="00000A"/>
          <w:szCs w:val="24"/>
          <w:lang w:eastAsia="sl-SI"/>
        </w:rPr>
        <w:tab/>
        <w:t>podjetje za proizvodnjo in/ali prodajo plina, v katerega lasti je operaterja sistema, ima več kapitala in s tem večjo kapitalsko moč, boljši "rating" pri bankah, svojih dobaviteljih in kupcih s katerimi sklepa tudi finančno zahtevne dolgoročne pogodbe,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w:t>
      </w:r>
      <w:r w:rsidRPr="005E390F">
        <w:rPr>
          <w:rFonts w:eastAsia="Times New Roman" w:cs="Arial"/>
          <w:color w:val="00000A"/>
          <w:szCs w:val="24"/>
          <w:lang w:eastAsia="sl-SI"/>
        </w:rPr>
        <w:tab/>
        <w:t>država se lahko kasneje še vedno odloči, da uzakoni edino možnost lastniško ločenega podjetja. V primeru, da enkrat uzakonimo le lastniško ločitev, poti nazaj na možnost vertikalno integriranega neodvisnega operaterja sistema ni več,</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w:t>
      </w:r>
      <w:r w:rsidRPr="005E390F">
        <w:rPr>
          <w:rFonts w:eastAsia="Times New Roman" w:cs="Arial"/>
          <w:color w:val="00000A"/>
          <w:szCs w:val="24"/>
          <w:lang w:eastAsia="sl-SI"/>
        </w:rPr>
        <w:tab/>
        <w:t>izognitev možnim pravnim sporom in presojam (ne)ustavnosti Energetskega zakona zaradi poseganja v lastniške pravice z obvezno lastniško ločitvijo (zavezujoča prodaja ali oddelitev pod</w:t>
      </w:r>
      <w:r w:rsidR="00464EE1">
        <w:rPr>
          <w:rFonts w:eastAsia="Times New Roman" w:cs="Arial"/>
          <w:color w:val="00000A"/>
          <w:szCs w:val="24"/>
          <w:lang w:eastAsia="sl-SI"/>
        </w:rPr>
        <w:t>jetja v kratkem časovnem roku),</w:t>
      </w:r>
      <w:r w:rsidRPr="005E390F">
        <w:rPr>
          <w:rFonts w:eastAsia="Times New Roman" w:cs="Arial"/>
          <w:color w:val="00000A"/>
          <w:szCs w:val="24"/>
          <w:lang w:eastAsia="sl-SI"/>
        </w:rPr>
        <w:t xml:space="preserve"> ker direktiva omogoča tudi rešitve, ki ne posegajo v lastniške pravice,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w:t>
      </w:r>
      <w:r w:rsidRPr="005E390F">
        <w:rPr>
          <w:rFonts w:eastAsia="Times New Roman" w:cs="Arial"/>
          <w:color w:val="00000A"/>
          <w:szCs w:val="24"/>
          <w:lang w:eastAsia="sl-SI"/>
        </w:rPr>
        <w:tab/>
        <w:t>problematičnost časovno kratkih rokov za izpeljavo zahtevnih postopkov lastniškega ločevanja.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__RefNumPara__30237_3394879479 \n \h \* MERGEFORMAT </w:instrText>
      </w:r>
      <w:r w:rsidR="001165E3">
        <w:fldChar w:fldCharType="separate"/>
      </w:r>
      <w:r w:rsidR="0092104C">
        <w:rPr>
          <w:rFonts w:eastAsia="Times New Roman" w:cs="Arial"/>
          <w:b/>
          <w:bCs/>
          <w:color w:val="00000A"/>
          <w:szCs w:val="24"/>
          <w:lang w:eastAsia="sl-SI"/>
        </w:rPr>
        <w:t>32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Zakon določa pravno obliko za operaterja prenosnega sistema, ki deluje kot neodvisni operater prenosnega sistema, ker omogoča zahtevano transparentno delovanje podjetj</w:t>
      </w:r>
      <w:r w:rsidR="00464EE1">
        <w:rPr>
          <w:rFonts w:eastAsia="Times New Roman" w:cs="Arial"/>
          <w:color w:val="00000A"/>
          <w:szCs w:val="24"/>
          <w:lang w:eastAsia="sl-SI"/>
        </w:rPr>
        <w:t xml:space="preserve">a, predvsem nadzornega organa. </w:t>
      </w:r>
      <w:r w:rsidRPr="005E390F">
        <w:rPr>
          <w:rFonts w:eastAsia="Times New Roman" w:cs="Arial"/>
          <w:color w:val="00000A"/>
          <w:szCs w:val="24"/>
          <w:lang w:eastAsia="sl-SI"/>
        </w:rPr>
        <w:t>Za zagotavljanje zadostnega nadzora, zakon za primer neodvisnega operaterja določa prepoved enotirnega sistema upravljanja in izrecno prepoved neposrednega upravljanja družbe s strani družbenikov. Zaradi vertikalne povezave med operaterjem in prodajo ali proizvodnjo zemeljskega plina je taka prepoved oziroma so tako postavljene varovalke nujne zaradi zagotavljanja neodvisnega delovanja operaterja do vseh deležnikov na trgu, ki sicer konkurirajo lastniku neodvisnega operaterja.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Polega tega je za neodvisnega operaterja je poleg dejanske neodvisnosti delovanja pomembna tudi identifikacija podjetja navzven. Zato direktiva in zakon določata tako ravnanje neodvisnega operaterja, ki ne ustvarja zmede glede identitete v primerjavi z vertikalno integriranim podjetjem (svojim lastnikom).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Določba prenaša v slovenski pravni red določbe drugega, tretjega in četrtega odstavka 17. člena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__RefNumPara__28874_3394879479 \n \h \* MERGEFORMAT </w:instrText>
      </w:r>
      <w:r w:rsidR="001165E3">
        <w:fldChar w:fldCharType="separate"/>
      </w:r>
      <w:r w:rsidR="0092104C">
        <w:rPr>
          <w:rFonts w:eastAsia="Times New Roman" w:cs="Arial"/>
          <w:b/>
          <w:bCs/>
          <w:color w:val="00000A"/>
          <w:szCs w:val="24"/>
          <w:lang w:eastAsia="sl-SI"/>
        </w:rPr>
        <w:t>33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izrecne pogoje delovanja podjetja, ki deluje kot neodvisni operater z namenom zagotavljanja neodvisnosti o</w:t>
      </w:r>
      <w:r w:rsidR="00464EE1">
        <w:rPr>
          <w:rFonts w:eastAsia="Times New Roman" w:cs="Arial"/>
          <w:color w:val="00000A"/>
          <w:szCs w:val="24"/>
          <w:lang w:eastAsia="sl-SI"/>
        </w:rPr>
        <w:t>d vertikalne povezave podjetja.</w:t>
      </w:r>
      <w:r w:rsidRPr="005E390F">
        <w:rPr>
          <w:rFonts w:eastAsia="Times New Roman" w:cs="Arial"/>
          <w:color w:val="00000A"/>
          <w:szCs w:val="24"/>
          <w:lang w:eastAsia="sl-SI"/>
        </w:rPr>
        <w:t xml:space="preserve"> Direktiva in zakon določata neodvisnost podjetja tako pri virih, kot pri zaposlenih. Pomembne del implementacije direktive so določila lastniške ločitve tako sistema kot operaterja. Za sistem to izrecno pomeni, da je v lasti operaterja prenosnega sistema. In obratno: kdor ima v lasti prenosni sistem mora delovati kot operater prenosnega sistema po direktivi in tem zakonu.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Zaradi neodvisnega delovanja zakon določa tudi neodvisnost in ločenost pri informacijski tehnologiji, prostorih in dostopa do njih.</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Določba prenaša v slovenski pravni red določbi prvega in petega odstavka 17. člena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__RefNumPara__19248_1960663922 \n \h \* MERGEFORMAT </w:instrText>
      </w:r>
      <w:r w:rsidR="001165E3">
        <w:fldChar w:fldCharType="separate"/>
      </w:r>
      <w:r w:rsidR="0092104C">
        <w:rPr>
          <w:rFonts w:eastAsia="Times New Roman" w:cs="Arial"/>
          <w:b/>
          <w:bCs/>
          <w:color w:val="00000A"/>
          <w:szCs w:val="24"/>
          <w:lang w:eastAsia="sl-SI"/>
        </w:rPr>
        <w:t>34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Finančna neodvisnost neodvisnega operaterja je nujna za neodvisno izvajanje naložb v razvoj omrežja in zagotavljanje zadostnih kapacitet in zanesljivega delovanja sistema. Še posebej pa je pomembno da so investicije usmerjene v odpravljanje ozkih grl tudi tam, kjer je morda na škodo vertikalnemu podjetju, v korist pa trgu zemeljskega plina. Zaradi takih primerov še posebej, mora biti finančna neodvisnost zagotovljena v veliki meri in odločanje o investicijah samostojno.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Neodvisni operater prenosnega sistema mora imeti tako široke finančne pristojnosti in možnosti za zagotavljanje potrebnih in ustreznih finančnih sredstev za opravljanje svoje dejavnosti, vključno z razvojem prenosnega sistema. Celo več, vertikalno integrirano podjetje (njegov lastnik) mora dati na voljo operaterju sistema finančne vire za naložbe in pooblastilo za pridobivanje finančnih sredstev na trgu kapitala. Določba prenaša v slovenski pravni red določbe šestega odstavka 17., ter prvega in drugega odstavka 18. člena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__RefNumPara__19250_1960663922 \n \h \* MERGEFORMAT </w:instrText>
      </w:r>
      <w:r w:rsidR="001165E3">
        <w:fldChar w:fldCharType="separate"/>
      </w:r>
      <w:r w:rsidR="0092104C">
        <w:rPr>
          <w:rFonts w:eastAsia="Times New Roman" w:cs="Arial"/>
          <w:b/>
          <w:bCs/>
          <w:color w:val="00000A"/>
          <w:szCs w:val="24"/>
          <w:lang w:eastAsia="sl-SI"/>
        </w:rPr>
        <w:t>35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Zaradi potrebne neodvisnosti operaterja prenosnega sistema, direktiva in zakon določata pogoje poslovanja in odnosov v vertikalno integriranem podjetju do operaterja. Operater mora tudi v odnosu do svojega lastnika delovati kot v tržnem okolju, razen posojil, ki niso dovoljena. Nadzor nad komercialnimi in finančnimi pogodbami med vertikalno integriranim podjetjem in operaterjem izvaja agencija s soglasji, s čimer dodatno zagotavlja neodvisnost operaterja. Zakon zahteva tudi kapitalsko ločenosti med hčerinskimi podjetji vertikalno integriranega podjetja in operaterjem prenosnega sistema, pri čemer se ne smejo povezati s kapitalskimi deleži in posledičnih dividend.</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__RefNumPara__31179_3394879479 \n \h \* MERGEFORMAT </w:instrText>
      </w:r>
      <w:r w:rsidR="001165E3">
        <w:fldChar w:fldCharType="separate"/>
      </w:r>
      <w:r w:rsidR="0092104C">
        <w:rPr>
          <w:rFonts w:eastAsia="Times New Roman" w:cs="Arial"/>
          <w:b/>
          <w:bCs/>
          <w:color w:val="00000A"/>
          <w:szCs w:val="24"/>
          <w:lang w:eastAsia="sl-SI"/>
        </w:rPr>
        <w:t>36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 okviru zagotavljanja neodvisnosti operaterja prenosnega sistema zakon določa omejitve ravnanja vertikalno integriranega podjetja v odnosu do operaterja sistema in </w:t>
      </w:r>
      <w:r w:rsidR="00464EE1">
        <w:rPr>
          <w:rFonts w:eastAsia="Times New Roman" w:cs="Arial"/>
          <w:color w:val="00000A"/>
          <w:szCs w:val="24"/>
          <w:lang w:eastAsia="sl-SI"/>
        </w:rPr>
        <w:lastRenderedPageBreak/>
        <w:t>njegove neodvisnosti odločanja.</w:t>
      </w:r>
      <w:r w:rsidRPr="005E390F">
        <w:rPr>
          <w:rFonts w:eastAsia="Times New Roman" w:cs="Arial"/>
          <w:color w:val="00000A"/>
          <w:szCs w:val="24"/>
          <w:lang w:eastAsia="sl-SI"/>
        </w:rPr>
        <w:t xml:space="preserve"> Struktura upravljanja in družbena pogodba oziroma statut operaterja prenosnega sistema morata zagotavljati dejansko neodvisnost</w:t>
      </w:r>
      <w:r w:rsidR="00464EE1">
        <w:rPr>
          <w:rFonts w:eastAsia="Times New Roman" w:cs="Arial"/>
          <w:color w:val="00000A"/>
          <w:szCs w:val="24"/>
          <w:lang w:eastAsia="sl-SI"/>
        </w:rPr>
        <w:t xml:space="preserve"> operaterja prenosnega sistema.</w:t>
      </w:r>
      <w:r w:rsidRPr="005E390F">
        <w:rPr>
          <w:rFonts w:eastAsia="Times New Roman" w:cs="Arial"/>
          <w:color w:val="00000A"/>
          <w:szCs w:val="24"/>
          <w:lang w:eastAsia="sl-SI"/>
        </w:rPr>
        <w:t xml:space="preserve"> Vertikalno integrirano podjetje ne sme vplivati na ali določati ravnanja operaterja prenosnega sistema pri njegovih vsakodnevnih dejavnostih in upravljanju sistema ali pri dejavnostih, potrebnih za pripravo desetletnega načrta za razvoj omrežja.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Neodvisnost in nepristranskost odločanja operaterja je ravno tako pomembna za delovanje plinskega trga zato zakon izrecno določa enako obravnavanje vseh subjektov in daje nalogu operaterju, da ne sme izkrivljati ali preprečevati konkurence na področju dobave ali proizvodnje zemeljskega plina.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__RefNumPara__28860_3394879479 \n \h \* MERGEFORMAT </w:instrText>
      </w:r>
      <w:r w:rsidR="001165E3">
        <w:fldChar w:fldCharType="separate"/>
      </w:r>
      <w:r w:rsidR="0092104C">
        <w:rPr>
          <w:rFonts w:eastAsia="Times New Roman" w:cs="Arial"/>
          <w:b/>
          <w:bCs/>
          <w:color w:val="00000A"/>
          <w:szCs w:val="24"/>
          <w:lang w:eastAsia="sl-SI"/>
        </w:rPr>
        <w:t>37</w:t>
      </w:r>
      <w:r w:rsidR="001165E3">
        <w:fldChar w:fldCharType="end"/>
      </w:r>
      <w:r w:rsidRPr="005E390F">
        <w:rPr>
          <w:rFonts w:eastAsia="Times New Roman" w:cs="Arial"/>
          <w:b/>
          <w:bCs/>
          <w:color w:val="00000A"/>
          <w:szCs w:val="24"/>
          <w:lang w:eastAsia="sl-SI"/>
        </w:rPr>
        <w:t>. členu</w:t>
      </w:r>
    </w:p>
    <w:p w:rsidR="006551E0"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Posebno pomemben element zagotavljanja neodvisnosti operaterja prenosnega sistema je zagotavljanje neodvisnosti članov uprave. Najprej gre za neodvisnost od vpliva na upravo preko predhodnega dela za dobavitelja oziroma proizvajalca plina in/ali elektrike, kjer je za večino članov uprave določeno posebno prehodno obdobje pred (3 leta) in po (4 leta) prenehanju opravljanja funkcije člana uprave pri operaterju prenosnega sistema. Enake zahteve veljajo tudi za osebe, ki pri operaterju skrbijo za izvršno upravljanje in za tiste osebe, ki </w:t>
      </w:r>
      <w:r w:rsidR="006551E0">
        <w:rPr>
          <w:rFonts w:eastAsia="Times New Roman" w:cs="Arial"/>
          <w:color w:val="00000A"/>
          <w:szCs w:val="24"/>
          <w:lang w:eastAsia="sl-SI"/>
        </w:rPr>
        <w:t xml:space="preserve">tem oseba neposredno poročajo. </w:t>
      </w:r>
    </w:p>
    <w:p w:rsidR="006551E0" w:rsidRPr="006551E0" w:rsidRDefault="006551E0" w:rsidP="006551E0">
      <w:pPr>
        <w:spacing w:before="120"/>
        <w:textAlignment w:val="baseline"/>
        <w:rPr>
          <w:rFonts w:eastAsia="Times New Roman" w:cs="Arial"/>
          <w:color w:val="00000A"/>
          <w:szCs w:val="24"/>
          <w:lang w:eastAsia="sl-SI"/>
        </w:rPr>
      </w:pPr>
      <w:r w:rsidRPr="006551E0">
        <w:rPr>
          <w:rFonts w:eastAsia="Times New Roman" w:cs="Arial"/>
          <w:color w:val="00000A"/>
          <w:szCs w:val="24"/>
          <w:lang w:eastAsia="sl-SI"/>
        </w:rPr>
        <w:t>Pojem ozirom</w:t>
      </w:r>
      <w:r>
        <w:rPr>
          <w:rFonts w:eastAsia="Times New Roman" w:cs="Arial"/>
          <w:color w:val="00000A"/>
          <w:szCs w:val="24"/>
          <w:lang w:eastAsia="sl-SI"/>
        </w:rPr>
        <w:t>a dikcija »izvršno upravljanje«</w:t>
      </w:r>
      <w:r w:rsidRPr="006551E0">
        <w:rPr>
          <w:rFonts w:eastAsia="Times New Roman" w:cs="Arial"/>
          <w:color w:val="00000A"/>
          <w:szCs w:val="24"/>
          <w:lang w:eastAsia="sl-SI"/>
        </w:rPr>
        <w:t xml:space="preserve"> ni t</w:t>
      </w:r>
      <w:r>
        <w:rPr>
          <w:rFonts w:eastAsia="Times New Roman" w:cs="Arial"/>
          <w:color w:val="00000A"/>
          <w:szCs w:val="24"/>
          <w:lang w:eastAsia="sl-SI"/>
        </w:rPr>
        <w:t>oliko povezana s pojmom izvršni</w:t>
      </w:r>
      <w:r w:rsidRPr="006551E0">
        <w:rPr>
          <w:rFonts w:eastAsia="Times New Roman" w:cs="Arial"/>
          <w:color w:val="00000A"/>
          <w:szCs w:val="24"/>
          <w:lang w:eastAsia="sl-SI"/>
        </w:rPr>
        <w:t>/neizvršni direktor družbe, kot z vlogo imenovanih posameznikov v odločanju v postopkih pri izvajanju gospodarske javne službe.</w:t>
      </w:r>
    </w:p>
    <w:p w:rsidR="006551E0" w:rsidRDefault="006551E0" w:rsidP="005E390F">
      <w:pPr>
        <w:spacing w:before="120"/>
        <w:textAlignment w:val="baseline"/>
        <w:rPr>
          <w:rFonts w:eastAsia="Times New Roman" w:cs="Arial"/>
          <w:color w:val="00000A"/>
          <w:szCs w:val="24"/>
          <w:lang w:eastAsia="sl-SI"/>
        </w:rPr>
      </w:pPr>
      <w:r w:rsidRPr="006551E0">
        <w:rPr>
          <w:rFonts w:eastAsia="Times New Roman" w:cs="Arial"/>
          <w:color w:val="00000A"/>
          <w:szCs w:val="24"/>
          <w:lang w:eastAsia="sl-SI"/>
        </w:rPr>
        <w:t>Za izvajanje in nadzor neodvisnosti vodenja (odločanja) v primeru vertikalno povezanih družb v plinskem sektorju (povezava trgovec – operater prenosnega sistema) je pomembno, da je dosežen zadosten nivo neodvisnosti in transparentnosti odločanja ter v tej zvezi tudi imenovanje oseb za izvršno upravljanje, da bi se zagotovilo neodvisno odločanje v okviru dejavnosti operaterja prenosnega sistema, kar neposredno vpliva na delovanje trga s plinom. Poleg članov uprave so lahko imenovane še druge osebe, ki glede na vlogo pri odločanju morajo biti zajete v omenjeni transparenten pregled in nadzor s strani agencije za energijo.</w:t>
      </w:r>
    </w:p>
    <w:p w:rsidR="005E390F" w:rsidRPr="005E390F" w:rsidRDefault="00464EE1" w:rsidP="005E390F">
      <w:pPr>
        <w:spacing w:before="120"/>
        <w:textAlignment w:val="baseline"/>
        <w:rPr>
          <w:rFonts w:eastAsia="Times New Roman" w:cs="Arial"/>
          <w:color w:val="00000A"/>
          <w:szCs w:val="24"/>
          <w:lang w:eastAsia="sl-SI"/>
        </w:rPr>
      </w:pPr>
      <w:r>
        <w:rPr>
          <w:rFonts w:eastAsia="Times New Roman" w:cs="Arial"/>
          <w:color w:val="00000A"/>
          <w:szCs w:val="24"/>
          <w:lang w:eastAsia="sl-SI"/>
        </w:rPr>
        <w:t>Zakon določa</w:t>
      </w:r>
      <w:r w:rsidR="005E390F" w:rsidRPr="005E390F">
        <w:rPr>
          <w:rFonts w:eastAsia="Times New Roman" w:cs="Arial"/>
          <w:color w:val="00000A"/>
          <w:szCs w:val="24"/>
          <w:lang w:eastAsia="sl-SI"/>
        </w:rPr>
        <w:t xml:space="preserve"> nadzor in odločanje agencije glede imenova</w:t>
      </w:r>
      <w:r>
        <w:rPr>
          <w:rFonts w:eastAsia="Times New Roman" w:cs="Arial"/>
          <w:color w:val="00000A"/>
          <w:szCs w:val="24"/>
          <w:lang w:eastAsia="sl-SI"/>
        </w:rPr>
        <w:t>nja in predčasnega razreševanja</w:t>
      </w:r>
      <w:r w:rsidR="005E390F" w:rsidRPr="005E390F">
        <w:rPr>
          <w:rFonts w:eastAsia="Times New Roman" w:cs="Arial"/>
          <w:color w:val="00000A"/>
          <w:szCs w:val="24"/>
          <w:lang w:eastAsia="sl-SI"/>
        </w:rPr>
        <w:t xml:space="preserve"> ključnih oseb odgovornih za vodenje pri operaterju prenosnega sistema.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__RefNumPara__28858_3394879479 \n \h \* MERGEFORMAT </w:instrText>
      </w:r>
      <w:r w:rsidR="001165E3">
        <w:fldChar w:fldCharType="separate"/>
      </w:r>
      <w:r w:rsidR="0092104C">
        <w:rPr>
          <w:rFonts w:eastAsia="Times New Roman" w:cs="Arial"/>
          <w:b/>
          <w:bCs/>
          <w:color w:val="00000A"/>
          <w:szCs w:val="24"/>
          <w:lang w:eastAsia="sl-SI"/>
        </w:rPr>
        <w:t>38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Poleg uprave podjetja je za neodvisno ter tekoče in korektno poslovanje prav tako pomembna sestava in delovanje nadzornega sveta neodvisnega operaterja prenosnega sistema. Nadzorni svet ima tako omejene pristojnosti na točno določenih področjih, ki lahko vplivajo na nepristranskost delovanja operaterja.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Direktiva in zakon določata pravila neodvisnega delovanja za člane nadzornega sveta, podobno kot pri pogoji za člana uprave operaterja.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Odločitve nadzornega sveta tako lahko vključujejo le odločitve v zvezi z odobritvijo letnih in do</w:t>
      </w:r>
      <w:r w:rsidR="00464EE1">
        <w:rPr>
          <w:rFonts w:eastAsia="Times New Roman" w:cs="Arial"/>
          <w:color w:val="00000A"/>
          <w:szCs w:val="24"/>
          <w:lang w:eastAsia="sl-SI"/>
        </w:rPr>
        <w:t>lgoročnejših finančnih načrtov,</w:t>
      </w:r>
      <w:r w:rsidRPr="005E390F">
        <w:rPr>
          <w:rFonts w:eastAsia="Times New Roman" w:cs="Arial"/>
          <w:color w:val="00000A"/>
          <w:szCs w:val="24"/>
          <w:lang w:eastAsia="sl-SI"/>
        </w:rPr>
        <w:t xml:space="preserve"> v zvezi s stopnjo zadolževanja operaterja prenosnega sistema in določitvijo zneska dividend, ki se razdelijo delničarjem.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__RefNumPara__19252_1960663922 \n \h \* MERGEFORMAT </w:instrText>
      </w:r>
      <w:r w:rsidR="001165E3">
        <w:fldChar w:fldCharType="separate"/>
      </w:r>
      <w:r w:rsidR="0092104C">
        <w:rPr>
          <w:rFonts w:eastAsia="Times New Roman" w:cs="Arial"/>
          <w:b/>
          <w:bCs/>
          <w:color w:val="00000A"/>
          <w:szCs w:val="24"/>
          <w:lang w:eastAsia="sl-SI"/>
        </w:rPr>
        <w:t>39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Neodvisni operater prenosnega sistema mora zaradi lastniške povezanosti, poleg posebnih pogojev za sestavo uprave in nadzornega sveta ter drugih varovalk za neodvisno poslovanje, pripraviti poseben program za zagotavljanje svoje neodvisnosti od vertikalno integriranega podjetja in skladnosti z določili direktive ter zakona. Program za zagotavljanje skladnosti odobri agencija.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__RefNumPara__28864_3394879479 \n \h \* MERGEFORMAT </w:instrText>
      </w:r>
      <w:r w:rsidR="001165E3">
        <w:fldChar w:fldCharType="separate"/>
      </w:r>
      <w:r w:rsidR="0092104C">
        <w:rPr>
          <w:rFonts w:eastAsia="Times New Roman" w:cs="Arial"/>
          <w:b/>
          <w:bCs/>
          <w:color w:val="00000A"/>
          <w:szCs w:val="24"/>
          <w:lang w:eastAsia="sl-SI"/>
        </w:rPr>
        <w:t>40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Neodvisni operater prenosnega sistema mora zagotavljati izvajanje vseh zakonskih določil glede neodvisnosti in s tem tudi izvajanje programa za zagotavljanje skladnosti. Nadzornik za skladnost, </w:t>
      </w:r>
      <w:r w:rsidRPr="00931553">
        <w:rPr>
          <w:rFonts w:eastAsia="Times New Roman" w:cs="Arial"/>
          <w:color w:val="00000A"/>
          <w:szCs w:val="24"/>
          <w:lang w:eastAsia="sl-SI"/>
        </w:rPr>
        <w:t xml:space="preserve">ki </w:t>
      </w:r>
      <w:r w:rsidR="00464EE1" w:rsidRPr="00931553">
        <w:rPr>
          <w:rFonts w:eastAsia="Times New Roman" w:cs="Arial"/>
          <w:color w:val="00000A"/>
          <w:szCs w:val="24"/>
          <w:lang w:eastAsia="sl-SI"/>
        </w:rPr>
        <w:t>ga mora imenovati nadzorni svet</w:t>
      </w:r>
      <w:r w:rsidRPr="00931553">
        <w:rPr>
          <w:rFonts w:eastAsia="Times New Roman" w:cs="Arial"/>
          <w:color w:val="00000A"/>
          <w:szCs w:val="24"/>
          <w:lang w:eastAsia="sl-SI"/>
        </w:rPr>
        <w:t xml:space="preserve"> operaterja sistema</w:t>
      </w:r>
      <w:r w:rsidRPr="005E390F">
        <w:rPr>
          <w:rFonts w:eastAsia="Times New Roman" w:cs="Arial"/>
          <w:color w:val="00000A"/>
          <w:szCs w:val="24"/>
          <w:lang w:eastAsia="sl-SI"/>
        </w:rPr>
        <w:t>, pa skrbi za neodvisno spremljanje programa za izvajanje skladnosti. Nadzornik za skladnost je tudi zavezan določbam zakona glede neodvisnosti in k soglasju agencije za njegovo imenovanje ter razrešitev.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__RefNumPara__28862_3394879479 \n \h \* MERGEFORMAT </w:instrText>
      </w:r>
      <w:r w:rsidR="001165E3">
        <w:fldChar w:fldCharType="separate"/>
      </w:r>
      <w:r w:rsidR="0092104C">
        <w:rPr>
          <w:rFonts w:eastAsia="Times New Roman" w:cs="Arial"/>
          <w:b/>
          <w:bCs/>
          <w:color w:val="00000A"/>
          <w:szCs w:val="24"/>
          <w:lang w:eastAsia="sl-SI"/>
        </w:rPr>
        <w:t>41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Nadzornik za skladnost je poseben varuh delovanja neodvisnega operaterja prenosnega sistema v kontekstu upoštevanja evropske energetske zakonodaje in  predmetnega zakona. Zaradi pomembnosti investicij v prenosni sistem za učinkovito delovanje prenosnega sistema in trga z zemeljskim plinom ima nadzornik za skladnosti posebno vlogo pri teh odločitvah. operaterja sistema, njegovega nadzornega sveta in skupščine, še posebej tistih, ki se nanašajo na sprejemanje naložbenega načrta in odločitev glede naložb, kar mu omogoča sodelovanje na zasedanjih vseh treh organov, ko odločajo o naložbenih zadevah. Zagotovljen ima dostop do vseh potrebnih informacij za opravljanje svojega dela, o katerem poroča agenciji.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__RefNumPara__28419_3394879479 \n \h \* MERGEFORMAT </w:instrText>
      </w:r>
      <w:r w:rsidR="001165E3">
        <w:fldChar w:fldCharType="separate"/>
      </w:r>
      <w:r w:rsidR="0092104C">
        <w:rPr>
          <w:rFonts w:eastAsia="Times New Roman" w:cs="Arial"/>
          <w:b/>
          <w:bCs/>
          <w:color w:val="00000A"/>
          <w:szCs w:val="24"/>
          <w:lang w:eastAsia="sl-SI"/>
        </w:rPr>
        <w:t>42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10-letni razvojni načrt je poleg naložbenega načrta ključni usmerjevalni dokument razvoja prenosnega omrežja in kot tak neposredno vpliva na konkurenco in delovanje trga z zemeljskim plinom.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Plinska direktiva zahteva v primeru neodvisnega operaterja sistema vsakoletno pripravo 10-letnih razvojnih načrtov (drugače zakon predpisuje 2 letno pripravo za lastniško ločene operaterje), ki ga predloži agenciji, ki ga prouči, opravi javno razpravo in nato posreduje predloge dopolnitev operaterju, ki ga mora dopolniti in za njegovo veljavnost pridobiti soglasje agencije. Na ta način se zagotavlja ustrezen razvoj omrežja v odvisnosti od dejanskega in pričakovanega povpraševanja po plinu in po prenosnih zmogljivostih v EU.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Za pravilen prenos in izvajanje Direktive 27/2012/EU je vsebina iz četrtega in petega odstavka </w:t>
      </w:r>
      <w:r w:rsidR="001165E3">
        <w:fldChar w:fldCharType="begin"/>
      </w:r>
      <w:r w:rsidR="001165E3">
        <w:instrText xml:space="preserve">REF __RefNumPara__28417_3394879479 \n \h \* MERGEFORMAT </w:instrText>
      </w:r>
      <w:r w:rsidR="001165E3">
        <w:fldChar w:fldCharType="separate"/>
      </w:r>
      <w:r w:rsidR="0092104C">
        <w:t>6</w:t>
      </w:r>
      <w:r w:rsidR="001165E3">
        <w:fldChar w:fldCharType="end"/>
      </w:r>
      <w:r w:rsidRPr="005E390F">
        <w:rPr>
          <w:rFonts w:eastAsia="Times New Roman" w:cs="Arial"/>
          <w:color w:val="00000A"/>
          <w:szCs w:val="24"/>
          <w:lang w:eastAsia="sl-SI"/>
        </w:rPr>
        <w:t>. člena tega zakona obvezna tudi za razvojni načrt, ki ga pripravi neodvisni operater prenosnega sistema zemeljskega plina.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__RefNumPara__28425_3394879479 \n \h \* MERGEFORMAT </w:instrText>
      </w:r>
      <w:r w:rsidR="001165E3">
        <w:fldChar w:fldCharType="separate"/>
      </w:r>
      <w:r w:rsidR="0092104C">
        <w:rPr>
          <w:rFonts w:eastAsia="Times New Roman" w:cs="Arial"/>
          <w:b/>
          <w:bCs/>
          <w:color w:val="00000A"/>
          <w:szCs w:val="24"/>
          <w:lang w:eastAsia="sl-SI"/>
        </w:rPr>
        <w:t>43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 xml:space="preserve">Načrtovanje in izvajanje 10-letnega razvojnega načrta je ključen element tudi v razvoju trga, saj razvojni načrt primarno zagotavlja odpravljanje ozkih grl in zagotavljanje zadostne kapacitete za zanesljivo oskrbo odjemalcev zemeljskega plina ter zadostno povezljivost prenosnih omrežij za delovanje trga ne le lokalno ampak regionalno in v celotni EU.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Agencija ima pristojnost, da na podlagi spremljanja izvajanja 10-letnega razvojnega načrta, v primeru neizvajanja le tega, s posebnimi ukrepi, ki jih predpiše operaterju, zagotovi, da se potrebne naložbe tudi izvedejo. V skrajnem primeru lahko celo sama agencija organizira razpis za financiranje in/ali izvedbo naložb v prenosni sistem če oceni, da so take naložbe pomembne. V primeru, če naložbe ne izvede operater prenosnega sistema, mora skladno z določili direktive in zakona o lastniški ločitvi  investitor ali biti operater prenosnega sistema (nekega drugega) ali operater postati ali pa z ustrezno pravno podlago del prenosnega sistema predati v last (prodati) nekomu, ki je certificiran in izvaja dejavnost operaterja prenosnega sistema. Lahko seveda tudi operaterju, po čigar razvojnem načrtu se je izvedla investicije. Tak primer je zares skrajni primer posega agencije na področje izvedbe razvojnega načrta, vendar zaradi zavarovanja ciljev delovanja trga in odpravljanja ozkih grl ga je nujno predvideti.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__RefNumPara__28852_3394879479 \n \h \* MERGEFORMAT </w:instrText>
      </w:r>
      <w:r w:rsidR="001165E3">
        <w:fldChar w:fldCharType="separate"/>
      </w:r>
      <w:r w:rsidR="0092104C">
        <w:rPr>
          <w:rFonts w:eastAsia="Times New Roman" w:cs="Arial"/>
          <w:b/>
          <w:bCs/>
          <w:color w:val="00000A"/>
          <w:szCs w:val="24"/>
          <w:lang w:eastAsia="sl-SI"/>
        </w:rPr>
        <w:t>44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Skladišča zemeljskega plina in obrati za utekočinjen zemeljski plin so zelo pomemben del plinskega sistema, saj (oboji v vlogi skladišča) omogočajo izravnavo nihajoče porabe zemeljskega plina tako redne oscilacije v toku dneva, tedna ali meseca, kot tudi sezonsko optimalno obratovanje plinovodov, kjer se poleti skladišča polnijo, pozimi pa praznijo in dopolnjujejo neposredni tok o d proizvajalec. Na ta način je ugoden tudi za dobavitelje kot predvsem za operaterje in predvsem nujen za delovanje trga z zemeljskim plinom brez velikih sezonskih nihanj. Predvsem pozimi, ko bi cene plina brez skladišč lahko bile ekstremno visoke, saj ponudba ne bi mogla dosegati povpraševanja.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Zaradi razvoja notranjega trga s plinom je torej pomembno, da operater prenosnega sistema zagotavlja pregledne in neiskriminatorne postopke in tarife za priključevanje obratov za UZP, skladišč in industrijskih odjemalcev na prenosni sistem in je odgovoren za zadostno vstopno in izstopno zmogljivost.</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členu so enako naslovljeni tudi proizvajalci plina. V Sloveniji v prihodnjem obdobju pričakujemo razvoj proizvajalcev plinov iz obnovljivih virov, ki se bodo oddajali v sistem in s tem prispevali k dekarbonizaciji oskrbe s plinom.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__RefNumPara__29461_3394879479 \n \h \* MERGEFORMAT </w:instrText>
      </w:r>
      <w:r w:rsidR="001165E3">
        <w:fldChar w:fldCharType="separate"/>
      </w:r>
      <w:r w:rsidR="0092104C">
        <w:rPr>
          <w:rFonts w:eastAsia="Times New Roman" w:cs="Arial"/>
          <w:b/>
          <w:bCs/>
          <w:color w:val="00000A"/>
          <w:szCs w:val="24"/>
          <w:lang w:eastAsia="sl-SI"/>
        </w:rPr>
        <w:t>45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 direktivo in posledično z zakonom je agenciji dodeljeno vrsto pristojnosti in odgovornosti za spremljanje in nadziranje trga z zemeljskim plinom. Tako ima agencija poleg postopkovnih ukrepov (odvzem certifikata za operaterja, podelitev soglasja k finančnim in komercialnim sporazumom,…) tudi možnost ukrepanja kot prekrškovni organ.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Agencija tako izvaja nadzor nad izvajanjem določb (zahtev in nalog) glede izvajanja na</w:t>
      </w:r>
      <w:r w:rsidR="00464EE1">
        <w:rPr>
          <w:rFonts w:eastAsia="Times New Roman" w:cs="Arial"/>
          <w:color w:val="00000A"/>
          <w:szCs w:val="24"/>
          <w:lang w:eastAsia="sl-SI"/>
        </w:rPr>
        <w:t>log</w:t>
      </w:r>
      <w:r w:rsidRPr="005E390F">
        <w:rPr>
          <w:rFonts w:eastAsia="Times New Roman" w:cs="Arial"/>
          <w:color w:val="00000A"/>
          <w:szCs w:val="24"/>
          <w:lang w:eastAsia="sl-SI"/>
        </w:rPr>
        <w:t xml:space="preserve"> neodvisnega operaterja prenosnega sistema in tudi vertikalno integriranega podjetja ter z njim povezanih družb. Naloži lahko celo kazen za kršitve teh določb in dodeli naloge drugemu operaterju prenosnega sistema in začne postopek za odvzem certifikata.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__RefNumPara__29455_3394879479 \n \h \* MERGEFORMAT </w:instrText>
      </w:r>
      <w:r w:rsidR="001165E3">
        <w:fldChar w:fldCharType="separate"/>
      </w:r>
      <w:r w:rsidR="0092104C">
        <w:rPr>
          <w:rFonts w:eastAsia="Times New Roman" w:cs="Arial"/>
          <w:b/>
          <w:bCs/>
          <w:color w:val="00000A"/>
          <w:szCs w:val="24"/>
          <w:lang w:eastAsia="sl-SI"/>
        </w:rPr>
        <w:t>46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Direktiva in zakon določata postopek certificiranja, ki ga mora opraviti vsak operater prenosnega sistema, da bi lahko bil imenovan za operaterja. V postopku certificiranja agencija preveri izpolnjevanje predvsem zahtev glede lastniške ločitve oziroma zahteve za učinkovito ločevanje delovanja operaterja od vertikalno integriranega podjetja.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Agencija v upravnem postopku ugotovi izpolnjevanje pogojev.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__RefNumPara__29453_3394879479 \n \h \* MERGEFORMAT </w:instrText>
      </w:r>
      <w:r w:rsidR="001165E3">
        <w:fldChar w:fldCharType="separate"/>
      </w:r>
      <w:r w:rsidR="0092104C">
        <w:rPr>
          <w:rFonts w:eastAsia="Times New Roman" w:cs="Arial"/>
          <w:b/>
          <w:bCs/>
          <w:color w:val="00000A"/>
          <w:szCs w:val="24"/>
          <w:lang w:eastAsia="sl-SI"/>
        </w:rPr>
        <w:t>47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Certificiranje sledi v zakonu določenemu postopku v katerem agencija ugotovi skladnost z zahtevami iz zakona in odloči z odločbo. Zaradi kontrole in zagotavljanja enotnih kriterijev za izdajo certifikata (ki velja na območju EU) je v postopek vključena tudi Evropska komisija. Odločba agencije tako začne pravno učinkovati šele po izdaji mnenja Evropske komisije (oziroma po preteku rokov, če odločba agencije ali mnenje komisije nista pravočasni).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__RefNumPara__29451_3394879479 \n \h \* MERGEFORMAT </w:instrText>
      </w:r>
      <w:r w:rsidR="001165E3">
        <w:fldChar w:fldCharType="separate"/>
      </w:r>
      <w:r w:rsidR="0092104C">
        <w:rPr>
          <w:rFonts w:eastAsia="Times New Roman" w:cs="Arial"/>
          <w:b/>
          <w:bCs/>
          <w:color w:val="00000A"/>
          <w:szCs w:val="24"/>
          <w:lang w:eastAsia="sl-SI"/>
        </w:rPr>
        <w:t>48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Postopek certificiranja je zaradi posebnosti vsebin in dokazil nekoliko drugačen od standardnega postopka po zakonu o upravnem postopku. Zakon v tem členu skladno z direktivo določa posebnosti postopka certificiranja operaterja prenosnega sistema z namenom da je postopek izvedljiv in predvidljiv glede na potrebne vsebine in dokazila ter da se s postopkom ne vpliva negativno na delovanje trga z zemeljskim plinom in hkrati da je postopek obvladljiv za operaterja.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__RefNumPara__29457_3394879479 \n \h \* MERGEFORMAT </w:instrText>
      </w:r>
      <w:r w:rsidR="001165E3">
        <w:fldChar w:fldCharType="separate"/>
      </w:r>
      <w:r w:rsidR="0092104C">
        <w:rPr>
          <w:rFonts w:eastAsia="Times New Roman" w:cs="Arial"/>
          <w:b/>
          <w:bCs/>
          <w:color w:val="00000A"/>
          <w:szCs w:val="24"/>
          <w:lang w:eastAsia="sl-SI"/>
        </w:rPr>
        <w:t>49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Direktiva seveda velja za celotno Evropsko unijo. Določba direktive in zakona določa pogoje certificiranja za primer, ko lastnika prenosnega sistema ali operaterja nadzoruje oseba iz tretje države, v kateri direktiva ne velja. Na območju držav članic EU je treba izvajati učinkovito ločevanje dejavnosti dobave in proizvodnje od dejavnosti operaterja prenosnega sistema, tako za podjetja iz EU, kakor tudi za podjetja, ki niso iz EU. Da bi ohranili neod</w:t>
      </w:r>
      <w:r w:rsidR="00464EE1">
        <w:rPr>
          <w:rFonts w:eastAsia="Times New Roman" w:cs="Arial"/>
          <w:color w:val="00000A"/>
          <w:szCs w:val="24"/>
          <w:lang w:eastAsia="sl-SI"/>
        </w:rPr>
        <w:t xml:space="preserve">visnost omrežnih dejavnosti od </w:t>
      </w:r>
      <w:r w:rsidRPr="005E390F">
        <w:rPr>
          <w:rFonts w:eastAsia="Times New Roman" w:cs="Arial"/>
          <w:color w:val="00000A"/>
          <w:szCs w:val="24"/>
          <w:lang w:eastAsia="sl-SI"/>
        </w:rPr>
        <w:t xml:space="preserve">dejavnosti dobave in proizvodnje, morajo imeti regulativni organi pooblastilo, da zavrnejo certifikacijo operaterjev prenosnih sistemov, ki ne izpolnjujejo pravil o učinkovitem ločevanju, kar velja tudi za certificiranje podjetij ali sistemov, ki jih nadzirajo podjetja izven EU.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 xml:space="preserve">Člen določa bistveno drugačen postopek certificiranja takega operaterja, predvsem glede sprotnega poročanja Evropski komisiji o prejeti vlogi ali spremenjenih okoliščinah že obstoječih, certificiranih operaterjih. Postopek certificiranja v tem primeru tudi </w:t>
      </w:r>
      <w:r w:rsidR="00464EE1">
        <w:rPr>
          <w:rFonts w:eastAsia="Times New Roman" w:cs="Arial"/>
          <w:color w:val="00000A"/>
          <w:szCs w:val="24"/>
          <w:lang w:eastAsia="sl-SI"/>
        </w:rPr>
        <w:t>ne predvideva »tihe procedure«</w:t>
      </w:r>
      <w:r w:rsidRPr="005E390F">
        <w:rPr>
          <w:rFonts w:eastAsia="Times New Roman" w:cs="Arial"/>
          <w:color w:val="00000A"/>
          <w:szCs w:val="24"/>
          <w:lang w:eastAsia="sl-SI"/>
        </w:rPr>
        <w:t xml:space="preserve"> oziroma domneve o izdaji certifikata v primeru neizdaje odločbe s strani agencije, ampak predvideva odobritev certificiranja s strani Evropske komisije na podlagi predloga, pripravljenega s strani agencije.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Zaradi različnih odnosov do tretjih držav in tudi različnih ureditev zadevnega področja tudi v odnosu do EU, direktiva in zakon določata potrebno dokazovanje izpolnjevanja pogojev lastniške ločitve in upoštevanje medsebojno določenih pravic in obveznosti.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__RefNumPara__19254_1960663922 \n \h \* MERGEFORMAT </w:instrText>
      </w:r>
      <w:r w:rsidR="001165E3">
        <w:fldChar w:fldCharType="separate"/>
      </w:r>
      <w:r w:rsidR="0092104C">
        <w:rPr>
          <w:rFonts w:eastAsia="Times New Roman" w:cs="Arial"/>
          <w:b/>
          <w:bCs/>
          <w:color w:val="00000A"/>
          <w:szCs w:val="24"/>
          <w:lang w:eastAsia="sl-SI"/>
        </w:rPr>
        <w:t>50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Poleg pogojev in postopkov za pridobitev certifikata, zakon v določbi opredeljuje potek in pogoje preizkusa izpolnjevanja pogojev za certifikat. Agencija pogoje preveri tudi po uradni dolžnosti kot je opisano v členu. V primeru neizpolnjevanja pogojev agencija določi rok za izpolnitev le teh, oziroma odvzame certifikat. Postopek tako omogoča nadzor nad stalnim izpolnjevanjem predpisanih pogojev predvsem glede lastniško ločenega ali neodvisnega operaterja prenosnega sistema.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__RefNumPara__32276_3394879479 \n \h \* MERGEFORMAT </w:instrText>
      </w:r>
      <w:r w:rsidR="001165E3">
        <w:fldChar w:fldCharType="separate"/>
      </w:r>
      <w:r w:rsidR="0092104C">
        <w:rPr>
          <w:rFonts w:eastAsia="Times New Roman" w:cs="Arial"/>
          <w:b/>
          <w:bCs/>
          <w:color w:val="00000A"/>
          <w:szCs w:val="24"/>
          <w:lang w:eastAsia="sl-SI"/>
        </w:rPr>
        <w:t>51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si</w:t>
      </w:r>
      <w:r w:rsidR="00464EE1">
        <w:rPr>
          <w:rFonts w:eastAsia="Times New Roman" w:cs="Arial"/>
          <w:color w:val="00000A"/>
          <w:szCs w:val="24"/>
          <w:lang w:eastAsia="sl-SI"/>
        </w:rPr>
        <w:t>stema dejansko postane operater</w:t>
      </w:r>
      <w:r w:rsidRPr="005E390F">
        <w:rPr>
          <w:rFonts w:eastAsia="Times New Roman" w:cs="Arial"/>
          <w:color w:val="00000A"/>
          <w:szCs w:val="24"/>
          <w:lang w:eastAsia="sl-SI"/>
        </w:rPr>
        <w:t xml:space="preserve"> takrat, ko ga s sklepom imenuje Vlada RS. Vlada izda sklep na predlog agencije po tem, ko so poleg certifikata izpolnjeni tudi ostali pogoji iz zakona. Enak postopek je predviden za razveljavitev sklepa o imenovanju operaterja prenosnega sistema. V obeh primerih se sklep objavi v evropskem in slovenskem Uradnem listu</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__RefNumPara__28423_3394879479 \n \h \* MERGEFORMAT </w:instrText>
      </w:r>
      <w:r w:rsidR="001165E3">
        <w:fldChar w:fldCharType="separate"/>
      </w:r>
      <w:r w:rsidR="0092104C">
        <w:rPr>
          <w:rFonts w:eastAsia="Times New Roman" w:cs="Arial"/>
          <w:b/>
          <w:bCs/>
          <w:color w:val="00000A"/>
          <w:szCs w:val="24"/>
          <w:lang w:eastAsia="sl-SI"/>
        </w:rPr>
        <w:t>52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Ko ni izpolnjen kateri od pogojev za izvajanje dejavnosti operaterja prenosnega sistema iz tega zakona, in ni mogoče pričakovati, da bo ta pogoj v razumnem času izpolnjen, kot tudi če iz drugih razlogov operater prenosnega sistema dejansko preneha izvajati dejavnosti operaterja prenosnega sistema in ni pričakovati, da jo bo v razumnem času lahko nadaljeval, zakon predpisuje ustrezne rešitve. Ker je regulator – agencija glavni in odgovorni akter v postopku preverjanja izpolnjevanja pogojev s strani operaterja prenosnega sistema, prevzema tudi naloge v zvezi z prenosom izvajanja na drugega operaterja, ki spolnjuje predpisane pogoje. Brez sankcije odvzema pravice izvajanja dejavnosti operaterja tudi pogoji za izvajanje ne bi imeli smisla. Z namenom zagotavljanja zanesljive oskrbe s plinom je kot skrajni ukrep predvidena možnost razlastitve takšnega operaterja, ki ne spolnjuje pogojev in ne zagotovi začasnega izvajanja dejavnosti na svojem prenosnem sistemu drugemu operaterju, ki spolnjuje pogoje in ga določi agencija.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__RefNumPara__28866_3394879479 \n \h \* MERGEFORMAT </w:instrText>
      </w:r>
      <w:r w:rsidR="001165E3">
        <w:fldChar w:fldCharType="separate"/>
      </w:r>
      <w:r w:rsidR="0092104C">
        <w:rPr>
          <w:rFonts w:eastAsia="Times New Roman" w:cs="Arial"/>
          <w:b/>
          <w:bCs/>
          <w:color w:val="00000A"/>
          <w:szCs w:val="24"/>
          <w:lang w:eastAsia="sl-SI"/>
        </w:rPr>
        <w:t>53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O</w:t>
      </w:r>
      <w:r w:rsidR="00464EE1">
        <w:rPr>
          <w:rFonts w:eastAsia="Times New Roman" w:cs="Arial"/>
          <w:color w:val="00000A"/>
          <w:szCs w:val="24"/>
          <w:lang w:eastAsia="sl-SI"/>
        </w:rPr>
        <w:t>peraterje skladiščnih sistemov</w:t>
      </w:r>
      <w:r w:rsidRPr="005E390F">
        <w:rPr>
          <w:rFonts w:eastAsia="Times New Roman" w:cs="Arial"/>
          <w:color w:val="00000A"/>
          <w:szCs w:val="24"/>
          <w:lang w:eastAsia="sl-SI"/>
        </w:rPr>
        <w:t xml:space="preserve"> in sistemov za utekočinjeni zemeljskim plin imenuje lastnik, pri čemer mora upoštevati obdobje za katero se operater imenuje, ki ga določi agencija z odločbo. Direktiva in zakon določata pristojnost agencije, da na osnovi učinkovitosti in gospodarskega ravnotežja.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__RefNumPara__19256_1960663922 \n \h \* MERGEFORMAT </w:instrText>
      </w:r>
      <w:r w:rsidR="001165E3">
        <w:fldChar w:fldCharType="separate"/>
      </w:r>
      <w:r w:rsidR="0092104C">
        <w:rPr>
          <w:rFonts w:eastAsia="Times New Roman" w:cs="Arial"/>
          <w:b/>
          <w:bCs/>
          <w:color w:val="00000A"/>
          <w:szCs w:val="24"/>
          <w:lang w:eastAsia="sl-SI"/>
        </w:rPr>
        <w:t>54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Tako kot za regulirano dejavnost operaterja prenosnega sistem</w:t>
      </w:r>
      <w:r w:rsidR="00464EE1">
        <w:rPr>
          <w:rFonts w:eastAsia="Times New Roman" w:cs="Arial"/>
          <w:color w:val="00000A"/>
          <w:szCs w:val="24"/>
          <w:lang w:eastAsia="sl-SI"/>
        </w:rPr>
        <w:t>a zakon tudi</w:t>
      </w:r>
      <w:r w:rsidRPr="005E390F">
        <w:rPr>
          <w:rFonts w:eastAsia="Times New Roman" w:cs="Arial"/>
          <w:color w:val="00000A"/>
          <w:szCs w:val="24"/>
          <w:lang w:eastAsia="sl-SI"/>
        </w:rPr>
        <w:t xml:space="preserve"> za regulirano dejavnost operaterja skl</w:t>
      </w:r>
      <w:r w:rsidR="00464EE1">
        <w:rPr>
          <w:rFonts w:eastAsia="Times New Roman" w:cs="Arial"/>
          <w:color w:val="00000A"/>
          <w:szCs w:val="24"/>
          <w:lang w:eastAsia="sl-SI"/>
        </w:rPr>
        <w:t>adiščnega sistema in operaterja</w:t>
      </w:r>
      <w:r w:rsidRPr="005E390F">
        <w:rPr>
          <w:rFonts w:eastAsia="Times New Roman" w:cs="Arial"/>
          <w:color w:val="00000A"/>
          <w:szCs w:val="24"/>
          <w:lang w:eastAsia="sl-SI"/>
        </w:rPr>
        <w:t xml:space="preserve"> sistema utekočinjenega zemeljskega plina določa naloge in načela, ki jih morata izvajati pri opravljanju svoje dejavnosti.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Ključna določila se nanašajo na enakopravno obravnavo uporabnikov sistema ter na zagotavljanje in posredovanje potrebnih podatkov tako uporabnikom sistema kot tudi operaterjem različnih sistemov z namenom </w:t>
      </w:r>
      <w:r w:rsidR="00464EE1">
        <w:rPr>
          <w:rFonts w:eastAsia="Times New Roman" w:cs="Arial"/>
          <w:color w:val="00000A"/>
          <w:szCs w:val="24"/>
          <w:lang w:eastAsia="sl-SI"/>
        </w:rPr>
        <w:t>učinkovitega dostopa do sistema</w:t>
      </w:r>
      <w:r w:rsidRPr="005E390F">
        <w:rPr>
          <w:rFonts w:eastAsia="Times New Roman" w:cs="Arial"/>
          <w:color w:val="00000A"/>
          <w:szCs w:val="24"/>
          <w:lang w:eastAsia="sl-SI"/>
        </w:rPr>
        <w:t xml:space="preserve"> ter varnega in zanesljivega obratovanja.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__RefNumPara__19258_1960663922 \n \h \* MERGEFORMAT </w:instrText>
      </w:r>
      <w:r w:rsidR="001165E3">
        <w:fldChar w:fldCharType="separate"/>
      </w:r>
      <w:r w:rsidR="0092104C">
        <w:rPr>
          <w:rFonts w:eastAsia="Times New Roman" w:cs="Arial"/>
          <w:b/>
          <w:bCs/>
          <w:color w:val="00000A"/>
          <w:szCs w:val="24"/>
          <w:lang w:eastAsia="sl-SI"/>
        </w:rPr>
        <w:t>55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 namenom zagotavljanja nepristranskega delovanja in obravnave posameznih tržnih akterjev s strani vertikalno integriranih operaterjev skladiščnih sistemov direktiva in zakon določata pravno, organizacijsko in funkcionalno ločitev od vseh tržnih dejavnosti. (za razliko do prenosnega sistema, kjer je zahtevana lastniška delitev). Zakon določa načelne ukrepe, ki izpolnjujejo naveden pristop. Poleg tega zakon z namenom določanja podrobnejših in konkretnih ukrepov za posamezno podjetje določa obveznost oblikovanja programa za zagotovitev skladnosti ter zagotovitev ustreznega nadzora nad njegovim izvajanjem.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__RefNumPara__28868_3394879479 \n \h \* MERGEFORMAT </w:instrText>
      </w:r>
      <w:r w:rsidR="001165E3">
        <w:fldChar w:fldCharType="separate"/>
      </w:r>
      <w:r w:rsidR="0092104C">
        <w:rPr>
          <w:rFonts w:eastAsia="Times New Roman" w:cs="Arial"/>
          <w:b/>
          <w:bCs/>
          <w:color w:val="00000A"/>
          <w:szCs w:val="24"/>
          <w:lang w:eastAsia="sl-SI"/>
        </w:rPr>
        <w:t>56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Operaterji lahko razpolagajo s pomembnimi podatki tržnih akterjev, ki so vezani na zagotavljanje pogodbenih zmogljivosti prenosa, skladiščenja ali utekočinjanja plina. In ker tržni akterji delujejo na osnovi konkurence, lahko vsako razkrivanje poslovno občutljivih podatkov pomeni vpliv na konkurenčnost podjetja, še posebej tam, kjer nastopa manjše število tržnih akterjev. Zakon zato določa obveznost varovanja zaupnosti poslovno občutljivih podatkov.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Določba tudi določa da operater ne sme prikrivati podatkov, ki se nanašajo na izvajanje gospodarske javne službe, agenciji, koncendentu ali pristojnim organom. Na ta način se zakonodajalec želi odvrniti od neželjenih praks operaterjev, ko z izgovorom zaupnosti ali poslovne skrivnosti koncesionar ne posreduje zahtevanih podatkov zgoraj omenjenim osebam.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__RefNumPara__28870_3394879479 \n \h \* MERGEFORMAT </w:instrText>
      </w:r>
      <w:r w:rsidR="001165E3">
        <w:fldChar w:fldCharType="separate"/>
      </w:r>
      <w:r w:rsidR="0092104C">
        <w:rPr>
          <w:rFonts w:eastAsia="Times New Roman" w:cs="Arial"/>
          <w:b/>
          <w:bCs/>
          <w:color w:val="00000A"/>
          <w:szCs w:val="24"/>
          <w:lang w:eastAsia="sl-SI"/>
        </w:rPr>
        <w:t>57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Zelo je pomembno varovanje podatkov med posameznimi deli vertikalno integriranih operaterjev skladiščnih sistemov in sistemov za UZP, kjer bi lahko prihajalo do načrtne zlorabe informacij za koristi drugih tržnih delov vertikalno integriranega podjetja. Zakon zato izrecno določa da se poslovno občutljivih podatkov, ki jih pridobi operater ne sme </w:t>
      </w:r>
      <w:r w:rsidRPr="005E390F">
        <w:rPr>
          <w:rFonts w:eastAsia="Times New Roman" w:cs="Arial"/>
          <w:color w:val="00000A"/>
          <w:szCs w:val="24"/>
          <w:lang w:eastAsia="sl-SI"/>
        </w:rPr>
        <w:lastRenderedPageBreak/>
        <w:t>zlorabiti, hkrati pa mora operater objaviti vse podatke, ki so potrebni za učinkovito konkurenco in uspešno delovanje trga.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__RefNumPara__30229_3394879479 \n \h \* MERGEFORMAT </w:instrText>
      </w:r>
      <w:r w:rsidR="001165E3">
        <w:fldChar w:fldCharType="separate"/>
      </w:r>
      <w:r w:rsidR="0092104C">
        <w:rPr>
          <w:rFonts w:eastAsia="Times New Roman" w:cs="Arial"/>
          <w:b/>
          <w:bCs/>
          <w:color w:val="00000A"/>
          <w:szCs w:val="24"/>
          <w:lang w:eastAsia="sl-SI"/>
        </w:rPr>
        <w:t>58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Tudi dejavnost operaterja distribucijskega sistema se izvaja kot gospodarska javna služba. Distribucijski sistemi so omejeni na posamezno občino, ker vsaka občina samostojno izvaja svoje pravice. Ker je občina odgovorna za izvajanje gospodarske javne službe na svojem območju, mora biti samostojno priključen distribucijski sistem na prenosni sistem. Ker pa se zaradi razvejanosti distribucijskih sistemov lahko zgodi, da je neekonomična samostojna priključitev na prenosni sistem, je uvedena možnost povezave preko sosednjega distribucijskega sistema pod pogojem, da mora v tem primeru agencija izdati soglasje če so izpolnjeni ustrezni pogoji.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__RefNumPara__19260_1960663922 \n \h \* MERGEFORMAT </w:instrText>
      </w:r>
      <w:r w:rsidR="001165E3">
        <w:fldChar w:fldCharType="separate"/>
      </w:r>
      <w:r w:rsidR="0092104C">
        <w:rPr>
          <w:rFonts w:eastAsia="Times New Roman" w:cs="Arial"/>
          <w:b/>
          <w:bCs/>
          <w:color w:val="00000A"/>
          <w:szCs w:val="24"/>
          <w:lang w:eastAsia="sl-SI"/>
        </w:rPr>
        <w:t>59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Distribucijski sistemi so praviloma priključeni na prenosni sistem preko ene ali več izstopnih točk iz prenosnega sistema. V posebnih primerih pa je smiselno povezati dva distribucijska sistema, ki oskrbujeta s plinom dve različni </w:t>
      </w:r>
      <w:r w:rsidR="00E5322A">
        <w:rPr>
          <w:rFonts w:eastAsia="Times New Roman" w:cs="Arial"/>
          <w:color w:val="00000A"/>
          <w:szCs w:val="24"/>
          <w:lang w:eastAsia="sl-SI"/>
        </w:rPr>
        <w:t>občini</w:t>
      </w:r>
      <w:r w:rsidRPr="005E390F">
        <w:rPr>
          <w:rFonts w:eastAsia="Times New Roman" w:cs="Arial"/>
          <w:color w:val="00000A"/>
          <w:szCs w:val="24"/>
          <w:lang w:eastAsia="sl-SI"/>
        </w:rPr>
        <w:t xml:space="preserve">. Zaradi posebnosti primera in vpliva na razvoj plinovodnega sistema člen v takih primerih določa pogoje, vlogo Agencije, ki mora k takšnemu povezovanju dati soglasje.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__RefNumPara__19379_1960663922 \n \h \* MERGEFORMAT </w:instrText>
      </w:r>
      <w:r w:rsidR="001165E3">
        <w:fldChar w:fldCharType="separate"/>
      </w:r>
      <w:r w:rsidR="0092104C">
        <w:rPr>
          <w:rFonts w:eastAsia="Times New Roman" w:cs="Arial"/>
          <w:b/>
          <w:bCs/>
          <w:color w:val="00000A"/>
          <w:szCs w:val="24"/>
          <w:lang w:eastAsia="sl-SI"/>
        </w:rPr>
        <w:t>60</w:t>
      </w:r>
      <w:r w:rsidR="001165E3">
        <w:fldChar w:fldCharType="end"/>
      </w:r>
      <w:r w:rsidRPr="005E390F">
        <w:rPr>
          <w:rFonts w:eastAsia="Times New Roman" w:cs="Arial"/>
          <w:b/>
          <w:bCs/>
          <w:color w:val="00000A"/>
          <w:szCs w:val="24"/>
          <w:lang w:eastAsia="sl-SI"/>
        </w:rPr>
        <w:t>. členu</w:t>
      </w:r>
    </w:p>
    <w:p w:rsid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Financiranje dejavnosti operaterja distribucijskega sistema zemeljskega plina se financira iz omrežnine in iz drugih prihodkov operaterja.</w:t>
      </w:r>
    </w:p>
    <w:p w:rsidR="006551E0" w:rsidRPr="005E390F" w:rsidRDefault="006551E0" w:rsidP="005E390F">
      <w:pPr>
        <w:spacing w:before="120"/>
        <w:textAlignment w:val="baseline"/>
        <w:rPr>
          <w:rFonts w:eastAsia="Times New Roman" w:cs="Arial"/>
          <w:color w:val="00000A"/>
          <w:szCs w:val="24"/>
          <w:lang w:eastAsia="sl-SI"/>
        </w:rPr>
      </w:pPr>
      <w:r w:rsidRPr="006551E0">
        <w:rPr>
          <w:rFonts w:eastAsia="Times New Roman" w:cs="Arial"/>
          <w:color w:val="00000A"/>
          <w:szCs w:val="24"/>
          <w:lang w:eastAsia="sl-SI"/>
        </w:rPr>
        <w:t>Bistven vir financiranja operaterja sistema je omrežnina. Kot dejavnost operaterja je tudi omrežnina regulirana. Regulacija se izvaja na osnovi priznanih upravičenih stroškov, ki jih operater sistema ustvari z izvajanjem predpisane dejavnosti. Za opravljanje dejavnosti mu je priznan tudi v naprej določen donos. Celoten sistem in nadzor regulacije je določen s tem zakonom in splošnimi akti agencije za energijo, ki kot neodvisni organ izvaja vse postopke regulacije, določitve in korekcije omrežnine kot glavnega prihodka operaterja sistema.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__RefNumPara__30245_3394879479 \n \h \* MERGEFORMAT </w:instrText>
      </w:r>
      <w:r w:rsidR="001165E3">
        <w:fldChar w:fldCharType="separate"/>
      </w:r>
      <w:r w:rsidR="0092104C">
        <w:rPr>
          <w:rFonts w:eastAsia="Times New Roman" w:cs="Arial"/>
          <w:b/>
          <w:bCs/>
          <w:color w:val="00000A"/>
          <w:szCs w:val="24"/>
          <w:lang w:eastAsia="sl-SI"/>
        </w:rPr>
        <w:t>61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 območju posamezne občine, kjer je podeljena izključna pravica za opravljanje dejavnosti operaterja distribucijskega sistema, lahko priključi končnega odjemalca le operater distribucijskega sistema. Operater prenosnega sistema ga lahko priključi le pod pogojem, da operater distribucijskega sistema zav</w:t>
      </w:r>
      <w:r w:rsidR="00464EE1">
        <w:rPr>
          <w:rFonts w:eastAsia="Times New Roman" w:cs="Arial"/>
          <w:color w:val="00000A"/>
          <w:szCs w:val="24"/>
          <w:lang w:eastAsia="sl-SI"/>
        </w:rPr>
        <w:t>rne priključitev ali dostop, če je proizvajalec</w:t>
      </w:r>
      <w:r w:rsidRPr="005E390F">
        <w:rPr>
          <w:rFonts w:eastAsia="Times New Roman" w:cs="Arial"/>
          <w:color w:val="00000A"/>
          <w:szCs w:val="24"/>
          <w:lang w:eastAsia="sl-SI"/>
        </w:rPr>
        <w:t xml:space="preserve"> ali če ni podeljene izključne pravice.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__RefNumPara__30235_3394879479 \n \h \* MERGEFORMAT </w:instrText>
      </w:r>
      <w:r w:rsidR="001165E3">
        <w:fldChar w:fldCharType="separate"/>
      </w:r>
      <w:r w:rsidR="0092104C">
        <w:rPr>
          <w:rFonts w:eastAsia="Times New Roman" w:cs="Arial"/>
          <w:b/>
          <w:bCs/>
          <w:color w:val="00000A"/>
          <w:szCs w:val="24"/>
          <w:lang w:eastAsia="sl-SI"/>
        </w:rPr>
        <w:t>62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opredeljuje pogoje za imenovanje operaterja distribucijskega sistema. Skladno z direktivo pri distribuciji plina ni pogoj lastniške lo</w:t>
      </w:r>
      <w:r w:rsidR="00464EE1">
        <w:rPr>
          <w:rFonts w:eastAsia="Times New Roman" w:cs="Arial"/>
          <w:color w:val="00000A"/>
          <w:szCs w:val="24"/>
          <w:lang w:eastAsia="sl-SI"/>
        </w:rPr>
        <w:t>čitve pri operaterjih, ki imajo manj</w:t>
      </w:r>
      <w:r w:rsidRPr="005E390F">
        <w:rPr>
          <w:rFonts w:eastAsia="Times New Roman" w:cs="Arial"/>
          <w:color w:val="00000A"/>
          <w:szCs w:val="24"/>
          <w:lang w:eastAsia="sl-SI"/>
        </w:rPr>
        <w:t xml:space="preserve"> kot 100.000 odjemalcev plina. V Sloveniji je na vseh distribucijskih sistemih cca 130.000 odjemalcev in imamo trenutno 15 operaterjev distribucijskega sistema.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Operaterju distribucijskega sistema ni potrebno imeti v lasti distribucijskega sistema, lahko ga ima tudi samo v najemu (kar mora ustrezno urediti s pogodbo) ali pridobljeno gradbeno dovoljenje za izgradnjo distribucijskega sistema. Agencija nadzira vsebino takšne pogodbe in njeno izvajanje. Agencija tudi imenuje operaterja za določeno obdobje, pri čemer upošteva element gospodarnosti (npr. dobo amortizacije distribucijskega sistema) ali trajanje koncesijske pogodbe, ki jo je operater sklenil z občino.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__RefNumPara__19381_1960663922 \n \h \* MERGEFORMAT </w:instrText>
      </w:r>
      <w:r w:rsidR="001165E3">
        <w:fldChar w:fldCharType="separate"/>
      </w:r>
      <w:r w:rsidR="0092104C">
        <w:rPr>
          <w:rFonts w:eastAsia="Times New Roman" w:cs="Arial"/>
          <w:b/>
          <w:bCs/>
          <w:color w:val="00000A"/>
          <w:szCs w:val="24"/>
          <w:lang w:eastAsia="sl-SI"/>
        </w:rPr>
        <w:t>63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Regulirano je tudi obvladovanje stanja, ko operater distribucijskega sistema ne spolnjuje več katerega od pogojev za izvajanje dejavnosti in ni pričakovati, da ga bo uspel spolniti v primernem času, ali enostavno preneha z izvajanjem dejavnosti. V teh primerih Agencija imenuje drugega začasnega operaterja dokler se stanje ustrezno ne uredi. Če v roku enega leta lastniki distribucijskega sistema ne zagotovijo, da operater spolnjuje pogoje za izvajanje dejavnosti, občina lahko začne s postopkom razlastitve v javno korist.</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__RefNumPara__30231_3394879479 \n \h \* MERGEFORMAT </w:instrText>
      </w:r>
      <w:r w:rsidR="001165E3">
        <w:fldChar w:fldCharType="separate"/>
      </w:r>
      <w:r w:rsidR="0092104C">
        <w:rPr>
          <w:rFonts w:eastAsia="Times New Roman" w:cs="Arial"/>
          <w:b/>
          <w:bCs/>
          <w:color w:val="00000A"/>
          <w:szCs w:val="24"/>
          <w:lang w:eastAsia="sl-SI"/>
        </w:rPr>
        <w:t>64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 operaterja distribucijskega sistema se ne zahteva lastniška ločitev v primeru vertikalno integriranega podjetja kot za operaterja prenosnega sistema. Zadošča pravna in funkcionalna ločitev za distribucijske sisteme z večjim številom končnih odjemalcev (izjema od te zahteve za manjše sisteme z manj kot 100.000 končnih odjemalcev je urejena v enem od naslednjih členov). Omogočeno je tudi delovanje kombiniranega sistema reguliranih dejavnosti prenosa, distribucije, skladiščenja in UZP, pod pogojem, da gre za ustrezno lastniško ločenega operaterja prenosnega sistema.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__RefNumPara__19383_1960663922 \n \h \* MERGEFORMAT </w:instrText>
      </w:r>
      <w:r w:rsidR="001165E3">
        <w:fldChar w:fldCharType="separate"/>
      </w:r>
      <w:r w:rsidR="0092104C">
        <w:rPr>
          <w:rFonts w:eastAsia="Times New Roman" w:cs="Arial"/>
          <w:b/>
          <w:bCs/>
          <w:color w:val="00000A"/>
          <w:szCs w:val="24"/>
          <w:lang w:eastAsia="sl-SI"/>
        </w:rPr>
        <w:t>65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 operaterja distribucijskega sistema se zaradi doseganja neodvisnosti delovanja zahteva njegova pravna in funkcionalna ločitev od tržnih dejavnosti oskrbe s plinom. Potrebno je imeti program za doseganje skladnosti, katerega izvajanje nadzira neodvisni nadzornik.</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__RefNumPara__30239_3394879479 \n \h \* MERGEFORMAT </w:instrText>
      </w:r>
      <w:r w:rsidR="001165E3">
        <w:fldChar w:fldCharType="separate"/>
      </w:r>
      <w:r w:rsidR="0092104C">
        <w:rPr>
          <w:rFonts w:eastAsia="Times New Roman" w:cs="Arial"/>
          <w:b/>
          <w:bCs/>
          <w:color w:val="00000A"/>
          <w:szCs w:val="24"/>
          <w:lang w:eastAsia="sl-SI"/>
        </w:rPr>
        <w:t>66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primeru pravno in funkcionalno ločenega operaterja distribucijskega sistema, ki je še vedno del vertikalno integriranega podjetja, ki se ukvarja tudi s proizvodnjo oziroma prodajo zemeljskega plina, agencija še dodatno spremlja dejavnost operaterja tako, da ne pride do zlorabe vertikalne integracije.</w:t>
      </w:r>
      <w:r w:rsidR="006551E0">
        <w:rPr>
          <w:rFonts w:eastAsia="Times New Roman" w:cs="Arial"/>
          <w:color w:val="00000A"/>
          <w:szCs w:val="24"/>
          <w:lang w:eastAsia="sl-SI"/>
        </w:rPr>
        <w:t xml:space="preserve"> </w:t>
      </w:r>
      <w:r w:rsidR="006551E0" w:rsidRPr="006551E0">
        <w:rPr>
          <w:rFonts w:eastAsia="Times New Roman" w:cs="Arial"/>
          <w:color w:val="00000A"/>
          <w:szCs w:val="24"/>
          <w:lang w:eastAsia="sl-SI"/>
        </w:rPr>
        <w:t>Zakon sicer skladno z zahtevo direktive predpisuje zahteve za ločitev dejavnosti operaterja distribucijskega sistema, vendar se v pogojih distribucije v Sloveniji to še ne izvaja. Vsi operaterji distribucijskih sistemov so v Sloveniji premajhni, da bi presegli mejno število odjemalcev 100.000, ko je ločitev dejavnosti obvezna. O bi se lahko zgodilo le ob skoraj popolni konsolidaciji operaterjev</w:t>
      </w:r>
      <w:r w:rsidR="006551E0">
        <w:rPr>
          <w:rFonts w:eastAsia="Times New Roman" w:cs="Arial"/>
          <w:color w:val="00000A"/>
          <w:szCs w:val="24"/>
          <w:lang w:eastAsia="sl-SI"/>
        </w:rPr>
        <w:t>,</w:t>
      </w:r>
      <w:r w:rsidR="006551E0" w:rsidRPr="006551E0">
        <w:rPr>
          <w:rFonts w:eastAsia="Times New Roman" w:cs="Arial"/>
          <w:color w:val="00000A"/>
          <w:szCs w:val="24"/>
          <w:lang w:eastAsia="sl-SI"/>
        </w:rPr>
        <w:t xml:space="preserve"> saj je skupno število odjemalcev pri 13 opera</w:t>
      </w:r>
      <w:r w:rsidR="006551E0">
        <w:rPr>
          <w:rFonts w:eastAsia="Times New Roman" w:cs="Arial"/>
          <w:color w:val="00000A"/>
          <w:szCs w:val="24"/>
          <w:lang w:eastAsia="sl-SI"/>
        </w:rPr>
        <w:t>terjih distribucijskih sistemov okoli 130.000. Povprečno so torej 10x premajhn</w:t>
      </w:r>
      <w:r w:rsidR="006551E0" w:rsidRPr="006551E0">
        <w:rPr>
          <w:rFonts w:eastAsia="Times New Roman" w:cs="Arial"/>
          <w:color w:val="00000A"/>
          <w:szCs w:val="24"/>
          <w:lang w:eastAsia="sl-SI"/>
        </w:rPr>
        <w:t>ni za dosego kriterija.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lastRenderedPageBreak/>
        <w:t xml:space="preserve">K </w:t>
      </w:r>
      <w:r w:rsidR="001165E3">
        <w:fldChar w:fldCharType="begin"/>
      </w:r>
      <w:r w:rsidR="001165E3">
        <w:instrText xml:space="preserve">REF __RefNumPara__19385_1960663922 \n \h \* MERGEFORMAT </w:instrText>
      </w:r>
      <w:r w:rsidR="001165E3">
        <w:fldChar w:fldCharType="separate"/>
      </w:r>
      <w:r w:rsidR="0092104C">
        <w:rPr>
          <w:rFonts w:eastAsia="Times New Roman" w:cs="Arial"/>
          <w:b/>
          <w:bCs/>
          <w:color w:val="00000A"/>
          <w:szCs w:val="24"/>
          <w:lang w:eastAsia="sl-SI"/>
        </w:rPr>
        <w:t>67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Zaradi ekonomije obsega Direktiva 2009/73 dovoljuje izjemo od obvezne pravne in funkcionalne ločitve v primeru, da je na distribucijski sistem priključenih manj kot 100.000 končnih odjemalcev plina, kar pomeni trenutno velja za vse operaterje distribucijskih sistemov v Sloveniji. (V Sloveniji je vseh odjemalcev na distribuciji cca 130.000 in 15 operaterjev distribucijskega sistema) Vseeno pa agencija spremlja dejavnost vertikalno integriranega operaterja distribucijskega sistema tako, da ne pride do izkrivljanja konkurence.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__RefNumPara__30233_3394879479 \n \h \* MERGEFORMAT </w:instrText>
      </w:r>
      <w:r w:rsidR="001165E3">
        <w:fldChar w:fldCharType="separate"/>
      </w:r>
      <w:r w:rsidR="0092104C">
        <w:rPr>
          <w:rFonts w:eastAsia="Times New Roman" w:cs="Arial"/>
          <w:b/>
          <w:bCs/>
          <w:color w:val="00000A"/>
          <w:szCs w:val="24"/>
          <w:lang w:eastAsia="sl-SI"/>
        </w:rPr>
        <w:t>68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Tudi za operaterja distribucijskega sistema velja dolžnost varovanja poslovno občutljivih podatkov in prepoved njihove zlorabe za namene prodaje ali nabave plina, še toliko bolj ker je dovoljena njihova vertikalna integracija.</w:t>
      </w:r>
      <w:r w:rsidR="00A12883" w:rsidRPr="00A12883">
        <w:t xml:space="preserve"> </w:t>
      </w:r>
      <w:r w:rsidR="00A12883">
        <w:rPr>
          <w:rFonts w:eastAsia="Times New Roman" w:cs="Arial"/>
          <w:color w:val="00000A"/>
          <w:szCs w:val="24"/>
          <w:lang w:eastAsia="sl-SI"/>
        </w:rPr>
        <w:t>Pri tem pa so opera</w:t>
      </w:r>
      <w:r w:rsidR="00A12883" w:rsidRPr="00A12883">
        <w:rPr>
          <w:rFonts w:eastAsia="Times New Roman" w:cs="Arial"/>
          <w:color w:val="00000A"/>
          <w:szCs w:val="24"/>
          <w:lang w:eastAsia="sl-SI"/>
        </w:rPr>
        <w:t>terji seveda dolžni razkriti podatke Agenciji za energijo, ki spremlja delovanje trga s plinom in mora vsebinsko analizirati (in sankcionirati)  tudi posamične primere, da zagotovi primerno delovanje trga s plinom.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__RefNumPara__19387_1960663922 \n \h \* MERGEFORMAT </w:instrText>
      </w:r>
      <w:r w:rsidR="001165E3">
        <w:fldChar w:fldCharType="separate"/>
      </w:r>
      <w:r w:rsidR="0092104C">
        <w:rPr>
          <w:rFonts w:eastAsia="Times New Roman" w:cs="Arial"/>
          <w:b/>
          <w:bCs/>
          <w:color w:val="00000A"/>
          <w:szCs w:val="24"/>
          <w:lang w:eastAsia="sl-SI"/>
        </w:rPr>
        <w:t>69</w:t>
      </w:r>
      <w:r w:rsidR="001165E3">
        <w:fldChar w:fldCharType="end"/>
      </w:r>
      <w:r w:rsidRPr="005E390F">
        <w:rPr>
          <w:rFonts w:eastAsia="Times New Roman" w:cs="Arial"/>
          <w:b/>
          <w:bCs/>
          <w:color w:val="00000A"/>
          <w:szCs w:val="24"/>
          <w:lang w:eastAsia="sl-SI"/>
        </w:rPr>
        <w:t>. členu</w:t>
      </w:r>
    </w:p>
    <w:p w:rsidR="005E390F" w:rsidRPr="005E390F" w:rsidRDefault="00464EE1" w:rsidP="005E390F">
      <w:pPr>
        <w:spacing w:before="120"/>
        <w:textAlignment w:val="baseline"/>
        <w:rPr>
          <w:rFonts w:eastAsia="Times New Roman" w:cs="Arial"/>
          <w:color w:val="00000A"/>
          <w:szCs w:val="24"/>
          <w:lang w:eastAsia="sl-SI"/>
        </w:rPr>
      </w:pPr>
      <w:r>
        <w:rPr>
          <w:rFonts w:eastAsia="Times New Roman" w:cs="Arial"/>
          <w:color w:val="00000A"/>
          <w:szCs w:val="24"/>
          <w:lang w:eastAsia="sl-SI"/>
        </w:rPr>
        <w:t>Na podlagi prakse v EU</w:t>
      </w:r>
      <w:r w:rsidR="005E390F" w:rsidRPr="005E390F">
        <w:rPr>
          <w:rFonts w:eastAsia="Times New Roman" w:cs="Arial"/>
          <w:color w:val="00000A"/>
          <w:szCs w:val="24"/>
          <w:lang w:eastAsia="sl-SI"/>
        </w:rPr>
        <w:t xml:space="preserve"> plinska direktiva uvaja možnost regulativno poenostavljenih, to je zaprtih distribucijskih sistemov. Distribucija malih in zaprtih sistemov za distribucijo plina, ki so tako pridobili status zaprtega sistema, se ne opravlja kot GJS dejavnost operaterja distribucijskega sistema.</w:t>
      </w:r>
      <w:r w:rsidR="00A12883">
        <w:rPr>
          <w:rFonts w:eastAsia="Times New Roman" w:cs="Arial"/>
          <w:color w:val="00000A"/>
          <w:szCs w:val="24"/>
          <w:lang w:eastAsia="sl-SI"/>
        </w:rPr>
        <w:t xml:space="preserve"> </w:t>
      </w:r>
      <w:r w:rsidR="00A12883" w:rsidRPr="00A12883">
        <w:rPr>
          <w:rFonts w:eastAsia="Times New Roman" w:cs="Arial"/>
          <w:color w:val="00000A"/>
          <w:szCs w:val="24"/>
          <w:lang w:eastAsia="sl-SI"/>
        </w:rPr>
        <w:t>Zaprt distribucijski sistema je smiseln v primerih: a) ko je na zaključenem območju zgrajena infrastruktura za napajanje tega območja kot enote in so izpolnjeni k</w:t>
      </w:r>
      <w:r w:rsidR="00A12883">
        <w:rPr>
          <w:rFonts w:eastAsia="Times New Roman" w:cs="Arial"/>
          <w:color w:val="00000A"/>
          <w:szCs w:val="24"/>
          <w:lang w:eastAsia="sl-SI"/>
        </w:rPr>
        <w:t>riteriji iz direktive in zakona</w:t>
      </w:r>
      <w:r w:rsidR="00A12883" w:rsidRPr="00A12883">
        <w:rPr>
          <w:rFonts w:eastAsia="Times New Roman" w:cs="Arial"/>
          <w:color w:val="00000A"/>
          <w:szCs w:val="24"/>
          <w:lang w:eastAsia="sl-SI"/>
        </w:rPr>
        <w:t>, ter b) ko na zaključenem območju nekega gospodarskega kompleksa pride do sprememb, v bližini oziroma občini pa ni operaterja distribucijskega sistema. Tudi v tem</w:t>
      </w:r>
      <w:r w:rsidR="00A12883">
        <w:rPr>
          <w:rFonts w:eastAsia="Times New Roman" w:cs="Arial"/>
          <w:color w:val="00000A"/>
          <w:szCs w:val="24"/>
          <w:lang w:eastAsia="sl-SI"/>
        </w:rPr>
        <w:t xml:space="preserve"> primeru mora zadostiti pogojem</w:t>
      </w:r>
      <w:r w:rsidR="00A12883" w:rsidRPr="00A12883">
        <w:rPr>
          <w:rFonts w:eastAsia="Times New Roman" w:cs="Arial"/>
          <w:color w:val="00000A"/>
          <w:szCs w:val="24"/>
          <w:lang w:eastAsia="sl-SI"/>
        </w:rPr>
        <w:t xml:space="preserve"> za dosego statusa zaprtega distribucijskega sistema iz zakona.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__RefNumPara__30251_3394879479 \n \h \* MERGEFORMAT </w:instrText>
      </w:r>
      <w:r w:rsidR="001165E3">
        <w:fldChar w:fldCharType="separate"/>
      </w:r>
      <w:r w:rsidR="0092104C">
        <w:rPr>
          <w:rFonts w:eastAsia="Times New Roman" w:cs="Arial"/>
          <w:b/>
          <w:bCs/>
          <w:color w:val="00000A"/>
          <w:szCs w:val="24"/>
          <w:lang w:eastAsia="sl-SI"/>
        </w:rPr>
        <w:t>70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tem členu so določeni pogoji za ohranitev statusa zaprtega distribucijskega sistema. Kadar se zaprt distribucijski sistem uporabi za zagotovitev optimalne učinkovitosti oskrbe z energijo ali kadar je namenjen predvsem distribuciji plina za končne odjemalce v lasti lastnika sistema, je omogočena možnost, da je operater distribucijskega sistema oproščen obveznosti, ki bi pomenile nepotrebno upravno in regulativno breme. Industrijska in poslovna območja ter območja za skupne storitve, kot so stavbe na železniški postaji, letališča, bolnišnice, večji kampi z integriranimi zmogljivostmi ali območja kemične industrije lahko vključujejo zaprte distribucijske sisteme zaradi posebnega značaja svojih dejavnosti.</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Glede na razvoj plinskega sistema v Sloveniji, ki ga je sofinancirala industrija za potrebe svoje oskrbe s plinom, je posledično precej industrijskih obratov priključenih neposredno na prenosni sistem, </w:t>
      </w:r>
      <w:r w:rsidR="00C0379F">
        <w:rPr>
          <w:rFonts w:eastAsia="Times New Roman" w:cs="Arial"/>
          <w:color w:val="00000A"/>
          <w:szCs w:val="24"/>
          <w:lang w:eastAsia="sl-SI"/>
        </w:rPr>
        <w:t>občina</w:t>
      </w:r>
      <w:r w:rsidRPr="005E390F">
        <w:rPr>
          <w:rFonts w:eastAsia="Times New Roman" w:cs="Arial"/>
          <w:color w:val="00000A"/>
          <w:szCs w:val="24"/>
          <w:lang w:eastAsia="sl-SI"/>
        </w:rPr>
        <w:t xml:space="preserve"> pa ni nujno da ima vzpostavljeno distribucijo plina na svojem območju. V primeru preoblikovanja ali prodaje takega podjetja v več manjših podjetij, je nujno ohraniti možnost oskrbe s plinom na zakonit način. Le ta se lahko ali izvajanje gospodarske javne službe, ki jo s koncesijo podeli </w:t>
      </w:r>
      <w:r w:rsidR="007C4DC3">
        <w:rPr>
          <w:rFonts w:eastAsia="Times New Roman" w:cs="Arial"/>
          <w:color w:val="00000A"/>
          <w:szCs w:val="24"/>
          <w:lang w:eastAsia="sl-SI"/>
        </w:rPr>
        <w:t>občina</w:t>
      </w:r>
      <w:r w:rsidRPr="005E390F">
        <w:rPr>
          <w:rFonts w:eastAsia="Times New Roman" w:cs="Arial"/>
          <w:color w:val="00000A"/>
          <w:szCs w:val="24"/>
          <w:lang w:eastAsia="sl-SI"/>
        </w:rPr>
        <w:t xml:space="preserve"> ali zaprt distribucijski sistem, ki pa ima precej ostre pogoje v primeru, da je lociran na območju </w:t>
      </w:r>
      <w:r w:rsidRPr="005E390F">
        <w:rPr>
          <w:rFonts w:eastAsia="Times New Roman" w:cs="Arial"/>
          <w:color w:val="00000A"/>
          <w:szCs w:val="24"/>
          <w:lang w:eastAsia="sl-SI"/>
        </w:rPr>
        <w:lastRenderedPageBreak/>
        <w:t xml:space="preserve">že podeljene izključne pravice opravljanja gospodarske javne službe distribucije zemeljskega plina. Zato primer, ko takšna pravica še ni podeljena na območju potencialnega območja zaprtega distribucijskega sistema se </w:t>
      </w:r>
      <w:r w:rsidR="007C4DC3">
        <w:rPr>
          <w:rFonts w:eastAsia="Times New Roman" w:cs="Arial"/>
          <w:color w:val="00000A"/>
          <w:szCs w:val="24"/>
          <w:lang w:eastAsia="sl-SI"/>
        </w:rPr>
        <w:t>občina</w:t>
      </w:r>
      <w:r w:rsidRPr="005E390F">
        <w:rPr>
          <w:rFonts w:eastAsia="Times New Roman" w:cs="Arial"/>
          <w:color w:val="00000A"/>
          <w:szCs w:val="24"/>
          <w:lang w:eastAsia="sl-SI"/>
        </w:rPr>
        <w:t xml:space="preserve"> odloči ali bo na območju uvedla gospodarsko javno službo ali pa bo s soglasjem dovolila izvajanje distribucije plina v obliki zaprtega distribucijskega sistema. Pri tem mora biti izpolnjen pogoj o minimalnem številu gospodinjskih odjemalcev na območju zaprtega distribucijskega sistema.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__RefNumPara__30253_3394879479 \n \h \* MERGEFORMAT </w:instrText>
      </w:r>
      <w:r w:rsidR="001165E3">
        <w:fldChar w:fldCharType="separate"/>
      </w:r>
      <w:r w:rsidR="0092104C">
        <w:rPr>
          <w:rFonts w:eastAsia="Times New Roman" w:cs="Arial"/>
          <w:b/>
          <w:bCs/>
          <w:color w:val="00000A"/>
          <w:szCs w:val="24"/>
          <w:lang w:eastAsia="sl-SI"/>
        </w:rPr>
        <w:t>71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ureja dovoljenje o pridobitvi statusa zaprtega distribucijskega sistema. Status zaprtega distribucijskega sistema se lahko pridobi na zahtevo njegovega lastnika ali osebe, ki ga upravlja, za omejen čas trajanja z možnostjo podaljšanja, pri čemer mora biti jasno opredeljeno geografsko območje na katerem se izvaja ta dejavnost. Agencija preveri izpolnjevanje pogojev in izda dovoljenje za obdobje 10 let, ki ga lahko podaljšuje za nadaljnjih 10 let, če so izpolnjeni predpisani pogoji.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__RefNumPara__32282_3394879479 \n \h \* MERGEFORMAT </w:instrText>
      </w:r>
      <w:r w:rsidR="001165E3">
        <w:fldChar w:fldCharType="separate"/>
      </w:r>
      <w:r w:rsidR="0092104C">
        <w:rPr>
          <w:rFonts w:eastAsia="Times New Roman" w:cs="Arial"/>
          <w:b/>
          <w:bCs/>
          <w:color w:val="00000A"/>
          <w:szCs w:val="24"/>
          <w:lang w:eastAsia="sl-SI"/>
        </w:rPr>
        <w:t>72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ureja posledice statusa zaprtega sistema distribucijskega sistema. Operater zaprtega distribucijskega sistema ima določene izjeme od pravic in obveznosti operaterja distribucijskega sistema. Končni odjemalec na zaprtem distribucijskem sistemu ima možnost tudi samostojnega dostopa do distribucijskega ali prenosnega sistema, kar zagotavlja konkurenčnost zaprtih distribucijskih sistemov.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__RefNumPara__30247_3394879479 \n \h \* MERGEFORMAT </w:instrText>
      </w:r>
      <w:r w:rsidR="001165E3">
        <w:fldChar w:fldCharType="separate"/>
      </w:r>
      <w:r w:rsidR="0092104C">
        <w:rPr>
          <w:rFonts w:eastAsia="Times New Roman" w:cs="Arial"/>
          <w:b/>
          <w:bCs/>
          <w:color w:val="00000A"/>
          <w:szCs w:val="24"/>
          <w:lang w:eastAsia="sl-SI"/>
        </w:rPr>
        <w:t>73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Glavna izjema operaterja zaprtega distribucijskega sistema se nanaša na nepotrebnost pridobitve soglasja agencije k omrežnini in tarifi pred začetkom uporabe, če je doseženo dovolj visoko soglasje končnih odjemalcev.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__RefNumPara__19389_1960663922 \n \h \* MERGEFORMAT </w:instrText>
      </w:r>
      <w:r w:rsidR="001165E3">
        <w:fldChar w:fldCharType="separate"/>
      </w:r>
      <w:r w:rsidR="0092104C">
        <w:rPr>
          <w:rFonts w:eastAsia="Times New Roman" w:cs="Arial"/>
          <w:b/>
          <w:bCs/>
          <w:color w:val="00000A"/>
          <w:szCs w:val="24"/>
          <w:lang w:eastAsia="sl-SI"/>
        </w:rPr>
        <w:t>74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Prenos dovoljenja o pridobitvi ali podaljšanju statusa za zaprti distribucijski sistem na drugo osebo je omogočen, če prevzemnik izpolnjuje določene pogoje določene v členu, ki jih preverja agencija. </w:t>
      </w:r>
      <w:r w:rsidR="006113BD" w:rsidRPr="006113BD">
        <w:rPr>
          <w:rFonts w:eastAsia="Times New Roman" w:cs="Arial"/>
          <w:color w:val="00000A"/>
          <w:szCs w:val="24"/>
          <w:lang w:eastAsia="sl-SI"/>
        </w:rPr>
        <w:t>Dinamika upravljanja z zaprtim distribucijskim sistemom je povezana z dinamiko življenja podjetij in upravljavca sistema, zato mora biti omogočen način za prenos upravljanja zaprtega distribucijskega sistema.</w:t>
      </w:r>
      <w:r w:rsidRPr="005E390F">
        <w:rPr>
          <w:rFonts w:eastAsia="Times New Roman" w:cs="Arial"/>
          <w:color w:val="00000A"/>
          <w:szCs w:val="24"/>
          <w:lang w:eastAsia="sl-SI"/>
        </w:rPr>
        <w:t xml:space="preserve">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__RefNumPara__19391_1960663922 \n \h \* MERGEFORMAT </w:instrText>
      </w:r>
      <w:r w:rsidR="001165E3">
        <w:fldChar w:fldCharType="separate"/>
      </w:r>
      <w:r w:rsidR="0092104C">
        <w:rPr>
          <w:rFonts w:eastAsia="Times New Roman" w:cs="Arial"/>
          <w:b/>
          <w:bCs/>
          <w:color w:val="00000A"/>
          <w:szCs w:val="24"/>
          <w:lang w:eastAsia="sl-SI"/>
        </w:rPr>
        <w:t>75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Varovalka za ustrezno izvajanje nalog operaterja zaprtega distribucijskega sistema je odvzem statusa v primeru neizpolnjevanja </w:t>
      </w:r>
      <w:r w:rsidR="00464EE1">
        <w:rPr>
          <w:rFonts w:eastAsia="Times New Roman" w:cs="Arial"/>
          <w:color w:val="00000A"/>
          <w:szCs w:val="24"/>
          <w:lang w:eastAsia="sl-SI"/>
        </w:rPr>
        <w:t>ali kršenja pogojev. Člen</w:t>
      </w:r>
      <w:r w:rsidRPr="005E390F">
        <w:rPr>
          <w:rFonts w:eastAsia="Times New Roman" w:cs="Arial"/>
          <w:color w:val="00000A"/>
          <w:szCs w:val="24"/>
          <w:lang w:eastAsia="sl-SI"/>
        </w:rPr>
        <w:t xml:space="preserve"> določa na čigavo zahtev o in pod kakšnimi pogoji agencija z odločbo odvzame status zaprtega distribucijskega sistema.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__RefNumPara__19393_1960663922 \n \h \* MERGEFORMAT </w:instrText>
      </w:r>
      <w:r w:rsidR="001165E3">
        <w:fldChar w:fldCharType="separate"/>
      </w:r>
      <w:r w:rsidR="0092104C">
        <w:rPr>
          <w:rFonts w:eastAsia="Times New Roman" w:cs="Arial"/>
          <w:b/>
          <w:bCs/>
          <w:color w:val="00000A"/>
          <w:szCs w:val="24"/>
          <w:lang w:eastAsia="sl-SI"/>
        </w:rPr>
        <w:t>76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V primeru, da lastnik zaprtega distribucijskega sistema po prenehanju ali odvzemu statusa zaprtega distribucijskega sistema ni tudi njegov operater, se uporabijo določbe o obvezni oddaji v najem distribucijskega sistema drugemu operaterju.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 primeru prenehanju statusa na območju, kjer ni podeljena izključna pravica distribucije plina, pa mora </w:t>
      </w:r>
      <w:r w:rsidR="00EB0617">
        <w:rPr>
          <w:rFonts w:eastAsia="Times New Roman" w:cs="Arial"/>
          <w:color w:val="00000A"/>
          <w:szCs w:val="24"/>
          <w:lang w:eastAsia="sl-SI"/>
        </w:rPr>
        <w:t>občina</w:t>
      </w:r>
      <w:r w:rsidRPr="005E390F">
        <w:rPr>
          <w:rFonts w:eastAsia="Times New Roman" w:cs="Arial"/>
          <w:color w:val="00000A"/>
          <w:szCs w:val="24"/>
          <w:lang w:eastAsia="sl-SI"/>
        </w:rPr>
        <w:t xml:space="preserve"> v šestih mesecih izvesti vse postopke za izvajanje gospodarske javne službe distribucije plina. </w:t>
      </w:r>
      <w:r w:rsidR="009E04B9" w:rsidRPr="009E04B9">
        <w:t xml:space="preserve"> </w:t>
      </w:r>
      <w:r w:rsidR="009E04B9" w:rsidRPr="009E04B9">
        <w:rPr>
          <w:rFonts w:eastAsia="Times New Roman" w:cs="Arial"/>
          <w:color w:val="00000A"/>
          <w:szCs w:val="24"/>
          <w:lang w:eastAsia="sl-SI"/>
        </w:rPr>
        <w:t xml:space="preserve">Če </w:t>
      </w:r>
      <w:r w:rsidR="009E04B9">
        <w:rPr>
          <w:rFonts w:eastAsia="Times New Roman" w:cs="Arial"/>
          <w:color w:val="00000A"/>
          <w:szCs w:val="24"/>
          <w:lang w:eastAsia="sl-SI"/>
        </w:rPr>
        <w:t xml:space="preserve">pa </w:t>
      </w:r>
      <w:r w:rsidR="009E04B9" w:rsidRPr="009E04B9">
        <w:rPr>
          <w:rFonts w:eastAsia="Times New Roman" w:cs="Arial"/>
          <w:color w:val="00000A"/>
          <w:szCs w:val="24"/>
          <w:lang w:eastAsia="sl-SI"/>
        </w:rPr>
        <w:t>se na zaprtem distribucijskem območju do podelitve koncesije dejavnost operaterja distribucijskega sistema ne izvaja, ga določi agencija v skladu s 63. členom tega zakona.</w:t>
      </w:r>
      <w:r w:rsidR="009E04B9">
        <w:rPr>
          <w:rFonts w:eastAsia="Times New Roman" w:cs="Arial"/>
          <w:color w:val="00000A"/>
          <w:szCs w:val="24"/>
          <w:lang w:eastAsia="sl-SI"/>
        </w:rPr>
        <w:t xml:space="preserve">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__RefNumPara__31165_3394879479 \n \h \* MERGEFORMAT </w:instrText>
      </w:r>
      <w:r w:rsidR="001165E3">
        <w:fldChar w:fldCharType="separate"/>
      </w:r>
      <w:r w:rsidR="0092104C">
        <w:rPr>
          <w:rFonts w:eastAsia="Times New Roman" w:cs="Arial"/>
          <w:b/>
          <w:bCs/>
          <w:color w:val="00000A"/>
          <w:szCs w:val="24"/>
          <w:lang w:eastAsia="sl-SI"/>
        </w:rPr>
        <w:t>77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Eno od ključnih in temeljnih osnovnih pravil delovanja notranjega trga s plinom in elektriko je načelo reguliranega dostopa tretjih strani do prenosnega in distribucijskega sistema ter sistema za UZP na podlagi tarifnih postavk omrežnine, predhodno objavljenih. Vsi odjemalci, skupaj z dobavitelji, imajo pravico dostopa tretjih strani do prenosnega in distribucijskega sistema zemeljskega plina ter sistema za UZP (v nadaljevanju: dostop do sistema). Dostop do sistema povezujemo v plinskem sistemu s pravico do uporabe prenosnih in distribucijskih zmogljivosti z namenom prenosa plina za realizacijo dobavnih pogodb, za kar se plačuje tarifa za uporabo omrežja, to je omrežnina. Pravica dostopa do sistema pa ne pomeni tudi pravice priključitve na sistem, ki je odvisna tudi od mnogih tehničnih zahtev in pogojev. Ta določba prenaša v slovenski pravni red določbe členov 32 in 34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__RefNumPara__28400_3394879479 \n \h \* MERGEFORMAT </w:instrText>
      </w:r>
      <w:r w:rsidR="001165E3">
        <w:fldChar w:fldCharType="separate"/>
      </w:r>
      <w:r w:rsidR="0092104C">
        <w:rPr>
          <w:rFonts w:eastAsia="Times New Roman" w:cs="Arial"/>
          <w:b/>
          <w:bCs/>
          <w:color w:val="00000A"/>
          <w:szCs w:val="24"/>
          <w:lang w:eastAsia="sl-SI"/>
        </w:rPr>
        <w:t>78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Zavrnitev dostopa do sistema je strogo omejena na fizične omejitve zmogljivosti prenosnega oz. distribucijskega sistema, onemogočenje izvajanja nalog gospodarske javne službe operaterja sistema ali na posledični nastop resnih ekonomskih ali finančnih težav dobavitelja s pogodbami "vzemi ali plačaj". V primeru, da je uporabnik omrežja pripravljen plačati stroške povečanja zmogljivosti sistema, ki niso ekonomsko upravičeni, je operater sistema dolžan izvesti razširitve sistema. V sporih glede zavrnitve dostopa ali določitve pogojev razširitve odloča agencija kot neodvisen in nepristranski organ.</w:t>
      </w:r>
      <w:r w:rsidR="006113BD" w:rsidRPr="006113BD">
        <w:t xml:space="preserve"> </w:t>
      </w:r>
      <w:r w:rsidR="006113BD" w:rsidRPr="006113BD">
        <w:rPr>
          <w:rFonts w:eastAsia="Times New Roman" w:cs="Arial"/>
          <w:color w:val="00000A"/>
          <w:szCs w:val="24"/>
          <w:lang w:eastAsia="sl-SI"/>
        </w:rPr>
        <w:t>Člen bolj podrobno opredeli nesorazmerne stroške, ki se lahko pojavijo na sistemu, ne samo na priključku za potencialnega uporabnika. Na primer da je za priključitev nekega uporabnika potrebno povečati kapaciteto obstoječega plinovoda</w:t>
      </w:r>
      <w:r w:rsidR="006113BD">
        <w:rPr>
          <w:rFonts w:eastAsia="Times New Roman" w:cs="Arial"/>
          <w:color w:val="00000A"/>
          <w:szCs w:val="24"/>
          <w:lang w:eastAsia="sl-SI"/>
        </w:rPr>
        <w:t>,</w:t>
      </w:r>
      <w:r w:rsidR="006113BD" w:rsidRPr="006113BD">
        <w:rPr>
          <w:rFonts w:eastAsia="Times New Roman" w:cs="Arial"/>
          <w:color w:val="00000A"/>
          <w:szCs w:val="24"/>
          <w:lang w:eastAsia="sl-SI"/>
        </w:rPr>
        <w:t xml:space="preserve"> ki npr</w:t>
      </w:r>
      <w:r w:rsidR="006113BD">
        <w:rPr>
          <w:rFonts w:eastAsia="Times New Roman" w:cs="Arial"/>
          <w:color w:val="00000A"/>
          <w:szCs w:val="24"/>
          <w:lang w:eastAsia="sl-SI"/>
        </w:rPr>
        <w:t>.</w:t>
      </w:r>
      <w:r w:rsidR="006113BD" w:rsidRPr="006113BD">
        <w:rPr>
          <w:rFonts w:eastAsia="Times New Roman" w:cs="Arial"/>
          <w:color w:val="00000A"/>
          <w:szCs w:val="24"/>
          <w:lang w:eastAsia="sl-SI"/>
        </w:rPr>
        <w:t xml:space="preserve"> vodi na določeno območje na koncu katerega je novi uporabnik. Če je na območju novega uporabnika več potencialnih uporabnikov, pa vseeno premalo za ekonomsko upravičenost (gospodarno) povečanja obstoječega plinovoda, se lahko dogo</w:t>
      </w:r>
      <w:r w:rsidR="006113BD">
        <w:rPr>
          <w:rFonts w:eastAsia="Times New Roman" w:cs="Arial"/>
          <w:color w:val="00000A"/>
          <w:szCs w:val="24"/>
          <w:lang w:eastAsia="sl-SI"/>
        </w:rPr>
        <w:t>vorijo o skupnem pokrivanju samo</w:t>
      </w:r>
      <w:r w:rsidR="006113BD" w:rsidRPr="006113BD">
        <w:rPr>
          <w:rFonts w:eastAsia="Times New Roman" w:cs="Arial"/>
          <w:color w:val="00000A"/>
          <w:szCs w:val="24"/>
          <w:lang w:eastAsia="sl-SI"/>
        </w:rPr>
        <w:t xml:space="preserve"> nesorazmernih stroškov take povečave zmogljivosti obstoječega plinovoda. V praksi bi to pomenilo menjavo cevi ali polaganje dodatne cevi omrežja.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__RefNumPara__28403_33948794791 \n \h \* MERGEFORMAT </w:instrText>
      </w:r>
      <w:r w:rsidR="001165E3">
        <w:fldChar w:fldCharType="separate"/>
      </w:r>
      <w:r w:rsidR="0092104C">
        <w:rPr>
          <w:rFonts w:eastAsia="Times New Roman" w:cs="Arial"/>
          <w:b/>
          <w:bCs/>
          <w:color w:val="00000A"/>
          <w:szCs w:val="24"/>
          <w:lang w:eastAsia="sl-SI"/>
        </w:rPr>
        <w:t>79</w:t>
      </w:r>
      <w:r w:rsidR="001165E3">
        <w:fldChar w:fldCharType="end"/>
      </w:r>
      <w:r w:rsidRPr="005E390F">
        <w:rPr>
          <w:rFonts w:eastAsia="Times New Roman" w:cs="Arial"/>
          <w:b/>
          <w:bCs/>
          <w:color w:val="00000A"/>
          <w:szCs w:val="24"/>
          <w:lang w:eastAsia="sl-SI"/>
        </w:rPr>
        <w:t xml:space="preserve">. členu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Zaradi pričakovanega prevzema plina tudi v distribucijsko omrežje, zakon določa splošna pravila za prevzem plina. Operater sistema, v čigar sistem se prevzema plin, določa parametre za plin, ki ga lahko prevzame v sistem. Vsak prevzem plina od proizvajalcev je potrebno meriti tako količino plina kot kvaliteto plina. Pri tem mora proizvajalec omogočati operaterju izvedbo meritev in prenos podatkov, tudi z </w:t>
      </w:r>
      <w:r w:rsidRPr="005E390F">
        <w:rPr>
          <w:rFonts w:eastAsia="Times New Roman" w:cs="Arial"/>
          <w:color w:val="00000A"/>
          <w:szCs w:val="24"/>
          <w:lang w:eastAsia="sl-SI"/>
        </w:rPr>
        <w:lastRenderedPageBreak/>
        <w:t xml:space="preserve">zagotavljanjem potrebnih dostopov do objektov, priključkov za potrebno električno napajanje,... Podatke o prevzemu plina operater sistema brezplačno deli proizvajalcu, dobavitelju, ki od njega odkupuje plina in operaterju prenosnega sistema.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__RefNumPara__28403_3394879479 \n \h \* MERGEFORMAT </w:instrText>
      </w:r>
      <w:r w:rsidR="001165E3">
        <w:fldChar w:fldCharType="separate"/>
      </w:r>
      <w:r w:rsidR="0092104C">
        <w:rPr>
          <w:rFonts w:eastAsia="Times New Roman" w:cs="Arial"/>
          <w:b/>
          <w:bCs/>
          <w:color w:val="00000A"/>
          <w:szCs w:val="24"/>
          <w:lang w:eastAsia="sl-SI"/>
        </w:rPr>
        <w:t>80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Uporabniki sistema lahko prosto izberejo dobavitelja plina in z njim sklenejo pogodbo o dobavi. Vsak končni odjemalec ali proizvajalec mora imeti in lahko ima sklenjeno le eno odprto pogodbo o dobavi, kar pomeni, da njegovo odjemno mesto pripada bilančni skupini dobavitelja za katero bodo skupaj obračunana odstopanja od napovedanega prenosa po plinovodnem omrežju. V primeru velikih, negospodinjskih odjemalcev ali proizvajalcev, ki so določeni z nivojem 22 Gwh (prej 2 mio</w:t>
      </w:r>
      <w:r w:rsidR="00464EE1">
        <w:rPr>
          <w:rFonts w:eastAsia="Times New Roman" w:cs="Arial"/>
          <w:color w:val="00000A"/>
          <w:szCs w:val="24"/>
          <w:lang w:eastAsia="sl-SI"/>
        </w:rPr>
        <w:t xml:space="preserve"> Sm3)</w:t>
      </w:r>
      <w:r w:rsidRPr="005E390F">
        <w:rPr>
          <w:rFonts w:eastAsia="Times New Roman" w:cs="Arial"/>
          <w:color w:val="00000A"/>
          <w:szCs w:val="24"/>
          <w:lang w:eastAsia="sl-SI"/>
        </w:rPr>
        <w:t xml:space="preserve"> plina na leto, pa lahko imajo odjemalci (oziroma proizvajalci) sklenjeno tudi več kot eno odprto pogodbo, pri čemer morajo v naprej jasno določiti razmerje med bilančnimi skupinami. Ta del člena prenaša 41. člen (točka k) prvega odstavka) Direktive 2009/73/ES.</w:t>
      </w:r>
    </w:p>
    <w:p w:rsid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Zaprte pogodbe o dobavi zemeljskega plina se sklepajo med uporabniki sistema, ki imajo sklenjeno bilančno pogodbo z operaterjem prenosnega sistema (oziroma pogodbo o izravnavi z vodjo bilančne skupine) in s tem oblikujejo bilančno skupino (oziroma bilančno podskupino).</w:t>
      </w:r>
    </w:p>
    <w:p w:rsidR="006113BD" w:rsidRPr="005E390F" w:rsidRDefault="006113BD" w:rsidP="005E390F">
      <w:pPr>
        <w:spacing w:before="120"/>
        <w:textAlignment w:val="baseline"/>
        <w:rPr>
          <w:rFonts w:eastAsia="Times New Roman" w:cs="Arial"/>
          <w:color w:val="00000A"/>
          <w:szCs w:val="24"/>
          <w:lang w:eastAsia="sl-SI"/>
        </w:rPr>
      </w:pPr>
      <w:r w:rsidRPr="006113BD">
        <w:rPr>
          <w:rFonts w:eastAsia="Times New Roman" w:cs="Arial"/>
          <w:color w:val="00000A"/>
          <w:szCs w:val="24"/>
          <w:lang w:eastAsia="sl-SI"/>
        </w:rPr>
        <w:t>Bilančna shema je seznam nosilcev bilančnih skupin in njegovih podskupin. Tudi podskupina lahko ima svojo podskupino. Ustvari se hierarhična slika, ki jo operater prenosnega sistema objavi.</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primeru ko odjemalec ali proizvajalec izvaja dejavnost dobavitelja za svoje odjemno mesto ali prodaja svoj plin, se odjemno oziroma predajno mesto zavede v njegovo bilančno skupino.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__RefNumPara__30243_3394879479 \n \h \* MERGEFORMAT </w:instrText>
      </w:r>
      <w:r w:rsidR="001165E3">
        <w:fldChar w:fldCharType="separate"/>
      </w:r>
      <w:r w:rsidR="0092104C">
        <w:rPr>
          <w:rFonts w:eastAsia="Times New Roman" w:cs="Arial"/>
          <w:b/>
          <w:bCs/>
          <w:color w:val="00000A"/>
          <w:szCs w:val="24"/>
          <w:lang w:eastAsia="sl-SI"/>
        </w:rPr>
        <w:t>81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Uredba ES 715/2009 eksplicitno predpisuje sistem ločene uporabe vstopnih in  izstopnih točk prenosnega sistema zaradi povečanje likvidnosti in konkurenčnosti na veleprodajnih trgih s plinom, kjer je ključnega pomena, da se s plinom lahko trguje neodvisno od njegove lokacije v sistemu. To je mogoče doseči le tako, da se uporabnikom omrežja omogoči, da neodvisno sklenejo pogodbo o prenosu za vhodno in izhodno zmogljivost in s tem prenašajo plin po območjih namesto po pogodbenih poteh. Kot posledica tega pa je potrebno uvesti znotraj prenosnega sistema neko virtualno točko, kjer lahko pride do transakcij s plinom (trgovanja) med vsemi akterji plinskega trga, vendar pod določenimi pogoji, ki so kasneje določeni v zakonu. Tarife postavke za prenosno zmogljivost ne smejo biti odvisne od prenosnih poti.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__RefNumPara__28142_3394879479 \n \h \* MERGEFORMAT </w:instrText>
      </w:r>
      <w:r w:rsidR="001165E3">
        <w:fldChar w:fldCharType="separate"/>
      </w:r>
      <w:r w:rsidR="0092104C">
        <w:rPr>
          <w:rFonts w:eastAsia="Times New Roman" w:cs="Arial"/>
          <w:b/>
          <w:bCs/>
          <w:color w:val="00000A"/>
          <w:szCs w:val="24"/>
          <w:lang w:eastAsia="sl-SI"/>
        </w:rPr>
        <w:t>82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Za posamezne vstopne in izstopne točke uporabniki sistema lahko sklepajo z operaterjem prenosnega sistema ločene pogodbe o prenosu za različne zmogljivosti in časovna obdobja.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Zaradi zagotavljanja optimalne izrabe prenosne zmogljivosti med prenosnim in distribucijskim sistemom ter omogočanja preproste zamenjave dobavitelja brez posebnega urejanja dostopa na teh točkah, ima operater distribucijskega sistema izključno pravico, da sklene pogodbo o prenosu na točk</w:t>
      </w:r>
      <w:r w:rsidR="00464EE1">
        <w:rPr>
          <w:rFonts w:eastAsia="Times New Roman" w:cs="Arial"/>
          <w:color w:val="00000A"/>
          <w:szCs w:val="24"/>
          <w:lang w:eastAsia="sl-SI"/>
        </w:rPr>
        <w:t xml:space="preserve">ah povezave distribucijskega </w:t>
      </w:r>
      <w:r w:rsidR="00464EE1">
        <w:rPr>
          <w:rFonts w:eastAsia="Times New Roman" w:cs="Arial"/>
          <w:color w:val="00000A"/>
          <w:szCs w:val="24"/>
          <w:lang w:eastAsia="sl-SI"/>
        </w:rPr>
        <w:lastRenderedPageBreak/>
        <w:t>in</w:t>
      </w:r>
      <w:r w:rsidRPr="005E390F">
        <w:rPr>
          <w:rFonts w:eastAsia="Times New Roman" w:cs="Arial"/>
          <w:color w:val="00000A"/>
          <w:szCs w:val="24"/>
          <w:lang w:eastAsia="sl-SI"/>
        </w:rPr>
        <w:t xml:space="preserve"> prenosnega sistema, to je za izstopno zmogljivost iz prenosnega sistema in morebitno vstopno zmogljivost v prenosni sistem.</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Pravila za trgovanje s prenosnimi zmogljivostm</w:t>
      </w:r>
      <w:r w:rsidR="00464EE1">
        <w:rPr>
          <w:rFonts w:eastAsia="Times New Roman" w:cs="Arial"/>
          <w:color w:val="00000A"/>
          <w:szCs w:val="24"/>
          <w:lang w:eastAsia="sl-SI"/>
        </w:rPr>
        <w:t>i določa Uredba ES št. 715/2009</w:t>
      </w:r>
      <w:r w:rsidRPr="005E390F">
        <w:rPr>
          <w:rFonts w:eastAsia="Times New Roman" w:cs="Arial"/>
          <w:color w:val="00000A"/>
          <w:szCs w:val="24"/>
          <w:lang w:eastAsia="sl-SI"/>
        </w:rPr>
        <w:t xml:space="preserve"> h povezani kodeksi omrežij in operater prenosnega sistema s svojimi pravili, ki so v skladu tudi z EU zakonodajo.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__RefNumPara__20637_1960663922 \n \h \* MERGEFORMAT </w:instrText>
      </w:r>
      <w:r w:rsidR="001165E3">
        <w:fldChar w:fldCharType="separate"/>
      </w:r>
      <w:r w:rsidR="0092104C">
        <w:rPr>
          <w:rFonts w:eastAsia="Times New Roman" w:cs="Arial"/>
          <w:b/>
          <w:bCs/>
          <w:color w:val="00000A"/>
          <w:szCs w:val="24"/>
          <w:lang w:eastAsia="sl-SI"/>
        </w:rPr>
        <w:t>83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Eden od ključnih elementov delovanja odprtega trga s plinom je, da mora vsak uporabnik sistema imeti urejeno odgovornost za količinska odstopanja odjema od oddaje zemeljskega plina na prenosnem sistemu v Sloveniji. V večini primerov kar dobavitelj poskrbi za izravnavo odstopanj in sam prevzame odgovornost za katero se zaveže z bilančno pogodbo z operaterjem prenosnega sistema. Večja kot je namreč skupina odjemalcev pri nekem dobavitelju, lažje je obvladovanje napovedi odjema in oddaje plina v obračunskem obdobju (npr. na nivoju plinskega dneva). Le za nekatere večje odjemalce, ki lahko točno napovedujejo svoj odjem in se mu ustrezno napovedi prilagajajo znotraj plinskega dneva, je prevzemanje samostojne bilančne odgovornosti lahko smiselno in ekonomsko bolj uspešno kot v okviru neke bilančne skupine. Odjem plina nosilec bilančne skupine napoveduje za vse svoje člane skupaj, vendar ločeno po posameznih vstopnih točkah. Za posamezne večje končne odjemalce ali za prenos v sisteme sosednjih držav, mora nosilec bilančne skupine še posebej ločeno napovedati prenos na izstopni točki. Napovedi odjema in oddaje morajo biti </w:t>
      </w:r>
      <w:r w:rsidR="00464EE1">
        <w:rPr>
          <w:rFonts w:eastAsia="Times New Roman" w:cs="Arial"/>
          <w:color w:val="00000A"/>
          <w:szCs w:val="24"/>
          <w:lang w:eastAsia="sl-SI"/>
        </w:rPr>
        <w:t xml:space="preserve">usklajene zaradi zagotavljanja </w:t>
      </w:r>
      <w:r w:rsidRPr="005E390F">
        <w:rPr>
          <w:rFonts w:eastAsia="Times New Roman" w:cs="Arial"/>
          <w:color w:val="00000A"/>
          <w:szCs w:val="24"/>
          <w:lang w:eastAsia="sl-SI"/>
        </w:rPr>
        <w:t>stabilnosti sistema. Pri tem operater prenosnega sistema upošteva tudi morebitne virtualne tokove plina iz virov na distribuciji v prenosni sistem za posamezno bilančno skupino.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Nosilec bilančne skupine mora voditi evidenco članov svoje bilančne skupine na prenosnem sistemu in jo ažurirano sporočati operaterju prenosnega sistema, da lahko pripravi obračun odstopanj. Evidenco članstva in pripravo podatkov za obračun odstopanj po posameznih bilančnih skupinah in podskupinah na svojem distribucijskem sistemu vodijo operaterji zadevnih distribucijskih sistemov. Dobavitelj pa so jim dolžni sproti pošiljati podatke o odjemnih mestih odjemalcev, ki jim dobavljajo plin po odprtih pogodbah.</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Enako kot za odjemna mesta velja za proizvajalce na prevzemnih mestih, ki enako pripadajo bilančni skupini glede na sklenjeno odprto pogodbo.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__RefNumPara__20639_1960663922 \n \h \* MERGEFORMAT </w:instrText>
      </w:r>
      <w:r w:rsidR="001165E3">
        <w:fldChar w:fldCharType="separate"/>
      </w:r>
      <w:r w:rsidR="0092104C">
        <w:rPr>
          <w:rFonts w:eastAsia="Times New Roman" w:cs="Arial"/>
          <w:b/>
          <w:bCs/>
          <w:color w:val="00000A"/>
          <w:szCs w:val="24"/>
          <w:lang w:eastAsia="sl-SI"/>
        </w:rPr>
        <w:t>84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 uvedbo sistema vstopnih in izstopnih točk na prenosnem sistemu v skladu z zahtevami Uredbe ES št. 715/2009, je potrebno določiti tudi točko, kjer se nahaja plin po vstopu v sistem ali pred izstopom iz prenosnega sistema. Smiseln in uporabniku omrežja ter tržnim akterjem prijazen je sistem virtualne točke v posameznem vstopno-izstopnem območju. Slovenija je zaradi svoje majhnosti in predvidenega dokončanja izvedbe okrepitve prenosnega sistema brez notranjih ozkih grl, zastavljena kot enotni sistem z eno virtualno točko. V tej virtualni točki lahko tudi prihaja do sprememb lastništva plina na podlagi ustrezno prijavljenih in zaključenih transakcij, kjer je urejena dobava plina v sistem in istočasni odjem enake količine plina iz sistema. Sistem namreč ne omogoča notranjega skladiščenja plina za potrebe trgovanja. Virtualna </w:t>
      </w:r>
      <w:r w:rsidRPr="005E390F">
        <w:rPr>
          <w:rFonts w:eastAsia="Times New Roman" w:cs="Arial"/>
          <w:color w:val="00000A"/>
          <w:szCs w:val="24"/>
          <w:lang w:eastAsia="sl-SI"/>
        </w:rPr>
        <w:lastRenderedPageBreak/>
        <w:t>točka je točka za transakcije plina, zato so njena pravila del sistemskih obratovalnih navodil. Operater prenosnega sistema kot upravljavec virtualne točke potrdi transakcije, ki so prijavljene. Skladno s predlogom zakona ne bo potrjeval le popolnoma skladne transakcije, ampak tudi site ki to niso in sicer po pravilu največjega ujemanja – torej za količino plina ki se ujema, sedež pa, ki se ne ujema, pa operater ne potrdi. S tem se poveča enostavnost in fleksibilnost napovedi transakcij in verjetno tudi število le teh na virtualni točki.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__RefNumPara__20641_1960663922 \n \h \* MERGEFORMAT </w:instrText>
      </w:r>
      <w:r w:rsidR="001165E3">
        <w:fldChar w:fldCharType="separate"/>
      </w:r>
      <w:r w:rsidR="0092104C">
        <w:rPr>
          <w:rFonts w:eastAsia="Times New Roman" w:cs="Arial"/>
          <w:b/>
          <w:bCs/>
          <w:color w:val="00000A"/>
          <w:szCs w:val="24"/>
          <w:lang w:eastAsia="sl-SI"/>
        </w:rPr>
        <w:t>85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Glede na to, da se za vse transakcije šteje, da so opravljene v virtualni točki, je pomembno, da je obravnava vseh udeležencev na trgu transparentna in nediskriminatorna. Storitve virtualne točke so povezane z določenimi dejavnostmi operaterja in vzpostavitvijo ustreznega informacijskega sistema, torej s stroški, ki naj jih krijejo le tisti uporabniki sist</w:t>
      </w:r>
      <w:r w:rsidR="00464EE1">
        <w:rPr>
          <w:rFonts w:eastAsia="Times New Roman" w:cs="Arial"/>
          <w:color w:val="00000A"/>
          <w:szCs w:val="24"/>
          <w:lang w:eastAsia="sl-SI"/>
        </w:rPr>
        <w:t>ema, ki bodo virtualno točko in</w:t>
      </w:r>
      <w:r w:rsidRPr="005E390F">
        <w:rPr>
          <w:rFonts w:eastAsia="Times New Roman" w:cs="Arial"/>
          <w:color w:val="00000A"/>
          <w:szCs w:val="24"/>
          <w:lang w:eastAsia="sl-SI"/>
        </w:rPr>
        <w:t xml:space="preserve"> njene storitve dejansko uporabljali. Storitve virtualne točke bodo uporabljali tudi udeleženci trga, ki nimajo s operaterjem prenosnega sistema urejenega dostopa do omrežja in torej ne plačujejo omrežnino, zato je pomembno, da stroške povezane z vzpostavitvijo in delovanjem virtualne točke krijejo tisti, ki to storitev uporabljajo. Cena za storitev je določena kot plačilo za registracijo uporabnika virtualne točka (torej ob prijavi) in kot plačilo ob vsakršni transakciji. Plačilo ob vsaki transakciji se bo nanašalo na v transakciji dogovorjeno količino zemeljskega plina.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__RefNumPara__30227_3394879479 \n \h \* MERGEFORMAT </w:instrText>
      </w:r>
      <w:r w:rsidR="001165E3">
        <w:fldChar w:fldCharType="separate"/>
      </w:r>
      <w:r w:rsidR="0092104C">
        <w:rPr>
          <w:rFonts w:eastAsia="Times New Roman" w:cs="Arial"/>
          <w:b/>
          <w:bCs/>
          <w:color w:val="00000A"/>
          <w:szCs w:val="24"/>
          <w:lang w:eastAsia="sl-SI"/>
        </w:rPr>
        <w:t>86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Načelo reguliranega dostopa tretje strani do sistema na podlagi v naprej znanih in javno objavljenih tarif se uporablja tudi za uporabo sistema za UZP, pridobivalna plinovodna omrežja in skladišča plina. Sicer v Sloveniji (še) nimamo teh sistemov, je pa smiselno, da se v primeru, če se takšni sistemi pojavijo, zagotovi enakopraven dostop vsem uporabnikom teh sistemov.</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Direktiva 2019/692/EU vsebinsko poudarja zagotavljanje upoštevanja evropske zakonodaje na področju trga z zemeljskim plinom na območjih držav članic Evropske unije tudi v posebnih primerih pridobivalnih omrežij, ko gre le-to preko ozemlja več držav članic. Glede čezmejnih sporov člen določa pravila za postopanje (usklajevanje povezanih držav članic) v primeru, da pridobivalno plinovodno omrežje izvira iz tretje države, vse z namenom zagotovitve usklajene uporabe določb Direktive 2009/73/ES.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__RefNumPara__20643_1960663922 \n \h \* MERGEFORMAT </w:instrText>
      </w:r>
      <w:r w:rsidR="001165E3">
        <w:fldChar w:fldCharType="separate"/>
      </w:r>
      <w:r w:rsidR="0092104C">
        <w:rPr>
          <w:rFonts w:eastAsia="Times New Roman" w:cs="Arial"/>
          <w:b/>
          <w:bCs/>
          <w:color w:val="00000A"/>
          <w:szCs w:val="24"/>
          <w:lang w:eastAsia="sl-SI"/>
        </w:rPr>
        <w:t>87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Dostop do prenosnega sistema na izstopnih točkah prenosnega sistema, kjer je nanj priključen distribucijski sistem, izvaja operater in samo operater distribucijskega sistema za vse uporabnike sistema. To zagotavlja učinkovito uporabo prenosnega sistema za potrebe končnih odjemalcev na distribucijskih sistemih, predvsem v primerih menjave dobavitelja in zagotavljanje ustrezne prenosne zmogljivosti za vse uporabnike distribucijskega sistema skupaj. To zagotavlja upoštevanje ustreznega faktorja istočasnosti za vse uporabnike sistema in optimalno uporabo sistema, nad katero bedi regulator.</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lastRenderedPageBreak/>
        <w:t xml:space="preserve">K </w:t>
      </w:r>
      <w:r w:rsidR="001165E3">
        <w:fldChar w:fldCharType="begin"/>
      </w:r>
      <w:r w:rsidR="001165E3">
        <w:instrText xml:space="preserve">REF __RefNumPara__20645_1960663922 \n \h \* MERGEFORMAT </w:instrText>
      </w:r>
      <w:r w:rsidR="001165E3">
        <w:fldChar w:fldCharType="separate"/>
      </w:r>
      <w:r w:rsidR="0092104C">
        <w:rPr>
          <w:rFonts w:eastAsia="Times New Roman" w:cs="Arial"/>
          <w:b/>
          <w:bCs/>
          <w:color w:val="00000A"/>
          <w:szCs w:val="24"/>
          <w:lang w:eastAsia="sl-SI"/>
        </w:rPr>
        <w:t>88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Dostop do distribucijskega sistema je poenostavljen do te mere, da je že z sklenitvijo pogodbe o priključitvi zagotovljen dostop do sistema. Končni odjemalci </w:t>
      </w:r>
      <w:r w:rsidR="006113BD">
        <w:rPr>
          <w:rFonts w:eastAsia="Times New Roman" w:cs="Arial"/>
          <w:color w:val="00000A"/>
          <w:szCs w:val="24"/>
          <w:lang w:eastAsia="sl-SI"/>
        </w:rPr>
        <w:t xml:space="preserve">oziroma lastniki objekta </w:t>
      </w:r>
      <w:r w:rsidRPr="005E390F">
        <w:rPr>
          <w:rFonts w:eastAsia="Times New Roman" w:cs="Arial"/>
          <w:color w:val="00000A"/>
          <w:szCs w:val="24"/>
          <w:lang w:eastAsia="sl-SI"/>
        </w:rPr>
        <w:t xml:space="preserve">lahko sklenejo pogodbe o dostopu z zmogljivostjo, ki je manjša od zmogljivosti priključka. </w:t>
      </w:r>
    </w:p>
    <w:p w:rsid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Sklenitev pogodbe za ime in račun odjemalca</w:t>
      </w:r>
      <w:r w:rsidR="006113BD">
        <w:rPr>
          <w:rFonts w:eastAsia="Times New Roman" w:cs="Arial"/>
          <w:color w:val="00000A"/>
          <w:szCs w:val="24"/>
          <w:lang w:eastAsia="sl-SI"/>
        </w:rPr>
        <w:t xml:space="preserve"> oziroma lastnika objekta</w:t>
      </w:r>
      <w:r w:rsidRPr="005E390F">
        <w:rPr>
          <w:rFonts w:eastAsia="Times New Roman" w:cs="Arial"/>
          <w:color w:val="00000A"/>
          <w:szCs w:val="24"/>
          <w:lang w:eastAsia="sl-SI"/>
        </w:rPr>
        <w:t xml:space="preserve"> lahko po pooblastilu sklene tudi dobavitelj, ki navadno sklene prvo dobavno pogodbo za novo odjemno mesto. Pogodba o dostopu se glasi na lastnika objekta, ki je tudi nosilec soglasja za priključitev.</w:t>
      </w:r>
    </w:p>
    <w:p w:rsidR="006113BD" w:rsidRPr="005E390F" w:rsidRDefault="006113BD" w:rsidP="005E390F">
      <w:pPr>
        <w:spacing w:before="120"/>
        <w:textAlignment w:val="baseline"/>
        <w:rPr>
          <w:rFonts w:eastAsia="Times New Roman" w:cs="Arial"/>
          <w:color w:val="00000A"/>
          <w:szCs w:val="24"/>
          <w:lang w:eastAsia="sl-SI"/>
        </w:rPr>
      </w:pPr>
      <w:r w:rsidRPr="006113BD">
        <w:rPr>
          <w:rFonts w:eastAsia="Times New Roman" w:cs="Arial"/>
          <w:color w:val="00000A"/>
          <w:szCs w:val="24"/>
          <w:lang w:eastAsia="sl-SI"/>
        </w:rPr>
        <w:t>Zakon izpostavlja lastnika objekta kot osebo, ki je odgovorna za objekt in njegove priključke na sisteme, tudi plinskega, zato je nosilec soglasja za priključitev in pogodbe o dostopu do sistema. V običajnih okoliščinah je lastnik objekta tudi odjemalec. Ni pa nujno, saj lahko dovoli tretji osebi (npr</w:t>
      </w:r>
      <w:r>
        <w:rPr>
          <w:rFonts w:eastAsia="Times New Roman" w:cs="Arial"/>
          <w:color w:val="00000A"/>
          <w:szCs w:val="24"/>
          <w:lang w:eastAsia="sl-SI"/>
        </w:rPr>
        <w:t>.</w:t>
      </w:r>
      <w:r w:rsidRPr="006113BD">
        <w:rPr>
          <w:rFonts w:eastAsia="Times New Roman" w:cs="Arial"/>
          <w:color w:val="00000A"/>
          <w:szCs w:val="24"/>
          <w:lang w:eastAsia="sl-SI"/>
        </w:rPr>
        <w:t xml:space="preserve"> najemnik) sklenitev pogodbe o dobavi in je odjemalec najemnik, ki pa v fazi dostopa do sistema ne nastopa oziroma je vloga »potencialnega odjemalca« v tej fazi pravilno pri lastniku objekta.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__RefNumPara__31189_3394879479 \n \h \* MERGEFORMAT </w:instrText>
      </w:r>
      <w:r w:rsidR="001165E3">
        <w:fldChar w:fldCharType="separate"/>
      </w:r>
      <w:r w:rsidR="0092104C">
        <w:rPr>
          <w:rFonts w:eastAsia="Times New Roman" w:cs="Arial"/>
          <w:b/>
          <w:bCs/>
          <w:color w:val="00000A"/>
          <w:szCs w:val="24"/>
          <w:lang w:eastAsia="sl-SI"/>
        </w:rPr>
        <w:t>89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Enotni račun je pomemben element pristopa k končnemu odjemalcu, s čimer je odjemalcu omogočeno plačevanje celotne storitve oskrbe z zemeljskim plinom z enim računom, čeprav sta oskrbo izvedli dve podjetji: distributer plina in dobavitelj. Distributer in dobavitelj se o podrobnostih načina izvajanja računa in posredovanja podatkov dogovorita v sporazumu, katerega vzorec je pripravila Agencija za energijo in ga objavila na svoji spletni strani.</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Dobavitelji operaterjem za izpolnitev pogodbenih obveznosti zagotavljajo zavarovanja, ki morajo ustrezati merilom »ustreznega zavarovanja«. Člen določa, da je izdaja enotnega računa s strani dobavitelja njegova prostovoljna izbira, ki jo ponudi odjemalcu. Le ta pa se seveda mora s tem strinjati in na osnovi soglasja odjemalca, je operater dolžan omogočiti izdajo enotnega računa. Glede na to, da so podrobnejša pravila glede izstavljanja enotnega računa določena s strani agencije, ki predpiše obvezno vsebino sporazuma o izstavljanju enotnega računa, ki ga skleneta dobavitelj in operater distribucijskega sistema, tudi merila za zagotavljanje ustreznega zavarovanja ter vrste zavarovanj določi agencija v vzorcu tega sporazuma. V primeru, da bo šlo za takšno obliko zavarovanja, ki jo lahko zagotovi le operater distribucijskega sistema kot upravičenec iz zavarovanja (npr. v primeru sklenitve zavarovalne police), se šteje, da je obveznost dobavitelja po zagotovitvi ustreznega zavarovanja izpolnjena, če dobavitelj nosi stroške takega zavarovanja.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__RefNumPara__31169_3394879479 \n \h \* MERGEFORMAT </w:instrText>
      </w:r>
      <w:r w:rsidR="001165E3">
        <w:fldChar w:fldCharType="separate"/>
      </w:r>
      <w:r w:rsidR="0092104C">
        <w:rPr>
          <w:rFonts w:eastAsia="Times New Roman" w:cs="Arial"/>
          <w:b/>
          <w:bCs/>
          <w:color w:val="00000A"/>
          <w:szCs w:val="24"/>
          <w:lang w:eastAsia="sl-SI"/>
        </w:rPr>
        <w:t>90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S sistemskimi obratovalnimi navodili oziroma kodeksi omrežij, kot jih imenuje Uredba (ES) št. 715/2009, se praktično ureja vse vsebine s področja uporabe in delovanja sistema, izvajanja dostopa do sistema, zagotavljanja storitev, priključevanje na sistem, splošnih pogojev za odjem, tehničnih pogojev, pravil za izvajanje Uredbe (ES) št.  715/2009 in drugih vsebin pomembnih za učinkovito delovanje sistema. Izda jih po javnem pooblastilu operater sistema s soglasjem agencije.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lastRenderedPageBreak/>
        <w:t xml:space="preserve">K </w:t>
      </w:r>
      <w:r w:rsidR="001165E3">
        <w:fldChar w:fldCharType="begin"/>
      </w:r>
      <w:r w:rsidR="001165E3">
        <w:instrText xml:space="preserve">REF __RefNumPara__31181_3394879479 \n \h \* MERGEFORMAT </w:instrText>
      </w:r>
      <w:r w:rsidR="001165E3">
        <w:fldChar w:fldCharType="separate"/>
      </w:r>
      <w:r w:rsidR="0092104C">
        <w:rPr>
          <w:rFonts w:eastAsia="Times New Roman" w:cs="Arial"/>
          <w:b/>
          <w:bCs/>
          <w:color w:val="00000A"/>
          <w:szCs w:val="24"/>
          <w:lang w:eastAsia="sl-SI"/>
        </w:rPr>
        <w:t>91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 zagotavljanje tehnične varnosti obratovanja energetskih p</w:t>
      </w:r>
      <w:r w:rsidR="00F13063">
        <w:rPr>
          <w:rFonts w:eastAsia="Times New Roman" w:cs="Arial"/>
          <w:color w:val="00000A"/>
          <w:szCs w:val="24"/>
          <w:lang w:eastAsia="sl-SI"/>
        </w:rPr>
        <w:t>ostrojev na področju</w:t>
      </w:r>
      <w:r w:rsidRPr="005E390F">
        <w:rPr>
          <w:rFonts w:eastAsia="Times New Roman" w:cs="Arial"/>
          <w:color w:val="00000A"/>
          <w:szCs w:val="24"/>
          <w:lang w:eastAsia="sl-SI"/>
        </w:rPr>
        <w:t xml:space="preserve"> plina izdaja minister tehnične predpise, s katerimi se lahko vzpostavi domneva, da je obratovanje varno, če ustreza zahtevam standardov, na katere se sklicuje tehnični predpis. Na podlagi zahteve plinske direktive pa lahko agencija zahteva uskladitev predpisov za interoperabilnost sistemov. Določba je povezana z 32. členom EZ-1.</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sistema mora stalno spremljati in nadzirati kakovost plina, saj je odgovoren za doseganje in vzdrževanje primernih parametrov kakovosti plina. To dosega z izvajanjem ukrepov, ki jih določi v SON-ih. Med ukrepi so tudi zmanjšanje ali prekinitev prevzema plina v sistem, če le ta ne dosega zahtevanega kriterija.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Zelo pomemben element pri zagotavljanju varnosti obratovanja plinskih sistemov je zagotavljanje previdnih in nadzorovanih posegov v območje plinovoda. Le ti morajo nujno biti usklajeni z operaterjem sistema in nadzirani. Vsak poseg v varnostni pas plinovoda (5 m od osi cevi plinovoda) mora biti usklajen z operaterjem, zato je nujno da investitor oziroma izvajalec pridobi ustrezno dovoljenje operaterja sistema, ki mu glede na poseg, v naravi tudi označi potek plinovoda . Eksplozivnost plina je v območju cca 5 – 12 % mešanice s zrakom, kar pomeni relativno veliko verjetnost vzbuha v primeru pretrganja cevi in vira vžiga v bližini.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__RefNumPara__31175_3394879479 \n \h \* MERGEFORMAT </w:instrText>
      </w:r>
      <w:r w:rsidR="001165E3">
        <w:fldChar w:fldCharType="separate"/>
      </w:r>
      <w:r w:rsidR="0092104C">
        <w:rPr>
          <w:rFonts w:eastAsia="Times New Roman" w:cs="Arial"/>
          <w:b/>
          <w:bCs/>
          <w:color w:val="00000A"/>
          <w:szCs w:val="24"/>
          <w:lang w:eastAsia="sl-SI"/>
        </w:rPr>
        <w:t>92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Možnost priključitve na sistem ni univerzalna storitev, ampak se zagotavlja na transparenten in nediskriminatoren način v skladu s pogoji iz sistemskih obratovalnih navodil. Soglasje o priključitvi ali zavrnitvi priključitve izda operater sistema z odločbo v upravnem postopku, kar omogoča ustrezno pravno sredstvo v primeru pritožbe zoper odločbo, o kateri odloča agencija. Soglasje za priključitev se glasi na lastnika objekta, ki bo predvidoma priključen na sistem.</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Soglasje za priključitev ima veljavnost dve leti, z možnostjo podaljšanja za še dve leti. Na ta način se omeji rezervacija kapacitet omrežja v realne okvire.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Opredeljen je tudi pojem nesorazmernih stroškov, ki jih mora plačati uporabnik sistema, če se odloči za priključitev kljub temu, da je strošek priključitve nesorazmerno velik glede na predvideno povračilo preko omrežnine. Operater sistema skladno z določbami člena in SON izračuna nesorazmerne stroške ter se o plačilu dogovori z uporabnikom sistema.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Enak postopek kot je predviden za odjemalca, velja tudi za proizvajalca, ki se želi priključiti na sistem, razen v primeru proizvajalca vodika, za katerega ne velja omejitev priključitve na prenosni sistem v primeru podeljene izključne pravice distribucije plina na predmetnem območju objekta proizvajalca.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__RefNumPara__20647_1960663922 \n \h \* MERGEFORMAT </w:instrText>
      </w:r>
      <w:r w:rsidR="001165E3">
        <w:fldChar w:fldCharType="separate"/>
      </w:r>
      <w:r w:rsidR="0092104C">
        <w:rPr>
          <w:rFonts w:eastAsia="Times New Roman" w:cs="Arial"/>
          <w:b/>
          <w:bCs/>
          <w:color w:val="00000A"/>
          <w:szCs w:val="24"/>
          <w:lang w:eastAsia="sl-SI"/>
        </w:rPr>
        <w:t>93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Prenos soglasja za priključitev </w:t>
      </w:r>
      <w:r w:rsidR="006113BD">
        <w:rPr>
          <w:rFonts w:eastAsia="Times New Roman" w:cs="Arial"/>
          <w:color w:val="00000A"/>
          <w:szCs w:val="24"/>
          <w:lang w:eastAsia="sl-SI"/>
        </w:rPr>
        <w:t>mora biti</w:t>
      </w:r>
      <w:r w:rsidRPr="005E390F">
        <w:rPr>
          <w:rFonts w:eastAsia="Times New Roman" w:cs="Arial"/>
          <w:color w:val="00000A"/>
          <w:szCs w:val="24"/>
          <w:lang w:eastAsia="sl-SI"/>
        </w:rPr>
        <w:t xml:space="preserve"> omogočen</w:t>
      </w:r>
      <w:r w:rsidR="006113BD">
        <w:rPr>
          <w:rFonts w:eastAsia="Times New Roman" w:cs="Arial"/>
          <w:color w:val="00000A"/>
          <w:szCs w:val="24"/>
          <w:lang w:eastAsia="sl-SI"/>
        </w:rPr>
        <w:t xml:space="preserve"> na pravne naslednike lastnikov nepremičnine</w:t>
      </w:r>
      <w:r w:rsidRPr="005E390F">
        <w:rPr>
          <w:rFonts w:eastAsia="Times New Roman" w:cs="Arial"/>
          <w:color w:val="00000A"/>
          <w:szCs w:val="24"/>
          <w:lang w:eastAsia="sl-SI"/>
        </w:rPr>
        <w:t>, če pride do spremembe pravne ali fizične osebe na katero ime se glasi, če novi uporabnik oz. lastnik objektov, naprav ali napeljav, ki so predmet priključitve na sistem, o nastali spremembi v 30 dneh obvesti operaterja sistema in predloži ustrezne dokaze.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__RefNumPara__21829_1960663922 \n \h \* MERGEFORMAT </w:instrText>
      </w:r>
      <w:r w:rsidR="001165E3">
        <w:fldChar w:fldCharType="separate"/>
      </w:r>
      <w:r w:rsidR="0092104C">
        <w:rPr>
          <w:rFonts w:eastAsia="Times New Roman" w:cs="Arial"/>
          <w:b/>
          <w:bCs/>
          <w:color w:val="00000A"/>
          <w:szCs w:val="24"/>
          <w:lang w:eastAsia="sl-SI"/>
        </w:rPr>
        <w:t>94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Zaradi varnosti in zanesljivosti obratovanja sistema in objektov, naprav in napeljav končnega odjemalca, lahko operater odkloni priključitev ali prenos oziroma distribucijo plina in jo omogoči, ko so odpravljene predmetne pomanjkljivosti, za kar obstajajo ustrezni potrdila, dokazi ali pisne izjave pristojnih ali odgovornih oseb.</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Odgovornost za izpolnjevanje tehničnih zahtev za objekt, napeljave in naprave nosi lastnik objekta. Pri tem je pomembno, da lastnik vsako leto opravi tudi vizualni pregled naprav, priključenih na distribucijski sistem, s pomočjo kontrolnega seznama, ki ga pripravi operater distribucijskega sistema. Pri tem mora lastnik omogočiti tudi pregled plinske napeljave in naprav s strani operaterja , njegovega zastopnika ali energetskega inšpektorja.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__RefNumPara__31187_3394879479 \n \h \* MERGEFORMAT </w:instrText>
      </w:r>
      <w:r w:rsidR="001165E3">
        <w:fldChar w:fldCharType="separate"/>
      </w:r>
      <w:r w:rsidR="0092104C">
        <w:rPr>
          <w:rFonts w:eastAsia="Times New Roman" w:cs="Arial"/>
          <w:b/>
          <w:bCs/>
          <w:color w:val="00000A"/>
          <w:szCs w:val="24"/>
          <w:lang w:eastAsia="sl-SI"/>
        </w:rPr>
        <w:t>95</w:t>
      </w:r>
      <w:r w:rsidR="001165E3">
        <w:fldChar w:fldCharType="end"/>
      </w:r>
      <w:r w:rsidRPr="005E390F">
        <w:rPr>
          <w:rFonts w:eastAsia="Times New Roman" w:cs="Arial"/>
          <w:b/>
          <w:bCs/>
          <w:color w:val="00000A"/>
          <w:szCs w:val="24"/>
          <w:lang w:eastAsia="sl-SI"/>
        </w:rPr>
        <w:t>. členu</w:t>
      </w:r>
    </w:p>
    <w:p w:rsid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Operaterju sistema mora biti omogočeno, da zaradi vzdrževanja sistema, remontov, preskusov in širitev omrežja začasno prekine prenos ali distribucijo plina na način, ki najmanj moti končne odjemalce. Pri tem operater ni odgovoren za škodo, ki bi uporabniku nastala zaradi začasne omejitve dobave plina zaradi vzdrževalnih del, če ravna v skladu z zakonom.</w:t>
      </w:r>
    </w:p>
    <w:p w:rsidR="003F5BEE" w:rsidRPr="005E390F" w:rsidRDefault="003F5BEE" w:rsidP="005E390F">
      <w:pPr>
        <w:spacing w:before="120"/>
        <w:textAlignment w:val="baseline"/>
        <w:rPr>
          <w:rFonts w:eastAsia="Times New Roman" w:cs="Arial"/>
          <w:color w:val="00000A"/>
          <w:szCs w:val="24"/>
          <w:lang w:eastAsia="sl-SI"/>
        </w:rPr>
      </w:pPr>
      <w:r w:rsidRPr="003F5BEE">
        <w:rPr>
          <w:rFonts w:eastAsia="Times New Roman" w:cs="Arial"/>
          <w:color w:val="00000A"/>
          <w:szCs w:val="24"/>
          <w:lang w:eastAsia="sl-SI"/>
        </w:rPr>
        <w:t xml:space="preserve">Člen </w:t>
      </w:r>
      <w:r>
        <w:rPr>
          <w:rFonts w:eastAsia="Times New Roman" w:cs="Arial"/>
          <w:color w:val="00000A"/>
          <w:szCs w:val="24"/>
          <w:lang w:eastAsia="sl-SI"/>
        </w:rPr>
        <w:t>dodatno določa jasno razmejitev/odklonitev</w:t>
      </w:r>
      <w:r w:rsidRPr="003F5BEE">
        <w:rPr>
          <w:rFonts w:eastAsia="Times New Roman" w:cs="Arial"/>
          <w:color w:val="00000A"/>
          <w:szCs w:val="24"/>
          <w:lang w:eastAsia="sl-SI"/>
        </w:rPr>
        <w:t xml:space="preserve"> odgovornosti operaterja v primeru, </w:t>
      </w:r>
      <w:r>
        <w:rPr>
          <w:rFonts w:eastAsia="Times New Roman" w:cs="Arial"/>
          <w:color w:val="00000A"/>
          <w:szCs w:val="24"/>
          <w:lang w:eastAsia="sl-SI"/>
        </w:rPr>
        <w:t>ko je začasna omejitev prenosa/</w:t>
      </w:r>
      <w:r w:rsidRPr="003F5BEE">
        <w:rPr>
          <w:rFonts w:eastAsia="Times New Roman" w:cs="Arial"/>
          <w:color w:val="00000A"/>
          <w:szCs w:val="24"/>
          <w:lang w:eastAsia="sl-SI"/>
        </w:rPr>
        <w:t>dobave plina ali predvidena ali nujna iz razlogov, ki niso pri operaterju.</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__RefNumPara__31171_3394879479 \n \h \* MERGEFORMAT </w:instrText>
      </w:r>
      <w:r w:rsidR="001165E3">
        <w:fldChar w:fldCharType="separate"/>
      </w:r>
      <w:r w:rsidR="0092104C">
        <w:rPr>
          <w:rFonts w:eastAsia="Times New Roman" w:cs="Arial"/>
          <w:b/>
          <w:bCs/>
          <w:color w:val="00000A"/>
          <w:szCs w:val="24"/>
          <w:lang w:eastAsia="sl-SI"/>
        </w:rPr>
        <w:t>96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Zakon mora omogočiti tudi odklop končnega odjemalca od sistema, če moti ali ogroža dobavo drugim ali izvede katero drugo dejanje, ki ni dovoljeno oziroma je izrecno prepovedano. Prav tako odjemalec, ki nima dobavitelja, oziroma urejene izravnave odstopanj, ne more odjemati plina, razen če gre za ranljivega odjemalca, ki plina ne more plačati in bi bilo v primeru prekinitve ogroženo njegovo zdravje ali celo življenje. Člen ureja tudi pravne posledice odstopa od pogodbe o dobavi (ki lahko vodi v odklop), vključno s stroški. Tako je določeno, da je zavezanec za plačilo vseh stroškov operaterja distribucijskega sistema, ki nastanejo v zvezi z odklopom, uporabnik sistema, ki je končni odjemalec, v primeru, da je dobavitelj odstopil od pogodbe o dobavi iz razlogov na strani končnega odjemalca. Člen ureja tudi pogosto situacijo, ko končni odjemalci po prejemu odstopa od pogodbe s strani dobavitelja, svoje obveznosti poravnajo. Da bi se zmanjšalo administrativno in tehnično breme končnih odjemalcev in dobaviteljev, je v teh primerih določena možnost preklica odstopa od pogodbe s strani dobavitelja. Tako se razvezana pogodba ohrani v veljavi.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Če uporabnik sistema brez soglasja operaterja sistema priključi na omrežje svoje energetske naprave ali napeljave gre za nedovoljen odjem, tak uporabnik pa je lahko odklopljen šele po predhodnem obvestilu. To pomeni, da, je operater, ki ugotovi, da odjemalec na določenem prevzemno-predajnem mestu izvaja nedovoljen odjem (de facto gre za krajo), le-tega dolžan najprej obvestiti, odklop pa lahko izvede šele po </w:t>
      </w:r>
      <w:r w:rsidRPr="005E390F">
        <w:rPr>
          <w:rFonts w:eastAsia="Times New Roman" w:cs="Arial"/>
          <w:color w:val="00000A"/>
          <w:szCs w:val="24"/>
          <w:lang w:eastAsia="sl-SI"/>
        </w:rPr>
        <w:lastRenderedPageBreak/>
        <w:t xml:space="preserve">poteku roka iz obvestila, kar pomeni, da ves ta čas uporabnik izvaja nedovoljeni odjem (še najmanj 10 ali 8 dni).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Določene so tudi obveznosti operaterja distribucijskega sistema v zvezi z izločitvijo odjemnih mest (na katerih je prišlo do odstopa od pogodbe o dobavi) iz bilančne skupine dosedanjega dobavitelja.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__RefNumPara__31173_3394879479 \n \h \* MERGEFORMAT </w:instrText>
      </w:r>
      <w:r w:rsidR="001165E3">
        <w:fldChar w:fldCharType="separate"/>
      </w:r>
      <w:r w:rsidR="0092104C">
        <w:rPr>
          <w:rFonts w:eastAsia="Times New Roman" w:cs="Arial"/>
          <w:b/>
          <w:bCs/>
          <w:color w:val="00000A"/>
          <w:szCs w:val="24"/>
          <w:lang w:eastAsia="sl-SI"/>
        </w:rPr>
        <w:t>97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Odklop končnega odjemalca od sistema je možen brez predhodnega obvestila le v izjemnih primerih ogrožanja življenja, zdravja ali premoženja, če uporabnik ob pomanjkanju plina ne upošteva ukrepov o omejevanju odjema in če uporabnik brez soglasja operaterja priključi na omrežje svoje energetske naprave ali napeljave.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__RefNumPara__31191_3394879479 \n \h \* MERGEFORMAT </w:instrText>
      </w:r>
      <w:r w:rsidR="001165E3">
        <w:fldChar w:fldCharType="separate"/>
      </w:r>
      <w:r w:rsidR="0092104C">
        <w:rPr>
          <w:rFonts w:eastAsia="Times New Roman" w:cs="Arial"/>
          <w:b/>
          <w:bCs/>
          <w:color w:val="00000A"/>
          <w:szCs w:val="24"/>
          <w:lang w:eastAsia="sl-SI"/>
        </w:rPr>
        <w:t>98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ureja ponovno priključevanje na sistem tako v primeru krivde uporabnika sistema, ki v tem primeru plača stroške ponovne priključitve, kot tudi v primeru neutemeljenega odklopa, posledično na stroške operaterja sistema.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__RefNumPara__21927_1960663922 \n \h \* MERGEFORMAT </w:instrText>
      </w:r>
      <w:r w:rsidR="001165E3">
        <w:fldChar w:fldCharType="separate"/>
      </w:r>
      <w:r w:rsidR="0092104C">
        <w:rPr>
          <w:rFonts w:eastAsia="Times New Roman" w:cs="Arial"/>
          <w:b/>
          <w:bCs/>
          <w:color w:val="00000A"/>
          <w:szCs w:val="24"/>
          <w:lang w:eastAsia="sl-SI"/>
        </w:rPr>
        <w:t>99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Uporabnik sistema se lahko odloči za odklop njegovega odjemnega mesta iz sistema. Člen določa odnose v takem primeru. Operater mu še tri leta po odklopu »rezervira« kapaciteto, po tem času pa je, v primeru želje po ponovni priključitvi, potrebno preveriti možnost priklopa po normalnem postopku preko soglasja za priključitev. V primeru ponovne priključitve v času krajšem kot eno leto, pa mora uporabnik plačati fiksne stroške omrežnine za to obdobje, predvsem zaradi izogibanja špekulativnim odklopom preko poletnih mesecev.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b/>
          <w:color w:val="00000A"/>
          <w:szCs w:val="24"/>
          <w:lang w:eastAsia="sl-SI"/>
        </w:rPr>
      </w:pPr>
      <w:r w:rsidRPr="005E390F">
        <w:rPr>
          <w:rFonts w:eastAsia="Times New Roman" w:cs="Arial"/>
          <w:b/>
          <w:color w:val="00000A"/>
          <w:szCs w:val="24"/>
          <w:lang w:eastAsia="sl-SI"/>
        </w:rPr>
        <w:t xml:space="preserve">K </w:t>
      </w:r>
      <w:r w:rsidR="001165E3">
        <w:fldChar w:fldCharType="begin"/>
      </w:r>
      <w:r w:rsidR="001165E3">
        <w:instrText xml:space="preserve">REF __RefNumPara__30257_3394879479 \n \h \* MERGEFORMAT </w:instrText>
      </w:r>
      <w:r w:rsidR="001165E3">
        <w:fldChar w:fldCharType="separate"/>
      </w:r>
      <w:r w:rsidR="0092104C">
        <w:rPr>
          <w:rFonts w:eastAsia="Times New Roman" w:cs="Arial"/>
          <w:b/>
          <w:color w:val="00000A"/>
          <w:szCs w:val="24"/>
          <w:lang w:eastAsia="sl-SI"/>
        </w:rPr>
        <w:t>100</w:t>
      </w:r>
      <w:r w:rsidR="001165E3">
        <w:fldChar w:fldCharType="end"/>
      </w:r>
      <w:r w:rsidRPr="005E390F">
        <w:rPr>
          <w:rFonts w:eastAsia="Times New Roman" w:cs="Arial"/>
          <w:b/>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Ločevanje računovodskih izkazov omogoča nadzor nad posameznimi dejavnostmi v okviru vertikalno integriranih podjetij, da se prepreči diskriminatornost, navzkrižno  subvencioniranje in izkrivljanje konkurence in je nujno potrebno za določanje regulativnega okvira. Zaradi določitve regulativnega okvira, ta zakon določa, da morajo operaterji sistema ne glede na velikost družbe, pripraviti letno poročilo, kot to zahteva zakon, ki ureja gospodarske družbe, za velike družbe.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Prvi odstavek člena določa za vsa podjetja plinskega gospodarstva, velika, srednja in mala, da morajo pri računovodskih izkazih upoštevati Zakon o gospodarskih družbah.  Operater sistema mora pripraviti, revidirati in objaviti letne računovodske izkaze in letno poročilo na način, kot to ZGD določa za velike družbe. Ta izjema za druga podjetja plinskega gospodarstva ne velja.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Izjema za operaterje sistema je tudi pri roku za predložitev revidiranega letnega </w:t>
      </w:r>
      <w:r w:rsidR="00464EE1">
        <w:rPr>
          <w:rFonts w:eastAsia="Times New Roman" w:cs="Arial"/>
          <w:color w:val="00000A"/>
          <w:szCs w:val="24"/>
          <w:lang w:eastAsia="sl-SI"/>
        </w:rPr>
        <w:t>poročila</w:t>
      </w:r>
      <w:r w:rsidRPr="005E390F">
        <w:rPr>
          <w:rFonts w:eastAsia="Times New Roman" w:cs="Arial"/>
          <w:color w:val="00000A"/>
          <w:szCs w:val="24"/>
          <w:lang w:eastAsia="sl-SI"/>
        </w:rPr>
        <w:t xml:space="preserve"> agenciji, saj določbe ZGD določajo drugače roke oz. sploh ne omenjajo agencije.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Zadnji odstavek je na videz nepotreben, saj so po ZGD k javni objavi zavezana vsa podjetja. A če bi se ZGD glede tega kakorkoli spremenil, ta odstavek še vedno zagotavlja, da je zahteva direktive izpolnjena.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__RefNumPara__30241_3394879479 \n \h \* MERGEFORMAT </w:instrText>
      </w:r>
      <w:r w:rsidR="001165E3">
        <w:fldChar w:fldCharType="separate"/>
      </w:r>
      <w:r w:rsidR="0092104C">
        <w:rPr>
          <w:rFonts w:eastAsia="Times New Roman" w:cs="Arial"/>
          <w:b/>
          <w:bCs/>
          <w:color w:val="00000A"/>
          <w:szCs w:val="24"/>
          <w:lang w:eastAsia="sl-SI"/>
        </w:rPr>
        <w:t>101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Ločevanje računovodskih izkazov omogoča nadzor nad posameznimi dejavnostmi v okviru vertikalno integriranih podjetij, da se prepreči diskriminatornost, navzkrižno subvencioniranje in izkrivljanje konkurence. Določila zahtevajo vodenje ločenih računovodskih evidenc in razkritja v pojasnilih k računovodskim izkazom prav tako za potrebe regulative, kar ni zahtevano z drugimi zakoni.</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__RefNumPara__30255_3394879479 \n \h \* MERGEFORMAT </w:instrText>
      </w:r>
      <w:r w:rsidR="001165E3">
        <w:fldChar w:fldCharType="separate"/>
      </w:r>
      <w:r w:rsidR="0092104C">
        <w:rPr>
          <w:rFonts w:eastAsia="Times New Roman" w:cs="Arial"/>
          <w:b/>
          <w:bCs/>
          <w:color w:val="00000A"/>
          <w:szCs w:val="24"/>
          <w:lang w:eastAsia="sl-SI"/>
        </w:rPr>
        <w:t>102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dopolnjuje prejšnji člen o računovodski ločitvi dejavnosti in dodatno zavezuje revizorja, da preverja tako ustreznost sodil, kakor tudi pravilnost njihove uporabe tako, kot je urejeno na področju preglednosti finančnih odnosov in ločenega evidentiranja dejavnosti.</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Pomembno je, da se sodila spremenijo le v primeru, ko je za to utemeljen razlog in za spremembo le teh operater pridobi soglasje agencije.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__RefNumPara__9889_1553692609 \n \h \* MERGEFORMAT </w:instrText>
      </w:r>
      <w:r w:rsidR="001165E3">
        <w:fldChar w:fldCharType="separate"/>
      </w:r>
      <w:r w:rsidR="0092104C">
        <w:rPr>
          <w:rFonts w:eastAsia="Times New Roman" w:cs="Arial"/>
          <w:b/>
          <w:bCs/>
          <w:color w:val="00000A"/>
          <w:szCs w:val="24"/>
          <w:lang w:eastAsia="sl-SI"/>
        </w:rPr>
        <w:t>103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Vpogled v računovodske izkaze je potreben zaradi procesa regulacije monopolnih dejavnosti na področju oskrbe s plinom, kot tudi zaradi preprečevanja navzkrižnega subvencioniranja ali omejevanja konkurence.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__RefNumPara__30267_3394879479 \n \h \* MERGEFORMAT </w:instrText>
      </w:r>
      <w:r w:rsidR="001165E3">
        <w:fldChar w:fldCharType="separate"/>
      </w:r>
      <w:r w:rsidR="0092104C">
        <w:rPr>
          <w:rFonts w:eastAsia="Times New Roman" w:cs="Arial"/>
          <w:b/>
          <w:bCs/>
          <w:color w:val="00000A"/>
          <w:szCs w:val="24"/>
          <w:lang w:eastAsia="sl-SI"/>
        </w:rPr>
        <w:t>104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Nacionalni energetski regulator (agencija) je ustanovljena z namenom, da zagotovi pregledno in nepristransko delovanje trga z električno energijo in zemeljskim plinom v interesu vseh udeležencev.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Reguliranje je v strokovni literaturi opredeljeno kot vplivanje in usmerjanje dejavnosti s pravili in/ali z drugimi oblikami, npr. ekonomskimi spodbudami. Reguliranje je potrebno na področjih, na katerih trg ne deluje ali ne more delovati (naravni monopoli). Energetska omrežja so naravni monopoli in dejavnosti, ki jih opravljajo operaterji teh omrežij, so naravno monopolne. Za dejavnosti, ki so povezane z delovanjem omrežij na področju oskrbe z energijo je reguliranje potrebno zaradi cene naravno-monopolne dejavnosti, preprečevanja posrednega omejevanja konkurence z reguliranjem dostopa do omrežij, dostopnosti storitve, ki je v javnem interesu in kakovosti oskrbe oziroma storitev. Odločitev o uvedbi regulative sprejme država, ki tudi določi cilje, ki jih naj reguliranje na določenem področju doseže. Institucija, ki v državi izvaja dejavnost reguliranja določenega segmenta trga (v konkretnem primeru agencija), pa mora izbrati primerno strategijo, način in metodo reguliranja, s katero bodo doseženi glavni cilji reguliranja. V teoriji in praksi reguliranja obstaja več metod izmed katerih zakon določa uporabo metode reguliranega letnega prihodka in reguliranih omrežnin. Izbrana metoda operaterju sistema z določitvijo omrežnine ob upoštevanju drugih prihodkov in presežka/primanjkljaja omrežnine iz preteklih let, glede na količinski obseg porabe </w:t>
      </w:r>
      <w:r w:rsidRPr="005E390F">
        <w:rPr>
          <w:rFonts w:eastAsia="Times New Roman" w:cs="Arial"/>
          <w:color w:val="00000A"/>
          <w:szCs w:val="24"/>
          <w:lang w:eastAsia="sl-SI"/>
        </w:rPr>
        <w:lastRenderedPageBreak/>
        <w:t xml:space="preserve">zagotavlja pokritje vseh upravičenih stroškov, ki vključujejo tudi reguliran donos na sredstva. Izbrana metoda določa tudi vzročno posledično (namensko) povezavo upravičenih stroškov in prihodkov operaterja sistema.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S tem členom je agenciji dano pooblastilo za sprejem splošnega akta za izvrševanje javnih pooblastil, s katerim določi metodologijo za ugotavljanje upravičenih stroškov operaterjev sistema in določanje omrežnine, ki mora tem operaterjem zagotavljati pokritje vseh letnih upravičenih stroškov, ki vključujejo tudi reguliran donos.</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__RefNumPara__28407_3394879479 \n \h \* MERGEFORMAT </w:instrText>
      </w:r>
      <w:r w:rsidR="001165E3">
        <w:fldChar w:fldCharType="separate"/>
      </w:r>
      <w:r w:rsidR="0092104C">
        <w:rPr>
          <w:rFonts w:eastAsia="Times New Roman" w:cs="Arial"/>
          <w:b/>
          <w:bCs/>
          <w:color w:val="00000A"/>
          <w:szCs w:val="24"/>
          <w:lang w:eastAsia="sl-SI"/>
        </w:rPr>
        <w:t>105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Upravičeni stroški so tisti stroški, ki jih določi operater sistema ob soglasju agencije na podlagi metodologije in so potrebni za izvajanje gospodarske javne službe. Upravičenih stroškov, ugotovljenih na podlagi metodologije ni mogoče enačiti s stroški, ki jih operater sistema izkazuje v poslovnih knjigah. Med upravičene stroške se vključujejo stroški delovanja in vzdrževanja, stroški amortizacije in reguliran donos na sredstva. Upravičene stroške operaterja sistema za vsako posamezno leto določi operater sistema ob soglasju agencije, na podlagi metodologije, ki podrobneje določi vrste upravičenih stroškov, kriterije za njihovo ugotavljanje in na kakšen način se ti stroški določajo.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Dodatno so določeni stroški, ki jih agencija ne prizna kot upravičene stroške.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Del reguliranega donosa je lahko odvisen tudi od učinkovitosti uporabe sistema. To pomeni, da bi se npr. v primeru izgradnje novega plinovoda, ki ni v uporabi, zmanjšal donos na ta sredstva, s čimer bi se lažje preprečevalo previsoke (nekonkurenčne) cene za omrežnino. V kasnejših letih uporabe sistema ob ustrezno visoki zasedenosti (uporabi), se lahko prizna tudi večji donos na račun zmanjšanega v začetnih letih njegove uporabe.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še bolj izrazitem primeru neuporabe sistema in doseganja previsokih stroškov – podobnim sistemom neprimerljivih stroškov omrežnine, pa je možen ukrep, ki poseže na poračunavanje stroška amortizacije v naslednjih regulativnih obdobjih, ko je dosežena učinkovitejša uporaba sistema. S tem se prepreči visoko nihanje omrežnine in ohranja konkurenčnost sistema.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__RefNumPara__28872_3394879479 \n \h \* MERGEFORMAT </w:instrText>
      </w:r>
      <w:r w:rsidR="001165E3">
        <w:fldChar w:fldCharType="separate"/>
      </w:r>
      <w:r w:rsidR="0092104C">
        <w:rPr>
          <w:rFonts w:eastAsia="Times New Roman" w:cs="Arial"/>
          <w:b/>
          <w:bCs/>
          <w:color w:val="00000A"/>
          <w:szCs w:val="24"/>
          <w:lang w:eastAsia="sl-SI"/>
        </w:rPr>
        <w:t>106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Podlaga za določitev načrtovanih upravičenih stroškov operaterja sistema v posameznem regulativnem obdobju je tudi naložbeni načrt, v katerem operater sistema finančno ovrednoti naložbe, ki jih bo izvedel v naslednjem regulativnem obdobju in so vsebovane v desetletnem razvojnem načrtu. Naložbeni načrt preveri in oceni agencija, pri tem pa ni vezana na morebitne vrednosti naložb iz nacionalnega energetskega koncepta in drugih morebitnih načrtov razvoja omrežja. Metodologijo za pripravo in ocenitev naložbenih načrtov določi agencija s splošnim aktom.</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Agencija ima možnost tudi izvzeti določene naložbe iz načrta (glede na podano prioriteto), če bi izvedba vseh naložb imela prevelik vpliv na omrežnino.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__RefNumPara__31163_3394879479 \n \h \* MERGEFORMAT </w:instrText>
      </w:r>
      <w:r w:rsidR="001165E3">
        <w:fldChar w:fldCharType="separate"/>
      </w:r>
      <w:r w:rsidR="0092104C">
        <w:rPr>
          <w:rFonts w:eastAsia="Times New Roman" w:cs="Arial"/>
          <w:b/>
          <w:bCs/>
          <w:color w:val="00000A"/>
          <w:szCs w:val="24"/>
          <w:lang w:eastAsia="sl-SI"/>
        </w:rPr>
        <w:t>107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Operater prenosnega ali distribucijskega sistema zemeljskega plina določi regulativni okvir in tarifne postavke po predhodnem soglasju agencije. Regulativni okvir se določi tako, da vsi prihodki operaterja sistema skupaj, upoštevaje reguliran presežek ali primanjkljaj omrežnin preteklih let, pokrijejo načrtovane upravičene stroške operaterja sistema v regulativnem obdobju.</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__RefNumPara__30249_3394879479 \n \h \* MERGEFORMAT </w:instrText>
      </w:r>
      <w:r w:rsidR="001165E3">
        <w:fldChar w:fldCharType="separate"/>
      </w:r>
      <w:r w:rsidR="0092104C">
        <w:rPr>
          <w:rFonts w:eastAsia="Times New Roman" w:cs="Arial"/>
          <w:b/>
          <w:bCs/>
          <w:color w:val="00000A"/>
          <w:szCs w:val="24"/>
          <w:lang w:eastAsia="sl-SI"/>
        </w:rPr>
        <w:t>108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sistema mora pri agenciji vložiti zahtevo za izdajo soglasja k regulativnemu okviru in tarifnim postavkam, zahtevi pa mora priložiti tudi naložbeni načrt. Določitev upravičenih stroškov pa ne sme biti prepuščena le odločitvi operaterja sistema, saj se na ta način določi cena, ki jo morajo odjemalci plačati za uporabo omrežja. Če torej operater sistema zahteve ne vloži do 15. julija v letu pred začetkom regulativnega okvira, ga agencija pozove, da zahtevo predloži najkasneje v roku 30 dni. Če operater sistema zahteve kljub pozivu ne vloži, izda odločbo o regulativnem okviru in tarifnih postavkah agencija in sicer najkasneje do 15. novembra v letu pred prvim letom novega regulativnega obdobja. Na ta način je zagotovljeno, da bodo cene za uporabo omrežij določene pravočasno in hkrati preprečimo, da za neko obdobje cene ne bi bile določene.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__RefNumPara__30269_3394879479 \n \h \* MERGEFORMAT </w:instrText>
      </w:r>
      <w:r w:rsidR="001165E3">
        <w:fldChar w:fldCharType="separate"/>
      </w:r>
      <w:r w:rsidR="0092104C">
        <w:rPr>
          <w:rFonts w:eastAsia="Times New Roman" w:cs="Arial"/>
          <w:b/>
          <w:bCs/>
          <w:color w:val="00000A"/>
          <w:szCs w:val="24"/>
          <w:lang w:eastAsia="sl-SI"/>
        </w:rPr>
        <w:t>109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tem členu je določen način ugotavljanja odstopanj od regulativnega okvira oziroma ugotavljanja morebitnih presežkov oziroma primanjkljajev omrežnine glede na dejanske in načrtovane upravičene stroške. Na ta način je zagotovljen ekonomski nadzor regulatorja, ki pomeni stalno opazovanje reguliranih dejavnosti in nadzor, s katerim regulator preverja, da podjetja ne presežejo maksimalnih dovoljenih vrednosti določenih parametrov, ki jih je postavil regulator v regulativnem okviru.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Ekonomski nadzor mora lastnikom dopuščati razumno (primerljivo donosu podobno tveganih dejavnosti) stopnjo donosa. Strateške managerske odločitve, kot so investicije v reguliranih dejavnostih, so ocenjene podobno kot v industriji, ki je izpostavljena konkurenci. To pa pomeni, da regulator s svojim delovanjem skrbi, da prekomerni dobički niso dopuščeni in tudi vsa tveganja poslovnih odločitev (npr. investicij) ne nosijo uporabniki sistema. Donosnost reguliranih dejavnosti pa omogoča stimulativno okolje za izvajanje teh dejavnosti, vključno s financiranjem investicij, da bo zagotovljena kvaliteta storitev.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sistema je dolžan sam ugotavljati odstopanja od regulativnega okvira za posamezno leto, pri čemer mora presežek omrežnin upoštevati kot namenski vir za pokrivanje primanjkljajev omrežnin iz preteklih let oziroma upravičenih stroškov iz dejavnosti operaterja sistema v naslednjem regulativnem obdobju. Če agencija v postopku nadzora ugotovi drugačne presežke oziroma primanjkljaje omrežnin, kot jih je upošteval operater sistema, o tem izda posebno odločbo, s katero ugotovi višino presežka oziroma primanjkljaja.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Besedilo četrtega odstavka je jasen zapis, da je presežek tisti znesek omrežnin, ki je bil uporabnikom omrežja zaračunan vnaprej za izvajanje GJS v naslednjem obdobju in ne za tekoče leto. To pomeni da je operater sistema vnaprej zaračunal storitve, ki jih bo uporabnikom opravil v naslednjem obdobju, kar omogoča, da se za znesek </w:t>
      </w:r>
      <w:r w:rsidRPr="005E390F">
        <w:rPr>
          <w:rFonts w:eastAsia="Times New Roman" w:cs="Arial"/>
          <w:color w:val="00000A"/>
          <w:szCs w:val="24"/>
          <w:lang w:eastAsia="sl-SI"/>
        </w:rPr>
        <w:lastRenderedPageBreak/>
        <w:t xml:space="preserve">presežka prihodki v računovodskih izkazih ne pripoznajo, temveč se njihovo pripoznanje odloži do izvedbe storitev v naslednjem letu, kar utemeljuje odlog pripoznanja dela prihodkov ter izkazovanje obveznosti za prejeta preplačila.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Operater sistema je v razmerju do uporabnikov zavezan, da ta presežek upošteva kot plačilo s strani uporabnikov za svoje storitve v naslednjem obračunskem obdobju. Uporabniki nimajo neposrednega zahtevka (terjatve) do operaterja sistema, temveč je upoštevanje (in s tem uveljavitev) obravnavane obveze operaterja sistema pravno zavarovano preko zakonske regulacije financiranja dejavnosti operaterja sistema, ki daje agenciji pooblastilo, da presežek omrežnin upošteva pri določitvi omrežnin v naslednjem obdobju kot odbitno postavko.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Pri presežku omrežnin gre za primerljiv položaj kot pri prejetem predujmu (avansu) iz »klasičnega« obligacijskega razmerja. Tudi v slednjem primeru namreč načeloma prejemnik predujma v pravnem smislu nima obveze do vračila predujma, temveč mora prvenstveno izpolniti tisto, kar se je s pogodbo zavezal (npr. opraviti neko storitev), predujem pa je zgolj vnaprej prejeto plačilo za tovrstno izpolnitev. Prejeti avans bi se iz plačila za nasprotno izpolnitev »prelevil« v prejemnikovo obveznost do njegovega vračila šele v primeru, da bi obligacijsko razmerje iz kateregakoli razloga prenehalo še pred njegovo izpolnitvijo.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Smiselno enako velja pri presežku omrežnin. Glede na pravila regulacije gre za vnaprej prejeti znesek plačila za izvajanje storitev operaterja sistema. Razlika v razmerju do klasičnega predujma je zgolj v tem, da upoštevajoč specifično naravo storitve (upravljanje omrežja kot celote; pravilo letnih obračunov; veliko število odjemalcev) morebitno prenehanje konkretnega pogodbenega razmerja (operater sistema/ posamični uporabnik) nima za posledico obveznosti operaterja sistema do povrnitve presežka omrežnine ali njegovega sorazmernega dela posameznemu uporabniku omrežja.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primeru presežkov gre torej za obveze do odjemalcev in posledično za začasni odlog pripoznanja prihodkov, ker presežek ni sestavni del kapitala lastnikov operaterjev sistema in korporacijskih upravičenj, ki gredo lastnikom kapitala.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Besedilo petega odstavka je namenjeno ureditvi obrnjene situacije, ko ima operater sistema pravno zavarovano upravičenje, da se mu pokrijejo vsi upravičeni stroški in je storitve opravil, vendar na podlagi vnaprej določenih cen za uporabnike (tarifnih postavk) celotnih prihodkov še ni mogel zaračunati. Ker se mu ti prihodki kljub temu po zakonu zagotavljajo kot upravičenje, ki jih bo lahko zaračunal v naslednjih obdobjih, je pripoznanje celotnega reguliranega prihodka upravičeno, če je verjetnost, da bo manjkajoči del zaračunal v prihodnosti, dovolj visoka, kar je temeljna predpostavka vsakega izkazovanja sredstva v poslovnih knjigah.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pravnem smislu gre za pravno zavarovano upravičenje operaterja sistema, da se mu preko pravno reguliranih postopkov (zakonske določbe o financiranju dejavnosti elektro operaterja in določanju omrežnine) prizna in plača znesek primanjkljaja omrežnine v naslednjih obdobjih.</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Način ugotavljanja presežkov določi agencija v splošnem aktu, izjemoma pa lahko operater sistema glede na ugotovljene presežke oziroma primanjkljaje že med tekom regulativnega okvira zaprosi za izdajo novega soglasja.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__RefNumPara__30271_3394879479 \n \h \* MERGEFORMAT </w:instrText>
      </w:r>
      <w:r w:rsidR="001165E3">
        <w:fldChar w:fldCharType="separate"/>
      </w:r>
      <w:r w:rsidR="0092104C">
        <w:rPr>
          <w:rFonts w:eastAsia="Times New Roman" w:cs="Arial"/>
          <w:b/>
          <w:bCs/>
          <w:color w:val="00000A"/>
          <w:szCs w:val="24"/>
          <w:lang w:eastAsia="sl-SI"/>
        </w:rPr>
        <w:t>110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S tem členom je agenciji dano pooblastilo za sprejem splošnega akta za izvrševanje javnih pooblastil, s katerim določi metodologijo za določitev tarif in način obračunavanja, določi tarife, tarifne elemente in storitve, ki jih lahko operater sistema zaračunava v okviru izvajanja gospodarske javne službe.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__RefNumPara__30259_3394879479 \n \h \* MERGEFORMAT </w:instrText>
      </w:r>
      <w:r w:rsidR="001165E3">
        <w:fldChar w:fldCharType="separate"/>
      </w:r>
      <w:r w:rsidR="0092104C">
        <w:rPr>
          <w:rFonts w:eastAsia="Times New Roman" w:cs="Arial"/>
          <w:b/>
          <w:bCs/>
          <w:color w:val="00000A"/>
          <w:szCs w:val="24"/>
          <w:lang w:eastAsia="sl-SI"/>
        </w:rPr>
        <w:t>111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Operater sistema na podlagi splošnega akta agencije o metodologiji za določitev tarif iz prejšnjega člena, določi tarifne postavke, nadzor nad določanjem tarifnih postavk pa izvaja agencija.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 določitev tarifnih postavka za ostale storitve mora operater sistema pridobiti soglasje agencije. Tarifne postavke se morajo objaviti v Uradnem listu in so za operaterja sistema zavezujoče. Če bi bile te storitve zajete v omrežnini, bi lahko prišlo do pretirane in nepotrebne uporabe na zahtevo uporabnikov, ki jih uporaba storitev ne bi nič stala. V končni posledici bi to lahko pomenilo povišanje stroškov in s tem omrežnine za vse uporabnike. Operater cene določi tako, da upošteva stroške teh storitev, lahko pa zaradi enostavnosti cene normira, pri čemer mora skupni obseg plačil še vedno odražati skupni obseg stroškov.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__RefNumPara__21929_1960663922 \n \h \* MERGEFORMAT </w:instrText>
      </w:r>
      <w:r w:rsidR="001165E3">
        <w:fldChar w:fldCharType="separate"/>
      </w:r>
      <w:r w:rsidR="0092104C">
        <w:rPr>
          <w:rFonts w:eastAsia="Times New Roman" w:cs="Arial"/>
          <w:b/>
          <w:bCs/>
          <w:color w:val="00000A"/>
          <w:szCs w:val="24"/>
          <w:lang w:eastAsia="sl-SI"/>
        </w:rPr>
        <w:t>112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Reguliranje s kakovostjo je naprednejši način regulacije, ki pa ga ob uvedbi regulacije ni bilo mogoče takoj uvesti zaradi premajhne količine podatkov, potrebnih za tak način reguliranja. Pri regulaciji s kakovostjo se regulator ne ukvarja z ocenjevanjem potrebnosti ali nepotrebnosti posamičnih investicij in stroškov, ampak namesto tega ocenjuje zgolj kvalitativne pokazatelje kakovosti oskrbe, stvar operaterja pa je, s kakšnimi ukrepi in investicijami bo te pokazatelje izboljšal. Agencija je že pred časom hkrati s klasično regulacijo uvedla tudi regulacijo s kakovostjo, ki je v nekaterih državah članicah pokazala zelo dobre rezultate.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__RefNumPara__32280_3394879479 \n \h \* MERGEFORMAT </w:instrText>
      </w:r>
      <w:r w:rsidR="001165E3">
        <w:fldChar w:fldCharType="separate"/>
      </w:r>
      <w:r w:rsidR="0092104C">
        <w:rPr>
          <w:rFonts w:eastAsia="Times New Roman" w:cs="Arial"/>
          <w:b/>
          <w:bCs/>
          <w:color w:val="00000A"/>
          <w:szCs w:val="24"/>
          <w:lang w:eastAsia="sl-SI"/>
        </w:rPr>
        <w:t>113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sistema je dolžan zagotoviti izvajanje meritev kakovosti glede na predhodno določene parametre dimenzij kakovosti. Monitoring mora izvajati tako, da ne moti procesa dela. Rezultate monitoringa v predpisani obliki posreduje agenciji, ki opravi presojo in poda poročilo o ustreznosti monitoringa. Agencija lahko opravi tudi presojo monitoringa pri izvajalcu.</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__RefNumPara__30265_3394879479 \n \h \* MERGEFORMAT </w:instrText>
      </w:r>
      <w:r w:rsidR="001165E3">
        <w:fldChar w:fldCharType="separate"/>
      </w:r>
      <w:r w:rsidR="0092104C">
        <w:rPr>
          <w:rFonts w:eastAsia="Times New Roman" w:cs="Arial"/>
          <w:b/>
          <w:bCs/>
          <w:color w:val="00000A"/>
          <w:szCs w:val="24"/>
          <w:lang w:eastAsia="sl-SI"/>
        </w:rPr>
        <w:t>114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Namen monitoringa je zagotavljati minimalno zajamčeno kakovost storitev operaterja za vsako prevzemno predajno mesto. Če operater sistema ne zagotavlja zajamčene kakovosti je na zahtevo odjemalca dolžan plačati nadomestilo, ki ga agencija določi s splošnim aktom, v katerem določi tudi minimalne standarde kakovosti različnih storitev operaterja sistema. Nadomestila so določana tako, da odvrača operaterje od ponavljanja teh kršitev. Izplačilo nadomestila ne nadomešča ali preprečuje možnosti terjanja odškodninske odgovornosti operaterja s strani odjemalca.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lastRenderedPageBreak/>
        <w:t xml:space="preserve">K </w:t>
      </w:r>
      <w:r w:rsidR="001165E3">
        <w:fldChar w:fldCharType="begin"/>
      </w:r>
      <w:r w:rsidR="001165E3">
        <w:instrText xml:space="preserve">REF __RefNumPara__31197_3394879479 \n \h \* MERGEFORMAT </w:instrText>
      </w:r>
      <w:r w:rsidR="001165E3">
        <w:fldChar w:fldCharType="separate"/>
      </w:r>
      <w:r w:rsidR="0092104C">
        <w:rPr>
          <w:rFonts w:eastAsia="Times New Roman" w:cs="Arial"/>
          <w:b/>
          <w:bCs/>
          <w:color w:val="00000A"/>
          <w:szCs w:val="24"/>
          <w:lang w:eastAsia="sl-SI"/>
        </w:rPr>
        <w:t>115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 zagotavljanje zanesljivosti oskrbe z zemeljskim plinom je bila sprejeta Uredba 2017/1938/EU o ukrepih za zagotavljanje zanesljivosti oskrbe s plinom. Uredba sicer velja neposredno, vendar pa je potrebno nekatere določbe vseeno implementirati. To je npr. določitev pristojnega organa ter odločitev med različnimi možnostmi obsega zaščitenih odjemalcev. Uredba predpisuje doseganje infrastrukturnega standarda N-1, ki zahteva nadomestitev izpada največje infrastrukture za dobavo plina v ekstremnih pogojih porabe plina vseh odjemalcev, ki se pojavi samo enkrat na 20 let. Ker se omenjeni skupni dogodek lahko pojavi le enkrat na 800 let in ker je izpolnjevanje omenjenega standarda še posebej zahtevno za majhne prenosne sisteme kot je slovenski (z majhnim številom povezovalnih – čezmejnih plinovodov, brez lastnih skladišč in terminalov za UZP), so Slovenija, Luksemburg in Švedska pridobile možnost izjeme za odstopanje od te zahteve pod določenimi pogoji. Za Slovenijo se zahteva, da ima v primeru izjeme zagotovljena vsaj dva povezovalna plinovoda z drugimi državami članicami (imamo ga z Avstrijo in Italijo) ter vsaj dva različna dobavna vira dokler nimamo skladišča za plin ali terminala za UZP. Ker se je ukrep zagotavljanja različnih dobavnih virov izkazal za primeren ukrep v dosedanji praksi in tudi cenejši za končne odjemalce kot prazni rezervni plinovodi, je posebej določena zahteva po diverzifikaciji dobavnih virov. Ukrep zagotavljanja več dobavnih virov je vezan samo na količine za končne odjemalce v Sloveniji.</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tem členu so navedeni tudi dogovori o solidarnostni pomoči med državami članicami EU. Uredba 2017/1938/EU in posebna navodila EK sicer bolj podrobno določajo vsebino teh dogovorov.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__RefNumPara__21931_1960663922 \n \h \* MERGEFORMAT </w:instrText>
      </w:r>
      <w:r w:rsidR="001165E3">
        <w:fldChar w:fldCharType="separate"/>
      </w:r>
      <w:r w:rsidR="0092104C">
        <w:rPr>
          <w:rFonts w:eastAsia="Times New Roman" w:cs="Arial"/>
          <w:b/>
          <w:bCs/>
          <w:color w:val="00000A"/>
          <w:szCs w:val="24"/>
          <w:lang w:eastAsia="sl-SI"/>
        </w:rPr>
        <w:t>116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Skladno z Uredbo o ukrepih za zagotavljanje zanesljivosti oskrbe s plinom (Uredba 2017/1938/EU) je potrebno določiti pristojni organ za zanesljivost oskrbe z zemeljskim plinom, ki še naprej ostaja Agencija za energijo, kar je tudi skladno z Uredbo 2017/1938/EU.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Skladno z Uredbo 2017/1938/EU je sicer možno, da je pristojni organ v državi članici ali nacionalni regulatorni organ (pri nas Agencija za energijo) ali pristojno ministrstvo.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Pristojni organ je lahko nacionalni vladni organ ali nacionalni regulativni organ. Odločitev za nacionalni regulativni organ temelji predvsem na tem, da je zagotavljanje zanesljivosti povezano z investicijami v energetsko plinsko infrastrukturo, ki se financira predvsem skozi omrežnino, ki jo plačujejo uporabniki prenosnega in distribucijskega sistem</w:t>
      </w:r>
      <w:r w:rsidR="00464EE1">
        <w:rPr>
          <w:rFonts w:eastAsia="Times New Roman" w:cs="Arial"/>
          <w:color w:val="00000A"/>
          <w:szCs w:val="24"/>
          <w:lang w:eastAsia="sl-SI"/>
        </w:rPr>
        <w:t>a, nad njeno določitvijo pa ima</w:t>
      </w:r>
      <w:r w:rsidRPr="005E390F">
        <w:rPr>
          <w:rFonts w:eastAsia="Times New Roman" w:cs="Arial"/>
          <w:color w:val="00000A"/>
          <w:szCs w:val="24"/>
          <w:lang w:eastAsia="sl-SI"/>
        </w:rPr>
        <w:t xml:space="preserve"> pristojnosti nacionalni regulativni organ, to je agencija. Agencija skupaj z operaterji sistemov ocenjuje in določala vpliv zagotavljanja zanesljivosti na omrežnino in določi ustrezno ravnotežje. Agencija ima tudi ustrezno zahtevano neodvisnost od države in dobaviteljev energije, ki ji zagotavlja tako neodvisnost odločitev glede zagotavljanja financiranja ukrepov in dejavnosti, kakor tudi možnost zagotavljanja potrebnih virov za izvajanje naloge.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Določen je tudi zadevni or</w:t>
      </w:r>
      <w:r w:rsidR="00464EE1">
        <w:rPr>
          <w:rFonts w:eastAsia="Times New Roman" w:cs="Arial"/>
          <w:color w:val="00000A"/>
          <w:szCs w:val="24"/>
          <w:lang w:eastAsia="sl-SI"/>
        </w:rPr>
        <w:t>gan iz 7. člena Uredbe (EU) št.</w:t>
      </w:r>
      <w:r w:rsidRPr="005E390F">
        <w:rPr>
          <w:rFonts w:eastAsia="Times New Roman" w:cs="Arial"/>
          <w:color w:val="00000A"/>
          <w:szCs w:val="24"/>
          <w:lang w:eastAsia="sl-SI"/>
        </w:rPr>
        <w:t xml:space="preserve"> 994/2010, ki vodi postopek glede zagotavljanja povratnega plinskega pretoka na plinovodih ali za izvzetje od te obveznosti, ki se nanaša na operaterje prenosnega sistema. Edino smiselno je, da je zadevni organ isti organ kot pristojni organ, ker gre za celovito obravnavo zagotavljanja zanesljivosti, ki je povezana s stroški in omrežnino, ki jo odobri ali določa agencija.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__RefNumPara__21933_1960663922 \n \h \* MERGEFORMAT </w:instrText>
      </w:r>
      <w:r w:rsidR="001165E3">
        <w:fldChar w:fldCharType="separate"/>
      </w:r>
      <w:r w:rsidR="0092104C">
        <w:rPr>
          <w:rFonts w:eastAsia="Times New Roman" w:cs="Arial"/>
          <w:b/>
          <w:bCs/>
          <w:color w:val="00000A"/>
          <w:szCs w:val="24"/>
          <w:lang w:eastAsia="sl-SI"/>
        </w:rPr>
        <w:t>117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se poleg navedbe Uredbe o ukrepih za zagotavljanje zanesljivosti oskrbe s plinom Uredba 2017/1938/EU, nanaša na v novi evropski uredbi spremenjeno določitev zaščitenih odjemalcev.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Zaščiteni odjemalci so tisti odjemalci, ki jih Uredba 2017/1938/EU ščiti kot zadnje, ki se jim v primeru pomanjkanja omeji poraba oziroma odklopi zemeljski plin. Uredba določa, da so primarno to gospodinjski odjemalci, lahko pa tudi osnovne socialne službe, daljinsko ogrevanje in nekateri drugi odjemalci pod pogojem, da ne predstavljajo več kot 20% skupne letne porabe plina.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Zakon tako določa, da se v okvir zaščitenih odjemalcev poleg gospodinjskih odjemalcev, ki so neposredno priključeni na plinovodni sistem tudi gospodinjski odjemalci, ki se z zemeljskim plinom ogrevajo posredno preko sistemov daljinskega ogrevanja, in pri tem sistem daljinskega ogrevanja ne more priti na drugo gorivo kot je zemeljski plin.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Poleg tega zakon tudi določa, da so zaščiteni odjemalci osnovne socialne službe, t.j. izvajalci storitve institucionalnega varstva, pa tudi zdravstvene dejavnosti, dijaški in študentski domovi in zapori. Zakon je v okviru nabora zbral končne odjemalce kjer so uporabniki podobno kot v primeru gospodinjskih uporabnikov, stalno ali začasno nastanjeni.</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Oskrba z zemeljskim plinom je zagotovljena dovolj dobro, saj se le-tem v vsakem primeru (po seznamu potencialnega omejevanja dobave plina iz načrta za izredne razmere) zadnjim pred zaščitenimi odjemalci omeji poraba plina.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Tretji odstavek izpolnjuje zahtevo Uredbe 2017/1938/EU in posebej določa solidarnostno zaščitene odjemalce, za katere je nabor sicer lahko ožji. Solidarnostno zaščiteni odjemalci so odjemalci za oskrbo katerih se, v mehanizmu solidarnostne pomoči med državami članicami, lahko zaprosi za ponudbo za pomoč pri oskrbi s plinom, potem ko je država članica že izkoristile vse druge možnosti, vključno z izklopom vseh drugih odjemalcev.</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Ker je nabor zaščitenih odjemalcev smiselno določen na malo več kot minimum gospodinjskih odjemalcev, zakon določa solidarnostno zaščitene odjemalce v enakem obsegu kot so zaščiteni odjemalci, saj je upravljanje enega nabora (zaščitenih) odjemalcev v tako izjemnih primerih, kot bi bila solidarnostna ponudba sosednjih držav, tako najlažje in smiselno.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Operater sistema v okviru svoje osnovne dejavnosti vodi evidenco odjemnih mest na omrežju v njegovem upravljanju.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Določano je tudi, da operaterji vodijo evidenco in ločeno enotno oznako za zaščitene (in glede na določbo s tem tudi solidarnostno zaščitene) odjemalce. Ta podatek mora biti na voljo tako odjemalcu samemu, kot tudi dobavitelju. Dobavitelj mora za zaščitene odjemalce, ki jih oskrbuje, skladno z uredbo (EU), zagotoviti določene količine plina tudi v bolj ekstremnih vremenskih pogojih (6. člen Uredbe št. 2017/1938/EU: Standard oskrbe s plinom).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__RefNumPara__28405_3394879479 \n \h \* MERGEFORMAT </w:instrText>
      </w:r>
      <w:r w:rsidR="001165E3">
        <w:fldChar w:fldCharType="separate"/>
      </w:r>
      <w:r w:rsidR="0092104C">
        <w:rPr>
          <w:rFonts w:eastAsia="Times New Roman" w:cs="Arial"/>
          <w:b/>
          <w:bCs/>
          <w:color w:val="00000A"/>
          <w:szCs w:val="24"/>
          <w:lang w:eastAsia="sl-SI"/>
        </w:rPr>
        <w:t>118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 xml:space="preserve">Uredba 2017/1938/EU predvideva tri dokumente, ki jih pripravi ali sprejme država članica oziroma imenovani pristojni organ. Ocena tveganja je osnovna analiza, ki je z novo uredbo pridobila tudi regionalno dimenzijo, saj je potrebno najprej pripraviti regionalno oceno tveganja. Z uredbo je določenih 13 rizičnih skupin, ki zaokrožajo območja ob dobavnih koridorjih </w:t>
      </w:r>
      <w:r w:rsidR="00464EE1">
        <w:rPr>
          <w:rFonts w:eastAsia="Times New Roman" w:cs="Arial"/>
          <w:color w:val="00000A"/>
          <w:szCs w:val="24"/>
          <w:lang w:eastAsia="sl-SI"/>
        </w:rPr>
        <w:t>zemeljskega plina. Slovenija je</w:t>
      </w:r>
      <w:r w:rsidRPr="005E390F">
        <w:rPr>
          <w:rFonts w:eastAsia="Times New Roman" w:cs="Arial"/>
          <w:color w:val="00000A"/>
          <w:szCs w:val="24"/>
          <w:lang w:eastAsia="sl-SI"/>
        </w:rPr>
        <w:t xml:space="preserve"> opredeljena v štirih rizičnih skupinah, ki so poimenovane po državah izvora ali prehoda: Ukrajina, Alžirija, Libija in Južni plinski koridor. Za prve tri skupine se je v sodelovanju vseh vpletenih držav že pripravila regionalna ocena tveganja, ki tako opredeljuje tudi del vstopnih podatkov za nacionalno oceno tveganja. Le to pripravi pristojni organ in jo najmanj vsaka štiri leta posodobi.</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 osnovi ocene tveganja pristojni organ pripravi načrt preventivnih ukrepov, ki določa potrebne ukrepe da bi se zmanjšalo tveganje in povečala zanesljivost oskrbe z zemeljskim plinom.</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Prav tako na osnovi ocene tveganja pristojni organ pripravi načrt za izredne razmere, ki opredeljuje aktivnosti v primeru zmanjšane oskrbe Slovenije z zemeljskim plinom. Načrt za izredne razmere vsebuje tako postopkovne in komunikacijske opredelitve kot tudi ukrepe, s katerimi se poskuša obdržati obratovanje plinovodnega sistema in vzdrževati oskrbo s plinom za vse, še posebej pa za zaščitene odjemalce čim dlje. V ta namen so predvideni tako tržni kot netržni ukrepi. Med netržnimi ukrepi je skrajni ukrep neprostovoljno zmanjšanje ali prekinitev odjema zemeljskega plina, pri čemer je v načrtu za izredne razmere določen vrstni red omejevanja oskrbe panog in tipov odjemalcev zemeljskega plina. Pristojni organ normativni del obeh načrtov, ki vsebujeta naloge podjetij plinskega gospodarstva objavi tudi v Uradnem listu Republike Slovenije.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Določena je naloga pristojnega organa, da pripravi oziroma sprejme dokumente iz Uredbe 2017/1938/EU. Določba je potrebna zaradi sklicevanja na te dokumente v nadaljnjih členih zakona.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 tem členu je določena nedvoumna pristojnost pristojnega organa, da razglasi stopnje krize oskrbe z zemeljskim plinom. Razglasitev ene izmed treh stopenj krize iz Uredbe 2017/1938/EU pomeni tudi možnost uvedbe posameznih ukrepov iz načrta za izredne razmere.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določa tudi nalogo operaterjev sistema, da omogočajo prenos in distribucijo plina, dokler je v kriznih razmerah to mogoče varno izvajati. Prav tako je poudarjena pomembna naloga dobaviteljev, da se v kriznih razmerah aktivno trudijo in zagotavljajo zadostne količine zemeljskega plina za oskrbo odjemalcev v Sloveniji. Koordinacija in izmenjava informacij je v času nastopa krizne situacije zelo pomembna. Skladno z Uredbo 2017/1938/EU in načrtom za izredne razmere je oblikovana posebna krizna skupina za oskrbo z zemeljskim plinom, ki se po potrebi in v primeru krize aktivira.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Načrti nujnih ukrepov so interni dokument operaterjev sistema, ki specifično usmerjajo delovanje operaterja v kriznih razmerah.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Pristojni organ skupaj s krizno skupino določi ukrepe v kriznih razmerah in tudi izvaja sporazum o solidarnostni pomoči s plinom v delu, ki se nanaša na ukrepe in razmere znotraj države. Pomembno določilo tega člena je zakonska osnova za skrajni ukrep za zaščito delovanja plinskega sistema in v končni fazi oskrbo zaščitenih odjemalcev, to je neprostovoljno zmanjšanje ali prekinitev odjema zemeljskega plina.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lastRenderedPageBreak/>
        <w:t xml:space="preserve">K </w:t>
      </w:r>
      <w:r w:rsidR="001165E3">
        <w:fldChar w:fldCharType="begin"/>
      </w:r>
      <w:r w:rsidR="001165E3">
        <w:instrText xml:space="preserve">REF __RefNumPara__39067_3394879479 \n \h \* MERGEFORMAT </w:instrText>
      </w:r>
      <w:r w:rsidR="001165E3">
        <w:fldChar w:fldCharType="separate"/>
      </w:r>
      <w:r w:rsidR="0092104C">
        <w:rPr>
          <w:rFonts w:eastAsia="Times New Roman" w:cs="Arial"/>
          <w:b/>
          <w:bCs/>
          <w:color w:val="00000A"/>
          <w:szCs w:val="24"/>
          <w:lang w:eastAsia="sl-SI"/>
        </w:rPr>
        <w:t>119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Kot skrajni ukrep pri zagotavljanju zanesljivosti oskrbe s plinom oziroma vzdrževanju delovanja plinskega sistema v primeru ko zaradi obsega in trajanja motenj pri oskrbi s plinom v slovenski plinski sistem prihaja premalo plina za oskrbo odjemalcev, je predviden tudi neprostovoljno zmanjšanje ali prekinitev odjema plina.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Pristojni organ v načrtu za izredne razmere, določa vrstni red tega ukrepa za posamezne vrste odjemalcev, pri čemer upošteva več kriterijev. Kot zadnji so na vrsti zaščiteni odjemalci, ki se jim poskuša na tak način dokler se da zagotoviti oskrbo s plinom. Skladno z Uredbo 2017/1938/EU, lahko tudi s pomočjo solidarnostnega mehanizma nakupa solidarnostnega plina od sosednjih držav.</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Obveznost zmanjšanja ali prekinitve odjema pristojni organ izreče z odločbo, ki se nanaša na odjemalce, ki jih tak ukrep glede na v naprej določen vrstni red zadeva. Pristojni organ seveda ne razpolaga s kontakti posameznih odjemalcev, zato odločbo posreduje operaterjem sistema in dobaviteljem. Operater sistema jo je dolžan posredovati uporabnikom sistema, na katere se nanaša in operater tudi fizično poskrbi in sledi ali odjemalec zmanjša odjem plina.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Odločba, ki se bo uporabila v tem primeru bo seveda predpripravljena in se bo nanašala na vrsto odjema in s tem na vrsto končnega odjemalca plina.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sistema mora za odjemalce na svojem sistemu vedeti v katero skupino, ki je predvidena v načrtu za izredne razmere, posamezen odjemalec spada. Na tej osnovi mora tudi sp</w:t>
      </w:r>
      <w:r w:rsidR="00464EE1">
        <w:rPr>
          <w:rFonts w:eastAsia="Times New Roman" w:cs="Arial"/>
          <w:color w:val="00000A"/>
          <w:szCs w:val="24"/>
          <w:lang w:eastAsia="sl-SI"/>
        </w:rPr>
        <w:t>remljati odjem plina na sistemu</w:t>
      </w:r>
      <w:r w:rsidRPr="005E390F">
        <w:rPr>
          <w:rFonts w:eastAsia="Times New Roman" w:cs="Arial"/>
          <w:color w:val="00000A"/>
          <w:szCs w:val="24"/>
          <w:lang w:eastAsia="sl-SI"/>
        </w:rPr>
        <w:t xml:space="preserve"> v njegovem upravljanju.</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__RefNumPara__39067_33948794791 \n \h \* MERGEFORMAT </w:instrText>
      </w:r>
      <w:r w:rsidR="001165E3">
        <w:fldChar w:fldCharType="separate"/>
      </w:r>
      <w:r w:rsidR="0092104C">
        <w:rPr>
          <w:rFonts w:eastAsia="Times New Roman" w:cs="Arial"/>
          <w:b/>
          <w:bCs/>
          <w:color w:val="00000A"/>
          <w:szCs w:val="24"/>
          <w:lang w:eastAsia="sl-SI"/>
        </w:rPr>
        <w:t>120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Plin, ki se na osnovi neprostovoljnih ukrepov zmanjšanja ali prekinitve porabe plina sprosti in se uporabi za oskrbo drugih odjemalcev, ki še niso na vrsti za zmanjšanje porabe, hkrati pa so zelo verjetno člani druge bilančne skupine, je poimenovan »krizni plin«. Takšna situacija, ki bi zahtevala izv</w:t>
      </w:r>
      <w:r w:rsidR="00464EE1">
        <w:rPr>
          <w:rFonts w:eastAsia="Times New Roman" w:cs="Arial"/>
          <w:color w:val="00000A"/>
          <w:szCs w:val="24"/>
          <w:lang w:eastAsia="sl-SI"/>
        </w:rPr>
        <w:t>edbo neprostovoljnih ukrepov je</w:t>
      </w:r>
      <w:r w:rsidRPr="005E390F">
        <w:rPr>
          <w:rFonts w:eastAsia="Times New Roman" w:cs="Arial"/>
          <w:color w:val="00000A"/>
          <w:szCs w:val="24"/>
          <w:lang w:eastAsia="sl-SI"/>
        </w:rPr>
        <w:t xml:space="preserve"> izredna in se uporab</w:t>
      </w:r>
      <w:r w:rsidR="00464EE1">
        <w:rPr>
          <w:rFonts w:eastAsia="Times New Roman" w:cs="Arial"/>
          <w:color w:val="00000A"/>
          <w:szCs w:val="24"/>
          <w:lang w:eastAsia="sl-SI"/>
        </w:rPr>
        <w:t>i res le v kriznih razmerah, ko</w:t>
      </w:r>
      <w:r w:rsidRPr="005E390F">
        <w:rPr>
          <w:rFonts w:eastAsia="Times New Roman" w:cs="Arial"/>
          <w:color w:val="00000A"/>
          <w:szCs w:val="24"/>
          <w:lang w:eastAsia="sl-SI"/>
        </w:rPr>
        <w:t xml:space="preserve"> trg plina, tudi v sosednjih državah ne deluje več. Hkrati se isti mehanizem uporabi tudi v primeru priprave plina in ponudbe za solidarnostno pomoč sosednji državi članici.</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prenosnega sistema krizni plin uporabi za izravnavo odstopanj dobave odjemalcem, ki bi morali biti oskrbovani, pa njihove bilančne skupine tega niso mogle zagotoviti. Plin, ki se tako sprosti seveda ni enak normalnemu izravnalnemu plinu, ki ga operater prenosnega sistema običajno kupi na trgovalni platformi za izravnalni plin in je tudi cena določena drugače.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Cena kriznega plina je določena iz dveh komponent: cene plina in cene nadomestila za nedobavljen plin.</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Hkrati pa je cena kriznega plina tudi cena prejetega solidarnostnega plina, v primeru, da Republika Slovenija sprejeme ponudbo solidarnostnega plina s strani sosednje države.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Nosilec bilančne skupine, katerega plin je bil sproščen v sistem z izvedbo ukrepov je skupaj s prizadetimi člani bilančne skupine ( to so dobavitelji iz njegove bilančne supine, katerih plin je bil sproščen in odjemalci iz bilančne skupine, ki so morali zmanjšati ali prekiniti odjem plina) upravičen do prejema plačila za krizni plin.</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Operater prenosnega sistema kot v primeru izravnave zaračuna odstopanja po ceni za krizni plin in denar, ko je prejet, preusmeri bilančnim skupinam, ki so predale svoj plin za poravnavo odstopanj. Operater prenosnega sistema za vse tovrstne transakcije uporabi skrbniški račun.</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Končni odjemalec, ki mu je bila zmanjšana ali prekinjena dobava plina pa je upravičen do prejema nadomestila, določenega v skladu s sprejeto metodologijo agencije za energijo. Nadomestilo za zmanjšano ali prekinjeno dobavo lahko zahteva od svojega dobavitelja, ki je član bilančne skupine katere nosilec je prejel plačilo za krizni plin s strani operaterja prenosnega sistema. Končni odjemalec ni upravičen do dodatnih zahtev iz naslova zmanjšanega ali prekinjenega odjema zemeljskega plina.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 zagotovitev pravne osnove za izvajanje izravnave s kriznim plinom nosilec bilančne  skupine dopolni pogodbo z operaterjem prenosnega sistema na način, da so vključeni vsi potrebni elementi ki omogočajo izvajanje predpisanih postopkov po tem zakonu in v skladu s pravili operaterja, ki jih sprejme v skladu s tem zakonom.</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Cena kriznega plina se seveda spreminja, kot se spreminjajo pogoji na trgu s plinom in glede na vključenost različnih vrst ali tipov odjemalcev pri zmanjšanju ali prekinitvi odjema plina. Cena kriznega plina je sestavljena iz cene za plin in nadomestila za zmanjšano oskrbo, oboje v skladu s sprejeto metodologijo agencije. Za vsak obračunski interval (en plinski dan) se posebej preračuna cena kriznega plina, in sicer ločeno za plin in za nadomestilo glede na vrsto končnih odjemalcev.</w:t>
      </w:r>
    </w:p>
    <w:p w:rsidR="005E390F" w:rsidRPr="005E390F" w:rsidRDefault="00464EE1" w:rsidP="005E390F">
      <w:pPr>
        <w:spacing w:before="120"/>
        <w:textAlignment w:val="baseline"/>
        <w:rPr>
          <w:rFonts w:eastAsia="Times New Roman" w:cs="Arial"/>
          <w:color w:val="00000A"/>
          <w:szCs w:val="24"/>
          <w:lang w:eastAsia="sl-SI"/>
        </w:rPr>
      </w:pPr>
      <w:r>
        <w:rPr>
          <w:rFonts w:eastAsia="Times New Roman" w:cs="Arial"/>
          <w:color w:val="00000A"/>
          <w:szCs w:val="24"/>
          <w:lang w:eastAsia="sl-SI"/>
        </w:rPr>
        <w:t>V primeru solidarnostne pomoči</w:t>
      </w:r>
      <w:r w:rsidR="005E390F" w:rsidRPr="005E390F">
        <w:rPr>
          <w:rFonts w:eastAsia="Times New Roman" w:cs="Arial"/>
          <w:color w:val="00000A"/>
          <w:szCs w:val="24"/>
          <w:lang w:eastAsia="sl-SI"/>
        </w:rPr>
        <w:t xml:space="preserve"> - nakupa plina pri sosednji državi članici EU v skladu z bilateralno pogodbo o solidarnostni pomoči pri oskrbi s plinom, je solidarnostni plin uporabljen kot krizni plin in so postopki obravnave tega plina v Republiki Sloveniji enaki. Cena solidarnostnega plina je tako cena kriznega plina. Pri tem se skladno s </w:t>
      </w:r>
      <w:r w:rsidR="001165E3">
        <w:fldChar w:fldCharType="begin"/>
      </w:r>
      <w:r w:rsidR="001165E3">
        <w:instrText xml:space="preserve">REF __RefNumPara__21935_1960663922 \n \h \* MERGEFORMAT </w:instrText>
      </w:r>
      <w:r w:rsidR="001165E3">
        <w:fldChar w:fldCharType="separate"/>
      </w:r>
      <w:r w:rsidR="0092104C">
        <w:rPr>
          <w:rFonts w:eastAsia="Times New Roman" w:cs="Arial"/>
          <w:color w:val="00000A"/>
          <w:szCs w:val="24"/>
          <w:lang w:eastAsia="sl-SI"/>
        </w:rPr>
        <w:t>121</w:t>
      </w:r>
      <w:r w:rsidR="001165E3">
        <w:fldChar w:fldCharType="end"/>
      </w:r>
      <w:r w:rsidR="005E390F" w:rsidRPr="005E390F">
        <w:rPr>
          <w:rFonts w:eastAsia="Times New Roman" w:cs="Arial"/>
          <w:color w:val="00000A"/>
          <w:szCs w:val="24"/>
          <w:lang w:eastAsia="sl-SI"/>
        </w:rPr>
        <w:t xml:space="preserve"> členom upošteva cena, ki je bila v postop</w:t>
      </w:r>
      <w:r>
        <w:rPr>
          <w:rFonts w:eastAsia="Times New Roman" w:cs="Arial"/>
          <w:color w:val="00000A"/>
          <w:szCs w:val="24"/>
          <w:lang w:eastAsia="sl-SI"/>
        </w:rPr>
        <w:t>ku ovrednotenja ponudb sprejeta</w:t>
      </w:r>
      <w:r w:rsidR="005E390F" w:rsidRPr="005E390F">
        <w:rPr>
          <w:rFonts w:eastAsia="Times New Roman" w:cs="Arial"/>
          <w:color w:val="00000A"/>
          <w:szCs w:val="24"/>
          <w:lang w:eastAsia="sl-SI"/>
        </w:rPr>
        <w:t xml:space="preserve"> s strani krizne skupine in predlagana pristojnemu organu kot sprejemljiva cena za nakup solidarnostnega plina.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Agencija za energijo predhodno sprejme metodologijo z vključenimi primernimi formulacijami in formulami, ki omogočajo hiter preračun obeh delov cene kriznega plina: cene za plin in za nadomestilo.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S podano rešitvijo ovrednotenja kriznega plina in primerne izravnave ter poplačilom nadomestila v primeru zmanjšane ali prekinjene oskrbe posameznih vrst končnih odjemalcev, zakon ne naslavlja več višje sile kot pogojev v katerih bi v takšni situaciji delovalo plinsko gospodarstvo. Seveda pa je pri tem jasno, da siceršnje odgovornosti med podjetji plinskega gospodarstva, ki jih ukrep (in samo te) neprostovoljnega zmanjšanja ali prekinitve odjema plina niso izpolnjene. Zato zakon posebej in izrecno določa da v tem primeru in s na osnovi tega razloga nobeno podjetje plinskega gospodarstva ne more zahtevati izpolnitev pogodbe v času izvajanje ukrepov neprostovoljnega zmanjšanja ali prekinitve odjema plina.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__RefNumPara__21935_1960663922 \n \h \* MERGEFORMAT </w:instrText>
      </w:r>
      <w:r w:rsidR="001165E3">
        <w:fldChar w:fldCharType="separate"/>
      </w:r>
      <w:r w:rsidR="0092104C">
        <w:rPr>
          <w:rFonts w:eastAsia="Times New Roman" w:cs="Arial"/>
          <w:b/>
          <w:bCs/>
          <w:color w:val="00000A"/>
          <w:szCs w:val="24"/>
          <w:lang w:eastAsia="sl-SI"/>
        </w:rPr>
        <w:t>121</w:t>
      </w:r>
      <w:r w:rsidR="001165E3">
        <w:fldChar w:fldCharType="end"/>
      </w:r>
      <w:r w:rsidRPr="005E390F">
        <w:rPr>
          <w:rFonts w:eastAsia="Times New Roman" w:cs="Arial"/>
          <w:b/>
          <w:bCs/>
          <w:color w:val="00000A"/>
          <w:szCs w:val="24"/>
          <w:lang w:eastAsia="sl-SI"/>
        </w:rPr>
        <w:t xml:space="preserve">. členu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Skladno s 13. členom Uredbe 2017/1938/EU države članice, ki so povezane s prenosnim plinovodnim sistemom morajo skleniti bilateralne sporazume za izvedbo solidarnostnega mehanizma pomoči pri oskrbi zaščitenih odjemalcev plina v državi članici. Solidarnostna pomoč je pravzaprav priprava posebne ponudbe plina v času, </w:t>
      </w:r>
      <w:r w:rsidRPr="005E390F">
        <w:rPr>
          <w:rFonts w:eastAsia="Times New Roman" w:cs="Arial"/>
          <w:color w:val="00000A"/>
          <w:szCs w:val="24"/>
          <w:lang w:eastAsia="sl-SI"/>
        </w:rPr>
        <w:lastRenderedPageBreak/>
        <w:t>ko trgovalna vozlišča ne delujejo več. Država članica tako s prodajo plina v težkih časih za oskrbo s plinom pomaga sosednji državi članici.</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Posebna ponudba plina se lahko pripravi dvodelno: najprej kot prostovoljni ukrep bilančnih skupin, kjer dobavitelji ponudijo plin iz svojega portfelja ali iz svojih komercialnih dogovorov z odjemalci o prenikljivi dobavi plina. Pri tem samostojno postavijo ceno za plin, ki vsebuje tudi pričakovana nadomestila za morebitno (dogovorjeno) zmanjšanje ali prekinitev odjema plina njihovih odjemalcev.</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Če tako zbrane količine plina iz sosednjih držav ne zadostujejo, lahko država članica zaprosi za dodatno ponudbo oziroma nadaljuje z nakupom plina, ki pa se tokrat, ko so izčrpane prostovoljne dobave, sprosti na osnovi neprostovoljnih ukrepov zmanjšanja ali prekinitve odjema plina. Ukrep je pravzaprav enak tistemu, ki je opisan v 119. členu in se izvaja tako za potrebe vzdrževanja delovanja lastnega plinskega sistema, kot za potrebe solidarnostne ponudbe za oskrbo zaščitenih odjemalcev v sosednji državi članici. Tak postopek se skladno z Uredbo 2017/1938/EU izvaja le ob varnem obratovanju domačega plinskega sistema in največ do ogroženosti oskrbe domačih zaščitenih odjemalcev.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prenosnega sistema ima v časi razglašene krize na nivoju izrednih razmer nekaj dodatnih in posebnih vlog tudi pri izvajanju solidarnostnega mehanizma. Poleg neprestanega spremljanja on ocene varnega obratovanja sistema in oskrbe odjemalcev, upravlja s skrbniškim računom, preko katerega gredo vse transakcije v zvezi z izvajanjem solidarnostnega mehanizma med državama članicama, v imenu države članice izvaja prevzem in predajo plina na mejni točki s sosednjo državo in v primeru če je tako dogovorjeno v bilateralnem sporazumu, sam ali preko pooblaščene osebe skladno z navodilom pristojnega organa kupi solidarnostni plin.</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Odločanje o sprejemu ponudbe solidarnostnega plina poteka dvostopenjsko s strani pristojnega organa in s strani Vlade Republike Slovenije.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Pristojni organ pridobi ponudbe sosednjih držav in v okviru krizne skupine (v skladu z načrtom za izredne razmere so člani krizne skupine operater prenosnega sistema, dobavitelji, pristojni organ in pristojno ministrstvo) se pripravi predlog glede nakupa solidarnostnega plina. Krizna skupina pri tehtanju ponudb tem upošteva tudi metodologijo za izračun cene kriznega plina, saj bo v primeru nakupa solidarnostni plin vstopil v izravnavo slovenskega sistema kot krizni plin. Pristojni organ na osnovi predloga krizne skupine odloči o predlogu, ki ga preko ministrstva pristojnega za energijo pošlje Vladi Republike Slovenije.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Vlada Republike Slovenije je v času izrednih razmer vseskozi informirana o stanju oskrbe s plinom v Sloveniji, in sicer preko Sekretariata Sveta za nacionalno varnost, ki deluje stalno. V primeru nakupa solidarnostnega plina v skladu z Uredbo 2917/1938/EU in bilateralno pogodbo s sosednjo državo članico, država prejemnica tudi garantira za plačilo solidarnostnega plina, Zato je tudi pomembno, da se dokončno o tem odloči Vlada Republike Slovenije (</w:t>
      </w:r>
      <w:r w:rsidR="001165E3">
        <w:fldChar w:fldCharType="begin"/>
      </w:r>
      <w:r w:rsidR="001165E3">
        <w:instrText xml:space="preserve">REF __RefNumPara__41280_3394879479 \n \h \* MERGEFORMAT </w:instrText>
      </w:r>
      <w:r w:rsidR="001165E3">
        <w:fldChar w:fldCharType="separate"/>
      </w:r>
      <w:r w:rsidR="0092104C">
        <w:rPr>
          <w:rFonts w:eastAsia="Times New Roman" w:cs="Arial"/>
          <w:color w:val="00000A"/>
          <w:szCs w:val="24"/>
          <w:lang w:eastAsia="sl-SI"/>
        </w:rPr>
        <w:t>122</w:t>
      </w:r>
      <w:r w:rsidR="001165E3">
        <w:fldChar w:fldCharType="end"/>
      </w:r>
      <w:r w:rsidR="003F5BEE">
        <w:rPr>
          <w:rFonts w:eastAsia="Times New Roman" w:cs="Arial"/>
          <w:color w:val="00000A"/>
          <w:szCs w:val="24"/>
          <w:lang w:eastAsia="sl-SI"/>
        </w:rPr>
        <w:t>.</w:t>
      </w:r>
      <w:r w:rsidRPr="005E390F">
        <w:rPr>
          <w:rFonts w:eastAsia="Times New Roman" w:cs="Arial"/>
          <w:color w:val="00000A"/>
          <w:szCs w:val="24"/>
          <w:lang w:eastAsia="sl-SI"/>
        </w:rPr>
        <w:t xml:space="preserve"> člen</w:t>
      </w:r>
      <w:r w:rsidR="003F5BEE">
        <w:rPr>
          <w:rFonts w:eastAsia="Times New Roman" w:cs="Arial"/>
          <w:color w:val="00000A"/>
          <w:szCs w:val="24"/>
          <w:lang w:eastAsia="sl-SI"/>
        </w:rPr>
        <w:t>)</w:t>
      </w:r>
      <w:r w:rsidRPr="005E390F">
        <w:rPr>
          <w:rFonts w:eastAsia="Times New Roman" w:cs="Arial"/>
          <w:color w:val="00000A"/>
          <w:szCs w:val="24"/>
          <w:lang w:eastAsia="sl-SI"/>
        </w:rPr>
        <w:t>.</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__RefNumPara__41280_3394879479 \n \h \* MERGEFORMAT </w:instrText>
      </w:r>
      <w:r w:rsidR="001165E3">
        <w:fldChar w:fldCharType="separate"/>
      </w:r>
      <w:r w:rsidR="0092104C">
        <w:rPr>
          <w:rFonts w:eastAsia="Times New Roman" w:cs="Arial"/>
          <w:b/>
          <w:bCs/>
          <w:color w:val="00000A"/>
          <w:szCs w:val="24"/>
          <w:lang w:eastAsia="sl-SI"/>
        </w:rPr>
        <w:t>122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Skladno z Uredbo 2017/1938/EU mora država članica ki prejme/ kupi solidarnostni plin garantirati tudi plačilo tega plina sosednjim državam članicam EU. Solidarnostni plin se v državi ponudnici zagotavlja z ukrepi, kjer dobavitelji prostovoljno ponudijo plin, kakor tudi z neprostovoljnimi ukrepi, kjer država ponudnica zagotovi sprostitev plina v </w:t>
      </w:r>
      <w:r w:rsidRPr="005E390F">
        <w:rPr>
          <w:rFonts w:eastAsia="Times New Roman" w:cs="Arial"/>
          <w:color w:val="00000A"/>
          <w:szCs w:val="24"/>
          <w:lang w:eastAsia="sl-SI"/>
        </w:rPr>
        <w:lastRenderedPageBreak/>
        <w:t>sistemu in za sosednjo državo brez posebne privolitve dobaviteljev oziroma bilančnih skupin. Oblikovanje ponudbe / cene solidarnostnega plina je v tem primeru dogovorjeno v bilateralnih sporazumih držav</w:t>
      </w:r>
      <w:r w:rsidR="00464EE1">
        <w:rPr>
          <w:rFonts w:eastAsia="Times New Roman" w:cs="Arial"/>
          <w:color w:val="00000A"/>
          <w:szCs w:val="24"/>
          <w:lang w:eastAsia="sl-SI"/>
        </w:rPr>
        <w:t xml:space="preserve"> članic. Skladno z uredbo in z</w:t>
      </w:r>
      <w:r w:rsidRPr="005E390F">
        <w:rPr>
          <w:rFonts w:eastAsia="Times New Roman" w:cs="Arial"/>
          <w:color w:val="00000A"/>
          <w:szCs w:val="24"/>
          <w:lang w:eastAsia="sl-SI"/>
        </w:rPr>
        <w:t xml:space="preserve"> bilateralnim sporazumom, pa se v primeru neprostovoljnih ukrepov za zagotovitev solidarnostnega plina lahko pojavijo dodatni stroški, izhajajoči iz naknadnih sodnih sporov odjemalcev na plinovodnem sistemu in države ponudnice.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Skladno z osmim odstavkom 13. člena uredbe 2017/1938/EU je cena solidarnostnega plina načeloma sestavljana iz plina, nadomestil in dodatnih stroškov, ki jih ima</w:t>
      </w:r>
      <w:r w:rsidR="00464EE1">
        <w:rPr>
          <w:rFonts w:eastAsia="Times New Roman" w:cs="Arial"/>
          <w:color w:val="00000A"/>
          <w:szCs w:val="24"/>
          <w:lang w:eastAsia="sl-SI"/>
        </w:rPr>
        <w:t xml:space="preserve"> država ponudnica kot posledica</w:t>
      </w:r>
      <w:r w:rsidRPr="005E390F">
        <w:rPr>
          <w:rFonts w:eastAsia="Times New Roman" w:cs="Arial"/>
          <w:color w:val="00000A"/>
          <w:szCs w:val="24"/>
          <w:lang w:eastAsia="sl-SI"/>
        </w:rPr>
        <w:t xml:space="preserve"> npr. sodnih stroškov in dosojenih dodatnih nadomestil za uporabnike sistema. Le ti stroški se običajno pojavijo naknadno in skladno z uredbo jih država ponudnica zahteva od države prejemnice solidarnostnega plina.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Plačilo stroškov nakupa solidarnostnega plina je v zakonu zato opredeljeno iz dveh virov, ločeno glede na vsebino: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nosilci bilančnih skupin poravnajo strošek nakupa plina, kot je bil opredeljen v ponudbi in ga je krizna skupina ter pristojni organ predlagal kot sprejemljivega za nakup plina in oskrbo zaščitenih odjemalcev ter predvsem dodatno obremenitev dobaviteljev / nosilcev bilančnih skupin. Pri tem solidarnostni plin vstopa v sistem v enaki vlogi kot krizni plin v primeru (predhodnih)lastnih ukrepov neprostovoljnega zmanjšanja ali prekinitve odjema plina, zato je tudi postopek in način delitve stroškov in plačila plina s strani bilančnih skupin enak in</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morebitni dodatni strošek nakupa solidarnostnega plina, ki se lahko pojavi naknadno in ni bil po svojem obsegu zajet v ponudbi solidarnostnega plina, je pa predvidena možnost nastanka teh stroškov v Uredbi 2017/19387EU in posledično tudi v bilateralnih sporazumih, se plača iz proračuna Republike Slovenije. Republika Slovenija moja jamčiti za plačilo solidarnostnega plina in v primeru teh izrednih (sicer malo verjetnih) dodatnih stroškov je nujno, da ob odločitvi za sprejem ponudbe solidarnostnega plina Vlada Republike Slovenije v času izrednih razmer pri oskrbi s plinom zaščitenih odjemalcev (gospodinjskih odjemalcev) prevzame tveganje za ta, v času ponudbe še neznani in ne nujno realni del stroška solidarnostnega plina.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prenosnega sistema v primeru nakupa solidarnostnega plina nastopa v vlogi solidarnostnega pogodbenega partnerja iz bilateralnega sporazuma in plača kupljeni solidarnostni plin iz posebnega skrbniškega računa, ki ga uporablja le v primeru izrednih razmer pri oskrbi s plinom. Zaradi nevarnosti velike finančne izpostavljenosti operaterja prenosnega sistema ob takem nakupu je pomembno, da se pred plačilom zagotovijo finančna sredstva na skrbniškem računu.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Vlada Republike Slovenije zato ob odločitvi za nakup solidarnostnega plina hkrati določi tudi začasno financiranje tega nakupa v času izrednih razmer in nakaže potrebna finančna sredstva iz proračuna na skrbniški račun. Operater prenosnega sistema je tako sposoben kmalu in v celoti plačati strošek za nakup solidarnostnega plina.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Nakup plina je do višine sprejete ponudbe plačan s stani bilančnih skupin na skrbniški račun. Operater prenosnega sistema tekoče in sproti plača sredstva vrača v proračun.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primeru nastanka dodatnih stroškov države ponudnice pri prodaji solidarnostnega plina, mora država ponudnica tak strošek obrazložiti in ob zahtevku za plačilo posredovati relevantno dokumentacijo, ki dokazuje upravičenos</w:t>
      </w:r>
      <w:r w:rsidR="00464EE1">
        <w:rPr>
          <w:rFonts w:eastAsia="Times New Roman" w:cs="Arial"/>
          <w:color w:val="00000A"/>
          <w:szCs w:val="24"/>
          <w:lang w:eastAsia="sl-SI"/>
        </w:rPr>
        <w:t>t takega stroška. V tem primeru</w:t>
      </w:r>
      <w:r w:rsidRPr="005E390F">
        <w:rPr>
          <w:rFonts w:eastAsia="Times New Roman" w:cs="Arial"/>
          <w:color w:val="00000A"/>
          <w:szCs w:val="24"/>
          <w:lang w:eastAsia="sl-SI"/>
        </w:rPr>
        <w:t xml:space="preserve"> bo naknadni strošek nakupa solidarnostnega plina plačan iz proračuna Republike Slovenije. Vlada republike Slovenije se na predlog pristojnega organa </w:t>
      </w:r>
      <w:r w:rsidRPr="005E390F">
        <w:rPr>
          <w:rFonts w:eastAsia="Times New Roman" w:cs="Arial"/>
          <w:color w:val="00000A"/>
          <w:szCs w:val="24"/>
          <w:lang w:eastAsia="sl-SI"/>
        </w:rPr>
        <w:lastRenderedPageBreak/>
        <w:t>oziroma ministrstva pristojnega za energijo in v skladu s predvidenim plačilom dodatnih stroškov iz tega člena odloči o plačilu in potrebna finančna sredstva nakaže na skrbniški račun.</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__RefNumPara__31167_3394879479 \n \h \* MERGEFORMAT </w:instrText>
      </w:r>
      <w:r w:rsidR="001165E3">
        <w:fldChar w:fldCharType="separate"/>
      </w:r>
      <w:r w:rsidR="0092104C">
        <w:rPr>
          <w:rFonts w:eastAsia="Times New Roman" w:cs="Arial"/>
          <w:b/>
          <w:bCs/>
          <w:color w:val="00000A"/>
          <w:szCs w:val="24"/>
          <w:lang w:eastAsia="sl-SI"/>
        </w:rPr>
        <w:t>123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 potrebe spodbujanja in omogočanja gradnje nove energetske infrastrukture je omogočeno izvzetje plinske infrastrukture, ki spada med regulirane dejavnosti, od določb glede reguliranega dostopa tretje strani (enakopravno dodeljevanje zmogljivosti in regulirane tarife za uporabo), kakor tudi od lastniške ločitve v primeru novih prenosnih plinovodov oz. prenosnih sistemov. Do podelitve časovno omejene izjeme lahko pride le v primeru in obsegu, ki je potreben, da bi do realizacije investicij lahko prišlo predvsem iz obvladovanja ekonomskih tveganj in ob ugotovljenem izpolnjevanju predpisanih pogojev, kot je povečanje konkurence na strani dobave in povečanja zanesljivosti oskrbe.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V primeru izgradnje nove infrastrukture (tj. povezovalnega plinovoda, obrata za UZP in skladišča), Direktiva 2009/73/ES in ta zakon predvidevata možne izjeme od določb reguliranega dostopa do omrežja z namenom zagotoviti ekonomiko gradnje nove plinske infrastrukture s pomočjo dolgoročnih obvez uporabe le-te. Direktiva 2019/692/EU bolj natančno predpisuje enega od petih pogojev za izvzetje oz. uporabo izjeme za novo infrastrukturo, kar je ustrezno določeno v točki d) drugega odstavka tega člena.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__RefNumPara__21937_1960663922 \n \h \* MERGEFORMAT </w:instrText>
      </w:r>
      <w:r w:rsidR="001165E3">
        <w:fldChar w:fldCharType="separate"/>
      </w:r>
      <w:r w:rsidR="0092104C">
        <w:rPr>
          <w:rFonts w:eastAsia="Times New Roman" w:cs="Arial"/>
          <w:b/>
          <w:bCs/>
          <w:color w:val="00000A"/>
          <w:szCs w:val="24"/>
          <w:lang w:eastAsia="sl-SI"/>
        </w:rPr>
        <w:t>124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 dovolitvi izvzetja in pogojih zanj odloča agencija na podlagi zahteve stranke, to je praviloma investitorja. Agencija je namreč neodvisni organ, ki spremlja stroške izvajanja reguliranih dejavnosti in razmere na trgu. Pred dovolitvijo izvzetja je potrebno vsem tržnim akterjem dati možnost, da izrazijo interes do uporabe novih zmogljivosti (obvezni "Open season" za zmogljivosti). Agencija še posebej upošteva pogoje glede trajanja izjeme in nediskriminatornega dostopa do infrastrukture.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Odločitev o izvzetju oziroma o izjemi za posamezno novo infrastrukturo sprejme nacionalni regulatorni organ, to je Agencija za energijo. Direktiva 2019/692/EU poudarja posvetovanje in sodelovanje z regulatornimi organi drugih držav članic in zadevnimi (tj. pristojnimi) organi tretjih držav. V prvi odstavek 262. člena EZ-1 je tako dodana določba o obveznem posvetovanju Agencije za energijo z regulativnimi organi drugih držav članic na katerih trge (z zemeljskim plinom) bi lahko nova infrastruktura vplivala. Prav tako je pred odločitvijo agencije potrebno izvesti posvetovanje s pristojnimi organi tretjih držav, če se zadevna infrastruktura v tej tretji državi začne ali konča. Agencija za energijo sprejme odločitev o izvzetju po izvedbi posvetovanj z organi tretjih držav, oziroma po poteku postavljenega roka (če se le-ti ne odzovejo), ki pa ne sme biti daljši od treh mesecev.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__RefNumPara__21939_1960663922 \n \h \* MERGEFORMAT </w:instrText>
      </w:r>
      <w:r w:rsidR="001165E3">
        <w:fldChar w:fldCharType="separate"/>
      </w:r>
      <w:r w:rsidR="0092104C">
        <w:rPr>
          <w:rFonts w:eastAsia="Times New Roman" w:cs="Arial"/>
          <w:b/>
          <w:bCs/>
          <w:color w:val="00000A"/>
          <w:szCs w:val="24"/>
          <w:lang w:eastAsia="sl-SI"/>
        </w:rPr>
        <w:t>125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 postopek dovolitve izvzetja je vključena tudi Komisija, ki ji agencija posreduje vse potrebne informacije tako na začetku postopka, kot takoj po sami odločitvi agencije, ki </w:t>
      </w:r>
      <w:r w:rsidRPr="005E390F">
        <w:rPr>
          <w:rFonts w:eastAsia="Times New Roman" w:cs="Arial"/>
          <w:color w:val="00000A"/>
          <w:szCs w:val="24"/>
          <w:lang w:eastAsia="sl-SI"/>
        </w:rPr>
        <w:lastRenderedPageBreak/>
        <w:t>ji omogočajo utemeljitev svoje odločitve. Dvomesečni rok za odločitev Komisije se lahko podaljša še za dva meseca.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__RefNumPara__21941_1960663922 \n \h \* MERGEFORMAT </w:instrText>
      </w:r>
      <w:r w:rsidR="001165E3">
        <w:fldChar w:fldCharType="separate"/>
      </w:r>
      <w:r w:rsidR="0092104C">
        <w:rPr>
          <w:rFonts w:eastAsia="Times New Roman" w:cs="Arial"/>
          <w:b/>
          <w:bCs/>
          <w:color w:val="00000A"/>
          <w:szCs w:val="24"/>
          <w:lang w:eastAsia="sl-SI"/>
        </w:rPr>
        <w:t>126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Če Komisija od agencije zahteva, da spremeni ali odpravi svojo odločitev glede dovolitve izvzetja, agencija uvede obnovo postopka izdaje odločbe. Agencija spremeni ali odpravi odločbo v roku enega meseca in o tem ponovno obvesti Komisijo.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__RefNumPara__21943_1960663922 \n \h \* MERGEFORMAT </w:instrText>
      </w:r>
      <w:r w:rsidR="001165E3">
        <w:fldChar w:fldCharType="separate"/>
      </w:r>
      <w:r w:rsidR="0092104C">
        <w:rPr>
          <w:rFonts w:eastAsia="Times New Roman" w:cs="Arial"/>
          <w:b/>
          <w:bCs/>
          <w:color w:val="00000A"/>
          <w:szCs w:val="24"/>
          <w:lang w:eastAsia="sl-SI"/>
        </w:rPr>
        <w:t>127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Kadar gre za gradnjo nove infrastrukture, ki je na območju več držav članic, se lahko vsi nacionalni regulativni organi skupaj odločijo, da postopek obravnave in podelitve izvzetja zaupajo Agenciji za sodelovanje energetskih regulatorjev. To lahko pospeši postopek v primeru, da sami nacionalni regulatorji ne dosežejo skupne usklajene odobritve izjeme v šestih mescih in ga potem avtomatsko prevzame Agencija za sodelovanje energetskih regulatorjev.</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Skladno z Direktivo 2019/692/EU je določeno, da če se nova infrastruktura nahaja na ozemlju (ali morju) več držav članic Evropske unije in se strinjajo glede predloga izvzetja v šestih mesecih po tem, ko zadnji od njih prejme zahtevo za izvzetje, morajo o tem obvestiti ACER.</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tudi možno posvetovanje med Agencijo za energijo in pristojnimi organi tretje države v primerih, ko se nova infrastruktura nahaja na ozemlju tretje države, vse z namenom, da se v zvezi z novo infrastrukturo zagotovi uporabo Direktive 2009/73/ES na ozemlju Republike Slovenije, in, če je potrebno, v teritorialnem morju Republike Slovenije.</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__RefNumPara__21945_1960663922 \n \h \* MERGEFORMAT </w:instrText>
      </w:r>
      <w:r w:rsidR="001165E3">
        <w:fldChar w:fldCharType="separate"/>
      </w:r>
      <w:r w:rsidR="0092104C">
        <w:rPr>
          <w:rFonts w:eastAsia="Times New Roman" w:cs="Arial"/>
          <w:b/>
          <w:bCs/>
          <w:color w:val="00000A"/>
          <w:szCs w:val="24"/>
          <w:lang w:eastAsia="sl-SI"/>
        </w:rPr>
        <w:t>128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Direktiva 2009/73/ES omogoča gradnjo neposrednih plinovodov za oskrbo s plinom kot pravico podjetij in (končnega) odjemalca na območju države članice.</w:t>
      </w:r>
      <w:r w:rsidR="003F5BEE">
        <w:rPr>
          <w:rFonts w:eastAsia="Times New Roman" w:cs="Arial"/>
          <w:color w:val="00000A"/>
          <w:szCs w:val="24"/>
          <w:lang w:eastAsia="sl-SI"/>
        </w:rPr>
        <w:t xml:space="preserve"> </w:t>
      </w:r>
      <w:r w:rsidR="003F5BEE" w:rsidRPr="003F5BEE">
        <w:rPr>
          <w:rFonts w:eastAsia="Times New Roman" w:cs="Arial"/>
          <w:color w:val="00000A"/>
          <w:szCs w:val="24"/>
          <w:lang w:eastAsia="sl-SI"/>
        </w:rPr>
        <w:t>Oskrba z neposrednim plinovodom je oskrba od vira do neposredno odjemalca plina.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__RefNumPara__21947_1960663922 \n \h \* MERGEFORMAT </w:instrText>
      </w:r>
      <w:r w:rsidR="001165E3">
        <w:fldChar w:fldCharType="separate"/>
      </w:r>
      <w:r w:rsidR="0092104C">
        <w:rPr>
          <w:rFonts w:eastAsia="Times New Roman" w:cs="Arial"/>
          <w:b/>
          <w:bCs/>
          <w:color w:val="00000A"/>
          <w:szCs w:val="24"/>
          <w:lang w:eastAsia="sl-SI"/>
        </w:rPr>
        <w:t>129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Oskrba preko neposrednega plinovoda je mogoča le v primeru zavrnitve dostopa</w:t>
      </w:r>
      <w:r w:rsidR="003F5BEE">
        <w:rPr>
          <w:rFonts w:eastAsia="Times New Roman" w:cs="Arial"/>
          <w:color w:val="00000A"/>
          <w:szCs w:val="24"/>
          <w:lang w:eastAsia="sl-SI"/>
        </w:rPr>
        <w:t xml:space="preserve"> do plinskega sistema</w:t>
      </w:r>
      <w:r w:rsidRPr="005E390F">
        <w:rPr>
          <w:rFonts w:eastAsia="Times New Roman" w:cs="Arial"/>
          <w:color w:val="00000A"/>
          <w:szCs w:val="24"/>
          <w:lang w:eastAsia="sl-SI"/>
        </w:rPr>
        <w:t xml:space="preserve"> ali če potrebni sistem ne obstoji, kar preveri in za ta namen izda dovoljenje agencija.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__RefNumPara__30263_3394879479 \n \h \* MERGEFORMAT </w:instrText>
      </w:r>
      <w:r w:rsidR="001165E3">
        <w:fldChar w:fldCharType="separate"/>
      </w:r>
      <w:r w:rsidR="0092104C">
        <w:rPr>
          <w:rFonts w:eastAsia="Times New Roman" w:cs="Arial"/>
          <w:b/>
          <w:bCs/>
          <w:color w:val="00000A"/>
          <w:szCs w:val="24"/>
          <w:lang w:eastAsia="sl-SI"/>
        </w:rPr>
        <w:t>130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Agencija lahko npr. dobavitelju plina dovoli začasno odstopanja od določb reguliranega dostopa do sistema, ki se nanašajo predvsem na dodeljene prenosne zmogljivosti. V primeru da pride do prezasedenosti sistema in bi na podlagi dodeljenih zmogljivosti v skladu z določbami in predpisi o dodeljevanju prenosnih zmogljivosti (avkcije, proporcionalno), dobavitelj ne uspel zagotavljati prevzema minimalnih količin plina (predmet "take or pay" pogodbene določbe), ki so opredeljene z dolgoročno pogodbo sklenjeno pred 4.8.2004, lahko zahteva izjemo, ki mu zagotavlja minimalne potrebne </w:t>
      </w:r>
      <w:r w:rsidRPr="005E390F">
        <w:rPr>
          <w:rFonts w:eastAsia="Times New Roman" w:cs="Arial"/>
          <w:color w:val="00000A"/>
          <w:szCs w:val="24"/>
          <w:lang w:eastAsia="sl-SI"/>
        </w:rPr>
        <w:lastRenderedPageBreak/>
        <w:t>zmogljivosti za prenos minimalnih količin plina, za katere velja pogodbena določba "vzemi ali plačaj".</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__RefNumPara__21949_1960663922 \n \h \* MERGEFORMAT </w:instrText>
      </w:r>
      <w:r w:rsidR="001165E3">
        <w:fldChar w:fldCharType="separate"/>
      </w:r>
      <w:r w:rsidR="0092104C">
        <w:rPr>
          <w:rFonts w:eastAsia="Times New Roman" w:cs="Arial"/>
          <w:b/>
          <w:bCs/>
          <w:color w:val="00000A"/>
          <w:szCs w:val="24"/>
          <w:lang w:eastAsia="sl-SI"/>
        </w:rPr>
        <w:t>131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Ker gre v primeru odstopanja od reguliranega dostopa do sistema zaradi nezmožnosti prevzetja minimalnih količin plina po "vzemi ali plačaj" določbah dobavne pogodbe, za odstopanje od bistvenega elementa učinkovitega in nediskriminatornega delovanja notranjega trga s plinom, je v postopek odobritve izjeme vključena tudi Komisija, ki lahko zahteva spremembo ali odpravo odločbe agencije o dovolitvi odstopanja.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__RefNumPara__31177_3394879479 \n \h \* MERGEFORMAT </w:instrText>
      </w:r>
      <w:r w:rsidR="001165E3">
        <w:fldChar w:fldCharType="separate"/>
      </w:r>
      <w:r w:rsidR="0092104C">
        <w:rPr>
          <w:rFonts w:eastAsia="Times New Roman" w:cs="Arial"/>
          <w:b/>
          <w:bCs/>
          <w:color w:val="00000A"/>
          <w:szCs w:val="24"/>
          <w:lang w:eastAsia="sl-SI"/>
        </w:rPr>
        <w:t>132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Zaradi zagotavljanja možnosti kontrole delovanja trga s plinom je za dobavitelje plina predpisana nova zahteva za hranjenje podatkov v zvezi s posli oskrbe s plinom in finančnimi instrumenti, in sicer za obdobje</w:t>
      </w:r>
      <w:r w:rsidR="00E32D25">
        <w:rPr>
          <w:rFonts w:eastAsia="Times New Roman" w:cs="Arial"/>
          <w:color w:val="00000A"/>
          <w:szCs w:val="24"/>
          <w:lang w:eastAsia="sl-SI"/>
        </w:rPr>
        <w:t xml:space="preserve"> šest let po poteku leta, v katerem so nastali</w:t>
      </w:r>
      <w:r w:rsidRPr="005E390F">
        <w:rPr>
          <w:rFonts w:eastAsia="Times New Roman" w:cs="Arial"/>
          <w:color w:val="00000A"/>
          <w:szCs w:val="24"/>
          <w:lang w:eastAsia="sl-SI"/>
        </w:rPr>
        <w:t>.</w:t>
      </w:r>
      <w:r w:rsidR="00E32D25">
        <w:rPr>
          <w:rFonts w:eastAsia="Times New Roman" w:cs="Arial"/>
          <w:color w:val="00000A"/>
          <w:szCs w:val="24"/>
          <w:lang w:eastAsia="sl-SI"/>
        </w:rPr>
        <w:t xml:space="preserve"> Če gre za osebne podatke, se le-ti obravnavajo skladno z Uredbo 2016/679/EU.</w:t>
      </w:r>
      <w:r w:rsidRPr="005E390F">
        <w:rPr>
          <w:rFonts w:eastAsia="Times New Roman" w:cs="Arial"/>
          <w:color w:val="00000A"/>
          <w:szCs w:val="24"/>
          <w:lang w:eastAsia="sl-SI"/>
        </w:rPr>
        <w:t xml:space="preserve"> Za nekatere informacije lahko agencija predpiše, da se dajo na razpolago udeležencem trga, seveda ob strogem upoštevanju poslovno občutljivih podatkov.</w:t>
      </w:r>
      <w:r w:rsidR="00E32D25">
        <w:rPr>
          <w:rFonts w:eastAsia="Times New Roman" w:cs="Arial"/>
          <w:color w:val="00000A"/>
          <w:szCs w:val="24"/>
          <w:lang w:eastAsia="sl-SI"/>
        </w:rPr>
        <w:t xml:space="preserve">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__RefNumPara__21951_1960663922 \n \h \* MERGEFORMAT </w:instrText>
      </w:r>
      <w:r w:rsidR="001165E3">
        <w:fldChar w:fldCharType="separate"/>
      </w:r>
      <w:r w:rsidR="0092104C">
        <w:rPr>
          <w:rFonts w:eastAsia="Times New Roman" w:cs="Arial"/>
          <w:b/>
          <w:bCs/>
          <w:color w:val="00000A"/>
          <w:szCs w:val="24"/>
          <w:lang w:eastAsia="sl-SI"/>
        </w:rPr>
        <w:t>133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Obveza hranjenja podatkov o poslih z izvedenimi finančnimi instrumenti za trgovanje s plinom se začne izvajati šele takrat, ko Komisija sprejme posebne smernice, ki podrobneje določajo omenjeno vsebino.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__RefNumPara__21951_19606639221 \n \h \* MERGEFORMAT </w:instrText>
      </w:r>
      <w:r w:rsidR="001165E3">
        <w:fldChar w:fldCharType="separate"/>
      </w:r>
      <w:r w:rsidR="0092104C">
        <w:rPr>
          <w:rFonts w:eastAsia="Times New Roman" w:cs="Arial"/>
          <w:b/>
          <w:bCs/>
          <w:color w:val="00000A"/>
          <w:szCs w:val="24"/>
          <w:lang w:eastAsia="sl-SI"/>
        </w:rPr>
        <w:t>134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Ta člen ureja upravljanje podatkov, vrsto osebnih podatkov, njihove upravljalce, hrambo in upravičenost do izmenjave podatkov, pri čemer vključuje zahteve iz 23. člena Direktive 2019/944/EU. Za zagotavljanje nediskriminatornega dostopa do podatkov, izvajanje ukrepov in izpolnjevanja zahtev iz te direktive mora upravljavec osebnih podatkov imenovati nadzornika, ki deluje skladno z določbami Uredbe (EU) 2016/679, ki se nanašajo na pooblaščeno osebo za varstvo osebnih podatkov.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tudi dovoljuje in določa pogoje za snemanje pogovorov na telefonskih številkah elektrooperaterjev, operaterja trga in izvajalcev sistemskih storitev, namenjenih sporočanju ter izvajanju nalog vodenja in obratovanja.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Prvi odstavek na novo določa, da nadzorstvo nad obdelavo osebnih podatkov po tem zakonu opravljajo državni nadzorniki za varstvo osebnih podatkov v okviru pooblastil iz zakona, ki ureja informacijskega pooblaščenca.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Drugi odstavek opredeli vrste osebnih podatkov uporabnikov sistema, ki se obdelujejo na podlagi tega zakona. To so poleg imena in priimka, naslova ter davčne številke (kot identifikacijski znak, na podlagi katerega je zagotovljena popolna identifikacija posameznika, ki je bistvena za varnost pravnega prometa, in je bistveno ožji enolični identifikator kot npr. EMŠO) in podatkov o merilnem mestu, vključujejo tudi osebne podatke. Ti podatki so merilni ter obračunski podatki, ki jih je možno nedvoumno povezati z uporabnikom sistema. Med te spadajo izmerjena količina plina ter časovni agregati merilnih in obračunskih podatkov. Časovni agregati so seštevki posameznih </w:t>
      </w:r>
      <w:r w:rsidRPr="005E390F">
        <w:rPr>
          <w:rFonts w:eastAsia="Times New Roman" w:cs="Arial"/>
          <w:color w:val="00000A"/>
          <w:szCs w:val="24"/>
          <w:lang w:eastAsia="sl-SI"/>
        </w:rPr>
        <w:lastRenderedPageBreak/>
        <w:t xml:space="preserve">podatkov izmerjenih v določenem intervalu, ki se jih s seštevanjem v daljše časovne intervale preračuna v podatke daljšega časovnega obdobja.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Najmanjša možna časovna enota merilnih in obračunskih podatkov je odvisna od stanja tehnike, zato se najkrajšo možno časovno enoto, ki jo opredeljuje zakon, veže na zmožnosti trenutnega stanja tehnike. Na plinskem sistemu še sicer nimamo uvedenih naprednih merilnih naprav za gospodinjske odjemalce, vendar je dikcija določb priprava za uvajanje le teh.</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Tretji odstavek določa, kdo so upravljavci osebnih podatkov ter namen obdelave podatkov. Zakon kot upravljavce osebnih podatkov določa oba operaterja sistemov, dobavitelje plina in operaterje zaprtih distribucijskih sistemov.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Nabor upravljalcev je širok zaradi večje zaščite osebnih podatkov. Upravljalce predlog zakona kot tudi GDPR zavezujeta k strogim ukrepom za varovanje osebnih podatkov, zato so v nabor uvrščeni vsi, ki osebne podatek shranjujejo v svoje podatkovne baze in jih tam obdelujejo.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Četrti odstavek določa, da operaterji sistemov obdelujejo osebne podatke tudi z namenom zagotavljanja podatkov pooblaščenim osebam oziroma prejemnikom privolitve s strani uporabnika sistema.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Peti odstavek odraža dejstvo, da podatke o odjemalcih v osnovi obvladuje distribucijski operater, družbe na katere je prenesla izvajanje nalog in upravljalci zaprtih distribucijskih območij. Ti so dolžni podatke zagotoviti tudi ostalim akterjem.</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Šesti in sedmi odstavek določata roke hrambe podatkov. Spremenjena je določba o času </w:t>
      </w:r>
      <w:r w:rsidR="00464EE1">
        <w:rPr>
          <w:rFonts w:eastAsia="Times New Roman" w:cs="Arial"/>
          <w:color w:val="00000A"/>
          <w:szCs w:val="24"/>
          <w:lang w:eastAsia="sl-SI"/>
        </w:rPr>
        <w:t>hranjenja podatkov, in sicer</w:t>
      </w:r>
      <w:r w:rsidRPr="005E390F">
        <w:rPr>
          <w:rFonts w:eastAsia="Times New Roman" w:cs="Arial"/>
          <w:color w:val="00000A"/>
          <w:szCs w:val="24"/>
          <w:lang w:eastAsia="sl-SI"/>
        </w:rPr>
        <w:t xml:space="preserve"> se merilni podatki zaradi zagotavljanja podatkov za učinkovito delovanje trga z električno energijo, izvajanje energetskih storitev ter za namen obratovanja in zagotavljanja zanesljivosti</w:t>
      </w:r>
      <w:r w:rsidR="00464EE1">
        <w:rPr>
          <w:rFonts w:eastAsia="Times New Roman" w:cs="Arial"/>
          <w:color w:val="00000A"/>
          <w:szCs w:val="24"/>
          <w:lang w:eastAsia="sl-SI"/>
        </w:rPr>
        <w:t xml:space="preserve"> oskrbe hranijo največ tri leta</w:t>
      </w:r>
      <w:r w:rsidRPr="005E390F">
        <w:rPr>
          <w:rFonts w:eastAsia="Times New Roman" w:cs="Arial"/>
          <w:color w:val="00000A"/>
          <w:szCs w:val="24"/>
          <w:lang w:eastAsia="sl-SI"/>
        </w:rPr>
        <w:t xml:space="preserve"> po poteku leta, v katerem nastanejo. Čas hranjenja je bil na tri leta spremenjen po javni razpravi, v kateri se je izkazalo, da dve leti ne zadoščata izdelavo za kvalitetnih napovedi. V istem stavku so dodane tudi besede »po poteku leta, v katerem nastanejo«, da je mogoče podatke brisati enkrat letno in ne vsak dan sproti, kar se je izkazalo za tehnično prezahtevno.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Določitev tega roka je tudi v interesu uporabnikov samih, saj jim omo</w:t>
      </w:r>
      <w:r w:rsidR="00464EE1">
        <w:rPr>
          <w:rFonts w:eastAsia="Times New Roman" w:cs="Arial"/>
          <w:color w:val="00000A"/>
          <w:szCs w:val="24"/>
          <w:lang w:eastAsia="sl-SI"/>
        </w:rPr>
        <w:t>goča pregled na lastno porabo.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Osmi in deveti odstavek: z vidika delovanja trga s plinom je bistvena ustrezna izmenjava podatkov med udeleženci trga. V prihodnje bo vzpostavljen sistem za enotni dostop do podatkov s pomočjo katerega bo z uporabo standardiziranih podatkovnih storitev zagotavlja uporabnikom sistema in drugim subjektom varen in učinkovit dostop do osebnih podatkov. Do pridobitve osebnih podatkov so upravičene le tisti subjekti, ki jih opredeljuje zakon. Do podatkov pa lahko dostopajo tudi drugi subjekti, ki imajo ustrezno pogodbeno razmerje sklenjeno z uporabnikom sistema.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Operater sistema mora uporabnikom sistema, na katerem opravlja dejavnost operaterja, omogočiti dostop do podatkov o porabi, ta dostop mora biti brezplačen. Enako velja za posredovanje teh podatkov pooblaščencem končnih odjemalcev (npr. dobaviteljem in izvajalcem energetskih in drugih storitev), ki so pravno gledano zgolj »podaljšana roka« končnega odjemalca ter odjemalec prek njih koristi funkcionalnosti, ki jih tovrstni podatki omogočajo.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 desetem odstavku je za upravljalce podatkov uvedena obveza imenovanja nadzornika za skladnost, ki je odgovoren za spremljanje izvajanja ukrepov v okviru </w:t>
      </w:r>
      <w:r w:rsidRPr="005E390F">
        <w:rPr>
          <w:rFonts w:eastAsia="Times New Roman" w:cs="Arial"/>
          <w:color w:val="00000A"/>
          <w:szCs w:val="24"/>
          <w:lang w:eastAsia="sl-SI"/>
        </w:rPr>
        <w:lastRenderedPageBreak/>
        <w:t>sistema za enotni dostop do podatkov, ki jih sprejme ta upravljavec za zagotavljanje nediskriminatornega dostopa do podatkov in izpolnjevanja pravil za ravnanje z o</w:t>
      </w:r>
      <w:r w:rsidR="00464EE1">
        <w:rPr>
          <w:rFonts w:eastAsia="Times New Roman" w:cs="Arial"/>
          <w:color w:val="00000A"/>
          <w:szCs w:val="24"/>
          <w:lang w:eastAsia="sl-SI"/>
        </w:rPr>
        <w:t>sebnimi podatki iz člena o</w:t>
      </w:r>
      <w:r w:rsidRPr="005E390F">
        <w:rPr>
          <w:rFonts w:eastAsia="Times New Roman" w:cs="Arial"/>
          <w:color w:val="00000A"/>
          <w:szCs w:val="24"/>
          <w:lang w:eastAsia="sl-SI"/>
        </w:rPr>
        <w:t xml:space="preserve"> varstvu osebnih podatkov. </w:t>
      </w:r>
    </w:p>
    <w:p w:rsidR="005E390F" w:rsidRPr="005E390F" w:rsidRDefault="00464EE1" w:rsidP="005E390F">
      <w:pPr>
        <w:spacing w:before="120"/>
        <w:textAlignment w:val="baseline"/>
        <w:rPr>
          <w:rFonts w:eastAsia="Times New Roman" w:cs="Arial"/>
          <w:color w:val="00000A"/>
          <w:szCs w:val="24"/>
          <w:lang w:eastAsia="sl-SI"/>
        </w:rPr>
      </w:pPr>
      <w:r>
        <w:rPr>
          <w:rFonts w:eastAsia="Times New Roman" w:cs="Arial"/>
          <w:color w:val="00000A"/>
          <w:szCs w:val="24"/>
          <w:lang w:eastAsia="sl-SI"/>
        </w:rPr>
        <w:t>Enajsti odstavek</w:t>
      </w:r>
      <w:r w:rsidR="005E390F" w:rsidRPr="005E390F">
        <w:rPr>
          <w:rFonts w:eastAsia="Times New Roman" w:cs="Arial"/>
          <w:color w:val="00000A"/>
          <w:szCs w:val="24"/>
          <w:lang w:eastAsia="sl-SI"/>
        </w:rPr>
        <w:t xml:space="preserve"> dovoljuje in določa pogoje za snemanje pogovorov na telefonskih številkah elektrooperaterjev, operaterja trga in izvajalcev sistemskih storitev, namenjenih sporočanju ter izvajanju nalog vodenja in obratovanja. To snemanje doslej v zakonu ni bilo izrecno urejeno, ga pa operaterji in izvajalci sistemskih storitev potrebujejo in izvajajo.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__RefNumPara__21953_1960663922 \n \h \* MERGEFORMAT </w:instrText>
      </w:r>
      <w:r w:rsidR="001165E3">
        <w:fldChar w:fldCharType="separate"/>
      </w:r>
      <w:r w:rsidR="0092104C">
        <w:rPr>
          <w:rFonts w:eastAsia="Times New Roman" w:cs="Arial"/>
          <w:b/>
          <w:bCs/>
          <w:color w:val="00000A"/>
          <w:szCs w:val="24"/>
          <w:lang w:eastAsia="sl-SI"/>
        </w:rPr>
        <w:t>135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Pri sklepanju mednarodnih pogodb s tretjo državo o delovanju prenosnega ali pridobivalnega plinovoda, ki se vsebinsko nanašajo na področje Direktive 2009/73/ES ali Direktive 2019/692/EU, RS upošteva tudi postopek iz tega člena, in sicer brez poseganja v določbe predpisov na področju sklepanja mednarodnih pogodb RS in brez poseganja v delitev pristojnosti med Evropsko unijo in RS. Drugače povedano, novi 281.a člen EZ-1 ne posega v Zakon o zunanjih zadevah (Uradni list RS, št. 113/03 – uradno prečiščeno besedilo, 20/06 – ZNOMCMO, 76/08, 108/09, 80/10 – ZUTD, 31/15 in 30/18 – ZKZaš, v nadaljnjem besedilu: ZZZ-1), ki je temeljni zakon, na osnovi katerega se izvaja postopek priprave, usklajevanj, podpisa in sprejema mednarodne pogodbe med RS in drugo državo. Predlagani člen se vsebinsko dopolnjuje s V. poglavjem ZZZ-1, ki ureja področje mednarodnih pogodb. Na vsebinskem področju zemeljskega plina, ki ga zajemata Direktiva 2009/73/ES ali Direktiva 2019/692/EU, bo v primeru priprave mednarodne pogodbe, ministrstvo, pristojno za energijo, komuniciralo z Evropsko komisijo (v nadaljnjem besedilu: EK), skladno s predvidenim postopkom. To pomeni, da se za morebitne mednarodne pogodbe s področja zemeljskega plina, ki jih ne zajemata Direktiva 2009/73/ES ali Direktiva 2019/692/EU, uporablja običajen postopek po ZZZ-1.</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S sprejemom Direktive 2009/73/ES ter drugimi evropskimi akti na področju zemeljskega plina se je pristojnost s področja trga z zemeljskim plinom prenesla na nivo Evropske unije. Zato je v primerih, ko želi država članica Evropske unije skleniti mednarodne pogodbo s tretjo državo z vsebino, ki se nanaša na urejanje vsebin, ki jih pokrivajo direktive Evropske unije s področja trga z zemeljskim plinom in povezanih aktov, razumljivo in nujno, da se zagotovi tesno sodelovanje med državo članico EU in institucijami Evropske unije.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Tako sodelovanje med državo članico Evropske unije in EK je bilo do sedaj določeno s Sklepom (EU) 2017/684 Evropskega Parlamenta in Sveta z dne 5. aprila 2017 o vzpostavitvi mehanizma za izmenjavo informacij v zvezi z medvladnimi sporazumi in nezavezujočimi instrumenti med državami članicami in tretjimi državami na področju energije ter o razveljavitvi Sklepa št. 994/2012/EU (v nadaljnjem besedilu: Sklep 2017/684/EU). Z novo Direktivo 2019/692/EU pa je del vsebine tega sklepa prešel na nivo direktive in se mora prenesti v nacionalno zakonodajo.</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Direktiva 2019/692/EU tako v 49.b členu določa postopek sodelovanja države članice in EK pri pripravi pogajalskih izhodišč, obveščanju o napredku pogajanj in oceni končne izpogajane pogodbe.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Direktiva in posledično zakon tako določata: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1.</w:t>
      </w:r>
      <w:r w:rsidRPr="005E390F">
        <w:rPr>
          <w:rFonts w:eastAsia="Times New Roman" w:cs="Arial"/>
          <w:color w:val="00000A"/>
          <w:szCs w:val="24"/>
          <w:lang w:eastAsia="sl-SI"/>
        </w:rPr>
        <w:tab/>
        <w:t>soglasje EK na vsebino in cilje pogajalskih izhodišč, kot pogoj za pričetek pogajanj,</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2.</w:t>
      </w:r>
      <w:r w:rsidRPr="005E390F">
        <w:rPr>
          <w:rFonts w:eastAsia="Times New Roman" w:cs="Arial"/>
          <w:color w:val="00000A"/>
          <w:szCs w:val="24"/>
          <w:lang w:eastAsia="sl-SI"/>
        </w:rPr>
        <w:tab/>
        <w:t>obveščanje EK o napredku pogajanj in možnost prisotnosti EK v delu pogajanj, ki se nanaša na področje uporabe direktive in</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3.</w:t>
      </w:r>
      <w:r w:rsidRPr="005E390F">
        <w:rPr>
          <w:rFonts w:eastAsia="Times New Roman" w:cs="Arial"/>
          <w:color w:val="00000A"/>
          <w:szCs w:val="24"/>
          <w:lang w:eastAsia="sl-SI"/>
        </w:rPr>
        <w:tab/>
        <w:t>soglasje EK h končnemu izpogajanemu besedilu kot pogoj za podpis in morebitno ratifikacijo pogodbe.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Odstavki 2 - 4: Ministrstvo, pristojno za energijo, bo EK obvestilo o nameri sklenitve pogodbe in posredovalo ustrezno vsebinsko obrazložitev s cilji pogajanj ter zaprosilo za odobritev začetka pogajanj. Pozitivna odločitev EK bo predstavljala del dokumentacije iz 9. točke opisa pobude za sklenitev mednarodne pogodbe iz 70. člena ZZZ.</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Odstavek 5: Glede na to, da Direktiva 2019/692/EU dodatno poudarja možnost priprave smernic EK in obvezno vključitev zahtevanih klavzul dopolnitev v predlog mednarodne pogodbe, je obveznost RS glede upoštevanja zahtev EK jasno določena tudi v predlogu zakona.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Odstavek 6: Ministrstvo, pristojno za energijo, bo skladno z določbami Direktive 2019/692/EU obveščalo EK o napredku in rezultatih pogajanj. V predlogu zakona je izrecen sklic na Sklep 2017/684/EU, saj le-ta velja neposredno (skladno s PDEU ni obveznosti prenosa sklepa v nacionalno zakonodajo) in določa postopek sprotne komu</w:t>
      </w:r>
      <w:r w:rsidR="00464EE1">
        <w:rPr>
          <w:rFonts w:eastAsia="Times New Roman" w:cs="Arial"/>
          <w:color w:val="00000A"/>
          <w:szCs w:val="24"/>
          <w:lang w:eastAsia="sl-SI"/>
        </w:rPr>
        <w:t>nikacije med DČ in EK z namenom</w:t>
      </w:r>
      <w:r w:rsidRPr="005E390F">
        <w:rPr>
          <w:rFonts w:eastAsia="Times New Roman" w:cs="Arial"/>
          <w:color w:val="00000A"/>
          <w:szCs w:val="24"/>
          <w:lang w:eastAsia="sl-SI"/>
        </w:rPr>
        <w:t xml:space="preserve"> preverjanja besedila mednarodnega sporazuma ali je skladen s pravom EU (3. člen sklepa</w:t>
      </w:r>
      <w:r w:rsidR="00464EE1">
        <w:rPr>
          <w:rFonts w:eastAsia="Times New Roman" w:cs="Arial"/>
          <w:color w:val="00000A"/>
          <w:szCs w:val="24"/>
          <w:lang w:eastAsia="sl-SI"/>
        </w:rPr>
        <w:t>). V tem okviru</w:t>
      </w:r>
      <w:r w:rsidRPr="005E390F">
        <w:rPr>
          <w:rFonts w:eastAsia="Times New Roman" w:cs="Arial"/>
          <w:color w:val="00000A"/>
          <w:szCs w:val="24"/>
          <w:lang w:eastAsia="sl-SI"/>
        </w:rPr>
        <w:t xml:space="preserve"> je predvidena tudi  možnost sodelovanja EK pri pogajanjih kot opazovalka, pri čemer je v sklepu (4. člen) določen postopek zahteve in odobritve tega statusa EK s strani države članice.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Odstavek 7 – 8: Druga faza odobritve EK je odobritev izpogajane mednarodne pogodbe pred podpisom. Ministrstvo, pristojno za energijo, obvesti EK o zaključku pogajanj in ji le-to posreduje v odobritev. Šele po prejeti odobritvi se lahko pogodba podpiše skladno s 73. členom ZZZ-1. Če EK ne odobri mednarodne pogodbe, se poganjanja s tretjo državo nadaljujejo, upoštevajoč razloge EK za zavrnitev. Pred podpisom nove verzije mednarodne pogodbe, se la-ta ponovno posreduje EK v odobritev, skladno s šestim odstavkom tega člena.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Odstavek 9: Končno obvestilo EK o sklenitvi in začetku veljavnosti mednarodne pogodbe prav tako opravi ministrstvo, pristojno za energijo.</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__RefNumPara__21955_1960663922 \n \h \* MERGEFORMAT </w:instrText>
      </w:r>
      <w:r w:rsidR="001165E3">
        <w:fldChar w:fldCharType="separate"/>
      </w:r>
      <w:r w:rsidR="0092104C">
        <w:rPr>
          <w:rFonts w:eastAsia="Times New Roman" w:cs="Arial"/>
          <w:b/>
          <w:bCs/>
          <w:color w:val="00000A"/>
          <w:szCs w:val="24"/>
          <w:lang w:eastAsia="sl-SI"/>
        </w:rPr>
        <w:t>136</w:t>
      </w:r>
      <w:r w:rsidR="001165E3">
        <w:fldChar w:fldCharType="end"/>
      </w:r>
      <w:r w:rsidRPr="005E390F">
        <w:rPr>
          <w:rFonts w:eastAsia="Times New Roman" w:cs="Arial"/>
          <w:b/>
          <w:bCs/>
          <w:color w:val="00000A"/>
          <w:szCs w:val="24"/>
          <w:lang w:eastAsia="sl-SI"/>
        </w:rPr>
        <w:t xml:space="preserve">. členu </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w:t>
      </w:r>
      <w:r w:rsidR="003F5BEE" w:rsidRPr="003F5BEE">
        <w:rPr>
          <w:rFonts w:eastAsia="Times New Roman" w:cs="Arial"/>
          <w:color w:val="00000A"/>
          <w:szCs w:val="24"/>
          <w:lang w:eastAsia="sl-SI"/>
        </w:rPr>
        <w:t>posebej določa naloge agencije glede nadzora delovanja trga s plinom. Agencija kot neodvisni organ zagotavlja tako specifične predpise (splošne akte agencije)</w:t>
      </w:r>
      <w:r w:rsidR="003F5BEE">
        <w:rPr>
          <w:rFonts w:eastAsia="Times New Roman" w:cs="Arial"/>
          <w:color w:val="00000A"/>
          <w:szCs w:val="24"/>
          <w:lang w:eastAsia="sl-SI"/>
        </w:rPr>
        <w:t>,</w:t>
      </w:r>
      <w:r w:rsidR="003F5BEE" w:rsidRPr="003F5BEE">
        <w:rPr>
          <w:rFonts w:eastAsia="Times New Roman" w:cs="Arial"/>
          <w:color w:val="00000A"/>
          <w:szCs w:val="24"/>
          <w:lang w:eastAsia="sl-SI"/>
        </w:rPr>
        <w:t xml:space="preserve"> ki dodatno k zakonu in evropskim uredbam določajo odnose med akterji plinskega trga, kot izvajanje določenih postopkov z vključenimi kontrolami v obliki soglasji</w:t>
      </w:r>
      <w:r w:rsidR="003F5BEE">
        <w:rPr>
          <w:rFonts w:eastAsia="Times New Roman" w:cs="Arial"/>
          <w:color w:val="00000A"/>
          <w:szCs w:val="24"/>
          <w:lang w:eastAsia="sl-SI"/>
        </w:rPr>
        <w:t xml:space="preserve">, imenovanji, certificiranji… </w:t>
      </w:r>
      <w:r w:rsidR="003F5BEE" w:rsidRPr="003F5BEE">
        <w:rPr>
          <w:rFonts w:eastAsia="Times New Roman" w:cs="Arial"/>
          <w:color w:val="00000A"/>
          <w:szCs w:val="24"/>
          <w:lang w:eastAsia="sl-SI"/>
        </w:rPr>
        <w:t>Del pomembne vloge agencije je tudi nadzor nad delovanjem trga s plinom in povezanim izvajanjem predpisov iz tega področja, ki ga agencija izvaja ločeno od energetske inšpekcije. Agencija na ta način tudi neposredno nadzira akterje plinskega gospodarstva na trgu s plinom.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__RefNumPara__21957_1960663922 \n \h \* MERGEFORMAT </w:instrText>
      </w:r>
      <w:r w:rsidR="001165E3">
        <w:fldChar w:fldCharType="separate"/>
      </w:r>
      <w:r w:rsidR="0092104C">
        <w:rPr>
          <w:rFonts w:eastAsia="Times New Roman" w:cs="Arial"/>
          <w:b/>
          <w:bCs/>
          <w:color w:val="00000A"/>
          <w:szCs w:val="24"/>
          <w:lang w:eastAsia="sl-SI"/>
        </w:rPr>
        <w:t>137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Z navedeno določbo se določa, da je za izvajanje določb tega zakona, ki se nanašajo na tehnične zahteve ter na tehnične predpise (podzakonski predpisi) pristojna energetska inšpekcija. Prav tako izvaja nadzor tehničnih zahtev pri gradnji, obratovanju in uporabi objektov, postrojev, vodov, naprav in napeljav. Inšpektorat, pristojen za energijo, opravlja tudi nadzor nad strokovnostjo in usposobljenostjo delavcev, ki upravljajo z energetskimi napravami plina, predvsem z vidika zagotavljanja varnosti in zanesljivosti obratovanja.</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V tretjem odstavku je določena pristojnost organa, pristojnega za javnopravne evidence za nadzor nad izvajanjem prvega in drugega odstavka </w:t>
      </w:r>
      <w:r w:rsidR="001165E3">
        <w:fldChar w:fldCharType="begin"/>
      </w:r>
      <w:r w:rsidR="001165E3">
        <w:instrText xml:space="preserve">REF __RefNumPara__30257_3394879479 \n \h \* MERGEFORMAT </w:instrText>
      </w:r>
      <w:r w:rsidR="001165E3">
        <w:fldChar w:fldCharType="separate"/>
      </w:r>
      <w:r w:rsidR="0092104C">
        <w:rPr>
          <w:rFonts w:eastAsia="Times New Roman" w:cs="Arial"/>
          <w:color w:val="00000A"/>
          <w:szCs w:val="24"/>
          <w:lang w:eastAsia="sl-SI"/>
        </w:rPr>
        <w:t>100</w:t>
      </w:r>
      <w:r w:rsidR="001165E3">
        <w:fldChar w:fldCharType="end"/>
      </w:r>
      <w:r w:rsidR="00464EE1">
        <w:rPr>
          <w:rFonts w:eastAsia="Times New Roman" w:cs="Arial"/>
          <w:color w:val="00000A"/>
          <w:szCs w:val="24"/>
          <w:lang w:eastAsia="sl-SI"/>
        </w:rPr>
        <w:t>. člena tega zakona</w:t>
      </w:r>
      <w:r w:rsidRPr="005E390F">
        <w:rPr>
          <w:rFonts w:eastAsia="Times New Roman" w:cs="Arial"/>
          <w:color w:val="00000A"/>
          <w:szCs w:val="24"/>
          <w:lang w:eastAsia="sl-SI"/>
        </w:rPr>
        <w:t xml:space="preserve"> glede letnih računovodskih izkazov in letnega poročila.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__RefNumPara__21959_1960663922 \n \h \* MERGEFORMAT </w:instrText>
      </w:r>
      <w:r w:rsidR="001165E3">
        <w:fldChar w:fldCharType="separate"/>
      </w:r>
      <w:r w:rsidR="0092104C">
        <w:rPr>
          <w:rFonts w:eastAsia="Times New Roman" w:cs="Arial"/>
          <w:b/>
          <w:bCs/>
          <w:color w:val="00000A"/>
          <w:szCs w:val="24"/>
          <w:lang w:eastAsia="sl-SI"/>
        </w:rPr>
        <w:t>138</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določa energetsko inšpekcijo kot organ ki izvaja nadzor in pravno osnovo za tak nadzor.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__RefNumPara__21961_1960663922 \n \h \* MERGEFORMAT </w:instrText>
      </w:r>
      <w:r w:rsidR="001165E3">
        <w:fldChar w:fldCharType="separate"/>
      </w:r>
      <w:r w:rsidR="0092104C">
        <w:rPr>
          <w:rFonts w:eastAsia="Times New Roman" w:cs="Arial"/>
          <w:b/>
          <w:bCs/>
          <w:color w:val="00000A"/>
          <w:szCs w:val="24"/>
          <w:lang w:eastAsia="sl-SI"/>
        </w:rPr>
        <w:t>139</w:t>
      </w:r>
      <w:r w:rsidR="001165E3">
        <w:fldChar w:fldCharType="end"/>
      </w:r>
      <w:r w:rsidRPr="005E390F">
        <w:rPr>
          <w:rFonts w:eastAsia="Times New Roman" w:cs="Arial"/>
          <w:b/>
          <w:bCs/>
          <w:color w:val="00000A"/>
          <w:szCs w:val="24"/>
          <w:lang w:eastAsia="sl-SI"/>
        </w:rPr>
        <w:t>. členu</w:t>
      </w:r>
    </w:p>
    <w:p w:rsidR="00BD4B0E" w:rsidRPr="00BD4B0E" w:rsidRDefault="005E390F" w:rsidP="00BD4B0E">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prekrške v zvezi z aktivnostmi podjetij plinskega gospodarstva, ki so v nasprotju z določbami o neodvisnosti odločite</w:t>
      </w:r>
      <w:r w:rsidR="00464EE1">
        <w:rPr>
          <w:rFonts w:eastAsia="Times New Roman" w:cs="Arial"/>
          <w:color w:val="00000A"/>
          <w:szCs w:val="24"/>
          <w:lang w:eastAsia="sl-SI"/>
        </w:rPr>
        <w:t>v operaterja prenosnega sistema</w:t>
      </w:r>
      <w:r w:rsidRPr="005E390F">
        <w:rPr>
          <w:rFonts w:eastAsia="Times New Roman" w:cs="Arial"/>
          <w:color w:val="00000A"/>
          <w:szCs w:val="24"/>
          <w:lang w:eastAsia="sl-SI"/>
        </w:rPr>
        <w:t xml:space="preserve"> in s tem povezanega korporativnega nadzora.</w:t>
      </w:r>
      <w:r w:rsidR="00BD4B0E">
        <w:rPr>
          <w:rFonts w:eastAsia="Times New Roman" w:cs="Arial"/>
          <w:color w:val="00000A"/>
          <w:szCs w:val="24"/>
          <w:lang w:eastAsia="sl-SI"/>
        </w:rPr>
        <w:t xml:space="preserve"> </w:t>
      </w:r>
      <w:r w:rsidR="00BD4B0E" w:rsidRPr="00BD4B0E">
        <w:rPr>
          <w:rFonts w:eastAsia="Times New Roman" w:cs="Arial"/>
          <w:color w:val="00000A"/>
          <w:szCs w:val="24"/>
          <w:lang w:eastAsia="sl-SI"/>
        </w:rPr>
        <w:t>Kot prekršek določa kršitve prve in druge alinejo prvega odstavka 25. člena, tretjega odstavka 25. člena, prvega odstavka 30. člena in  četrtega odstavka 36. člena tega zakona.</w:t>
      </w:r>
    </w:p>
    <w:p w:rsidR="005E390F" w:rsidRPr="005E390F" w:rsidRDefault="00BD4B0E" w:rsidP="00BD4B0E">
      <w:pPr>
        <w:spacing w:before="120"/>
        <w:textAlignment w:val="baseline"/>
        <w:rPr>
          <w:rFonts w:eastAsia="Times New Roman" w:cs="Arial"/>
          <w:color w:val="00000A"/>
          <w:szCs w:val="24"/>
          <w:lang w:eastAsia="sl-SI"/>
        </w:rPr>
      </w:pPr>
      <w:r w:rsidRPr="00BD4B0E">
        <w:rPr>
          <w:rFonts w:eastAsia="Times New Roman" w:cs="Arial"/>
          <w:color w:val="00000A"/>
          <w:szCs w:val="24"/>
          <w:lang w:eastAsia="sl-SI"/>
        </w:rPr>
        <w:t>Gre za hude kršitve, za katere se podjetje plinskega gospodarstva, ki je pravna oseba, samostojni podjetnik posameznik ali posameznik, ki samostojno opravlja dejavnost kaznuje z globo do 10 % letnega prometa v predhodnem poslovnem letu. Odgovorna oseba pravne osebe, odgovorna oseba samostojnega podjetnika posameznika ali odgovorna oseba posameznika, ki samostojno opravlja dejavnost pa se za ta prekršek kaznuje z globo od 5.000 do 10.000 eurov.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__RefNumPara__21963_1960663922 \n \h \* MERGEFORMAT </w:instrText>
      </w:r>
      <w:r w:rsidR="001165E3">
        <w:fldChar w:fldCharType="separate"/>
      </w:r>
      <w:r w:rsidR="0092104C">
        <w:rPr>
          <w:rFonts w:eastAsia="Times New Roman" w:cs="Arial"/>
          <w:b/>
          <w:bCs/>
          <w:color w:val="00000A"/>
          <w:szCs w:val="24"/>
          <w:lang w:eastAsia="sl-SI"/>
        </w:rPr>
        <w:t>140</w:t>
      </w:r>
      <w:r w:rsidR="001165E3">
        <w:fldChar w:fldCharType="end"/>
      </w:r>
      <w:r w:rsidRPr="005E390F">
        <w:rPr>
          <w:rFonts w:eastAsia="Times New Roman" w:cs="Arial"/>
          <w:b/>
          <w:bCs/>
          <w:color w:val="00000A"/>
          <w:szCs w:val="24"/>
          <w:lang w:eastAsia="sl-SI"/>
        </w:rPr>
        <w:t>. členu</w:t>
      </w:r>
    </w:p>
    <w:p w:rsidR="00BD4B0E" w:rsidRPr="00BD4B0E" w:rsidRDefault="005E390F" w:rsidP="00BD4B0E">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kazenske sankcije v primeru hujših prekrškov pri izvajanju predmetnega zakona.</w:t>
      </w:r>
      <w:r w:rsidR="00BD4B0E">
        <w:rPr>
          <w:rFonts w:eastAsia="Times New Roman" w:cs="Arial"/>
          <w:color w:val="00000A"/>
          <w:szCs w:val="24"/>
          <w:lang w:eastAsia="sl-SI"/>
        </w:rPr>
        <w:t xml:space="preserve"> </w:t>
      </w:r>
      <w:r w:rsidR="00BD4B0E" w:rsidRPr="00BD4B0E">
        <w:rPr>
          <w:rFonts w:eastAsia="Times New Roman" w:cs="Arial"/>
          <w:color w:val="00000A"/>
          <w:szCs w:val="24"/>
          <w:lang w:eastAsia="sl-SI"/>
        </w:rPr>
        <w:t>Kot prekršek so določene kršitve prvega in tretjega odstavka 29. člena, četrtega odstavek 77. člena, kolikor se ta odstavek nanaša na dostop do distribucijskega sistema plina (ker je dostop do prenosnega sistema urejen v Uredbi 715/2009, je oviranje nediskriminatornega dostopa do prenosnega sistema določeno kot prekršek v 144. členu predloga zakona) in prvega odstavka 101. člena tega zakona.</w:t>
      </w:r>
    </w:p>
    <w:p w:rsidR="005E390F" w:rsidRPr="005E390F" w:rsidRDefault="00BD4B0E" w:rsidP="00BD4B0E">
      <w:pPr>
        <w:spacing w:before="120"/>
        <w:textAlignment w:val="baseline"/>
        <w:rPr>
          <w:rFonts w:eastAsia="Times New Roman" w:cs="Arial"/>
          <w:color w:val="00000A"/>
          <w:szCs w:val="24"/>
          <w:lang w:eastAsia="sl-SI"/>
        </w:rPr>
      </w:pPr>
      <w:r w:rsidRPr="00BD4B0E">
        <w:rPr>
          <w:rFonts w:eastAsia="Times New Roman" w:cs="Arial"/>
          <w:color w:val="00000A"/>
          <w:szCs w:val="24"/>
          <w:lang w:eastAsia="sl-SI"/>
        </w:rPr>
        <w:t>Ker gre za hude kršitve tega zakona, se pravna oseba za ta prekršek kaznuje z globo od 15.000 do 250.000 eurov, samostojni podjetnik posameznik ali posameznik, ki samostojno opravlja dejavnost z globo od  15.000 do 150.000 eurov, odgovorna oseba pravne osebe, odgovorna oseba samostojnega podjetnika posameznika ali odgovorna oseba posameznika, ki samostojno opravlja dejavnost pa z globo od 2.000 do 10.000 eurov.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__RefNumPara__21965_1960663922 \n \h \* MERGEFORMAT </w:instrText>
      </w:r>
      <w:r w:rsidR="001165E3">
        <w:fldChar w:fldCharType="separate"/>
      </w:r>
      <w:r w:rsidR="0092104C">
        <w:rPr>
          <w:rFonts w:eastAsia="Times New Roman" w:cs="Arial"/>
          <w:b/>
          <w:bCs/>
          <w:color w:val="00000A"/>
          <w:szCs w:val="24"/>
          <w:lang w:eastAsia="sl-SI"/>
        </w:rPr>
        <w:t>141</w:t>
      </w:r>
      <w:r w:rsidR="001165E3">
        <w:fldChar w:fldCharType="end"/>
      </w:r>
      <w:r w:rsidRPr="005E390F">
        <w:rPr>
          <w:rFonts w:eastAsia="Times New Roman" w:cs="Arial"/>
          <w:b/>
          <w:bCs/>
          <w:color w:val="00000A"/>
          <w:szCs w:val="24"/>
          <w:lang w:eastAsia="sl-SI"/>
        </w:rPr>
        <w:t>. členu</w:t>
      </w:r>
    </w:p>
    <w:p w:rsidR="00BD4B0E" w:rsidRPr="00BD4B0E" w:rsidRDefault="005E390F" w:rsidP="00BD4B0E">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Člen določa kazenske sankcije za posamezne primere prekrškov pri izvajanju predmetnega zakona.</w:t>
      </w:r>
      <w:r w:rsidR="00BD4B0E">
        <w:rPr>
          <w:rFonts w:eastAsia="Times New Roman" w:cs="Arial"/>
          <w:color w:val="00000A"/>
          <w:szCs w:val="24"/>
          <w:lang w:eastAsia="sl-SI"/>
        </w:rPr>
        <w:t xml:space="preserve"> </w:t>
      </w:r>
      <w:r w:rsidR="00BD4B0E" w:rsidRPr="00BD4B0E">
        <w:rPr>
          <w:rFonts w:eastAsia="Times New Roman" w:cs="Arial"/>
          <w:color w:val="00000A"/>
          <w:szCs w:val="24"/>
          <w:lang w:eastAsia="sl-SI"/>
        </w:rPr>
        <w:t>Gre za prekrške manjše teže od tistih iz 142. člena predloga zakona, jih pa ta člen določa precej, in sicer kršitve drugega odstavka 12. člena, tretjega odstavka 14. člena, petega, šestega, osmega, devetega in desetega odstavka 15. člena, drugega odstavka 17. člena, prvega odstavka 89. člena, četrtega in šestega odstavka 90. člena, prvega in tretjega odstavka 91. člena, prvega odstavka 92. člena, tretjega odstavka 95. člena, petega odstavka 96. člena, četrtega odstavka 98. člena, prvega, drugega in tretjega odstavka 100. člena. drugega odstavka 122. člena ter prvega in tretjega odstavka 132. člena.</w:t>
      </w:r>
    </w:p>
    <w:p w:rsidR="005E390F" w:rsidRPr="005E390F" w:rsidRDefault="00BD4B0E" w:rsidP="00BD4B0E">
      <w:pPr>
        <w:spacing w:before="120"/>
        <w:textAlignment w:val="baseline"/>
        <w:rPr>
          <w:rFonts w:eastAsia="Times New Roman" w:cs="Arial"/>
          <w:color w:val="00000A"/>
          <w:szCs w:val="24"/>
          <w:lang w:eastAsia="sl-SI"/>
        </w:rPr>
      </w:pPr>
      <w:r w:rsidRPr="00BD4B0E">
        <w:rPr>
          <w:rFonts w:eastAsia="Times New Roman" w:cs="Arial"/>
          <w:color w:val="00000A"/>
          <w:szCs w:val="24"/>
          <w:lang w:eastAsia="sl-SI"/>
        </w:rPr>
        <w:t>Ker gre za manj hude kršitve tega zakona, se pravna oseba za ta prekršek kaznuje z globo od 5.000 do 125.000 eurov, samostojni podjetnik posameznik ali posameznik, ki samostojno opravlja dejavnost z globo od  5.000 do 100.000 eurov, odgovorna oseba pravne osebe, odgovorna oseba samostojnega podjetnika posameznika ali odgovorna oseba posameznika, ki samostojno opravlja dejavnost pa z globo od 400 do 2.000 eurov.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__RefNumPara__21967_1960663922 \n \h \* MERGEFORMAT </w:instrText>
      </w:r>
      <w:r w:rsidR="001165E3">
        <w:fldChar w:fldCharType="separate"/>
      </w:r>
      <w:r w:rsidR="0092104C">
        <w:rPr>
          <w:rFonts w:eastAsia="Times New Roman" w:cs="Arial"/>
          <w:b/>
          <w:bCs/>
          <w:color w:val="00000A"/>
          <w:szCs w:val="24"/>
          <w:lang w:eastAsia="sl-SI"/>
        </w:rPr>
        <w:t>142</w:t>
      </w:r>
      <w:r w:rsidR="001165E3">
        <w:fldChar w:fldCharType="end"/>
      </w:r>
      <w:r w:rsidRPr="005E390F">
        <w:rPr>
          <w:rFonts w:eastAsia="Times New Roman" w:cs="Arial"/>
          <w:b/>
          <w:bCs/>
          <w:color w:val="00000A"/>
          <w:szCs w:val="24"/>
          <w:lang w:eastAsia="sl-SI"/>
        </w:rPr>
        <w:t>. členu</w:t>
      </w:r>
    </w:p>
    <w:p w:rsidR="00BD4B0E" w:rsidRPr="00BD4B0E" w:rsidRDefault="005E390F" w:rsidP="00BD4B0E">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kazenske sankcije za posamezne primere lažjih prekrškov pri izvajanju predmetnega zakona.</w:t>
      </w:r>
      <w:r w:rsidR="00BD4B0E">
        <w:rPr>
          <w:rFonts w:eastAsia="Times New Roman" w:cs="Arial"/>
          <w:color w:val="00000A"/>
          <w:szCs w:val="24"/>
          <w:lang w:eastAsia="sl-SI"/>
        </w:rPr>
        <w:t xml:space="preserve"> </w:t>
      </w:r>
      <w:r w:rsidR="00BD4B0E" w:rsidRPr="00BD4B0E">
        <w:rPr>
          <w:rFonts w:eastAsia="Times New Roman" w:cs="Arial"/>
          <w:color w:val="00000A"/>
          <w:szCs w:val="24"/>
          <w:lang w:eastAsia="sl-SI"/>
        </w:rPr>
        <w:t>Gre za kršitve tretjega in šestega odstavka 9. člena, prvega, drugega in tretjega odstavka 10. člena in drugega odstavka 15. člena.</w:t>
      </w:r>
    </w:p>
    <w:p w:rsidR="005E390F" w:rsidRPr="005E390F" w:rsidRDefault="00BD4B0E" w:rsidP="00BD4B0E">
      <w:pPr>
        <w:spacing w:before="120"/>
        <w:textAlignment w:val="baseline"/>
        <w:rPr>
          <w:rFonts w:eastAsia="Times New Roman" w:cs="Arial"/>
          <w:color w:val="00000A"/>
          <w:szCs w:val="24"/>
          <w:lang w:eastAsia="sl-SI"/>
        </w:rPr>
      </w:pPr>
      <w:r w:rsidRPr="00BD4B0E">
        <w:rPr>
          <w:rFonts w:eastAsia="Times New Roman" w:cs="Arial"/>
          <w:color w:val="00000A"/>
          <w:szCs w:val="24"/>
          <w:lang w:eastAsia="sl-SI"/>
        </w:rPr>
        <w:t>Ker gre za lažje prekrške, se pravna oseba, samostojni podjetnik posameznik ali posameznik, ki samostojno opravlja dejavnost za ta prekršek kaznuje z globo od 1.000 do 10.000 eurov, odgovorna oseba pravne osebe, odgovorna oseba samostojnega podjetnika posameznika ali odgovorna oseba posameznika, ki samostojno opravlja dejavnost pa z globo od 100 do 500 eurov.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__RefNumPara__21969_1960663922 \n \h \* MERGEFORMAT </w:instrText>
      </w:r>
      <w:r w:rsidR="001165E3">
        <w:fldChar w:fldCharType="separate"/>
      </w:r>
      <w:r w:rsidR="0092104C">
        <w:rPr>
          <w:rFonts w:eastAsia="Times New Roman" w:cs="Arial"/>
          <w:b/>
          <w:bCs/>
          <w:color w:val="00000A"/>
          <w:szCs w:val="24"/>
          <w:lang w:eastAsia="sl-SI"/>
        </w:rPr>
        <w:t>143</w:t>
      </w:r>
      <w:r w:rsidR="001165E3">
        <w:fldChar w:fldCharType="end"/>
      </w:r>
      <w:r w:rsidRPr="005E390F">
        <w:rPr>
          <w:rFonts w:eastAsia="Times New Roman" w:cs="Arial"/>
          <w:b/>
          <w:bCs/>
          <w:color w:val="00000A"/>
          <w:szCs w:val="24"/>
          <w:lang w:eastAsia="sl-SI"/>
        </w:rPr>
        <w:t>. členu</w:t>
      </w:r>
    </w:p>
    <w:p w:rsidR="00BD4B0E" w:rsidRPr="00BD4B0E" w:rsidRDefault="005E390F" w:rsidP="00BD4B0E">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kazenske sankcije v primeru hujših prekrškov pri izpolnjevanju posameznih določb iz Uredbe (ES) št. 715/2009. Kazenske sankcije v zvezi z neizpolnjevanjem uredb mora določiti vsaka članica sama, medtem ko se evropska uredba sama v pravni red ne prenaša, ker velja neposredno.</w:t>
      </w:r>
      <w:r w:rsidR="00BD4B0E">
        <w:rPr>
          <w:rFonts w:eastAsia="Times New Roman" w:cs="Arial"/>
          <w:color w:val="00000A"/>
          <w:szCs w:val="24"/>
          <w:lang w:eastAsia="sl-SI"/>
        </w:rPr>
        <w:t xml:space="preserve"> </w:t>
      </w:r>
      <w:r w:rsidR="00BD4B0E" w:rsidRPr="00BD4B0E">
        <w:rPr>
          <w:rFonts w:eastAsia="Times New Roman" w:cs="Arial"/>
          <w:color w:val="00000A"/>
          <w:szCs w:val="24"/>
          <w:lang w:eastAsia="sl-SI"/>
        </w:rPr>
        <w:t>Tako ta člen določa prekrške za kršitve prvega odstavka 13. člena, a) točke prvega odstavka in drugega odstavka 14. člena, prvega, tretjega in četrtega odstavka 16. člena, prvega in tretjega odstavka 21. člena in 22. člena Uredbe (ES) št. 715/2009.</w:t>
      </w:r>
    </w:p>
    <w:p w:rsidR="005E390F" w:rsidRPr="005E390F" w:rsidRDefault="00BD4B0E" w:rsidP="00BD4B0E">
      <w:pPr>
        <w:spacing w:before="120"/>
        <w:textAlignment w:val="baseline"/>
        <w:rPr>
          <w:rFonts w:eastAsia="Times New Roman" w:cs="Arial"/>
          <w:color w:val="00000A"/>
          <w:szCs w:val="24"/>
          <w:lang w:eastAsia="sl-SI"/>
        </w:rPr>
      </w:pPr>
      <w:r w:rsidRPr="00BD4B0E">
        <w:rPr>
          <w:rFonts w:eastAsia="Times New Roman" w:cs="Arial"/>
          <w:color w:val="00000A"/>
          <w:szCs w:val="24"/>
          <w:lang w:eastAsia="sl-SI"/>
        </w:rPr>
        <w:t>Za te prekrške odgovarja operater prenosnega sistema. Višina globe je za pravno osebo, samostojnega podjetnika posameznika ali posameznika, ki samostojno opravlja dejavnost od 30.000 do 100.000 eurov, za odgovorno osebo pravne osebe, odgovorno osebo samostojnega podjetnika posameznika ali odgovorno osebo posameznika, ki samostojno opravlja dejavnost pa od 2.000 do 4.000 eurov.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__RefNumPara__21971_1960663922 \n \h \* MERGEFORMAT </w:instrText>
      </w:r>
      <w:r w:rsidR="001165E3">
        <w:fldChar w:fldCharType="separate"/>
      </w:r>
      <w:r w:rsidR="0092104C">
        <w:rPr>
          <w:rFonts w:eastAsia="Times New Roman" w:cs="Arial"/>
          <w:b/>
          <w:bCs/>
          <w:color w:val="00000A"/>
          <w:szCs w:val="24"/>
          <w:lang w:eastAsia="sl-SI"/>
        </w:rPr>
        <w:t>144</w:t>
      </w:r>
      <w:r w:rsidR="001165E3">
        <w:fldChar w:fldCharType="end"/>
      </w:r>
      <w:r w:rsidRPr="005E390F">
        <w:rPr>
          <w:rFonts w:eastAsia="Times New Roman" w:cs="Arial"/>
          <w:b/>
          <w:bCs/>
          <w:color w:val="00000A"/>
          <w:szCs w:val="24"/>
          <w:lang w:eastAsia="sl-SI"/>
        </w:rPr>
        <w:t>. členu</w:t>
      </w:r>
    </w:p>
    <w:p w:rsidR="00BD4B0E" w:rsidRPr="00BD4B0E" w:rsidRDefault="005E390F" w:rsidP="00BD4B0E">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določa kazenske sankcije v primeru </w:t>
      </w:r>
      <w:r w:rsidR="00BD4B0E">
        <w:rPr>
          <w:rFonts w:eastAsia="Times New Roman" w:cs="Arial"/>
          <w:color w:val="00000A"/>
          <w:szCs w:val="24"/>
          <w:lang w:eastAsia="sl-SI"/>
        </w:rPr>
        <w:t xml:space="preserve">lažjih </w:t>
      </w:r>
      <w:r w:rsidRPr="005E390F">
        <w:rPr>
          <w:rFonts w:eastAsia="Times New Roman" w:cs="Arial"/>
          <w:color w:val="00000A"/>
          <w:szCs w:val="24"/>
          <w:lang w:eastAsia="sl-SI"/>
        </w:rPr>
        <w:t xml:space="preserve">prekrškov </w:t>
      </w:r>
      <w:r w:rsidR="00BD4B0E">
        <w:rPr>
          <w:rFonts w:eastAsia="Times New Roman" w:cs="Arial"/>
          <w:color w:val="00000A"/>
          <w:szCs w:val="24"/>
          <w:lang w:eastAsia="sl-SI"/>
        </w:rPr>
        <w:t xml:space="preserve"> operaterja prenosnega sistema </w:t>
      </w:r>
      <w:r w:rsidRPr="005E390F">
        <w:rPr>
          <w:rFonts w:eastAsia="Times New Roman" w:cs="Arial"/>
          <w:color w:val="00000A"/>
          <w:szCs w:val="24"/>
          <w:lang w:eastAsia="sl-SI"/>
        </w:rPr>
        <w:t>pri izpolnjevanju posameznih določb iz Uredbe (ES) št. 715/2009. Kazenske sankcije v zvezi z neizpolnjevanjem uredb mora določiti vsaka članica sama, medtem ko se uredbe same v pravni red ne prenaša.</w:t>
      </w:r>
      <w:r w:rsidR="00BD4B0E">
        <w:rPr>
          <w:rFonts w:eastAsia="Times New Roman" w:cs="Arial"/>
          <w:color w:val="00000A"/>
          <w:szCs w:val="24"/>
          <w:lang w:eastAsia="sl-SI"/>
        </w:rPr>
        <w:t xml:space="preserve"> </w:t>
      </w:r>
      <w:r w:rsidR="00BD4B0E" w:rsidRPr="00BD4B0E">
        <w:rPr>
          <w:rFonts w:eastAsia="Times New Roman" w:cs="Arial"/>
          <w:color w:val="00000A"/>
          <w:szCs w:val="24"/>
          <w:lang w:eastAsia="sl-SI"/>
        </w:rPr>
        <w:t xml:space="preserve">Tako ta člen določa prekrške za kršitve </w:t>
      </w:r>
      <w:r w:rsidR="00BD4B0E" w:rsidRPr="00BD4B0E">
        <w:rPr>
          <w:rFonts w:eastAsia="Times New Roman" w:cs="Arial"/>
          <w:color w:val="00000A"/>
          <w:szCs w:val="24"/>
          <w:lang w:eastAsia="sl-SI"/>
        </w:rPr>
        <w:lastRenderedPageBreak/>
        <w:t>drugega odstavka 13. člena, b) in c</w:t>
      </w:r>
      <w:r w:rsidR="00276214">
        <w:rPr>
          <w:rFonts w:eastAsia="Times New Roman" w:cs="Arial"/>
          <w:color w:val="00000A"/>
          <w:szCs w:val="24"/>
          <w:lang w:eastAsia="sl-SI"/>
        </w:rPr>
        <w:t>) točke prvega odstavka</w:t>
      </w:r>
      <w:r w:rsidR="00BD4B0E" w:rsidRPr="00BD4B0E">
        <w:rPr>
          <w:rFonts w:eastAsia="Times New Roman" w:cs="Arial"/>
          <w:color w:val="00000A"/>
          <w:szCs w:val="24"/>
          <w:lang w:eastAsia="sl-SI"/>
        </w:rPr>
        <w:t xml:space="preserve"> 14. člena, drugega odstavka 16. člena in prvega, drugega, tretjega, petega in šestega odstavka 18. člena Uredbe (ES) št. 715/2009.</w:t>
      </w:r>
    </w:p>
    <w:p w:rsidR="005E390F" w:rsidRPr="005E390F" w:rsidRDefault="00BD4B0E" w:rsidP="00BD4B0E">
      <w:pPr>
        <w:spacing w:before="120"/>
        <w:textAlignment w:val="baseline"/>
        <w:rPr>
          <w:rFonts w:eastAsia="Times New Roman" w:cs="Arial"/>
          <w:color w:val="00000A"/>
          <w:szCs w:val="24"/>
          <w:lang w:eastAsia="sl-SI"/>
        </w:rPr>
      </w:pPr>
      <w:r w:rsidRPr="00BD4B0E">
        <w:rPr>
          <w:rFonts w:eastAsia="Times New Roman" w:cs="Arial"/>
          <w:color w:val="00000A"/>
          <w:szCs w:val="24"/>
          <w:lang w:eastAsia="sl-SI"/>
        </w:rPr>
        <w:t>Za te prekrške odgovarja operater prenosnega sistema. Višina globe je za pravno osebo, samostojnega podjetnika posameznika ali posameznika, ki samostojno opravlja dejavnost od 20.000 do 50.000 eurov, za odgovorno osebo pravne osebe, odgovorno osebo samostojnega podjetnika posameznika ali odgovorno osebo posameznika, ki samostojno opravlja dejavnost pa od 2.000 do 4.000 eurov.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__RefNumPara__21973_1960663922 \n \h \* MERGEFORMAT </w:instrText>
      </w:r>
      <w:r w:rsidR="001165E3">
        <w:fldChar w:fldCharType="separate"/>
      </w:r>
      <w:r w:rsidR="0092104C">
        <w:rPr>
          <w:rFonts w:eastAsia="Times New Roman" w:cs="Arial"/>
          <w:b/>
          <w:bCs/>
          <w:color w:val="00000A"/>
          <w:szCs w:val="24"/>
          <w:lang w:eastAsia="sl-SI"/>
        </w:rPr>
        <w:t>145</w:t>
      </w:r>
      <w:r w:rsidR="001165E3">
        <w:fldChar w:fldCharType="end"/>
      </w:r>
      <w:r w:rsidRPr="005E390F">
        <w:rPr>
          <w:rFonts w:eastAsia="Times New Roman" w:cs="Arial"/>
          <w:b/>
          <w:bCs/>
          <w:color w:val="00000A"/>
          <w:szCs w:val="24"/>
          <w:lang w:eastAsia="sl-SI"/>
        </w:rPr>
        <w:t>. členu</w:t>
      </w:r>
    </w:p>
    <w:p w:rsidR="00276214" w:rsidRPr="00276214" w:rsidRDefault="005E390F" w:rsidP="00276214">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določa kazenske sankcije </w:t>
      </w:r>
      <w:r w:rsidR="00276214">
        <w:rPr>
          <w:rFonts w:eastAsia="Times New Roman" w:cs="Arial"/>
          <w:color w:val="00000A"/>
          <w:szCs w:val="24"/>
          <w:lang w:eastAsia="sl-SI"/>
        </w:rPr>
        <w:t xml:space="preserve">za vsa podjetja plinskega gospodarstva </w:t>
      </w:r>
      <w:r w:rsidRPr="005E390F">
        <w:rPr>
          <w:rFonts w:eastAsia="Times New Roman" w:cs="Arial"/>
          <w:color w:val="00000A"/>
          <w:szCs w:val="24"/>
          <w:lang w:eastAsia="sl-SI"/>
        </w:rPr>
        <w:t>v primeru neizpolnjevanja posameznih določb iz Uredbe 2017/1938/EU. Kazenske sankcije v zvezi z neizpolnjevanjem uredb mora določiti vsaka članica sama, medtem ko se uredbe same v pravni red ne prenaša.</w:t>
      </w:r>
      <w:r w:rsidR="00276214">
        <w:rPr>
          <w:rFonts w:eastAsia="Times New Roman" w:cs="Arial"/>
          <w:color w:val="00000A"/>
          <w:szCs w:val="24"/>
          <w:lang w:eastAsia="sl-SI"/>
        </w:rPr>
        <w:t xml:space="preserve"> </w:t>
      </w:r>
      <w:r w:rsidR="00276214" w:rsidRPr="00276214">
        <w:rPr>
          <w:rFonts w:eastAsia="Times New Roman" w:cs="Arial"/>
          <w:color w:val="00000A"/>
          <w:szCs w:val="24"/>
          <w:lang w:eastAsia="sl-SI"/>
        </w:rPr>
        <w:t>Gre ta kršitve četrtega odstavka 5. člena, prvega odstavka 6. člena, 9. člena, 10. člena in prvega, četrtega, šestega in sedmega odstavka 14. člena Uredbe 2017/1938/EU.</w:t>
      </w:r>
    </w:p>
    <w:p w:rsidR="005E390F" w:rsidRPr="005E390F" w:rsidRDefault="00276214" w:rsidP="00276214">
      <w:pPr>
        <w:spacing w:before="120"/>
        <w:textAlignment w:val="baseline"/>
        <w:rPr>
          <w:rFonts w:eastAsia="Times New Roman" w:cs="Arial"/>
          <w:color w:val="00000A"/>
          <w:szCs w:val="24"/>
          <w:lang w:eastAsia="sl-SI"/>
        </w:rPr>
      </w:pPr>
      <w:r w:rsidRPr="00276214">
        <w:rPr>
          <w:rFonts w:eastAsia="Times New Roman" w:cs="Arial"/>
          <w:color w:val="00000A"/>
          <w:szCs w:val="24"/>
          <w:lang w:eastAsia="sl-SI"/>
        </w:rPr>
        <w:t>Pravna oseba, samostojni podjetnik posameznik ali posameznik, ki samostojno opravlja dejavnost za ta prekršek kaznuje z globo od 5.000 do 125.000 eurov, odgovorna oseba pravne osebe, odgovorna oseba samostojnega podjetnika posameznika ali odgovorna oseba posameznika, ki samostojno opravlja dejavnost pa z globo od 2.000 do 10.000 eurov.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__RefNumPara__21975_1960663922 \n \h \* MERGEFORMAT </w:instrText>
      </w:r>
      <w:r w:rsidR="001165E3">
        <w:fldChar w:fldCharType="separate"/>
      </w:r>
      <w:r w:rsidR="0092104C">
        <w:rPr>
          <w:rFonts w:eastAsia="Times New Roman" w:cs="Arial"/>
          <w:b/>
          <w:bCs/>
          <w:color w:val="00000A"/>
          <w:szCs w:val="24"/>
          <w:lang w:eastAsia="sl-SI"/>
        </w:rPr>
        <w:t>146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določa, da se v primeru, kjer je globa določena v razponu, sme v hitrem postopku izreči globa tudi v znesku, ki je višji od najnižje predpisane globe, določene s tem zakonom.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__RefNumPara__21977_1960663922 \n \h \* MERGEFORMAT </w:instrText>
      </w:r>
      <w:r w:rsidR="001165E3">
        <w:fldChar w:fldCharType="separate"/>
      </w:r>
      <w:r w:rsidR="0092104C">
        <w:rPr>
          <w:rFonts w:eastAsia="Times New Roman" w:cs="Arial"/>
          <w:b/>
          <w:bCs/>
          <w:color w:val="00000A"/>
          <w:szCs w:val="24"/>
          <w:lang w:eastAsia="sl-SI"/>
        </w:rPr>
        <w:t>147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Člen ureja prekrškovne, inšpekcijske in upravne postopke, ki so se začeli pred uveljavitvijo tega zakona. </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__RefNumPara__21979_1960663922 \n \h \* MERGEFORMAT </w:instrText>
      </w:r>
      <w:r w:rsidR="001165E3">
        <w:fldChar w:fldCharType="separate"/>
      </w:r>
      <w:r w:rsidR="0092104C">
        <w:rPr>
          <w:rFonts w:eastAsia="Times New Roman" w:cs="Arial"/>
          <w:b/>
          <w:bCs/>
          <w:color w:val="00000A"/>
          <w:szCs w:val="24"/>
          <w:lang w:eastAsia="sl-SI"/>
        </w:rPr>
        <w:t>148</w:t>
      </w:r>
      <w:r w:rsidR="001165E3">
        <w:fldChar w:fldCharType="end"/>
      </w:r>
      <w:r w:rsidRPr="005E390F">
        <w:rPr>
          <w:rFonts w:eastAsia="Times New Roman" w:cs="Arial"/>
          <w:b/>
          <w:bCs/>
          <w:color w:val="00000A"/>
          <w:szCs w:val="24"/>
          <w:lang w:eastAsia="sl-SI"/>
        </w:rPr>
        <w:t>. členu</w:t>
      </w:r>
    </w:p>
    <w:p w:rsidR="003F5BEE" w:rsidRPr="003F5BEE" w:rsidRDefault="005E390F" w:rsidP="003F5BEE">
      <w:pPr>
        <w:rPr>
          <w:rFonts w:eastAsia="Times New Roman" w:cs="Arial"/>
          <w:color w:val="00000A"/>
          <w:szCs w:val="24"/>
          <w:lang w:eastAsia="sl-SI"/>
        </w:rPr>
      </w:pPr>
      <w:r w:rsidRPr="005E390F">
        <w:rPr>
          <w:rFonts w:eastAsia="Times New Roman" w:cs="Arial"/>
          <w:color w:val="00000A"/>
          <w:szCs w:val="24"/>
          <w:lang w:eastAsia="sl-SI"/>
        </w:rPr>
        <w:t>Člen določa rok, do kdaj morajo biti pripravljeni prvi načrti prilagoditve za prevzem in prenos zmesi plinov obnovljivega ali nefosilnega izvora, vključno z vodikom.</w:t>
      </w:r>
      <w:r w:rsidR="003F5BEE">
        <w:rPr>
          <w:rFonts w:eastAsia="Times New Roman" w:cs="Arial"/>
          <w:color w:val="00000A"/>
          <w:szCs w:val="24"/>
          <w:lang w:eastAsia="sl-SI"/>
        </w:rPr>
        <w:t xml:space="preserve"> </w:t>
      </w:r>
      <w:r w:rsidR="003F5BEE" w:rsidRPr="003F5BEE">
        <w:rPr>
          <w:rFonts w:eastAsia="Times New Roman" w:cs="Arial"/>
          <w:color w:val="00000A"/>
          <w:szCs w:val="24"/>
          <w:lang w:eastAsia="sl-SI"/>
        </w:rPr>
        <w:t>Rok je določen tako, da daje dovolj časa operaterju prenosnega sistema da pripravi kvaliteten načrt prilagoditve. V primeru, da se razvojni načrt sprejme prej kot pol leta po uveljavitvi zakona, le ta še ne vsebuje prilagoditvenega načrta. Zato člen določa, da se načrt prilagoditve vključi v razvojni načrt, ki bo sprejet naprej pol leta po uveljavi zakona. Tako ima operater vsaj pol leta časa za pripravo načrta za prilagoditev.</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__RefNumPara__21981_1960663922 \n \h \* MERGEFORMAT </w:instrText>
      </w:r>
      <w:r w:rsidR="001165E3">
        <w:fldChar w:fldCharType="separate"/>
      </w:r>
      <w:r w:rsidR="0092104C">
        <w:rPr>
          <w:rFonts w:eastAsia="Times New Roman" w:cs="Arial"/>
          <w:b/>
          <w:bCs/>
          <w:color w:val="00000A"/>
          <w:szCs w:val="24"/>
          <w:lang w:eastAsia="sl-SI"/>
        </w:rPr>
        <w:t>149</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lastRenderedPageBreak/>
        <w:t>Člen ureja nadaljevanje izvajanja dejavnosti operaterja prenosnega sistema, in sicer pravna ali fizična oseba, ki na dan uveljavitve tega zakona izvaja gospodarsko javno službo dejavnost operaterja prenosnega sistema, nadaljuje z izvajanjem te javne službe v skladu s tem zakonom.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__RefNumPara__21983_1960663922 \n \h \* MERGEFORMAT </w:instrText>
      </w:r>
      <w:r w:rsidR="001165E3">
        <w:fldChar w:fldCharType="separate"/>
      </w:r>
      <w:r w:rsidR="0092104C">
        <w:rPr>
          <w:rFonts w:eastAsia="Times New Roman" w:cs="Arial"/>
          <w:b/>
          <w:bCs/>
          <w:color w:val="00000A"/>
          <w:szCs w:val="24"/>
          <w:lang w:eastAsia="sl-SI"/>
        </w:rPr>
        <w:t>150</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ureja nadaljevanje izvajanja dejavnosti operaterja distribucijskega sistema, in sicer pravna ali fizična oseba, ki na dan uveljavitve tega zakona izvaja gospodarsko javno službo dejavnost operaterja distribucijskega sistema, nadaljuje z izvajanjem te javne službe v skladu s tem zakonom.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__RefNumPara__21985_1960663922 \n \h \* MERGEFORMAT </w:instrText>
      </w:r>
      <w:r w:rsidR="001165E3">
        <w:fldChar w:fldCharType="separate"/>
      </w:r>
      <w:r w:rsidR="0092104C">
        <w:rPr>
          <w:rFonts w:eastAsia="Times New Roman" w:cs="Arial"/>
          <w:b/>
          <w:bCs/>
          <w:color w:val="00000A"/>
          <w:szCs w:val="24"/>
          <w:lang w:eastAsia="sl-SI"/>
        </w:rPr>
        <w:t>151</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podaljšanje veljavnosti podzakonskih aktov, ki so sprejeti na podlagi EZ-1.</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__RefNumPara__21987_1960663922 \n \h \* MERGEFORMAT </w:instrText>
      </w:r>
      <w:r w:rsidR="001165E3">
        <w:fldChar w:fldCharType="separate"/>
      </w:r>
      <w:r w:rsidR="0092104C">
        <w:rPr>
          <w:rFonts w:eastAsia="Times New Roman" w:cs="Arial"/>
          <w:b/>
          <w:bCs/>
          <w:color w:val="00000A"/>
          <w:szCs w:val="24"/>
          <w:lang w:eastAsia="sl-SI"/>
        </w:rPr>
        <w:t>152</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podaljšanje veljavnosti splošnih aktov agencije, ki so sprejeti na podlagi EZ-1.</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__RefNumPara__21989_19606639221 \n \h \* MERGEFORMAT </w:instrText>
      </w:r>
      <w:r w:rsidR="001165E3">
        <w:fldChar w:fldCharType="separate"/>
      </w:r>
      <w:r w:rsidR="0092104C">
        <w:rPr>
          <w:rFonts w:eastAsia="Times New Roman" w:cs="Arial"/>
          <w:b/>
          <w:bCs/>
          <w:color w:val="00000A"/>
          <w:szCs w:val="24"/>
          <w:lang w:eastAsia="sl-SI"/>
        </w:rPr>
        <w:t>153</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rok za izdajo splošnih aktov agencije, ki so predvideni da se prvič pripravijo na podlagi tega zakona.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__RefNumPara__21989_1960663922 \n \h \* MERGEFORMAT </w:instrText>
      </w:r>
      <w:r w:rsidR="001165E3">
        <w:fldChar w:fldCharType="separate"/>
      </w:r>
      <w:r w:rsidR="0092104C">
        <w:rPr>
          <w:rFonts w:eastAsia="Times New Roman" w:cs="Arial"/>
          <w:b/>
          <w:bCs/>
          <w:color w:val="00000A"/>
          <w:szCs w:val="24"/>
          <w:lang w:eastAsia="sl-SI"/>
        </w:rPr>
        <w:t>154</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določa podaljšanje veljavnosti splošnih aktov operaterjev sistemov, ki so sprejeti na podlagi EZ-1.</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__RefNumPara__21991_1960663922 \n \h \* MERGEFORMAT </w:instrText>
      </w:r>
      <w:r w:rsidR="001165E3">
        <w:fldChar w:fldCharType="separate"/>
      </w:r>
      <w:r w:rsidR="0092104C">
        <w:rPr>
          <w:rFonts w:eastAsia="Times New Roman" w:cs="Arial"/>
          <w:b/>
          <w:bCs/>
          <w:color w:val="00000A"/>
          <w:szCs w:val="24"/>
          <w:lang w:eastAsia="sl-SI"/>
        </w:rPr>
        <w:t>155</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ureja uporabo posameznih delov EZ-1, v kolikor ni posamezna materija urejena drugače s tem zakonom.</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__RefNumPara__21993_1960663922 \n \h \* MERGEFORMAT </w:instrText>
      </w:r>
      <w:r w:rsidR="001165E3">
        <w:fldChar w:fldCharType="separate"/>
      </w:r>
      <w:r w:rsidR="0092104C">
        <w:rPr>
          <w:rFonts w:eastAsia="Times New Roman" w:cs="Arial"/>
          <w:b/>
          <w:bCs/>
          <w:color w:val="00000A"/>
          <w:szCs w:val="24"/>
          <w:lang w:eastAsia="sl-SI"/>
        </w:rPr>
        <w:t>156</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Člen ureja prenehanje veljavnosti posameznih določb EZ-1.</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Predvsem je pomembno izpostaviti razveljavitev drugega odstavka 485.a člena EZ-1. Določbe odstavka so bile vnesene v EZ-1 naknadno, po prenosu direktive v naš pravni red in zato sam odstavek ni nujen za sam prenos direktive.</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 xml:space="preserve">Določba v odstavku je bila </w:t>
      </w:r>
      <w:r w:rsidR="00464EE1">
        <w:rPr>
          <w:rFonts w:eastAsia="Times New Roman" w:cs="Arial"/>
          <w:color w:val="00000A"/>
          <w:szCs w:val="24"/>
          <w:lang w:eastAsia="sl-SI"/>
        </w:rPr>
        <w:t>vnesena z namenom, da se prehod</w:t>
      </w:r>
      <w:r w:rsidRPr="005E390F">
        <w:rPr>
          <w:rFonts w:eastAsia="Times New Roman" w:cs="Arial"/>
          <w:color w:val="00000A"/>
          <w:szCs w:val="24"/>
          <w:lang w:eastAsia="sl-SI"/>
        </w:rPr>
        <w:t xml:space="preserve"> upravljanja operaterja prenosnega sistema iz SDH na Ministrstvo za infrastrukturo izvede šele po tem, ko bo operater certificiran kot lastniško ločen sistem. Kasneje pa se je ugotovilo, da je certificiranje nemogoče, dokler je operater v upravlja</w:t>
      </w:r>
      <w:r w:rsidR="00464EE1">
        <w:rPr>
          <w:rFonts w:eastAsia="Times New Roman" w:cs="Arial"/>
          <w:color w:val="00000A"/>
          <w:szCs w:val="24"/>
          <w:lang w:eastAsia="sl-SI"/>
        </w:rPr>
        <w:t>nju SDH. Tako je narejena zanka</w:t>
      </w:r>
      <w:r w:rsidRPr="005E390F">
        <w:rPr>
          <w:rFonts w:eastAsia="Times New Roman" w:cs="Arial"/>
          <w:color w:val="00000A"/>
          <w:szCs w:val="24"/>
          <w:lang w:eastAsia="sl-SI"/>
        </w:rPr>
        <w:t>, ki povzroča pravno negotovost in celo nezakonitost. Zato je nujno, da se drugi odstavek, ki preprečuje prehod in certificiranje briše iz zakona.</w:t>
      </w:r>
    </w:p>
    <w:p w:rsidR="005E390F" w:rsidRPr="005E390F" w:rsidRDefault="005E390F" w:rsidP="005E390F">
      <w:pPr>
        <w:spacing w:before="120"/>
        <w:textAlignment w:val="baseline"/>
        <w:rPr>
          <w:rFonts w:eastAsia="Times New Roman" w:cs="Arial"/>
          <w:color w:val="00000A"/>
          <w:szCs w:val="24"/>
          <w:lang w:eastAsia="sl-SI"/>
        </w:rPr>
      </w:pP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b/>
          <w:bCs/>
          <w:color w:val="00000A"/>
          <w:szCs w:val="24"/>
          <w:lang w:eastAsia="sl-SI"/>
        </w:rPr>
        <w:t xml:space="preserve">K </w:t>
      </w:r>
      <w:r w:rsidR="001165E3">
        <w:fldChar w:fldCharType="begin"/>
      </w:r>
      <w:r w:rsidR="001165E3">
        <w:instrText xml:space="preserve">REF __RefNumPara__21995_1960663922 \n \h \* MERGEFORMAT </w:instrText>
      </w:r>
      <w:r w:rsidR="001165E3">
        <w:fldChar w:fldCharType="separate"/>
      </w:r>
      <w:r w:rsidR="0092104C">
        <w:rPr>
          <w:rFonts w:eastAsia="Times New Roman" w:cs="Arial"/>
          <w:b/>
          <w:bCs/>
          <w:color w:val="00000A"/>
          <w:szCs w:val="24"/>
          <w:lang w:eastAsia="sl-SI"/>
        </w:rPr>
        <w:t>157</w:t>
      </w:r>
      <w:r w:rsidR="001165E3">
        <w:fldChar w:fldCharType="end"/>
      </w:r>
      <w:r w:rsidRPr="005E390F">
        <w:rPr>
          <w:rFonts w:eastAsia="Times New Roman" w:cs="Arial"/>
          <w:b/>
          <w:bCs/>
          <w:color w:val="00000A"/>
          <w:szCs w:val="24"/>
          <w:lang w:eastAsia="sl-SI"/>
        </w:rPr>
        <w:t>. členu</w:t>
      </w:r>
    </w:p>
    <w:p w:rsidR="005E390F" w:rsidRPr="005E390F" w:rsidRDefault="005E390F" w:rsidP="005E390F">
      <w:pPr>
        <w:spacing w:before="120"/>
        <w:textAlignment w:val="baseline"/>
        <w:rPr>
          <w:rFonts w:eastAsia="Times New Roman" w:cs="Arial"/>
          <w:color w:val="00000A"/>
          <w:szCs w:val="24"/>
          <w:lang w:eastAsia="sl-SI"/>
        </w:rPr>
      </w:pPr>
      <w:r w:rsidRPr="005E390F">
        <w:rPr>
          <w:rFonts w:eastAsia="Times New Roman" w:cs="Arial"/>
          <w:color w:val="00000A"/>
          <w:szCs w:val="24"/>
          <w:lang w:eastAsia="sl-SI"/>
        </w:rPr>
        <w:t>Ta člen določa rok uveljavitve zakona po njegovi objavi v Uradnem listu RS.</w:t>
      </w:r>
    </w:p>
    <w:p w:rsidR="009B5D98" w:rsidRDefault="009B5D98"/>
    <w:p w:rsidR="0092104C" w:rsidRDefault="0092104C"/>
    <w:p w:rsidR="0092104C" w:rsidRDefault="0092104C"/>
    <w:p w:rsidR="0092104C" w:rsidRDefault="0092104C">
      <w:pPr>
        <w:rPr>
          <w:rStyle w:val="NASLOV1Znak0"/>
        </w:rPr>
      </w:pPr>
      <w:r>
        <w:rPr>
          <w:rStyle w:val="NASLOV1Znak0"/>
        </w:rPr>
        <w:t>IV. BESEDILO ČLENOV, KI SE SPREMINJAJO</w:t>
      </w:r>
    </w:p>
    <w:p w:rsidR="0092104C" w:rsidRDefault="0092104C">
      <w:pPr>
        <w:rPr>
          <w:rStyle w:val="NASLOV1Znak0"/>
        </w:rPr>
      </w:pPr>
    </w:p>
    <w:p w:rsidR="0092104C" w:rsidRDefault="0092104C">
      <w:pPr>
        <w:rPr>
          <w:rStyle w:val="NASLOV1Znak0"/>
          <w:b w:val="0"/>
        </w:rPr>
      </w:pPr>
      <w:r>
        <w:rPr>
          <w:rStyle w:val="NASLOV1Znak0"/>
          <w:b w:val="0"/>
        </w:rPr>
        <w:t xml:space="preserve">Predlog zakona posega v določbe veljavnega Energetskega zakona (Uradni list RS, št. </w:t>
      </w:r>
      <w:r w:rsidRPr="0092104C">
        <w:rPr>
          <w:rStyle w:val="NASLOV1Znak0"/>
          <w:b w:val="0"/>
        </w:rPr>
        <w:t>60/19 – uradno prečiščeno besedilo, 65/20 in 158/20 – ZURE)</w:t>
      </w:r>
      <w:r>
        <w:rPr>
          <w:rStyle w:val="NASLOV1Znak0"/>
          <w:b w:val="0"/>
        </w:rPr>
        <w:t>, in sicer v spodaj navedene člene.</w:t>
      </w:r>
    </w:p>
    <w:p w:rsidR="0092104C" w:rsidRDefault="0092104C">
      <w:pPr>
        <w:rPr>
          <w:rStyle w:val="NASLOV1Znak0"/>
          <w:b w:val="0"/>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2.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(prenos in izvrševanje predpisov Evropske unije)</w:t>
      </w:r>
    </w:p>
    <w:p w:rsidR="0092104C" w:rsidRPr="0092104C" w:rsidRDefault="0092104C" w:rsidP="0092104C">
      <w:pPr>
        <w:rPr>
          <w:rFonts w:eastAsia="Arial" w:cs="Arial"/>
          <w:color w:val="000000"/>
          <w:szCs w:val="24"/>
        </w:rPr>
      </w:pPr>
      <w:r w:rsidRPr="0092104C">
        <w:rPr>
          <w:rFonts w:eastAsia="Arial" w:cs="Arial"/>
          <w:color w:val="000000"/>
          <w:szCs w:val="24"/>
        </w:rPr>
        <w:t>(1) S tem zakonom se v pravni red Republike Slovenije prenašajo naslednje direktive Evropske unije:</w:t>
      </w:r>
    </w:p>
    <w:p w:rsidR="0092104C" w:rsidRPr="0092104C" w:rsidRDefault="0092104C" w:rsidP="0092104C">
      <w:pPr>
        <w:rPr>
          <w:rFonts w:eastAsia="Arial" w:cs="Arial"/>
          <w:color w:val="000000"/>
          <w:szCs w:val="24"/>
        </w:rPr>
      </w:pPr>
      <w:r w:rsidRPr="0092104C">
        <w:rPr>
          <w:rFonts w:eastAsia="Arial" w:cs="Arial"/>
          <w:color w:val="000000"/>
          <w:szCs w:val="24"/>
        </w:rPr>
        <w:t>-        Direktiva 2009/72/ES Evropskega parlamenta in Sveta z dne 13. julija 2009 o skupnih pravilih notranjega trga z električno energijo in o razveljavitvi Direktive 2003/54/ES (UL L št. 211 z dne 14. 8. 2009, str. 55; v nadaljnjem besedilu: Direktiva 2009/72/ES),</w:t>
      </w:r>
    </w:p>
    <w:p w:rsidR="0092104C" w:rsidRPr="0092104C" w:rsidRDefault="0092104C" w:rsidP="0092104C">
      <w:pPr>
        <w:rPr>
          <w:rFonts w:eastAsia="Arial" w:cs="Arial"/>
          <w:color w:val="000000"/>
          <w:szCs w:val="24"/>
        </w:rPr>
      </w:pPr>
      <w:r w:rsidRPr="0092104C">
        <w:rPr>
          <w:rFonts w:eastAsia="Arial" w:cs="Arial"/>
          <w:color w:val="000000"/>
          <w:szCs w:val="24"/>
        </w:rPr>
        <w:t>-        Direktiva 2009/73/ES Evropskega parlamenta in Sveta z dne 13. julija 2009 o skupnih pravilih notranjega trga z zemeljskim plinom in o razveljavitvi Direktive 2003/55/ES (UL L št. 211 z dne 14. 8. 2009, str. 94; v nadaljnjem besedilu: Direktiva 2009/73/ES),</w:t>
      </w:r>
    </w:p>
    <w:p w:rsidR="0092104C" w:rsidRPr="0092104C" w:rsidRDefault="0092104C" w:rsidP="0092104C">
      <w:pPr>
        <w:rPr>
          <w:rFonts w:eastAsia="Arial" w:cs="Arial"/>
          <w:color w:val="000000"/>
          <w:szCs w:val="24"/>
        </w:rPr>
      </w:pPr>
      <w:r w:rsidRPr="0092104C">
        <w:rPr>
          <w:rFonts w:eastAsia="Arial" w:cs="Arial"/>
          <w:color w:val="000000"/>
          <w:szCs w:val="24"/>
        </w:rPr>
        <w:t>-        Direktiva Evropskega parlamenta in Sveta 2005/89/ES o ukrepih za zagotavljanje zanesljivosti oskrbe z električno energijo in naložb v infrastrukturo (UL L št. 33 z dne 18. 1. 2006, str. 22; v nadaljnjem besedilu: Direktiva 2005/89/ES),</w:t>
      </w:r>
    </w:p>
    <w:p w:rsidR="0092104C" w:rsidRPr="0092104C" w:rsidRDefault="0092104C" w:rsidP="0092104C">
      <w:pPr>
        <w:rPr>
          <w:rFonts w:eastAsia="Arial" w:cs="Arial"/>
          <w:color w:val="000000"/>
          <w:szCs w:val="24"/>
        </w:rPr>
      </w:pPr>
      <w:r w:rsidRPr="0092104C">
        <w:rPr>
          <w:rFonts w:eastAsia="Arial" w:cs="Arial"/>
          <w:color w:val="000000"/>
          <w:szCs w:val="24"/>
        </w:rPr>
        <w:t>-        Direktiva 2009/28/ES Evropskega parlamenta in Sveta z dne 23. aprila 2009 o spodbujanju uporabe energije iz obnovljivih virov, spremembi in poznejši razveljavitvi direktiv 2001/77/ES in 2003/30/ES (UL L št. 140 z dne 5. 6. 2009, str. 16; v nadaljnjem besedilu: Direktiva 2009/28/ES),</w:t>
      </w:r>
    </w:p>
    <w:p w:rsidR="0092104C" w:rsidRPr="0092104C" w:rsidRDefault="0092104C" w:rsidP="0092104C">
      <w:pPr>
        <w:rPr>
          <w:rFonts w:eastAsia="Arial" w:cs="Arial"/>
          <w:color w:val="000000"/>
          <w:szCs w:val="24"/>
        </w:rPr>
      </w:pPr>
      <w:r w:rsidRPr="0092104C">
        <w:rPr>
          <w:rFonts w:eastAsia="Arial" w:cs="Arial"/>
          <w:color w:val="000000"/>
          <w:szCs w:val="24"/>
        </w:rPr>
        <w:t>-        </w:t>
      </w:r>
      <w:r w:rsidRPr="0092104C">
        <w:rPr>
          <w:rFonts w:eastAsia="Arial" w:cs="Arial"/>
          <w:b/>
          <w:bCs/>
          <w:color w:val="000000"/>
          <w:szCs w:val="24"/>
        </w:rPr>
        <w:t>(</w:t>
      </w:r>
      <w:hyperlink r:id="rId9" w:anchor="96.%20%C4%8Dlen" w:history="1">
        <w:r w:rsidRPr="0092104C">
          <w:rPr>
            <w:rStyle w:val="Hiperpovezava"/>
            <w:rFonts w:eastAsia="Arial" w:cs="Arial"/>
            <w:b/>
            <w:bCs/>
            <w:szCs w:val="24"/>
          </w:rPr>
          <w:t>prenehala veljati</w:t>
        </w:r>
      </w:hyperlink>
      <w:r w:rsidRPr="0092104C">
        <w:rPr>
          <w:rFonts w:eastAsia="Arial" w:cs="Arial"/>
          <w:b/>
          <w:bCs/>
          <w:color w:val="000000"/>
          <w:szCs w:val="24"/>
        </w:rPr>
        <w:t>)</w:t>
      </w:r>
    </w:p>
    <w:p w:rsidR="0092104C" w:rsidRPr="0092104C" w:rsidRDefault="0092104C" w:rsidP="0092104C">
      <w:pPr>
        <w:rPr>
          <w:rFonts w:eastAsia="Arial" w:cs="Arial"/>
          <w:color w:val="000000"/>
          <w:szCs w:val="24"/>
        </w:rPr>
      </w:pPr>
      <w:r w:rsidRPr="0092104C">
        <w:rPr>
          <w:rFonts w:eastAsia="Arial" w:cs="Arial"/>
          <w:color w:val="000000"/>
          <w:szCs w:val="24"/>
        </w:rPr>
        <w:t>-        </w:t>
      </w:r>
      <w:r w:rsidRPr="0092104C">
        <w:rPr>
          <w:rFonts w:eastAsia="Arial" w:cs="Arial"/>
          <w:b/>
          <w:bCs/>
          <w:color w:val="000000"/>
          <w:szCs w:val="24"/>
        </w:rPr>
        <w:t>(</w:t>
      </w:r>
      <w:hyperlink r:id="rId10" w:anchor="96.%20%C4%8Dlen" w:history="1">
        <w:r w:rsidRPr="0092104C">
          <w:rPr>
            <w:rStyle w:val="Hiperpovezava"/>
            <w:rFonts w:eastAsia="Arial" w:cs="Arial"/>
            <w:b/>
            <w:bCs/>
            <w:szCs w:val="24"/>
          </w:rPr>
          <w:t>prenehala veljati</w:t>
        </w:r>
      </w:hyperlink>
      <w:r w:rsidRPr="0092104C">
        <w:rPr>
          <w:rFonts w:eastAsia="Arial" w:cs="Arial"/>
          <w:b/>
          <w:bCs/>
          <w:color w:val="000000"/>
          <w:szCs w:val="24"/>
        </w:rPr>
        <w:t>)</w:t>
      </w:r>
    </w:p>
    <w:p w:rsidR="0092104C" w:rsidRPr="0092104C" w:rsidRDefault="0092104C" w:rsidP="0092104C">
      <w:pPr>
        <w:rPr>
          <w:rFonts w:eastAsia="Arial" w:cs="Arial"/>
          <w:color w:val="000000"/>
          <w:szCs w:val="24"/>
        </w:rPr>
      </w:pPr>
      <w:r w:rsidRPr="0092104C">
        <w:rPr>
          <w:rFonts w:eastAsia="Arial" w:cs="Arial"/>
          <w:color w:val="000000"/>
          <w:szCs w:val="24"/>
        </w:rPr>
        <w:t>-        </w:t>
      </w:r>
      <w:r w:rsidRPr="0092104C">
        <w:rPr>
          <w:rFonts w:eastAsia="Arial" w:cs="Arial"/>
          <w:b/>
          <w:bCs/>
          <w:color w:val="000000"/>
          <w:szCs w:val="24"/>
        </w:rPr>
        <w:t>(</w:t>
      </w:r>
      <w:hyperlink r:id="rId11" w:anchor="96.%20%C4%8Dlen" w:history="1">
        <w:r w:rsidRPr="0092104C">
          <w:rPr>
            <w:rStyle w:val="Hiperpovezava"/>
            <w:rFonts w:eastAsia="Arial" w:cs="Arial"/>
            <w:b/>
            <w:bCs/>
            <w:szCs w:val="24"/>
          </w:rPr>
          <w:t>prenehala veljati</w:t>
        </w:r>
      </w:hyperlink>
      <w:r w:rsidRPr="0092104C">
        <w:rPr>
          <w:rFonts w:eastAsia="Arial" w:cs="Arial"/>
          <w:b/>
          <w:bCs/>
          <w:color w:val="000000"/>
          <w:szCs w:val="24"/>
        </w:rPr>
        <w:t>)</w:t>
      </w:r>
    </w:p>
    <w:p w:rsidR="0092104C" w:rsidRPr="0092104C" w:rsidRDefault="0092104C" w:rsidP="0092104C">
      <w:pPr>
        <w:rPr>
          <w:rFonts w:eastAsia="Arial" w:cs="Arial"/>
          <w:color w:val="000000"/>
          <w:szCs w:val="24"/>
        </w:rPr>
      </w:pPr>
      <w:r w:rsidRPr="0092104C">
        <w:rPr>
          <w:rFonts w:eastAsia="Arial" w:cs="Arial"/>
          <w:color w:val="000000"/>
          <w:szCs w:val="24"/>
        </w:rPr>
        <w:t>-        Direktiva 2004/8/ES Evropskega parlamenta in Sveta z dne 11. februarja 2004 o spodbujanju soproizvodnje, ki temelji na rabi koristne toplote, na notranjem trgu z energijo in o spremembi Direktive 92/42/EGS (UL L št. 52 z dne 21. 4. 2004, str. 50; v nadaljnjem besedilu: Direktiva 2004/8/ES),</w:t>
      </w:r>
    </w:p>
    <w:p w:rsidR="0092104C" w:rsidRPr="0092104C" w:rsidRDefault="0092104C" w:rsidP="0092104C">
      <w:pPr>
        <w:rPr>
          <w:rFonts w:eastAsia="Arial" w:cs="Arial"/>
          <w:color w:val="000000"/>
          <w:szCs w:val="24"/>
        </w:rPr>
      </w:pPr>
      <w:r w:rsidRPr="0092104C">
        <w:rPr>
          <w:rFonts w:eastAsia="Arial" w:cs="Arial"/>
          <w:color w:val="000000"/>
          <w:szCs w:val="24"/>
        </w:rPr>
        <w:t>-        Direktiva 2009/31/ES Evropskega parlamenta in Sveta o geološkem shranjevanju ogljikovega dioksida in spremembi Direktive Sveta 85/337/EGS, Direktiv 2000/60/ES, 2001/80/ES, 2004/35/ES, 2006/12/ES, 2008/1/ES Evropskega parlamenta in Sveta ter Uredbe (ES) št. 1013/2006 (UL L št. 140 z dne 5. 6. 2009, str. 114; v nadaljnjem besedilu: Direktiva 2009/31/ES),</w:t>
      </w:r>
    </w:p>
    <w:p w:rsidR="0092104C" w:rsidRPr="0092104C" w:rsidRDefault="0092104C" w:rsidP="0092104C">
      <w:pPr>
        <w:rPr>
          <w:rFonts w:eastAsia="Arial" w:cs="Arial"/>
          <w:color w:val="000000"/>
          <w:szCs w:val="24"/>
        </w:rPr>
      </w:pPr>
      <w:r w:rsidRPr="0092104C">
        <w:rPr>
          <w:rFonts w:eastAsia="Arial" w:cs="Arial"/>
          <w:color w:val="000000"/>
          <w:szCs w:val="24"/>
        </w:rPr>
        <w:t>-        Direktiva (EU) 2019/692 Evropskega parlamenta in Sveta z dne 17. aprila 2019 o spremembi Direktive 2009/73/ES o skupnih pravilih notranjega trga z zemeljskim plinom (UL L št. 117 z dne 3. 5. 2019, str. 1; v nadaljnjem besedilu: Direktiva 2019/692/EU).</w:t>
      </w:r>
    </w:p>
    <w:p w:rsidR="0092104C" w:rsidRPr="0092104C" w:rsidRDefault="0092104C" w:rsidP="0092104C">
      <w:pPr>
        <w:rPr>
          <w:rFonts w:eastAsia="Arial" w:cs="Arial"/>
          <w:color w:val="000000"/>
          <w:szCs w:val="24"/>
        </w:rPr>
      </w:pPr>
      <w:r w:rsidRPr="0092104C">
        <w:rPr>
          <w:rFonts w:eastAsia="Arial" w:cs="Arial"/>
          <w:color w:val="000000"/>
          <w:szCs w:val="24"/>
        </w:rPr>
        <w:t>(2) Ta zakon določa tudi pristojne organe za izvajanje in sankcije za kršitve naslednjih Uredb Evropske unije:</w:t>
      </w:r>
    </w:p>
    <w:p w:rsidR="0092104C" w:rsidRPr="0092104C" w:rsidRDefault="0092104C" w:rsidP="0092104C">
      <w:pPr>
        <w:rPr>
          <w:rFonts w:eastAsia="Arial" w:cs="Arial"/>
          <w:color w:val="000000"/>
          <w:szCs w:val="24"/>
        </w:rPr>
      </w:pPr>
      <w:r w:rsidRPr="0092104C">
        <w:rPr>
          <w:rFonts w:eastAsia="Arial" w:cs="Arial"/>
          <w:color w:val="000000"/>
          <w:szCs w:val="24"/>
        </w:rPr>
        <w:lastRenderedPageBreak/>
        <w:t>-        Uredbe (ES) št. 714/2009 Evropskega parlamenta in Sveta z dne 13. julija 2009 o pogojih za dostop do omrežja za čezmejne izmenjave električne energije in razveljavitvi Uredbe (ES) št. 1228/2003 (UL L št. 211 z dne 14. 8. 2009, str. 15; v nadaljnjem besedilu: Uredba (ES) št. 714/2009),</w:t>
      </w:r>
    </w:p>
    <w:p w:rsidR="0092104C" w:rsidRPr="0092104C" w:rsidRDefault="0092104C" w:rsidP="0092104C">
      <w:pPr>
        <w:rPr>
          <w:rFonts w:eastAsia="Arial" w:cs="Arial"/>
          <w:color w:val="000000"/>
          <w:szCs w:val="24"/>
        </w:rPr>
      </w:pPr>
      <w:r w:rsidRPr="0092104C">
        <w:rPr>
          <w:rFonts w:eastAsia="Arial" w:cs="Arial"/>
          <w:color w:val="000000"/>
          <w:szCs w:val="24"/>
        </w:rPr>
        <w:t>-        Uredbe (ES) št. 715/2009 Evropskega parlamenta in Sveta z dne 13. julija 2009 o pogojih za dostop do prenosnih omrežij zemeljskega plina in razveljavitvi Uredbe (ES) št. 1775/2005 (UL L št. 211 z dne 14. 8. 2009, str. 36; v nadaljnjem besedilu: Uredba (ES) št. 715/2009),</w:t>
      </w:r>
    </w:p>
    <w:p w:rsidR="0092104C" w:rsidRPr="0092104C" w:rsidRDefault="0092104C" w:rsidP="0092104C">
      <w:pPr>
        <w:rPr>
          <w:rFonts w:eastAsia="Arial" w:cs="Arial"/>
          <w:color w:val="000000"/>
          <w:szCs w:val="24"/>
        </w:rPr>
      </w:pPr>
      <w:r w:rsidRPr="0092104C">
        <w:rPr>
          <w:rFonts w:eastAsia="Arial" w:cs="Arial"/>
          <w:color w:val="000000"/>
          <w:szCs w:val="24"/>
        </w:rPr>
        <w:t>-        Uredbe (EU) 2017/1938 Evropskega parlamenta in Sveta z dne 25. oktobra 2017 o ukrepih za zagotavljanje zanesljivosti oskrbe s plinom in o razveljavitvi Uredbe (EU) št. 994/2010 (UL L št. 280 z dne 28. 10. 2017, str. 1; v nadaljnjem besedilu: Uredba 2017/1938/EU),</w:t>
      </w:r>
    </w:p>
    <w:p w:rsidR="0092104C" w:rsidRPr="0092104C" w:rsidRDefault="0092104C" w:rsidP="0092104C">
      <w:pPr>
        <w:rPr>
          <w:rFonts w:eastAsia="Arial" w:cs="Arial"/>
          <w:color w:val="000000"/>
          <w:szCs w:val="24"/>
        </w:rPr>
      </w:pPr>
      <w:r w:rsidRPr="0092104C">
        <w:rPr>
          <w:rFonts w:eastAsia="Arial" w:cs="Arial"/>
          <w:color w:val="000000"/>
          <w:szCs w:val="24"/>
        </w:rPr>
        <w:t>-        Uredbe (ES) št. 713/2009 Evropskega parlamenta in Sveta z dne 13. julija 2009 o ustanovitvi Agencije za sodelovanje energetskih regulatorjev (UL L 211 z dne 14. 8. 2009, str. 1; v nadaljnjem besedilu: Uredba (ES) št. 713/2009),</w:t>
      </w:r>
    </w:p>
    <w:p w:rsidR="0092104C" w:rsidRPr="0092104C" w:rsidRDefault="0092104C" w:rsidP="0092104C">
      <w:pPr>
        <w:rPr>
          <w:rFonts w:eastAsia="Arial" w:cs="Arial"/>
          <w:color w:val="000000"/>
          <w:szCs w:val="24"/>
        </w:rPr>
      </w:pPr>
      <w:r w:rsidRPr="0092104C">
        <w:rPr>
          <w:rFonts w:eastAsia="Arial" w:cs="Arial"/>
          <w:color w:val="000000"/>
          <w:szCs w:val="24"/>
        </w:rPr>
        <w:t>-        Uredbe (EU) št. 1227/2011 Evropskega parlamenta in Sveta z dne 25. oktobra 2011 o celovitosti in preglednosti veleprodajnega energetskega trga (UL L št. 326 z dne 8. 12. 2011, str. 1; v nadaljnjem besedilu: Uredba (EU) št. 1227/2011),</w:t>
      </w:r>
    </w:p>
    <w:p w:rsidR="0092104C" w:rsidRDefault="0092104C" w:rsidP="0092104C">
      <w:pPr>
        <w:rPr>
          <w:rFonts w:eastAsia="Arial" w:cs="Arial"/>
          <w:color w:val="000000"/>
          <w:szCs w:val="24"/>
        </w:rPr>
      </w:pPr>
      <w:r w:rsidRPr="0092104C">
        <w:rPr>
          <w:rFonts w:eastAsia="Arial" w:cs="Arial"/>
          <w:color w:val="000000"/>
          <w:szCs w:val="24"/>
        </w:rPr>
        <w:t>-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rsidR="0092104C" w:rsidRDefault="0092104C" w:rsidP="0092104C">
      <w:pPr>
        <w:rPr>
          <w:rFonts w:eastAsia="Arial" w:cs="Arial"/>
          <w:b/>
          <w:bCs/>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30.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(razvojni načrti operaterjev in drugih izvajalcev energetskih dejavnosti)</w:t>
      </w:r>
    </w:p>
    <w:p w:rsidR="0092104C" w:rsidRPr="0092104C" w:rsidRDefault="0092104C" w:rsidP="0092104C">
      <w:pPr>
        <w:rPr>
          <w:rFonts w:eastAsia="Arial" w:cs="Arial"/>
          <w:color w:val="000000"/>
          <w:szCs w:val="24"/>
        </w:rPr>
      </w:pPr>
      <w:r w:rsidRPr="0092104C">
        <w:rPr>
          <w:rFonts w:eastAsia="Arial" w:cs="Arial"/>
          <w:color w:val="000000"/>
          <w:szCs w:val="24"/>
        </w:rPr>
        <w:t>(1) Operater prenosnega sistema ter sistemski in distribucijski operater morajo na podlagi metodologije iz petega odstavka tega člena v devetih mesecih po sprejetju NEPN izdelati razvojne načrte sistema in zanje pridobiti soglasje ministra, pristojnega za energijo. Razvojni načrti morajo biti narejeni za najmanj deset let in morajo biti usklajeni z NEPN.</w:t>
      </w:r>
    </w:p>
    <w:p w:rsidR="0092104C" w:rsidRPr="0092104C" w:rsidRDefault="0092104C" w:rsidP="0092104C">
      <w:pPr>
        <w:rPr>
          <w:rFonts w:eastAsia="Arial" w:cs="Arial"/>
          <w:color w:val="000000"/>
          <w:szCs w:val="24"/>
        </w:rPr>
      </w:pPr>
      <w:r w:rsidRPr="0092104C">
        <w:rPr>
          <w:rFonts w:eastAsia="Arial" w:cs="Arial"/>
          <w:color w:val="000000"/>
          <w:szCs w:val="24"/>
        </w:rPr>
        <w:t>(2) Operaterji iz prejšnjega odstavka morajo razvojne načrte sistema sprejeti vsaki dve leti.</w:t>
      </w:r>
    </w:p>
    <w:p w:rsidR="0092104C" w:rsidRPr="0092104C" w:rsidRDefault="0092104C" w:rsidP="0092104C">
      <w:pPr>
        <w:rPr>
          <w:rFonts w:eastAsia="Arial" w:cs="Arial"/>
          <w:color w:val="000000"/>
          <w:szCs w:val="24"/>
        </w:rPr>
      </w:pPr>
      <w:r w:rsidRPr="0092104C">
        <w:rPr>
          <w:rFonts w:eastAsia="Arial" w:cs="Arial"/>
          <w:color w:val="000000"/>
          <w:szCs w:val="24"/>
        </w:rPr>
        <w:t>(3) O soglasju k razvojnemu načrtu mora minister, pristojen za energijo, odločiti v roku treh mesecev od prejema vloge, sicer se šteje, da je bilo soglasje dano.</w:t>
      </w:r>
    </w:p>
    <w:p w:rsidR="0092104C" w:rsidRPr="0092104C" w:rsidRDefault="0092104C" w:rsidP="0092104C">
      <w:pPr>
        <w:rPr>
          <w:rFonts w:eastAsia="Arial" w:cs="Arial"/>
          <w:color w:val="000000"/>
          <w:szCs w:val="24"/>
        </w:rPr>
      </w:pPr>
      <w:r w:rsidRPr="0092104C">
        <w:rPr>
          <w:rFonts w:eastAsia="Arial" w:cs="Arial"/>
          <w:color w:val="000000"/>
          <w:szCs w:val="24"/>
        </w:rPr>
        <w:t>(4) Razvojni načrt mora opredeliti glavno infrastrukturo za prenos elektrike in zemeljskega plina in za distribucijo elektrike, ki jo je treba v naslednjih desetih letih zgraditi ali posodobiti za zanesljivo oskrbo z elektriko in zemeljskim plinom, varno delovanje omrežij in prilagajanje nadaljnjemu razvoju na področju proizvodnje elektrike iz obnovljivih virov, ob uvajanju inteligentnih omrežnih storitev in zagotavljanju skladiščnih objektov. Pri tem mora izhajati iz napovedi prevzema energije in moči ali zemeljskega plina, ter iz napovedi pokrivanja prevzete elektrike in moči ter zemeljskega plina. Razvojni načrt mora vsebovati oceno možnosti za povečanje energetske učinkovitosti plinske in električne infrastrukture z uravnavanjem obremenitev in interoperabilnostjo, povezanostjo z obrati za proizvodnjo energije, vključno z mikroproizvodnjo ter opredeliti časovno dinamiko in finančno ovrednotenje načrtovanih investicij in dejanskih ukrepov za stroškovno učinkovite izboljšave v omrežni infrastrukturi.</w:t>
      </w:r>
    </w:p>
    <w:p w:rsidR="0092104C" w:rsidRDefault="0092104C" w:rsidP="0092104C">
      <w:pPr>
        <w:rPr>
          <w:rFonts w:eastAsia="Arial" w:cs="Arial"/>
          <w:color w:val="000000"/>
          <w:szCs w:val="24"/>
        </w:rPr>
      </w:pPr>
      <w:r w:rsidRPr="0092104C">
        <w:rPr>
          <w:rFonts w:eastAsia="Arial" w:cs="Arial"/>
          <w:color w:val="000000"/>
          <w:szCs w:val="24"/>
        </w:rPr>
        <w:lastRenderedPageBreak/>
        <w:t>(5) Minister, pristojen za energijo, predpiše metodologijo za izdelavo razvojnih načrtov.</w:t>
      </w:r>
    </w:p>
    <w:p w:rsidR="0092104C" w:rsidRDefault="0092104C" w:rsidP="0092104C">
      <w:pPr>
        <w:jc w:val="center"/>
        <w:rPr>
          <w:rFonts w:eastAsia="Arial" w:cs="Arial"/>
          <w:color w:val="000000"/>
          <w:szCs w:val="24"/>
        </w:rPr>
      </w:pPr>
    </w:p>
    <w:p w:rsidR="0092104C" w:rsidRPr="0092104C" w:rsidRDefault="0092104C" w:rsidP="0092104C">
      <w:pPr>
        <w:jc w:val="center"/>
        <w:rPr>
          <w:rFonts w:eastAsia="Arial" w:cs="Arial"/>
          <w:color w:val="000000"/>
          <w:szCs w:val="24"/>
        </w:rPr>
      </w:pPr>
      <w:r w:rsidRPr="0092104C">
        <w:rPr>
          <w:rFonts w:eastAsia="Arial" w:cs="Arial"/>
          <w:color w:val="000000"/>
          <w:szCs w:val="24"/>
        </w:rPr>
        <w:t>Tretji del</w:t>
      </w:r>
      <w:r w:rsidRPr="0092104C">
        <w:rPr>
          <w:rFonts w:eastAsia="Arial" w:cs="Arial"/>
          <w:color w:val="000000"/>
          <w:szCs w:val="24"/>
        </w:rPr>
        <w:br/>
        <w:t>ZEMELJSKI PLIN</w:t>
      </w:r>
    </w:p>
    <w:p w:rsidR="0092104C" w:rsidRPr="0092104C" w:rsidRDefault="0092104C" w:rsidP="0092104C">
      <w:pPr>
        <w:jc w:val="center"/>
        <w:rPr>
          <w:rFonts w:eastAsia="Arial" w:cs="Arial"/>
          <w:color w:val="000000"/>
          <w:szCs w:val="24"/>
        </w:rPr>
      </w:pPr>
      <w:r w:rsidRPr="0092104C">
        <w:rPr>
          <w:rFonts w:eastAsia="Arial" w:cs="Arial"/>
          <w:color w:val="000000"/>
          <w:szCs w:val="24"/>
        </w:rPr>
        <w:t>I. poglavje: SPLOŠNE DOLOČBE</w:t>
      </w:r>
    </w:p>
    <w:p w:rsidR="0092104C" w:rsidRPr="0092104C" w:rsidRDefault="0092104C" w:rsidP="0092104C">
      <w:pPr>
        <w:jc w:val="center"/>
        <w:rPr>
          <w:rFonts w:eastAsia="Arial" w:cs="Arial"/>
          <w:color w:val="000000"/>
          <w:szCs w:val="24"/>
        </w:rPr>
      </w:pPr>
      <w:r w:rsidRPr="0092104C">
        <w:rPr>
          <w:rFonts w:eastAsia="Arial" w:cs="Arial"/>
          <w:color w:val="000000"/>
          <w:szCs w:val="24"/>
        </w:rPr>
        <w:t>1. oddelek: Uvodne določbe</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158.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(uporaba določb tega dela)</w:t>
      </w:r>
    </w:p>
    <w:p w:rsidR="0092104C" w:rsidRPr="0092104C" w:rsidRDefault="0092104C" w:rsidP="0092104C">
      <w:pPr>
        <w:rPr>
          <w:rFonts w:eastAsia="Arial" w:cs="Arial"/>
          <w:color w:val="000000"/>
          <w:szCs w:val="24"/>
        </w:rPr>
      </w:pPr>
      <w:r w:rsidRPr="0092104C">
        <w:rPr>
          <w:rFonts w:eastAsia="Arial" w:cs="Arial"/>
          <w:color w:val="000000"/>
          <w:szCs w:val="24"/>
        </w:rPr>
        <w:t>(1) Določbe tega dela zakona se uporabljajo za podjetja plinskega gospodarstva na področju zemeljskega plina in odjemalce zemeljskega plina.</w:t>
      </w:r>
    </w:p>
    <w:p w:rsidR="0092104C" w:rsidRPr="0092104C" w:rsidRDefault="0092104C" w:rsidP="0092104C">
      <w:pPr>
        <w:rPr>
          <w:rFonts w:eastAsia="Arial" w:cs="Arial"/>
          <w:color w:val="000000"/>
          <w:szCs w:val="24"/>
        </w:rPr>
      </w:pPr>
      <w:r w:rsidRPr="0092104C">
        <w:rPr>
          <w:rFonts w:eastAsia="Arial" w:cs="Arial"/>
          <w:color w:val="000000"/>
          <w:szCs w:val="24"/>
        </w:rPr>
        <w:t>(2) Energetske dejavnosti, ki jih opravljajo podjetja na področju plinskega gospodarstva iz prejšnjega odstavka, obsegajo:</w:t>
      </w:r>
    </w:p>
    <w:p w:rsidR="0092104C" w:rsidRPr="0092104C" w:rsidRDefault="0092104C" w:rsidP="0092104C">
      <w:pPr>
        <w:rPr>
          <w:rFonts w:eastAsia="Arial" w:cs="Arial"/>
          <w:color w:val="000000"/>
          <w:szCs w:val="24"/>
        </w:rPr>
      </w:pPr>
      <w:r w:rsidRPr="0092104C">
        <w:rPr>
          <w:rFonts w:eastAsia="Arial" w:cs="Arial"/>
          <w:color w:val="000000"/>
          <w:szCs w:val="24"/>
        </w:rPr>
        <w:t>-        pridobivanje zemeljskega plina,</w:t>
      </w:r>
    </w:p>
    <w:p w:rsidR="0092104C" w:rsidRPr="0092104C" w:rsidRDefault="0092104C" w:rsidP="0092104C">
      <w:pPr>
        <w:rPr>
          <w:rFonts w:eastAsia="Arial" w:cs="Arial"/>
          <w:color w:val="000000"/>
          <w:szCs w:val="24"/>
        </w:rPr>
      </w:pPr>
      <w:r w:rsidRPr="0092104C">
        <w:rPr>
          <w:rFonts w:eastAsia="Arial" w:cs="Arial"/>
          <w:color w:val="000000"/>
          <w:szCs w:val="24"/>
        </w:rPr>
        <w:t>-        dejavnost operaterja prenosnega sistema zemeljskega plina,</w:t>
      </w:r>
    </w:p>
    <w:p w:rsidR="0092104C" w:rsidRPr="0092104C" w:rsidRDefault="0092104C" w:rsidP="0092104C">
      <w:pPr>
        <w:rPr>
          <w:rFonts w:eastAsia="Arial" w:cs="Arial"/>
          <w:color w:val="000000"/>
          <w:szCs w:val="24"/>
        </w:rPr>
      </w:pPr>
      <w:r w:rsidRPr="0092104C">
        <w:rPr>
          <w:rFonts w:eastAsia="Arial" w:cs="Arial"/>
          <w:color w:val="000000"/>
          <w:szCs w:val="24"/>
        </w:rPr>
        <w:t>-        dejavnost operaterja distribucijskega sistema zemeljskega plina,</w:t>
      </w:r>
    </w:p>
    <w:p w:rsidR="0092104C" w:rsidRPr="0092104C" w:rsidRDefault="0092104C" w:rsidP="0092104C">
      <w:pPr>
        <w:rPr>
          <w:rFonts w:eastAsia="Arial" w:cs="Arial"/>
          <w:color w:val="000000"/>
          <w:szCs w:val="24"/>
        </w:rPr>
      </w:pPr>
      <w:r w:rsidRPr="0092104C">
        <w:rPr>
          <w:rFonts w:eastAsia="Arial" w:cs="Arial"/>
          <w:color w:val="000000"/>
          <w:szCs w:val="24"/>
        </w:rPr>
        <w:t>-        dobavo zemeljskega plina,</w:t>
      </w:r>
    </w:p>
    <w:p w:rsidR="0092104C" w:rsidRPr="0092104C" w:rsidRDefault="0092104C" w:rsidP="0092104C">
      <w:pPr>
        <w:rPr>
          <w:rFonts w:eastAsia="Arial" w:cs="Arial"/>
          <w:color w:val="000000"/>
          <w:szCs w:val="24"/>
        </w:rPr>
      </w:pPr>
      <w:r w:rsidRPr="0092104C">
        <w:rPr>
          <w:rFonts w:eastAsia="Arial" w:cs="Arial"/>
          <w:color w:val="000000"/>
          <w:szCs w:val="24"/>
        </w:rPr>
        <w:t>-        dejavnost operaterja skladišča zemeljskega plina,</w:t>
      </w:r>
    </w:p>
    <w:p w:rsidR="0092104C" w:rsidRPr="0092104C" w:rsidRDefault="0092104C" w:rsidP="0092104C">
      <w:pPr>
        <w:rPr>
          <w:rFonts w:eastAsia="Arial" w:cs="Arial"/>
          <w:color w:val="000000"/>
          <w:szCs w:val="24"/>
        </w:rPr>
      </w:pPr>
      <w:r w:rsidRPr="0092104C">
        <w:rPr>
          <w:rFonts w:eastAsia="Arial" w:cs="Arial"/>
          <w:color w:val="000000"/>
          <w:szCs w:val="24"/>
        </w:rPr>
        <w:t>-        dejavnost operaterja terminala za utekočinjen zemeljski plin (v nadaljnjem besedilu: UZP).</w:t>
      </w:r>
    </w:p>
    <w:p w:rsidR="0092104C" w:rsidRDefault="0092104C" w:rsidP="0092104C">
      <w:pPr>
        <w:rPr>
          <w:rFonts w:eastAsia="Arial" w:cs="Arial"/>
          <w:color w:val="000000"/>
          <w:szCs w:val="24"/>
        </w:rPr>
      </w:pPr>
      <w:r w:rsidRPr="0092104C">
        <w:rPr>
          <w:rFonts w:eastAsia="Arial" w:cs="Arial"/>
          <w:color w:val="000000"/>
          <w:szCs w:val="24"/>
        </w:rPr>
        <w:t>(3) Določbe tega dela zakona se uporabljajo tudi za bioplin ali druge vrste plinov, če jih je tehnično mogoče varno dodajati v sistem zemeljskega plina in jih prek njega prenašati.</w:t>
      </w:r>
    </w:p>
    <w:p w:rsidR="0092104C" w:rsidRPr="0092104C" w:rsidRDefault="0092104C"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159.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(pomen izrazov)</w:t>
      </w:r>
    </w:p>
    <w:p w:rsidR="0092104C" w:rsidRPr="0092104C" w:rsidRDefault="0092104C" w:rsidP="0092104C">
      <w:pPr>
        <w:rPr>
          <w:rFonts w:eastAsia="Arial" w:cs="Arial"/>
          <w:color w:val="000000"/>
          <w:szCs w:val="24"/>
        </w:rPr>
      </w:pPr>
      <w:r w:rsidRPr="0092104C">
        <w:rPr>
          <w:rFonts w:eastAsia="Arial" w:cs="Arial"/>
          <w:color w:val="000000"/>
          <w:szCs w:val="24"/>
        </w:rPr>
        <w:t>V tem delu zakona imajo posamezni izrazi naslednji pomen:</w:t>
      </w:r>
    </w:p>
    <w:p w:rsidR="0092104C" w:rsidRPr="0092104C" w:rsidRDefault="0092104C" w:rsidP="0092104C">
      <w:pPr>
        <w:rPr>
          <w:rFonts w:eastAsia="Arial" w:cs="Arial"/>
          <w:color w:val="000000"/>
          <w:szCs w:val="24"/>
        </w:rPr>
      </w:pPr>
      <w:r w:rsidRPr="0092104C">
        <w:rPr>
          <w:rFonts w:eastAsia="Arial" w:cs="Arial"/>
          <w:color w:val="000000"/>
          <w:szCs w:val="24"/>
        </w:rPr>
        <w:t>1.      »bioplin« pomeni energetski plin, pridobljen iz biomase ali iz biološko razgradljivih odpadkov, ali lesni plin, ki ga je mogoče prečistiti do kakovosti, da je zamenljiv z zemeljskim plinom;</w:t>
      </w:r>
    </w:p>
    <w:p w:rsidR="0092104C" w:rsidRPr="0092104C" w:rsidRDefault="0092104C" w:rsidP="0092104C">
      <w:pPr>
        <w:rPr>
          <w:rFonts w:eastAsia="Arial" w:cs="Arial"/>
          <w:color w:val="000000"/>
          <w:szCs w:val="24"/>
        </w:rPr>
      </w:pPr>
      <w:r w:rsidRPr="0092104C">
        <w:rPr>
          <w:rFonts w:eastAsia="Arial" w:cs="Arial"/>
          <w:color w:val="000000"/>
          <w:szCs w:val="24"/>
        </w:rPr>
        <w:t>2.      »bilančna pogodba« je pogodba o izravnavanju in obračunavanju odstopanj med uporabnikom sistema in operaterjem prenosnega sistema;</w:t>
      </w:r>
    </w:p>
    <w:p w:rsidR="0092104C" w:rsidRPr="0092104C" w:rsidRDefault="0092104C" w:rsidP="0092104C">
      <w:pPr>
        <w:rPr>
          <w:rFonts w:eastAsia="Arial" w:cs="Arial"/>
          <w:color w:val="000000"/>
          <w:szCs w:val="24"/>
        </w:rPr>
      </w:pPr>
      <w:r w:rsidRPr="0092104C">
        <w:rPr>
          <w:rFonts w:eastAsia="Arial" w:cs="Arial"/>
          <w:color w:val="000000"/>
          <w:szCs w:val="24"/>
        </w:rPr>
        <w:t>3.      »bilančna shema zemeljskega plina« je seznam udeležencev na trgu, ki imajo sklenjeno bilančno pogodbo z operaterjem prenosnega sistema ali pogodbo o izravnavi z nosilcem bilančne skupine;</w:t>
      </w:r>
    </w:p>
    <w:p w:rsidR="0092104C" w:rsidRPr="0092104C" w:rsidRDefault="0092104C" w:rsidP="0092104C">
      <w:pPr>
        <w:rPr>
          <w:rFonts w:eastAsia="Arial" w:cs="Arial"/>
          <w:color w:val="000000"/>
          <w:szCs w:val="24"/>
        </w:rPr>
      </w:pPr>
      <w:r w:rsidRPr="0092104C">
        <w:rPr>
          <w:rFonts w:eastAsia="Arial" w:cs="Arial"/>
          <w:color w:val="000000"/>
          <w:szCs w:val="24"/>
        </w:rPr>
        <w:t>4.      »bilančna skupina« je skupina uporabnikov sistema, za katero se izravnavajo in obračunavajo količinska odstopanja odjema in oddaje zemeljskega plina v okviru obračunskega intervala;</w:t>
      </w:r>
    </w:p>
    <w:p w:rsidR="0092104C" w:rsidRPr="0092104C" w:rsidRDefault="0092104C" w:rsidP="0092104C">
      <w:pPr>
        <w:rPr>
          <w:rFonts w:eastAsia="Arial" w:cs="Arial"/>
          <w:color w:val="000000"/>
          <w:szCs w:val="24"/>
        </w:rPr>
      </w:pPr>
      <w:r w:rsidRPr="0092104C">
        <w:rPr>
          <w:rFonts w:eastAsia="Arial" w:cs="Arial"/>
          <w:color w:val="000000"/>
          <w:szCs w:val="24"/>
        </w:rPr>
        <w:t>5.      »certifikat« pomeni odločbo, s katero agencija certificira operaterja prenosnega sistema;</w:t>
      </w:r>
    </w:p>
    <w:p w:rsidR="0092104C" w:rsidRPr="0092104C" w:rsidRDefault="0092104C" w:rsidP="0092104C">
      <w:pPr>
        <w:rPr>
          <w:rFonts w:eastAsia="Arial" w:cs="Arial"/>
          <w:color w:val="000000"/>
          <w:szCs w:val="24"/>
        </w:rPr>
      </w:pPr>
      <w:r w:rsidRPr="0092104C">
        <w:rPr>
          <w:rFonts w:eastAsia="Arial" w:cs="Arial"/>
          <w:color w:val="000000"/>
          <w:szCs w:val="24"/>
        </w:rPr>
        <w:t>6.      »distribucija« pomeni transport zemeljskega plina po lokalnih ali regionalnih plinovodnih omrežjih z namenom oskrbe odjemalcev, razen dobave;</w:t>
      </w:r>
    </w:p>
    <w:p w:rsidR="0092104C" w:rsidRPr="0092104C" w:rsidRDefault="0092104C" w:rsidP="0092104C">
      <w:pPr>
        <w:rPr>
          <w:rFonts w:eastAsia="Arial" w:cs="Arial"/>
          <w:color w:val="000000"/>
          <w:szCs w:val="24"/>
        </w:rPr>
      </w:pPr>
      <w:r w:rsidRPr="0092104C">
        <w:rPr>
          <w:rFonts w:eastAsia="Arial" w:cs="Arial"/>
          <w:color w:val="000000"/>
          <w:szCs w:val="24"/>
        </w:rPr>
        <w:t>7.      »dobava« pomeni prodajo odjemalcem, tudi nadaljnjo prodajo zemeljskega plina in UZP;</w:t>
      </w:r>
    </w:p>
    <w:p w:rsidR="0092104C" w:rsidRPr="0092104C" w:rsidRDefault="0092104C" w:rsidP="0092104C">
      <w:pPr>
        <w:rPr>
          <w:rFonts w:eastAsia="Arial" w:cs="Arial"/>
          <w:color w:val="000000"/>
          <w:szCs w:val="24"/>
        </w:rPr>
      </w:pPr>
      <w:r w:rsidRPr="0092104C">
        <w:rPr>
          <w:rFonts w:eastAsia="Arial" w:cs="Arial"/>
          <w:color w:val="000000"/>
          <w:szCs w:val="24"/>
        </w:rPr>
        <w:t>8.      »dobavitelj« pomeni pravno ali fizično osebo, ki opravlja dejavnost dobave;</w:t>
      </w:r>
    </w:p>
    <w:p w:rsidR="0092104C" w:rsidRPr="0092104C" w:rsidRDefault="0092104C" w:rsidP="0092104C">
      <w:pPr>
        <w:rPr>
          <w:rFonts w:eastAsia="Arial" w:cs="Arial"/>
          <w:color w:val="000000"/>
          <w:szCs w:val="24"/>
        </w:rPr>
      </w:pPr>
      <w:r w:rsidRPr="0092104C">
        <w:rPr>
          <w:rFonts w:eastAsia="Arial" w:cs="Arial"/>
          <w:color w:val="000000"/>
          <w:szCs w:val="24"/>
        </w:rPr>
        <w:t>9.      »dolgoročno načrtovanje« pomeni dolgoročno načrtovanje oskrbovalnih in prenosnih zmogljivosti podjetij plinskega gospodarstva za zadostitev povpraševanja po zemeljskem plinu iz sistema, z namenom zagotoviti raznolike dobavne vire in zanesljivo oskrbo odjemalcev;</w:t>
      </w:r>
    </w:p>
    <w:p w:rsidR="0092104C" w:rsidRPr="0092104C" w:rsidRDefault="0092104C" w:rsidP="0092104C">
      <w:pPr>
        <w:rPr>
          <w:rFonts w:eastAsia="Arial" w:cs="Arial"/>
          <w:color w:val="000000"/>
          <w:szCs w:val="24"/>
        </w:rPr>
      </w:pPr>
      <w:r w:rsidRPr="0092104C">
        <w:rPr>
          <w:rFonts w:eastAsia="Arial" w:cs="Arial"/>
          <w:color w:val="000000"/>
          <w:szCs w:val="24"/>
        </w:rPr>
        <w:lastRenderedPageBreak/>
        <w:t>10.   »horizontalno integrirano podjetje« pomeni podjetje, ki izvaja vsaj eno od dejavnosti pridobivanja, prenosa, distribucije, dobave ali skladiščenja zemeljskega plina in neplinsko dejavnost;</w:t>
      </w:r>
    </w:p>
    <w:p w:rsidR="0092104C" w:rsidRPr="0092104C" w:rsidRDefault="0092104C" w:rsidP="0092104C">
      <w:pPr>
        <w:rPr>
          <w:rFonts w:eastAsia="Arial" w:cs="Arial"/>
          <w:color w:val="000000"/>
          <w:szCs w:val="24"/>
        </w:rPr>
      </w:pPr>
      <w:r w:rsidRPr="0092104C">
        <w:rPr>
          <w:rFonts w:eastAsia="Arial" w:cs="Arial"/>
          <w:color w:val="000000"/>
          <w:szCs w:val="24"/>
        </w:rPr>
        <w:t>11.   »integrirano podjetje plinskega gospodarstva« pomeni vertikalno ali horizontalno integrirano podjetje;</w:t>
      </w:r>
    </w:p>
    <w:p w:rsidR="0092104C" w:rsidRPr="0092104C" w:rsidRDefault="0092104C" w:rsidP="0092104C">
      <w:pPr>
        <w:rPr>
          <w:rFonts w:eastAsia="Arial" w:cs="Arial"/>
          <w:color w:val="000000"/>
          <w:szCs w:val="24"/>
        </w:rPr>
      </w:pPr>
      <w:r w:rsidRPr="0092104C">
        <w:rPr>
          <w:rFonts w:eastAsia="Arial" w:cs="Arial"/>
          <w:color w:val="000000"/>
          <w:szCs w:val="24"/>
        </w:rPr>
        <w:t>12.   »izstopne točke« so vsa odjemna mesta na prenosnem sistemu in vse točke v katerih je prenosni sistem v Republiki Sloveniji povezan s prenosnimi sistemi v sosednjih državah, drugimi prenosnimi sistemi v Republiki Sloveniji ali skladišči zemeljskega plina;</w:t>
      </w:r>
    </w:p>
    <w:p w:rsidR="0092104C" w:rsidRPr="0092104C" w:rsidRDefault="0092104C" w:rsidP="0092104C">
      <w:pPr>
        <w:rPr>
          <w:rFonts w:eastAsia="Arial" w:cs="Arial"/>
          <w:color w:val="000000"/>
          <w:szCs w:val="24"/>
        </w:rPr>
      </w:pPr>
      <w:r w:rsidRPr="0092104C">
        <w:rPr>
          <w:rFonts w:eastAsia="Arial" w:cs="Arial"/>
          <w:color w:val="000000"/>
          <w:szCs w:val="24"/>
        </w:rPr>
        <w:t>13.   »izvedeni finančni instrument za trgovanje s plinom« pomeni finančni instrument, opredeljen v 5., 6. ali 7. točki drugega odstavka 7. člena Zakona o trgu finančnih instrumentov (Uradni list RS, št. 108/10 – uradno prečiščeno besedilo, 78/11, 55/12, 105/12 – ZBan-1J in 63/13 – ZS-K), če se ta instrument nanaša na zemeljski plin;</w:t>
      </w:r>
    </w:p>
    <w:p w:rsidR="0092104C" w:rsidRPr="0092104C" w:rsidRDefault="0092104C" w:rsidP="0092104C">
      <w:pPr>
        <w:rPr>
          <w:rFonts w:eastAsia="Arial" w:cs="Arial"/>
          <w:color w:val="000000"/>
          <w:szCs w:val="24"/>
        </w:rPr>
      </w:pPr>
      <w:r w:rsidRPr="0092104C">
        <w:rPr>
          <w:rFonts w:eastAsia="Arial" w:cs="Arial"/>
          <w:color w:val="000000"/>
          <w:szCs w:val="24"/>
        </w:rPr>
        <w:t>14.   »izravnalni trg« je namenjen trgovanju s količinami zemeljskega plina, ki so potrebne za izravnavo odstopanj pri operaterju prenosnega sistema med prevzetimi in predanimi količinami v plinovodnem sistemu;</w:t>
      </w:r>
    </w:p>
    <w:p w:rsidR="0092104C" w:rsidRPr="0092104C" w:rsidRDefault="0092104C" w:rsidP="0092104C">
      <w:pPr>
        <w:rPr>
          <w:rFonts w:eastAsia="Arial" w:cs="Arial"/>
          <w:color w:val="000000"/>
          <w:szCs w:val="24"/>
        </w:rPr>
      </w:pPr>
      <w:r w:rsidRPr="0092104C">
        <w:rPr>
          <w:rFonts w:eastAsia="Arial" w:cs="Arial"/>
          <w:color w:val="000000"/>
          <w:szCs w:val="24"/>
        </w:rPr>
        <w:t>15.   »končni odjemalec« pomeni odjemalca, ki ima sklenjeno pogodbo o dobavi in kupuje zemeljski plin za svojo lastno rabo;</w:t>
      </w:r>
    </w:p>
    <w:p w:rsidR="0092104C" w:rsidRPr="0092104C" w:rsidRDefault="0092104C" w:rsidP="0092104C">
      <w:pPr>
        <w:rPr>
          <w:rFonts w:eastAsia="Arial" w:cs="Arial"/>
          <w:color w:val="000000"/>
          <w:szCs w:val="24"/>
        </w:rPr>
      </w:pPr>
      <w:r w:rsidRPr="0092104C">
        <w:rPr>
          <w:rFonts w:eastAsia="Arial" w:cs="Arial"/>
          <w:color w:val="000000"/>
          <w:szCs w:val="24"/>
        </w:rPr>
        <w:t>16.   »mali poslovni odjemalec« je negospodinjski odjemalec zemeljskega plina, katerega predvidena povprečna letna poraba ne presega 100.000 kWh;</w:t>
      </w:r>
    </w:p>
    <w:p w:rsidR="0092104C" w:rsidRPr="0092104C" w:rsidRDefault="0092104C" w:rsidP="0092104C">
      <w:pPr>
        <w:rPr>
          <w:rFonts w:eastAsia="Arial" w:cs="Arial"/>
          <w:color w:val="000000"/>
          <w:szCs w:val="24"/>
        </w:rPr>
      </w:pPr>
      <w:r w:rsidRPr="0092104C">
        <w:rPr>
          <w:rFonts w:eastAsia="Arial" w:cs="Arial"/>
          <w:color w:val="000000"/>
          <w:szCs w:val="24"/>
        </w:rPr>
        <w:t>17.   »nadzor« pomeni, pravice, pogodbe ali druga sredstva, ki vsako zase ali skupaj in ob upoštevanju ustreznih dejanskih ali pravnih okoliščin omogočajo izvajanje odločilnega vpliva v podjetju, zlasti z:</w:t>
      </w:r>
    </w:p>
    <w:p w:rsidR="0092104C" w:rsidRPr="0092104C" w:rsidRDefault="0092104C" w:rsidP="0092104C">
      <w:pPr>
        <w:rPr>
          <w:rFonts w:eastAsia="Arial" w:cs="Arial"/>
          <w:color w:val="000000"/>
          <w:szCs w:val="24"/>
        </w:rPr>
      </w:pPr>
      <w:r w:rsidRPr="0092104C">
        <w:rPr>
          <w:rFonts w:eastAsia="Arial" w:cs="Arial"/>
          <w:color w:val="000000"/>
          <w:szCs w:val="24"/>
        </w:rPr>
        <w:t>a)    lastništvom ali pravico do uporabe celotnega ali dela premoženja podjetja;</w:t>
      </w:r>
    </w:p>
    <w:p w:rsidR="0092104C" w:rsidRPr="0092104C" w:rsidRDefault="0092104C" w:rsidP="0092104C">
      <w:pPr>
        <w:rPr>
          <w:rFonts w:eastAsia="Arial" w:cs="Arial"/>
          <w:color w:val="000000"/>
          <w:szCs w:val="24"/>
        </w:rPr>
      </w:pPr>
      <w:r w:rsidRPr="0092104C">
        <w:rPr>
          <w:rFonts w:eastAsia="Arial" w:cs="Arial"/>
          <w:color w:val="000000"/>
          <w:szCs w:val="24"/>
        </w:rPr>
        <w:t>b)    pravicami ali pogodbami, ki zagotavljajo odločilen vpliv na sestavo, glasovanje ali odločitve organov podjetja;</w:t>
      </w:r>
    </w:p>
    <w:p w:rsidR="0092104C" w:rsidRPr="0092104C" w:rsidRDefault="0092104C" w:rsidP="0092104C">
      <w:pPr>
        <w:rPr>
          <w:rFonts w:eastAsia="Arial" w:cs="Arial"/>
          <w:color w:val="000000"/>
          <w:szCs w:val="24"/>
        </w:rPr>
      </w:pPr>
      <w:r w:rsidRPr="0092104C">
        <w:rPr>
          <w:rFonts w:eastAsia="Arial" w:cs="Arial"/>
          <w:color w:val="000000"/>
          <w:szCs w:val="24"/>
        </w:rPr>
        <w:t>18.   »nastajajoči trg« pomeni državo članico, v kateri je bila prva trgovska dobava v okviru prve dolgoročne pogodbe za oskrbo z zemeljskim plinom izvršena pred manj kot desetimi leti;</w:t>
      </w:r>
    </w:p>
    <w:p w:rsidR="0092104C" w:rsidRPr="0092104C" w:rsidRDefault="0092104C" w:rsidP="0092104C">
      <w:pPr>
        <w:rPr>
          <w:rFonts w:eastAsia="Arial" w:cs="Arial"/>
          <w:color w:val="000000"/>
          <w:szCs w:val="24"/>
        </w:rPr>
      </w:pPr>
      <w:r w:rsidRPr="0092104C">
        <w:rPr>
          <w:rFonts w:eastAsia="Arial" w:cs="Arial"/>
          <w:color w:val="000000"/>
          <w:szCs w:val="24"/>
        </w:rPr>
        <w:t>19.   »negospodinjski odjemalec« pomeni odjemalca, ki kupuje zemeljski plin, ki ni namenjen za rabo v lastnem gospodinjstvu;</w:t>
      </w:r>
    </w:p>
    <w:p w:rsidR="0092104C" w:rsidRPr="0092104C" w:rsidRDefault="0092104C" w:rsidP="0092104C">
      <w:pPr>
        <w:rPr>
          <w:rFonts w:eastAsia="Arial" w:cs="Arial"/>
          <w:color w:val="000000"/>
          <w:szCs w:val="24"/>
        </w:rPr>
      </w:pPr>
      <w:r w:rsidRPr="0092104C">
        <w:rPr>
          <w:rFonts w:eastAsia="Arial" w:cs="Arial"/>
          <w:color w:val="000000"/>
          <w:szCs w:val="24"/>
        </w:rPr>
        <w:t>20.   »neposredni plinovod« pomeni plinovod zemeljskega plina, ki dopolnjuje povezani sistem;</w:t>
      </w:r>
    </w:p>
    <w:p w:rsidR="0092104C" w:rsidRPr="0092104C" w:rsidRDefault="0092104C" w:rsidP="0092104C">
      <w:pPr>
        <w:rPr>
          <w:rFonts w:eastAsia="Arial" w:cs="Arial"/>
          <w:color w:val="000000"/>
          <w:szCs w:val="24"/>
        </w:rPr>
      </w:pPr>
      <w:r w:rsidRPr="0092104C">
        <w:rPr>
          <w:rFonts w:eastAsia="Arial" w:cs="Arial"/>
          <w:color w:val="000000"/>
          <w:szCs w:val="24"/>
        </w:rPr>
        <w:t>21.   »nosilec bilančne skupine« je uporabnik sistema, ki ima sklenjeno bilančno pogodbo;</w:t>
      </w:r>
    </w:p>
    <w:p w:rsidR="0092104C" w:rsidRPr="0092104C" w:rsidRDefault="0092104C" w:rsidP="0092104C">
      <w:pPr>
        <w:rPr>
          <w:rFonts w:eastAsia="Arial" w:cs="Arial"/>
          <w:color w:val="000000"/>
          <w:szCs w:val="24"/>
        </w:rPr>
      </w:pPr>
      <w:r w:rsidRPr="0092104C">
        <w:rPr>
          <w:rFonts w:eastAsia="Arial" w:cs="Arial"/>
          <w:color w:val="000000"/>
          <w:szCs w:val="24"/>
        </w:rPr>
        <w:t>22.   »nova infrastruktura« pomeni plinsko infrastrukturo, ki ni bila dokončana do 4. avgusta 2003;</w:t>
      </w:r>
    </w:p>
    <w:p w:rsidR="0092104C" w:rsidRPr="0092104C" w:rsidRDefault="0092104C" w:rsidP="0092104C">
      <w:pPr>
        <w:rPr>
          <w:rFonts w:eastAsia="Arial" w:cs="Arial"/>
          <w:color w:val="000000"/>
          <w:szCs w:val="24"/>
        </w:rPr>
      </w:pPr>
      <w:r w:rsidRPr="0092104C">
        <w:rPr>
          <w:rFonts w:eastAsia="Arial" w:cs="Arial"/>
          <w:color w:val="000000"/>
          <w:szCs w:val="24"/>
        </w:rPr>
        <w:t>23.   »obračunski interval« pomeni časovno obdobje, za katero se ugotavljajo količinska odstopanja odjema in oddaje zemeljskega plina in je obdobje izravnave odstopanj v smislu Uredbe (ES) št. 715/2009;</w:t>
      </w:r>
    </w:p>
    <w:p w:rsidR="0092104C" w:rsidRPr="0092104C" w:rsidRDefault="0092104C" w:rsidP="0092104C">
      <w:pPr>
        <w:rPr>
          <w:rFonts w:eastAsia="Arial" w:cs="Arial"/>
          <w:color w:val="000000"/>
          <w:szCs w:val="24"/>
        </w:rPr>
      </w:pPr>
      <w:r w:rsidRPr="0092104C">
        <w:rPr>
          <w:rFonts w:eastAsia="Arial" w:cs="Arial"/>
          <w:color w:val="000000"/>
          <w:szCs w:val="24"/>
        </w:rPr>
        <w:t>24.   »obrat za UZP« pomeni terminal, ki se uporablja za utekočinjanje zemeljskega plina, uvoz, raztovarjanje in ponovno uplinjanje UZP ter vključuje sistemske storitve in prehodna skladišča, ki so nujni pri postopku ponovnega uplinjanja in kasnejšem dovajanju zemeljskega plina v prenosni sistem, vendar ne sme vključevati nobenega dela terminalov za UZP, ki se uporablja za skladiščenje. Izraz se ne nanaša na postroje, namenjene utekočinjanju zemeljskega plina in distribuciji UZP v posodah končnim odjemalcem ali končnim odjemalcem na nepovezanem omrežju;</w:t>
      </w:r>
    </w:p>
    <w:p w:rsidR="0092104C" w:rsidRPr="0092104C" w:rsidRDefault="0092104C" w:rsidP="0092104C">
      <w:pPr>
        <w:rPr>
          <w:rFonts w:eastAsia="Arial" w:cs="Arial"/>
          <w:color w:val="000000"/>
          <w:szCs w:val="24"/>
        </w:rPr>
      </w:pPr>
      <w:r w:rsidRPr="0092104C">
        <w:rPr>
          <w:rFonts w:eastAsia="Arial" w:cs="Arial"/>
          <w:color w:val="000000"/>
          <w:szCs w:val="24"/>
        </w:rPr>
        <w:t>25.   »oddaja zemeljskega plina« je pretok zemeljskega plina v sistem na vstopni točki;</w:t>
      </w:r>
    </w:p>
    <w:p w:rsidR="0092104C" w:rsidRPr="0092104C" w:rsidRDefault="0092104C" w:rsidP="0092104C">
      <w:pPr>
        <w:rPr>
          <w:rFonts w:eastAsia="Arial" w:cs="Arial"/>
          <w:color w:val="000000"/>
          <w:szCs w:val="24"/>
        </w:rPr>
      </w:pPr>
      <w:r w:rsidRPr="0092104C">
        <w:rPr>
          <w:rFonts w:eastAsia="Arial" w:cs="Arial"/>
          <w:color w:val="000000"/>
          <w:szCs w:val="24"/>
        </w:rPr>
        <w:t>26.   »odjem zemeljskega plina« je pretok zemeljskega plina iz sistema na izstopni točki;</w:t>
      </w:r>
    </w:p>
    <w:p w:rsidR="0092104C" w:rsidRPr="0092104C" w:rsidRDefault="0092104C" w:rsidP="0092104C">
      <w:pPr>
        <w:rPr>
          <w:rFonts w:eastAsia="Arial" w:cs="Arial"/>
          <w:color w:val="000000"/>
          <w:szCs w:val="24"/>
        </w:rPr>
      </w:pPr>
      <w:r w:rsidRPr="0092104C">
        <w:rPr>
          <w:rFonts w:eastAsia="Arial" w:cs="Arial"/>
          <w:color w:val="000000"/>
          <w:szCs w:val="24"/>
        </w:rPr>
        <w:lastRenderedPageBreak/>
        <w:t>27.   »odjemno mesto« pomeni mesto na prenosnem ali distribucijskem sistemu, kjer končni odjemalec odjema zemeljski plin iz omrežja, ali mesto, na katerem se izvajajo meritve ali drug način ugotavljanja količin zemeljskega plina za končnega odjemalca;</w:t>
      </w:r>
    </w:p>
    <w:p w:rsidR="0092104C" w:rsidRPr="0092104C" w:rsidRDefault="0092104C" w:rsidP="0092104C">
      <w:pPr>
        <w:rPr>
          <w:rFonts w:eastAsia="Arial" w:cs="Arial"/>
          <w:color w:val="000000"/>
          <w:szCs w:val="24"/>
        </w:rPr>
      </w:pPr>
      <w:r w:rsidRPr="0092104C">
        <w:rPr>
          <w:rFonts w:eastAsia="Arial" w:cs="Arial"/>
          <w:color w:val="000000"/>
          <w:szCs w:val="24"/>
        </w:rPr>
        <w:t>28.   »odjemalec« pomeni trgovca, končnega odjemalca zemeljskega plina ali podjetje plinskega gospodarstva, ki kupuje zemeljski plin;</w:t>
      </w:r>
    </w:p>
    <w:p w:rsidR="0092104C" w:rsidRPr="0092104C" w:rsidRDefault="0092104C" w:rsidP="0092104C">
      <w:pPr>
        <w:rPr>
          <w:rFonts w:eastAsia="Arial" w:cs="Arial"/>
          <w:color w:val="000000"/>
          <w:szCs w:val="24"/>
        </w:rPr>
      </w:pPr>
      <w:r w:rsidRPr="0092104C">
        <w:rPr>
          <w:rFonts w:eastAsia="Arial" w:cs="Arial"/>
          <w:color w:val="000000"/>
          <w:szCs w:val="24"/>
        </w:rPr>
        <w:t>29.   »odprta pogodba« je pogodba o dobavi zemeljskega plina, ki določa pripadnost odjemnega mesta bilančni skupini;</w:t>
      </w:r>
    </w:p>
    <w:p w:rsidR="0092104C" w:rsidRPr="0092104C" w:rsidRDefault="0092104C" w:rsidP="0092104C">
      <w:pPr>
        <w:rPr>
          <w:rFonts w:eastAsia="Arial" w:cs="Arial"/>
          <w:color w:val="000000"/>
          <w:szCs w:val="24"/>
        </w:rPr>
      </w:pPr>
      <w:r w:rsidRPr="0092104C">
        <w:rPr>
          <w:rFonts w:eastAsia="Arial" w:cs="Arial"/>
          <w:color w:val="000000"/>
          <w:szCs w:val="24"/>
        </w:rPr>
        <w:t>30.   »omrežnina« pomeni znesek, ki ga je za uporabo sistema zemeljskega plina dolžan plačati uporabnik sistema in ki se izračuna na podlagi tarifnih postavk omrežnine in obsega uporabe tega sistema;</w:t>
      </w:r>
    </w:p>
    <w:p w:rsidR="0092104C" w:rsidRPr="0092104C" w:rsidRDefault="0092104C" w:rsidP="0092104C">
      <w:pPr>
        <w:rPr>
          <w:rFonts w:eastAsia="Arial" w:cs="Arial"/>
          <w:color w:val="000000"/>
          <w:szCs w:val="24"/>
        </w:rPr>
      </w:pPr>
      <w:r w:rsidRPr="0092104C">
        <w:rPr>
          <w:rFonts w:eastAsia="Arial" w:cs="Arial"/>
          <w:color w:val="000000"/>
          <w:szCs w:val="24"/>
        </w:rPr>
        <w:t>31.   »operater sistema za UZP« pomeni pravno ali fizično osebo, ki izvaja dejavnosti utekočinjanja zemeljskega plina ali dejavnosti uvoza, raztovarjanja in ponovnega uplinjanja UZP in je odgovorna za upravljanje obrata za UZP;</w:t>
      </w:r>
    </w:p>
    <w:p w:rsidR="0092104C" w:rsidRPr="0092104C" w:rsidRDefault="0092104C" w:rsidP="0092104C">
      <w:pPr>
        <w:rPr>
          <w:rFonts w:eastAsia="Arial" w:cs="Arial"/>
          <w:color w:val="000000"/>
          <w:szCs w:val="24"/>
        </w:rPr>
      </w:pPr>
      <w:r w:rsidRPr="0092104C">
        <w:rPr>
          <w:rFonts w:eastAsia="Arial" w:cs="Arial"/>
          <w:color w:val="000000"/>
          <w:szCs w:val="24"/>
        </w:rPr>
        <w:t>32.   »operater skladiščnega sistema« pomeni pravno ali fizično osebo, ki opravlja dejavnosti skladiščenja in je odgovorna za delovanje skladišča;</w:t>
      </w:r>
    </w:p>
    <w:p w:rsidR="0092104C" w:rsidRPr="0092104C" w:rsidRDefault="0092104C" w:rsidP="0092104C">
      <w:pPr>
        <w:rPr>
          <w:rFonts w:eastAsia="Arial" w:cs="Arial"/>
          <w:color w:val="000000"/>
          <w:szCs w:val="24"/>
        </w:rPr>
      </w:pPr>
      <w:r w:rsidRPr="0092104C">
        <w:rPr>
          <w:rFonts w:eastAsia="Arial" w:cs="Arial"/>
          <w:color w:val="000000"/>
          <w:szCs w:val="24"/>
        </w:rPr>
        <w:t>33.   »podjetje plinskega gospodarstva« pomeni pravno ali fizično osebo, ki opravlja vsaj eno od naslednjih dejavnosti: pridobivanje, prenos, distribucija, dobava, nakup ali skladiščenje zemeljskega plina, vključno z UZP, ki je odgovorna za komercialne, tehnične ali vzdrževalne naloge, povezane s temi dejavnostmi, vendar ne vključuje končnih odjemalcev;</w:t>
      </w:r>
    </w:p>
    <w:p w:rsidR="0092104C" w:rsidRPr="0092104C" w:rsidRDefault="0092104C" w:rsidP="0092104C">
      <w:pPr>
        <w:rPr>
          <w:rFonts w:eastAsia="Arial" w:cs="Arial"/>
          <w:color w:val="000000"/>
          <w:szCs w:val="24"/>
        </w:rPr>
      </w:pPr>
      <w:r w:rsidRPr="0092104C">
        <w:rPr>
          <w:rFonts w:eastAsia="Arial" w:cs="Arial"/>
          <w:color w:val="000000"/>
          <w:szCs w:val="24"/>
        </w:rPr>
        <w:t>34.   »pogodba o dobavi plina« pomeni pogodbo za dobavo zemeljskega plina, ki ne vključuje izvedenih finančnih instrumentov za trgovanje s plinom;</w:t>
      </w:r>
    </w:p>
    <w:p w:rsidR="0092104C" w:rsidRPr="0092104C" w:rsidRDefault="0092104C" w:rsidP="0092104C">
      <w:pPr>
        <w:rPr>
          <w:rFonts w:eastAsia="Arial" w:cs="Arial"/>
          <w:color w:val="000000"/>
          <w:szCs w:val="24"/>
        </w:rPr>
      </w:pPr>
      <w:r w:rsidRPr="0092104C">
        <w:rPr>
          <w:rFonts w:eastAsia="Arial" w:cs="Arial"/>
          <w:color w:val="000000"/>
          <w:szCs w:val="24"/>
        </w:rPr>
        <w:t>35.   »pogodba o prenosu« pomeni pogodbo, ki jo operater prenosnega sistema sklene z uporabnikom sistema z namenom izvajati prenos zemeljskega plina;</w:t>
      </w:r>
    </w:p>
    <w:p w:rsidR="0092104C" w:rsidRPr="0092104C" w:rsidRDefault="0092104C" w:rsidP="0092104C">
      <w:pPr>
        <w:rPr>
          <w:rFonts w:eastAsia="Arial" w:cs="Arial"/>
          <w:color w:val="000000"/>
          <w:szCs w:val="24"/>
        </w:rPr>
      </w:pPr>
      <w:r w:rsidRPr="0092104C">
        <w:rPr>
          <w:rFonts w:eastAsia="Arial" w:cs="Arial"/>
          <w:color w:val="000000"/>
          <w:szCs w:val="24"/>
        </w:rPr>
        <w:t>36.   »povezani sistem« pomeni več sistemov, ki so povezani drug z drugim;</w:t>
      </w:r>
    </w:p>
    <w:p w:rsidR="0092104C" w:rsidRPr="0092104C" w:rsidRDefault="0092104C" w:rsidP="0092104C">
      <w:pPr>
        <w:rPr>
          <w:rFonts w:eastAsia="Arial" w:cs="Arial"/>
          <w:color w:val="000000"/>
          <w:szCs w:val="24"/>
        </w:rPr>
      </w:pPr>
      <w:r w:rsidRPr="0092104C">
        <w:rPr>
          <w:rFonts w:eastAsia="Arial" w:cs="Arial"/>
          <w:color w:val="000000"/>
          <w:szCs w:val="24"/>
        </w:rPr>
        <w:t>37.   »povezano podjetje« pomeni nadrejeno ali podrejeno družbo v smislu 56. ali 69. člena Zakona o gospodarskih družbah (Uradni list RS, št. 65/09 – uradno prečiščeno besedilo, 33/11, 91/11, 32/12, 57/12, 44/13 – odločba US in 82/13) ali podjetje, ki pripada istim delničarjem;</w:t>
      </w:r>
    </w:p>
    <w:p w:rsidR="0092104C" w:rsidRPr="0092104C" w:rsidRDefault="0092104C" w:rsidP="0092104C">
      <w:pPr>
        <w:rPr>
          <w:rFonts w:eastAsia="Arial" w:cs="Arial"/>
          <w:color w:val="000000"/>
          <w:szCs w:val="24"/>
        </w:rPr>
      </w:pPr>
      <w:r w:rsidRPr="0092104C">
        <w:rPr>
          <w:rFonts w:eastAsia="Arial" w:cs="Arial"/>
          <w:color w:val="000000"/>
          <w:szCs w:val="24"/>
        </w:rPr>
        <w:t>38.   »povezovalni plinovod« pomeni prenosni plinovod, ki prečka ali povezuje mejo med Republiko Slovenijo in drugo državo članico Evropske unije zaradi povezave nacionalnih prenosnih omrežij teh držav, ali prenosni plinovod med Republiko Slovenijo in tretjo državo do ozemlja Republike Slovenije ali teritorialnega morja Republike Slovenije;</w:t>
      </w:r>
    </w:p>
    <w:p w:rsidR="0092104C" w:rsidRPr="0092104C" w:rsidRDefault="0092104C" w:rsidP="0092104C">
      <w:pPr>
        <w:rPr>
          <w:rFonts w:eastAsia="Arial" w:cs="Arial"/>
          <w:color w:val="000000"/>
          <w:szCs w:val="24"/>
        </w:rPr>
      </w:pPr>
      <w:r w:rsidRPr="0092104C">
        <w:rPr>
          <w:rFonts w:eastAsia="Arial" w:cs="Arial"/>
          <w:color w:val="000000"/>
          <w:szCs w:val="24"/>
        </w:rPr>
        <w:t>39.   »prenos« pomeni transport zemeljskega plina po omrežju, ki v pretežni meri zajema visokotlačne plinovode, z namenom dostave odjemalcem, ki ne vključuje dobave. Prenos ne pomeni transporta po pridobivalnem plinovodnem omrežju in po delu visokotlačnih plinovodov, ki se uporabljajo predvsem za lokalno distribucijo zemeljskega plina;</w:t>
      </w:r>
    </w:p>
    <w:p w:rsidR="0092104C" w:rsidRPr="0092104C" w:rsidRDefault="0092104C" w:rsidP="0092104C">
      <w:pPr>
        <w:rPr>
          <w:rFonts w:eastAsia="Arial" w:cs="Arial"/>
          <w:color w:val="000000"/>
          <w:szCs w:val="24"/>
        </w:rPr>
      </w:pPr>
      <w:r w:rsidRPr="0092104C">
        <w:rPr>
          <w:rFonts w:eastAsia="Arial" w:cs="Arial"/>
          <w:color w:val="000000"/>
          <w:szCs w:val="24"/>
        </w:rPr>
        <w:t>40.   »pridobivalno plinovodno omrežje« pomeni plinovod ali plinovodno omrežje, uporabljeno ali zgrajeno kot del projekta za pridobivanje nafte ali zemeljskega plina, ali pa se uporablja za prenos zemeljskega plina od enega ali več takih projektov do obrata za pripravo ali terminala ali do končnega obalnega terminala;</w:t>
      </w:r>
    </w:p>
    <w:p w:rsidR="0092104C" w:rsidRPr="0092104C" w:rsidRDefault="0092104C" w:rsidP="0092104C">
      <w:pPr>
        <w:rPr>
          <w:rFonts w:eastAsia="Arial" w:cs="Arial"/>
          <w:color w:val="000000"/>
          <w:szCs w:val="24"/>
        </w:rPr>
      </w:pPr>
      <w:r w:rsidRPr="0092104C">
        <w:rPr>
          <w:rFonts w:eastAsia="Arial" w:cs="Arial"/>
          <w:color w:val="000000"/>
          <w:szCs w:val="24"/>
        </w:rPr>
        <w:t>41.   »priključek« pomeni plinovod, ki je namenjen povezavi distribucijskega ali prenosnega plinovoda in odjemnega mesta;</w:t>
      </w:r>
    </w:p>
    <w:p w:rsidR="0092104C" w:rsidRPr="0092104C" w:rsidRDefault="0092104C" w:rsidP="0092104C">
      <w:pPr>
        <w:rPr>
          <w:rFonts w:eastAsia="Arial" w:cs="Arial"/>
          <w:color w:val="000000"/>
          <w:szCs w:val="24"/>
        </w:rPr>
      </w:pPr>
      <w:r w:rsidRPr="0092104C">
        <w:rPr>
          <w:rFonts w:eastAsia="Arial" w:cs="Arial"/>
          <w:color w:val="000000"/>
          <w:szCs w:val="24"/>
        </w:rPr>
        <w:t>42.   »prosti trg« je trg, na katerem lahko udeleženci neposredno med seboj sklepajo pogodbe o dobavi zemeljskega plina. Dobavitelj in odjemalec se prosto dogovorita o ceni in količini dobavljenega zemeljskega plina;</w:t>
      </w:r>
    </w:p>
    <w:p w:rsidR="0092104C" w:rsidRPr="0092104C" w:rsidRDefault="0092104C" w:rsidP="0092104C">
      <w:pPr>
        <w:rPr>
          <w:rFonts w:eastAsia="Arial" w:cs="Arial"/>
          <w:color w:val="000000"/>
          <w:szCs w:val="24"/>
        </w:rPr>
      </w:pPr>
      <w:r w:rsidRPr="0092104C">
        <w:rPr>
          <w:rFonts w:eastAsia="Arial" w:cs="Arial"/>
          <w:color w:val="000000"/>
          <w:szCs w:val="24"/>
        </w:rPr>
        <w:t xml:space="preserve">43.   »ranljivi odjemalec« je gospodinjski odjemalec, ki si zaradi svojih premoženjskih razmer, dohodkov in drugih socialnih okoliščin ter bivalnih razmer ne more zagotoviti </w:t>
      </w:r>
      <w:r w:rsidRPr="0092104C">
        <w:rPr>
          <w:rFonts w:eastAsia="Arial" w:cs="Arial"/>
          <w:color w:val="000000"/>
          <w:szCs w:val="24"/>
        </w:rPr>
        <w:lastRenderedPageBreak/>
        <w:t>drugega vira energije za ogrevanje, ki bi mu povzročil enake ali manjše stroške za ogrevanje stanovanjskih prostorov;</w:t>
      </w:r>
    </w:p>
    <w:p w:rsidR="0092104C" w:rsidRPr="0092104C" w:rsidRDefault="0092104C" w:rsidP="0092104C">
      <w:pPr>
        <w:rPr>
          <w:rFonts w:eastAsia="Arial" w:cs="Arial"/>
          <w:color w:val="000000"/>
          <w:szCs w:val="24"/>
        </w:rPr>
      </w:pPr>
      <w:r w:rsidRPr="0092104C">
        <w:rPr>
          <w:rFonts w:eastAsia="Arial" w:cs="Arial"/>
          <w:color w:val="000000"/>
          <w:szCs w:val="24"/>
        </w:rPr>
        <w:t>44.   »regulirani letni prihodek« pomeni reguliran letni prihodek operaterja sistema zemeljskega plina posameznega leta regulativnega obdobja iz zaračunanih omrežnin za sistem in drugih prihodkov in je namenjen pokrivanju upravičenih stroškov tega operaterja;</w:t>
      </w:r>
    </w:p>
    <w:p w:rsidR="0092104C" w:rsidRPr="0092104C" w:rsidRDefault="0092104C" w:rsidP="0092104C">
      <w:pPr>
        <w:rPr>
          <w:rFonts w:eastAsia="Arial" w:cs="Arial"/>
          <w:color w:val="000000"/>
          <w:szCs w:val="24"/>
        </w:rPr>
      </w:pPr>
      <w:r w:rsidRPr="0092104C">
        <w:rPr>
          <w:rFonts w:eastAsia="Arial" w:cs="Arial"/>
          <w:color w:val="000000"/>
          <w:szCs w:val="24"/>
        </w:rPr>
        <w:t>45.   </w:t>
      </w:r>
      <w:r w:rsidRPr="0092104C">
        <w:rPr>
          <w:rFonts w:eastAsia="Arial" w:cs="Arial"/>
          <w:b/>
          <w:bCs/>
          <w:color w:val="000000"/>
          <w:szCs w:val="24"/>
        </w:rPr>
        <w:t>(črtana)</w:t>
      </w:r>
      <w:r w:rsidRPr="0092104C">
        <w:rPr>
          <w:rFonts w:eastAsia="Arial" w:cs="Arial"/>
          <w:color w:val="000000"/>
          <w:szCs w:val="24"/>
        </w:rPr>
        <w:t>;</w:t>
      </w:r>
    </w:p>
    <w:p w:rsidR="0092104C" w:rsidRPr="0092104C" w:rsidRDefault="0092104C" w:rsidP="0092104C">
      <w:pPr>
        <w:rPr>
          <w:rFonts w:eastAsia="Arial" w:cs="Arial"/>
          <w:color w:val="000000"/>
          <w:szCs w:val="24"/>
        </w:rPr>
      </w:pPr>
      <w:r w:rsidRPr="0092104C">
        <w:rPr>
          <w:rFonts w:eastAsia="Arial" w:cs="Arial"/>
          <w:color w:val="000000"/>
          <w:szCs w:val="24"/>
        </w:rPr>
        <w:t>46.   »regulativni okvir« pomeni vrednostno opredelitev načrtovanih upravičenih stroškov operaterja sistema zemeljskega plina po posameznih letih regulativnega obdobja, načrtovanih omrežnin, drugih prihodkov iz izvajanja dejavnosti operaterja sistema zemeljskega plina, presežkov ali primanjkljajev omrežnin iz preteklih let;</w:t>
      </w:r>
    </w:p>
    <w:p w:rsidR="0092104C" w:rsidRPr="0092104C" w:rsidRDefault="0092104C" w:rsidP="0092104C">
      <w:pPr>
        <w:rPr>
          <w:rFonts w:eastAsia="Arial" w:cs="Arial"/>
          <w:color w:val="000000"/>
          <w:szCs w:val="24"/>
        </w:rPr>
      </w:pPr>
      <w:r w:rsidRPr="0092104C">
        <w:rPr>
          <w:rFonts w:eastAsia="Arial" w:cs="Arial"/>
          <w:color w:val="000000"/>
          <w:szCs w:val="24"/>
        </w:rPr>
        <w:t>47.   »regulativno obdobje« je obdobje enega ali več zaporednih koledarskih let, za katero se določa regulativni okvir;</w:t>
      </w:r>
    </w:p>
    <w:p w:rsidR="0092104C" w:rsidRPr="0092104C" w:rsidRDefault="0092104C" w:rsidP="0092104C">
      <w:pPr>
        <w:rPr>
          <w:rFonts w:eastAsia="Arial" w:cs="Arial"/>
          <w:color w:val="000000"/>
          <w:szCs w:val="24"/>
        </w:rPr>
      </w:pPr>
      <w:r w:rsidRPr="0092104C">
        <w:rPr>
          <w:rFonts w:eastAsia="Arial" w:cs="Arial"/>
          <w:color w:val="000000"/>
          <w:szCs w:val="24"/>
        </w:rPr>
        <w:t>48.   »sistem« pomeni prenosno omrežje, distribucijsko omrežje, obrat za UZP oziroma skladišče, ki je v lasti podjetja plinskega gospodarstva ali ki ga upravlja podjetje plinskega gospodarstva, vključno s skladiščno zmogljivostjo plinovoda in njenimi objekti, ki opravljajo sistemske storitve, ter s tistimi objekti povezanih podjetij, ki so potrebni za zagotavljanje dostopa do prenosa, distribucije in UZP;</w:t>
      </w:r>
    </w:p>
    <w:p w:rsidR="0092104C" w:rsidRPr="0092104C" w:rsidRDefault="0092104C" w:rsidP="0092104C">
      <w:pPr>
        <w:rPr>
          <w:rFonts w:eastAsia="Arial" w:cs="Arial"/>
          <w:color w:val="000000"/>
          <w:szCs w:val="24"/>
        </w:rPr>
      </w:pPr>
      <w:r w:rsidRPr="0092104C">
        <w:rPr>
          <w:rFonts w:eastAsia="Arial" w:cs="Arial"/>
          <w:color w:val="000000"/>
          <w:szCs w:val="24"/>
        </w:rPr>
        <w:t>49.   »sistemske storitve« pomenijo vse storitve, ki so nujne za zagotavljanje dostopa do in obratovanje prenosnih omrežij, distribucijskih omrežij, obratov za UZP ali skladišč, vključno z izravnavo obremenitve, mešanjem in vbrizgavanjem inertnih plinov, razen objektov, ki so rezervirani izključno za operaterje prenosnih sistemov in izvajanje njihovih dejavnosti;</w:t>
      </w:r>
    </w:p>
    <w:p w:rsidR="0092104C" w:rsidRPr="0092104C" w:rsidRDefault="0092104C" w:rsidP="0092104C">
      <w:pPr>
        <w:rPr>
          <w:rFonts w:eastAsia="Arial" w:cs="Arial"/>
          <w:color w:val="000000"/>
          <w:szCs w:val="24"/>
        </w:rPr>
      </w:pPr>
      <w:r w:rsidRPr="0092104C">
        <w:rPr>
          <w:rFonts w:eastAsia="Arial" w:cs="Arial"/>
          <w:color w:val="000000"/>
          <w:szCs w:val="24"/>
        </w:rPr>
        <w:t>50.   »skladišče« pomeni objekt za skladiščenje zemeljskega plina, ki je v lasti podjetja plinskega gospodarstva ali ki ga upravlja podjetje plinskega gospodarstva, vključno z delom obrata za UZP, ki se uporablja za skladiščenje, razen tistega dela, ki je namenjen dejavnostim pridobivanja, in razen objektov, ki so namenjeni izključno za operaterje prenosnih sistemov in izvajanje njihovih dejavnosti;</w:t>
      </w:r>
    </w:p>
    <w:p w:rsidR="0092104C" w:rsidRPr="0092104C" w:rsidRDefault="0092104C" w:rsidP="0092104C">
      <w:pPr>
        <w:rPr>
          <w:rFonts w:eastAsia="Arial" w:cs="Arial"/>
          <w:color w:val="000000"/>
          <w:szCs w:val="24"/>
        </w:rPr>
      </w:pPr>
      <w:r w:rsidRPr="0092104C">
        <w:rPr>
          <w:rFonts w:eastAsia="Arial" w:cs="Arial"/>
          <w:color w:val="000000"/>
          <w:szCs w:val="24"/>
        </w:rPr>
        <w:t>51.   »skladiščna zmogljivost plinovoda« pomeni zmogljivost skladiščenja zemeljskega plina s kompresijo v prenosnih in distribucijskih sistemih, razen skladiščnih zmogljivosti, ki so namenjene za operaterje prenosnih sistemov in izvajanje njihovih dejavnosti;</w:t>
      </w:r>
    </w:p>
    <w:p w:rsidR="0092104C" w:rsidRPr="0092104C" w:rsidRDefault="0092104C" w:rsidP="0092104C">
      <w:pPr>
        <w:rPr>
          <w:rFonts w:eastAsia="Arial" w:cs="Arial"/>
          <w:color w:val="000000"/>
          <w:szCs w:val="24"/>
        </w:rPr>
      </w:pPr>
      <w:r w:rsidRPr="0092104C">
        <w:rPr>
          <w:rFonts w:eastAsia="Arial" w:cs="Arial"/>
          <w:color w:val="000000"/>
          <w:szCs w:val="24"/>
        </w:rPr>
        <w:t>52.   »tarifa« je strukturirani seznam tarifnih elementov, ki na podlagi tarifnih postavk omogočajo izračun omrežnine za uporabo sistema zemeljskega plina;</w:t>
      </w:r>
    </w:p>
    <w:p w:rsidR="0092104C" w:rsidRPr="0092104C" w:rsidRDefault="0092104C" w:rsidP="0092104C">
      <w:pPr>
        <w:rPr>
          <w:rFonts w:eastAsia="Arial" w:cs="Arial"/>
          <w:color w:val="000000"/>
          <w:szCs w:val="24"/>
        </w:rPr>
      </w:pPr>
      <w:r w:rsidRPr="0092104C">
        <w:rPr>
          <w:rFonts w:eastAsia="Arial" w:cs="Arial"/>
          <w:color w:val="000000"/>
          <w:szCs w:val="24"/>
        </w:rPr>
        <w:t>53.   »tarifna postavka omrežnine« je znesek za uporabo sistema na obračunsko enoto;</w:t>
      </w:r>
    </w:p>
    <w:p w:rsidR="0092104C" w:rsidRPr="0092104C" w:rsidRDefault="0092104C" w:rsidP="0092104C">
      <w:pPr>
        <w:rPr>
          <w:rFonts w:eastAsia="Arial" w:cs="Arial"/>
          <w:color w:val="000000"/>
          <w:szCs w:val="24"/>
        </w:rPr>
      </w:pPr>
      <w:r w:rsidRPr="0092104C">
        <w:rPr>
          <w:rFonts w:eastAsia="Arial" w:cs="Arial"/>
          <w:color w:val="000000"/>
          <w:szCs w:val="24"/>
        </w:rPr>
        <w:t>54.   »transakcija« je vsak pravni posel, ki ga sklene udeleženec na trgu z zemeljskim plinom, na podlagi katerega se spremeni pravica do razpolaganja z določeno količino zemeljskega plina v prenosnem sistemu v enem ali več obračunskih intervalih, vključno s pravnimi posli, ki lahko privedejo do take spremembe, tudi če celotno zaporedje pravnih poslov od oddaje do odjema ni povzročilo spremembe končnega odjemalca;</w:t>
      </w:r>
    </w:p>
    <w:p w:rsidR="0092104C" w:rsidRPr="0092104C" w:rsidRDefault="0092104C" w:rsidP="0092104C">
      <w:pPr>
        <w:rPr>
          <w:rFonts w:eastAsia="Arial" w:cs="Arial"/>
          <w:color w:val="000000"/>
          <w:szCs w:val="24"/>
        </w:rPr>
      </w:pPr>
      <w:r w:rsidRPr="0092104C">
        <w:rPr>
          <w:rFonts w:eastAsia="Arial" w:cs="Arial"/>
          <w:color w:val="000000"/>
          <w:szCs w:val="24"/>
        </w:rPr>
        <w:t>55.   »trgovec na debelo« pomeni fizično ali pravno osebo, razen operaterja prenosnega sistema ali operaterja distribucijskega sistema, ki kupuje zemeljski plin za nadaljnjo prodajo znotraj ali zunaj sistema, kjer ima sedež;</w:t>
      </w:r>
    </w:p>
    <w:p w:rsidR="0092104C" w:rsidRPr="0092104C" w:rsidRDefault="0092104C" w:rsidP="0092104C">
      <w:pPr>
        <w:rPr>
          <w:rFonts w:eastAsia="Arial" w:cs="Arial"/>
          <w:color w:val="000000"/>
          <w:szCs w:val="24"/>
        </w:rPr>
      </w:pPr>
      <w:r w:rsidRPr="0092104C">
        <w:rPr>
          <w:rFonts w:eastAsia="Arial" w:cs="Arial"/>
          <w:color w:val="000000"/>
          <w:szCs w:val="24"/>
        </w:rPr>
        <w:t>56.   »uporabnik sistema« pomeni pravno ali fizično osebo, ki dobavlja v sistem ali ki se ji dobavlja iz sistema;</w:t>
      </w:r>
    </w:p>
    <w:p w:rsidR="0092104C" w:rsidRPr="0092104C" w:rsidRDefault="0092104C" w:rsidP="0092104C">
      <w:pPr>
        <w:rPr>
          <w:rFonts w:eastAsia="Arial" w:cs="Arial"/>
          <w:color w:val="000000"/>
          <w:szCs w:val="24"/>
        </w:rPr>
      </w:pPr>
      <w:r w:rsidRPr="0092104C">
        <w:rPr>
          <w:rFonts w:eastAsia="Arial" w:cs="Arial"/>
          <w:color w:val="000000"/>
          <w:szCs w:val="24"/>
        </w:rPr>
        <w:t>57.   »upravičeni odjemalec« pomeni odjemalca, ki lahko kupuje plin od dobavitelja po lastni izbiri;</w:t>
      </w:r>
    </w:p>
    <w:p w:rsidR="0092104C" w:rsidRPr="0092104C" w:rsidRDefault="0092104C" w:rsidP="0092104C">
      <w:pPr>
        <w:rPr>
          <w:rFonts w:eastAsia="Arial" w:cs="Arial"/>
          <w:color w:val="000000"/>
          <w:szCs w:val="24"/>
        </w:rPr>
      </w:pPr>
      <w:r w:rsidRPr="0092104C">
        <w:rPr>
          <w:rFonts w:eastAsia="Arial" w:cs="Arial"/>
          <w:color w:val="000000"/>
          <w:szCs w:val="24"/>
        </w:rPr>
        <w:t xml:space="preserve">58.   »vertikalno integrirano podjetje« pomeni podjetje ali skupino podjetij plinskega gospodarstva, v katerih lahko nadzor iz 17. točke tega člena izvaja ista oseba ali iste </w:t>
      </w:r>
      <w:r w:rsidRPr="0092104C">
        <w:rPr>
          <w:rFonts w:eastAsia="Arial" w:cs="Arial"/>
          <w:color w:val="000000"/>
          <w:szCs w:val="24"/>
        </w:rPr>
        <w:lastRenderedPageBreak/>
        <w:t>osebe, in sicer neposredno ali posredno, in v katerih podjetje ali skupina podjetij opravlja vsaj eno od dejavnosti prenosa, distribucije, utekočinjanja zemeljskega plina ali skladiščenja in vsaj eno od dejavnosti pridobivanja ali dobave zemeljskega plina;</w:t>
      </w:r>
    </w:p>
    <w:p w:rsidR="0092104C" w:rsidRPr="0092104C" w:rsidRDefault="0092104C" w:rsidP="0092104C">
      <w:pPr>
        <w:rPr>
          <w:rFonts w:eastAsia="Arial" w:cs="Arial"/>
          <w:color w:val="000000"/>
          <w:szCs w:val="24"/>
        </w:rPr>
      </w:pPr>
      <w:r w:rsidRPr="0092104C">
        <w:rPr>
          <w:rFonts w:eastAsia="Arial" w:cs="Arial"/>
          <w:color w:val="000000"/>
          <w:szCs w:val="24"/>
        </w:rPr>
        <w:t>59.   »virtualna točka« je navidezna točka med vstopnimi in izstopnimi točkami prenosnega sistema, v kateri se šteje, da so podjetja plinskega gospodarstva in končni odjemalci v Republiki Sloveniji izvedli vse transakcije s količinami zemeljskega plina;</w:t>
      </w:r>
    </w:p>
    <w:p w:rsidR="0092104C" w:rsidRPr="0092104C" w:rsidRDefault="0092104C" w:rsidP="0092104C">
      <w:pPr>
        <w:rPr>
          <w:rFonts w:eastAsia="Arial" w:cs="Arial"/>
          <w:color w:val="000000"/>
          <w:szCs w:val="24"/>
        </w:rPr>
      </w:pPr>
      <w:r w:rsidRPr="0092104C">
        <w:rPr>
          <w:rFonts w:eastAsia="Arial" w:cs="Arial"/>
          <w:color w:val="000000"/>
          <w:szCs w:val="24"/>
        </w:rPr>
        <w:t>60.   »vstopne točke« prenosnega sistema so točke, v katerih je prenosni sistem v Republiki Sloveniji povezan s prenosnimi sistemi v sosednjih državah, drugimi prenosnimi sistemi v Republiki Sloveniji ali dobavnimi viri, skladišči in terminali za utekočinjen zemeljski plin v Republiki Sloveniji;</w:t>
      </w:r>
    </w:p>
    <w:p w:rsidR="0092104C" w:rsidRPr="0092104C" w:rsidRDefault="0092104C" w:rsidP="0092104C">
      <w:pPr>
        <w:rPr>
          <w:rFonts w:eastAsia="Arial" w:cs="Arial"/>
          <w:color w:val="000000"/>
          <w:szCs w:val="24"/>
        </w:rPr>
      </w:pPr>
      <w:r w:rsidRPr="0092104C">
        <w:rPr>
          <w:rFonts w:eastAsia="Arial" w:cs="Arial"/>
          <w:color w:val="000000"/>
          <w:szCs w:val="24"/>
        </w:rPr>
        <w:t>61.   »zaprta pogodba« je pogodba o dobavi zemeljskega plina, v kateri je količina dobavljenega zemeljskega plina v relevantnem časovnem obdobju fiksno določena za vsak obračunski interval in za katero se šteje, da je bila v celoti realizirana;</w:t>
      </w:r>
    </w:p>
    <w:p w:rsidR="0092104C" w:rsidRPr="0092104C" w:rsidRDefault="0092104C" w:rsidP="0092104C">
      <w:pPr>
        <w:rPr>
          <w:rFonts w:eastAsia="Arial" w:cs="Arial"/>
          <w:color w:val="000000"/>
          <w:szCs w:val="24"/>
        </w:rPr>
      </w:pPr>
      <w:r w:rsidRPr="0092104C">
        <w:rPr>
          <w:rFonts w:eastAsia="Arial" w:cs="Arial"/>
          <w:color w:val="000000"/>
          <w:szCs w:val="24"/>
        </w:rPr>
        <w:t>62.   »zanesljivost« pomeni zanesljivost oskrbe z zemeljskim plinom in tehnično varnost;</w:t>
      </w:r>
    </w:p>
    <w:p w:rsidR="0092104C" w:rsidRPr="0092104C" w:rsidRDefault="0092104C" w:rsidP="0092104C">
      <w:pPr>
        <w:rPr>
          <w:rFonts w:eastAsia="Arial" w:cs="Arial"/>
          <w:color w:val="000000"/>
          <w:szCs w:val="24"/>
        </w:rPr>
      </w:pPr>
      <w:r w:rsidRPr="0092104C">
        <w:rPr>
          <w:rFonts w:eastAsia="Arial" w:cs="Arial"/>
          <w:color w:val="000000"/>
          <w:szCs w:val="24"/>
        </w:rPr>
        <w:t>63.   »zaprt distribucijski sistem« je od distribucijskega sistema v lokalni skupnosti izločen distribucijski sistem, ki je namenjen distribuciji zemeljskega plina na geografsko zaokroženem industrijskem ali poslovnem območju ali območju za skupne storitve in ki praviloma ne oskrbuje gospodinjskih odjemalcev na tem območju ter je priključen neposredno na prenosni sistem na izstopni točki.</w:t>
      </w:r>
    </w:p>
    <w:p w:rsidR="0092104C" w:rsidRDefault="0092104C" w:rsidP="0092104C">
      <w:pPr>
        <w:rPr>
          <w:rFonts w:eastAsia="Arial" w:cs="Arial"/>
          <w:color w:val="000000"/>
          <w:szCs w:val="24"/>
        </w:rPr>
      </w:pPr>
    </w:p>
    <w:p w:rsidR="0092104C" w:rsidRDefault="0092104C" w:rsidP="0092104C">
      <w:pPr>
        <w:rPr>
          <w:rFonts w:eastAsia="Arial" w:cs="Arial"/>
          <w:color w:val="000000"/>
          <w:szCs w:val="24"/>
        </w:rPr>
      </w:pPr>
      <w:r w:rsidRPr="0092104C">
        <w:rPr>
          <w:rFonts w:eastAsia="Arial" w:cs="Arial"/>
          <w:color w:val="000000"/>
          <w:szCs w:val="24"/>
        </w:rPr>
        <w:t>2. oddelek: Naloge v javnem interesu in izvajanje gospodarske javne službe</w:t>
      </w:r>
    </w:p>
    <w:p w:rsidR="0092104C" w:rsidRPr="0092104C" w:rsidRDefault="0092104C"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160.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(naloge podjetij plinskega gospodarstva)</w:t>
      </w:r>
    </w:p>
    <w:p w:rsidR="0092104C" w:rsidRPr="0092104C" w:rsidRDefault="0092104C" w:rsidP="0092104C">
      <w:pPr>
        <w:rPr>
          <w:rFonts w:eastAsia="Arial" w:cs="Arial"/>
          <w:color w:val="000000"/>
          <w:szCs w:val="24"/>
        </w:rPr>
      </w:pPr>
      <w:r w:rsidRPr="0092104C">
        <w:rPr>
          <w:rFonts w:eastAsia="Arial" w:cs="Arial"/>
          <w:color w:val="000000"/>
          <w:szCs w:val="24"/>
        </w:rPr>
        <w:t>(1) Podjetja plinskega gospodarstva morajo v javnem interesu izvajati naloge, ki se nanašajo na zanesljivost oskrbe, na rednost, kakovost in ceno oskrbe in na varovanje okolja, vključno z učinkovito rabo energije, energijo iz obnovljivih virov in varstvom podnebja.</w:t>
      </w:r>
    </w:p>
    <w:p w:rsidR="0092104C" w:rsidRPr="0092104C" w:rsidRDefault="0092104C" w:rsidP="0092104C">
      <w:pPr>
        <w:rPr>
          <w:rFonts w:eastAsia="Arial" w:cs="Arial"/>
          <w:color w:val="000000"/>
          <w:szCs w:val="24"/>
        </w:rPr>
      </w:pPr>
      <w:r w:rsidRPr="0092104C">
        <w:rPr>
          <w:rFonts w:eastAsia="Arial" w:cs="Arial"/>
          <w:color w:val="000000"/>
          <w:szCs w:val="24"/>
        </w:rPr>
        <w:t>(2) Podjetja plinskega gospodarstva, ki izvajajo gospodarske javne službe iz tega zakona, morajo zagotoviti:</w:t>
      </w:r>
    </w:p>
    <w:p w:rsidR="0092104C" w:rsidRPr="0092104C" w:rsidRDefault="0092104C" w:rsidP="0092104C">
      <w:pPr>
        <w:rPr>
          <w:rFonts w:eastAsia="Arial" w:cs="Arial"/>
          <w:color w:val="000000"/>
          <w:szCs w:val="24"/>
        </w:rPr>
      </w:pPr>
      <w:r w:rsidRPr="0092104C">
        <w:rPr>
          <w:rFonts w:eastAsia="Arial" w:cs="Arial"/>
          <w:color w:val="000000"/>
          <w:szCs w:val="24"/>
        </w:rPr>
        <w:t>-        trajno in nepretrgano obratovanje sistema okviru omejitev, ki jih določajo stanje tehnike in standardi kakovosti oskrbe;</w:t>
      </w:r>
    </w:p>
    <w:p w:rsidR="0092104C" w:rsidRPr="0092104C" w:rsidRDefault="0092104C" w:rsidP="0092104C">
      <w:pPr>
        <w:rPr>
          <w:rFonts w:eastAsia="Arial" w:cs="Arial"/>
          <w:color w:val="000000"/>
          <w:szCs w:val="24"/>
        </w:rPr>
      </w:pPr>
      <w:r w:rsidRPr="0092104C">
        <w:rPr>
          <w:rFonts w:eastAsia="Arial" w:cs="Arial"/>
          <w:color w:val="000000"/>
          <w:szCs w:val="24"/>
        </w:rPr>
        <w:t>-        varno in zanesljivo obratovanje ter vzdrževanje sistema;</w:t>
      </w:r>
    </w:p>
    <w:p w:rsidR="0092104C" w:rsidRPr="0092104C" w:rsidRDefault="0092104C" w:rsidP="0092104C">
      <w:pPr>
        <w:rPr>
          <w:rFonts w:eastAsia="Arial" w:cs="Arial"/>
          <w:color w:val="000000"/>
          <w:szCs w:val="24"/>
        </w:rPr>
      </w:pPr>
      <w:r w:rsidRPr="0092104C">
        <w:rPr>
          <w:rFonts w:eastAsia="Arial" w:cs="Arial"/>
          <w:color w:val="000000"/>
          <w:szCs w:val="24"/>
        </w:rPr>
        <w:t>-        priključevanje uporabnikov sistema pod splošnimi in nediskriminatornimi pogoji;</w:t>
      </w:r>
    </w:p>
    <w:p w:rsidR="0092104C" w:rsidRPr="0092104C" w:rsidRDefault="0092104C" w:rsidP="0092104C">
      <w:pPr>
        <w:rPr>
          <w:rFonts w:eastAsia="Arial" w:cs="Arial"/>
          <w:color w:val="000000"/>
          <w:szCs w:val="24"/>
        </w:rPr>
      </w:pPr>
      <w:r w:rsidRPr="0092104C">
        <w:rPr>
          <w:rFonts w:eastAsia="Arial" w:cs="Arial"/>
          <w:color w:val="000000"/>
          <w:szCs w:val="24"/>
        </w:rPr>
        <w:t>-        omogočanje dostopa do sistema pod splošnimi in nediskriminatornimi pogoji;</w:t>
      </w:r>
    </w:p>
    <w:p w:rsidR="0092104C" w:rsidRPr="0092104C" w:rsidRDefault="0092104C" w:rsidP="0092104C">
      <w:pPr>
        <w:rPr>
          <w:rFonts w:eastAsia="Arial" w:cs="Arial"/>
          <w:color w:val="000000"/>
          <w:szCs w:val="24"/>
        </w:rPr>
      </w:pPr>
      <w:r w:rsidRPr="0092104C">
        <w:rPr>
          <w:rFonts w:eastAsia="Arial" w:cs="Arial"/>
          <w:color w:val="000000"/>
          <w:szCs w:val="24"/>
        </w:rPr>
        <w:t>-        zaračunavanje dostopa do sistema po regulirani omrežnini;</w:t>
      </w:r>
    </w:p>
    <w:p w:rsidR="0092104C" w:rsidRPr="0092104C" w:rsidRDefault="0092104C" w:rsidP="0092104C">
      <w:pPr>
        <w:rPr>
          <w:rFonts w:eastAsia="Arial" w:cs="Arial"/>
          <w:color w:val="000000"/>
          <w:szCs w:val="24"/>
        </w:rPr>
      </w:pPr>
      <w:r w:rsidRPr="0092104C">
        <w:rPr>
          <w:rFonts w:eastAsia="Arial" w:cs="Arial"/>
          <w:color w:val="000000"/>
          <w:szCs w:val="24"/>
        </w:rPr>
        <w:t>-        dolgoročno načrtovanje razvoja sistema;</w:t>
      </w:r>
    </w:p>
    <w:p w:rsidR="0092104C" w:rsidRPr="0092104C" w:rsidRDefault="0092104C" w:rsidP="0092104C">
      <w:pPr>
        <w:rPr>
          <w:rFonts w:eastAsia="Arial" w:cs="Arial"/>
          <w:color w:val="000000"/>
          <w:szCs w:val="24"/>
        </w:rPr>
      </w:pPr>
      <w:r w:rsidRPr="0092104C">
        <w:rPr>
          <w:rFonts w:eastAsia="Arial" w:cs="Arial"/>
          <w:color w:val="000000"/>
          <w:szCs w:val="24"/>
        </w:rPr>
        <w:t>-        druge obveznosti, določene z zakonom ali drugim predpisom;</w:t>
      </w:r>
    </w:p>
    <w:p w:rsidR="0092104C" w:rsidRPr="0092104C" w:rsidRDefault="0092104C" w:rsidP="0092104C">
      <w:pPr>
        <w:rPr>
          <w:rFonts w:eastAsia="Arial" w:cs="Arial"/>
          <w:color w:val="000000"/>
          <w:szCs w:val="24"/>
        </w:rPr>
      </w:pPr>
      <w:r w:rsidRPr="0092104C">
        <w:rPr>
          <w:rFonts w:eastAsia="Arial" w:cs="Arial"/>
          <w:color w:val="000000"/>
          <w:szCs w:val="24"/>
        </w:rPr>
        <w:t>-        zagotavljanje sistema, ki omogoča odjemalcem prosto izbiro dobavitelja, proizvajalcem in dobaviteljem pa prosto prodajo ter nakup zemeljskega plina.</w:t>
      </w:r>
    </w:p>
    <w:p w:rsidR="0092104C" w:rsidRPr="0092104C" w:rsidRDefault="0092104C" w:rsidP="0092104C">
      <w:pPr>
        <w:rPr>
          <w:rFonts w:eastAsia="Arial" w:cs="Arial"/>
          <w:color w:val="000000"/>
          <w:szCs w:val="24"/>
        </w:rPr>
      </w:pPr>
      <w:r w:rsidRPr="0092104C">
        <w:rPr>
          <w:rFonts w:eastAsia="Arial" w:cs="Arial"/>
          <w:color w:val="000000"/>
          <w:szCs w:val="24"/>
        </w:rPr>
        <w:t>(3) Ministrstvo, pristojno za energijo, vsaki dve leti obvešča Evropsko komisijo o novih ukrepih za zagotavljanje javnih storitev, vključno z namenom varstva potrošnikov in okolja, in o njihovem možnem vplivu na nacionalno in mednarodno konkurenco.</w:t>
      </w:r>
    </w:p>
    <w:p w:rsidR="0092104C" w:rsidRDefault="0092104C" w:rsidP="0092104C">
      <w:pPr>
        <w:jc w:val="center"/>
        <w:rPr>
          <w:rFonts w:eastAsia="Arial" w:cs="Arial"/>
          <w:color w:val="000000"/>
          <w:szCs w:val="24"/>
        </w:rPr>
      </w:pPr>
    </w:p>
    <w:p w:rsidR="0092104C" w:rsidRPr="0092104C" w:rsidRDefault="0092104C" w:rsidP="0092104C">
      <w:pPr>
        <w:jc w:val="center"/>
        <w:rPr>
          <w:rFonts w:eastAsia="Arial" w:cs="Arial"/>
          <w:color w:val="000000"/>
          <w:szCs w:val="24"/>
        </w:rPr>
      </w:pPr>
      <w:r w:rsidRPr="0092104C">
        <w:rPr>
          <w:rFonts w:eastAsia="Arial" w:cs="Arial"/>
          <w:color w:val="000000"/>
          <w:szCs w:val="24"/>
        </w:rPr>
        <w:t>3. oddelek: Varstvo odjemalcev in potrošnikov</w:t>
      </w:r>
    </w:p>
    <w:p w:rsidR="0092104C" w:rsidRDefault="0092104C" w:rsidP="0092104C">
      <w:pPr>
        <w:jc w:val="center"/>
        <w:rPr>
          <w:rFonts w:eastAsia="Arial" w:cs="Arial"/>
          <w:color w:val="000000"/>
          <w:szCs w:val="24"/>
        </w:rPr>
      </w:pPr>
      <w:r w:rsidRPr="0092104C">
        <w:rPr>
          <w:rFonts w:eastAsia="Arial" w:cs="Arial"/>
          <w:color w:val="000000"/>
          <w:szCs w:val="24"/>
        </w:rPr>
        <w:t>1. pododdelek: Splošne določbe o varstvu odjemalcev</w:t>
      </w:r>
    </w:p>
    <w:p w:rsidR="0092104C" w:rsidRPr="0092104C" w:rsidRDefault="0092104C"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161.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(pravica do sklenitve pogodbe z dobaviteljem)</w:t>
      </w:r>
    </w:p>
    <w:p w:rsidR="0092104C" w:rsidRPr="0092104C" w:rsidRDefault="0092104C" w:rsidP="0092104C">
      <w:pPr>
        <w:rPr>
          <w:rFonts w:eastAsia="Arial" w:cs="Arial"/>
          <w:color w:val="000000"/>
          <w:szCs w:val="24"/>
        </w:rPr>
      </w:pPr>
      <w:r w:rsidRPr="0092104C">
        <w:rPr>
          <w:rFonts w:eastAsia="Arial" w:cs="Arial"/>
          <w:color w:val="000000"/>
          <w:szCs w:val="24"/>
        </w:rPr>
        <w:lastRenderedPageBreak/>
        <w:t>(1) Odjemalci zemeljskega plina, ki so priključeni na prenosni ali distribucijski sistem, imajo pravico do dobave zemeljskega plina na podlagi pogodbe z dobaviteljem, ne glede na to, v kateri državi članici Evropske unije je dobavitelj registriran.</w:t>
      </w:r>
    </w:p>
    <w:p w:rsidR="0092104C" w:rsidRPr="0092104C" w:rsidRDefault="0092104C" w:rsidP="0092104C">
      <w:pPr>
        <w:rPr>
          <w:rFonts w:eastAsia="Arial" w:cs="Arial"/>
          <w:color w:val="000000"/>
          <w:szCs w:val="24"/>
        </w:rPr>
      </w:pPr>
      <w:r w:rsidRPr="0092104C">
        <w:rPr>
          <w:rFonts w:eastAsia="Arial" w:cs="Arial"/>
          <w:color w:val="000000"/>
          <w:szCs w:val="24"/>
        </w:rPr>
        <w:t>(2) Dobavitelj mora pred sklenitvijo pogodbe iz prejšnjega odstavka izpolnjevati zahteve glede izravnave odstopanj in druge zahteve, ki so določene s tem zakonom ter drugimi predpisi o izvajanju dejavnosti dobave zemeljskega plina v Republiki Sloveniji.</w:t>
      </w:r>
    </w:p>
    <w:p w:rsidR="0092104C" w:rsidRPr="0092104C" w:rsidRDefault="0092104C" w:rsidP="0092104C">
      <w:pPr>
        <w:rPr>
          <w:rFonts w:eastAsia="Arial" w:cs="Arial"/>
          <w:color w:val="000000"/>
          <w:szCs w:val="24"/>
        </w:rPr>
      </w:pPr>
      <w:r w:rsidRPr="0092104C">
        <w:rPr>
          <w:rFonts w:eastAsia="Arial" w:cs="Arial"/>
          <w:color w:val="000000"/>
          <w:szCs w:val="24"/>
        </w:rPr>
        <w:t>(3) Za dobavo zemeljskega plina odjemalcem, ki so priključeni na prenosni ali distribucijski sistem v Republiki Sloveniji, se uporabljajo določbe tega zakona in na njegovi podlagi izdanih predpisov ter splošnih aktov za izvrševanje javnih pooblastil, ne glede na to, kje je pogodba o dobavi sklenjena.</w:t>
      </w:r>
    </w:p>
    <w:p w:rsidR="0092104C" w:rsidRDefault="0092104C" w:rsidP="0092104C">
      <w:pPr>
        <w:rPr>
          <w:rFonts w:eastAsia="Arial" w:cs="Arial"/>
          <w:color w:val="000000"/>
          <w:szCs w:val="24"/>
        </w:rPr>
      </w:pPr>
      <w:r w:rsidRPr="0092104C">
        <w:rPr>
          <w:rFonts w:eastAsia="Arial" w:cs="Arial"/>
          <w:color w:val="000000"/>
          <w:szCs w:val="24"/>
        </w:rPr>
        <w:t>(4) Operater distribucijskega sistema mora pred priključitvijo na sistem obvestiti odjemalca o njegovih pravicah in obveznostih v zvezi z izbiro dobavitelja in v zvezi z nujno oskrbo, skladno s tem zakonom.</w:t>
      </w:r>
    </w:p>
    <w:p w:rsidR="0092104C" w:rsidRPr="0092104C" w:rsidRDefault="0092104C"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162.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(menjava dobavitelja)</w:t>
      </w:r>
    </w:p>
    <w:p w:rsidR="0092104C" w:rsidRPr="0092104C" w:rsidRDefault="0092104C" w:rsidP="0092104C">
      <w:pPr>
        <w:rPr>
          <w:rFonts w:eastAsia="Arial" w:cs="Arial"/>
          <w:color w:val="000000"/>
          <w:szCs w:val="24"/>
        </w:rPr>
      </w:pPr>
      <w:r w:rsidRPr="0092104C">
        <w:rPr>
          <w:rFonts w:eastAsia="Arial" w:cs="Arial"/>
          <w:color w:val="000000"/>
          <w:szCs w:val="24"/>
        </w:rPr>
        <w:t>(1) Končni odjemalec, ki želi zamenjati dobavitelja, posreduje zahtevo za zamenjavo operaterju sistema, na katerega je priključen.</w:t>
      </w:r>
    </w:p>
    <w:p w:rsidR="0092104C" w:rsidRPr="0092104C" w:rsidRDefault="0092104C" w:rsidP="0092104C">
      <w:pPr>
        <w:rPr>
          <w:rFonts w:eastAsia="Arial" w:cs="Arial"/>
          <w:color w:val="000000"/>
          <w:szCs w:val="24"/>
        </w:rPr>
      </w:pPr>
      <w:r w:rsidRPr="0092104C">
        <w:rPr>
          <w:rFonts w:eastAsia="Arial" w:cs="Arial"/>
          <w:color w:val="000000"/>
          <w:szCs w:val="24"/>
        </w:rPr>
        <w:t>(2) V imenu in za račun končnega odjemalca lahko na podlagi pooblastila zahtevo posreduje tudi novi dobavitelj.</w:t>
      </w:r>
    </w:p>
    <w:p w:rsidR="0092104C" w:rsidRPr="0092104C" w:rsidRDefault="0092104C" w:rsidP="0092104C">
      <w:pPr>
        <w:rPr>
          <w:rFonts w:eastAsia="Arial" w:cs="Arial"/>
          <w:color w:val="000000"/>
          <w:szCs w:val="24"/>
        </w:rPr>
      </w:pPr>
      <w:r w:rsidRPr="0092104C">
        <w:rPr>
          <w:rFonts w:eastAsia="Arial" w:cs="Arial"/>
          <w:color w:val="000000"/>
          <w:szCs w:val="24"/>
        </w:rPr>
        <w:t>(3) Operater, ki je prejel zahtevo o menjavi dobavitelja, mora izvesti vse potrebno, da lahko končni odjemalec začne izvrševati pogodbo o dobavi zemeljskega plina z novim dobaviteljem v 21 dneh od vložitve popolne zahteve. Končnemu odjemalcu se menjava dobavitelja ne sme zaračunati.</w:t>
      </w:r>
    </w:p>
    <w:p w:rsidR="0092104C" w:rsidRPr="0092104C" w:rsidRDefault="0092104C" w:rsidP="0092104C">
      <w:pPr>
        <w:rPr>
          <w:rFonts w:eastAsia="Arial" w:cs="Arial"/>
          <w:color w:val="000000"/>
          <w:szCs w:val="24"/>
        </w:rPr>
      </w:pPr>
      <w:r w:rsidRPr="0092104C">
        <w:rPr>
          <w:rFonts w:eastAsia="Arial" w:cs="Arial"/>
          <w:color w:val="000000"/>
          <w:szCs w:val="24"/>
        </w:rPr>
        <w:t>(4) Operater sistema zagotovi odčitek števca ob menjavi. Stroški, ki jih ima operater sistema z odčitavanjem stanja na merilni napravi se krijejo iz zneska za meritve. Če dobavitelj v zvezi z menjavo dobavitelja zahteva izvedbo dodatne meritve, lahko operater sistema stroške te meritve zaračuna dobavitelju, skladno s cenikom, ki ga potrdi agencija.</w:t>
      </w:r>
    </w:p>
    <w:p w:rsidR="0092104C" w:rsidRPr="0092104C" w:rsidRDefault="0092104C" w:rsidP="0092104C">
      <w:pPr>
        <w:rPr>
          <w:rFonts w:eastAsia="Arial" w:cs="Arial"/>
          <w:color w:val="000000"/>
          <w:szCs w:val="24"/>
        </w:rPr>
      </w:pPr>
      <w:r w:rsidRPr="0092104C">
        <w:rPr>
          <w:rFonts w:eastAsia="Arial" w:cs="Arial"/>
          <w:color w:val="000000"/>
          <w:szCs w:val="24"/>
        </w:rPr>
        <w:t>(5) Operater zavrne menjavo dobavitelja v primeru, če novi dobavitelj ne izpolnjuje zahtev, določenih s tem zakonom in na njegovi podlagi izdanih predpisov ter splošnih aktov za izvrševanje javnih pooblastil.</w:t>
      </w:r>
    </w:p>
    <w:p w:rsidR="0092104C" w:rsidRPr="0092104C" w:rsidRDefault="0092104C" w:rsidP="0092104C">
      <w:pPr>
        <w:rPr>
          <w:rFonts w:eastAsia="Arial" w:cs="Arial"/>
          <w:color w:val="000000"/>
          <w:szCs w:val="24"/>
        </w:rPr>
      </w:pPr>
      <w:r w:rsidRPr="0092104C">
        <w:rPr>
          <w:rFonts w:eastAsia="Arial" w:cs="Arial"/>
          <w:color w:val="000000"/>
          <w:szCs w:val="24"/>
        </w:rPr>
        <w:t>(6) Končni odjemalec mora prejeti zaključni račun po vsaki menjavi dobavitelja najkasneje šest tednov po začetku dobave zemeljskega plina s strani novega dobavitelja.</w:t>
      </w:r>
    </w:p>
    <w:p w:rsidR="0092104C" w:rsidRDefault="0092104C" w:rsidP="0092104C">
      <w:pPr>
        <w:rPr>
          <w:rFonts w:eastAsia="Arial" w:cs="Arial"/>
          <w:color w:val="000000"/>
          <w:szCs w:val="24"/>
        </w:rPr>
      </w:pPr>
      <w:r w:rsidRPr="0092104C">
        <w:rPr>
          <w:rFonts w:eastAsia="Arial" w:cs="Arial"/>
          <w:color w:val="000000"/>
          <w:szCs w:val="24"/>
        </w:rPr>
        <w:t>(7) Podrobnejši način menjave dobavitelja uredi vlada z uredbo iz 240. člena tega zakona.</w:t>
      </w:r>
    </w:p>
    <w:p w:rsidR="0092104C" w:rsidRPr="0092104C" w:rsidRDefault="0092104C"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163.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(obveščanje o porabi)</w:t>
      </w:r>
    </w:p>
    <w:p w:rsidR="0092104C" w:rsidRPr="0092104C" w:rsidRDefault="0092104C" w:rsidP="0092104C">
      <w:pPr>
        <w:rPr>
          <w:rFonts w:eastAsia="Arial" w:cs="Arial"/>
          <w:color w:val="000000"/>
          <w:szCs w:val="24"/>
        </w:rPr>
      </w:pPr>
      <w:r w:rsidRPr="0092104C">
        <w:rPr>
          <w:rFonts w:eastAsia="Arial" w:cs="Arial"/>
          <w:color w:val="000000"/>
          <w:szCs w:val="24"/>
        </w:rPr>
        <w:t>(1) Operater sistema mora brezplačno periodično obveščati končne odjemalce, ki so uporabniki sistema, na katerem opravlja dejavnost operaterja sistema, o njihovi porabi zemeljskega plina ter o značilnostih te porabe in sicer tako pogosto, da lahko sami uravnavajo svojo porabo zemeljskega plina.</w:t>
      </w:r>
    </w:p>
    <w:p w:rsidR="0092104C" w:rsidRPr="0092104C" w:rsidRDefault="0092104C" w:rsidP="0092104C">
      <w:pPr>
        <w:rPr>
          <w:rFonts w:eastAsia="Arial" w:cs="Arial"/>
          <w:color w:val="000000"/>
          <w:szCs w:val="24"/>
        </w:rPr>
      </w:pPr>
      <w:r w:rsidRPr="0092104C">
        <w:rPr>
          <w:rFonts w:eastAsia="Arial" w:cs="Arial"/>
          <w:color w:val="000000"/>
          <w:szCs w:val="24"/>
        </w:rPr>
        <w:t xml:space="preserve">(2) Na zahtevo končnega odjemalca ali na podlagi soglasja končnega odjemalca drugi pravni ali fizični osebi mora operater sistema obvestiti končnega odjemalca oziroma drugo pravno ali fizično osebo o njegovi porabi plina ter o značilnostih te porabe. Podatke o tem mora zagotoviti v primernem roku, pri čemer se upoštevata zmogljivost </w:t>
      </w:r>
      <w:r w:rsidRPr="0092104C">
        <w:rPr>
          <w:rFonts w:eastAsia="Arial" w:cs="Arial"/>
          <w:color w:val="000000"/>
          <w:szCs w:val="24"/>
        </w:rPr>
        <w:lastRenderedPageBreak/>
        <w:t>opreme končnega odjemalca za merjenje porabe in stroškovna učinkovitost takšnih ukrepov.</w:t>
      </w:r>
    </w:p>
    <w:p w:rsidR="0092104C" w:rsidRPr="0092104C" w:rsidRDefault="0092104C" w:rsidP="0092104C">
      <w:pPr>
        <w:rPr>
          <w:rFonts w:eastAsia="Arial" w:cs="Arial"/>
          <w:color w:val="000000"/>
          <w:szCs w:val="24"/>
        </w:rPr>
      </w:pPr>
      <w:r w:rsidRPr="0092104C">
        <w:rPr>
          <w:rFonts w:eastAsia="Arial" w:cs="Arial"/>
          <w:color w:val="000000"/>
          <w:szCs w:val="24"/>
        </w:rPr>
        <w:t>(3) Stroški obvestila iz prejšnjega odstavka morajo ustrezati neposrednim stroškom storitve operaterja. Končnim odjemalcem se stroški obvestila ne smejo zaračunati.</w:t>
      </w:r>
    </w:p>
    <w:p w:rsidR="0092104C" w:rsidRPr="0092104C" w:rsidRDefault="0092104C" w:rsidP="0092104C">
      <w:pPr>
        <w:rPr>
          <w:rFonts w:eastAsia="Arial" w:cs="Arial"/>
          <w:color w:val="000000"/>
          <w:szCs w:val="24"/>
        </w:rPr>
      </w:pPr>
      <w:r w:rsidRPr="0092104C">
        <w:rPr>
          <w:rFonts w:eastAsia="Arial" w:cs="Arial"/>
          <w:color w:val="000000"/>
          <w:szCs w:val="24"/>
        </w:rPr>
        <w:t>(4) Podrobnejši način obveščanja končnih odjemalcev o porabi določi operater sistema v sistemskih obratovalnih navodilih.</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164.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(zagotavljanje energetske učinkovitosti)</w:t>
      </w:r>
    </w:p>
    <w:p w:rsidR="0092104C" w:rsidRDefault="0092104C" w:rsidP="0092104C">
      <w:pPr>
        <w:rPr>
          <w:rFonts w:eastAsia="Arial" w:cs="Arial"/>
          <w:color w:val="000000"/>
          <w:szCs w:val="24"/>
        </w:rPr>
      </w:pPr>
      <w:r w:rsidRPr="0092104C">
        <w:rPr>
          <w:rFonts w:eastAsia="Arial" w:cs="Arial"/>
          <w:color w:val="000000"/>
          <w:szCs w:val="24"/>
        </w:rPr>
        <w:t>Podjetja plinskega gospodarstva si morajo prizadevati za zagotavljanje energetske učinkovitosti na način, da skladno s priporočili agencije optimizirajo porabo zemeljskega plina, zlasti z nudenjem energetskih storitev upravljanja energije, razvojem inovativnih formul za oblikovanje cen ali uvajanjem naprednih merilnih sistemov ali naprednih omrežij, kadar je primerno.</w:t>
      </w:r>
    </w:p>
    <w:p w:rsidR="0092104C" w:rsidRPr="0092104C" w:rsidRDefault="0092104C"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165.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(energetski kontrolni seznam)</w:t>
      </w:r>
    </w:p>
    <w:p w:rsidR="0092104C" w:rsidRPr="0092104C" w:rsidRDefault="0092104C" w:rsidP="0092104C">
      <w:pPr>
        <w:rPr>
          <w:rFonts w:eastAsia="Arial" w:cs="Arial"/>
          <w:color w:val="000000"/>
          <w:szCs w:val="24"/>
        </w:rPr>
      </w:pPr>
      <w:r w:rsidRPr="0092104C">
        <w:rPr>
          <w:rFonts w:eastAsia="Arial" w:cs="Arial"/>
          <w:color w:val="000000"/>
          <w:szCs w:val="24"/>
        </w:rPr>
        <w:t>(1) Dobavitelji so dolžni vsakemu končnemu odjemalcu, ki mu dobavljajo zemeljski plin, poslati energetski kontrolni seznam, ki ga vzpostavi Evropska komisija na podlagi dvanajstega odstavka 3. člena Direktive 2009/73/ES, skupaj s podatki za njegovo uporabo.</w:t>
      </w:r>
    </w:p>
    <w:p w:rsidR="0092104C" w:rsidRDefault="0092104C" w:rsidP="0092104C">
      <w:pPr>
        <w:rPr>
          <w:rFonts w:eastAsia="Arial" w:cs="Arial"/>
          <w:color w:val="000000"/>
          <w:szCs w:val="24"/>
        </w:rPr>
      </w:pPr>
      <w:r w:rsidRPr="0092104C">
        <w:rPr>
          <w:rFonts w:eastAsia="Arial" w:cs="Arial"/>
          <w:color w:val="000000"/>
          <w:szCs w:val="24"/>
        </w:rPr>
        <w:t>(2) Podrobneje uredi način in pogostost pošiljanja energetskega kontrolnega seznama agencija s splošnim aktom. Agencija energetski kontrolni seznam objavi na svoji spletni strani.</w:t>
      </w:r>
    </w:p>
    <w:p w:rsidR="0092104C" w:rsidRPr="0092104C" w:rsidRDefault="0092104C" w:rsidP="0092104C">
      <w:pPr>
        <w:rPr>
          <w:rFonts w:eastAsia="Arial" w:cs="Arial"/>
          <w:color w:val="000000"/>
          <w:szCs w:val="24"/>
        </w:rPr>
      </w:pPr>
    </w:p>
    <w:p w:rsidR="0092104C" w:rsidRPr="0092104C" w:rsidRDefault="0092104C" w:rsidP="0092104C">
      <w:pPr>
        <w:rPr>
          <w:rFonts w:eastAsia="Arial" w:cs="Arial"/>
          <w:color w:val="000000"/>
          <w:szCs w:val="24"/>
        </w:rPr>
      </w:pPr>
      <w:r w:rsidRPr="0092104C">
        <w:rPr>
          <w:rFonts w:eastAsia="Arial" w:cs="Arial"/>
          <w:color w:val="000000"/>
          <w:szCs w:val="24"/>
        </w:rPr>
        <w:t>2. pododdelek: Zagotavljanje zanesljivosti oskrbe z zemeljskim plinom</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166.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(splošna določba o zagotavljanju zanesljivosti oskrbe z zemeljskim plinom)</w:t>
      </w:r>
    </w:p>
    <w:p w:rsidR="0092104C" w:rsidRPr="0092104C" w:rsidRDefault="0092104C" w:rsidP="0092104C">
      <w:pPr>
        <w:rPr>
          <w:rFonts w:eastAsia="Arial" w:cs="Arial"/>
          <w:color w:val="000000"/>
          <w:szCs w:val="24"/>
        </w:rPr>
      </w:pPr>
      <w:r w:rsidRPr="0092104C">
        <w:rPr>
          <w:rFonts w:eastAsia="Arial" w:cs="Arial"/>
          <w:color w:val="000000"/>
          <w:szCs w:val="24"/>
        </w:rPr>
        <w:t>(1) Zanesljivost oskrbe z zemeljskim plinom se zagotavlja v skladu z Uredbo 2017/1938/EU.</w:t>
      </w:r>
    </w:p>
    <w:p w:rsidR="0092104C" w:rsidRPr="0092104C" w:rsidRDefault="0092104C" w:rsidP="0092104C">
      <w:pPr>
        <w:rPr>
          <w:rFonts w:eastAsia="Arial" w:cs="Arial"/>
          <w:color w:val="000000"/>
          <w:szCs w:val="24"/>
        </w:rPr>
      </w:pPr>
      <w:r w:rsidRPr="0092104C">
        <w:rPr>
          <w:rFonts w:eastAsia="Arial" w:cs="Arial"/>
          <w:color w:val="000000"/>
          <w:szCs w:val="24"/>
        </w:rPr>
        <w:t>(2) Za zagotovitev zanesljive oskrbe na trgu z zemeljskim plinom Republika Slovenija sodeluje z drugimi državami članicami Evropske unije zaradi spodbujanja regionalne in dvostranske solidarnosti.</w:t>
      </w:r>
    </w:p>
    <w:p w:rsidR="0092104C" w:rsidRPr="0092104C" w:rsidRDefault="0092104C" w:rsidP="0092104C">
      <w:pPr>
        <w:rPr>
          <w:rFonts w:eastAsia="Arial" w:cs="Arial"/>
          <w:color w:val="000000"/>
          <w:szCs w:val="24"/>
        </w:rPr>
      </w:pPr>
      <w:r w:rsidRPr="0092104C">
        <w:rPr>
          <w:rFonts w:eastAsia="Arial" w:cs="Arial"/>
          <w:color w:val="000000"/>
          <w:szCs w:val="24"/>
        </w:rPr>
        <w:t>(3) Sodelovanje vključuje dogovore o pomoči pri oskrbi solidarnostno zaščitenih odjemalcev, obveščanje o razmerah, katerih kratkoročna posledica so ali verjetno bodo resne motnje v dobavi, ki prizadenejo Republiko Slovenijo, in sicer zlasti:</w:t>
      </w:r>
    </w:p>
    <w:p w:rsidR="0092104C" w:rsidRPr="0092104C" w:rsidRDefault="0092104C" w:rsidP="0092104C">
      <w:pPr>
        <w:rPr>
          <w:rFonts w:eastAsia="Arial" w:cs="Arial"/>
          <w:color w:val="000000"/>
          <w:szCs w:val="24"/>
        </w:rPr>
      </w:pPr>
      <w:r w:rsidRPr="0092104C">
        <w:rPr>
          <w:rFonts w:eastAsia="Arial" w:cs="Arial"/>
          <w:color w:val="000000"/>
          <w:szCs w:val="24"/>
        </w:rPr>
        <w:t>a)     usklajevanje ukrepov za zagotavljanje zanesljivosti oskrbe z zemeljskim plinom;</w:t>
      </w:r>
    </w:p>
    <w:p w:rsidR="0092104C" w:rsidRPr="0092104C" w:rsidRDefault="0092104C" w:rsidP="0092104C">
      <w:pPr>
        <w:rPr>
          <w:rFonts w:eastAsia="Arial" w:cs="Arial"/>
          <w:color w:val="000000"/>
          <w:szCs w:val="24"/>
        </w:rPr>
      </w:pPr>
      <w:r w:rsidRPr="0092104C">
        <w:rPr>
          <w:rFonts w:eastAsia="Arial" w:cs="Arial"/>
          <w:color w:val="000000"/>
          <w:szCs w:val="24"/>
        </w:rPr>
        <w:t>b)     določitev in po potrebi razvoj ali nadgradnjo povezav za oskrbo z električno energijo in zemeljskim plinom ter</w:t>
      </w:r>
    </w:p>
    <w:p w:rsidR="0092104C" w:rsidRPr="0092104C" w:rsidRDefault="0092104C" w:rsidP="0092104C">
      <w:pPr>
        <w:rPr>
          <w:rFonts w:eastAsia="Arial" w:cs="Arial"/>
          <w:color w:val="000000"/>
          <w:szCs w:val="24"/>
        </w:rPr>
      </w:pPr>
      <w:r w:rsidRPr="0092104C">
        <w:rPr>
          <w:rFonts w:eastAsia="Arial" w:cs="Arial"/>
          <w:color w:val="000000"/>
          <w:szCs w:val="24"/>
        </w:rPr>
        <w:t>c)     dogovore o pogojih in praktičnih podrobnostih za medsebojno solidarnostno pomoč.</w:t>
      </w:r>
    </w:p>
    <w:p w:rsidR="0092104C" w:rsidRPr="0092104C" w:rsidRDefault="0092104C" w:rsidP="0092104C">
      <w:pPr>
        <w:rPr>
          <w:rFonts w:eastAsia="Arial" w:cs="Arial"/>
          <w:color w:val="000000"/>
          <w:szCs w:val="24"/>
        </w:rPr>
      </w:pPr>
      <w:r w:rsidRPr="0092104C">
        <w:rPr>
          <w:rFonts w:eastAsia="Arial" w:cs="Arial"/>
          <w:color w:val="000000"/>
          <w:szCs w:val="24"/>
        </w:rPr>
        <w:t>(4) Ministrstvo, pristojno za energijo, o sodelovanju iz prejšnjega odstavka obvesti Evropsko komisijo in druge države članice Evropske unije.</w:t>
      </w:r>
    </w:p>
    <w:p w:rsidR="0092104C" w:rsidRDefault="0092104C" w:rsidP="0092104C">
      <w:pPr>
        <w:rPr>
          <w:rFonts w:eastAsia="Arial" w:cs="Arial"/>
          <w:color w:val="000000"/>
          <w:szCs w:val="24"/>
        </w:rPr>
      </w:pPr>
      <w:r w:rsidRPr="0092104C">
        <w:rPr>
          <w:rFonts w:eastAsia="Arial" w:cs="Arial"/>
          <w:color w:val="000000"/>
          <w:szCs w:val="24"/>
        </w:rPr>
        <w:t>(5) Če je v preteklem koledarskem letu en dobavitelj zagotavljal dobavo zemeljskega plina za končne odjemalce v Republiki Sloveniji, mora v tekočem koledarskem letu zagotavljati dobavo zemeljskega plina po sklenjenih dobavnih pogodbah iz vsaj dveh različnih dobavnih virov, pri čemer največji dobavni vir ne presega 70 % dobavljenih količin tega dobavitelja za končne odjemalce v Republiki Sloveniji.</w:t>
      </w:r>
    </w:p>
    <w:p w:rsidR="0092104C" w:rsidRPr="0092104C" w:rsidRDefault="0092104C"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167.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(imenovanje pristojnega organa iz Uredbe 2017/1938/EU)</w:t>
      </w:r>
    </w:p>
    <w:p w:rsidR="0092104C" w:rsidRPr="0092104C" w:rsidRDefault="0092104C" w:rsidP="0092104C">
      <w:pPr>
        <w:rPr>
          <w:rFonts w:eastAsia="Arial" w:cs="Arial"/>
          <w:color w:val="000000"/>
          <w:szCs w:val="24"/>
        </w:rPr>
      </w:pPr>
      <w:r w:rsidRPr="0092104C">
        <w:rPr>
          <w:rFonts w:eastAsia="Arial" w:cs="Arial"/>
          <w:color w:val="000000"/>
          <w:szCs w:val="24"/>
        </w:rPr>
        <w:lastRenderedPageBreak/>
        <w:t>(1) Pristojni organ iz drugega odstavka 3. člena Uredbe 2017/1938/EU je agencija.</w:t>
      </w:r>
    </w:p>
    <w:p w:rsidR="0092104C" w:rsidRDefault="0092104C" w:rsidP="0092104C">
      <w:pPr>
        <w:rPr>
          <w:rFonts w:eastAsia="Arial" w:cs="Arial"/>
          <w:color w:val="000000"/>
          <w:szCs w:val="24"/>
        </w:rPr>
      </w:pPr>
      <w:r w:rsidRPr="0092104C">
        <w:rPr>
          <w:rFonts w:eastAsia="Arial" w:cs="Arial"/>
          <w:color w:val="000000"/>
          <w:szCs w:val="24"/>
        </w:rPr>
        <w:t>(2) Agencija lahko posebne naloge iz drugega odstavka 3. člena Uredbe 2017/1938/EU prenese na druge organe.</w:t>
      </w:r>
    </w:p>
    <w:p w:rsidR="0092104C" w:rsidRPr="0092104C" w:rsidRDefault="0092104C"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168.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(zaščiteni odjemalci)</w:t>
      </w:r>
    </w:p>
    <w:p w:rsidR="0092104C" w:rsidRPr="0092104C" w:rsidRDefault="0092104C" w:rsidP="0092104C">
      <w:pPr>
        <w:rPr>
          <w:rFonts w:eastAsia="Arial" w:cs="Arial"/>
          <w:color w:val="000000"/>
          <w:szCs w:val="24"/>
        </w:rPr>
      </w:pPr>
      <w:r w:rsidRPr="0092104C">
        <w:rPr>
          <w:rFonts w:eastAsia="Arial" w:cs="Arial"/>
          <w:color w:val="000000"/>
          <w:szCs w:val="24"/>
        </w:rPr>
        <w:t>(1) Zaščiteni odjemalci iz 5. točke 2. člena Uredbe 2017/1938/EU so poleg gospodinjskih odjemalcev, ki so priključeni na distribucijski sistem, tudi:</w:t>
      </w:r>
    </w:p>
    <w:p w:rsidR="0092104C" w:rsidRPr="0092104C" w:rsidRDefault="0092104C" w:rsidP="0092104C">
      <w:pPr>
        <w:rPr>
          <w:rFonts w:eastAsia="Arial" w:cs="Arial"/>
          <w:color w:val="000000"/>
          <w:szCs w:val="24"/>
        </w:rPr>
      </w:pPr>
      <w:r w:rsidRPr="0092104C">
        <w:rPr>
          <w:rFonts w:eastAsia="Arial" w:cs="Arial"/>
          <w:color w:val="000000"/>
          <w:szCs w:val="24"/>
        </w:rPr>
        <w:t>-        distributerji toplote za daljinsko ogrevanje v napravah, ki ne morejo preiti na drugo gorivo oziroma vir toplote kot zemeljski plin, če dobavljajo toploto gospodinjskim odjemalcem in osnovnim socialnim službam, razen izobraževalnih ali javnoupravnih služb;</w:t>
      </w:r>
    </w:p>
    <w:p w:rsidR="0092104C" w:rsidRPr="0092104C" w:rsidRDefault="0092104C" w:rsidP="0092104C">
      <w:pPr>
        <w:rPr>
          <w:rFonts w:eastAsia="Arial" w:cs="Arial"/>
          <w:color w:val="000000"/>
          <w:szCs w:val="24"/>
        </w:rPr>
      </w:pPr>
      <w:r w:rsidRPr="0092104C">
        <w:rPr>
          <w:rFonts w:eastAsia="Arial" w:cs="Arial"/>
          <w:color w:val="000000"/>
          <w:szCs w:val="24"/>
        </w:rPr>
        <w:t>-        osnovne socialne službe, ki so priključene na distribucijski ali prenosni sistem zemeljskega plina in niso izobraževalne ali javnoupravne službe.</w:t>
      </w:r>
    </w:p>
    <w:p w:rsidR="0092104C" w:rsidRPr="0092104C" w:rsidRDefault="0092104C" w:rsidP="0092104C">
      <w:pPr>
        <w:rPr>
          <w:rFonts w:eastAsia="Arial" w:cs="Arial"/>
          <w:color w:val="000000"/>
          <w:szCs w:val="24"/>
        </w:rPr>
      </w:pPr>
      <w:r w:rsidRPr="0092104C">
        <w:rPr>
          <w:rFonts w:eastAsia="Arial" w:cs="Arial"/>
          <w:color w:val="000000"/>
          <w:szCs w:val="24"/>
        </w:rPr>
        <w:t>(2) Osnovne socialne službe iz prejšnjega odstavka so izvajalci zdravstvene dejavnosti, dijaški in študentski domovi ter izvajalci socialnovarstvenih storitev institucionalnega varstva, vsi s stalno ali začasno nastanitvijo varovancev, ter zapori.</w:t>
      </w:r>
    </w:p>
    <w:p w:rsidR="0092104C" w:rsidRPr="0092104C" w:rsidRDefault="0092104C" w:rsidP="0092104C">
      <w:pPr>
        <w:rPr>
          <w:rFonts w:eastAsia="Arial" w:cs="Arial"/>
          <w:color w:val="000000"/>
          <w:szCs w:val="24"/>
        </w:rPr>
      </w:pPr>
      <w:r w:rsidRPr="0092104C">
        <w:rPr>
          <w:rFonts w:eastAsia="Arial" w:cs="Arial"/>
          <w:color w:val="000000"/>
          <w:szCs w:val="24"/>
        </w:rPr>
        <w:t>(3) Solidarnostno zaščiteni odjemalci iz 6. točke 2. člena Uredbe 2017/1938/EU so zaščiteni odjemalci iz prvega odstavka tega člena.</w:t>
      </w:r>
    </w:p>
    <w:p w:rsidR="0092104C" w:rsidRPr="0092104C" w:rsidRDefault="0092104C" w:rsidP="0092104C">
      <w:pPr>
        <w:rPr>
          <w:rFonts w:eastAsia="Arial" w:cs="Arial"/>
          <w:color w:val="000000"/>
          <w:szCs w:val="24"/>
        </w:rPr>
      </w:pPr>
      <w:r w:rsidRPr="0092104C">
        <w:rPr>
          <w:rFonts w:eastAsia="Arial" w:cs="Arial"/>
          <w:color w:val="000000"/>
          <w:szCs w:val="24"/>
        </w:rPr>
        <w:t>(4) O sporih, ali je neka oseba zaščiteni odjemalec, odloča agencija po postopku iz 414. do 419. člena tega zakona.</w:t>
      </w:r>
    </w:p>
    <w:p w:rsidR="0092104C" w:rsidRPr="0092104C" w:rsidRDefault="0092104C" w:rsidP="0092104C">
      <w:pPr>
        <w:rPr>
          <w:rFonts w:eastAsia="Arial" w:cs="Arial"/>
          <w:color w:val="000000"/>
          <w:szCs w:val="24"/>
        </w:rPr>
      </w:pPr>
      <w:r w:rsidRPr="0092104C">
        <w:rPr>
          <w:rFonts w:eastAsia="Arial" w:cs="Arial"/>
          <w:color w:val="000000"/>
          <w:szCs w:val="24"/>
        </w:rPr>
        <w:t>(5) Operater sistema vodi evidenco odjemnih mest in na podlagi svojih podatkov in podatkov končnih odjemalcev evidentira, katera odjemna mesta oskrbujejo zaščitene odjemalce in solidarnostno zaščitene odjemalce iz tega člena. Odjemalec mora o vsakokratni spremembi podatka o odjemnem mestu za zaščitene in solidarnostno zaščitene odjemalce to sporočiti operaterju sistema najkasneje v 30 dneh od spremembe na obrazcu, ki ga pripravi operater sistema in objavi na spletnih straneh.</w:t>
      </w:r>
    </w:p>
    <w:p w:rsidR="0092104C" w:rsidRPr="0092104C" w:rsidRDefault="0092104C" w:rsidP="0092104C">
      <w:pPr>
        <w:rPr>
          <w:rFonts w:eastAsia="Arial" w:cs="Arial"/>
          <w:color w:val="000000"/>
          <w:szCs w:val="24"/>
        </w:rPr>
      </w:pPr>
      <w:r w:rsidRPr="0092104C">
        <w:rPr>
          <w:rFonts w:eastAsia="Arial" w:cs="Arial"/>
          <w:color w:val="000000"/>
          <w:szCs w:val="24"/>
        </w:rPr>
        <w:t>(6) Odjemno mesto, prek katerega se oskrbuje z zemeljskim plinom zaščiteni odjemalec, je v evidenci odjemnih mest označeno z ločeno oznako »Z«. Operater sistema odjemalcem in njihovim dobaviteljem brezplačno zagotovi podatek o tem, ali je odjemalec zaščiten.</w:t>
      </w:r>
    </w:p>
    <w:p w:rsidR="0092104C" w:rsidRDefault="0092104C" w:rsidP="0092104C">
      <w:pPr>
        <w:rPr>
          <w:rFonts w:eastAsia="Arial" w:cs="Arial"/>
          <w:color w:val="000000"/>
          <w:szCs w:val="24"/>
        </w:rPr>
      </w:pPr>
      <w:r w:rsidRPr="0092104C">
        <w:rPr>
          <w:rFonts w:eastAsia="Arial" w:cs="Arial"/>
          <w:color w:val="000000"/>
          <w:szCs w:val="24"/>
        </w:rPr>
        <w:t>(7) Odjemalci, razen gospodinjskih odjemalcev, morajo operaterju sistema, na čigar sistem so priključeni, sporočiti podatke o svojih plinskih napravah zaradi izvedbe ukrepa neprostovoljnega zmanjšanja ali prekinitve odjema iz šestega odstavka 169. člena tega zakona. Če podatki niso sporočeni, operater sistema odloči na podlagi podatkov, ki jih ima na razpolago, in splošnih značilnostih plinskih naprav posamezne vrste odjemalca. Obrazce za sporočanje podatkov o plinskih napravah pripravijo operaterji sistema in jih objavijo na spletnih straneh.</w:t>
      </w:r>
    </w:p>
    <w:p w:rsidR="0092104C" w:rsidRPr="0092104C" w:rsidRDefault="0092104C"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169.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(nujni ukrepi za zagotavljanje zanesljivosti oskrbe)</w:t>
      </w:r>
    </w:p>
    <w:p w:rsidR="0092104C" w:rsidRPr="0092104C" w:rsidRDefault="0092104C" w:rsidP="0092104C">
      <w:pPr>
        <w:rPr>
          <w:rFonts w:eastAsia="Arial" w:cs="Arial"/>
          <w:color w:val="000000"/>
          <w:szCs w:val="24"/>
        </w:rPr>
      </w:pPr>
      <w:r w:rsidRPr="0092104C">
        <w:rPr>
          <w:rFonts w:eastAsia="Arial" w:cs="Arial"/>
          <w:color w:val="000000"/>
          <w:szCs w:val="24"/>
        </w:rPr>
        <w:t>(1) Pristojni organ iz 167. člena tega zakona v skladu z Uredbo 2017/1938/EU za področje zagotavljanja zanesljivosti oskrbe z zemeljskim plinom pripravi oceno tveganj in sprejme načrt preventivnih ukrepov in načrt za izredne razmere.</w:t>
      </w:r>
    </w:p>
    <w:p w:rsidR="0092104C" w:rsidRPr="0092104C" w:rsidRDefault="0092104C" w:rsidP="0092104C">
      <w:pPr>
        <w:rPr>
          <w:rFonts w:eastAsia="Arial" w:cs="Arial"/>
          <w:color w:val="000000"/>
          <w:szCs w:val="24"/>
        </w:rPr>
      </w:pPr>
      <w:r w:rsidRPr="0092104C">
        <w:rPr>
          <w:rFonts w:eastAsia="Arial" w:cs="Arial"/>
          <w:color w:val="000000"/>
          <w:szCs w:val="24"/>
        </w:rPr>
        <w:t>(2) Če je zaradi obsega in trajanja motenj pri oskrbi z zemeljskim plinom ali drugih okoliščin ogrožena zanesljiva oskrba zemeljskega plina v Republiki Sloveniji, pristojni organ iz 167. člena tega zakona ukrepa v skladu z 11. členom Uredbe 2017/1938/EU in načrtom za izredne razmere iz 8. člena Uredbe 2017/1938/EU ter razglasi eno izmed opredeljenih stopenj krize.</w:t>
      </w:r>
    </w:p>
    <w:p w:rsidR="0092104C" w:rsidRPr="0092104C" w:rsidRDefault="0092104C" w:rsidP="0092104C">
      <w:pPr>
        <w:rPr>
          <w:rFonts w:eastAsia="Arial" w:cs="Arial"/>
          <w:color w:val="000000"/>
          <w:szCs w:val="24"/>
        </w:rPr>
      </w:pPr>
      <w:r w:rsidRPr="0092104C">
        <w:rPr>
          <w:rFonts w:eastAsia="Arial" w:cs="Arial"/>
          <w:color w:val="000000"/>
          <w:szCs w:val="24"/>
        </w:rPr>
        <w:lastRenderedPageBreak/>
        <w:t>(3) V primeru motenj pri oskrbi z zemeljskim plinom iz prejšnjega odstavka morajo operaterji sistema storiti vse, da ob varnem obratovanju sistema omogočajo prenos in distribucijo zemeljskega plina za dobavo odjemalcem, dokler je to mogoče. Dobavitelji zemeljskega plina v Slovenijo morajo aktivno sodelovati med seboj, s pristojnim organom iz 167. člena tega zakona in operaterji sistemov pri iskanju rešitev za zagotavljanje oskrbe z zemeljskim plinom odjemalcev v Sloveniji.</w:t>
      </w:r>
    </w:p>
    <w:p w:rsidR="0092104C" w:rsidRPr="0092104C" w:rsidRDefault="0092104C" w:rsidP="0092104C">
      <w:pPr>
        <w:rPr>
          <w:rFonts w:eastAsia="Arial" w:cs="Arial"/>
          <w:color w:val="000000"/>
          <w:szCs w:val="24"/>
        </w:rPr>
      </w:pPr>
      <w:r w:rsidRPr="0092104C">
        <w:rPr>
          <w:rFonts w:eastAsia="Arial" w:cs="Arial"/>
          <w:color w:val="000000"/>
          <w:szCs w:val="24"/>
        </w:rPr>
        <w:t>(4) Za zagotovitev cilja iz prejšnjega odstavka morajo operaterji sistema pripraviti načrt nujnih ukrepov, ki mora vsebovati okoliščine za uporabo nujnih ukrepov ter način, čas in obseg njihove izvedbe in biti usklajen z načrtom za izredne razmere, ki ga sprejme pristojni organ iz 167. člena tega zakona. Ukrepi morajo biti nediskriminatorni in pregledni ter smejo prizadeti odjemalce le toliko, kolikor je potrebno, da se zagotovi zanesljiva oskrba. Načrt nujnih ukrepov mora operater sistema objaviti na svoji spletni strani in ga poslati pristojnemu organu iz 167. člena tega zakona. Operater sistema mora o vsakem primeru izvedbe nujnih ukrepov nemudoma obvestiti pristojni organ iz 167. člena tega zakona.</w:t>
      </w:r>
    </w:p>
    <w:p w:rsidR="0092104C" w:rsidRPr="0092104C" w:rsidRDefault="0092104C" w:rsidP="0092104C">
      <w:pPr>
        <w:rPr>
          <w:rFonts w:eastAsia="Arial" w:cs="Arial"/>
          <w:color w:val="000000"/>
          <w:szCs w:val="24"/>
        </w:rPr>
      </w:pPr>
      <w:r w:rsidRPr="0092104C">
        <w:rPr>
          <w:rFonts w:eastAsia="Arial" w:cs="Arial"/>
          <w:color w:val="000000"/>
          <w:szCs w:val="24"/>
        </w:rPr>
        <w:t>(5) Pristojni organ iz 167. člena tega zakona v skladu s 13. členom Uredbe 2017/1938/EU ter postopki in ukrepi iz načrta za izredne razmere določi ukrepe, ki jih morajo izpolniti podjetja plinskega gospodarstva, da bi se zagotovila oskrba odjemalcev zemeljskega plina, še posebej zaščitenih odjemalcev.</w:t>
      </w:r>
    </w:p>
    <w:p w:rsidR="0092104C" w:rsidRPr="0092104C" w:rsidRDefault="0092104C" w:rsidP="0092104C">
      <w:pPr>
        <w:rPr>
          <w:rFonts w:eastAsia="Arial" w:cs="Arial"/>
          <w:color w:val="000000"/>
          <w:szCs w:val="24"/>
        </w:rPr>
      </w:pPr>
      <w:r w:rsidRPr="0092104C">
        <w:rPr>
          <w:rFonts w:eastAsia="Arial" w:cs="Arial"/>
          <w:color w:val="000000"/>
          <w:szCs w:val="24"/>
        </w:rPr>
        <w:t>(6) Če zaradi obsega in trajanja motenj pri oskrbi z zemeljskim plinom podjetjem plinskega gospodarstva ne uspe zagotoviti oskrbe odjemalcev zemeljskega plina, se v načrtu za izredne razmere predvidi ukrep neprostovoljnega zmanjšanja ali prekinitve odjema. V tem primeru morajo podjetja plinskega gospodarstva ne glede na svoje pogodbene obveznosti v razmerju do dobaviteljev, uporabnikov sistema in odjemalcev v skladu z načrtom za izredne razmere in navodili pristojnega organa iz 167. člena tega zakona zmanjšati ali prekiniti odjem zemeljskega plina na odjemnih mestih posameznih vrst odjemalcev oziroma njihovih plinskih naprav.</w:t>
      </w:r>
    </w:p>
    <w:p w:rsidR="0092104C" w:rsidRPr="0092104C" w:rsidRDefault="0092104C" w:rsidP="0092104C">
      <w:pPr>
        <w:rPr>
          <w:rFonts w:eastAsia="Arial" w:cs="Arial"/>
          <w:color w:val="000000"/>
          <w:szCs w:val="24"/>
        </w:rPr>
      </w:pPr>
      <w:r w:rsidRPr="0092104C">
        <w:rPr>
          <w:rFonts w:eastAsia="Arial" w:cs="Arial"/>
          <w:color w:val="000000"/>
          <w:szCs w:val="24"/>
        </w:rPr>
        <w:t>(7) Vrstni red zmanjšanja ali prekinitve odjema zemeljskega plina posameznim vrstam odjemalcev glede na njihove plinske naprave določi pristojni organ iz 167. člena tega zakona v načrtu za izredne razmere, pri čemer mora upoštevati način uporabe zemeljskega plina pri posamezni vrsti odjemalcev, nujnost odjema zemeljskega plina za zagotavljanje življenja in zdravja ljudi ter vrsto in obseg škode, ki jo pri posamezni vrsti odjemalcev povzroči zmanjšanje ali prekinitev odjema zemeljskega plina.</w:t>
      </w:r>
    </w:p>
    <w:p w:rsidR="0092104C" w:rsidRPr="0092104C" w:rsidRDefault="0092104C" w:rsidP="0092104C">
      <w:pPr>
        <w:rPr>
          <w:rFonts w:eastAsia="Arial" w:cs="Arial"/>
          <w:color w:val="000000"/>
          <w:szCs w:val="24"/>
        </w:rPr>
      </w:pPr>
      <w:r w:rsidRPr="0092104C">
        <w:rPr>
          <w:rFonts w:eastAsia="Arial" w:cs="Arial"/>
          <w:color w:val="000000"/>
          <w:szCs w:val="24"/>
        </w:rPr>
        <w:t>(8) Operater sistema, dobavitelj ali odjemalec zemeljskega plina krije svoje stroške izvedbe nujnih ukrepov oziroma ukrepov zmanjšanja ali prekinitve odjema iz šestega odstavka tega člena in nosi škodo, ki mu nastane zaradi tega. V primeru nastopa višje sile ne nosi odgovornosti za škodo, ki nastane tretjim osebam zaradi kršitve oziroma neizpolnjevanja pogodbe.</w:t>
      </w:r>
    </w:p>
    <w:p w:rsidR="0092104C" w:rsidRPr="0092104C" w:rsidRDefault="0092104C" w:rsidP="0092104C">
      <w:pPr>
        <w:rPr>
          <w:rFonts w:eastAsia="Arial" w:cs="Arial"/>
          <w:color w:val="000000"/>
          <w:szCs w:val="24"/>
        </w:rPr>
      </w:pPr>
      <w:r w:rsidRPr="0092104C">
        <w:rPr>
          <w:rFonts w:eastAsia="Arial" w:cs="Arial"/>
          <w:color w:val="000000"/>
          <w:szCs w:val="24"/>
        </w:rPr>
        <w:t>(9) Neprostovoljno zmanjšanje ali prekinitev dobave zemeljskega plina končnemu odjemalcu zaradi okoliščin iz šestega odstavka tega člena se šteje za višjo silo.</w:t>
      </w:r>
    </w:p>
    <w:p w:rsidR="0092104C" w:rsidRPr="0092104C" w:rsidRDefault="0092104C" w:rsidP="0092104C">
      <w:pPr>
        <w:rPr>
          <w:rFonts w:eastAsia="Arial" w:cs="Arial"/>
          <w:color w:val="000000"/>
          <w:szCs w:val="24"/>
        </w:rPr>
      </w:pPr>
      <w:r w:rsidRPr="0092104C">
        <w:rPr>
          <w:rFonts w:eastAsia="Arial" w:cs="Arial"/>
          <w:color w:val="000000"/>
          <w:szCs w:val="24"/>
        </w:rPr>
        <w:t>(10) Če je za zagotavljanje solidarnostne pomoči za oskrbo solidarnostno zaščitenih odjemalcev v sosednji državi članici EU treba izvesti ukrep neprostovoljnega zmanjšanja ali prekinitve odjema končnemu odjemalcu, so posledice za podjetja plinskega gospodarstva in odjemalce enake, kot če bi nastopila višja sila.</w:t>
      </w:r>
    </w:p>
    <w:p w:rsidR="0092104C" w:rsidRPr="0092104C" w:rsidRDefault="0092104C" w:rsidP="0092104C">
      <w:pPr>
        <w:rPr>
          <w:rFonts w:eastAsia="Arial" w:cs="Arial"/>
          <w:color w:val="000000"/>
          <w:szCs w:val="24"/>
        </w:rPr>
      </w:pPr>
      <w:r w:rsidRPr="0092104C">
        <w:rPr>
          <w:rFonts w:eastAsia="Arial" w:cs="Arial"/>
          <w:color w:val="000000"/>
          <w:szCs w:val="24"/>
        </w:rPr>
        <w:t xml:space="preserve">(11) Solidarnostna pomoč med državami članicami EU pri oskrbi z zemeljskim plinom poteka v skladu s 13. členom Uredbe 2017/1938/EU in z bilateralnimi sporazumi, sklenjenimi v skladu z Uredbo 2017/1938/EU. Pristojni organ iz 167. člena tega zakona v načrtu za izredne razmere določi podrobnejši način izvajanja meddržavne solidarnostne pomoči med državami članicami EU in morebitne dodatne ukrepe, ki so potrebni za izvajanje te pomoči. O načinu izvajanja solidarnostne pomoči se lahko </w:t>
      </w:r>
      <w:r w:rsidRPr="0092104C">
        <w:rPr>
          <w:rFonts w:eastAsia="Arial" w:cs="Arial"/>
          <w:color w:val="000000"/>
          <w:szCs w:val="24"/>
        </w:rPr>
        <w:lastRenderedPageBreak/>
        <w:t>dogovori tudi s pristojnimi organi sosednjih držav, s katerimi ima Slovenija sklenjene z bilateralne sporazume iz tega odstavka.</w:t>
      </w:r>
    </w:p>
    <w:p w:rsidR="0092104C" w:rsidRDefault="0092104C" w:rsidP="0092104C">
      <w:pPr>
        <w:rPr>
          <w:rFonts w:eastAsia="Arial" w:cs="Arial"/>
          <w:color w:val="000000"/>
          <w:szCs w:val="24"/>
        </w:rPr>
      </w:pPr>
      <w:r w:rsidRPr="0092104C">
        <w:rPr>
          <w:rFonts w:eastAsia="Arial" w:cs="Arial"/>
          <w:color w:val="000000"/>
          <w:szCs w:val="24"/>
        </w:rPr>
        <w:t>(12) Pristojni organ iz 167. člena tega zakona o kriznih razmerah in ukrepih ter solidarnostni pomoči obvešča ministrstvo, pristojno za energijo, druge organe in javnost. Ministrstvo, pristojno za energijo, lahko vladi predlaga sprejem odločitev v zvezi s financiranjem solidarnostne pomoči in ohranjanjem de</w:t>
      </w:r>
      <w:r>
        <w:rPr>
          <w:rFonts w:eastAsia="Arial" w:cs="Arial"/>
          <w:color w:val="000000"/>
          <w:szCs w:val="24"/>
        </w:rPr>
        <w:t>lovanja kritične infrastrukture.</w:t>
      </w:r>
    </w:p>
    <w:p w:rsidR="0092104C" w:rsidRPr="0092104C" w:rsidRDefault="0092104C" w:rsidP="0092104C">
      <w:pPr>
        <w:rPr>
          <w:rFonts w:eastAsia="Arial" w:cs="Arial"/>
          <w:color w:val="000000"/>
          <w:szCs w:val="24"/>
        </w:rPr>
      </w:pPr>
    </w:p>
    <w:p w:rsidR="0092104C" w:rsidRDefault="0092104C" w:rsidP="0092104C">
      <w:pPr>
        <w:rPr>
          <w:rFonts w:eastAsia="Arial" w:cs="Arial"/>
          <w:color w:val="000000"/>
          <w:szCs w:val="24"/>
        </w:rPr>
      </w:pPr>
      <w:r w:rsidRPr="0092104C">
        <w:rPr>
          <w:rFonts w:eastAsia="Arial" w:cs="Arial"/>
          <w:color w:val="000000"/>
          <w:szCs w:val="24"/>
        </w:rPr>
        <w:t>3. pododdelek: Posebne določbe o varstvu gospodinjskih in malih poslovnih odjemalcev ter drugih uporabnikov sistema</w:t>
      </w:r>
    </w:p>
    <w:p w:rsidR="00B060C4" w:rsidRPr="0092104C" w:rsidRDefault="00B060C4" w:rsidP="0092104C">
      <w:pPr>
        <w:rPr>
          <w:rFonts w:eastAsia="Arial" w:cs="Arial"/>
          <w:color w:val="000000"/>
          <w:szCs w:val="24"/>
        </w:rPr>
      </w:pP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170. člen</w:t>
      </w:r>
    </w:p>
    <w:p w:rsidR="0092104C" w:rsidRPr="0092104C" w:rsidRDefault="0092104C" w:rsidP="0092104C">
      <w:pPr>
        <w:jc w:val="center"/>
        <w:rPr>
          <w:rFonts w:eastAsia="Arial" w:cs="Arial"/>
          <w:b/>
          <w:bCs/>
          <w:color w:val="000000"/>
          <w:szCs w:val="24"/>
        </w:rPr>
      </w:pPr>
      <w:r w:rsidRPr="0092104C">
        <w:rPr>
          <w:rFonts w:eastAsia="Arial" w:cs="Arial"/>
          <w:b/>
          <w:bCs/>
          <w:color w:val="000000"/>
          <w:szCs w:val="24"/>
        </w:rPr>
        <w:t>(splošno)</w:t>
      </w:r>
    </w:p>
    <w:p w:rsidR="0092104C" w:rsidRPr="0092104C" w:rsidRDefault="0092104C" w:rsidP="0092104C">
      <w:pPr>
        <w:rPr>
          <w:rFonts w:eastAsia="Arial" w:cs="Arial"/>
          <w:color w:val="000000"/>
          <w:szCs w:val="24"/>
        </w:rPr>
      </w:pPr>
      <w:r w:rsidRPr="0092104C">
        <w:rPr>
          <w:rFonts w:eastAsia="Arial" w:cs="Arial"/>
          <w:color w:val="000000"/>
          <w:szCs w:val="24"/>
        </w:rPr>
        <w:t>(1) Določbe 171. do 176. člena tega zakona se uporabljajo za gospodinjske odjemalce, določbi 171. in 172. člena tega zakona pa tudi za male poslovne odjemalce, razen kolikor se nanašajo na obravnavo pritožb iz 175. člena tega zakona.</w:t>
      </w:r>
    </w:p>
    <w:p w:rsidR="0092104C" w:rsidRDefault="0092104C" w:rsidP="0092104C">
      <w:pPr>
        <w:rPr>
          <w:rFonts w:eastAsia="Arial" w:cs="Arial"/>
          <w:color w:val="000000"/>
          <w:szCs w:val="24"/>
        </w:rPr>
      </w:pPr>
      <w:r w:rsidRPr="0092104C">
        <w:rPr>
          <w:rFonts w:eastAsia="Arial" w:cs="Arial"/>
          <w:color w:val="000000"/>
          <w:szCs w:val="24"/>
        </w:rPr>
        <w:t>(2) Dobavitelj ali operater distribucijskega sistema lahko nediskriminatorno zagotovita pravice, ki so v tem pododdelku določene za gospodinjske odjemalce, tudi drugim končnim odjemalcem.</w:t>
      </w:r>
    </w:p>
    <w:p w:rsidR="00B060C4" w:rsidRPr="0092104C" w:rsidRDefault="00B060C4" w:rsidP="0092104C">
      <w:pPr>
        <w:rPr>
          <w:rFonts w:eastAsia="Arial" w:cs="Arial"/>
          <w:color w:val="000000"/>
          <w:szCs w:val="24"/>
        </w:rPr>
      </w:pPr>
    </w:p>
    <w:p w:rsidR="0092104C" w:rsidRPr="0092104C" w:rsidRDefault="0092104C" w:rsidP="00B060C4">
      <w:pPr>
        <w:jc w:val="center"/>
        <w:rPr>
          <w:rFonts w:eastAsia="Arial" w:cs="Arial"/>
          <w:b/>
          <w:bCs/>
          <w:color w:val="000000"/>
          <w:szCs w:val="24"/>
        </w:rPr>
      </w:pPr>
      <w:r w:rsidRPr="0092104C">
        <w:rPr>
          <w:rFonts w:eastAsia="Arial" w:cs="Arial"/>
          <w:b/>
          <w:bCs/>
          <w:color w:val="000000"/>
          <w:szCs w:val="24"/>
        </w:rPr>
        <w:t>171. člen</w:t>
      </w:r>
    </w:p>
    <w:p w:rsidR="0092104C" w:rsidRPr="0092104C" w:rsidRDefault="0092104C" w:rsidP="00B060C4">
      <w:pPr>
        <w:jc w:val="center"/>
        <w:rPr>
          <w:rFonts w:eastAsia="Arial" w:cs="Arial"/>
          <w:b/>
          <w:bCs/>
          <w:color w:val="000000"/>
          <w:szCs w:val="24"/>
        </w:rPr>
      </w:pPr>
      <w:r w:rsidRPr="0092104C">
        <w:rPr>
          <w:rFonts w:eastAsia="Arial" w:cs="Arial"/>
          <w:b/>
          <w:bCs/>
          <w:color w:val="000000"/>
          <w:szCs w:val="24"/>
        </w:rPr>
        <w:t>(skupna kontaktna točka)</w:t>
      </w:r>
    </w:p>
    <w:p w:rsidR="0092104C" w:rsidRPr="0092104C" w:rsidRDefault="0092104C" w:rsidP="0092104C">
      <w:pPr>
        <w:rPr>
          <w:rFonts w:eastAsia="Arial" w:cs="Arial"/>
          <w:color w:val="000000"/>
          <w:szCs w:val="24"/>
        </w:rPr>
      </w:pPr>
      <w:r w:rsidRPr="0092104C">
        <w:rPr>
          <w:rFonts w:eastAsia="Arial" w:cs="Arial"/>
          <w:color w:val="000000"/>
          <w:szCs w:val="24"/>
        </w:rPr>
        <w:t>(1) Agencija mora gospodinjskim odjemalcem na enem mestu omogočiti dostop do informacij glede njihovih pravic, veljavnih predpisov in splošnih aktov za izvrševanje javnih pooblastil in metod obravnave pritožb iz 175. člena tega zakona, ki so jim na voljo v primeru spora z dobaviteljem ali operaterjem distribucijskega sistema (v nadaljnjem besedilu: skupna kontaktna točka).</w:t>
      </w:r>
    </w:p>
    <w:p w:rsidR="0092104C" w:rsidRPr="0092104C" w:rsidRDefault="0092104C" w:rsidP="0092104C">
      <w:pPr>
        <w:rPr>
          <w:rFonts w:eastAsia="Arial" w:cs="Arial"/>
          <w:color w:val="000000"/>
          <w:szCs w:val="24"/>
        </w:rPr>
      </w:pPr>
      <w:r w:rsidRPr="0092104C">
        <w:rPr>
          <w:rFonts w:eastAsia="Arial" w:cs="Arial"/>
          <w:color w:val="000000"/>
          <w:szCs w:val="24"/>
        </w:rPr>
        <w:t>(2) V skupni kontaktni točki mora agencija zagotoviti dostop najmanj do naslednjih informacij o:</w:t>
      </w:r>
    </w:p>
    <w:p w:rsidR="0092104C" w:rsidRPr="0092104C" w:rsidRDefault="0092104C" w:rsidP="0092104C">
      <w:pPr>
        <w:rPr>
          <w:rFonts w:eastAsia="Arial" w:cs="Arial"/>
          <w:color w:val="000000"/>
          <w:szCs w:val="24"/>
        </w:rPr>
      </w:pPr>
      <w:r w:rsidRPr="0092104C">
        <w:rPr>
          <w:rFonts w:eastAsia="Arial" w:cs="Arial"/>
          <w:color w:val="000000"/>
          <w:szCs w:val="24"/>
        </w:rPr>
        <w:t>-        načinih obravnave pritožb iz prejšnjega odstavka;</w:t>
      </w:r>
    </w:p>
    <w:p w:rsidR="0092104C" w:rsidRPr="0092104C" w:rsidRDefault="0092104C" w:rsidP="0092104C">
      <w:pPr>
        <w:rPr>
          <w:rFonts w:eastAsia="Arial" w:cs="Arial"/>
          <w:color w:val="000000"/>
          <w:szCs w:val="24"/>
        </w:rPr>
      </w:pPr>
      <w:r w:rsidRPr="0092104C">
        <w:rPr>
          <w:rFonts w:eastAsia="Arial" w:cs="Arial"/>
          <w:color w:val="000000"/>
          <w:szCs w:val="24"/>
        </w:rPr>
        <w:t>-        veljavnih tarifah omrežnine ter splošnoveljavnih pogojih v zvezi z uporabo omrežja;</w:t>
      </w:r>
    </w:p>
    <w:p w:rsidR="0092104C" w:rsidRPr="0092104C" w:rsidRDefault="0092104C" w:rsidP="0092104C">
      <w:pPr>
        <w:rPr>
          <w:rFonts w:eastAsia="Arial" w:cs="Arial"/>
          <w:color w:val="000000"/>
          <w:szCs w:val="24"/>
        </w:rPr>
      </w:pPr>
      <w:r w:rsidRPr="0092104C">
        <w:rPr>
          <w:rFonts w:eastAsia="Arial" w:cs="Arial"/>
          <w:color w:val="000000"/>
          <w:szCs w:val="24"/>
        </w:rPr>
        <w:t>-        primerjavi veljavnih cenikov ponudnikov zemeljskega plina za gospodinjske in male poslovne odjemalce;</w:t>
      </w:r>
    </w:p>
    <w:p w:rsidR="0092104C" w:rsidRPr="0092104C" w:rsidRDefault="0092104C" w:rsidP="0092104C">
      <w:pPr>
        <w:rPr>
          <w:rFonts w:eastAsia="Arial" w:cs="Arial"/>
          <w:color w:val="000000"/>
          <w:szCs w:val="24"/>
        </w:rPr>
      </w:pPr>
      <w:r w:rsidRPr="0092104C">
        <w:rPr>
          <w:rFonts w:eastAsia="Arial" w:cs="Arial"/>
          <w:color w:val="000000"/>
          <w:szCs w:val="24"/>
        </w:rPr>
        <w:t>-        načinu pridobitve podatkov o njihovi porabi;</w:t>
      </w:r>
    </w:p>
    <w:p w:rsidR="0092104C" w:rsidRPr="0092104C" w:rsidRDefault="0092104C" w:rsidP="0092104C">
      <w:pPr>
        <w:rPr>
          <w:rFonts w:eastAsia="Arial" w:cs="Arial"/>
          <w:color w:val="000000"/>
          <w:szCs w:val="24"/>
        </w:rPr>
      </w:pPr>
      <w:r w:rsidRPr="0092104C">
        <w:rPr>
          <w:rFonts w:eastAsia="Arial" w:cs="Arial"/>
          <w:color w:val="000000"/>
          <w:szCs w:val="24"/>
        </w:rPr>
        <w:t>-        pravici do menjave dobavitelja;</w:t>
      </w:r>
    </w:p>
    <w:p w:rsidR="0092104C" w:rsidRPr="0092104C" w:rsidRDefault="0092104C" w:rsidP="0092104C">
      <w:pPr>
        <w:rPr>
          <w:rFonts w:eastAsia="Arial" w:cs="Arial"/>
          <w:color w:val="000000"/>
          <w:szCs w:val="24"/>
        </w:rPr>
      </w:pPr>
      <w:r w:rsidRPr="0092104C">
        <w:rPr>
          <w:rFonts w:eastAsia="Arial" w:cs="Arial"/>
          <w:color w:val="000000"/>
          <w:szCs w:val="24"/>
        </w:rPr>
        <w:t>-        pravicah do oskrbe z zemeljskim plinom določene kakovosti po razumni ceni v skladu z veljavnimi predpisi in splošnimi akti;</w:t>
      </w:r>
    </w:p>
    <w:p w:rsidR="0092104C" w:rsidRPr="0092104C" w:rsidRDefault="0092104C" w:rsidP="0092104C">
      <w:pPr>
        <w:rPr>
          <w:rFonts w:eastAsia="Arial" w:cs="Arial"/>
          <w:color w:val="000000"/>
          <w:szCs w:val="24"/>
        </w:rPr>
      </w:pPr>
      <w:r w:rsidRPr="0092104C">
        <w:rPr>
          <w:rFonts w:eastAsia="Arial" w:cs="Arial"/>
          <w:color w:val="000000"/>
          <w:szCs w:val="24"/>
        </w:rPr>
        <w:t>-        pravici do nujne oskrbe iz 176. člena tega zakona.</w:t>
      </w:r>
    </w:p>
    <w:p w:rsidR="0092104C" w:rsidRPr="0092104C" w:rsidRDefault="0092104C" w:rsidP="0092104C">
      <w:pPr>
        <w:rPr>
          <w:rFonts w:eastAsia="Arial" w:cs="Arial"/>
          <w:color w:val="000000"/>
          <w:szCs w:val="24"/>
        </w:rPr>
      </w:pPr>
      <w:r w:rsidRPr="0092104C">
        <w:rPr>
          <w:rFonts w:eastAsia="Arial" w:cs="Arial"/>
          <w:color w:val="000000"/>
          <w:szCs w:val="24"/>
        </w:rPr>
        <w:t>(3) Dobavitelji morajo za izvajanje nalog iz druge alineje prejšnjega odstavka na elektronski način, kot ga s splošnim aktom določi agencija, najkasneje z začetkom uporabe spremenjene cene posredovati podatke o spremenjeni ceni agenciji.</w:t>
      </w:r>
    </w:p>
    <w:p w:rsidR="0092104C" w:rsidRDefault="0092104C" w:rsidP="0092104C">
      <w:pPr>
        <w:rPr>
          <w:rFonts w:eastAsia="Arial" w:cs="Arial"/>
          <w:color w:val="000000"/>
          <w:szCs w:val="24"/>
        </w:rPr>
      </w:pPr>
      <w:r w:rsidRPr="0092104C">
        <w:rPr>
          <w:rFonts w:eastAsia="Arial" w:cs="Arial"/>
          <w:color w:val="000000"/>
          <w:szCs w:val="24"/>
        </w:rPr>
        <w:t>(4) Agencija s splošnim aktom določi način elektronskega posredovanja podatkov za izvajanje nalog iz druge alineje drugega odstavka tega člena, v katerem določi sistem za posredovanje podatkov o cenah in način uporabe sistema oziroma določi obliko za elektronsko pošiljanje podatkov.</w:t>
      </w:r>
    </w:p>
    <w:p w:rsidR="00B060C4" w:rsidRPr="0092104C" w:rsidRDefault="00B060C4" w:rsidP="0092104C">
      <w:pPr>
        <w:rPr>
          <w:rFonts w:eastAsia="Arial" w:cs="Arial"/>
          <w:color w:val="000000"/>
          <w:szCs w:val="24"/>
        </w:rPr>
      </w:pPr>
    </w:p>
    <w:p w:rsidR="0092104C" w:rsidRPr="0092104C" w:rsidRDefault="0092104C" w:rsidP="00B060C4">
      <w:pPr>
        <w:jc w:val="center"/>
        <w:rPr>
          <w:rFonts w:eastAsia="Arial" w:cs="Arial"/>
          <w:b/>
          <w:bCs/>
          <w:color w:val="000000"/>
          <w:szCs w:val="24"/>
        </w:rPr>
      </w:pPr>
      <w:r w:rsidRPr="0092104C">
        <w:rPr>
          <w:rFonts w:eastAsia="Arial" w:cs="Arial"/>
          <w:b/>
          <w:bCs/>
          <w:color w:val="000000"/>
          <w:szCs w:val="24"/>
        </w:rPr>
        <w:t>172. člen</w:t>
      </w:r>
    </w:p>
    <w:p w:rsidR="0092104C" w:rsidRPr="0092104C" w:rsidRDefault="0092104C" w:rsidP="00B060C4">
      <w:pPr>
        <w:jc w:val="center"/>
        <w:rPr>
          <w:rFonts w:eastAsia="Arial" w:cs="Arial"/>
          <w:b/>
          <w:bCs/>
          <w:color w:val="000000"/>
          <w:szCs w:val="24"/>
        </w:rPr>
      </w:pPr>
      <w:r w:rsidRPr="0092104C">
        <w:rPr>
          <w:rFonts w:eastAsia="Arial" w:cs="Arial"/>
          <w:b/>
          <w:bCs/>
          <w:color w:val="000000"/>
          <w:szCs w:val="24"/>
        </w:rPr>
        <w:t>(pogodba o dobavi in splošni pogodbeni pogoji)</w:t>
      </w:r>
    </w:p>
    <w:p w:rsidR="0092104C" w:rsidRPr="0092104C" w:rsidRDefault="0092104C" w:rsidP="0092104C">
      <w:pPr>
        <w:rPr>
          <w:rFonts w:eastAsia="Arial" w:cs="Arial"/>
          <w:color w:val="000000"/>
          <w:szCs w:val="24"/>
        </w:rPr>
      </w:pPr>
      <w:r w:rsidRPr="0092104C">
        <w:rPr>
          <w:rFonts w:eastAsia="Arial" w:cs="Arial"/>
          <w:color w:val="000000"/>
          <w:szCs w:val="24"/>
        </w:rPr>
        <w:lastRenderedPageBreak/>
        <w:t>(1) Pogodba o dobavi zemeljskega plina med gospodinjskim odjemalcem in dobaviteljem zemeljskega plina mora biti sklenjena v pisni ali elektronski obliki skladno s predpisi o elektronskem poslovanju.</w:t>
      </w:r>
    </w:p>
    <w:p w:rsidR="0092104C" w:rsidRPr="0092104C" w:rsidRDefault="0092104C" w:rsidP="0092104C">
      <w:pPr>
        <w:rPr>
          <w:rFonts w:eastAsia="Arial" w:cs="Arial"/>
          <w:color w:val="000000"/>
          <w:szCs w:val="24"/>
        </w:rPr>
      </w:pPr>
      <w:r w:rsidRPr="0092104C">
        <w:rPr>
          <w:rFonts w:eastAsia="Arial" w:cs="Arial"/>
          <w:color w:val="000000"/>
          <w:szCs w:val="24"/>
        </w:rPr>
        <w:t>(2) Pogodba iz prejšnjega odstavka mora določati najmanj naslednje:</w:t>
      </w:r>
    </w:p>
    <w:p w:rsidR="0092104C" w:rsidRPr="0092104C" w:rsidRDefault="0092104C" w:rsidP="0092104C">
      <w:pPr>
        <w:rPr>
          <w:rFonts w:eastAsia="Arial" w:cs="Arial"/>
          <w:color w:val="000000"/>
          <w:szCs w:val="24"/>
        </w:rPr>
      </w:pPr>
      <w:r w:rsidRPr="0092104C">
        <w:rPr>
          <w:rFonts w:eastAsia="Arial" w:cs="Arial"/>
          <w:color w:val="000000"/>
          <w:szCs w:val="24"/>
        </w:rPr>
        <w:t>-        ime in naslov dobavitelja,</w:t>
      </w:r>
    </w:p>
    <w:p w:rsidR="0092104C" w:rsidRPr="0092104C" w:rsidRDefault="0092104C" w:rsidP="0092104C">
      <w:pPr>
        <w:rPr>
          <w:rFonts w:eastAsia="Arial" w:cs="Arial"/>
          <w:color w:val="000000"/>
          <w:szCs w:val="24"/>
        </w:rPr>
      </w:pPr>
      <w:r w:rsidRPr="0092104C">
        <w:rPr>
          <w:rFonts w:eastAsia="Arial" w:cs="Arial"/>
          <w:color w:val="000000"/>
          <w:szCs w:val="24"/>
        </w:rPr>
        <w:t>-        ceno in plačilne pogoje,</w:t>
      </w:r>
    </w:p>
    <w:p w:rsidR="0092104C" w:rsidRPr="0092104C" w:rsidRDefault="0092104C" w:rsidP="0092104C">
      <w:pPr>
        <w:rPr>
          <w:rFonts w:eastAsia="Arial" w:cs="Arial"/>
          <w:color w:val="000000"/>
          <w:szCs w:val="24"/>
        </w:rPr>
      </w:pPr>
      <w:r w:rsidRPr="0092104C">
        <w:rPr>
          <w:rFonts w:eastAsia="Arial" w:cs="Arial"/>
          <w:color w:val="000000"/>
          <w:szCs w:val="24"/>
        </w:rPr>
        <w:t>-        pravice in obveznosti pogodbenih strank v zvezi z neizpolnjevanjem pogodbe,</w:t>
      </w:r>
    </w:p>
    <w:p w:rsidR="0092104C" w:rsidRPr="0092104C" w:rsidRDefault="0092104C" w:rsidP="0092104C">
      <w:pPr>
        <w:rPr>
          <w:rFonts w:eastAsia="Arial" w:cs="Arial"/>
          <w:color w:val="000000"/>
          <w:szCs w:val="24"/>
        </w:rPr>
      </w:pPr>
      <w:r w:rsidRPr="0092104C">
        <w:rPr>
          <w:rFonts w:eastAsia="Arial" w:cs="Arial"/>
          <w:color w:val="000000"/>
          <w:szCs w:val="24"/>
        </w:rPr>
        <w:t>-        vrste storitev, ki ji nudi dobavitelj, in ponujeno raven kakovosti storitev,</w:t>
      </w:r>
    </w:p>
    <w:p w:rsidR="0092104C" w:rsidRPr="0092104C" w:rsidRDefault="0092104C" w:rsidP="0092104C">
      <w:pPr>
        <w:rPr>
          <w:rFonts w:eastAsia="Arial" w:cs="Arial"/>
          <w:color w:val="000000"/>
          <w:szCs w:val="24"/>
        </w:rPr>
      </w:pPr>
      <w:r w:rsidRPr="0092104C">
        <w:rPr>
          <w:rFonts w:eastAsia="Arial" w:cs="Arial"/>
          <w:color w:val="000000"/>
          <w:szCs w:val="24"/>
        </w:rPr>
        <w:t>-        načine pridobivanja podatkov o veljavnih tarifah in stroških vzdrževanja,</w:t>
      </w:r>
    </w:p>
    <w:p w:rsidR="0092104C" w:rsidRPr="0092104C" w:rsidRDefault="0092104C" w:rsidP="0092104C">
      <w:pPr>
        <w:rPr>
          <w:rFonts w:eastAsia="Arial" w:cs="Arial"/>
          <w:color w:val="000000"/>
          <w:szCs w:val="24"/>
        </w:rPr>
      </w:pPr>
      <w:r w:rsidRPr="0092104C">
        <w:rPr>
          <w:rFonts w:eastAsia="Arial" w:cs="Arial"/>
          <w:color w:val="000000"/>
          <w:szCs w:val="24"/>
        </w:rPr>
        <w:t>-        trajanje pogodbe, pogoje za podaljšanje in odpoved pogodbe ali storitev, ter navedbo, ali je dovoljen brezplačen odstop od pogodbe,</w:t>
      </w:r>
    </w:p>
    <w:p w:rsidR="0092104C" w:rsidRPr="0092104C" w:rsidRDefault="0092104C" w:rsidP="0092104C">
      <w:pPr>
        <w:rPr>
          <w:rFonts w:eastAsia="Arial" w:cs="Arial"/>
          <w:color w:val="000000"/>
          <w:szCs w:val="24"/>
        </w:rPr>
      </w:pPr>
      <w:r w:rsidRPr="0092104C">
        <w:rPr>
          <w:rFonts w:eastAsia="Arial" w:cs="Arial"/>
          <w:color w:val="000000"/>
          <w:szCs w:val="24"/>
        </w:rPr>
        <w:t>-        dogovore o nadomestilu in povračilu v primeru, da ni dosežena raven kakovosti storitev iz pogodbe, vključno z nenatančnim ali zapoznelim obračunavanjem dobavljenega zemeljskega plina ali vzdrževalnih storitev,</w:t>
      </w:r>
    </w:p>
    <w:p w:rsidR="0092104C" w:rsidRPr="0092104C" w:rsidRDefault="0092104C" w:rsidP="0092104C">
      <w:pPr>
        <w:rPr>
          <w:rFonts w:eastAsia="Arial" w:cs="Arial"/>
          <w:color w:val="000000"/>
          <w:szCs w:val="24"/>
        </w:rPr>
      </w:pPr>
      <w:r w:rsidRPr="0092104C">
        <w:rPr>
          <w:rFonts w:eastAsia="Arial" w:cs="Arial"/>
          <w:color w:val="000000"/>
          <w:szCs w:val="24"/>
        </w:rPr>
        <w:t>-        način za sprožitev postopkov za obravnavo pritožb v skladu s 175. členom tega zakona ter</w:t>
      </w:r>
    </w:p>
    <w:p w:rsidR="0092104C" w:rsidRPr="0092104C" w:rsidRDefault="0092104C" w:rsidP="0092104C">
      <w:pPr>
        <w:rPr>
          <w:rFonts w:eastAsia="Arial" w:cs="Arial"/>
          <w:color w:val="000000"/>
          <w:szCs w:val="24"/>
        </w:rPr>
      </w:pPr>
      <w:r w:rsidRPr="0092104C">
        <w:rPr>
          <w:rFonts w:eastAsia="Arial" w:cs="Arial"/>
          <w:color w:val="000000"/>
          <w:szCs w:val="24"/>
        </w:rPr>
        <w:t>-        informacije o pravicah gospodinjskih odjemalcev, vključno z obravnavanjem pritožb iz 175. člena tega zakona in vsemi informacijami, ki jih morajo dobavitelji pregledno sporočati ob posredovanju računov in na spletnih straneh.</w:t>
      </w:r>
    </w:p>
    <w:p w:rsidR="0092104C" w:rsidRPr="0092104C" w:rsidRDefault="0092104C" w:rsidP="0092104C">
      <w:pPr>
        <w:rPr>
          <w:rFonts w:eastAsia="Arial" w:cs="Arial"/>
          <w:color w:val="000000"/>
          <w:szCs w:val="24"/>
        </w:rPr>
      </w:pPr>
      <w:r w:rsidRPr="0092104C">
        <w:rPr>
          <w:rFonts w:eastAsia="Arial" w:cs="Arial"/>
          <w:color w:val="000000"/>
          <w:szCs w:val="24"/>
        </w:rPr>
        <w:t>(3) Gospodinjski odjemalec lahko odstopi od pogodbe o dobavi brez plačila pogodbene kazni, odškodnine, nadomestila ali kakršnega koli drugega plačila iz naslova odstopa od pogodbe pred določenim rokom, če odpoved začne učinkovati najmanj eno leto po sklenitvi pogodbe.</w:t>
      </w:r>
    </w:p>
    <w:p w:rsidR="0092104C" w:rsidRPr="0092104C" w:rsidRDefault="0092104C" w:rsidP="0092104C">
      <w:pPr>
        <w:rPr>
          <w:rFonts w:eastAsia="Arial" w:cs="Arial"/>
          <w:color w:val="000000"/>
          <w:szCs w:val="24"/>
        </w:rPr>
      </w:pPr>
      <w:r w:rsidRPr="0092104C">
        <w:rPr>
          <w:rFonts w:eastAsia="Arial" w:cs="Arial"/>
          <w:color w:val="000000"/>
          <w:szCs w:val="24"/>
        </w:rPr>
        <w:t>(4) Zaradi menjave dobavitelja lahko gospodinjski odjemalec od pogodbe o dobavi odstopi brez odpovednega roka. Če v primeru iz prejšnjega odstavka odstop učinkuje prej kot eno leto po sklenitvi pogodbe, nosi odjemalec posledice, ki jih za predčasni odstop od pogodbe o dobavi določa ta pogodba.</w:t>
      </w:r>
    </w:p>
    <w:p w:rsidR="0092104C" w:rsidRPr="0092104C" w:rsidRDefault="0092104C" w:rsidP="0092104C">
      <w:pPr>
        <w:rPr>
          <w:rFonts w:eastAsia="Arial" w:cs="Arial"/>
          <w:color w:val="000000"/>
          <w:szCs w:val="24"/>
        </w:rPr>
      </w:pPr>
      <w:r w:rsidRPr="0092104C">
        <w:rPr>
          <w:rFonts w:eastAsia="Arial" w:cs="Arial"/>
          <w:color w:val="000000"/>
          <w:szCs w:val="24"/>
        </w:rPr>
        <w:t>(5) Sestavni del pogodbe o dobavi so splošni pogodbeni pogoji, ki morajo biti pravični in znani vnaprej, dobavitelj pa jih mora gospodinjskemu odjemalcu zagotoviti pred sklenitvijo pogodbe, tudi če se pogodbe sklepajo po posrednikih. Splošni pogodbeni pogoji morajo biti pregledni, objavljeni v jasnem in razumljivem jeziku ter ne smejo vsebovati nepogodbenih ovir za uveljavljanje pravic odjemalcev, na primer preobsežno pogodbeno dokumentacijo. Dobavitelj mora gospodinjskim odjemalcem zagotoviti pregledne informacije o veljavnih cenah in tarifah ter splošnoveljavnih pogojih v zvezi z dobavo zemeljskega plina najmanj z objavo na svoji spletni strani.</w:t>
      </w:r>
    </w:p>
    <w:p w:rsidR="0092104C" w:rsidRPr="0092104C" w:rsidRDefault="0092104C" w:rsidP="0092104C">
      <w:pPr>
        <w:rPr>
          <w:rFonts w:eastAsia="Arial" w:cs="Arial"/>
          <w:color w:val="000000"/>
          <w:szCs w:val="24"/>
        </w:rPr>
      </w:pPr>
      <w:r w:rsidRPr="0092104C">
        <w:rPr>
          <w:rFonts w:eastAsia="Arial" w:cs="Arial"/>
          <w:color w:val="000000"/>
          <w:szCs w:val="24"/>
        </w:rPr>
        <w:t>(6) Spremembo splošnih pogodbenih pogojev mora dobavitelj neposredno ter na pregleden in razumljiv način sporočiti gospodinjskemu odjemalcu najmanj en mesec pred njihovo uveljavitvijo, če se sprememba nanaša na izpolnjevanje pogodbe z gospodinjskim odjemalcem.</w:t>
      </w:r>
    </w:p>
    <w:p w:rsidR="0092104C" w:rsidRPr="0092104C" w:rsidRDefault="0092104C" w:rsidP="0092104C">
      <w:pPr>
        <w:rPr>
          <w:rFonts w:eastAsia="Arial" w:cs="Arial"/>
          <w:color w:val="000000"/>
          <w:szCs w:val="24"/>
        </w:rPr>
      </w:pPr>
      <w:r w:rsidRPr="0092104C">
        <w:rPr>
          <w:rFonts w:eastAsia="Arial" w:cs="Arial"/>
          <w:color w:val="000000"/>
          <w:szCs w:val="24"/>
        </w:rPr>
        <w:t>(7) Zaradi spremembe splošnih pogojev iz prejšnjega odstavka ima gospodinjski odjemalec pravico odstopiti od pogodbe o dobavi zemeljskega plina v roku enega meseca po začetku veljave spremenjenih splošnih pogojev, brez odpovednega roka in brez obveznosti plačila pogodbene kazni, o čemer ga mora dobavitelj v obvestilu iz prejšnjega odstavka tudi obvestiti.</w:t>
      </w:r>
    </w:p>
    <w:p w:rsidR="0092104C" w:rsidRPr="0092104C" w:rsidRDefault="0092104C" w:rsidP="0092104C">
      <w:pPr>
        <w:rPr>
          <w:rFonts w:eastAsia="Arial" w:cs="Arial"/>
          <w:color w:val="000000"/>
          <w:szCs w:val="24"/>
        </w:rPr>
      </w:pPr>
      <w:r w:rsidRPr="0092104C">
        <w:rPr>
          <w:rFonts w:eastAsia="Arial" w:cs="Arial"/>
          <w:color w:val="000000"/>
          <w:szCs w:val="24"/>
        </w:rPr>
        <w:t>(8) Vsako povišanje cene zemeljskega plina mora dobavitelj neposredno ter na pregleden in razumljiv način sporočiti vsakemu gospodinjskemu odjemalcu pred iztekom obračunskega obdobja, ki sledi povišanju cene. Določbe prejšnjega odstavka veljajo tudi za vsako povišanje cene zemeljskega plina, ki lahko pomeni povišanje plačila za zemeljski plin gospodinjskega odjemalca.</w:t>
      </w:r>
    </w:p>
    <w:p w:rsidR="0092104C" w:rsidRPr="0092104C" w:rsidRDefault="0092104C" w:rsidP="0092104C">
      <w:pPr>
        <w:rPr>
          <w:rFonts w:eastAsia="Arial" w:cs="Arial"/>
          <w:color w:val="000000"/>
          <w:szCs w:val="24"/>
        </w:rPr>
      </w:pPr>
      <w:r w:rsidRPr="0092104C">
        <w:rPr>
          <w:rFonts w:eastAsia="Arial" w:cs="Arial"/>
          <w:color w:val="000000"/>
          <w:szCs w:val="24"/>
        </w:rPr>
        <w:lastRenderedPageBreak/>
        <w:t>(9) Dobavitelj mora gospodinjskemu odjemalcu ponuditi možnost široke izbire načinov plačevanja, vključno s sistemom akontacij, ki morajo biti pravični in odražati verjetno porabo. Plačilni sistem ne sme povzročiti neupravičenega diskriminiranja odjemalcev, morebitne razlike v ceni in drugih pogojih plačila pa morajo odražati stroške dobavitelja zaradi različnih plačilnih sistemov.</w:t>
      </w:r>
    </w:p>
    <w:p w:rsidR="0092104C" w:rsidRPr="0092104C" w:rsidRDefault="0092104C" w:rsidP="0092104C">
      <w:pPr>
        <w:rPr>
          <w:rFonts w:eastAsia="Arial" w:cs="Arial"/>
          <w:color w:val="000000"/>
          <w:szCs w:val="24"/>
        </w:rPr>
      </w:pPr>
      <w:r w:rsidRPr="0092104C">
        <w:rPr>
          <w:rFonts w:eastAsia="Arial" w:cs="Arial"/>
          <w:color w:val="000000"/>
          <w:szCs w:val="24"/>
        </w:rPr>
        <w:t>(10) Če dobavitelj gospodinjskim odjemalcem zaračuna pavšalne stroške poslovanja, ne glede na njihovo poimenovanje, morajo le-ti odražati dejanske stroške, ki jih načini obračunavanja povzročajo dobaviteljem. Stroški opomina v primeru zamude plačila se ne štejejo med pavšalne stroške poslovanja.</w:t>
      </w:r>
    </w:p>
    <w:p w:rsidR="0092104C" w:rsidRPr="0092104C" w:rsidRDefault="0092104C" w:rsidP="0092104C">
      <w:pPr>
        <w:rPr>
          <w:rFonts w:eastAsia="Arial" w:cs="Arial"/>
          <w:color w:val="000000"/>
          <w:szCs w:val="24"/>
        </w:rPr>
      </w:pPr>
      <w:r w:rsidRPr="0092104C">
        <w:rPr>
          <w:rFonts w:eastAsia="Arial" w:cs="Arial"/>
          <w:color w:val="000000"/>
          <w:szCs w:val="24"/>
        </w:rPr>
        <w:t>(11) Dobavitelj ne sme sam ali preko posrednikov oziroma zastopnikov pri prodaji zemeljskega plina uporabljati zavajajočih ali nepoštenih poslovnih praks, ki vključujejo zlasti:</w:t>
      </w:r>
    </w:p>
    <w:p w:rsidR="0092104C" w:rsidRPr="0092104C" w:rsidRDefault="0092104C" w:rsidP="0092104C">
      <w:pPr>
        <w:rPr>
          <w:rFonts w:eastAsia="Arial" w:cs="Arial"/>
          <w:color w:val="000000"/>
          <w:szCs w:val="24"/>
        </w:rPr>
      </w:pPr>
      <w:r w:rsidRPr="0092104C">
        <w:rPr>
          <w:rFonts w:eastAsia="Arial" w:cs="Arial"/>
          <w:color w:val="000000"/>
          <w:szCs w:val="24"/>
        </w:rPr>
        <w:t>-        neresnično ali zavajajočo predstavitev družbe, ki jo oseba, ki nagovarja končnega odjemalca zastopa, oziroma v imenu in za račun katere deluje,</w:t>
      </w:r>
    </w:p>
    <w:p w:rsidR="0092104C" w:rsidRPr="0092104C" w:rsidRDefault="0092104C" w:rsidP="0092104C">
      <w:pPr>
        <w:rPr>
          <w:rFonts w:eastAsia="Arial" w:cs="Arial"/>
          <w:color w:val="000000"/>
          <w:szCs w:val="24"/>
        </w:rPr>
      </w:pPr>
      <w:r w:rsidRPr="0092104C">
        <w:rPr>
          <w:rFonts w:eastAsia="Arial" w:cs="Arial"/>
          <w:color w:val="000000"/>
          <w:szCs w:val="24"/>
        </w:rPr>
        <w:t>-        zavajajočo predstavitev ponudbe dobavitelja končnemu odjemalcu,</w:t>
      </w:r>
    </w:p>
    <w:p w:rsidR="0092104C" w:rsidRPr="0092104C" w:rsidRDefault="0092104C" w:rsidP="0092104C">
      <w:pPr>
        <w:rPr>
          <w:rFonts w:eastAsia="Arial" w:cs="Arial"/>
          <w:color w:val="000000"/>
          <w:szCs w:val="24"/>
        </w:rPr>
      </w:pPr>
      <w:r w:rsidRPr="0092104C">
        <w:rPr>
          <w:rFonts w:eastAsia="Arial" w:cs="Arial"/>
          <w:color w:val="000000"/>
          <w:szCs w:val="24"/>
        </w:rPr>
        <w:t>-        navajanje neresničnih razlogov za obisk končnega odjemalca,</w:t>
      </w:r>
    </w:p>
    <w:p w:rsidR="0092104C" w:rsidRPr="0092104C" w:rsidRDefault="0092104C" w:rsidP="0092104C">
      <w:pPr>
        <w:rPr>
          <w:rFonts w:eastAsia="Arial" w:cs="Arial"/>
          <w:color w:val="000000"/>
          <w:szCs w:val="24"/>
        </w:rPr>
      </w:pPr>
      <w:r w:rsidRPr="0092104C">
        <w:rPr>
          <w:rFonts w:eastAsia="Arial" w:cs="Arial"/>
          <w:color w:val="000000"/>
          <w:szCs w:val="24"/>
        </w:rPr>
        <w:t>-        neresnične ali zavajajoče navedbe v zvezi s pogodbenim razmerjem.</w:t>
      </w:r>
    </w:p>
    <w:p w:rsidR="00B060C4" w:rsidRDefault="00B060C4" w:rsidP="0092104C">
      <w:pPr>
        <w:rPr>
          <w:rFonts w:eastAsia="Arial" w:cs="Arial"/>
          <w:b/>
          <w:bCs/>
          <w:color w:val="000000"/>
          <w:szCs w:val="24"/>
        </w:rPr>
      </w:pPr>
    </w:p>
    <w:p w:rsidR="0092104C" w:rsidRPr="0092104C" w:rsidRDefault="0092104C" w:rsidP="00B060C4">
      <w:pPr>
        <w:jc w:val="center"/>
        <w:rPr>
          <w:rFonts w:eastAsia="Arial" w:cs="Arial"/>
          <w:b/>
          <w:bCs/>
          <w:color w:val="000000"/>
          <w:szCs w:val="24"/>
        </w:rPr>
      </w:pPr>
      <w:r w:rsidRPr="0092104C">
        <w:rPr>
          <w:rFonts w:eastAsia="Arial" w:cs="Arial"/>
          <w:b/>
          <w:bCs/>
          <w:color w:val="000000"/>
          <w:szCs w:val="24"/>
        </w:rPr>
        <w:t>173. člen</w:t>
      </w:r>
    </w:p>
    <w:p w:rsidR="0092104C" w:rsidRPr="0092104C" w:rsidRDefault="0092104C" w:rsidP="00B060C4">
      <w:pPr>
        <w:jc w:val="center"/>
        <w:rPr>
          <w:rFonts w:eastAsia="Arial" w:cs="Arial"/>
          <w:b/>
          <w:bCs/>
          <w:color w:val="000000"/>
          <w:szCs w:val="24"/>
        </w:rPr>
      </w:pPr>
      <w:r w:rsidRPr="0092104C">
        <w:rPr>
          <w:rFonts w:eastAsia="Arial" w:cs="Arial"/>
          <w:b/>
          <w:bCs/>
          <w:color w:val="000000"/>
          <w:szCs w:val="24"/>
        </w:rPr>
        <w:t>(obveščanje in dostop do podatkov o porabi)</w:t>
      </w:r>
    </w:p>
    <w:p w:rsidR="0092104C" w:rsidRPr="0092104C" w:rsidRDefault="0092104C" w:rsidP="0092104C">
      <w:pPr>
        <w:rPr>
          <w:rFonts w:eastAsia="Arial" w:cs="Arial"/>
          <w:color w:val="000000"/>
          <w:szCs w:val="24"/>
        </w:rPr>
      </w:pPr>
      <w:r w:rsidRPr="0092104C">
        <w:rPr>
          <w:rFonts w:eastAsia="Arial" w:cs="Arial"/>
          <w:color w:val="000000"/>
          <w:szCs w:val="24"/>
        </w:rPr>
        <w:t>(1) Operater distribucijskega sistema mora ob priključitvi na sistem zemeljskega plina obvestiti gospodinjskega odjemalca o njegovih pravicah do oskrbe z zemeljskim plinom določene kakovosti po razumni ceni v skladu z veljavnimi predpisi in splošnimi akti.</w:t>
      </w:r>
    </w:p>
    <w:p w:rsidR="0092104C" w:rsidRPr="0092104C" w:rsidRDefault="0092104C" w:rsidP="0092104C">
      <w:pPr>
        <w:rPr>
          <w:rFonts w:eastAsia="Arial" w:cs="Arial"/>
          <w:color w:val="000000"/>
          <w:szCs w:val="24"/>
        </w:rPr>
      </w:pPr>
      <w:r w:rsidRPr="0092104C">
        <w:rPr>
          <w:rFonts w:eastAsia="Arial" w:cs="Arial"/>
          <w:color w:val="000000"/>
          <w:szCs w:val="24"/>
        </w:rPr>
        <w:t>(2) Operater distribucijskega sistema mora na zahtevo gospodinjskega odjemalca ali na podlagi njegovega pooblastila za vsak primer posebej ali za vse bodoče primere do preklica, določenemu podjetju plinskega gospodarstva brezplačno omogočiti dostop do podatkov o porabi tega odjemalca. Operater distribucijskega sistema, ki je odgovoren za obdelavo podatkov, mora te podatke posredovati podjetju plinskega gospodarstva v roku petih delovnih dni.</w:t>
      </w:r>
    </w:p>
    <w:p w:rsidR="0092104C" w:rsidRPr="0092104C" w:rsidRDefault="0092104C" w:rsidP="0092104C">
      <w:pPr>
        <w:rPr>
          <w:rFonts w:eastAsia="Arial" w:cs="Arial"/>
          <w:color w:val="000000"/>
          <w:szCs w:val="24"/>
        </w:rPr>
      </w:pPr>
      <w:r w:rsidRPr="0092104C">
        <w:rPr>
          <w:rFonts w:eastAsia="Arial" w:cs="Arial"/>
          <w:color w:val="000000"/>
          <w:szCs w:val="24"/>
        </w:rPr>
        <w:t>(3) Minister, pristojen za energijo, predpiše obliko za predstavitev podatkov in postopek, s katerim se dobaviteljem in odjemalcem zagotovi dostop do podatkov iz prejšnjega odstavka. Zagotovitve dostopa do podatkov operater distribucijskega sistema ne sme dodatno zaračunati.</w:t>
      </w:r>
    </w:p>
    <w:p w:rsidR="0092104C" w:rsidRDefault="0092104C" w:rsidP="0092104C">
      <w:pPr>
        <w:rPr>
          <w:rFonts w:eastAsia="Arial" w:cs="Arial"/>
          <w:color w:val="000000"/>
          <w:szCs w:val="24"/>
        </w:rPr>
      </w:pPr>
      <w:r w:rsidRPr="0092104C">
        <w:rPr>
          <w:rFonts w:eastAsia="Arial" w:cs="Arial"/>
          <w:color w:val="000000"/>
          <w:szCs w:val="24"/>
        </w:rPr>
        <w:t>(4) Operater distribucijskega sistema mora gospodinjske odjemalce, ki so priključeni na distribucijski sistem, na katerem opravlja dejavnost operaterja sistema, obveščati o dejanski porabi zemeljskega plina in stroških, in sicer najmanj enkrat letno. Podatke o tem mora zagotoviti v primernem roku, pri čemer se upoštevata zmogljivost opreme odjemalca za merjenje porabe in stroškovna učinkovitost takšnih ukrepov. Te storitve odjemalcem operater distribucijskega sistema ne sme dodatno zaračunati.</w:t>
      </w:r>
    </w:p>
    <w:p w:rsidR="00B060C4" w:rsidRDefault="00B060C4" w:rsidP="0092104C">
      <w:pPr>
        <w:rPr>
          <w:rFonts w:eastAsia="Arial" w:cs="Arial"/>
          <w:color w:val="000000"/>
          <w:szCs w:val="24"/>
        </w:rPr>
      </w:pPr>
    </w:p>
    <w:p w:rsidR="00B060C4" w:rsidRPr="00B060C4" w:rsidRDefault="00B060C4" w:rsidP="00B060C4">
      <w:pPr>
        <w:jc w:val="center"/>
        <w:rPr>
          <w:rFonts w:eastAsia="Arial" w:cs="Arial"/>
          <w:b/>
          <w:bCs/>
          <w:color w:val="000000"/>
          <w:szCs w:val="24"/>
        </w:rPr>
      </w:pPr>
      <w:r w:rsidRPr="00B060C4">
        <w:rPr>
          <w:rFonts w:eastAsia="Arial" w:cs="Arial"/>
          <w:b/>
          <w:bCs/>
          <w:color w:val="000000"/>
          <w:szCs w:val="24"/>
        </w:rPr>
        <w:t>175. člen</w:t>
      </w:r>
    </w:p>
    <w:p w:rsidR="00B060C4" w:rsidRPr="00B060C4" w:rsidRDefault="00B060C4" w:rsidP="00B060C4">
      <w:pPr>
        <w:jc w:val="center"/>
        <w:rPr>
          <w:rFonts w:eastAsia="Arial" w:cs="Arial"/>
          <w:b/>
          <w:bCs/>
          <w:color w:val="000000"/>
          <w:szCs w:val="24"/>
        </w:rPr>
      </w:pPr>
      <w:r w:rsidRPr="00B060C4">
        <w:rPr>
          <w:rFonts w:eastAsia="Arial" w:cs="Arial"/>
          <w:b/>
          <w:bCs/>
          <w:color w:val="000000"/>
          <w:szCs w:val="24"/>
        </w:rPr>
        <w:t>(izvensodno reševanje sporov z gospodinjskimi odjemalci v zvezi z dobavo zemeljskega plina)</w:t>
      </w:r>
    </w:p>
    <w:p w:rsidR="00B060C4" w:rsidRPr="00B060C4" w:rsidRDefault="00B060C4" w:rsidP="00B060C4">
      <w:pPr>
        <w:rPr>
          <w:rFonts w:eastAsia="Arial" w:cs="Arial"/>
          <w:color w:val="000000"/>
          <w:szCs w:val="24"/>
        </w:rPr>
      </w:pPr>
      <w:r w:rsidRPr="00B060C4">
        <w:rPr>
          <w:rFonts w:eastAsia="Arial" w:cs="Arial"/>
          <w:color w:val="000000"/>
          <w:szCs w:val="24"/>
        </w:rPr>
        <w:t>(1) Dobavitelj zemeljskega plina zagotovi pregleden, enostaven in brezplačen notranji postopek obravnave pritožb gospodinjskih odjemalcev.</w:t>
      </w:r>
    </w:p>
    <w:p w:rsidR="00B060C4" w:rsidRPr="00B060C4" w:rsidRDefault="00B060C4" w:rsidP="00B060C4">
      <w:pPr>
        <w:rPr>
          <w:rFonts w:eastAsia="Arial" w:cs="Arial"/>
          <w:color w:val="000000"/>
          <w:szCs w:val="24"/>
        </w:rPr>
      </w:pPr>
      <w:r w:rsidRPr="00B060C4">
        <w:rPr>
          <w:rFonts w:eastAsia="Arial" w:cs="Arial"/>
          <w:color w:val="000000"/>
          <w:szCs w:val="24"/>
        </w:rPr>
        <w:t xml:space="preserve">(2) Dobavitelj zemeljskega plina sam ali skupaj z drugimi dobavitelji v okviru združenja zagotovi postopek izvensodnega reševanja sporov s potrošniki v zvezi z dobavo zemeljskega plina gospodinjskim odjemalcem po tem zakonu pred neodvisnim izvajalcem izvensodnega reševanja sporov, ki izpolnjuje pogoje in zagotavlja postopek </w:t>
      </w:r>
      <w:r w:rsidRPr="00B060C4">
        <w:rPr>
          <w:rFonts w:eastAsia="Arial" w:cs="Arial"/>
          <w:color w:val="000000"/>
          <w:szCs w:val="24"/>
        </w:rPr>
        <w:lastRenderedPageBreak/>
        <w:t>v skladu z določbami zakona, ki ureja izvensodno reševanje potrošniških sporov. V primeru, ko dobavitelj v postopku iz prejšnjega odstavka pritožbi ne ugodi najkasneje v roku enega meseca ali zahtevku gospodinjskega odjemalca ne ugodi v celoti, lahko gospodinjski odjemalec vloži pobudo za začetek postopka v zvezi z domnevnimi kršitvami dobavitelja zemeljskega plina pri izvajanju pogodbe o dobavi zemeljskega plina pri neodvisnem izvajalcu izvensodnega reševanja sporov.</w:t>
      </w:r>
    </w:p>
    <w:p w:rsidR="00B060C4" w:rsidRPr="00B060C4" w:rsidRDefault="00B060C4" w:rsidP="00B060C4">
      <w:pPr>
        <w:rPr>
          <w:rFonts w:eastAsia="Arial" w:cs="Arial"/>
          <w:color w:val="000000"/>
          <w:szCs w:val="24"/>
        </w:rPr>
      </w:pPr>
      <w:r w:rsidRPr="00B060C4">
        <w:rPr>
          <w:rFonts w:eastAsia="Arial" w:cs="Arial"/>
          <w:color w:val="000000"/>
          <w:szCs w:val="24"/>
        </w:rPr>
        <w:t>(3) Izvajalca izvensodnega reševanja sporov, pri katerem gospodinjski odjemalec vloži pobudo za začetek postopka, dobavitelj zemeljskega plina določi za dobo štirih let.</w:t>
      </w:r>
    </w:p>
    <w:p w:rsidR="00B060C4" w:rsidRPr="00B060C4" w:rsidRDefault="00B060C4" w:rsidP="00B060C4">
      <w:pPr>
        <w:rPr>
          <w:rFonts w:eastAsia="Arial" w:cs="Arial"/>
          <w:color w:val="000000"/>
          <w:szCs w:val="24"/>
        </w:rPr>
      </w:pPr>
      <w:r w:rsidRPr="00B060C4">
        <w:rPr>
          <w:rFonts w:eastAsia="Arial" w:cs="Arial"/>
          <w:color w:val="000000"/>
          <w:szCs w:val="24"/>
        </w:rPr>
        <w:t>(4) Sodelovanje dobavitelja zemeljskega plina v postopku, ki ga je sprožil gospodinjski odjemalec pred neodvisnim izvajalcem, je obvezno.</w:t>
      </w:r>
    </w:p>
    <w:p w:rsidR="00B060C4" w:rsidRPr="00B060C4" w:rsidRDefault="00B060C4" w:rsidP="00B060C4">
      <w:pPr>
        <w:rPr>
          <w:rFonts w:eastAsia="Arial" w:cs="Arial"/>
          <w:color w:val="000000"/>
          <w:szCs w:val="24"/>
        </w:rPr>
      </w:pPr>
      <w:r w:rsidRPr="00B060C4">
        <w:rPr>
          <w:rFonts w:eastAsia="Arial" w:cs="Arial"/>
          <w:color w:val="000000"/>
          <w:szCs w:val="24"/>
        </w:rPr>
        <w:t>(5) Stroške postopka neodvisnega izvajalca izvensodnega reševanja sporov plača dobavitelj oziroma združenje dobaviteljev zemeljskega plina.</w:t>
      </w:r>
    </w:p>
    <w:p w:rsidR="00B060C4" w:rsidRPr="00B060C4" w:rsidRDefault="00B060C4" w:rsidP="00B060C4">
      <w:pPr>
        <w:rPr>
          <w:rFonts w:eastAsia="Arial" w:cs="Arial"/>
          <w:color w:val="000000"/>
          <w:szCs w:val="24"/>
        </w:rPr>
      </w:pPr>
      <w:r w:rsidRPr="00B060C4">
        <w:rPr>
          <w:rFonts w:eastAsia="Arial" w:cs="Arial"/>
          <w:color w:val="000000"/>
          <w:szCs w:val="24"/>
        </w:rPr>
        <w:t>(6) Dobavitelj zemeljskega plina ali združenje dobaviteljev zemeljskega plina lahko določi sistem povračil in odškodnin, ki jih zagotavlja gospodinjskim odjemalcem za posamezne kršitve svojih obveznosti v zvezi z dobavo zemeljskega plina, če je to upravičeno glede na višino škode, težo kršitve in stopnjo odgovornosti.</w:t>
      </w:r>
    </w:p>
    <w:p w:rsidR="00B060C4" w:rsidRDefault="00B060C4" w:rsidP="00B060C4">
      <w:pPr>
        <w:rPr>
          <w:rFonts w:eastAsia="Arial" w:cs="Arial"/>
          <w:b/>
          <w:bCs/>
          <w:color w:val="000000"/>
          <w:szCs w:val="24"/>
        </w:rPr>
      </w:pPr>
    </w:p>
    <w:p w:rsidR="00B060C4" w:rsidRPr="00B060C4" w:rsidRDefault="00B060C4" w:rsidP="00B060C4">
      <w:pPr>
        <w:jc w:val="center"/>
        <w:rPr>
          <w:rFonts w:eastAsia="Arial" w:cs="Arial"/>
          <w:b/>
          <w:bCs/>
          <w:color w:val="000000"/>
          <w:szCs w:val="24"/>
        </w:rPr>
      </w:pPr>
      <w:r w:rsidRPr="00B060C4">
        <w:rPr>
          <w:rFonts w:eastAsia="Arial" w:cs="Arial"/>
          <w:b/>
          <w:bCs/>
          <w:color w:val="000000"/>
          <w:szCs w:val="24"/>
        </w:rPr>
        <w:t>176. člen</w:t>
      </w:r>
    </w:p>
    <w:p w:rsidR="00B060C4" w:rsidRPr="00B060C4" w:rsidRDefault="00B060C4" w:rsidP="00B060C4">
      <w:pPr>
        <w:jc w:val="center"/>
        <w:rPr>
          <w:rFonts w:eastAsia="Arial" w:cs="Arial"/>
          <w:b/>
          <w:bCs/>
          <w:color w:val="000000"/>
          <w:szCs w:val="24"/>
        </w:rPr>
      </w:pPr>
      <w:r w:rsidRPr="00B060C4">
        <w:rPr>
          <w:rFonts w:eastAsia="Arial" w:cs="Arial"/>
          <w:b/>
          <w:bCs/>
          <w:color w:val="000000"/>
          <w:szCs w:val="24"/>
        </w:rPr>
        <w:t>(ranljivi odjemalci in nujna oskrba)</w:t>
      </w:r>
    </w:p>
    <w:p w:rsidR="00B060C4" w:rsidRPr="00B060C4" w:rsidRDefault="00B060C4" w:rsidP="00B060C4">
      <w:pPr>
        <w:rPr>
          <w:rFonts w:eastAsia="Arial" w:cs="Arial"/>
          <w:color w:val="000000"/>
          <w:szCs w:val="24"/>
        </w:rPr>
      </w:pPr>
      <w:r w:rsidRPr="00B060C4">
        <w:rPr>
          <w:rFonts w:eastAsia="Arial" w:cs="Arial"/>
          <w:color w:val="000000"/>
          <w:szCs w:val="24"/>
        </w:rPr>
        <w:t>(1) Operater distribucijskega sistema ne sme ranljivega odjemalca odklopiti oziroma mu omejiti odjem zemeljskega plina pod količino, ki je glede na okoliščine (letni čas, temperaturne razmere, kraj prebivanja, zdravstveno stanje in druge podobne okoliščine) nujno potrebna, da ne pride do ogrožanja življenja in zdravja odjemalca in oseb, ki z njim prebivajo.</w:t>
      </w:r>
    </w:p>
    <w:p w:rsidR="00B060C4" w:rsidRPr="00B060C4" w:rsidRDefault="00B060C4" w:rsidP="00B060C4">
      <w:pPr>
        <w:rPr>
          <w:rFonts w:eastAsia="Arial" w:cs="Arial"/>
          <w:color w:val="000000"/>
          <w:szCs w:val="24"/>
        </w:rPr>
      </w:pPr>
      <w:r w:rsidRPr="00B060C4">
        <w:rPr>
          <w:rFonts w:eastAsia="Arial" w:cs="Arial"/>
          <w:color w:val="000000"/>
          <w:szCs w:val="24"/>
        </w:rPr>
        <w:t>(2) Stroške odjema zemeljskega plina ranljivih odjemalcev nosi operater distribucijskega sistema do takrat, ko jih plača ranljivi odjemalec.</w:t>
      </w:r>
    </w:p>
    <w:p w:rsidR="00B060C4" w:rsidRPr="00B060C4" w:rsidRDefault="00B060C4" w:rsidP="00B060C4">
      <w:pPr>
        <w:rPr>
          <w:rFonts w:eastAsia="Arial" w:cs="Arial"/>
          <w:color w:val="000000"/>
          <w:szCs w:val="24"/>
        </w:rPr>
      </w:pPr>
      <w:r w:rsidRPr="00B060C4">
        <w:rPr>
          <w:rFonts w:eastAsia="Arial" w:cs="Arial"/>
          <w:color w:val="000000"/>
          <w:szCs w:val="24"/>
        </w:rPr>
        <w:t>(3) Stroški iz prejšnjega odstavka, ki jih operater distribucijskega sistema ne more izterjati od ranljivega odjemalca, so upravičeni stroški tega operaterja.</w:t>
      </w:r>
    </w:p>
    <w:p w:rsidR="00B060C4" w:rsidRPr="00B060C4" w:rsidRDefault="00B060C4" w:rsidP="00B060C4">
      <w:pPr>
        <w:rPr>
          <w:rFonts w:eastAsia="Arial" w:cs="Arial"/>
          <w:color w:val="000000"/>
          <w:szCs w:val="24"/>
        </w:rPr>
      </w:pPr>
      <w:r w:rsidRPr="00B060C4">
        <w:rPr>
          <w:rFonts w:eastAsia="Arial" w:cs="Arial"/>
          <w:color w:val="000000"/>
          <w:szCs w:val="24"/>
        </w:rPr>
        <w:t>(4) Operater distribucijskega sistema mora odjemalca pred odklopom obvestiti o možnosti nujne oskrbe, o dokazilih, ki jih mora odjemalec predložiti operaterju, da mu operater odobri nujno oskrbo, in o rokih, v katerih je treba ta dokazila predložiti. Podrobnejšo ureditev varstva ranljivih odjemalcev v zvezi z zagotavljanjem nadaljnje dobave zemeljskega plina določi operater distribucijskega sistema v sistemskih obratovalnih navodilih.</w:t>
      </w:r>
    </w:p>
    <w:p w:rsidR="009B1E50" w:rsidRDefault="009B1E50"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II. poglavje: PRENOS, SKLADIŠČENJE IN UZP</w:t>
      </w:r>
    </w:p>
    <w:p w:rsidR="00B060C4" w:rsidRPr="00B060C4" w:rsidRDefault="00B060C4" w:rsidP="00B060C4">
      <w:pPr>
        <w:rPr>
          <w:rFonts w:eastAsia="Arial" w:cs="Arial"/>
          <w:color w:val="000000"/>
          <w:szCs w:val="24"/>
        </w:rPr>
      </w:pPr>
      <w:r w:rsidRPr="00B060C4">
        <w:rPr>
          <w:rFonts w:eastAsia="Arial" w:cs="Arial"/>
          <w:color w:val="000000"/>
          <w:szCs w:val="24"/>
        </w:rPr>
        <w:t>1. oddelek: Gospodarska javna služba dejavnost operaterja prenosnega sistema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177.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(gospodarska javna služba)</w:t>
      </w:r>
    </w:p>
    <w:p w:rsidR="00B060C4" w:rsidRPr="00B060C4" w:rsidRDefault="00B060C4" w:rsidP="00B060C4">
      <w:pPr>
        <w:rPr>
          <w:rFonts w:eastAsia="Arial" w:cs="Arial"/>
          <w:color w:val="000000"/>
          <w:szCs w:val="24"/>
        </w:rPr>
      </w:pPr>
      <w:r w:rsidRPr="00B060C4">
        <w:rPr>
          <w:rFonts w:eastAsia="Arial" w:cs="Arial"/>
          <w:color w:val="000000"/>
          <w:szCs w:val="24"/>
        </w:rPr>
        <w:t>(1) Dejavnost operaterja prenosnega sistema je obvezna državna gospodarska javna služba.</w:t>
      </w:r>
    </w:p>
    <w:p w:rsidR="00B060C4" w:rsidRPr="00B060C4" w:rsidRDefault="00B060C4" w:rsidP="00B060C4">
      <w:pPr>
        <w:rPr>
          <w:rFonts w:eastAsia="Arial" w:cs="Arial"/>
          <w:color w:val="000000"/>
          <w:szCs w:val="24"/>
        </w:rPr>
      </w:pPr>
      <w:r w:rsidRPr="00B060C4">
        <w:rPr>
          <w:rFonts w:eastAsia="Arial" w:cs="Arial"/>
          <w:color w:val="000000"/>
          <w:szCs w:val="24"/>
        </w:rPr>
        <w:t>(2) Gospodarska javna služba dejavnost operaterja prenosnega sistema obsega:</w:t>
      </w:r>
    </w:p>
    <w:p w:rsidR="00B060C4" w:rsidRPr="00B060C4" w:rsidRDefault="00B060C4" w:rsidP="00B060C4">
      <w:pPr>
        <w:rPr>
          <w:rFonts w:eastAsia="Arial" w:cs="Arial"/>
          <w:color w:val="000000"/>
          <w:szCs w:val="24"/>
        </w:rPr>
      </w:pPr>
      <w:r w:rsidRPr="00B060C4">
        <w:rPr>
          <w:rFonts w:eastAsia="Arial" w:cs="Arial"/>
          <w:color w:val="000000"/>
          <w:szCs w:val="24"/>
        </w:rPr>
        <w:t>-        izvajanje prenosa;</w:t>
      </w:r>
    </w:p>
    <w:p w:rsidR="00B060C4" w:rsidRPr="00B060C4" w:rsidRDefault="00B060C4" w:rsidP="00B060C4">
      <w:pPr>
        <w:rPr>
          <w:rFonts w:eastAsia="Arial" w:cs="Arial"/>
          <w:color w:val="000000"/>
          <w:szCs w:val="24"/>
        </w:rPr>
      </w:pPr>
      <w:r w:rsidRPr="00B060C4">
        <w:rPr>
          <w:rFonts w:eastAsia="Arial" w:cs="Arial"/>
          <w:color w:val="000000"/>
          <w:szCs w:val="24"/>
        </w:rPr>
        <w:t>-        varno, zanesljivo in učinkovito obratovanje in vzdrževanje prenosnega sistema;</w:t>
      </w:r>
    </w:p>
    <w:p w:rsidR="00B060C4" w:rsidRPr="00B060C4" w:rsidRDefault="00B060C4" w:rsidP="00B060C4">
      <w:pPr>
        <w:rPr>
          <w:rFonts w:eastAsia="Arial" w:cs="Arial"/>
          <w:color w:val="000000"/>
          <w:szCs w:val="24"/>
        </w:rPr>
      </w:pPr>
      <w:r w:rsidRPr="00B060C4">
        <w:rPr>
          <w:rFonts w:eastAsia="Arial" w:cs="Arial"/>
          <w:color w:val="000000"/>
          <w:szCs w:val="24"/>
        </w:rPr>
        <w:t>-        razvoj sistema ob upoštevanju predvidenih potreb uporabnikov sistema, zahtev varnega in zanesljivega obratovanja sistema in usmeritev razvojnega načrta operaterja prenosnega sistema iz 30. člena oziroma 200. člena tega zakona;</w:t>
      </w:r>
    </w:p>
    <w:p w:rsidR="00B060C4" w:rsidRPr="00B060C4" w:rsidRDefault="00B060C4" w:rsidP="00B060C4">
      <w:pPr>
        <w:rPr>
          <w:rFonts w:eastAsia="Arial" w:cs="Arial"/>
          <w:color w:val="000000"/>
          <w:szCs w:val="24"/>
        </w:rPr>
      </w:pPr>
      <w:r w:rsidRPr="00B060C4">
        <w:rPr>
          <w:rFonts w:eastAsia="Arial" w:cs="Arial"/>
          <w:color w:val="000000"/>
          <w:szCs w:val="24"/>
        </w:rPr>
        <w:t>-        zagotavljanje dolgoročne zmogljivosti prenosnega sistema, da omogoča razumne zahteve za priključitev in dostop do sistema;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        zagotavljanje zanesljivosti dobave zemeljskega plina z ustrezno zmogljivostjo in zanesljivostjo sistema;</w:t>
      </w:r>
    </w:p>
    <w:p w:rsidR="00B060C4" w:rsidRPr="00B060C4" w:rsidRDefault="00B060C4" w:rsidP="00B060C4">
      <w:pPr>
        <w:rPr>
          <w:rFonts w:eastAsia="Arial" w:cs="Arial"/>
          <w:color w:val="000000"/>
          <w:szCs w:val="24"/>
        </w:rPr>
      </w:pPr>
      <w:r w:rsidRPr="00B060C4">
        <w:rPr>
          <w:rFonts w:eastAsia="Arial" w:cs="Arial"/>
          <w:color w:val="000000"/>
          <w:szCs w:val="24"/>
        </w:rPr>
        <w:t>-        zagotavljanje sistemskih storitev;</w:t>
      </w:r>
    </w:p>
    <w:p w:rsidR="00B060C4" w:rsidRPr="00B060C4" w:rsidRDefault="00B060C4" w:rsidP="00B060C4">
      <w:pPr>
        <w:rPr>
          <w:rFonts w:eastAsia="Arial" w:cs="Arial"/>
          <w:color w:val="000000"/>
          <w:szCs w:val="24"/>
        </w:rPr>
      </w:pPr>
      <w:r w:rsidRPr="00B060C4">
        <w:rPr>
          <w:rFonts w:eastAsia="Arial" w:cs="Arial"/>
          <w:color w:val="000000"/>
          <w:szCs w:val="24"/>
        </w:rPr>
        <w:t>-        ugotavljanje in obračunavanje izravnave odstopanj odjema in oddaje zemeljskega plina od napovedi;</w:t>
      </w:r>
    </w:p>
    <w:p w:rsidR="00B060C4" w:rsidRPr="00B060C4" w:rsidRDefault="00B060C4" w:rsidP="00B060C4">
      <w:pPr>
        <w:rPr>
          <w:rFonts w:eastAsia="Arial" w:cs="Arial"/>
          <w:color w:val="000000"/>
          <w:szCs w:val="24"/>
        </w:rPr>
      </w:pPr>
      <w:r w:rsidRPr="00B060C4">
        <w:rPr>
          <w:rFonts w:eastAsia="Arial" w:cs="Arial"/>
          <w:color w:val="000000"/>
          <w:szCs w:val="24"/>
        </w:rPr>
        <w:t>-        posredovanje kateremu koli drugemu operaterju prenosnega sistema, operaterju skladiščnega sistema, operaterju sistema za UZP in operaterju distribucijskega sistema dovolj informacij, da se lahko zagotovita prenos in skladiščenje zemeljskega plina, ki bosta združljiva z varnim in učinkovitim obratovanjem povezanega sistema;</w:t>
      </w:r>
    </w:p>
    <w:p w:rsidR="00B060C4" w:rsidRPr="00B060C4" w:rsidRDefault="00B060C4" w:rsidP="00B060C4">
      <w:pPr>
        <w:rPr>
          <w:rFonts w:eastAsia="Arial" w:cs="Arial"/>
          <w:color w:val="000000"/>
          <w:szCs w:val="24"/>
        </w:rPr>
      </w:pPr>
      <w:r w:rsidRPr="00B060C4">
        <w:rPr>
          <w:rFonts w:eastAsia="Arial" w:cs="Arial"/>
          <w:color w:val="000000"/>
          <w:szCs w:val="24"/>
        </w:rPr>
        <w:t>-        pravočasno zagotavljanje potrebnih podatkov uporabnikom sistema, da lahko učinkovito uveljavljajo dostop do sistema;</w:t>
      </w:r>
    </w:p>
    <w:p w:rsidR="00B060C4" w:rsidRPr="00B060C4" w:rsidRDefault="00B060C4" w:rsidP="00B060C4">
      <w:pPr>
        <w:rPr>
          <w:rFonts w:eastAsia="Arial" w:cs="Arial"/>
          <w:color w:val="000000"/>
          <w:szCs w:val="24"/>
        </w:rPr>
      </w:pPr>
      <w:r w:rsidRPr="00B060C4">
        <w:rPr>
          <w:rFonts w:eastAsia="Arial" w:cs="Arial"/>
          <w:color w:val="000000"/>
          <w:szCs w:val="24"/>
        </w:rPr>
        <w:t>-        vzpostavitev in nadzor mehanizmov za upravljanje pretokov in izravnave odstopanj v omrežju, opredeljenih v sistemskih obratovalnih navodilih prenosnega omrežja zemeljskega plina;</w:t>
      </w:r>
    </w:p>
    <w:p w:rsidR="00B060C4" w:rsidRPr="00B060C4" w:rsidRDefault="00B060C4" w:rsidP="00B060C4">
      <w:pPr>
        <w:rPr>
          <w:rFonts w:eastAsia="Arial" w:cs="Arial"/>
          <w:color w:val="000000"/>
          <w:szCs w:val="24"/>
        </w:rPr>
      </w:pPr>
      <w:r w:rsidRPr="00B060C4">
        <w:rPr>
          <w:rFonts w:eastAsia="Arial" w:cs="Arial"/>
          <w:color w:val="000000"/>
          <w:szCs w:val="24"/>
        </w:rPr>
        <w:t>-        napoved porabe zemeljskega plina ter potrebnih virov z uporabo metode celovitega načrtovanja, z upoštevanjem varčevalnih ukrepov pri uporabnikih sistema;</w:t>
      </w:r>
    </w:p>
    <w:p w:rsidR="00B060C4" w:rsidRPr="00B060C4" w:rsidRDefault="00B060C4" w:rsidP="00B060C4">
      <w:pPr>
        <w:rPr>
          <w:rFonts w:eastAsia="Arial" w:cs="Arial"/>
          <w:color w:val="000000"/>
          <w:szCs w:val="24"/>
        </w:rPr>
      </w:pPr>
      <w:r w:rsidRPr="00B060C4">
        <w:rPr>
          <w:rFonts w:eastAsia="Arial" w:cs="Arial"/>
          <w:color w:val="000000"/>
          <w:szCs w:val="24"/>
        </w:rPr>
        <w:t>-        nediskriminatorno obravnavanje posameznih uporabnikov sistema ali vrst uporabnikov sistema, posebno ne v korist svojih povezanih podjetij;</w:t>
      </w:r>
    </w:p>
    <w:p w:rsidR="00B060C4" w:rsidRPr="00B060C4" w:rsidRDefault="00B060C4" w:rsidP="00B060C4">
      <w:pPr>
        <w:rPr>
          <w:rFonts w:eastAsia="Arial" w:cs="Arial"/>
          <w:color w:val="000000"/>
          <w:szCs w:val="24"/>
        </w:rPr>
      </w:pPr>
      <w:r w:rsidRPr="00B060C4">
        <w:rPr>
          <w:rFonts w:eastAsia="Arial" w:cs="Arial"/>
          <w:color w:val="000000"/>
          <w:szCs w:val="24"/>
        </w:rPr>
        <w:t>-        druge naloge, določene z zakonom, predpisom in splošnim aktom za izvrševanje javnih pooblastil;</w:t>
      </w:r>
    </w:p>
    <w:p w:rsidR="00B060C4" w:rsidRPr="00B060C4" w:rsidRDefault="00B060C4" w:rsidP="00B060C4">
      <w:pPr>
        <w:rPr>
          <w:rFonts w:eastAsia="Arial" w:cs="Arial"/>
          <w:color w:val="000000"/>
          <w:szCs w:val="24"/>
        </w:rPr>
      </w:pPr>
      <w:r w:rsidRPr="00B060C4">
        <w:rPr>
          <w:rFonts w:eastAsia="Arial" w:cs="Arial"/>
          <w:color w:val="000000"/>
          <w:szCs w:val="24"/>
        </w:rPr>
        <w:t>-        organiziranje izravnalnega trga zemeljskega plina.</w:t>
      </w:r>
    </w:p>
    <w:p w:rsidR="00B060C4" w:rsidRPr="00B060C4" w:rsidRDefault="00B060C4" w:rsidP="00B060C4">
      <w:pPr>
        <w:rPr>
          <w:rFonts w:eastAsia="Arial" w:cs="Arial"/>
          <w:color w:val="000000"/>
          <w:szCs w:val="24"/>
        </w:rPr>
      </w:pPr>
      <w:r w:rsidRPr="00B060C4">
        <w:rPr>
          <w:rFonts w:eastAsia="Arial" w:cs="Arial"/>
          <w:color w:val="000000"/>
          <w:szCs w:val="24"/>
        </w:rPr>
        <w:t>(3) Gospodarsko javno službo dejavnost operaterja prenosnega sistema izvaja operater prenosnega sistema, ki pridobi koncesijo in izpolnjuje pogoje iz tretjega odstavka 178. člena tega zakona.</w:t>
      </w:r>
    </w:p>
    <w:p w:rsidR="00B060C4" w:rsidRPr="00B060C4" w:rsidRDefault="00B060C4" w:rsidP="00B060C4">
      <w:pPr>
        <w:rPr>
          <w:rFonts w:eastAsia="Arial" w:cs="Arial"/>
          <w:color w:val="000000"/>
          <w:szCs w:val="24"/>
        </w:rPr>
      </w:pPr>
      <w:r w:rsidRPr="00B060C4">
        <w:rPr>
          <w:rFonts w:eastAsia="Arial" w:cs="Arial"/>
          <w:color w:val="000000"/>
          <w:szCs w:val="24"/>
        </w:rPr>
        <w:t>(4) Operater prenosnega sistema je dolžan vzpostaviti zadostno čezmejno zmogljivost za vključitev evropske prenosne infrastrukture, prilagojene vsem ekonomsko upravičenim in tehnično izvedljivim zahtevam po zmogljivosti, upoštevaje zanesljivost oskrbe z zemeljskim plinom.</w:t>
      </w:r>
    </w:p>
    <w:p w:rsidR="00B060C4" w:rsidRPr="00B060C4" w:rsidRDefault="00B060C4" w:rsidP="00B060C4">
      <w:pPr>
        <w:rPr>
          <w:rFonts w:eastAsia="Arial" w:cs="Arial"/>
          <w:color w:val="000000"/>
          <w:szCs w:val="24"/>
        </w:rPr>
      </w:pPr>
      <w:r w:rsidRPr="00B060C4">
        <w:rPr>
          <w:rFonts w:eastAsia="Arial" w:cs="Arial"/>
          <w:color w:val="000000"/>
          <w:szCs w:val="24"/>
        </w:rPr>
        <w:t>(5) Operaterji prenosnih sistemov nabavljajo energijo, ki jo potrebujejo za opravljanje svojih dejavnosti, po preglednih, nediskriminatornih in tržno zasnovanih postopkih.</w:t>
      </w:r>
    </w:p>
    <w:p w:rsidR="00B060C4" w:rsidRPr="00B060C4" w:rsidRDefault="00B060C4" w:rsidP="00B060C4">
      <w:pPr>
        <w:rPr>
          <w:rFonts w:eastAsia="Arial" w:cs="Arial"/>
          <w:color w:val="000000"/>
          <w:szCs w:val="24"/>
        </w:rPr>
      </w:pPr>
      <w:r w:rsidRPr="00B060C4">
        <w:rPr>
          <w:rFonts w:eastAsia="Arial" w:cs="Arial"/>
          <w:color w:val="000000"/>
          <w:szCs w:val="24"/>
        </w:rPr>
        <w:t>(6) Operater prenosnega sistema lahko sklepa tehnične dogovore glede delovanja povezovalnih plinovodov med Republiko Slovenijo in državami članicami Evropske unije ali med Republiko Slovenijo in tretjimi državami, ki morajo biti v skladu s predpisi Republike Slovenije in Evropske unije ter odločitvami agencije. Operater prenosnega sistema v osmih dneh od sklenitve tehničnega dogovora o vsebini seznani ministrstvo, pristojno za energijo, in agencijo.</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178.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(način izvajanje gospodarske javne službe dejavnost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(1) Za izvajanje gospodarske javne službe dejavnost operaterja prenosnega sistema Republika Slovenija kot koncedent podeli koncesijo za celotno območje Republike Slovenije, in sicer za obdobje največ 35 let.</w:t>
      </w:r>
    </w:p>
    <w:p w:rsidR="00B060C4" w:rsidRPr="00B060C4" w:rsidRDefault="00B060C4" w:rsidP="00B060C4">
      <w:pPr>
        <w:rPr>
          <w:rFonts w:eastAsia="Arial" w:cs="Arial"/>
          <w:color w:val="000000"/>
          <w:szCs w:val="24"/>
        </w:rPr>
      </w:pPr>
      <w:r w:rsidRPr="00B060C4">
        <w:rPr>
          <w:rFonts w:eastAsia="Arial" w:cs="Arial"/>
          <w:color w:val="000000"/>
          <w:szCs w:val="24"/>
        </w:rPr>
        <w:t>(2) Za koncesijo iz prejšnjega odstavka ni dovoljeno podeljevati posebnih ali izključnih pravic.</w:t>
      </w:r>
    </w:p>
    <w:p w:rsidR="00B060C4" w:rsidRPr="00B060C4" w:rsidRDefault="00B060C4" w:rsidP="00B060C4">
      <w:pPr>
        <w:rPr>
          <w:rFonts w:eastAsia="Arial" w:cs="Arial"/>
          <w:color w:val="000000"/>
          <w:szCs w:val="24"/>
        </w:rPr>
      </w:pPr>
      <w:r w:rsidRPr="00B060C4">
        <w:rPr>
          <w:rFonts w:eastAsia="Arial" w:cs="Arial"/>
          <w:color w:val="000000"/>
          <w:szCs w:val="24"/>
        </w:rPr>
        <w:t>(3) Dejavnost operaterja prenosnega sistema lahko izvaja koncesionar, ki izpolnjuje naslednje pogoje:</w:t>
      </w:r>
    </w:p>
    <w:p w:rsidR="00B060C4" w:rsidRPr="00B060C4" w:rsidRDefault="00B060C4" w:rsidP="00B060C4">
      <w:pPr>
        <w:rPr>
          <w:rFonts w:eastAsia="Arial" w:cs="Arial"/>
          <w:color w:val="000000"/>
          <w:szCs w:val="24"/>
        </w:rPr>
      </w:pPr>
      <w:r w:rsidRPr="00B060C4">
        <w:rPr>
          <w:rFonts w:eastAsia="Arial" w:cs="Arial"/>
          <w:color w:val="000000"/>
          <w:szCs w:val="24"/>
        </w:rPr>
        <w:t>-        ima v lasti prenosni sistem,</w:t>
      </w:r>
    </w:p>
    <w:p w:rsidR="00B060C4" w:rsidRPr="00B060C4" w:rsidRDefault="00B060C4" w:rsidP="00B060C4">
      <w:pPr>
        <w:rPr>
          <w:rFonts w:eastAsia="Arial" w:cs="Arial"/>
          <w:color w:val="000000"/>
          <w:szCs w:val="24"/>
        </w:rPr>
      </w:pPr>
      <w:r w:rsidRPr="00B060C4">
        <w:rPr>
          <w:rFonts w:eastAsia="Arial" w:cs="Arial"/>
          <w:color w:val="000000"/>
          <w:szCs w:val="24"/>
        </w:rPr>
        <w:t>-        ima certifikat operaterja prenosnega sistema in</w:t>
      </w:r>
    </w:p>
    <w:p w:rsidR="00B060C4" w:rsidRPr="00B060C4" w:rsidRDefault="00B060C4" w:rsidP="00B060C4">
      <w:pPr>
        <w:rPr>
          <w:rFonts w:eastAsia="Arial" w:cs="Arial"/>
          <w:color w:val="000000"/>
          <w:szCs w:val="24"/>
        </w:rPr>
      </w:pPr>
      <w:r w:rsidRPr="00B060C4">
        <w:rPr>
          <w:rFonts w:eastAsia="Arial" w:cs="Arial"/>
          <w:color w:val="000000"/>
          <w:szCs w:val="24"/>
        </w:rPr>
        <w:t>-        je imenovan za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(4) Če lastnik prenosnega sistema ne izpolnjuje pogojev za izvajanje dejavnosti operaterja prenosnega sistema iz prejšnjega odstavka, mora najkasneje v enem letu od veljavnosti uporabnega dovoljenja za prenosni sistem, izpolniti te pogoje, sicer se uporabi 210. člen tega zakona o ukrepih v primeru prenehanja izvajanja dejavnosti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(5) Vlada z uredbo predpiše podrobnejša pravila načina izvajanja gospodarske javne službe dejavnost operaterja prenosnega sistema.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179.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(podelitev koncesije)</w:t>
      </w:r>
    </w:p>
    <w:p w:rsidR="00B060C4" w:rsidRPr="00B060C4" w:rsidRDefault="00B060C4" w:rsidP="00B060C4">
      <w:pPr>
        <w:rPr>
          <w:rFonts w:eastAsia="Arial" w:cs="Arial"/>
          <w:color w:val="000000"/>
          <w:szCs w:val="24"/>
        </w:rPr>
      </w:pPr>
      <w:r w:rsidRPr="00B060C4">
        <w:rPr>
          <w:rFonts w:eastAsia="Arial" w:cs="Arial"/>
          <w:color w:val="000000"/>
          <w:szCs w:val="24"/>
        </w:rPr>
        <w:t>(1) Glede podelitve koncesije za izvajanje gospodarske javne službe dejavnost operaterja prenosnega sistema se uporabljajo predpisi o gospodarskih javnih službah in o javno-zasebnem partnerstvu, če ni s tem zakonom posamezno vprašanje urejeno drugače.</w:t>
      </w:r>
    </w:p>
    <w:p w:rsidR="00B060C4" w:rsidRPr="00B060C4" w:rsidRDefault="00B060C4" w:rsidP="00B060C4">
      <w:pPr>
        <w:rPr>
          <w:rFonts w:eastAsia="Arial" w:cs="Arial"/>
          <w:color w:val="000000"/>
          <w:szCs w:val="24"/>
        </w:rPr>
      </w:pPr>
      <w:r w:rsidRPr="00B060C4">
        <w:rPr>
          <w:rFonts w:eastAsia="Arial" w:cs="Arial"/>
          <w:color w:val="000000"/>
          <w:szCs w:val="24"/>
        </w:rPr>
        <w:t>(2) V koncesijskem aktu, ki se objavi v Uradnem listu Republike Slovenije, se določijo splošni, pregledni, nediskriminatorni in sorazmerni pogoji, ki jih mora izpolnjevati pravna ali fizična oseba za pridobitev koncesije. Lastništvo prenosnega sistema oziroma njegovega dela, certifikat operaterja prenosnega sistema in imenovanje za operaterja prenosnega sistema ni pogoj za pridobitev koncesije. Če koncedent omogoči koncesionarju pridobitev stvarnih pravic na nepremičninah v lasti države ali drugih ugodnosti v zvezi z izvajanjem koncesije, mora te ugodnosti nuditi vsakemu koncesionarju pod enakimi pogoji.</w:t>
      </w:r>
    </w:p>
    <w:p w:rsidR="00B060C4" w:rsidRPr="00B060C4" w:rsidRDefault="00B060C4" w:rsidP="00B060C4">
      <w:pPr>
        <w:rPr>
          <w:rFonts w:eastAsia="Arial" w:cs="Arial"/>
          <w:color w:val="000000"/>
          <w:szCs w:val="24"/>
        </w:rPr>
      </w:pPr>
      <w:r w:rsidRPr="00B060C4">
        <w:rPr>
          <w:rFonts w:eastAsia="Arial" w:cs="Arial"/>
          <w:color w:val="000000"/>
          <w:szCs w:val="24"/>
        </w:rPr>
        <w:t>(3) Koncesijo lahko pridobi vsaka pravna ali fizična oseba, ustanovljena v državi članici Evropske unije.</w:t>
      </w:r>
    </w:p>
    <w:p w:rsidR="00B060C4" w:rsidRPr="00B060C4" w:rsidRDefault="00B060C4" w:rsidP="00B060C4">
      <w:pPr>
        <w:rPr>
          <w:rFonts w:eastAsia="Arial" w:cs="Arial"/>
          <w:color w:val="000000"/>
          <w:szCs w:val="24"/>
        </w:rPr>
      </w:pPr>
      <w:r w:rsidRPr="00B060C4">
        <w:rPr>
          <w:rFonts w:eastAsia="Arial" w:cs="Arial"/>
          <w:color w:val="000000"/>
          <w:szCs w:val="24"/>
        </w:rPr>
        <w:t>(4) O podelitvi koncesije odloči na zahtevo stranke vlada z odločbo. Za podelitev koncesije se ne izvede postopek javnega razpisa ali drug konkurenčni postopek, določen s predpisi o javno-zasebnem partnerstvu. Za postopek izdaje odločbe iz tega odstavka se uporabljajo tudi določbe zakona, ki ureja storitve na notranjem trgu.</w:t>
      </w:r>
    </w:p>
    <w:p w:rsidR="00B060C4" w:rsidRPr="00B060C4" w:rsidRDefault="00B060C4" w:rsidP="00B060C4">
      <w:pPr>
        <w:rPr>
          <w:rFonts w:eastAsia="Arial" w:cs="Arial"/>
          <w:color w:val="000000"/>
          <w:szCs w:val="24"/>
        </w:rPr>
      </w:pPr>
      <w:r w:rsidRPr="00B060C4">
        <w:rPr>
          <w:rFonts w:eastAsia="Arial" w:cs="Arial"/>
          <w:color w:val="000000"/>
          <w:szCs w:val="24"/>
        </w:rPr>
        <w:t>(5) O razlogih za zavrnitev podelitve koncesije mora ministrstvo, pristojno za energijo, v 30 dneh po dokončnosti odločbe, s katero je podelitev koncesije zavrnjena, obvestiti Evropsko komisijo.</w:t>
      </w:r>
    </w:p>
    <w:p w:rsidR="00B060C4" w:rsidRPr="00B060C4" w:rsidRDefault="00B060C4" w:rsidP="00B060C4">
      <w:pPr>
        <w:rPr>
          <w:rFonts w:eastAsia="Arial" w:cs="Arial"/>
          <w:color w:val="000000"/>
          <w:szCs w:val="24"/>
        </w:rPr>
      </w:pPr>
      <w:r w:rsidRPr="00B060C4">
        <w:rPr>
          <w:rFonts w:eastAsia="Arial" w:cs="Arial"/>
          <w:color w:val="000000"/>
          <w:szCs w:val="24"/>
        </w:rPr>
        <w:t>(6) Po dokončnosti odločbe o podelitvi koncesije skleneta koncesionar in koncedent koncesijsko pogodbo.</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180.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(financiranje gospodarske javne službe)</w:t>
      </w:r>
    </w:p>
    <w:p w:rsidR="00B060C4" w:rsidRPr="00B060C4" w:rsidRDefault="00B060C4" w:rsidP="00B060C4">
      <w:pPr>
        <w:rPr>
          <w:rFonts w:eastAsia="Arial" w:cs="Arial"/>
          <w:color w:val="000000"/>
          <w:szCs w:val="24"/>
        </w:rPr>
      </w:pPr>
      <w:r w:rsidRPr="00B060C4">
        <w:rPr>
          <w:rFonts w:eastAsia="Arial" w:cs="Arial"/>
          <w:color w:val="000000"/>
          <w:szCs w:val="24"/>
        </w:rPr>
        <w:t>(1) Dejavnost operaterja prenosnega sistema se financira iz omrežnine in iz drugih prihodkov za izvajanje gospodarske javne službe.</w:t>
      </w:r>
    </w:p>
    <w:p w:rsidR="00B060C4" w:rsidRPr="00B060C4" w:rsidRDefault="00B060C4" w:rsidP="00B060C4">
      <w:pPr>
        <w:rPr>
          <w:rFonts w:eastAsia="Arial" w:cs="Arial"/>
          <w:color w:val="000000"/>
          <w:szCs w:val="24"/>
        </w:rPr>
      </w:pPr>
      <w:r w:rsidRPr="00B060C4">
        <w:rPr>
          <w:rFonts w:eastAsia="Arial" w:cs="Arial"/>
          <w:color w:val="000000"/>
          <w:szCs w:val="24"/>
        </w:rPr>
        <w:t>(2) Med druge prihodke iz prejšnjega odstavka spadajo tudi prihodki iz avkcij zaradi prezasedenosti čezmejnih vodov.</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181.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(gradnja in obratovanje prenosnega sistema)</w:t>
      </w:r>
    </w:p>
    <w:p w:rsidR="00B060C4" w:rsidRPr="00B060C4" w:rsidRDefault="00B060C4" w:rsidP="00B060C4">
      <w:pPr>
        <w:rPr>
          <w:rFonts w:eastAsia="Arial" w:cs="Arial"/>
          <w:color w:val="000000"/>
          <w:szCs w:val="24"/>
        </w:rPr>
      </w:pPr>
      <w:r w:rsidRPr="00B060C4">
        <w:rPr>
          <w:rFonts w:eastAsia="Arial" w:cs="Arial"/>
          <w:color w:val="000000"/>
          <w:szCs w:val="24"/>
        </w:rPr>
        <w:t>(1) V postopku izdaje gradbenega dovoljenja za gradnjo objekta ali naprave, ki je del prenosnega sistema, lahko kot investitor nastopa koncesionar gospodarske javne službe, ki opravlja dejavnost operaterja prenosnega sistema ali tretja osebe na podlagi b) točke petega odstavka 201. člena tega zakona.</w:t>
      </w:r>
    </w:p>
    <w:p w:rsidR="00B060C4" w:rsidRPr="00B060C4" w:rsidRDefault="00B060C4" w:rsidP="00B060C4">
      <w:pPr>
        <w:rPr>
          <w:rFonts w:eastAsia="Arial" w:cs="Arial"/>
          <w:color w:val="000000"/>
          <w:szCs w:val="24"/>
        </w:rPr>
      </w:pPr>
      <w:r w:rsidRPr="00B060C4">
        <w:rPr>
          <w:rFonts w:eastAsia="Arial" w:cs="Arial"/>
          <w:color w:val="000000"/>
          <w:szCs w:val="24"/>
        </w:rPr>
        <w:t>(2) Prejšnji odstavek se uporablja tudi za izdajo uporabnega dovoljenja ali drugega posamičnega akta, s katerim je dovoljeno obratovanje objekta ali naprave, ki je del prenosnega sistema.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(3) Ministrstvo, pristojno za energijo, v 30 dneh po dokončnosti odločbe državnega organa, organa lokalne skupnosti ali nosilca javnih pooblastil, s katerimi je bilo koncesionarju gospodarske javne službe dejavnost operaterja prenosnega sistema onemogočena izvedba investicije oziroma obratovanje objekta ali naprave, ki je del prenosnega sistema, obvesti Evropsko komisijo.</w:t>
      </w:r>
    </w:p>
    <w:p w:rsidR="00B060C4" w:rsidRPr="00B060C4" w:rsidRDefault="00B060C4" w:rsidP="00B060C4">
      <w:pPr>
        <w:rPr>
          <w:rFonts w:eastAsia="Arial" w:cs="Arial"/>
          <w:color w:val="000000"/>
          <w:szCs w:val="24"/>
        </w:rPr>
      </w:pPr>
      <w:r w:rsidRPr="00B060C4">
        <w:rPr>
          <w:rFonts w:eastAsia="Arial" w:cs="Arial"/>
          <w:color w:val="000000"/>
          <w:szCs w:val="24"/>
        </w:rPr>
        <w:t>2. oddelek: Ločevanje prenosnih sistemov in operaterjev prenosnih sistemov</w:t>
      </w:r>
    </w:p>
    <w:p w:rsidR="00B060C4" w:rsidRPr="00B060C4" w:rsidRDefault="00B060C4" w:rsidP="00B060C4">
      <w:pPr>
        <w:rPr>
          <w:rFonts w:eastAsia="Arial" w:cs="Arial"/>
          <w:color w:val="000000"/>
          <w:szCs w:val="24"/>
        </w:rPr>
      </w:pPr>
      <w:r w:rsidRPr="00B060C4">
        <w:rPr>
          <w:rFonts w:eastAsia="Arial" w:cs="Arial"/>
          <w:color w:val="000000"/>
          <w:szCs w:val="24"/>
        </w:rPr>
        <w:t>1. pododdelek: Lastniška ločitev</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182.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(lastnina prenosnega sistema)</w:t>
      </w:r>
    </w:p>
    <w:p w:rsidR="00B060C4" w:rsidRPr="00B060C4" w:rsidRDefault="00B060C4" w:rsidP="00B060C4">
      <w:pPr>
        <w:rPr>
          <w:rFonts w:eastAsia="Arial" w:cs="Arial"/>
          <w:color w:val="000000"/>
          <w:szCs w:val="24"/>
        </w:rPr>
      </w:pPr>
      <w:r w:rsidRPr="00B060C4">
        <w:rPr>
          <w:rFonts w:eastAsia="Arial" w:cs="Arial"/>
          <w:color w:val="000000"/>
          <w:szCs w:val="24"/>
        </w:rPr>
        <w:t>(1) Pravna ali fizična oseba, ki ima v lasti prenosni sistem, mora v skladu s tem zakonom izvajati dejavnost operaterja prenosnega sistema. Druga oseba, razen operater prenosnega sistema, ne sme imeti deloma ali v celoti v lasti prenosnega sistema, na katerem ta operater prenosnega sistema izvaja dejavnost operaterja prenosnega sistema, razen, če ni v tem delu zakona drugače določeno.</w:t>
      </w:r>
    </w:p>
    <w:p w:rsidR="00B060C4" w:rsidRPr="00B060C4" w:rsidRDefault="00B060C4" w:rsidP="00B060C4">
      <w:pPr>
        <w:rPr>
          <w:rFonts w:eastAsia="Arial" w:cs="Arial"/>
          <w:color w:val="000000"/>
          <w:szCs w:val="24"/>
        </w:rPr>
      </w:pPr>
      <w:r w:rsidRPr="00B060C4">
        <w:rPr>
          <w:rFonts w:eastAsia="Arial" w:cs="Arial"/>
          <w:color w:val="000000"/>
          <w:szCs w:val="24"/>
        </w:rPr>
        <w:t>(2) Zahteva iz prejšnjega odstavka je izpolnjena, če dve ali več pravnih ali fizičnih oseb, ki imajo v lasti prenosni sistem, ustanovijo skupno podjetje, ki deluje kot operater prenosnega sistema v dveh ali več državah članicah Evropske unije. Drugo podjetje ne more biti udeleženo v skupnem podjetju, razen če je bilo certificirano kot neodvisni operater prenosnega sistema. Lastnika ali lastniki prenosnega sistema, ki so ustanovili skupno podjetje, morajo izpolnjevati pogoje iz 183., 185. in 186. člena tega zakona ali pogoje za neodvisnega operaterja prenosnega sistema iz 189. člena tega zakona.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183.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(prepovedi za proizvajalce, dobavitelje, operaterje sistema ter osebe, ki jih nadzirajo)</w:t>
      </w:r>
    </w:p>
    <w:p w:rsidR="00B060C4" w:rsidRPr="00B060C4" w:rsidRDefault="00B060C4" w:rsidP="00B060C4">
      <w:pPr>
        <w:rPr>
          <w:rFonts w:eastAsia="Arial" w:cs="Arial"/>
          <w:color w:val="000000"/>
          <w:szCs w:val="24"/>
        </w:rPr>
      </w:pPr>
      <w:r w:rsidRPr="00B060C4">
        <w:rPr>
          <w:rFonts w:eastAsia="Arial" w:cs="Arial"/>
          <w:color w:val="000000"/>
          <w:szCs w:val="24"/>
        </w:rPr>
        <w:t>(1) Ista pravna ali fizična oseba oziroma iste pravne ali fizične osebe ne smejo:</w:t>
      </w:r>
    </w:p>
    <w:p w:rsidR="00B060C4" w:rsidRPr="00B060C4" w:rsidRDefault="00B060C4" w:rsidP="00B060C4">
      <w:pPr>
        <w:rPr>
          <w:rFonts w:eastAsia="Arial" w:cs="Arial"/>
          <w:color w:val="000000"/>
          <w:szCs w:val="24"/>
        </w:rPr>
      </w:pPr>
      <w:r w:rsidRPr="00B060C4">
        <w:rPr>
          <w:rFonts w:eastAsia="Arial" w:cs="Arial"/>
          <w:color w:val="000000"/>
          <w:szCs w:val="24"/>
        </w:rPr>
        <w:t>-        izvajati neposrednega ali posrednega nadzora iz 17. točke 159. člena tega zakona nad podjetjem, ki opravlja dejavnost proizvodnje ali dobave, in hkrati ne smejo izvajati neposrednega ali posrednega nadzora iz 17. točke 159. člena tega zakona nad operaterjem prenosnega sistema ali prenosnim sistemom ali uveljavljati pravice nad njima ali</w:t>
      </w:r>
    </w:p>
    <w:p w:rsidR="00B060C4" w:rsidRPr="00B060C4" w:rsidRDefault="00B060C4" w:rsidP="00B060C4">
      <w:pPr>
        <w:rPr>
          <w:rFonts w:eastAsia="Arial" w:cs="Arial"/>
          <w:color w:val="000000"/>
          <w:szCs w:val="24"/>
        </w:rPr>
      </w:pPr>
      <w:r w:rsidRPr="00B060C4">
        <w:rPr>
          <w:rFonts w:eastAsia="Arial" w:cs="Arial"/>
          <w:color w:val="000000"/>
          <w:szCs w:val="24"/>
        </w:rPr>
        <w:t>-        izvajati neposrednega ali posrednega nadzora iz 17. točke 159. člena tega zakona nad operaterjem prenosnega sistema ali prenosnim sistemom in hkrati ne smejo izvajati neposrednega ali posrednega nadzora iz 17. točke 159. člena tega zakona nad podjetjem, ki opravlja dejavnost proizvodnje ali dobave, ali uveljavljati pravice nad njim.</w:t>
      </w:r>
    </w:p>
    <w:p w:rsidR="00B060C4" w:rsidRPr="00B060C4" w:rsidRDefault="00B060C4" w:rsidP="00B060C4">
      <w:pPr>
        <w:rPr>
          <w:rFonts w:eastAsia="Arial" w:cs="Arial"/>
          <w:color w:val="000000"/>
          <w:szCs w:val="24"/>
        </w:rPr>
      </w:pPr>
      <w:r w:rsidRPr="00B060C4">
        <w:rPr>
          <w:rFonts w:eastAsia="Arial" w:cs="Arial"/>
          <w:color w:val="000000"/>
          <w:szCs w:val="24"/>
        </w:rPr>
        <w:t>(2) Za podjetje, ki opravlja katero koli dejavnost proizvodnje ali dobave iz prejšnjega odstavka se šteje tudi podjetje, ki opravlja katero koli dejavnost proizvodnje in dobave v smislu drugega dela tega zakona, ki ureja električno energijo. Za operaterja prenosnega sistema in prenosni sistem iz prejšnjega odstavka se štejeta tudi sistemski operater in prenosni sistem v smislu drugega dela tega zakona, ki ureja električno energijo.</w:t>
      </w:r>
    </w:p>
    <w:p w:rsidR="00B060C4" w:rsidRPr="00B060C4" w:rsidRDefault="00B060C4" w:rsidP="00B060C4">
      <w:pPr>
        <w:rPr>
          <w:rFonts w:eastAsia="Arial" w:cs="Arial"/>
          <w:color w:val="000000"/>
          <w:szCs w:val="24"/>
        </w:rPr>
      </w:pPr>
      <w:r w:rsidRPr="00B060C4">
        <w:rPr>
          <w:rFonts w:eastAsia="Arial" w:cs="Arial"/>
          <w:color w:val="000000"/>
          <w:szCs w:val="24"/>
        </w:rPr>
        <w:t>(3) Ista pravna ali fizična oseba oziroma osebe ne morejo imenovati članov nadzornega sveta, uprave ali organov, ki pravno zastopajo podjetje, pri operaterju prenosnega sistema ali prenosnem sistemu in hkrati ne smejo izvajati neposrednega ali posrednega nadzora iz 17. točke 159. člena tega zakona ali uveljavljati pravic nad podjetjem, ki opravlja dejavnost proizvodnje ali dobave.</w:t>
      </w:r>
    </w:p>
    <w:p w:rsidR="00B060C4" w:rsidRPr="00B060C4" w:rsidRDefault="00B060C4" w:rsidP="00B060C4">
      <w:pPr>
        <w:rPr>
          <w:rFonts w:eastAsia="Arial" w:cs="Arial"/>
          <w:color w:val="000000"/>
          <w:szCs w:val="24"/>
        </w:rPr>
      </w:pPr>
      <w:r w:rsidRPr="00B060C4">
        <w:rPr>
          <w:rFonts w:eastAsia="Arial" w:cs="Arial"/>
          <w:color w:val="000000"/>
          <w:szCs w:val="24"/>
        </w:rPr>
        <w:t>(4) Določbe tega člena ne pomenijo odstopa od zahteve iz prvega odstavka 182. člena tega zakona.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184.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(opredelitev pravic)</w:t>
      </w:r>
    </w:p>
    <w:p w:rsidR="00B060C4" w:rsidRPr="00B060C4" w:rsidRDefault="00B060C4" w:rsidP="00B060C4">
      <w:pPr>
        <w:rPr>
          <w:rFonts w:eastAsia="Arial" w:cs="Arial"/>
          <w:color w:val="000000"/>
          <w:szCs w:val="24"/>
        </w:rPr>
      </w:pPr>
      <w:r w:rsidRPr="00B060C4">
        <w:rPr>
          <w:rFonts w:eastAsia="Arial" w:cs="Arial"/>
          <w:color w:val="000000"/>
          <w:szCs w:val="24"/>
        </w:rPr>
        <w:t>Pravice iz prvega in tretjega odstavka prejšnjega člena vključujejo zlasti:</w:t>
      </w:r>
    </w:p>
    <w:p w:rsidR="00B060C4" w:rsidRPr="00B060C4" w:rsidRDefault="00B060C4" w:rsidP="00B060C4">
      <w:pPr>
        <w:rPr>
          <w:rFonts w:eastAsia="Arial" w:cs="Arial"/>
          <w:color w:val="000000"/>
          <w:szCs w:val="24"/>
        </w:rPr>
      </w:pPr>
      <w:r w:rsidRPr="00B060C4">
        <w:rPr>
          <w:rFonts w:eastAsia="Arial" w:cs="Arial"/>
          <w:color w:val="000000"/>
          <w:szCs w:val="24"/>
        </w:rPr>
        <w:t>a)     pravico do izvrševanja glasovalnih pravic,</w:t>
      </w:r>
    </w:p>
    <w:p w:rsidR="00B060C4" w:rsidRPr="00B060C4" w:rsidRDefault="00B060C4" w:rsidP="00B060C4">
      <w:pPr>
        <w:rPr>
          <w:rFonts w:eastAsia="Arial" w:cs="Arial"/>
          <w:color w:val="000000"/>
          <w:szCs w:val="24"/>
        </w:rPr>
      </w:pPr>
      <w:r w:rsidRPr="00B060C4">
        <w:rPr>
          <w:rFonts w:eastAsia="Arial" w:cs="Arial"/>
          <w:color w:val="000000"/>
          <w:szCs w:val="24"/>
        </w:rPr>
        <w:t>b)     pravico do imenovanja članov nadzornega sveta, uprave ali organov, ki pravno zastopajo podjetje, ali</w:t>
      </w:r>
    </w:p>
    <w:p w:rsidR="00B060C4" w:rsidRPr="00B060C4" w:rsidRDefault="00B060C4" w:rsidP="00B060C4">
      <w:pPr>
        <w:rPr>
          <w:rFonts w:eastAsia="Arial" w:cs="Arial"/>
          <w:color w:val="000000"/>
          <w:szCs w:val="24"/>
        </w:rPr>
      </w:pPr>
      <w:r w:rsidRPr="00B060C4">
        <w:rPr>
          <w:rFonts w:eastAsia="Arial" w:cs="Arial"/>
          <w:color w:val="000000"/>
          <w:szCs w:val="24"/>
        </w:rPr>
        <w:t>c)     pravico na poslovnem deležu, ki presega polovico osnovnega kapitala ali delnic družbe.</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185.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(prepovedi glede članstva v organih)</w:t>
      </w:r>
    </w:p>
    <w:p w:rsidR="00B060C4" w:rsidRPr="00B060C4" w:rsidRDefault="00B060C4" w:rsidP="00B060C4">
      <w:pPr>
        <w:rPr>
          <w:rFonts w:eastAsia="Arial" w:cs="Arial"/>
          <w:color w:val="000000"/>
          <w:szCs w:val="24"/>
        </w:rPr>
      </w:pPr>
      <w:r w:rsidRPr="00B060C4">
        <w:rPr>
          <w:rFonts w:eastAsia="Arial" w:cs="Arial"/>
          <w:color w:val="000000"/>
          <w:szCs w:val="24"/>
        </w:rPr>
        <w:t>Ista pravna ali fizična oseba ne sme biti hkrati:</w:t>
      </w:r>
    </w:p>
    <w:p w:rsidR="00B060C4" w:rsidRPr="00B060C4" w:rsidRDefault="00B060C4" w:rsidP="00B060C4">
      <w:pPr>
        <w:rPr>
          <w:rFonts w:eastAsia="Arial" w:cs="Arial"/>
          <w:color w:val="000000"/>
          <w:szCs w:val="24"/>
        </w:rPr>
      </w:pPr>
      <w:r w:rsidRPr="00B060C4">
        <w:rPr>
          <w:rFonts w:eastAsia="Arial" w:cs="Arial"/>
          <w:color w:val="000000"/>
          <w:szCs w:val="24"/>
        </w:rPr>
        <w:t>-        član uprave, nadzornega sveta ali drugega organa, ki je zakoniti zastopnik podjetja, pri operaterju prenosnega sistema ali osebi, ki ima v lasti prenosni sistem, ali predstavnik v zvezi z lastniškim upravljanjem prenosnega sistema električne energije ali prenosnega sistema zemeljskega plina in</w:t>
      </w:r>
    </w:p>
    <w:p w:rsidR="00B060C4" w:rsidRPr="00B060C4" w:rsidRDefault="00B060C4" w:rsidP="00B060C4">
      <w:pPr>
        <w:rPr>
          <w:rFonts w:eastAsia="Arial" w:cs="Arial"/>
          <w:color w:val="000000"/>
          <w:szCs w:val="24"/>
        </w:rPr>
      </w:pPr>
      <w:r w:rsidRPr="00B060C4">
        <w:rPr>
          <w:rFonts w:eastAsia="Arial" w:cs="Arial"/>
          <w:color w:val="000000"/>
          <w:szCs w:val="24"/>
        </w:rPr>
        <w:t>-        član uprave, nadzornega sveta ali drugega organa, ki je zakoniti zastopnik podjetja, ki izvaja dejavnost proizvodnje ali dobave zemeljskega plina ali električne energije.</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186.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(posebna določba v primeru državnega lastništva)</w:t>
      </w:r>
    </w:p>
    <w:p w:rsidR="00B060C4" w:rsidRPr="00B060C4" w:rsidRDefault="00B060C4" w:rsidP="00B060C4">
      <w:pPr>
        <w:rPr>
          <w:rFonts w:eastAsia="Arial" w:cs="Arial"/>
          <w:color w:val="000000"/>
          <w:szCs w:val="24"/>
        </w:rPr>
      </w:pPr>
      <w:r w:rsidRPr="00B060C4">
        <w:rPr>
          <w:rFonts w:eastAsia="Arial" w:cs="Arial"/>
          <w:color w:val="000000"/>
          <w:szCs w:val="24"/>
        </w:rPr>
        <w:t>Če je oseba iz 183. ali 185. člena tega zakona Republika Slovenija ali druga država članica Evropske unije, lokalna skupnost ali organ teh oseb, se šteje, da so zahteve iz 183. in 185. člena tega zakona izpolnjene, če dva ločena organa teh oseb izvajata nadzor iz 17. točke 159. člena tega zakona nad operaterjem prenosnega sistema ali prenosnim sistemom in nad podjetjem, ki opravlja dejavnost na področju proizvodnje ali dobave.</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187.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(dolžnost ukrepanja za odpravo razlogov, ki predstavljajo kršitve prepovedi)</w:t>
      </w:r>
    </w:p>
    <w:p w:rsidR="00B060C4" w:rsidRPr="00B060C4" w:rsidRDefault="00B060C4" w:rsidP="00B060C4">
      <w:pPr>
        <w:rPr>
          <w:rFonts w:eastAsia="Arial" w:cs="Arial"/>
          <w:color w:val="000000"/>
          <w:szCs w:val="24"/>
        </w:rPr>
      </w:pPr>
      <w:r w:rsidRPr="00B060C4">
        <w:rPr>
          <w:rFonts w:eastAsia="Arial" w:cs="Arial"/>
          <w:color w:val="000000"/>
          <w:szCs w:val="24"/>
        </w:rPr>
        <w:t>(1) Oseba, pri kateri nastane razlog, ki predstavlja kršitev v zvezi z zahtevami iz 182., 183., 185. ali 186. člena tega zakona, mora takoj ukreniti vse potrebno, da se razlog odpravi, ter o nastanku razloga in ukrepih obvestiti agencijo.</w:t>
      </w:r>
    </w:p>
    <w:p w:rsidR="00B060C4" w:rsidRPr="00B060C4" w:rsidRDefault="00B060C4" w:rsidP="00B060C4">
      <w:pPr>
        <w:rPr>
          <w:rFonts w:eastAsia="Arial" w:cs="Arial"/>
          <w:color w:val="000000"/>
          <w:szCs w:val="24"/>
        </w:rPr>
      </w:pPr>
      <w:r w:rsidRPr="00B060C4">
        <w:rPr>
          <w:rFonts w:eastAsia="Arial" w:cs="Arial"/>
          <w:color w:val="000000"/>
          <w:szCs w:val="24"/>
        </w:rPr>
        <w:t>(2) Operater prenosnega sistema mora obvestiti agencijo po prejšnjem odstavku, takoj ko izve za razlog, ki predstavlja kršitev v zvezi z zahtevami iz 182., 183., 185. ali 186. člena tega zakona, in pri tem ukreniti, kar more, da se razlog odpravi.</w:t>
      </w:r>
    </w:p>
    <w:p w:rsidR="00B060C4" w:rsidRPr="00B060C4" w:rsidRDefault="00B060C4" w:rsidP="00B060C4">
      <w:pPr>
        <w:rPr>
          <w:rFonts w:eastAsia="Arial" w:cs="Arial"/>
          <w:color w:val="000000"/>
          <w:szCs w:val="24"/>
        </w:rPr>
      </w:pPr>
      <w:r w:rsidRPr="00B060C4">
        <w:rPr>
          <w:rFonts w:eastAsia="Arial" w:cs="Arial"/>
          <w:color w:val="000000"/>
          <w:szCs w:val="24"/>
        </w:rPr>
        <w:t>(3) Operater prenosnega sistema mora agencijo obvestiti tudi o vsaki načrtovani transakciji, zaradi katere bi lahko bila potrebna ponovna proučitev izpolnjevanja zahtev iz 182., 183., 185. ali 186. člena tega zakona.</w:t>
      </w:r>
    </w:p>
    <w:p w:rsidR="00B060C4" w:rsidRPr="00B060C4" w:rsidRDefault="00B060C4" w:rsidP="00B060C4">
      <w:pPr>
        <w:rPr>
          <w:rFonts w:eastAsia="Arial" w:cs="Arial"/>
          <w:color w:val="000000"/>
          <w:szCs w:val="24"/>
        </w:rPr>
      </w:pPr>
      <w:r w:rsidRPr="00B060C4">
        <w:rPr>
          <w:rFonts w:eastAsia="Arial" w:cs="Arial"/>
          <w:color w:val="000000"/>
          <w:szCs w:val="24"/>
        </w:rPr>
        <w:t>(4) Agencija nadzira izpolnjevanje v zvezi z zahtevami iz 182., 183., 185. in 186. člena tega zakona. Če pri nadzoru ugotovi, da je pri določeni osebi nastal razlog, ki predstavlja kršitev teh zahtev, opozori osebo na razlog in na dolžnost ukrepanja po prvem oziroma drugem odstavku tega člena.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188.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(ukrepi agencije)</w:t>
      </w:r>
    </w:p>
    <w:p w:rsidR="00B060C4" w:rsidRPr="00B060C4" w:rsidRDefault="00B060C4" w:rsidP="00B060C4">
      <w:pPr>
        <w:rPr>
          <w:rFonts w:eastAsia="Arial" w:cs="Arial"/>
          <w:color w:val="000000"/>
          <w:szCs w:val="24"/>
        </w:rPr>
      </w:pPr>
      <w:r w:rsidRPr="00B060C4">
        <w:rPr>
          <w:rFonts w:eastAsia="Arial" w:cs="Arial"/>
          <w:color w:val="000000"/>
          <w:szCs w:val="24"/>
        </w:rPr>
        <w:t xml:space="preserve">(1) Če v razumnem času, ki ni krajši od enega in ne daljši od šest mesecev od dne, ko je bila agencija obveščena o razlogu po prvem, drugem ali tretjem odstavku prejšnjega </w:t>
      </w:r>
      <w:r w:rsidRPr="00B060C4">
        <w:rPr>
          <w:rFonts w:eastAsia="Arial" w:cs="Arial"/>
          <w:color w:val="000000"/>
          <w:szCs w:val="24"/>
        </w:rPr>
        <w:lastRenderedPageBreak/>
        <w:t>člena ali ko je agencija opozorila na razlog po četrtem odstavku prejšnjega člena, razlog v zvezi z zahtevami iz 182., 183., 185. ali 186. člena tega zakona ni odpravljen, agencija z odločbo:</w:t>
      </w:r>
    </w:p>
    <w:p w:rsidR="00B060C4" w:rsidRPr="00B060C4" w:rsidRDefault="00B060C4" w:rsidP="00B060C4">
      <w:pPr>
        <w:rPr>
          <w:rFonts w:eastAsia="Arial" w:cs="Arial"/>
          <w:color w:val="000000"/>
          <w:szCs w:val="24"/>
        </w:rPr>
      </w:pPr>
      <w:r w:rsidRPr="00B060C4">
        <w:rPr>
          <w:rFonts w:eastAsia="Arial" w:cs="Arial"/>
          <w:color w:val="000000"/>
          <w:szCs w:val="24"/>
        </w:rPr>
        <w:t>-        prepove izvrševanje glasovalnih pravic ali izvrševanje lastniških upravičenj v zvezi z upravljanjem manj od polovičnega lastniškega deleža v nasprotju s 183. členom tega zakona;</w:t>
      </w:r>
    </w:p>
    <w:p w:rsidR="00B060C4" w:rsidRPr="00B060C4" w:rsidRDefault="00B060C4" w:rsidP="00B060C4">
      <w:pPr>
        <w:rPr>
          <w:rFonts w:eastAsia="Arial" w:cs="Arial"/>
          <w:color w:val="000000"/>
          <w:szCs w:val="24"/>
        </w:rPr>
      </w:pPr>
      <w:r w:rsidRPr="00B060C4">
        <w:rPr>
          <w:rFonts w:eastAsia="Arial" w:cs="Arial"/>
          <w:color w:val="000000"/>
          <w:szCs w:val="24"/>
        </w:rPr>
        <w:t>-        naloži prodajo deleža na osnovnem kapitalu ali lastniškega deleža na prenosnem sistemu, kolikor presega delež, ki ne predstavlja kršitve 183. člena tega zakona;</w:t>
      </w:r>
    </w:p>
    <w:p w:rsidR="00B060C4" w:rsidRPr="00B060C4" w:rsidRDefault="00B060C4" w:rsidP="00B060C4">
      <w:pPr>
        <w:rPr>
          <w:rFonts w:eastAsia="Arial" w:cs="Arial"/>
          <w:color w:val="000000"/>
          <w:szCs w:val="24"/>
        </w:rPr>
      </w:pPr>
      <w:r w:rsidRPr="00B060C4">
        <w:rPr>
          <w:rFonts w:eastAsia="Arial" w:cs="Arial"/>
          <w:color w:val="000000"/>
          <w:szCs w:val="24"/>
        </w:rPr>
        <w:t>-        ugotovi, da je bil član uprave, nadzornega sveta ali drugega organa, ki zastopa podjetje, imenovan v nasprotju s tem zakonom, ali da je bila oseba, ki predstavlja lastnika prenosnega sistema, pooblaščena v nasprotju s tem zakonom ter pristojnemu organu predlaga uvedbo postopka za razrešitev ali odvzem pooblastila;</w:t>
      </w:r>
    </w:p>
    <w:p w:rsidR="00B060C4" w:rsidRPr="00B060C4" w:rsidRDefault="00B060C4" w:rsidP="00B060C4">
      <w:pPr>
        <w:rPr>
          <w:rFonts w:eastAsia="Arial" w:cs="Arial"/>
          <w:color w:val="000000"/>
          <w:szCs w:val="24"/>
        </w:rPr>
      </w:pPr>
      <w:r w:rsidRPr="00B060C4">
        <w:rPr>
          <w:rFonts w:eastAsia="Arial" w:cs="Arial"/>
          <w:color w:val="000000"/>
          <w:szCs w:val="24"/>
        </w:rPr>
        <w:t>-        prepove izvrševanje posrednega ali neposrednega nadzora iz 17. točke 159. člena tega zakona.</w:t>
      </w:r>
    </w:p>
    <w:p w:rsidR="00B060C4" w:rsidRPr="00B060C4" w:rsidRDefault="00B060C4" w:rsidP="00B060C4">
      <w:pPr>
        <w:rPr>
          <w:rFonts w:eastAsia="Arial" w:cs="Arial"/>
          <w:color w:val="000000"/>
          <w:szCs w:val="24"/>
        </w:rPr>
      </w:pPr>
      <w:r w:rsidRPr="00B060C4">
        <w:rPr>
          <w:rFonts w:eastAsia="Arial" w:cs="Arial"/>
          <w:color w:val="000000"/>
          <w:szCs w:val="24"/>
        </w:rPr>
        <w:t>(2) Agencija lahko z odločbo naloži enega ali več ukrepov iz prejšnjega odstavka, vendar v obsegu, kolikor je to nujno potrebno, da se odpravi razlog kršitve zahtev iz 182., 183., 185. ali 186. člena tega zakona.</w:t>
      </w:r>
    </w:p>
    <w:p w:rsidR="00B060C4" w:rsidRPr="00B060C4" w:rsidRDefault="00B060C4" w:rsidP="00B060C4">
      <w:pPr>
        <w:rPr>
          <w:rFonts w:eastAsia="Arial" w:cs="Arial"/>
          <w:color w:val="000000"/>
          <w:szCs w:val="24"/>
        </w:rPr>
      </w:pPr>
      <w:r w:rsidRPr="00B060C4">
        <w:rPr>
          <w:rFonts w:eastAsia="Arial" w:cs="Arial"/>
          <w:color w:val="000000"/>
          <w:szCs w:val="24"/>
        </w:rPr>
        <w:t>(3) Če je odločbo iz prvega odstavka tega člena treba izvršiti s prisilo, ne glede na zakon, ki ureja splošni upravni postopek, posamična denarna kazen v postopku izvršbe s prisilo ne sme presegati 100.000 eurov.</w:t>
      </w:r>
    </w:p>
    <w:p w:rsidR="00B060C4" w:rsidRPr="00B060C4" w:rsidRDefault="00B060C4" w:rsidP="00B060C4">
      <w:pPr>
        <w:rPr>
          <w:rFonts w:eastAsia="Arial" w:cs="Arial"/>
          <w:color w:val="000000"/>
          <w:szCs w:val="24"/>
        </w:rPr>
      </w:pPr>
      <w:r w:rsidRPr="00B060C4">
        <w:rPr>
          <w:rFonts w:eastAsia="Arial" w:cs="Arial"/>
          <w:color w:val="000000"/>
          <w:szCs w:val="24"/>
        </w:rPr>
        <w:t>(4) Če z ukrepi iz tega člena ni mogoče odpraviti razloga kršitve z zahtevami iz 182., 183., 185. ali 186. člena tega zakona, začne agencija postopek preizkusa pogojev za certifikat.</w:t>
      </w:r>
    </w:p>
    <w:p w:rsidR="00B060C4" w:rsidRPr="00B060C4" w:rsidRDefault="00B060C4" w:rsidP="00B060C4">
      <w:pPr>
        <w:rPr>
          <w:rFonts w:eastAsia="Arial" w:cs="Arial"/>
          <w:color w:val="000000"/>
          <w:szCs w:val="24"/>
        </w:rPr>
      </w:pPr>
      <w:r w:rsidRPr="00B060C4">
        <w:rPr>
          <w:rFonts w:eastAsia="Arial" w:cs="Arial"/>
          <w:color w:val="000000"/>
          <w:szCs w:val="24"/>
        </w:rPr>
        <w:t>2. pododdelek: Neodvisni operater prenosnega sistema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189.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(izjema od lastniškega ločevanja)</w:t>
      </w:r>
    </w:p>
    <w:p w:rsidR="00B060C4" w:rsidRPr="00B060C4" w:rsidRDefault="00B060C4" w:rsidP="00B060C4">
      <w:pPr>
        <w:rPr>
          <w:rFonts w:eastAsia="Arial" w:cs="Arial"/>
          <w:color w:val="000000"/>
          <w:szCs w:val="24"/>
        </w:rPr>
      </w:pPr>
      <w:r w:rsidRPr="00B060C4">
        <w:rPr>
          <w:rFonts w:eastAsia="Arial" w:cs="Arial"/>
          <w:color w:val="000000"/>
          <w:szCs w:val="24"/>
        </w:rPr>
        <w:t>(1) Ne glede na 182., 183. in 185. člen tega zakona mora operater prenosnega sistema, ki deluje kot vertikalno integrirano podjetje, ki je imelo 3. septembra 2009 v lasti prenosni sistem, izpolnjevati zahteve iz 189. do 202. člena tega zakona.</w:t>
      </w:r>
    </w:p>
    <w:p w:rsidR="00B060C4" w:rsidRPr="00B060C4" w:rsidRDefault="00B060C4" w:rsidP="00B060C4">
      <w:pPr>
        <w:rPr>
          <w:rFonts w:eastAsia="Arial" w:cs="Arial"/>
          <w:color w:val="000000"/>
          <w:szCs w:val="24"/>
        </w:rPr>
      </w:pPr>
      <w:r w:rsidRPr="00B060C4">
        <w:rPr>
          <w:rFonts w:eastAsia="Arial" w:cs="Arial"/>
          <w:color w:val="000000"/>
          <w:szCs w:val="24"/>
        </w:rPr>
        <w:t>(2) Podjetja, ki opravljajo dejavnost proizvodnje ali dobave, ne smejo prevzeti neposrednega ali posrednega nadzora iz 17. točke 159. člena tega zakona ali uveljavljati pravic iz 184. člena tega zakona nad operaterji prenosnega sistema, ki delujejo na podlagi 182. do 188. člena tega zakona.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190.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(pravni status, identiteta in dejavnost neodvisnega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mora imeti pravno obliko delniške družbe, družbe z omejeno odgovornostjo ali komanditne družbe.</w:t>
      </w:r>
    </w:p>
    <w:p w:rsidR="00B060C4" w:rsidRPr="00B060C4" w:rsidRDefault="00B060C4" w:rsidP="00B060C4">
      <w:pPr>
        <w:rPr>
          <w:rFonts w:eastAsia="Arial" w:cs="Arial"/>
          <w:color w:val="000000"/>
          <w:szCs w:val="24"/>
        </w:rPr>
      </w:pPr>
      <w:r w:rsidRPr="00B060C4">
        <w:rPr>
          <w:rFonts w:eastAsia="Arial" w:cs="Arial"/>
          <w:color w:val="000000"/>
          <w:szCs w:val="24"/>
        </w:rPr>
        <w:t>(2) Dejavnost operaterja prenosnega sistema obsega naslednje naloge:</w:t>
      </w:r>
    </w:p>
    <w:p w:rsidR="00B060C4" w:rsidRPr="00B060C4" w:rsidRDefault="00B060C4" w:rsidP="00B060C4">
      <w:pPr>
        <w:rPr>
          <w:rFonts w:eastAsia="Arial" w:cs="Arial"/>
          <w:color w:val="000000"/>
          <w:szCs w:val="24"/>
        </w:rPr>
      </w:pPr>
      <w:r w:rsidRPr="00B060C4">
        <w:rPr>
          <w:rFonts w:eastAsia="Arial" w:cs="Arial"/>
          <w:color w:val="000000"/>
          <w:szCs w:val="24"/>
        </w:rPr>
        <w:t>a)     zastopanje operaterja prenosnega sistema v pravnem prometu in v kakršnih koli komunikacijah z agencijo, drugimi regulativnimi organi ter tretjimi osebami;</w:t>
      </w:r>
    </w:p>
    <w:p w:rsidR="00B060C4" w:rsidRPr="00B060C4" w:rsidRDefault="00B060C4" w:rsidP="00B060C4">
      <w:pPr>
        <w:rPr>
          <w:rFonts w:eastAsia="Arial" w:cs="Arial"/>
          <w:color w:val="000000"/>
          <w:szCs w:val="24"/>
        </w:rPr>
      </w:pPr>
      <w:r w:rsidRPr="00B060C4">
        <w:rPr>
          <w:rFonts w:eastAsia="Arial" w:cs="Arial"/>
          <w:color w:val="000000"/>
          <w:szCs w:val="24"/>
        </w:rPr>
        <w:t>b)     zastopanje operaterja prenosnega sistema v Evropski mreži operaterjev prenosnih sistemov za zemeljski plin (ENTSO za plin);</w:t>
      </w:r>
    </w:p>
    <w:p w:rsidR="00B060C4" w:rsidRPr="00B060C4" w:rsidRDefault="00B060C4" w:rsidP="00B060C4">
      <w:pPr>
        <w:rPr>
          <w:rFonts w:eastAsia="Arial" w:cs="Arial"/>
          <w:color w:val="000000"/>
          <w:szCs w:val="24"/>
        </w:rPr>
      </w:pPr>
      <w:r w:rsidRPr="00B060C4">
        <w:rPr>
          <w:rFonts w:eastAsia="Arial" w:cs="Arial"/>
          <w:color w:val="000000"/>
          <w:szCs w:val="24"/>
        </w:rPr>
        <w:t>c)     odločanje o dostopu do sistema in izvrševanje dejanj, potrebnih za njegovo izvajanje, pri čemer ne diskriminira posameznih uporabnikov sistema ali vrst uporabnikov sistema, posebno ne v korist svojih povezanih podjetij;</w:t>
      </w:r>
    </w:p>
    <w:p w:rsidR="00B060C4" w:rsidRPr="00B060C4" w:rsidRDefault="00B060C4" w:rsidP="00B060C4">
      <w:pPr>
        <w:rPr>
          <w:rFonts w:eastAsia="Arial" w:cs="Arial"/>
          <w:color w:val="000000"/>
          <w:szCs w:val="24"/>
        </w:rPr>
      </w:pPr>
      <w:r w:rsidRPr="00B060C4">
        <w:rPr>
          <w:rFonts w:eastAsia="Arial" w:cs="Arial"/>
          <w:color w:val="000000"/>
          <w:szCs w:val="24"/>
        </w:rPr>
        <w:t>č)    pobiranje vseh plačil v zvezi s prenosnim sistemom;</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d)     obratovanje, vzdrževanje in razvoj varnega, učinkovitega in ekonomičnega prenosnega sistema;</w:t>
      </w:r>
    </w:p>
    <w:p w:rsidR="00B060C4" w:rsidRPr="00B060C4" w:rsidRDefault="00B060C4" w:rsidP="00B060C4">
      <w:pPr>
        <w:rPr>
          <w:rFonts w:eastAsia="Arial" w:cs="Arial"/>
          <w:color w:val="000000"/>
          <w:szCs w:val="24"/>
        </w:rPr>
      </w:pPr>
      <w:r w:rsidRPr="00B060C4">
        <w:rPr>
          <w:rFonts w:eastAsia="Arial" w:cs="Arial"/>
          <w:color w:val="000000"/>
          <w:szCs w:val="24"/>
        </w:rPr>
        <w:t>e)     načrtovanje naložb za zagotovitev dolgoročne zmogljivosti sistema, da zadosti razumnemu povpraševanju in zanesljivosti oskrbe;</w:t>
      </w:r>
    </w:p>
    <w:p w:rsidR="00B060C4" w:rsidRPr="00B060C4" w:rsidRDefault="00B060C4" w:rsidP="00B060C4">
      <w:pPr>
        <w:rPr>
          <w:rFonts w:eastAsia="Arial" w:cs="Arial"/>
          <w:color w:val="000000"/>
          <w:szCs w:val="24"/>
        </w:rPr>
      </w:pPr>
      <w:r w:rsidRPr="00B060C4">
        <w:rPr>
          <w:rFonts w:eastAsia="Arial" w:cs="Arial"/>
          <w:color w:val="000000"/>
          <w:szCs w:val="24"/>
        </w:rPr>
        <w:t>f)      vzpostavitev ustreznih družb, tudi z enim ali več operaterji prenosnih sistemov, borzami zemeljskega plina in drugimi ustreznimi akterji za napredek pri vzpostavljanju regionalnih trgov ali olajšanje procesa liberalizacij;</w:t>
      </w:r>
    </w:p>
    <w:p w:rsidR="00B060C4" w:rsidRPr="00B060C4" w:rsidRDefault="00B060C4" w:rsidP="00B060C4">
      <w:pPr>
        <w:rPr>
          <w:rFonts w:eastAsia="Arial" w:cs="Arial"/>
          <w:color w:val="000000"/>
          <w:szCs w:val="24"/>
        </w:rPr>
      </w:pPr>
      <w:r w:rsidRPr="00B060C4">
        <w:rPr>
          <w:rFonts w:eastAsia="Arial" w:cs="Arial"/>
          <w:color w:val="000000"/>
          <w:szCs w:val="24"/>
        </w:rPr>
        <w:t>g)     opravljanje skupnih storitev, tudi pravnih, računovodskih in informacijskih storitev, ter</w:t>
      </w:r>
    </w:p>
    <w:p w:rsidR="00B060C4" w:rsidRPr="00B060C4" w:rsidRDefault="00B060C4" w:rsidP="00B060C4">
      <w:pPr>
        <w:rPr>
          <w:rFonts w:eastAsia="Arial" w:cs="Arial"/>
          <w:color w:val="000000"/>
          <w:szCs w:val="24"/>
        </w:rPr>
      </w:pPr>
      <w:r w:rsidRPr="00B060C4">
        <w:rPr>
          <w:rFonts w:eastAsia="Arial" w:cs="Arial"/>
          <w:color w:val="000000"/>
          <w:szCs w:val="24"/>
        </w:rPr>
        <w:t>h)     druge naloge, ki jih določa ta zakon za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(3) Operater prenosnega sistema ne sme v firmi družbe, v celostni podobi podjetja, v komunikacijah, pri trženju blagovne znamke in na objektih delovati tako, da ustvarja zmedo v zvezi z ločeno identiteto vertikalno integriranega podjetja ali njegovega dela.</w:t>
      </w:r>
    </w:p>
    <w:p w:rsidR="00B060C4" w:rsidRPr="00B060C4" w:rsidRDefault="00B060C4" w:rsidP="00B060C4">
      <w:pPr>
        <w:rPr>
          <w:rFonts w:eastAsia="Arial" w:cs="Arial"/>
          <w:color w:val="000000"/>
          <w:szCs w:val="24"/>
        </w:rPr>
      </w:pPr>
      <w:r w:rsidRPr="00B060C4">
        <w:rPr>
          <w:rFonts w:eastAsia="Arial" w:cs="Arial"/>
          <w:color w:val="000000"/>
          <w:szCs w:val="24"/>
        </w:rPr>
        <w:t>(4) Ne glede na pravno obliko družbe, ki je operater prenosnega sistema, mora imeti ta družba organe, kot jih zakon, ki ureja gospodarske družbe, določa za delniško družbo. Če ta zakon ne določa drugače, se za vlogo, naloge in odgovornost organov operaterja prenosnega sistema, smiselno uporabljajo določbe zakona, ki ureja gospodarske družbe, o organih delniške družbe.</w:t>
      </w:r>
    </w:p>
    <w:p w:rsidR="00B060C4" w:rsidRPr="00B060C4" w:rsidRDefault="00B060C4" w:rsidP="00B060C4">
      <w:pPr>
        <w:rPr>
          <w:rFonts w:eastAsia="Arial" w:cs="Arial"/>
          <w:color w:val="000000"/>
          <w:szCs w:val="24"/>
        </w:rPr>
      </w:pPr>
      <w:r w:rsidRPr="00B060C4">
        <w:rPr>
          <w:rFonts w:eastAsia="Arial" w:cs="Arial"/>
          <w:color w:val="000000"/>
          <w:szCs w:val="24"/>
        </w:rPr>
        <w:t>(5) Operater prenosnega sistema ne sme imeti enotirnega sistema upravljanja v smislu zakona, ki ureja gospodarske družbe.</w:t>
      </w:r>
    </w:p>
    <w:p w:rsidR="00B060C4" w:rsidRPr="00B060C4" w:rsidRDefault="00B060C4" w:rsidP="00B060C4">
      <w:pPr>
        <w:rPr>
          <w:rFonts w:eastAsia="Arial" w:cs="Arial"/>
          <w:color w:val="000000"/>
          <w:szCs w:val="24"/>
        </w:rPr>
      </w:pPr>
      <w:r w:rsidRPr="00B060C4">
        <w:rPr>
          <w:rFonts w:eastAsia="Arial" w:cs="Arial"/>
          <w:color w:val="000000"/>
          <w:szCs w:val="24"/>
        </w:rPr>
        <w:t>(6) Družbeniki operaterja prenosnega sistema ne smejo neposredno upravljati družbe ali voditi njenih poslov.</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191.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(sredstva, oprema in osebje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mora imeti človeške, tehnične, fizične in finančne vire, potrebne za izpolnjevanje svojih obveznosti in za opravljanje dejavnosti prenosa zemeljskega plina.</w:t>
      </w:r>
    </w:p>
    <w:p w:rsidR="00B060C4" w:rsidRPr="00B060C4" w:rsidRDefault="00B060C4" w:rsidP="00B060C4">
      <w:pPr>
        <w:rPr>
          <w:rFonts w:eastAsia="Arial" w:cs="Arial"/>
          <w:color w:val="000000"/>
          <w:szCs w:val="24"/>
        </w:rPr>
      </w:pPr>
      <w:r w:rsidRPr="00B060C4">
        <w:rPr>
          <w:rFonts w:eastAsia="Arial" w:cs="Arial"/>
          <w:color w:val="000000"/>
          <w:szCs w:val="24"/>
        </w:rPr>
        <w:t>(2) Operater prenosnega sistema mora imeti v celoti v lasti prenosni sistem in druga sredstva, potrebna za opravljanje dejavnosti prenosa zemeljskega plina. Druga oseba ne sme imeti deloma ali v celoti v lasti prenosni sistem, na katerem ta operater prenosnega sistema izvaja dejavnost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(3) Osebje, potrebno za izvajanje dejavnosti prenosa zemeljskega plina, vključno z opravljanjem vseh nalog družbe, mora biti zaposleno pri operaterju prenosnega sistema.</w:t>
      </w:r>
    </w:p>
    <w:p w:rsidR="00B060C4" w:rsidRPr="00B060C4" w:rsidRDefault="00B060C4" w:rsidP="00B060C4">
      <w:pPr>
        <w:rPr>
          <w:rFonts w:eastAsia="Arial" w:cs="Arial"/>
          <w:color w:val="000000"/>
          <w:szCs w:val="24"/>
        </w:rPr>
      </w:pPr>
      <w:r w:rsidRPr="00B060C4">
        <w:rPr>
          <w:rFonts w:eastAsia="Arial" w:cs="Arial"/>
          <w:color w:val="000000"/>
          <w:szCs w:val="24"/>
        </w:rPr>
        <w:t>(4) Del vertikalno integriranega podjetja ne sme drugemu delu podjetja dajati ali zagotavljati osebja, zanj opravljati storitev, najemati osebja, zaposlenega v drugem delu tega podjetja, ali opravljati storitev, ki jih opravlja drugi del podjetja.</w:t>
      </w:r>
    </w:p>
    <w:p w:rsidR="00B060C4" w:rsidRPr="00B060C4" w:rsidRDefault="00B060C4" w:rsidP="00B060C4">
      <w:pPr>
        <w:rPr>
          <w:rFonts w:eastAsia="Arial" w:cs="Arial"/>
          <w:color w:val="000000"/>
          <w:szCs w:val="24"/>
        </w:rPr>
      </w:pPr>
      <w:r w:rsidRPr="00B060C4">
        <w:rPr>
          <w:rFonts w:eastAsia="Arial" w:cs="Arial"/>
          <w:color w:val="000000"/>
          <w:szCs w:val="24"/>
        </w:rPr>
        <w:t>(5) Operater prenosnega sistema lahko opravlja storitve za vertikalno integrirano podjetje, če:</w:t>
      </w:r>
    </w:p>
    <w:p w:rsidR="00B060C4" w:rsidRPr="00B060C4" w:rsidRDefault="00B060C4" w:rsidP="00B060C4">
      <w:pPr>
        <w:rPr>
          <w:rFonts w:eastAsia="Arial" w:cs="Arial"/>
          <w:color w:val="000000"/>
          <w:szCs w:val="24"/>
        </w:rPr>
      </w:pPr>
      <w:r w:rsidRPr="00B060C4">
        <w:rPr>
          <w:rFonts w:eastAsia="Arial" w:cs="Arial"/>
          <w:color w:val="000000"/>
          <w:szCs w:val="24"/>
        </w:rPr>
        <w:t>a)     opravljanje teh storitev ni diskriminatorno do uporabnikov sistema, je vsem uporabnikom sistema na voljo pod enakimi pogoji, pogoji pa ne omejujejo, izkrivljajo ali onemogočajo konkurence pri proizvodnji ali dobavi, in</w:t>
      </w:r>
    </w:p>
    <w:p w:rsidR="00B060C4" w:rsidRPr="00B060C4" w:rsidRDefault="00B060C4" w:rsidP="00B060C4">
      <w:pPr>
        <w:rPr>
          <w:rFonts w:eastAsia="Arial" w:cs="Arial"/>
          <w:color w:val="000000"/>
          <w:szCs w:val="24"/>
        </w:rPr>
      </w:pPr>
      <w:r w:rsidRPr="00B060C4">
        <w:rPr>
          <w:rFonts w:eastAsia="Arial" w:cs="Arial"/>
          <w:color w:val="000000"/>
          <w:szCs w:val="24"/>
        </w:rPr>
        <w:t>b)     je k pogojem za opravljanje teh storitev agencija dala soglasje pred začetkom opravljanja storitev.</w:t>
      </w:r>
    </w:p>
    <w:p w:rsidR="00B060C4" w:rsidRPr="00B060C4" w:rsidRDefault="00B060C4" w:rsidP="00B060C4">
      <w:pPr>
        <w:rPr>
          <w:rFonts w:eastAsia="Arial" w:cs="Arial"/>
          <w:color w:val="000000"/>
          <w:szCs w:val="24"/>
        </w:rPr>
      </w:pPr>
      <w:r w:rsidRPr="00B060C4">
        <w:rPr>
          <w:rFonts w:eastAsia="Arial" w:cs="Arial"/>
          <w:color w:val="000000"/>
          <w:szCs w:val="24"/>
        </w:rPr>
        <w:t>(6) Operater prenosnega sistema ne sme deliti sistemov ali opreme informacijske tehnologije, fizičnih prostorov in sistemov za varnostni dostop z drugim delom vertikalno integriranega podjetja ali jih uporabljati skupaj z njim, ter ne sme imeti istih svetovalcev ali zunanjih izvajalcev za sisteme ali opremo informacijske tehnologije in sisteme za varnostni dostop.</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192.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(finančni viri in finančna neodvisnost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zagotavlja finančna in druga sredstva, potrebna za ustrezno in učinkovito opravljanje dejavnosti operaterja prenosnega sistema ter za razvoj in vzdrževanje učinkovitega, varnega in ekonomičnega prenosnega sistema.</w:t>
      </w:r>
    </w:p>
    <w:p w:rsidR="00B060C4" w:rsidRPr="00B060C4" w:rsidRDefault="00B060C4" w:rsidP="00B060C4">
      <w:pPr>
        <w:rPr>
          <w:rFonts w:eastAsia="Arial" w:cs="Arial"/>
          <w:color w:val="000000"/>
          <w:szCs w:val="24"/>
        </w:rPr>
      </w:pPr>
      <w:r w:rsidRPr="00B060C4">
        <w:rPr>
          <w:rFonts w:eastAsia="Arial" w:cs="Arial"/>
          <w:color w:val="000000"/>
          <w:szCs w:val="24"/>
        </w:rPr>
        <w:t>(2) Brez poseganja v odločitve nadzornega organa iz 196. člena tega zakona mora vertikalno integrirano podjetje operaterju prenosnega sistema dati na voljo ustrezne finančne vire za naložbene projekte in za nadomestitev obstoječih sredstev v zadostnem času in na zahtevo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(3) Operater prenosnega sistema obvesti agencijo o finančnih virih iz prejšnjega odstavka.</w:t>
      </w:r>
    </w:p>
    <w:p w:rsidR="00B060C4" w:rsidRPr="00B060C4" w:rsidRDefault="00B060C4" w:rsidP="00B060C4">
      <w:pPr>
        <w:rPr>
          <w:rFonts w:eastAsia="Arial" w:cs="Arial"/>
          <w:color w:val="000000"/>
          <w:szCs w:val="24"/>
        </w:rPr>
      </w:pPr>
      <w:r w:rsidRPr="00B060C4">
        <w:rPr>
          <w:rFonts w:eastAsia="Arial" w:cs="Arial"/>
          <w:color w:val="000000"/>
          <w:szCs w:val="24"/>
        </w:rPr>
        <w:t>(4) Brez poseganja v odločitve nadzornega organa iz 196. člena tega zakona mora imeti operater prenosnega sistema pooblastilo za pridobivanje denarja na trgu kapitala, zlasti z izposojanjem in povečanjem kapitala. Ne glede na zakon, ki ureja gospodarske družbe, odločitev o najemu posojila ali izdaji dolžniških vrednostnih papirjev sprejme uprava operaterja prenosnega sistema, odločitev o povečanju kapitala operaterja prenosnega sistema pa nadzorni organ iz 196. člena tega zakona.</w:t>
      </w:r>
    </w:p>
    <w:p w:rsidR="00B060C4" w:rsidRPr="00B060C4" w:rsidRDefault="00B060C4" w:rsidP="00B060C4">
      <w:pPr>
        <w:rPr>
          <w:rFonts w:eastAsia="Arial" w:cs="Arial"/>
          <w:color w:val="000000"/>
          <w:szCs w:val="24"/>
        </w:rPr>
      </w:pPr>
      <w:r w:rsidRPr="00B060C4">
        <w:rPr>
          <w:rFonts w:eastAsia="Arial" w:cs="Arial"/>
          <w:color w:val="000000"/>
          <w:szCs w:val="24"/>
        </w:rPr>
        <w:t>(5) Operater prenosnega sistema mora imeti neodvisno od vertikalno integriranega podjetja dejanske pravice sprejemanja odločitev v zvezi s sredstvi, potrebnimi za obratovanje, vzdrževanje ali razvoj sistema. Brez poseganja v odločitve nadzornega organa iz 196. člena tega zakona sprejema odločitve v zvezi s sredstvi, potrebnimi za obratovanje, vzdrževanje ali razvoj sistema, uprava operaterja prenosnega sistema samostojno v okviru svojih pristojnosti in odgovornosti.</w:t>
      </w:r>
    </w:p>
    <w:p w:rsidR="00B060C4" w:rsidRPr="00B060C4" w:rsidRDefault="00B060C4" w:rsidP="00B060C4">
      <w:pPr>
        <w:rPr>
          <w:rFonts w:eastAsia="Arial" w:cs="Arial"/>
          <w:color w:val="000000"/>
          <w:szCs w:val="24"/>
        </w:rPr>
      </w:pPr>
      <w:r w:rsidRPr="00B060C4">
        <w:rPr>
          <w:rFonts w:eastAsia="Arial" w:cs="Arial"/>
          <w:color w:val="000000"/>
          <w:szCs w:val="24"/>
        </w:rPr>
        <w:t>(6) Računovodske izkaze operaterja prenosnega sistema revidira revizor, ki ne revidira vertikalno integriranega podjetja ali njegovega dela.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193.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(komercialna, finančna in kapitalska razmerja v vertikalno integriranem podjetju)</w:t>
      </w:r>
    </w:p>
    <w:p w:rsidR="00B060C4" w:rsidRPr="00B060C4" w:rsidRDefault="00B060C4" w:rsidP="00B060C4">
      <w:pPr>
        <w:rPr>
          <w:rFonts w:eastAsia="Arial" w:cs="Arial"/>
          <w:color w:val="000000"/>
          <w:szCs w:val="24"/>
        </w:rPr>
      </w:pPr>
      <w:r w:rsidRPr="00B060C4">
        <w:rPr>
          <w:rFonts w:eastAsia="Arial" w:cs="Arial"/>
          <w:color w:val="000000"/>
          <w:szCs w:val="24"/>
        </w:rPr>
        <w:t>(1) Komercialna in finančna razmerja med vertikalno integriranim podjetjem in operaterjem prenosnega sistema, morajo biti v skladu s tržnimi pogoji. Posojila operaterja prenosnega sistema vertikalno integriranemu podjetju niso dovoljena.</w:t>
      </w:r>
    </w:p>
    <w:p w:rsidR="00B060C4" w:rsidRPr="00B060C4" w:rsidRDefault="00B060C4" w:rsidP="00B060C4">
      <w:pPr>
        <w:rPr>
          <w:rFonts w:eastAsia="Arial" w:cs="Arial"/>
          <w:color w:val="000000"/>
          <w:szCs w:val="24"/>
        </w:rPr>
      </w:pPr>
      <w:r w:rsidRPr="00B060C4">
        <w:rPr>
          <w:rFonts w:eastAsia="Arial" w:cs="Arial"/>
          <w:color w:val="000000"/>
          <w:szCs w:val="24"/>
        </w:rPr>
        <w:t>(2) Operater prenosnega sistema mora voditi evidenco komercialnih in finančnih razmerij iz prejšnjega odstavka ter agenciji na zahtevo omogočiti dostop do njih.</w:t>
      </w:r>
    </w:p>
    <w:p w:rsidR="00B060C4" w:rsidRPr="00B060C4" w:rsidRDefault="00B060C4" w:rsidP="00B060C4">
      <w:pPr>
        <w:rPr>
          <w:rFonts w:eastAsia="Arial" w:cs="Arial"/>
          <w:color w:val="000000"/>
          <w:szCs w:val="24"/>
        </w:rPr>
      </w:pPr>
      <w:r w:rsidRPr="00B060C4">
        <w:rPr>
          <w:rFonts w:eastAsia="Arial" w:cs="Arial"/>
          <w:color w:val="000000"/>
          <w:szCs w:val="24"/>
        </w:rPr>
        <w:t>(3) Operater prenosnega sistema mora predložiti agenciji v soglasje komercialne in finančne pogodbe ali sporazume z vertikalno integriranim podjetjem.</w:t>
      </w:r>
    </w:p>
    <w:p w:rsidR="00B060C4" w:rsidRPr="00B060C4" w:rsidRDefault="00B060C4" w:rsidP="00B060C4">
      <w:pPr>
        <w:rPr>
          <w:rFonts w:eastAsia="Arial" w:cs="Arial"/>
          <w:color w:val="000000"/>
          <w:szCs w:val="24"/>
        </w:rPr>
      </w:pPr>
      <w:r w:rsidRPr="00B060C4">
        <w:rPr>
          <w:rFonts w:eastAsia="Arial" w:cs="Arial"/>
          <w:color w:val="000000"/>
          <w:szCs w:val="24"/>
        </w:rPr>
        <w:t>(4) Pogodba ali sporazum iz prejšnjega odstavka, h kateremu ni dala soglasja agencija, je ničen.</w:t>
      </w:r>
    </w:p>
    <w:p w:rsidR="00B060C4" w:rsidRPr="00B060C4" w:rsidRDefault="00B060C4" w:rsidP="00B060C4">
      <w:pPr>
        <w:rPr>
          <w:rFonts w:eastAsia="Arial" w:cs="Arial"/>
          <w:color w:val="000000"/>
          <w:szCs w:val="24"/>
        </w:rPr>
      </w:pPr>
      <w:r w:rsidRPr="00B060C4">
        <w:rPr>
          <w:rFonts w:eastAsia="Arial" w:cs="Arial"/>
          <w:color w:val="000000"/>
          <w:szCs w:val="24"/>
        </w:rPr>
        <w:t>(5) Hčerinska podjetja vertikalno integriranega podjetja, ki opravljajo dejavnost proizvodnje ali dobave, ne smejo neposredno ali posredno imeti v lasti delnic ali deležev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(6) Operater prenosnega sistema ne sme imeti neposredno ali posredno v lasti delnic ali deležev hčerinskega podjetja vertikalno integriranega podjetja, ki opravljajo dejavnost proizvodnje ali dobave, ter ne sme prejemati dividend tega podjetja in ne sme imeti drugih finančnih koristi od tega podjetja.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194.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(neodvisnost delovanja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(1) Splošna struktura upravljanja in akt o ustanovitvi oziroma statut družbe operaterja prenosnega sistema morata zagotavljati dejansko neodvisnost operaterja prenosnega sistema v skladu s 189. do 202. členom tega zakona.</w:t>
      </w:r>
    </w:p>
    <w:p w:rsidR="00B060C4" w:rsidRPr="00B060C4" w:rsidRDefault="00B060C4" w:rsidP="00B060C4">
      <w:pPr>
        <w:rPr>
          <w:rFonts w:eastAsia="Arial" w:cs="Arial"/>
          <w:color w:val="000000"/>
          <w:szCs w:val="24"/>
        </w:rPr>
      </w:pPr>
      <w:r w:rsidRPr="00B060C4">
        <w:rPr>
          <w:rFonts w:eastAsia="Arial" w:cs="Arial"/>
          <w:color w:val="000000"/>
          <w:szCs w:val="24"/>
        </w:rPr>
        <w:t>(2) Vertikalno integrirano podjetje ne sme neposredno ali posredno po svojih predstavnikih v organih operaterja prenosnega sistema določati ravnanja operaterja prenosnega sistema pri dejavnostih in upravljanju sistema ter zagotavljanju konkurenčnosti tega delovanja ali pri dejavnostih, potrebnih za pripravo desetletnega načrta za razvoj omrežja na podlagi 200. člena tega zakona.</w:t>
      </w:r>
    </w:p>
    <w:p w:rsidR="00B060C4" w:rsidRPr="00B060C4" w:rsidRDefault="00B060C4" w:rsidP="00B060C4">
      <w:pPr>
        <w:rPr>
          <w:rFonts w:eastAsia="Arial" w:cs="Arial"/>
          <w:color w:val="000000"/>
          <w:szCs w:val="24"/>
        </w:rPr>
      </w:pPr>
      <w:r w:rsidRPr="00B060C4">
        <w:rPr>
          <w:rFonts w:eastAsia="Arial" w:cs="Arial"/>
          <w:color w:val="000000"/>
          <w:szCs w:val="24"/>
        </w:rPr>
        <w:t>(3) Operater prenosnega sistema mora pri opravljanju nalog iz tega zakona ter pri upoštevanju prvega odstavka 13. člena, a) točke prvega odstavka 14. člena, drugega, tretjega in petega odstavka 16. člena, šestega odstavka 18. člena ter prvega odstavka 21. člena Uredbe (ES) št. 715/2009 različne osebe ali subjekte obravnavati brez diskriminacije ter ne sme omejevati, izkrivljati ali preprečevati konkurence na področju proizvodnje ali dobave.</w:t>
      </w:r>
    </w:p>
    <w:p w:rsidR="00B060C4" w:rsidRPr="00B060C4" w:rsidRDefault="00B060C4" w:rsidP="00B060C4">
      <w:pPr>
        <w:rPr>
          <w:rFonts w:eastAsia="Arial" w:cs="Arial"/>
          <w:color w:val="000000"/>
          <w:szCs w:val="24"/>
        </w:rPr>
      </w:pPr>
      <w:r w:rsidRPr="00B060C4">
        <w:rPr>
          <w:rFonts w:eastAsia="Arial" w:cs="Arial"/>
          <w:color w:val="000000"/>
          <w:szCs w:val="24"/>
        </w:rPr>
        <w:t>(4) Vertikalno integrirano podjetje se mora vzdržati dejanj, ki operaterja prenosnega sistema ovirajo pri izpolnjevanju obveznosti iz tega zakona ali nanj vplivajo, ter od operaterja prenosnega sistema ne sme zahtevati, da mora od vertikalno integriranega podjetja pridobiti dovoljenje za izpolnjevanje teh obveznosti.</w:t>
      </w:r>
    </w:p>
    <w:p w:rsidR="00B060C4" w:rsidRPr="00B060C4" w:rsidRDefault="00B060C4" w:rsidP="00B060C4">
      <w:pPr>
        <w:rPr>
          <w:rFonts w:eastAsia="Arial" w:cs="Arial"/>
          <w:color w:val="000000"/>
          <w:szCs w:val="24"/>
        </w:rPr>
      </w:pPr>
      <w:r w:rsidRPr="00B060C4">
        <w:rPr>
          <w:rFonts w:eastAsia="Arial" w:cs="Arial"/>
          <w:color w:val="000000"/>
          <w:szCs w:val="24"/>
        </w:rPr>
        <w:t>(5) Uprava operaterja prenosnega sistema samostojno v okviru svojih pristojnosti in odgovornosti sprejema potrebne odločitve in izvršuje potrebna dejanja za zagotavljanje neodvisnega ravnanja operaterja prenosnega sistema.</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195.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(neodvisnost osebja)</w:t>
      </w:r>
    </w:p>
    <w:p w:rsidR="00B060C4" w:rsidRPr="00B060C4" w:rsidRDefault="00B060C4" w:rsidP="00B060C4">
      <w:pPr>
        <w:rPr>
          <w:rFonts w:eastAsia="Arial" w:cs="Arial"/>
          <w:color w:val="000000"/>
          <w:szCs w:val="24"/>
        </w:rPr>
      </w:pPr>
      <w:r w:rsidRPr="00B060C4">
        <w:rPr>
          <w:rFonts w:eastAsia="Arial" w:cs="Arial"/>
          <w:color w:val="000000"/>
          <w:szCs w:val="24"/>
        </w:rPr>
        <w:t>(1) Odločitve v zvezi z imenovanjem, plačilom in prenehanjem mandata članov uprave operaterja prenosnega sistema sprejema nadzorni organ operaterja prenosnega sistema iz 196. člena tega zakona.</w:t>
      </w:r>
    </w:p>
    <w:p w:rsidR="00B060C4" w:rsidRPr="00B060C4" w:rsidRDefault="00B060C4" w:rsidP="00B060C4">
      <w:pPr>
        <w:rPr>
          <w:rFonts w:eastAsia="Arial" w:cs="Arial"/>
          <w:color w:val="000000"/>
          <w:szCs w:val="24"/>
        </w:rPr>
      </w:pPr>
      <w:r w:rsidRPr="00B060C4">
        <w:rPr>
          <w:rFonts w:eastAsia="Arial" w:cs="Arial"/>
          <w:color w:val="000000"/>
          <w:szCs w:val="24"/>
        </w:rPr>
        <w:t>(2) Nadzorni organ mora pisno obvestiti agencijo o vsakem imenovanju, prenehanju mandata ali drugih odločitvah o pogojih za mandat članov uprave operaterja prenosnega sistema in oseb, odgovornih za izvršno upravljanje, njegovo trajanje in prenehanje, ter o razlogih za vsak predlog za prenehanje mandata teh oseb.</w:t>
      </w:r>
    </w:p>
    <w:p w:rsidR="00B060C4" w:rsidRPr="00B060C4" w:rsidRDefault="00B060C4" w:rsidP="00B060C4">
      <w:pPr>
        <w:rPr>
          <w:rFonts w:eastAsia="Arial" w:cs="Arial"/>
          <w:color w:val="000000"/>
          <w:szCs w:val="24"/>
        </w:rPr>
      </w:pPr>
      <w:r w:rsidRPr="00B060C4">
        <w:rPr>
          <w:rFonts w:eastAsia="Arial" w:cs="Arial"/>
          <w:color w:val="000000"/>
          <w:szCs w:val="24"/>
        </w:rPr>
        <w:t>(3) Odločitev nadzornega organa iz prvega odstavka tega člena učinkuje, če ji agencija v treh tednih po prejemu obvestila o odločitvi ne nasprotuje.</w:t>
      </w:r>
    </w:p>
    <w:p w:rsidR="00B060C4" w:rsidRPr="00B060C4" w:rsidRDefault="00B060C4" w:rsidP="00B060C4">
      <w:pPr>
        <w:rPr>
          <w:rFonts w:eastAsia="Arial" w:cs="Arial"/>
          <w:color w:val="000000"/>
          <w:szCs w:val="24"/>
        </w:rPr>
      </w:pPr>
      <w:r w:rsidRPr="00B060C4">
        <w:rPr>
          <w:rFonts w:eastAsia="Arial" w:cs="Arial"/>
          <w:color w:val="000000"/>
          <w:szCs w:val="24"/>
        </w:rPr>
        <w:t>(4) Agencija lahko nasprotuje odločitvi iz prvega in drugega odstavka tega člena, če se pojavijo dvomi o:</w:t>
      </w:r>
    </w:p>
    <w:p w:rsidR="00B060C4" w:rsidRPr="00B060C4" w:rsidRDefault="00B060C4" w:rsidP="00B060C4">
      <w:pPr>
        <w:rPr>
          <w:rFonts w:eastAsia="Arial" w:cs="Arial"/>
          <w:color w:val="000000"/>
          <w:szCs w:val="24"/>
        </w:rPr>
      </w:pPr>
      <w:r w:rsidRPr="00B060C4">
        <w:rPr>
          <w:rFonts w:eastAsia="Arial" w:cs="Arial"/>
          <w:color w:val="000000"/>
          <w:szCs w:val="24"/>
        </w:rPr>
        <w:t>a)     strokovni neodvisnosti osebe, imenovane za člana uprave, ali</w:t>
      </w:r>
    </w:p>
    <w:p w:rsidR="00B060C4" w:rsidRPr="00B060C4" w:rsidRDefault="00B060C4" w:rsidP="00B060C4">
      <w:pPr>
        <w:rPr>
          <w:rFonts w:eastAsia="Arial" w:cs="Arial"/>
          <w:color w:val="000000"/>
          <w:szCs w:val="24"/>
        </w:rPr>
      </w:pPr>
      <w:r w:rsidRPr="00B060C4">
        <w:rPr>
          <w:rFonts w:eastAsia="Arial" w:cs="Arial"/>
          <w:color w:val="000000"/>
          <w:szCs w:val="24"/>
        </w:rPr>
        <w:t>b)     upravičenosti predčasnega prenehanja mandata.</w:t>
      </w:r>
    </w:p>
    <w:p w:rsidR="00B060C4" w:rsidRPr="00B060C4" w:rsidRDefault="00B060C4" w:rsidP="00B060C4">
      <w:pPr>
        <w:rPr>
          <w:rFonts w:eastAsia="Arial" w:cs="Arial"/>
          <w:color w:val="000000"/>
          <w:szCs w:val="24"/>
        </w:rPr>
      </w:pPr>
      <w:r w:rsidRPr="00B060C4">
        <w:rPr>
          <w:rFonts w:eastAsia="Arial" w:cs="Arial"/>
          <w:color w:val="000000"/>
          <w:szCs w:val="24"/>
        </w:rPr>
        <w:t>(5) Za osebo, pristojno za upravljanje posameznega področja in člana uprave operaterja prenosnega sistema je lahko imenovana oseba, ki v obdobju treh let pred imenovanjem ni imela strokovne funkcije ali odgovornosti, neposrednega ali posrednega interesa ali poslovnega odnosa z vertikalno integriranim podjetjem ali njegovim delom, delničarji oziroma družbeniki s kontrolnim deležem, razen z operaterjem prenosnega sistema.</w:t>
      </w:r>
    </w:p>
    <w:p w:rsidR="00B060C4" w:rsidRPr="00B060C4" w:rsidRDefault="00B060C4" w:rsidP="00B060C4">
      <w:pPr>
        <w:rPr>
          <w:rFonts w:eastAsia="Arial" w:cs="Arial"/>
          <w:color w:val="000000"/>
          <w:szCs w:val="24"/>
        </w:rPr>
      </w:pPr>
      <w:r w:rsidRPr="00B060C4">
        <w:rPr>
          <w:rFonts w:eastAsia="Arial" w:cs="Arial"/>
          <w:color w:val="000000"/>
          <w:szCs w:val="24"/>
        </w:rPr>
        <w:t>(6) Prejšnji odstavek se uporablja za večino oseb, pristojnih za upravljanje, in večino članov uprave operaterja prenosnega sistema. Za preostale člane uprave operaterja prenosnega sistema se uporablja zahteva, da v obdobju šest mesecev pred njihovim imenovanjem niso opravljali nobene vodstvene ali druge pomembne dejavnosti v vertikalno integriranem podjetju.</w:t>
      </w:r>
    </w:p>
    <w:p w:rsidR="00B060C4" w:rsidRPr="00B060C4" w:rsidRDefault="00B060C4" w:rsidP="00B060C4">
      <w:pPr>
        <w:rPr>
          <w:rFonts w:eastAsia="Arial" w:cs="Arial"/>
          <w:color w:val="000000"/>
          <w:szCs w:val="24"/>
        </w:rPr>
      </w:pPr>
      <w:r w:rsidRPr="00B060C4">
        <w:rPr>
          <w:rFonts w:eastAsia="Arial" w:cs="Arial"/>
          <w:color w:val="000000"/>
          <w:szCs w:val="24"/>
        </w:rPr>
        <w:t xml:space="preserve">(7) Osebe, pristojne za upravljanje, člani uprave ter zaposleni pri operaterju prenosnega sistema ne smejo imeti druge poklicne funkcije ali odgovornosti, </w:t>
      </w:r>
      <w:r w:rsidRPr="00B060C4">
        <w:rPr>
          <w:rFonts w:eastAsia="Arial" w:cs="Arial"/>
          <w:color w:val="000000"/>
          <w:szCs w:val="24"/>
        </w:rPr>
        <w:lastRenderedPageBreak/>
        <w:t>neposrednega ali posrednega interesa v delu vertikalno integriranega podjetja, ki ni operater prenosnega sistema, od njega ne smejo pridobivati finančnih koristi ali imeti poslovnega odnosa z njegovimi delničarji oziroma družbeniki s kontrolnim deležem.</w:t>
      </w:r>
    </w:p>
    <w:p w:rsidR="00B060C4" w:rsidRPr="00B060C4" w:rsidRDefault="00B060C4" w:rsidP="00B060C4">
      <w:pPr>
        <w:rPr>
          <w:rFonts w:eastAsia="Arial" w:cs="Arial"/>
          <w:color w:val="000000"/>
          <w:szCs w:val="24"/>
        </w:rPr>
      </w:pPr>
      <w:r w:rsidRPr="00B060C4">
        <w:rPr>
          <w:rFonts w:eastAsia="Arial" w:cs="Arial"/>
          <w:color w:val="000000"/>
          <w:szCs w:val="24"/>
        </w:rPr>
        <w:t>(8) Plačilo oseb, odgovornih za upravljanje, in članov uprave ter zaposlenih pri operaterju prenosnega sistema ne sme biti odvisno od dejavnosti ali rezultatov vertikalno integriranega podjetja, ki ni operater prenosnega sistema.</w:t>
      </w:r>
    </w:p>
    <w:p w:rsidR="00B060C4" w:rsidRPr="00B060C4" w:rsidRDefault="00B060C4" w:rsidP="00B060C4">
      <w:pPr>
        <w:rPr>
          <w:rFonts w:eastAsia="Arial" w:cs="Arial"/>
          <w:color w:val="000000"/>
          <w:szCs w:val="24"/>
        </w:rPr>
      </w:pPr>
      <w:r w:rsidRPr="00B060C4">
        <w:rPr>
          <w:rFonts w:eastAsia="Arial" w:cs="Arial"/>
          <w:color w:val="000000"/>
          <w:szCs w:val="24"/>
        </w:rPr>
        <w:t>(9) Predsednik ali član uprave oziroma druga oseba, odgovorna za upravljanje posameznega področja operaterja prenosnega sistema, ki ima časovno omejen mandat, lahko zoper odločitev operaterja prenosnega sistema ali njegovega organa, s katero ji je predčasno prenehal mandat, zahteva varstvo v sporu pred agencijo. O zahtevi za pravno varstvo zaradi predčasnega prenehanja mandata odloča agencija po postopku, določenem v 414. do 419. členu tega zakona.</w:t>
      </w:r>
    </w:p>
    <w:p w:rsidR="00B060C4" w:rsidRPr="00B060C4" w:rsidRDefault="00B060C4" w:rsidP="00B060C4">
      <w:pPr>
        <w:rPr>
          <w:rFonts w:eastAsia="Arial" w:cs="Arial"/>
          <w:color w:val="000000"/>
          <w:szCs w:val="24"/>
        </w:rPr>
      </w:pPr>
      <w:r w:rsidRPr="00B060C4">
        <w:rPr>
          <w:rFonts w:eastAsia="Arial" w:cs="Arial"/>
          <w:color w:val="000000"/>
          <w:szCs w:val="24"/>
        </w:rPr>
        <w:t>(10) Osebe, odgovorne za upravljanje posameznega področja, in člani uprave operaterja prenosnega sistema vsaj štiri leta po koncu svojega mandata pri operaterju prenosnega sistema ne smejo imeti poklicne funkcije, odgovornosti ali interesa v delu vertikalno integriranega podjetja, ki ni operater prenosnega sistema, in ne smejo imeti poslovnega odnosa z njegovimi delničarji oziroma družbeniki s kontrolnim deležem.</w:t>
      </w:r>
    </w:p>
    <w:p w:rsidR="00B060C4" w:rsidRPr="00B060C4" w:rsidRDefault="00B060C4" w:rsidP="00B060C4">
      <w:pPr>
        <w:rPr>
          <w:rFonts w:eastAsia="Arial" w:cs="Arial"/>
          <w:color w:val="000000"/>
          <w:szCs w:val="24"/>
        </w:rPr>
      </w:pPr>
      <w:r w:rsidRPr="00B060C4">
        <w:rPr>
          <w:rFonts w:eastAsia="Arial" w:cs="Arial"/>
          <w:color w:val="000000"/>
          <w:szCs w:val="24"/>
        </w:rPr>
        <w:t>(11) Delničarji oziroma družbeniki s kontrolnim deležem v smislu petega, sedmega in desetega odstavka tega člena so oseba ali osebe, katerih delež glasovalnih pravic posamično ali skupaj dosega prevzemni prag v smislu zakona, ki ureja prevzeme.</w:t>
      </w:r>
    </w:p>
    <w:p w:rsidR="00B060C4" w:rsidRPr="00B060C4" w:rsidRDefault="00B060C4" w:rsidP="00B060C4">
      <w:pPr>
        <w:rPr>
          <w:rFonts w:eastAsia="Arial" w:cs="Arial"/>
          <w:color w:val="000000"/>
          <w:szCs w:val="24"/>
        </w:rPr>
      </w:pPr>
      <w:r w:rsidRPr="00B060C4">
        <w:rPr>
          <w:rFonts w:eastAsia="Arial" w:cs="Arial"/>
          <w:color w:val="000000"/>
          <w:szCs w:val="24"/>
        </w:rPr>
        <w:t>(12) Peti do enajsti odstavek tega člena se uporabljajo za osebe, ki skrbijo za izvršno upravljanje operaterja prenosnega sistema, in osebe, ki tem osebam neposredno poročajo o zadevah, povezanih z obratovanjem, vzdrževanjem in razvojem omrežja.</w:t>
      </w:r>
    </w:p>
    <w:p w:rsidR="00B060C4" w:rsidRPr="00B060C4" w:rsidRDefault="00B060C4" w:rsidP="00B060C4">
      <w:pPr>
        <w:rPr>
          <w:rFonts w:eastAsia="Arial" w:cs="Arial"/>
          <w:color w:val="000000"/>
          <w:szCs w:val="24"/>
        </w:rPr>
      </w:pPr>
      <w:r w:rsidRPr="00B060C4">
        <w:rPr>
          <w:rFonts w:eastAsia="Arial" w:cs="Arial"/>
          <w:color w:val="000000"/>
          <w:szCs w:val="24"/>
        </w:rPr>
        <w:t>(13) Odločitve iz sedmega in osmega odstavka 196. člena tega zakona sprejema uprava operaterja prenosnega sistema samostojno v okviru svojih pristojnosti in odgovornosti.</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196.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(nadzorni organ)</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mora imeti nadzorni organ, oblikovan skladno s tem členom.</w:t>
      </w:r>
    </w:p>
    <w:p w:rsidR="00B060C4" w:rsidRPr="00B060C4" w:rsidRDefault="00B060C4" w:rsidP="00B060C4">
      <w:pPr>
        <w:rPr>
          <w:rFonts w:eastAsia="Arial" w:cs="Arial"/>
          <w:color w:val="000000"/>
          <w:szCs w:val="24"/>
        </w:rPr>
      </w:pPr>
      <w:r w:rsidRPr="00B060C4">
        <w:rPr>
          <w:rFonts w:eastAsia="Arial" w:cs="Arial"/>
          <w:color w:val="000000"/>
          <w:szCs w:val="24"/>
        </w:rPr>
        <w:t>(2) Nadzorni organ je nadzorni svet operaterja prenosnega sistema. Nadzorni svet lahko izvršuje naloge in pristojnosti nadzornega sveta po zakonu, ki ureja gospodarske družbe, če to ni v nasprotju z določbami tega zakona ali uredb Evropske unije.</w:t>
      </w:r>
    </w:p>
    <w:p w:rsidR="00B060C4" w:rsidRPr="00B060C4" w:rsidRDefault="00B060C4" w:rsidP="00B060C4">
      <w:pPr>
        <w:rPr>
          <w:rFonts w:eastAsia="Arial" w:cs="Arial"/>
          <w:color w:val="000000"/>
          <w:szCs w:val="24"/>
        </w:rPr>
      </w:pPr>
      <w:r w:rsidRPr="00B060C4">
        <w:rPr>
          <w:rFonts w:eastAsia="Arial" w:cs="Arial"/>
          <w:color w:val="000000"/>
          <w:szCs w:val="24"/>
        </w:rPr>
        <w:t>(3) Nadzorni organ sestavljajo naslednji člani:</w:t>
      </w:r>
    </w:p>
    <w:p w:rsidR="00B060C4" w:rsidRPr="00B060C4" w:rsidRDefault="00B060C4" w:rsidP="00B060C4">
      <w:pPr>
        <w:rPr>
          <w:rFonts w:eastAsia="Arial" w:cs="Arial"/>
          <w:color w:val="000000"/>
          <w:szCs w:val="24"/>
        </w:rPr>
      </w:pPr>
      <w:r w:rsidRPr="00B060C4">
        <w:rPr>
          <w:rFonts w:eastAsia="Arial" w:cs="Arial"/>
          <w:color w:val="000000"/>
          <w:szCs w:val="24"/>
        </w:rPr>
        <w:t>-        predstavniki vertikalno integriranega podjetja ali predstavniki podjetja, za katerega po zakonu, ki ureja prevzeme, velja domneva, da deluje usklajeno z vertikalno integriranim podjetjem;</w:t>
      </w:r>
    </w:p>
    <w:p w:rsidR="00B060C4" w:rsidRPr="00B060C4" w:rsidRDefault="00B060C4" w:rsidP="00B060C4">
      <w:pPr>
        <w:rPr>
          <w:rFonts w:eastAsia="Arial" w:cs="Arial"/>
          <w:color w:val="000000"/>
          <w:szCs w:val="24"/>
        </w:rPr>
      </w:pPr>
      <w:r w:rsidRPr="00B060C4">
        <w:rPr>
          <w:rFonts w:eastAsia="Arial" w:cs="Arial"/>
          <w:color w:val="000000"/>
          <w:szCs w:val="24"/>
        </w:rPr>
        <w:t>-        predstavniki delničarjev tretjih strani skladno s pravili akta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        predstavniki delavcev v skladu z zakonom, ki ureja sodelovanje delavcev pri upravljanju.</w:t>
      </w:r>
    </w:p>
    <w:p w:rsidR="00B060C4" w:rsidRPr="00B060C4" w:rsidRDefault="00B060C4" w:rsidP="00B060C4">
      <w:pPr>
        <w:rPr>
          <w:rFonts w:eastAsia="Arial" w:cs="Arial"/>
          <w:color w:val="000000"/>
          <w:szCs w:val="24"/>
        </w:rPr>
      </w:pPr>
      <w:r w:rsidRPr="00B060C4">
        <w:rPr>
          <w:rFonts w:eastAsia="Arial" w:cs="Arial"/>
          <w:color w:val="000000"/>
          <w:szCs w:val="24"/>
        </w:rPr>
        <w:t>(4) Glede odločitve o predčasnem prenehanju mandata predsednika ali člana nadzornega organa se uporablja b) točka četrtega odstavka 195. člena tega zakona.</w:t>
      </w:r>
    </w:p>
    <w:p w:rsidR="00B060C4" w:rsidRPr="00B060C4" w:rsidRDefault="00B060C4" w:rsidP="00B060C4">
      <w:pPr>
        <w:rPr>
          <w:rFonts w:eastAsia="Arial" w:cs="Arial"/>
          <w:color w:val="000000"/>
          <w:szCs w:val="24"/>
        </w:rPr>
      </w:pPr>
      <w:r w:rsidRPr="00B060C4">
        <w:rPr>
          <w:rFonts w:eastAsia="Arial" w:cs="Arial"/>
          <w:color w:val="000000"/>
          <w:szCs w:val="24"/>
        </w:rPr>
        <w:t>(5) Vsaj za predsednika, njegove namestnike in toliko drugih članov nadzornega organa, da skupaj s predsednikom in njegovimi namestniki tvorijo več kot polovico vseh članov nadzornega organa, se uporabljajo drugi, tretji, peti in sedmi do enajsti odstavek 195. člena tega zakona. Vsi člani nadzornega organa morajo varovati tajnost poslovno občutljivih podatkov, ki jih dobijo na podlagi članstva v nadzornem organu.</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(6) Nazorni organ sprejema odločitve, ki lahko bistveno vplivajo na vrednost sredstev delničarjev v okviru operaterja prenosnega sistema, zlasti naslednje odločitve v zvezi z:</w:t>
      </w:r>
    </w:p>
    <w:p w:rsidR="00B060C4" w:rsidRPr="00B060C4" w:rsidRDefault="00B060C4" w:rsidP="00B060C4">
      <w:pPr>
        <w:rPr>
          <w:rFonts w:eastAsia="Arial" w:cs="Arial"/>
          <w:color w:val="000000"/>
          <w:szCs w:val="24"/>
        </w:rPr>
      </w:pPr>
      <w:r w:rsidRPr="00B060C4">
        <w:rPr>
          <w:rFonts w:eastAsia="Arial" w:cs="Arial"/>
          <w:color w:val="000000"/>
          <w:szCs w:val="24"/>
        </w:rPr>
        <w:t>-        odobritvijo letnih in dolgoročnejših finančnih načrtov,</w:t>
      </w:r>
    </w:p>
    <w:p w:rsidR="00B060C4" w:rsidRPr="00B060C4" w:rsidRDefault="00B060C4" w:rsidP="00B060C4">
      <w:pPr>
        <w:rPr>
          <w:rFonts w:eastAsia="Arial" w:cs="Arial"/>
          <w:color w:val="000000"/>
          <w:szCs w:val="24"/>
        </w:rPr>
      </w:pPr>
      <w:r w:rsidRPr="00B060C4">
        <w:rPr>
          <w:rFonts w:eastAsia="Arial" w:cs="Arial"/>
          <w:color w:val="000000"/>
          <w:szCs w:val="24"/>
        </w:rPr>
        <w:t>-        stopnjo zadolževanja operaterja prenosnega sistema in</w:t>
      </w:r>
    </w:p>
    <w:p w:rsidR="00B060C4" w:rsidRPr="00B060C4" w:rsidRDefault="00B060C4" w:rsidP="00B060C4">
      <w:pPr>
        <w:rPr>
          <w:rFonts w:eastAsia="Arial" w:cs="Arial"/>
          <w:color w:val="000000"/>
          <w:szCs w:val="24"/>
        </w:rPr>
      </w:pPr>
      <w:r w:rsidRPr="00B060C4">
        <w:rPr>
          <w:rFonts w:eastAsia="Arial" w:cs="Arial"/>
          <w:color w:val="000000"/>
          <w:szCs w:val="24"/>
        </w:rPr>
        <w:t>-        določitvijo zneska dividend, ki se razdeli delničarjem.</w:t>
      </w:r>
    </w:p>
    <w:p w:rsidR="00B060C4" w:rsidRPr="00B060C4" w:rsidRDefault="00B060C4" w:rsidP="00B060C4">
      <w:pPr>
        <w:rPr>
          <w:rFonts w:eastAsia="Arial" w:cs="Arial"/>
          <w:color w:val="000000"/>
          <w:szCs w:val="24"/>
        </w:rPr>
      </w:pPr>
      <w:r w:rsidRPr="00B060C4">
        <w:rPr>
          <w:rFonts w:eastAsia="Arial" w:cs="Arial"/>
          <w:color w:val="000000"/>
          <w:szCs w:val="24"/>
        </w:rPr>
        <w:t>(7) Odločitve, ki so v pristojnosti nadzornega organa, ne smejo vključevati odločitev, povezanih z rednim poslovanjem in vsakodnevnimi dejavnostmi operaterja prenosnega sistema in upravljanjem omrežja, vključno s sklepanjem pravnih poslov v zvezi s tem in sprejemanjem odločitev za njihovo izvrševanje.</w:t>
      </w:r>
    </w:p>
    <w:p w:rsidR="00B060C4" w:rsidRPr="00B060C4" w:rsidRDefault="00B060C4" w:rsidP="00B060C4">
      <w:pPr>
        <w:rPr>
          <w:rFonts w:eastAsia="Arial" w:cs="Arial"/>
          <w:color w:val="000000"/>
          <w:szCs w:val="24"/>
        </w:rPr>
      </w:pPr>
      <w:r w:rsidRPr="00B060C4">
        <w:rPr>
          <w:rFonts w:eastAsia="Arial" w:cs="Arial"/>
          <w:color w:val="000000"/>
          <w:szCs w:val="24"/>
        </w:rPr>
        <w:t>(8) Nadzorni organ ne sme sprejemati odločitev, ki bi vplivale na dejavnosti, ki so potrebne za pripravo desetletnega razvojnega načrta omrežja v skladu z 200. členom tega zakona, ali bi bile povezane z njimi.</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197.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(program za zagotavljanje skladnosti)</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 mora pripraviti program za zagotavljanje skladnosti, ki določa cilje in ukrepe za preprečevanje diskriminatornega ravnanja in določa obveznosti, ki jih morajo zaposleni izpolniti za uresničitev teh ciljev.</w:t>
      </w:r>
    </w:p>
    <w:p w:rsidR="00B060C4" w:rsidRPr="00B060C4" w:rsidRDefault="00B060C4" w:rsidP="00B060C4">
      <w:pPr>
        <w:rPr>
          <w:rFonts w:eastAsia="Arial" w:cs="Arial"/>
          <w:color w:val="000000"/>
          <w:szCs w:val="24"/>
        </w:rPr>
      </w:pPr>
      <w:r w:rsidRPr="00B060C4">
        <w:rPr>
          <w:rFonts w:eastAsia="Arial" w:cs="Arial"/>
          <w:color w:val="000000"/>
          <w:szCs w:val="24"/>
        </w:rPr>
        <w:t>(2) K programu za zagotavljanje skladnosti mora pred začetkom njegove uporabe dati soglasje agencija.</w:t>
      </w:r>
    </w:p>
    <w:p w:rsidR="00B060C4" w:rsidRPr="00B060C4" w:rsidRDefault="00B060C4" w:rsidP="00B060C4">
      <w:pPr>
        <w:rPr>
          <w:rFonts w:eastAsia="Arial" w:cs="Arial"/>
          <w:color w:val="000000"/>
          <w:szCs w:val="24"/>
        </w:rPr>
      </w:pPr>
      <w:r w:rsidRPr="00B060C4">
        <w:rPr>
          <w:rFonts w:eastAsia="Arial" w:cs="Arial"/>
          <w:color w:val="000000"/>
          <w:szCs w:val="24"/>
        </w:rPr>
        <w:t>(3) Operater prenosnega sistema mora zagotoviti izvajanje programa za zagotavljanje skladnosti in spremljanje njegovega izpolnjevanja. Sistem in ukrepi za izvajanje programa in spremljanje njegovega izpolnjevanja morajo biti sestavni del programa.</w:t>
      </w:r>
    </w:p>
    <w:p w:rsidR="00B060C4" w:rsidRPr="00B060C4" w:rsidRDefault="00B060C4" w:rsidP="00B060C4">
      <w:pPr>
        <w:rPr>
          <w:rFonts w:eastAsia="Arial" w:cs="Arial"/>
          <w:color w:val="000000"/>
          <w:szCs w:val="24"/>
        </w:rPr>
      </w:pPr>
      <w:r w:rsidRPr="00B060C4">
        <w:rPr>
          <w:rFonts w:eastAsia="Arial" w:cs="Arial"/>
          <w:color w:val="000000"/>
          <w:szCs w:val="24"/>
        </w:rPr>
        <w:t>(4) Brez poseganja v pristojnosti agencije, izvajanje programa za zagotavljanje skladnosti neodvisno spremlja nadzornik za skladnost v skladu s 198. in 199. členom tega zakona.</w:t>
      </w:r>
    </w:p>
    <w:p w:rsidR="00B060C4" w:rsidRPr="00B060C4" w:rsidRDefault="00B060C4" w:rsidP="00B060C4">
      <w:pPr>
        <w:rPr>
          <w:rFonts w:eastAsia="Arial" w:cs="Arial"/>
          <w:color w:val="000000"/>
          <w:szCs w:val="24"/>
        </w:rPr>
      </w:pPr>
      <w:r w:rsidRPr="00B060C4">
        <w:rPr>
          <w:rFonts w:eastAsia="Arial" w:cs="Arial"/>
          <w:color w:val="000000"/>
          <w:szCs w:val="24"/>
        </w:rPr>
        <w:t>(5) Kadar operater prenosnega sistema sodeluje pri skupnem podjetju iz 182. člena tega zakona, oblikuje in izvaja program za zagotavljanje skladnosti skupno podjetje. Program za zagotavljanje skladnosti določa obveznosti, ki jih morajo zaposleni v skupnem podjetju izpolniti za uresničitev cilja preprečitve diskriminatornega in protikonkurenčnega ravnanja. Program iz prejšnjega stavka odobri ACER in se zanj ne uporablja drugi odstavek tega člena. Upoštevanje zastavljenih ciljev programa neodvisno spremljajo nadzorniki za skladnost v skupno podjetje vključenih operaterjev prenosnih sistemov.</w:t>
      </w:r>
    </w:p>
    <w:p w:rsidR="009B1E50" w:rsidRDefault="009B1E50" w:rsidP="00B060C4">
      <w:pPr>
        <w:rPr>
          <w:rFonts w:eastAsia="Arial" w:cs="Arial"/>
          <w:b/>
          <w:bCs/>
          <w:color w:val="000000"/>
          <w:szCs w:val="24"/>
        </w:rPr>
      </w:pP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198. člen</w:t>
      </w:r>
    </w:p>
    <w:p w:rsidR="00B060C4" w:rsidRPr="00B060C4" w:rsidRDefault="00B060C4" w:rsidP="009B1E50">
      <w:pPr>
        <w:jc w:val="center"/>
        <w:rPr>
          <w:rFonts w:eastAsia="Arial" w:cs="Arial"/>
          <w:b/>
          <w:bCs/>
          <w:color w:val="000000"/>
          <w:szCs w:val="24"/>
        </w:rPr>
      </w:pPr>
      <w:r w:rsidRPr="00B060C4">
        <w:rPr>
          <w:rFonts w:eastAsia="Arial" w:cs="Arial"/>
          <w:b/>
          <w:bCs/>
          <w:color w:val="000000"/>
          <w:szCs w:val="24"/>
        </w:rPr>
        <w:t>(nadzornik za skladnost)</w:t>
      </w:r>
    </w:p>
    <w:p w:rsidR="00B060C4" w:rsidRPr="00B060C4" w:rsidRDefault="00B060C4" w:rsidP="00B060C4">
      <w:pPr>
        <w:rPr>
          <w:rFonts w:eastAsia="Arial" w:cs="Arial"/>
          <w:color w:val="000000"/>
          <w:szCs w:val="24"/>
        </w:rPr>
      </w:pPr>
      <w:r w:rsidRPr="00B060C4">
        <w:rPr>
          <w:rFonts w:eastAsia="Arial" w:cs="Arial"/>
          <w:color w:val="000000"/>
          <w:szCs w:val="24"/>
        </w:rPr>
        <w:t>(1) Nadzorni organ operaterja prenosnega sistema mora imenovati nadzornika za skladnost, ki je lahko fizična ali pravna oseba.</w:t>
      </w:r>
    </w:p>
    <w:p w:rsidR="00B060C4" w:rsidRPr="00B060C4" w:rsidRDefault="00B060C4" w:rsidP="00B060C4">
      <w:pPr>
        <w:rPr>
          <w:rFonts w:eastAsia="Arial" w:cs="Arial"/>
          <w:color w:val="000000"/>
          <w:szCs w:val="24"/>
        </w:rPr>
      </w:pPr>
      <w:r w:rsidRPr="00B060C4">
        <w:rPr>
          <w:rFonts w:eastAsia="Arial" w:cs="Arial"/>
          <w:color w:val="000000"/>
          <w:szCs w:val="24"/>
        </w:rPr>
        <w:t>(2) K odločitvi o imenovanju nadzornika za skladnost mora dati soglasje agencija.</w:t>
      </w:r>
    </w:p>
    <w:p w:rsidR="00B060C4" w:rsidRPr="00B060C4" w:rsidRDefault="00B060C4" w:rsidP="00B060C4">
      <w:pPr>
        <w:rPr>
          <w:rFonts w:eastAsia="Arial" w:cs="Arial"/>
          <w:color w:val="000000"/>
          <w:szCs w:val="24"/>
        </w:rPr>
      </w:pPr>
      <w:r w:rsidRPr="00B060C4">
        <w:rPr>
          <w:rFonts w:eastAsia="Arial" w:cs="Arial"/>
          <w:color w:val="000000"/>
          <w:szCs w:val="24"/>
        </w:rPr>
        <w:t>(3) Agencija lahko zavrne soglasje k odločitvi o imenovanju nadzornika za skladnost zaradi pomanjkanja njegove neodvisnosti ali strokovne usposobljenosti.</w:t>
      </w:r>
    </w:p>
    <w:p w:rsidR="00B060C4" w:rsidRPr="00B060C4" w:rsidRDefault="00B060C4" w:rsidP="00B060C4">
      <w:pPr>
        <w:rPr>
          <w:rFonts w:eastAsia="Arial" w:cs="Arial"/>
          <w:color w:val="000000"/>
          <w:szCs w:val="24"/>
        </w:rPr>
      </w:pPr>
      <w:r w:rsidRPr="00B060C4">
        <w:rPr>
          <w:rFonts w:eastAsia="Arial" w:cs="Arial"/>
          <w:color w:val="000000"/>
          <w:szCs w:val="24"/>
        </w:rPr>
        <w:t>(4) Nadzorni organ lahko po predhodnem soglasju agencije razreši nadzornika za skladnost. Na predlog agencije mora nadzorni organ razrešiti nadzornika za skladnost, če je razlog za predlog njegove razrešitve pomanjkanje neodvisnosti ali strokovne usposobljenosti.</w:t>
      </w:r>
    </w:p>
    <w:p w:rsidR="00B060C4" w:rsidRPr="00B060C4" w:rsidRDefault="00B060C4" w:rsidP="00B060C4">
      <w:pPr>
        <w:rPr>
          <w:rFonts w:eastAsia="Arial" w:cs="Arial"/>
          <w:color w:val="000000"/>
          <w:szCs w:val="24"/>
        </w:rPr>
      </w:pPr>
      <w:r w:rsidRPr="00B060C4">
        <w:rPr>
          <w:rFonts w:eastAsia="Arial" w:cs="Arial"/>
          <w:color w:val="000000"/>
          <w:szCs w:val="24"/>
        </w:rPr>
        <w:t>(5) Pogoje, ki veljajo za mandat, za zaposlitev nadzornika za skladnost, in trajanje njegovega mandata, sprejme nadzorni organ po predhodnem soglasju agencije.</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(6) Pogoji iz prejšnjega odstavka morajo zagotavljati neodvisnost nadzornika za skladnost tako, da se mu zagotovijo vsa potrebna sredstva za izpolnjevanje njegovih nalog.</w:t>
      </w:r>
    </w:p>
    <w:p w:rsidR="00B060C4" w:rsidRPr="00B060C4" w:rsidRDefault="00B060C4" w:rsidP="00B060C4">
      <w:pPr>
        <w:rPr>
          <w:rFonts w:eastAsia="Arial" w:cs="Arial"/>
          <w:color w:val="000000"/>
          <w:szCs w:val="24"/>
        </w:rPr>
      </w:pPr>
      <w:r w:rsidRPr="00B060C4">
        <w:rPr>
          <w:rFonts w:eastAsia="Arial" w:cs="Arial"/>
          <w:color w:val="000000"/>
          <w:szCs w:val="24"/>
        </w:rPr>
        <w:t>(7) Nadzornik za skladnost med mandatom ne sme imeti druge poklicne funkcije, odgovornosti, neposrednega ali posrednega interesa v nobenem delu ali z nobenim delom vertikalno integriranega podjetja ali njegovimi delničarji oziroma družbeniki s kontrolnim deležem.</w:t>
      </w:r>
    </w:p>
    <w:p w:rsidR="00B060C4" w:rsidRPr="00B060C4" w:rsidRDefault="00B060C4" w:rsidP="00B060C4">
      <w:pPr>
        <w:rPr>
          <w:rFonts w:eastAsia="Arial" w:cs="Arial"/>
          <w:color w:val="000000"/>
          <w:szCs w:val="24"/>
        </w:rPr>
      </w:pPr>
      <w:r w:rsidRPr="00B060C4">
        <w:rPr>
          <w:rFonts w:eastAsia="Arial" w:cs="Arial"/>
          <w:color w:val="000000"/>
          <w:szCs w:val="24"/>
        </w:rPr>
        <w:t>(8) Za nadzornika za skladnost se uporabljajo drugi in četrti do enajsti odstavek 195. člena tega zakona.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199.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(naloge in pooblastila nadzornika za skladnost)</w:t>
      </w:r>
    </w:p>
    <w:p w:rsidR="00B060C4" w:rsidRPr="00B060C4" w:rsidRDefault="00B060C4" w:rsidP="00B060C4">
      <w:pPr>
        <w:rPr>
          <w:rFonts w:eastAsia="Arial" w:cs="Arial"/>
          <w:color w:val="000000"/>
          <w:szCs w:val="24"/>
        </w:rPr>
      </w:pPr>
      <w:r w:rsidRPr="00B060C4">
        <w:rPr>
          <w:rFonts w:eastAsia="Arial" w:cs="Arial"/>
          <w:color w:val="000000"/>
          <w:szCs w:val="24"/>
        </w:rPr>
        <w:t>(1) Nadzornik za skladnost je odgovoren za:</w:t>
      </w:r>
    </w:p>
    <w:p w:rsidR="00B060C4" w:rsidRPr="00B060C4" w:rsidRDefault="00B060C4" w:rsidP="00B060C4">
      <w:pPr>
        <w:rPr>
          <w:rFonts w:eastAsia="Arial" w:cs="Arial"/>
          <w:color w:val="000000"/>
          <w:szCs w:val="24"/>
        </w:rPr>
      </w:pPr>
      <w:r w:rsidRPr="00B060C4">
        <w:rPr>
          <w:rFonts w:eastAsia="Arial" w:cs="Arial"/>
          <w:color w:val="000000"/>
          <w:szCs w:val="24"/>
        </w:rPr>
        <w:t>a)     spremljanje izvajanja programa za zagotavljanje skladnosti;</w:t>
      </w:r>
    </w:p>
    <w:p w:rsidR="00B060C4" w:rsidRPr="00B060C4" w:rsidRDefault="00B060C4" w:rsidP="00B060C4">
      <w:pPr>
        <w:rPr>
          <w:rFonts w:eastAsia="Arial" w:cs="Arial"/>
          <w:color w:val="000000"/>
          <w:szCs w:val="24"/>
        </w:rPr>
      </w:pPr>
      <w:r w:rsidRPr="00B060C4">
        <w:rPr>
          <w:rFonts w:eastAsia="Arial" w:cs="Arial"/>
          <w:color w:val="000000"/>
          <w:szCs w:val="24"/>
        </w:rPr>
        <w:t>b)     pripravo letnega poročila, v katerem so določeni ukrepi za izvajanje programa za zagotavljanje skladnosti, ki ga predloži agenciji;</w:t>
      </w:r>
    </w:p>
    <w:p w:rsidR="00B060C4" w:rsidRPr="00B060C4" w:rsidRDefault="00B060C4" w:rsidP="00B060C4">
      <w:pPr>
        <w:rPr>
          <w:rFonts w:eastAsia="Arial" w:cs="Arial"/>
          <w:color w:val="000000"/>
          <w:szCs w:val="24"/>
        </w:rPr>
      </w:pPr>
      <w:r w:rsidRPr="00B060C4">
        <w:rPr>
          <w:rFonts w:eastAsia="Arial" w:cs="Arial"/>
          <w:color w:val="000000"/>
          <w:szCs w:val="24"/>
        </w:rPr>
        <w:t>c)     poročanje nadzornemu organu in izdajo priporočil o programu za zagotavljanje skladnosti in njegovem izvajanju;</w:t>
      </w:r>
    </w:p>
    <w:p w:rsidR="00B060C4" w:rsidRPr="00B060C4" w:rsidRDefault="00B060C4" w:rsidP="00B060C4">
      <w:pPr>
        <w:rPr>
          <w:rFonts w:eastAsia="Arial" w:cs="Arial"/>
          <w:color w:val="000000"/>
          <w:szCs w:val="24"/>
        </w:rPr>
      </w:pPr>
      <w:r w:rsidRPr="00B060C4">
        <w:rPr>
          <w:rFonts w:eastAsia="Arial" w:cs="Arial"/>
          <w:color w:val="000000"/>
          <w:szCs w:val="24"/>
        </w:rPr>
        <w:t>č)    pisno obveščanje agencije o večjih kršitvah, storjenih pri izvajanju programa za doseganje skladnosti, in</w:t>
      </w:r>
    </w:p>
    <w:p w:rsidR="00B060C4" w:rsidRPr="00B060C4" w:rsidRDefault="00B060C4" w:rsidP="00B060C4">
      <w:pPr>
        <w:rPr>
          <w:rFonts w:eastAsia="Arial" w:cs="Arial"/>
          <w:color w:val="000000"/>
          <w:szCs w:val="24"/>
        </w:rPr>
      </w:pPr>
      <w:r w:rsidRPr="00B060C4">
        <w:rPr>
          <w:rFonts w:eastAsia="Arial" w:cs="Arial"/>
          <w:color w:val="000000"/>
          <w:szCs w:val="24"/>
        </w:rPr>
        <w:t>d)     poročanje agenciji o komercialnih in finančnih odnosih med vertikalno integriranim podjetjem in operaterjem prenosnega sistema.</w:t>
      </w:r>
    </w:p>
    <w:p w:rsidR="00B060C4" w:rsidRPr="00B060C4" w:rsidRDefault="00B060C4" w:rsidP="00B060C4">
      <w:pPr>
        <w:rPr>
          <w:rFonts w:eastAsia="Arial" w:cs="Arial"/>
          <w:color w:val="000000"/>
          <w:szCs w:val="24"/>
        </w:rPr>
      </w:pPr>
      <w:r w:rsidRPr="00B060C4">
        <w:rPr>
          <w:rFonts w:eastAsia="Arial" w:cs="Arial"/>
          <w:color w:val="000000"/>
          <w:szCs w:val="24"/>
        </w:rPr>
        <w:t>(2) Nadzornik za skladnost predlagane odločitve glede naložbenega načrta ali posameznih naložb v sistem predloži agenciji najpozneje takrat, ko jih uprava operaterja prenosnega sistema predloži nadzornemu organu.</w:t>
      </w:r>
    </w:p>
    <w:p w:rsidR="00B060C4" w:rsidRPr="00B060C4" w:rsidRDefault="00B060C4" w:rsidP="00B060C4">
      <w:pPr>
        <w:rPr>
          <w:rFonts w:eastAsia="Arial" w:cs="Arial"/>
          <w:color w:val="000000"/>
          <w:szCs w:val="24"/>
        </w:rPr>
      </w:pPr>
      <w:r w:rsidRPr="00B060C4">
        <w:rPr>
          <w:rFonts w:eastAsia="Arial" w:cs="Arial"/>
          <w:color w:val="000000"/>
          <w:szCs w:val="24"/>
        </w:rPr>
        <w:t>(3) Če vertikalno integrirano podjetje na skupščini operaterja prenosnega sistema ali z glasovanjem članov nadzornega organa, ki jih je imenovala, prepreči sprejetje odločitve, zaradi česar se preprečijo ali zadržujejo naložbe, ki bi jih bilo v skladu z desetletnim razvojnim načrtom omrežja treba izvesti v naslednjih treh letih, nadzornik za skladnost o tem poroča agenciji, ki ravna v skladu z 201. členom tega zakona.</w:t>
      </w:r>
    </w:p>
    <w:p w:rsidR="00B060C4" w:rsidRPr="00B060C4" w:rsidRDefault="00B060C4" w:rsidP="00B060C4">
      <w:pPr>
        <w:rPr>
          <w:rFonts w:eastAsia="Arial" w:cs="Arial"/>
          <w:color w:val="000000"/>
          <w:szCs w:val="24"/>
        </w:rPr>
      </w:pPr>
      <w:r w:rsidRPr="00B060C4">
        <w:rPr>
          <w:rFonts w:eastAsia="Arial" w:cs="Arial"/>
          <w:color w:val="000000"/>
          <w:szCs w:val="24"/>
        </w:rPr>
        <w:t>(4) Nadzornik za skladnost mora redno ustno ali pisno poročati agenciji in ima pravico do rednega ustnega ali pisnega poročanja nadzornemu organu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(5) Nadzornik za skladnost se lahko udeležuje sej uprave operaterja prenosnega sistema, nadzornega organa in skupščine družbe.</w:t>
      </w:r>
    </w:p>
    <w:p w:rsidR="00B060C4" w:rsidRPr="00B060C4" w:rsidRDefault="00B060C4" w:rsidP="00B060C4">
      <w:pPr>
        <w:rPr>
          <w:rFonts w:eastAsia="Arial" w:cs="Arial"/>
          <w:color w:val="000000"/>
          <w:szCs w:val="24"/>
        </w:rPr>
      </w:pPr>
      <w:r w:rsidRPr="00B060C4">
        <w:rPr>
          <w:rFonts w:eastAsia="Arial" w:cs="Arial"/>
          <w:color w:val="000000"/>
          <w:szCs w:val="24"/>
        </w:rPr>
        <w:t>(6) Nadzornik za skladnost se mora udeležiti sej, na katerih se obravnavajo naslednje zadeve:</w:t>
      </w:r>
    </w:p>
    <w:p w:rsidR="00B060C4" w:rsidRPr="00B060C4" w:rsidRDefault="00B060C4" w:rsidP="00B060C4">
      <w:pPr>
        <w:rPr>
          <w:rFonts w:eastAsia="Arial" w:cs="Arial"/>
          <w:color w:val="000000"/>
          <w:szCs w:val="24"/>
        </w:rPr>
      </w:pPr>
      <w:r w:rsidRPr="00B060C4">
        <w:rPr>
          <w:rFonts w:eastAsia="Arial" w:cs="Arial"/>
          <w:color w:val="000000"/>
          <w:szCs w:val="24"/>
        </w:rPr>
        <w:t>a)     pogoji za dostop do omrežja iz Uredbe (ES) št. 715/2009, zlasti v zvezi s tarifami, storitvami, povezanimi z dostopom tretjih strani, dodeljevanjem zmogljivosti in upravljanjem prezasedenosti, preglednostjo, usklajevanjem in sekundarnimi trgi;</w:t>
      </w:r>
    </w:p>
    <w:p w:rsidR="00B060C4" w:rsidRPr="00B060C4" w:rsidRDefault="00B060C4" w:rsidP="00B060C4">
      <w:pPr>
        <w:rPr>
          <w:rFonts w:eastAsia="Arial" w:cs="Arial"/>
          <w:color w:val="000000"/>
          <w:szCs w:val="24"/>
        </w:rPr>
      </w:pPr>
      <w:r w:rsidRPr="00B060C4">
        <w:rPr>
          <w:rFonts w:eastAsia="Arial" w:cs="Arial"/>
          <w:color w:val="000000"/>
          <w:szCs w:val="24"/>
        </w:rPr>
        <w:t>b)     projekti za obratovanje, vzdrževanje in razvoj prenosnih omrežij, tudi naložbe v nove prenosne povezave, povečanje zmogljivosti in izboljšanje uporabe obstoječih zmogljivosti;</w:t>
      </w:r>
    </w:p>
    <w:p w:rsidR="00B060C4" w:rsidRPr="00B060C4" w:rsidRDefault="00B060C4" w:rsidP="00B060C4">
      <w:pPr>
        <w:rPr>
          <w:rFonts w:eastAsia="Arial" w:cs="Arial"/>
          <w:color w:val="000000"/>
          <w:szCs w:val="24"/>
        </w:rPr>
      </w:pPr>
      <w:r w:rsidRPr="00B060C4">
        <w:rPr>
          <w:rFonts w:eastAsia="Arial" w:cs="Arial"/>
          <w:color w:val="000000"/>
          <w:szCs w:val="24"/>
        </w:rPr>
        <w:t>c)     nakupi ali prodaja energije, ki so potrebni za delovanje prenosnega sistema.</w:t>
      </w:r>
    </w:p>
    <w:p w:rsidR="00B060C4" w:rsidRPr="00B060C4" w:rsidRDefault="00B060C4" w:rsidP="00B060C4">
      <w:pPr>
        <w:rPr>
          <w:rFonts w:eastAsia="Arial" w:cs="Arial"/>
          <w:color w:val="000000"/>
          <w:szCs w:val="24"/>
        </w:rPr>
      </w:pPr>
      <w:r w:rsidRPr="00B060C4">
        <w:rPr>
          <w:rFonts w:eastAsia="Arial" w:cs="Arial"/>
          <w:color w:val="000000"/>
          <w:szCs w:val="24"/>
        </w:rPr>
        <w:t>(7) Nadzornik za skladnost spremlja, ali operater prenosnega sistema izpolnjuje zahteve iz 214. in 215. člena tega zakona.</w:t>
      </w:r>
    </w:p>
    <w:p w:rsidR="00B060C4" w:rsidRPr="00B060C4" w:rsidRDefault="00B060C4" w:rsidP="00B060C4">
      <w:pPr>
        <w:rPr>
          <w:rFonts w:eastAsia="Arial" w:cs="Arial"/>
          <w:color w:val="000000"/>
          <w:szCs w:val="24"/>
        </w:rPr>
      </w:pPr>
      <w:r w:rsidRPr="00B060C4">
        <w:rPr>
          <w:rFonts w:eastAsia="Arial" w:cs="Arial"/>
          <w:color w:val="000000"/>
          <w:szCs w:val="24"/>
        </w:rPr>
        <w:t>(8) Nadzornik za skladnost mora imeti dostop do ustreznih podatkov in prostorov operaterja prenosnega sistema ter do vseh informacij, ki so potrebne za opravljanje njegove naloge. Nadzornik za skladnost mora imeti dostop do pisarn operaterja prenosnega sistema brez vnaprejšnjega obvestila.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200.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(razvoj omrežja)</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pripravi desetletni razvojni načrt omrežja v skladu s četrtim odstavkom 30. člena tega zakona in tem členom.</w:t>
      </w:r>
    </w:p>
    <w:p w:rsidR="00B060C4" w:rsidRPr="00B060C4" w:rsidRDefault="00B060C4" w:rsidP="00B060C4">
      <w:pPr>
        <w:rPr>
          <w:rFonts w:eastAsia="Arial" w:cs="Arial"/>
          <w:color w:val="000000"/>
          <w:szCs w:val="24"/>
        </w:rPr>
      </w:pPr>
      <w:r w:rsidRPr="00B060C4">
        <w:rPr>
          <w:rFonts w:eastAsia="Arial" w:cs="Arial"/>
          <w:color w:val="000000"/>
          <w:szCs w:val="24"/>
        </w:rPr>
        <w:t>(2) Operater prenosnega sistema mora vsako leto najkasneje do 1. junija, po posvetovanju z vsemi ustreznimi zainteresiranimi stranmi, sprejeti in predložiti agenciji desetletni razvojni načrt omrežja. Za prva tri leta tega načrta mora operater prenosnega sistema priložiti tudi naložbeni načrt, usklajen z desetletnim razvojnim načrtom in izdelan v skladu z metodologijo iz četrtega odstavka 252. člena tega zakona.</w:t>
      </w:r>
    </w:p>
    <w:p w:rsidR="00B060C4" w:rsidRPr="00B060C4" w:rsidRDefault="00B060C4" w:rsidP="00B060C4">
      <w:pPr>
        <w:rPr>
          <w:rFonts w:eastAsia="Arial" w:cs="Arial"/>
          <w:color w:val="000000"/>
          <w:szCs w:val="24"/>
        </w:rPr>
      </w:pPr>
      <w:r w:rsidRPr="00B060C4">
        <w:rPr>
          <w:rFonts w:eastAsia="Arial" w:cs="Arial"/>
          <w:color w:val="000000"/>
          <w:szCs w:val="24"/>
        </w:rPr>
        <w:t>(3) Desetletni razvojni načrt omrežja mora temeljiti na obstoječi in predvideni ponudbi in povpraševanju in mora vsebovati učinkovite ukrepe za zagotovitev ustreznosti sistema in zanesljivosti oskrbe.</w:t>
      </w:r>
    </w:p>
    <w:p w:rsidR="00B060C4" w:rsidRPr="00B060C4" w:rsidRDefault="00B060C4" w:rsidP="00B060C4">
      <w:pPr>
        <w:rPr>
          <w:rFonts w:eastAsia="Arial" w:cs="Arial"/>
          <w:color w:val="000000"/>
          <w:szCs w:val="24"/>
        </w:rPr>
      </w:pPr>
      <w:r w:rsidRPr="00B060C4">
        <w:rPr>
          <w:rFonts w:eastAsia="Arial" w:cs="Arial"/>
          <w:color w:val="000000"/>
          <w:szCs w:val="24"/>
        </w:rPr>
        <w:t>(4) Desetletni razvojni načrt omrežja zlasti:</w:t>
      </w:r>
    </w:p>
    <w:p w:rsidR="00B060C4" w:rsidRPr="00B060C4" w:rsidRDefault="00B060C4" w:rsidP="00B060C4">
      <w:pPr>
        <w:rPr>
          <w:rFonts w:eastAsia="Arial" w:cs="Arial"/>
          <w:color w:val="000000"/>
          <w:szCs w:val="24"/>
        </w:rPr>
      </w:pPr>
      <w:r w:rsidRPr="00B060C4">
        <w:rPr>
          <w:rFonts w:eastAsia="Arial" w:cs="Arial"/>
          <w:color w:val="000000"/>
          <w:szCs w:val="24"/>
        </w:rPr>
        <w:t>a)     za udeležence na trgu opredeli glavno infrastrukturo za prenos, ki jo je treba v naslednjih desetih letih zgraditi ali posodobiti;</w:t>
      </w:r>
    </w:p>
    <w:p w:rsidR="00B060C4" w:rsidRPr="00B060C4" w:rsidRDefault="00B060C4" w:rsidP="00B060C4">
      <w:pPr>
        <w:rPr>
          <w:rFonts w:eastAsia="Arial" w:cs="Arial"/>
          <w:color w:val="000000"/>
          <w:szCs w:val="24"/>
        </w:rPr>
      </w:pPr>
      <w:r w:rsidRPr="00B060C4">
        <w:rPr>
          <w:rFonts w:eastAsia="Arial" w:cs="Arial"/>
          <w:color w:val="000000"/>
          <w:szCs w:val="24"/>
        </w:rPr>
        <w:t>b)     vsebuje že sprejete naložbe in opredeli nove, ki jih je treba izvesti v naslednjih treh letih, ter</w:t>
      </w:r>
    </w:p>
    <w:p w:rsidR="00B060C4" w:rsidRPr="00B060C4" w:rsidRDefault="00B060C4" w:rsidP="00B060C4">
      <w:pPr>
        <w:rPr>
          <w:rFonts w:eastAsia="Arial" w:cs="Arial"/>
          <w:color w:val="000000"/>
          <w:szCs w:val="24"/>
        </w:rPr>
      </w:pPr>
      <w:r w:rsidRPr="00B060C4">
        <w:rPr>
          <w:rFonts w:eastAsia="Arial" w:cs="Arial"/>
          <w:color w:val="000000"/>
          <w:szCs w:val="24"/>
        </w:rPr>
        <w:t>c)     zagotovi časovni okvir za vse naložbene projekte.</w:t>
      </w:r>
    </w:p>
    <w:p w:rsidR="00B060C4" w:rsidRPr="00B060C4" w:rsidRDefault="00B060C4" w:rsidP="00B060C4">
      <w:pPr>
        <w:rPr>
          <w:rFonts w:eastAsia="Arial" w:cs="Arial"/>
          <w:color w:val="000000"/>
          <w:szCs w:val="24"/>
        </w:rPr>
      </w:pPr>
      <w:r w:rsidRPr="00B060C4">
        <w:rPr>
          <w:rFonts w:eastAsia="Arial" w:cs="Arial"/>
          <w:color w:val="000000"/>
          <w:szCs w:val="24"/>
        </w:rPr>
        <w:t>(5) Operater prenosnega sistema pri pripravi desetletnega razvojnega načrta omrežja oblikuje tudi razumne predpostavke o razvoju proizvodnje, oskrbe, porabe in izmenjav z drugimi državami, pri tem pa upošteva naložbene načrte za omrežja v Republiki Sloveniji, regionalna omrežja in omrežja, ki pokrivajo celotno Evropsko unijo, ter naložbene načrte za skladišča in obrate za UZP.</w:t>
      </w:r>
    </w:p>
    <w:p w:rsidR="00B060C4" w:rsidRPr="00B060C4" w:rsidRDefault="00B060C4" w:rsidP="00B060C4">
      <w:pPr>
        <w:rPr>
          <w:rFonts w:eastAsia="Arial" w:cs="Arial"/>
          <w:color w:val="000000"/>
          <w:szCs w:val="24"/>
        </w:rPr>
      </w:pPr>
      <w:r w:rsidRPr="00B060C4">
        <w:rPr>
          <w:rFonts w:eastAsia="Arial" w:cs="Arial"/>
          <w:color w:val="000000"/>
          <w:szCs w:val="24"/>
        </w:rPr>
        <w:t>(6) Agencija se mora o desetletnem razvojnem načrtu omrežja posvetovati z vsemi dejanskimi in možnimi uporabniki sistema, in sicer na odprt in pregleden način. Od oseb ali podjetij, ki izjavijo, da so možni uporabniki sistema, lahko zahteva, da svoje trditve utemeljijo.</w:t>
      </w:r>
    </w:p>
    <w:p w:rsidR="00B060C4" w:rsidRPr="00B060C4" w:rsidRDefault="00B060C4" w:rsidP="00B060C4">
      <w:pPr>
        <w:rPr>
          <w:rFonts w:eastAsia="Arial" w:cs="Arial"/>
          <w:color w:val="000000"/>
          <w:szCs w:val="24"/>
        </w:rPr>
      </w:pPr>
      <w:r w:rsidRPr="00B060C4">
        <w:rPr>
          <w:rFonts w:eastAsia="Arial" w:cs="Arial"/>
          <w:color w:val="000000"/>
          <w:szCs w:val="24"/>
        </w:rPr>
        <w:t>(7) Agencija mora objaviti rezultate posvetovalnega postopka in zlasti možne potrebe po naložbah na svoji spletni strani, ter o njih obvestiti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(8) Agencija preuči, ali desetletni razvojni načrt omrežja pokriva potrebe po naložbah, ki so bile opredeljene v posvetovalnem postopku, in ali je razvojni načrt omrežja v skladu z nezavezujočim desetletnim razvojnim načrtom omrežja za Evropsko unijo iz b) točke tretjega odstavka 8. člena Uredbe (ES) št. 715/2009. Če obstajajo dvomi glede skladnosti z razvojnim načrtom omrežja za Evropsko unijo, se agencija o tem posvetuje z ACER.</w:t>
      </w:r>
    </w:p>
    <w:p w:rsidR="00B060C4" w:rsidRPr="00B060C4" w:rsidRDefault="00B060C4" w:rsidP="00B060C4">
      <w:pPr>
        <w:rPr>
          <w:rFonts w:eastAsia="Arial" w:cs="Arial"/>
          <w:color w:val="000000"/>
          <w:szCs w:val="24"/>
        </w:rPr>
      </w:pPr>
      <w:r w:rsidRPr="00B060C4">
        <w:rPr>
          <w:rFonts w:eastAsia="Arial" w:cs="Arial"/>
          <w:color w:val="000000"/>
          <w:szCs w:val="24"/>
        </w:rPr>
        <w:t>(9) Agencija lahko od operaterja prenosnega sistema zahteva spremembo desetletnega razvojnega načrta in naložbeni načrt za njegova prva tri leta. Operater prenosnega sistema mora predložiti agenciji z njenimi zahtevami usklajen desetletni razvojni načrt in naložbeni načrt, najkasneje v dveh mesecih od prejema zahtev agencije.</w:t>
      </w:r>
    </w:p>
    <w:p w:rsidR="00B060C4" w:rsidRPr="00B060C4" w:rsidRDefault="00B060C4" w:rsidP="00B060C4">
      <w:pPr>
        <w:rPr>
          <w:rFonts w:eastAsia="Arial" w:cs="Arial"/>
          <w:color w:val="000000"/>
          <w:szCs w:val="24"/>
        </w:rPr>
      </w:pPr>
      <w:r w:rsidRPr="00B060C4">
        <w:rPr>
          <w:rFonts w:eastAsia="Arial" w:cs="Arial"/>
          <w:color w:val="000000"/>
          <w:szCs w:val="24"/>
        </w:rPr>
        <w:t>(10) Na desetletni razvojni načrt omrežja mora dati soglasje agencija.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201.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(pristojnosti glede naložbenih odločitev)</w:t>
      </w:r>
    </w:p>
    <w:p w:rsidR="00B060C4" w:rsidRPr="00B060C4" w:rsidRDefault="00B060C4" w:rsidP="00B060C4">
      <w:pPr>
        <w:rPr>
          <w:rFonts w:eastAsia="Arial" w:cs="Arial"/>
          <w:color w:val="000000"/>
          <w:szCs w:val="24"/>
        </w:rPr>
      </w:pPr>
      <w:r w:rsidRPr="00B060C4">
        <w:rPr>
          <w:rFonts w:eastAsia="Arial" w:cs="Arial"/>
          <w:color w:val="000000"/>
          <w:szCs w:val="24"/>
        </w:rPr>
        <w:t>(1) Agencija mora spremljati in ocenjevati izvajanje desetletnega razvojnega načrta omrežja.</w:t>
      </w:r>
    </w:p>
    <w:p w:rsidR="00B060C4" w:rsidRPr="00B060C4" w:rsidRDefault="00B060C4" w:rsidP="00B060C4">
      <w:pPr>
        <w:rPr>
          <w:rFonts w:eastAsia="Arial" w:cs="Arial"/>
          <w:color w:val="000000"/>
          <w:szCs w:val="24"/>
        </w:rPr>
      </w:pPr>
      <w:r w:rsidRPr="00B060C4">
        <w:rPr>
          <w:rFonts w:eastAsia="Arial" w:cs="Arial"/>
          <w:color w:val="000000"/>
          <w:szCs w:val="24"/>
        </w:rPr>
        <w:t xml:space="preserve">(2) Če operater prenosnega sistema zaradi razlogov, na katere ne more vplivati ne izvede naložbe, ki jo je potrebno v skladu z desetletnim razvojnim načrtom omrežja </w:t>
      </w:r>
      <w:r w:rsidRPr="00B060C4">
        <w:rPr>
          <w:rFonts w:eastAsia="Arial" w:cs="Arial"/>
          <w:color w:val="000000"/>
          <w:szCs w:val="24"/>
        </w:rPr>
        <w:lastRenderedPageBreak/>
        <w:t>izvesti v naslednjih treh letih in je še vedno pomembna na podlagi najnovejšega desetletnega razvojnega načrta omrežja, agencija od operaterja prenosnega sistema zahteva:</w:t>
      </w:r>
    </w:p>
    <w:p w:rsidR="00B060C4" w:rsidRPr="00B060C4" w:rsidRDefault="00B060C4" w:rsidP="00B060C4">
      <w:pPr>
        <w:rPr>
          <w:rFonts w:eastAsia="Arial" w:cs="Arial"/>
          <w:color w:val="000000"/>
          <w:szCs w:val="24"/>
        </w:rPr>
      </w:pPr>
      <w:r w:rsidRPr="00B060C4">
        <w:rPr>
          <w:rFonts w:eastAsia="Arial" w:cs="Arial"/>
          <w:color w:val="000000"/>
          <w:szCs w:val="24"/>
        </w:rPr>
        <w:t>a)     izvedbo naložbe ali</w:t>
      </w:r>
    </w:p>
    <w:p w:rsidR="00B060C4" w:rsidRPr="00B060C4" w:rsidRDefault="00B060C4" w:rsidP="00B060C4">
      <w:pPr>
        <w:rPr>
          <w:rFonts w:eastAsia="Arial" w:cs="Arial"/>
          <w:color w:val="000000"/>
          <w:szCs w:val="24"/>
        </w:rPr>
      </w:pPr>
      <w:r w:rsidRPr="00B060C4">
        <w:rPr>
          <w:rFonts w:eastAsia="Arial" w:cs="Arial"/>
          <w:color w:val="000000"/>
          <w:szCs w:val="24"/>
        </w:rPr>
        <w:t>b)     sprejem povečanja kapitala za financiranje potrebnih naložb ter neodvisnim vlagateljem omogoči, da sodelujejo pri kapitalu.</w:t>
      </w:r>
    </w:p>
    <w:p w:rsidR="00B060C4" w:rsidRPr="00B060C4" w:rsidRDefault="00B060C4" w:rsidP="00B060C4">
      <w:pPr>
        <w:rPr>
          <w:rFonts w:eastAsia="Arial" w:cs="Arial"/>
          <w:color w:val="000000"/>
          <w:szCs w:val="24"/>
        </w:rPr>
      </w:pPr>
      <w:r w:rsidRPr="00B060C4">
        <w:rPr>
          <w:rFonts w:eastAsia="Arial" w:cs="Arial"/>
          <w:color w:val="000000"/>
          <w:szCs w:val="24"/>
        </w:rPr>
        <w:t>(3) O ukrepu iz prejšnjega odstavka agencija odloči z odločbo.</w:t>
      </w:r>
    </w:p>
    <w:p w:rsidR="00B060C4" w:rsidRPr="00B060C4" w:rsidRDefault="00B060C4" w:rsidP="00B060C4">
      <w:pPr>
        <w:rPr>
          <w:rFonts w:eastAsia="Arial" w:cs="Arial"/>
          <w:color w:val="000000"/>
          <w:szCs w:val="24"/>
        </w:rPr>
      </w:pPr>
      <w:r w:rsidRPr="00B060C4">
        <w:rPr>
          <w:rFonts w:eastAsia="Arial" w:cs="Arial"/>
          <w:color w:val="000000"/>
          <w:szCs w:val="24"/>
        </w:rPr>
        <w:t>(4) Če operater v roku, določenem z odločbo iz prejšnjega odstavka, ne ravna skladno z odločbo, agencija organizira razpisni postopek, ki je odprt za vse vlagatelje za navedene naložbe iz drugega odstavka tega člena.</w:t>
      </w:r>
    </w:p>
    <w:p w:rsidR="00B060C4" w:rsidRPr="00B060C4" w:rsidRDefault="00B060C4" w:rsidP="00B060C4">
      <w:pPr>
        <w:rPr>
          <w:rFonts w:eastAsia="Arial" w:cs="Arial"/>
          <w:color w:val="000000"/>
          <w:szCs w:val="24"/>
        </w:rPr>
      </w:pPr>
      <w:r w:rsidRPr="00B060C4">
        <w:rPr>
          <w:rFonts w:eastAsia="Arial" w:cs="Arial"/>
          <w:color w:val="000000"/>
          <w:szCs w:val="24"/>
        </w:rPr>
        <w:t>(5) V primeru iz prejšnjega odstavka, lahko agencija operaterju prenosnega sistema z odločbo naloži, da:</w:t>
      </w:r>
    </w:p>
    <w:p w:rsidR="00B060C4" w:rsidRPr="00B060C4" w:rsidRDefault="00B060C4" w:rsidP="00B060C4">
      <w:pPr>
        <w:rPr>
          <w:rFonts w:eastAsia="Arial" w:cs="Arial"/>
          <w:color w:val="000000"/>
          <w:szCs w:val="24"/>
        </w:rPr>
      </w:pPr>
      <w:r w:rsidRPr="00B060C4">
        <w:rPr>
          <w:rFonts w:eastAsia="Arial" w:cs="Arial"/>
          <w:color w:val="000000"/>
          <w:szCs w:val="24"/>
        </w:rPr>
        <w:t>a)     omogoči financiranje s strani tretje strani z dolžniškim ali lastniškim kapitalom v operaterju prenosnega sistema;</w:t>
      </w:r>
    </w:p>
    <w:p w:rsidR="00B060C4" w:rsidRPr="00B060C4" w:rsidRDefault="00B060C4" w:rsidP="00B060C4">
      <w:pPr>
        <w:rPr>
          <w:rFonts w:eastAsia="Arial" w:cs="Arial"/>
          <w:color w:val="000000"/>
          <w:szCs w:val="24"/>
        </w:rPr>
      </w:pPr>
      <w:r w:rsidRPr="00B060C4">
        <w:rPr>
          <w:rFonts w:eastAsia="Arial" w:cs="Arial"/>
          <w:color w:val="000000"/>
          <w:szCs w:val="24"/>
        </w:rPr>
        <w:t>b)     omogoči gradnjo s strani tretje strani ter v primeru, če le ta ni operater prenosnega sistema, prenos lastninske in drugih stvarnih pravic na objektih in napravah, ki sestavljajo omrežje, na operaterja prenosnega sistema ter vzpostavitev ustreznih obligacijskih razmerij med operaterjem sistema in investitorjem;</w:t>
      </w:r>
    </w:p>
    <w:p w:rsidR="00B060C4" w:rsidRPr="00B060C4" w:rsidRDefault="00B060C4" w:rsidP="00B060C4">
      <w:pPr>
        <w:rPr>
          <w:rFonts w:eastAsia="Arial" w:cs="Arial"/>
          <w:color w:val="000000"/>
          <w:szCs w:val="24"/>
        </w:rPr>
      </w:pPr>
      <w:r w:rsidRPr="00B060C4">
        <w:rPr>
          <w:rFonts w:eastAsia="Arial" w:cs="Arial"/>
          <w:color w:val="000000"/>
          <w:szCs w:val="24"/>
        </w:rPr>
        <w:t>c)     sam zgradi zadevne nove objekte in naprave;</w:t>
      </w:r>
    </w:p>
    <w:p w:rsidR="00B060C4" w:rsidRPr="00B060C4" w:rsidRDefault="00B060C4" w:rsidP="00B060C4">
      <w:pPr>
        <w:rPr>
          <w:rFonts w:eastAsia="Arial" w:cs="Arial"/>
          <w:color w:val="000000"/>
          <w:szCs w:val="24"/>
        </w:rPr>
      </w:pPr>
      <w:r w:rsidRPr="00B060C4">
        <w:rPr>
          <w:rFonts w:eastAsia="Arial" w:cs="Arial"/>
          <w:color w:val="000000"/>
          <w:szCs w:val="24"/>
        </w:rPr>
        <w:t>č)    sam upravlja zadevne nove objekte in naprave.</w:t>
      </w:r>
    </w:p>
    <w:p w:rsidR="00B060C4" w:rsidRPr="00B060C4" w:rsidRDefault="00B060C4" w:rsidP="00B060C4">
      <w:pPr>
        <w:rPr>
          <w:rFonts w:eastAsia="Arial" w:cs="Arial"/>
          <w:color w:val="000000"/>
          <w:szCs w:val="24"/>
        </w:rPr>
      </w:pPr>
      <w:r w:rsidRPr="00B060C4">
        <w:rPr>
          <w:rFonts w:eastAsia="Arial" w:cs="Arial"/>
          <w:color w:val="000000"/>
          <w:szCs w:val="24"/>
        </w:rPr>
        <w:t>(6) Določbe prejšnjega odstavka ne pomenijo odstopanja od zahteve drugega odstavka 191. člena tega zakona.</w:t>
      </w:r>
    </w:p>
    <w:p w:rsidR="00B060C4" w:rsidRPr="00B060C4" w:rsidRDefault="00B060C4" w:rsidP="00B060C4">
      <w:pPr>
        <w:rPr>
          <w:rFonts w:eastAsia="Arial" w:cs="Arial"/>
          <w:color w:val="000000"/>
          <w:szCs w:val="24"/>
        </w:rPr>
      </w:pPr>
      <w:r w:rsidRPr="00B060C4">
        <w:rPr>
          <w:rFonts w:eastAsia="Arial" w:cs="Arial"/>
          <w:color w:val="000000"/>
          <w:szCs w:val="24"/>
        </w:rPr>
        <w:t>(7) Operater prenosnega sistema mora vlagateljem zagotoviti informacije, ki so potrebne za izvedbo naložbe ter vključiti nove naprave v prenosni sistem in si na splošno v največji možni meri prizadevati, da olajša izvajanje naložbenega projekta.</w:t>
      </w:r>
    </w:p>
    <w:p w:rsidR="00B060C4" w:rsidRPr="00B060C4" w:rsidRDefault="00B060C4" w:rsidP="00B060C4">
      <w:pPr>
        <w:rPr>
          <w:rFonts w:eastAsia="Arial" w:cs="Arial"/>
          <w:color w:val="000000"/>
          <w:szCs w:val="24"/>
        </w:rPr>
      </w:pPr>
      <w:r w:rsidRPr="00B060C4">
        <w:rPr>
          <w:rFonts w:eastAsia="Arial" w:cs="Arial"/>
          <w:color w:val="000000"/>
          <w:szCs w:val="24"/>
        </w:rPr>
        <w:t>(8) K pogodbam o financiranju naložb iz tega člena mora pred sklenitvijo dati soglasje agencija.</w:t>
      </w:r>
    </w:p>
    <w:p w:rsidR="00B060C4" w:rsidRPr="00B060C4" w:rsidRDefault="00B060C4" w:rsidP="00B060C4">
      <w:pPr>
        <w:rPr>
          <w:rFonts w:eastAsia="Arial" w:cs="Arial"/>
          <w:color w:val="000000"/>
          <w:szCs w:val="24"/>
        </w:rPr>
      </w:pPr>
      <w:r w:rsidRPr="00B060C4">
        <w:rPr>
          <w:rFonts w:eastAsia="Arial" w:cs="Arial"/>
          <w:color w:val="000000"/>
          <w:szCs w:val="24"/>
        </w:rPr>
        <w:t>(9) Stroški naložb iz tega člena se krijejo iz omrežnine ne glede na obseg uporabe naložbe.</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202.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(priključevanje skladišč, obratov za UZP in industrijskih odjemalcev)</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mora v sistemskih obratovalnih navodilih določiti pregledne in učinkovite postopke ter tarife za nediskriminatorno priključevanje skladišč, obratov za UZP in industrijskih odjemalcev na prenosni sistem.</w:t>
      </w:r>
    </w:p>
    <w:p w:rsidR="00B060C4" w:rsidRPr="00B060C4" w:rsidRDefault="00B060C4" w:rsidP="00B060C4">
      <w:pPr>
        <w:rPr>
          <w:rFonts w:eastAsia="Arial" w:cs="Arial"/>
          <w:color w:val="000000"/>
          <w:szCs w:val="24"/>
        </w:rPr>
      </w:pPr>
      <w:r w:rsidRPr="00B060C4">
        <w:rPr>
          <w:rFonts w:eastAsia="Arial" w:cs="Arial"/>
          <w:color w:val="000000"/>
          <w:szCs w:val="24"/>
        </w:rPr>
        <w:t>(2) Operater prenosnega sistema ne sme zavrniti priključitve novega skladišča, obrata za UZP ali industrijskega odjemalca na podlagi morebitnih prihodnjih omejitev glede razpoložljivih zmogljivosti omrežja ali dodatnih stroškov, povezanih s potrebnim povečanjem zmogljivosti.</w:t>
      </w:r>
    </w:p>
    <w:p w:rsidR="00B060C4" w:rsidRPr="00B060C4" w:rsidRDefault="00B060C4" w:rsidP="00B060C4">
      <w:pPr>
        <w:rPr>
          <w:rFonts w:eastAsia="Arial" w:cs="Arial"/>
          <w:color w:val="000000"/>
          <w:szCs w:val="24"/>
        </w:rPr>
      </w:pPr>
      <w:r w:rsidRPr="00B060C4">
        <w:rPr>
          <w:rFonts w:eastAsia="Arial" w:cs="Arial"/>
          <w:color w:val="000000"/>
          <w:szCs w:val="24"/>
        </w:rPr>
        <w:t>(3) Operater prenosnega sistema mora za novo priključitev zagotoviti zadostno vstopno in izstopno zmogljivost.</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203.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(nadzor in ukrepi agencije)</w:t>
      </w:r>
    </w:p>
    <w:p w:rsidR="00B060C4" w:rsidRPr="00B060C4" w:rsidRDefault="00B060C4" w:rsidP="00B060C4">
      <w:pPr>
        <w:rPr>
          <w:rFonts w:eastAsia="Arial" w:cs="Arial"/>
          <w:color w:val="000000"/>
          <w:szCs w:val="24"/>
        </w:rPr>
      </w:pPr>
      <w:r w:rsidRPr="00B060C4">
        <w:rPr>
          <w:rFonts w:eastAsia="Arial" w:cs="Arial"/>
          <w:color w:val="000000"/>
          <w:szCs w:val="24"/>
        </w:rPr>
        <w:t>(1) Agencija nadzira izpolnjevanje zahtev iz 189. do 202. člena tega zakona.</w:t>
      </w:r>
    </w:p>
    <w:p w:rsidR="00B060C4" w:rsidRPr="00B060C4" w:rsidRDefault="00B060C4" w:rsidP="00B060C4">
      <w:pPr>
        <w:rPr>
          <w:rFonts w:eastAsia="Arial" w:cs="Arial"/>
          <w:color w:val="000000"/>
          <w:szCs w:val="24"/>
        </w:rPr>
      </w:pPr>
      <w:r w:rsidRPr="00B060C4">
        <w:rPr>
          <w:rFonts w:eastAsia="Arial" w:cs="Arial"/>
          <w:color w:val="000000"/>
          <w:szCs w:val="24"/>
        </w:rPr>
        <w:t>(2) Poleg pooblastil iz tega zakona ima agencija pri nadzoru iz prejšnjega odstavka še naslednja pooblastila:</w:t>
      </w:r>
    </w:p>
    <w:p w:rsidR="00B060C4" w:rsidRPr="00B060C4" w:rsidRDefault="00B060C4" w:rsidP="00B060C4">
      <w:pPr>
        <w:rPr>
          <w:rFonts w:eastAsia="Arial" w:cs="Arial"/>
          <w:color w:val="000000"/>
          <w:szCs w:val="24"/>
        </w:rPr>
      </w:pPr>
      <w:r w:rsidRPr="00B060C4">
        <w:rPr>
          <w:rFonts w:eastAsia="Arial" w:cs="Arial"/>
          <w:color w:val="000000"/>
          <w:szCs w:val="24"/>
        </w:rPr>
        <w:t>a)     spremlja komunikacijo med operaterjem prenosnega sistema in vertikalno integriranim podjetjem;</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b)     spremlja komercialne in finančne odnose med vertikalno integriranim podjetjem in operaterjem prenosnega sistema, vključno s posojili;</w:t>
      </w:r>
    </w:p>
    <w:p w:rsidR="00B060C4" w:rsidRPr="00B060C4" w:rsidRDefault="00B060C4" w:rsidP="00B060C4">
      <w:pPr>
        <w:rPr>
          <w:rFonts w:eastAsia="Arial" w:cs="Arial"/>
          <w:color w:val="000000"/>
          <w:szCs w:val="24"/>
        </w:rPr>
      </w:pPr>
      <w:r w:rsidRPr="00B060C4">
        <w:rPr>
          <w:rFonts w:eastAsia="Arial" w:cs="Arial"/>
          <w:color w:val="000000"/>
          <w:szCs w:val="24"/>
        </w:rPr>
        <w:t>c)     zahteva utemeljitev s strani vertikalno integriranega podjetja na podlagi obvestila nadzornika za skladnost v skladu s 195. členom tega zakona.</w:t>
      </w:r>
    </w:p>
    <w:p w:rsidR="00B060C4" w:rsidRPr="00B060C4" w:rsidRDefault="00B060C4" w:rsidP="00B060C4">
      <w:pPr>
        <w:rPr>
          <w:rFonts w:eastAsia="Arial" w:cs="Arial"/>
          <w:color w:val="000000"/>
          <w:szCs w:val="24"/>
        </w:rPr>
      </w:pPr>
      <w:r w:rsidRPr="00B060C4">
        <w:rPr>
          <w:rFonts w:eastAsia="Arial" w:cs="Arial"/>
          <w:color w:val="000000"/>
          <w:szCs w:val="24"/>
        </w:rPr>
        <w:t>(3) Pri izvajanju pooblastil agencija nadzira operaterja prenosnega sistema, vertikalno integrirano podjetje in z njim povezane družbe ali druge osebe, na katere se nanašajo zahteve iz 189. do 202. člena tega zakona.</w:t>
      </w:r>
    </w:p>
    <w:p w:rsidR="00B060C4" w:rsidRPr="00B060C4" w:rsidRDefault="00B060C4" w:rsidP="00B060C4">
      <w:pPr>
        <w:rPr>
          <w:rFonts w:eastAsia="Arial" w:cs="Arial"/>
          <w:color w:val="000000"/>
          <w:szCs w:val="24"/>
        </w:rPr>
      </w:pPr>
      <w:r w:rsidRPr="00B060C4">
        <w:rPr>
          <w:rFonts w:eastAsia="Arial" w:cs="Arial"/>
          <w:color w:val="000000"/>
          <w:szCs w:val="24"/>
        </w:rPr>
        <w:t>(4) O sporu med vertikalno integriranim podjetjem in operaterjem prenosnega sistema v zvezi z izpolnjevanjem zahtev iz 189. do 202. člena tega zakona odloča agencija v postopku odločanja o sporih.</w:t>
      </w:r>
    </w:p>
    <w:p w:rsidR="00B060C4" w:rsidRPr="00B060C4" w:rsidRDefault="00B060C4" w:rsidP="00B060C4">
      <w:pPr>
        <w:rPr>
          <w:rFonts w:eastAsia="Arial" w:cs="Arial"/>
          <w:color w:val="000000"/>
          <w:szCs w:val="24"/>
        </w:rPr>
      </w:pPr>
      <w:r w:rsidRPr="00B060C4">
        <w:rPr>
          <w:rFonts w:eastAsia="Arial" w:cs="Arial"/>
          <w:color w:val="000000"/>
          <w:szCs w:val="24"/>
        </w:rPr>
        <w:t>(5) H komercialnemu in finančnemu sporazumu med vertikalno integriranim podjetjem in operaterjem prenosnega sistema mora dati soglasje agencija. Agencija izda soglasje, če je sporazum v skladu s tržnimi pogoji.</w:t>
      </w:r>
    </w:p>
    <w:p w:rsidR="00B060C4" w:rsidRPr="00B060C4" w:rsidRDefault="00B060C4" w:rsidP="00B060C4">
      <w:pPr>
        <w:rPr>
          <w:rFonts w:eastAsia="Arial" w:cs="Arial"/>
          <w:color w:val="000000"/>
          <w:szCs w:val="24"/>
        </w:rPr>
      </w:pPr>
      <w:r w:rsidRPr="00B060C4">
        <w:rPr>
          <w:rFonts w:eastAsia="Arial" w:cs="Arial"/>
          <w:color w:val="000000"/>
          <w:szCs w:val="24"/>
        </w:rPr>
        <w:t>(6) Agencija lahko vse ali posamezne naloge operaterja prenosnega sistema dodeli drugemu operaterju prenosnega sistema skladno z drugim in tretjim odstavkom 210. člena tega zakona, če operater prenosnega sistema krši svoje obveznosti iz tega zakona, zlasti če gre za ponavljajoče se diskriminatorno ravnanje v prid vertikalno integriranemu podjetju.</w:t>
      </w:r>
    </w:p>
    <w:p w:rsidR="00B060C4" w:rsidRPr="00B060C4" w:rsidRDefault="00B060C4" w:rsidP="00B060C4">
      <w:pPr>
        <w:rPr>
          <w:rFonts w:eastAsia="Arial" w:cs="Arial"/>
          <w:color w:val="000000"/>
          <w:szCs w:val="24"/>
        </w:rPr>
      </w:pPr>
      <w:r w:rsidRPr="00B060C4">
        <w:rPr>
          <w:rFonts w:eastAsia="Arial" w:cs="Arial"/>
          <w:color w:val="000000"/>
          <w:szCs w:val="24"/>
        </w:rPr>
        <w:t>(7) Če pri nadzoru agencija ugotovi, da je pri operaterju prenosnega sistema, njegovem organu ali članu tega organa, pri vertikalno integriranem podjetju ali njegovem organu ali pri drugi osebi nastal razlog, ki predstavlja kršitev v zvezi s temi zahtevami, ji oziroma mu z odločbo naloži, naj v določenem roku, ki ni krajši od enega in ne daljši od šest mesecev od dokončnosti odločbe, odpravi razlog kršitve.</w:t>
      </w:r>
    </w:p>
    <w:p w:rsidR="00B060C4" w:rsidRPr="00B060C4" w:rsidRDefault="00B060C4" w:rsidP="00B060C4">
      <w:pPr>
        <w:rPr>
          <w:rFonts w:eastAsia="Arial" w:cs="Arial"/>
          <w:color w:val="000000"/>
          <w:szCs w:val="24"/>
        </w:rPr>
      </w:pPr>
      <w:r w:rsidRPr="00B060C4">
        <w:rPr>
          <w:rFonts w:eastAsia="Arial" w:cs="Arial"/>
          <w:color w:val="000000"/>
          <w:szCs w:val="24"/>
        </w:rPr>
        <w:t>(8) Če je odločbo iz prvega odstavka tega člena treba izvršiti s prisilo, ne glede na zakon, ki ureja splošni upravni postopek, posamična denarna kazen v postopku izvršbe s prisilo ne sme presegati 100.000 eurov.</w:t>
      </w:r>
    </w:p>
    <w:p w:rsidR="00B060C4" w:rsidRPr="00B060C4" w:rsidRDefault="00B060C4" w:rsidP="00B060C4">
      <w:pPr>
        <w:rPr>
          <w:rFonts w:eastAsia="Arial" w:cs="Arial"/>
          <w:color w:val="000000"/>
          <w:szCs w:val="24"/>
        </w:rPr>
      </w:pPr>
      <w:r w:rsidRPr="00B060C4">
        <w:rPr>
          <w:rFonts w:eastAsia="Arial" w:cs="Arial"/>
          <w:color w:val="000000"/>
          <w:szCs w:val="24"/>
        </w:rPr>
        <w:t>(9) Če z ukrepi iz tega člena ni mogoče odpraviti razloga kršitve zahtev iz 189. do 202. člena tega zakona, začne agencija postopek preizkusa pogojev za certifikat.</w:t>
      </w:r>
    </w:p>
    <w:p w:rsidR="00B060C4" w:rsidRPr="00B060C4" w:rsidRDefault="00B060C4" w:rsidP="00B060C4">
      <w:pPr>
        <w:rPr>
          <w:rFonts w:eastAsia="Arial" w:cs="Arial"/>
          <w:color w:val="000000"/>
          <w:szCs w:val="24"/>
        </w:rPr>
      </w:pPr>
      <w:r w:rsidRPr="00B060C4">
        <w:rPr>
          <w:rFonts w:eastAsia="Arial" w:cs="Arial"/>
          <w:color w:val="000000"/>
          <w:szCs w:val="24"/>
        </w:rPr>
        <w:t>3. pododdelek: Certificiranje in imenovanje operaterja prenosnega sistema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204.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(certifikat)</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mora biti certificiran.</w:t>
      </w:r>
    </w:p>
    <w:p w:rsidR="00B060C4" w:rsidRPr="00B060C4" w:rsidRDefault="00B060C4" w:rsidP="00B060C4">
      <w:pPr>
        <w:rPr>
          <w:rFonts w:eastAsia="Arial" w:cs="Arial"/>
          <w:color w:val="000000"/>
          <w:szCs w:val="24"/>
        </w:rPr>
      </w:pPr>
      <w:r w:rsidRPr="00B060C4">
        <w:rPr>
          <w:rFonts w:eastAsia="Arial" w:cs="Arial"/>
          <w:color w:val="000000"/>
          <w:szCs w:val="24"/>
        </w:rPr>
        <w:t>(2) Certificiran je operater prenosnega sistema, ki ima certifikat.</w:t>
      </w:r>
    </w:p>
    <w:p w:rsidR="00B060C4" w:rsidRPr="00B060C4" w:rsidRDefault="00B060C4" w:rsidP="00B060C4">
      <w:pPr>
        <w:rPr>
          <w:rFonts w:eastAsia="Arial" w:cs="Arial"/>
          <w:color w:val="000000"/>
          <w:szCs w:val="24"/>
        </w:rPr>
      </w:pPr>
      <w:r w:rsidRPr="00B060C4">
        <w:rPr>
          <w:rFonts w:eastAsia="Arial" w:cs="Arial"/>
          <w:color w:val="000000"/>
          <w:szCs w:val="24"/>
        </w:rPr>
        <w:t>(3) V postopku certificiranja agencija ugotavlja, ali vlagatelj zahteve za izdajo certifikata izpolnjuje pogoje za operaterja prenosnega sistema iz 182., 183., 185. in 186. člena tega zakona ali za izpolnjevanje zahtev iz 189. do 202. člena tega zakona.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205.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(zahteva za certifikat)</w:t>
      </w:r>
    </w:p>
    <w:p w:rsidR="00B060C4" w:rsidRPr="00B060C4" w:rsidRDefault="00B060C4" w:rsidP="00B060C4">
      <w:pPr>
        <w:rPr>
          <w:rFonts w:eastAsia="Arial" w:cs="Arial"/>
          <w:color w:val="000000"/>
          <w:szCs w:val="24"/>
        </w:rPr>
      </w:pPr>
      <w:r w:rsidRPr="00B060C4">
        <w:rPr>
          <w:rFonts w:eastAsia="Arial" w:cs="Arial"/>
          <w:color w:val="000000"/>
          <w:szCs w:val="24"/>
        </w:rPr>
        <w:t>(1) Postopek certificiranja se začne z vložitvijo popolne vloge za izdajo certifikata s strani lastnika prenosnega sistema ali operaterja prenosnega sistema. Vloga je popolna, ko se k vlogi predložijo dokazila o izpolnjevanju zahtev iz 182., 183., 185. in 186. člena tega zakona oziroma dokazila o izpolnjevanju zahtev iz 189. do 202. člena tega zakona.</w:t>
      </w:r>
    </w:p>
    <w:p w:rsidR="00B060C4" w:rsidRPr="00B060C4" w:rsidRDefault="00B060C4" w:rsidP="00B060C4">
      <w:pPr>
        <w:rPr>
          <w:rFonts w:eastAsia="Arial" w:cs="Arial"/>
          <w:color w:val="000000"/>
          <w:szCs w:val="24"/>
        </w:rPr>
      </w:pPr>
      <w:r w:rsidRPr="00B060C4">
        <w:rPr>
          <w:rFonts w:eastAsia="Arial" w:cs="Arial"/>
          <w:color w:val="000000"/>
          <w:szCs w:val="24"/>
        </w:rPr>
        <w:t>(2) Agencija ob prejemu popolne vloge za certificiranje izda potrdilo o prejemu popolne vloge, ki mora vsebovati rok odločitve o zahtevi za certificiranje in informacijo, pod kakšnimi pogoji se uporabi pravna domneva izdaje certifikata.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(3) Agencija mora o zahtevi odločiti v štirih mesecih po prejemu popolne vloge. Če agencija do preteka tega roka stranki ne vroči odločitve o zahtevi za certificiranje, se domneva, da je agencija izdala certifikat.</w:t>
      </w:r>
    </w:p>
    <w:p w:rsidR="00B060C4" w:rsidRPr="00B060C4" w:rsidRDefault="00B060C4" w:rsidP="00B060C4">
      <w:pPr>
        <w:rPr>
          <w:rFonts w:eastAsia="Arial" w:cs="Arial"/>
          <w:color w:val="000000"/>
          <w:szCs w:val="24"/>
        </w:rPr>
      </w:pPr>
      <w:r w:rsidRPr="00B060C4">
        <w:rPr>
          <w:rFonts w:eastAsia="Arial" w:cs="Arial"/>
          <w:color w:val="000000"/>
          <w:szCs w:val="24"/>
        </w:rPr>
        <w:t>(4) Rok za izdajo odločbe ne teče, če je postopek prekinjen ali če je bilo zadržano izvajanje predpisa, na podlagi katerega mora agencija odločiti.</w:t>
      </w:r>
    </w:p>
    <w:p w:rsidR="00B060C4" w:rsidRPr="00B060C4" w:rsidRDefault="00B060C4" w:rsidP="00B060C4">
      <w:pPr>
        <w:rPr>
          <w:rFonts w:eastAsia="Arial" w:cs="Arial"/>
          <w:color w:val="000000"/>
          <w:szCs w:val="24"/>
        </w:rPr>
      </w:pPr>
      <w:r w:rsidRPr="00B060C4">
        <w:rPr>
          <w:rFonts w:eastAsia="Arial" w:cs="Arial"/>
          <w:color w:val="000000"/>
          <w:szCs w:val="24"/>
        </w:rPr>
        <w:t>(5) V postopku certificiranja ni mogoče zahtevati vrnitve v prejšnje stanje.</w:t>
      </w:r>
    </w:p>
    <w:p w:rsidR="00B060C4" w:rsidRPr="00B060C4" w:rsidRDefault="00B060C4" w:rsidP="00B060C4">
      <w:pPr>
        <w:rPr>
          <w:rFonts w:eastAsia="Arial" w:cs="Arial"/>
          <w:color w:val="000000"/>
          <w:szCs w:val="24"/>
        </w:rPr>
      </w:pPr>
      <w:r w:rsidRPr="00B060C4">
        <w:rPr>
          <w:rFonts w:eastAsia="Arial" w:cs="Arial"/>
          <w:color w:val="000000"/>
          <w:szCs w:val="24"/>
        </w:rPr>
        <w:t>(6) V primeru domneve iz tretjega odstavka tega člena se popolna vloga in potrdilo o prejemu popolne vloge, po preteku roka iz drugega odstavka 206. člena tega zakona štejeta za izdan certifikat, razen če je agencija izdala zavrnilno odločbe v tem postopku.</w:t>
      </w:r>
    </w:p>
    <w:p w:rsidR="00B060C4" w:rsidRPr="00B060C4" w:rsidRDefault="00B060C4" w:rsidP="00B060C4">
      <w:pPr>
        <w:rPr>
          <w:rFonts w:eastAsia="Arial" w:cs="Arial"/>
          <w:color w:val="000000"/>
          <w:szCs w:val="24"/>
        </w:rPr>
      </w:pPr>
      <w:r w:rsidRPr="00B060C4">
        <w:rPr>
          <w:rFonts w:eastAsia="Arial" w:cs="Arial"/>
          <w:color w:val="000000"/>
          <w:szCs w:val="24"/>
        </w:rPr>
        <w:t>(7) Rok za vložitev pravnih sredstev zoper certifikat, ki ima pravno veljavo na podlagi prejšnjega odstavka, začne teči naslednji dan po preteku roka iz drugega odstavka 206. člena tega zakona.</w:t>
      </w:r>
    </w:p>
    <w:p w:rsidR="00B060C4" w:rsidRPr="00B060C4" w:rsidRDefault="00B060C4" w:rsidP="00B060C4">
      <w:pPr>
        <w:rPr>
          <w:rFonts w:eastAsia="Arial" w:cs="Arial"/>
          <w:color w:val="000000"/>
          <w:szCs w:val="24"/>
        </w:rPr>
      </w:pPr>
      <w:r w:rsidRPr="00B060C4">
        <w:rPr>
          <w:rFonts w:eastAsia="Arial" w:cs="Arial"/>
          <w:color w:val="000000"/>
          <w:szCs w:val="24"/>
        </w:rPr>
        <w:t>(8) Pravna domneva o izdanem certifikatu iz šestega odstavka tega člena se ne uporabi v postopkih na podlagi izrednih pravnih sredstev.</w:t>
      </w:r>
    </w:p>
    <w:p w:rsidR="00B060C4" w:rsidRPr="00B060C4" w:rsidRDefault="00B060C4" w:rsidP="00B060C4">
      <w:pPr>
        <w:rPr>
          <w:rFonts w:eastAsia="Arial" w:cs="Arial"/>
          <w:color w:val="000000"/>
          <w:szCs w:val="24"/>
        </w:rPr>
      </w:pPr>
      <w:r w:rsidRPr="00B060C4">
        <w:rPr>
          <w:rFonts w:eastAsia="Arial" w:cs="Arial"/>
          <w:color w:val="000000"/>
          <w:szCs w:val="24"/>
        </w:rPr>
        <w:t>(9) Sistemski operater in podjetja, ki opravljajo dejavnost proizvodnje ali dobave morajo agenciji in Evropski komisiji posredovati vse zahtevane informacije, ki jih potrebujeta za izvajanje nalog v postopku certificiranja.</w:t>
      </w:r>
    </w:p>
    <w:p w:rsidR="00B060C4" w:rsidRPr="00B060C4" w:rsidRDefault="00B060C4" w:rsidP="00B060C4">
      <w:pPr>
        <w:rPr>
          <w:rFonts w:eastAsia="Arial" w:cs="Arial"/>
          <w:color w:val="000000"/>
          <w:szCs w:val="24"/>
        </w:rPr>
      </w:pPr>
      <w:r w:rsidRPr="00B060C4">
        <w:rPr>
          <w:rFonts w:eastAsia="Arial" w:cs="Arial"/>
          <w:color w:val="000000"/>
          <w:szCs w:val="24"/>
        </w:rPr>
        <w:t>(10) V postopku certificiranja mora agencija varovati zaupnost poslovno občutljivih podatkov.</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206.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(posredovanje Evropski komisiji)</w:t>
      </w:r>
    </w:p>
    <w:p w:rsidR="00B060C4" w:rsidRPr="00B060C4" w:rsidRDefault="00B060C4" w:rsidP="00B060C4">
      <w:pPr>
        <w:rPr>
          <w:rFonts w:eastAsia="Arial" w:cs="Arial"/>
          <w:color w:val="000000"/>
          <w:szCs w:val="24"/>
        </w:rPr>
      </w:pPr>
      <w:r w:rsidRPr="00B060C4">
        <w:rPr>
          <w:rFonts w:eastAsia="Arial" w:cs="Arial"/>
          <w:color w:val="000000"/>
          <w:szCs w:val="24"/>
        </w:rPr>
        <w:t>(1) Odločitev agencije ali domnevo o izdaji certifikata iz tretjega odstavka 205. člena tega zakona agencija nemudoma posreduje Evropski komisiji, skupaj s podatki, ki se nanašajo na odločitev.</w:t>
      </w:r>
    </w:p>
    <w:p w:rsidR="00B060C4" w:rsidRPr="00B060C4" w:rsidRDefault="00B060C4" w:rsidP="00B060C4">
      <w:pPr>
        <w:rPr>
          <w:rFonts w:eastAsia="Arial" w:cs="Arial"/>
          <w:color w:val="000000"/>
          <w:szCs w:val="24"/>
        </w:rPr>
      </w:pPr>
      <w:r w:rsidRPr="00B060C4">
        <w:rPr>
          <w:rFonts w:eastAsia="Arial" w:cs="Arial"/>
          <w:color w:val="000000"/>
          <w:szCs w:val="24"/>
        </w:rPr>
        <w:t>(2) Odločitev agencije ali domneva izdaje certifikata iz tretjega odstavka 205. člena tega zakona začneta učinkovati po izdaji mnenja Evropske komisije ali po preteku roka iz prvega odstavka 3. člena Uredbe (ES) št. 715/2009.</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207.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(certificiranje v zvezi s tretjimi državami)</w:t>
      </w:r>
    </w:p>
    <w:p w:rsidR="00B060C4" w:rsidRPr="00B060C4" w:rsidRDefault="00B060C4" w:rsidP="00B060C4">
      <w:pPr>
        <w:rPr>
          <w:rFonts w:eastAsia="Arial" w:cs="Arial"/>
          <w:color w:val="000000"/>
          <w:szCs w:val="24"/>
        </w:rPr>
      </w:pPr>
      <w:r w:rsidRPr="00B060C4">
        <w:rPr>
          <w:rFonts w:eastAsia="Arial" w:cs="Arial"/>
          <w:color w:val="000000"/>
          <w:szCs w:val="24"/>
        </w:rPr>
        <w:t>(1) Če certificiranje zahteva lastnik prenosnega sistema ali operater prenosnega sistema, ki ga nadzoruje oseba ali osebe iz države ali držav, ki niso članice Evropske unije (v nadaljnjem besedilu: tretja država) ali ki je sam iz tretje države oziroma držav, se za postopek certificiranja in preizkus pogojev za certifikat uporabljajo 204. do 207. člen tega zakona, če ni drugače določeno. Za tretjo državo šteje tudi država članica Evropske unije, za katero velja odstopanje iz 49. člena Direktive 2009/73/ES.</w:t>
      </w:r>
    </w:p>
    <w:p w:rsidR="00B060C4" w:rsidRPr="00B060C4" w:rsidRDefault="00B060C4" w:rsidP="00B060C4">
      <w:pPr>
        <w:rPr>
          <w:rFonts w:eastAsia="Arial" w:cs="Arial"/>
          <w:color w:val="000000"/>
          <w:szCs w:val="24"/>
        </w:rPr>
      </w:pPr>
      <w:r w:rsidRPr="00B060C4">
        <w:rPr>
          <w:rFonts w:eastAsia="Arial" w:cs="Arial"/>
          <w:color w:val="000000"/>
          <w:szCs w:val="24"/>
        </w:rPr>
        <w:t>(2) Agencija o prejemu vloge in o okoliščinah, zaradi katerih bi oseba ali osebe iz tretje države ali tretjih držav lahko pridobile nadzor iz 17. točke 159. člena tega zakona nad prenosnim sistemom ali operaterjem prenosnega sistema nemudoma obvesti Evropsko komisijo.</w:t>
      </w:r>
    </w:p>
    <w:p w:rsidR="00B060C4" w:rsidRPr="00B060C4" w:rsidRDefault="00B060C4" w:rsidP="00B060C4">
      <w:pPr>
        <w:rPr>
          <w:rFonts w:eastAsia="Arial" w:cs="Arial"/>
          <w:color w:val="000000"/>
          <w:szCs w:val="24"/>
        </w:rPr>
      </w:pPr>
      <w:r w:rsidRPr="00B060C4">
        <w:rPr>
          <w:rFonts w:eastAsia="Arial" w:cs="Arial"/>
          <w:color w:val="000000"/>
          <w:szCs w:val="24"/>
        </w:rPr>
        <w:t>(3) Operater prenosnega sistema je dolžan nemudoma obvestiti agencijo o okoliščinah, zaradi katerih bi oseba ali osebe iz tretje države ali tretjih držav lahko pridobile nadzor iz 17. točke 159. člena tega zakona nad prenosnim sistemom ali operaterjem prenosnega sistema.</w:t>
      </w:r>
    </w:p>
    <w:p w:rsidR="00B060C4" w:rsidRPr="00B060C4" w:rsidRDefault="00B060C4" w:rsidP="00B060C4">
      <w:pPr>
        <w:rPr>
          <w:rFonts w:eastAsia="Arial" w:cs="Arial"/>
          <w:color w:val="000000"/>
          <w:szCs w:val="24"/>
        </w:rPr>
      </w:pPr>
      <w:r w:rsidRPr="00B060C4">
        <w:rPr>
          <w:rFonts w:eastAsia="Arial" w:cs="Arial"/>
          <w:color w:val="000000"/>
          <w:szCs w:val="24"/>
        </w:rPr>
        <w:t>(4) V postopku certificiranja po tem členu se ne uporablja domneva izdaje certifikata iz tretjega odstavka 205. člena tega zakona.</w:t>
      </w:r>
    </w:p>
    <w:p w:rsidR="00B060C4" w:rsidRPr="00B060C4" w:rsidRDefault="00B060C4" w:rsidP="00B060C4">
      <w:pPr>
        <w:rPr>
          <w:rFonts w:eastAsia="Arial" w:cs="Arial"/>
          <w:color w:val="000000"/>
          <w:szCs w:val="24"/>
        </w:rPr>
      </w:pPr>
      <w:r w:rsidRPr="00B060C4">
        <w:rPr>
          <w:rFonts w:eastAsia="Arial" w:cs="Arial"/>
          <w:color w:val="000000"/>
          <w:szCs w:val="24"/>
        </w:rPr>
        <w:t xml:space="preserve">(5) Vlagatelj zahteve za izdajo certifikata iz prvega odstavka tega člena mora v postopku certificiranja agenciji dokazati, da izpolnjuje pogoje iz 182., 183., 185. in 186. člena ali zahteve iz 189. do 202. člena tega zakona ter da izdaja certifikata ne bo </w:t>
      </w:r>
      <w:r w:rsidRPr="00B060C4">
        <w:rPr>
          <w:rFonts w:eastAsia="Arial" w:cs="Arial"/>
          <w:color w:val="000000"/>
          <w:szCs w:val="24"/>
        </w:rPr>
        <w:lastRenderedPageBreak/>
        <w:t>ogrozila zanesljivosti oskrbe Republike Slovenije, druge države članice Evropske unije in Evropske unije z energijo. Pri tem agencija upošteva:</w:t>
      </w:r>
    </w:p>
    <w:p w:rsidR="00B060C4" w:rsidRPr="00B060C4" w:rsidRDefault="00B060C4" w:rsidP="00B060C4">
      <w:pPr>
        <w:rPr>
          <w:rFonts w:eastAsia="Arial" w:cs="Arial"/>
          <w:color w:val="000000"/>
          <w:szCs w:val="24"/>
        </w:rPr>
      </w:pPr>
      <w:r w:rsidRPr="00B060C4">
        <w:rPr>
          <w:rFonts w:eastAsia="Arial" w:cs="Arial"/>
          <w:color w:val="000000"/>
          <w:szCs w:val="24"/>
        </w:rPr>
        <w:t>-        pravice in obveznosti Evropske unije v zvezi s tretjo državo, ki izhajajo iz mednarodnega prava ter iz sporazumov, sklenjenih z eno ali več tretjimi državami, katerih podpisnica je Evropska unija in ki obravnavajo zanesljivost oskrbe z energijo;</w:t>
      </w:r>
    </w:p>
    <w:p w:rsidR="00B060C4" w:rsidRPr="00B060C4" w:rsidRDefault="00B060C4" w:rsidP="00B060C4">
      <w:pPr>
        <w:rPr>
          <w:rFonts w:eastAsia="Arial" w:cs="Arial"/>
          <w:color w:val="000000"/>
          <w:szCs w:val="24"/>
        </w:rPr>
      </w:pPr>
      <w:r w:rsidRPr="00B060C4">
        <w:rPr>
          <w:rFonts w:eastAsia="Arial" w:cs="Arial"/>
          <w:color w:val="000000"/>
          <w:szCs w:val="24"/>
        </w:rPr>
        <w:t>-        pravice in obveznosti držav članic Evropske unije do tretje države, ki izhajajo iz sporazumov, sklenjenih z njo, če so v skladu s pravom Evropske unije, in</w:t>
      </w:r>
    </w:p>
    <w:p w:rsidR="00B060C4" w:rsidRPr="00B060C4" w:rsidRDefault="00B060C4" w:rsidP="00B060C4">
      <w:pPr>
        <w:rPr>
          <w:rFonts w:eastAsia="Arial" w:cs="Arial"/>
          <w:color w:val="000000"/>
          <w:szCs w:val="24"/>
        </w:rPr>
      </w:pPr>
      <w:r w:rsidRPr="00B060C4">
        <w:rPr>
          <w:rFonts w:eastAsia="Arial" w:cs="Arial"/>
          <w:color w:val="000000"/>
          <w:szCs w:val="24"/>
        </w:rPr>
        <w:t>-        druge posebne lastnosti primera in zadevne tretje države.</w:t>
      </w:r>
    </w:p>
    <w:p w:rsidR="00B060C4" w:rsidRPr="00B060C4" w:rsidRDefault="00B060C4" w:rsidP="00B060C4">
      <w:pPr>
        <w:rPr>
          <w:rFonts w:eastAsia="Arial" w:cs="Arial"/>
          <w:color w:val="000000"/>
          <w:szCs w:val="24"/>
        </w:rPr>
      </w:pPr>
      <w:r w:rsidRPr="00B060C4">
        <w:rPr>
          <w:rFonts w:eastAsia="Arial" w:cs="Arial"/>
          <w:color w:val="000000"/>
          <w:szCs w:val="24"/>
        </w:rPr>
        <w:t>(6) Agencija mora sprejeti osnutek odločitve v štirih mesecih po prejemu vloge in nemudoma seznaniti Evropsko komisijo z njim in z vsemi informacijami v zvezi z njim.</w:t>
      </w:r>
    </w:p>
    <w:p w:rsidR="00B060C4" w:rsidRPr="00B060C4" w:rsidRDefault="00B060C4" w:rsidP="00B060C4">
      <w:pPr>
        <w:rPr>
          <w:rFonts w:eastAsia="Arial" w:cs="Arial"/>
          <w:color w:val="000000"/>
          <w:szCs w:val="24"/>
        </w:rPr>
      </w:pPr>
      <w:r w:rsidRPr="00B060C4">
        <w:rPr>
          <w:rFonts w:eastAsia="Arial" w:cs="Arial"/>
          <w:color w:val="000000"/>
          <w:szCs w:val="24"/>
        </w:rPr>
        <w:t>(7) Agencija mora pred sprejetjem odločitve o certificiranju Evropsko komisijo zaprositi za mnenje o tem, ali stranka izpolnjuje prepovedi iz 182., 183., 185. in 186. člena tega zakona ali zahteve iz 189. do 202. člena tega zakona in ali lahko odobritev certificiranja ogrozi zanesljivost oskrbe Evropske unije z energijo.</w:t>
      </w:r>
    </w:p>
    <w:p w:rsidR="00B060C4" w:rsidRPr="00B060C4" w:rsidRDefault="00B060C4" w:rsidP="00B060C4">
      <w:pPr>
        <w:rPr>
          <w:rFonts w:eastAsia="Arial" w:cs="Arial"/>
          <w:color w:val="000000"/>
          <w:szCs w:val="24"/>
        </w:rPr>
      </w:pPr>
      <w:r w:rsidRPr="00B060C4">
        <w:rPr>
          <w:rFonts w:eastAsia="Arial" w:cs="Arial"/>
          <w:color w:val="000000"/>
          <w:szCs w:val="24"/>
        </w:rPr>
        <w:t>(8) Agencija izda odločbo v postopku certificiranja po tem členu v dveh mesecih po izteku roka za izdajo mnenja Evropske komisije skladno s šestim odstavkom 11. člena Direktive 2009/73/ES, pri čemer v čim večji meri upošteva mnenje Evropske komisije. Agencija Evropsko komisijo nemudoma seznani z odločitvijo in z vsemi informacijami v zvezi z njo.</w:t>
      </w:r>
    </w:p>
    <w:p w:rsidR="00B060C4" w:rsidRPr="00B060C4" w:rsidRDefault="00B060C4" w:rsidP="00B060C4">
      <w:pPr>
        <w:rPr>
          <w:rFonts w:eastAsia="Arial" w:cs="Arial"/>
          <w:color w:val="000000"/>
          <w:szCs w:val="24"/>
        </w:rPr>
      </w:pPr>
      <w:r w:rsidRPr="00B060C4">
        <w:rPr>
          <w:rFonts w:eastAsia="Arial" w:cs="Arial"/>
          <w:color w:val="000000"/>
          <w:szCs w:val="24"/>
        </w:rPr>
        <w:t>(9) Agencija lahko zavrne izdajo certifikata, če bi njegova izdaja ogrozila zanesljivost oskrbe Republike Slovenije ali druge države članice Evropske unije z energijo.</w:t>
      </w:r>
    </w:p>
    <w:p w:rsidR="00B060C4" w:rsidRPr="00B060C4" w:rsidRDefault="00B060C4" w:rsidP="00B060C4">
      <w:pPr>
        <w:rPr>
          <w:rFonts w:eastAsia="Arial" w:cs="Arial"/>
          <w:color w:val="000000"/>
          <w:szCs w:val="24"/>
        </w:rPr>
      </w:pPr>
      <w:r w:rsidRPr="00B060C4">
        <w:rPr>
          <w:rFonts w:eastAsia="Arial" w:cs="Arial"/>
          <w:color w:val="000000"/>
          <w:szCs w:val="24"/>
        </w:rPr>
        <w:t>(10) Dokončna odločba agencije in mnenje Evropske komisije se objavita skupaj v Uradnem listu Republike Slovenije. Če se dokončna odločba razlikuje od mnenja Evropske komisije, se objavi tudi obrazložitev odločbe agencije.</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208.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(postopek preizkusa pogojev za certifikat)</w:t>
      </w:r>
    </w:p>
    <w:p w:rsidR="00B060C4" w:rsidRPr="00B060C4" w:rsidRDefault="00B060C4" w:rsidP="00B060C4">
      <w:pPr>
        <w:rPr>
          <w:rFonts w:eastAsia="Arial" w:cs="Arial"/>
          <w:color w:val="000000"/>
          <w:szCs w:val="24"/>
        </w:rPr>
      </w:pPr>
      <w:r w:rsidRPr="00B060C4">
        <w:rPr>
          <w:rFonts w:eastAsia="Arial" w:cs="Arial"/>
          <w:color w:val="000000"/>
          <w:szCs w:val="24"/>
        </w:rPr>
        <w:t>(1) Agencija spremlja, ali sistemski operater izpolnjuje zahteve iz 180., 181., 183. in 186. člena tega zakona. Agencija po uradni dolžnosti začne postopek preizkusa pogojev za certifikat, če:</w:t>
      </w:r>
    </w:p>
    <w:p w:rsidR="00B060C4" w:rsidRPr="00B060C4" w:rsidRDefault="00B060C4" w:rsidP="00B060C4">
      <w:pPr>
        <w:rPr>
          <w:rFonts w:eastAsia="Arial" w:cs="Arial"/>
          <w:color w:val="000000"/>
          <w:szCs w:val="24"/>
        </w:rPr>
      </w:pPr>
      <w:r w:rsidRPr="00B060C4">
        <w:rPr>
          <w:rFonts w:eastAsia="Arial" w:cs="Arial"/>
          <w:color w:val="000000"/>
          <w:szCs w:val="24"/>
        </w:rPr>
        <w:t>-        prejme obvestilo operaterja prenosnega sistema iz drugega odstavka 187. člena tega zakona;</w:t>
      </w:r>
    </w:p>
    <w:p w:rsidR="00B060C4" w:rsidRPr="00B060C4" w:rsidRDefault="00B060C4" w:rsidP="00B060C4">
      <w:pPr>
        <w:rPr>
          <w:rFonts w:eastAsia="Arial" w:cs="Arial"/>
          <w:color w:val="000000"/>
          <w:szCs w:val="24"/>
        </w:rPr>
      </w:pPr>
      <w:r w:rsidRPr="00B060C4">
        <w:rPr>
          <w:rFonts w:eastAsia="Arial" w:cs="Arial"/>
          <w:color w:val="000000"/>
          <w:szCs w:val="24"/>
        </w:rPr>
        <w:t>-        je seznanjena z načrtovano transakcijo iz tretjega odstavka 187. člena tega zakona;</w:t>
      </w:r>
    </w:p>
    <w:p w:rsidR="00B060C4" w:rsidRPr="00B060C4" w:rsidRDefault="00B060C4" w:rsidP="00B060C4">
      <w:pPr>
        <w:rPr>
          <w:rFonts w:eastAsia="Arial" w:cs="Arial"/>
          <w:color w:val="000000"/>
          <w:szCs w:val="24"/>
        </w:rPr>
      </w:pPr>
      <w:r w:rsidRPr="00B060C4">
        <w:rPr>
          <w:rFonts w:eastAsia="Arial" w:cs="Arial"/>
          <w:color w:val="000000"/>
          <w:szCs w:val="24"/>
        </w:rPr>
        <w:t>-        ugotovi, da obstaja utemeljen razlog za domnevo, da je prišlo ali bi lahko prišlo zaradi načrtovane spremembe pravic ali vpliva nad lastniki prenosnega sistema ali operaterja prenosnega sistema do kršitve zahtev iz 182., 183., 185. in 186. člena tega zakona ali zahtev iz 189. do 202. člena tega zakona skladno z devetim odstavkom 203. člena tega zakona;</w:t>
      </w:r>
    </w:p>
    <w:p w:rsidR="00B060C4" w:rsidRPr="00B060C4" w:rsidRDefault="00B060C4" w:rsidP="00B060C4">
      <w:pPr>
        <w:rPr>
          <w:rFonts w:eastAsia="Arial" w:cs="Arial"/>
          <w:color w:val="000000"/>
          <w:szCs w:val="24"/>
        </w:rPr>
      </w:pPr>
      <w:r w:rsidRPr="00B060C4">
        <w:rPr>
          <w:rFonts w:eastAsia="Arial" w:cs="Arial"/>
          <w:color w:val="000000"/>
          <w:szCs w:val="24"/>
        </w:rPr>
        <w:t>-        tako utemeljeno zahteva Evropska komisija.</w:t>
      </w:r>
    </w:p>
    <w:p w:rsidR="00B060C4" w:rsidRPr="00B060C4" w:rsidRDefault="00B060C4" w:rsidP="00B060C4">
      <w:pPr>
        <w:rPr>
          <w:rFonts w:eastAsia="Arial" w:cs="Arial"/>
          <w:color w:val="000000"/>
          <w:szCs w:val="24"/>
        </w:rPr>
      </w:pPr>
      <w:r w:rsidRPr="00B060C4">
        <w:rPr>
          <w:rFonts w:eastAsia="Arial" w:cs="Arial"/>
          <w:color w:val="000000"/>
          <w:szCs w:val="24"/>
        </w:rPr>
        <w:t>(2) V postopku za preizkus pogojev za certifikat se uporabljajo določbe tega zakona o rednem postopku certificiranja, če ni v tem členu ta postopek urejen drugače.</w:t>
      </w:r>
    </w:p>
    <w:p w:rsidR="00B060C4" w:rsidRPr="00B060C4" w:rsidRDefault="00B060C4" w:rsidP="00B060C4">
      <w:pPr>
        <w:rPr>
          <w:rFonts w:eastAsia="Arial" w:cs="Arial"/>
          <w:color w:val="000000"/>
          <w:szCs w:val="24"/>
        </w:rPr>
      </w:pPr>
      <w:r w:rsidRPr="00B060C4">
        <w:rPr>
          <w:rFonts w:eastAsia="Arial" w:cs="Arial"/>
          <w:color w:val="000000"/>
          <w:szCs w:val="24"/>
        </w:rPr>
        <w:t>(3) Domneva iz tretjega odstavka 205. člena tega zakona se uporablja v postopku preizkusa pogojev za certifikat le v primeru iz prve in četrte alineje prvega odstavka tega člena. Štirimesečni rok za uveljavitev domneve izdaje certifikata začne teči z dnem, ko agencija prejme obvestilo operaterja prenosnega sistema ali zahtevo Evropske komisije.</w:t>
      </w:r>
    </w:p>
    <w:p w:rsidR="00B060C4" w:rsidRPr="00B060C4" w:rsidRDefault="00B060C4" w:rsidP="00B060C4">
      <w:pPr>
        <w:rPr>
          <w:rFonts w:eastAsia="Arial" w:cs="Arial"/>
          <w:color w:val="000000"/>
          <w:szCs w:val="24"/>
        </w:rPr>
      </w:pPr>
      <w:r w:rsidRPr="00B060C4">
        <w:rPr>
          <w:rFonts w:eastAsia="Arial" w:cs="Arial"/>
          <w:color w:val="000000"/>
          <w:szCs w:val="24"/>
        </w:rPr>
        <w:t>(4) Agencija z odločbo:</w:t>
      </w:r>
    </w:p>
    <w:p w:rsidR="00B060C4" w:rsidRPr="00B060C4" w:rsidRDefault="00B060C4" w:rsidP="00B060C4">
      <w:pPr>
        <w:rPr>
          <w:rFonts w:eastAsia="Arial" w:cs="Arial"/>
          <w:color w:val="000000"/>
          <w:szCs w:val="24"/>
        </w:rPr>
      </w:pPr>
      <w:r w:rsidRPr="00B060C4">
        <w:rPr>
          <w:rFonts w:eastAsia="Arial" w:cs="Arial"/>
          <w:color w:val="000000"/>
          <w:szCs w:val="24"/>
        </w:rPr>
        <w:t>-        odloči o skladnosti načrtovane transakcije z zahtevami iz 182., 183., 185. in 186. člena tega zakona;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        potrdi certifikat;</w:t>
      </w:r>
    </w:p>
    <w:p w:rsidR="00B060C4" w:rsidRPr="00B060C4" w:rsidRDefault="00B060C4" w:rsidP="00B060C4">
      <w:pPr>
        <w:rPr>
          <w:rFonts w:eastAsia="Arial" w:cs="Arial"/>
          <w:color w:val="000000"/>
          <w:szCs w:val="24"/>
        </w:rPr>
      </w:pPr>
      <w:r w:rsidRPr="00B060C4">
        <w:rPr>
          <w:rFonts w:eastAsia="Arial" w:cs="Arial"/>
          <w:color w:val="000000"/>
          <w:szCs w:val="24"/>
        </w:rPr>
        <w:t>-        odvzame certifikat.</w:t>
      </w:r>
    </w:p>
    <w:p w:rsidR="00B060C4" w:rsidRPr="00B060C4" w:rsidRDefault="00B060C4" w:rsidP="00B060C4">
      <w:pPr>
        <w:rPr>
          <w:rFonts w:eastAsia="Arial" w:cs="Arial"/>
          <w:color w:val="000000"/>
          <w:szCs w:val="24"/>
        </w:rPr>
      </w:pPr>
      <w:r w:rsidRPr="00B060C4">
        <w:rPr>
          <w:rFonts w:eastAsia="Arial" w:cs="Arial"/>
          <w:color w:val="000000"/>
          <w:szCs w:val="24"/>
        </w:rPr>
        <w:t>(5) Odvzem certifikata začne učinkovati z dnem pravnomočnosti odločbe.</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209.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(imenovanje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(1) Če so po dokončnosti odločbe o izdaji certifikata ali po vzpostavitvi domneve iz tretjega odstavka 205. člena tega zakona, pri določeni pravni ali fizični osebi izpolnjeni pogoji iz prve in druge alineje tretjega odstavka 178. člena tega zakona, jo imenuje vlada na predlog agencije, za operaterja prenosnega sistema s sklepom.</w:t>
      </w:r>
    </w:p>
    <w:p w:rsidR="00B060C4" w:rsidRPr="00B060C4" w:rsidRDefault="00B060C4" w:rsidP="00B060C4">
      <w:pPr>
        <w:rPr>
          <w:rFonts w:eastAsia="Arial" w:cs="Arial"/>
          <w:color w:val="000000"/>
          <w:szCs w:val="24"/>
        </w:rPr>
      </w:pPr>
      <w:r w:rsidRPr="00B060C4">
        <w:rPr>
          <w:rFonts w:eastAsia="Arial" w:cs="Arial"/>
          <w:color w:val="000000"/>
          <w:szCs w:val="24"/>
        </w:rPr>
        <w:t>(2) Vlada na predlog agencije, na podlagi dokončne odločbe o ugotovitvi neizpolnjevanja pogojev, razveljavi sklep o imenovanju operaterja prenosnega sistema, če operater prenosnega sistema ne izpolnjuje katerega od pogojev za izvajanje dejavnosti operaterja prenosnega sistema iz tretjega odstavka 178. člena tega zakona, pa ni mogoče pričakovati, da bo ta pogoj v razumnem času izpolnjen.</w:t>
      </w:r>
    </w:p>
    <w:p w:rsidR="00B060C4" w:rsidRPr="00B060C4" w:rsidRDefault="00B060C4" w:rsidP="00B060C4">
      <w:pPr>
        <w:rPr>
          <w:rFonts w:eastAsia="Arial" w:cs="Arial"/>
          <w:color w:val="000000"/>
          <w:szCs w:val="24"/>
        </w:rPr>
      </w:pPr>
      <w:r w:rsidRPr="00B060C4">
        <w:rPr>
          <w:rFonts w:eastAsia="Arial" w:cs="Arial"/>
          <w:color w:val="000000"/>
          <w:szCs w:val="24"/>
        </w:rPr>
        <w:t>(3) Sklep o imenovanju oziroma sklep o razveljavitvi imenovanja se objavi v Uradnem listu Evropske unije in Uradnem listu Republike Slovenije ter posreduje Evropski komisiji.</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210.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(ukrepi v primeru prenehanja izvajanja dejavnosti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(1) Če kateri od pogojev za izvajanje dejavnosti operaterja prenosnega sistema iz tretjega odstavka 178. člena tega zakona ni izpolnjen, pa v razumnem času ni mogoče pričakovati izpolnitve pogoja ali če operater prenosnega sistema preneha izvajati dejavnosti operaterja prenosnega sistema in v razumnem času ni pričakovati nadaljevanja izvajanja dejavnosti, agencija z odločbo:</w:t>
      </w:r>
    </w:p>
    <w:p w:rsidR="00B060C4" w:rsidRPr="00B060C4" w:rsidRDefault="00B060C4" w:rsidP="00B060C4">
      <w:pPr>
        <w:rPr>
          <w:rFonts w:eastAsia="Arial" w:cs="Arial"/>
          <w:color w:val="000000"/>
          <w:szCs w:val="24"/>
        </w:rPr>
      </w:pPr>
      <w:r w:rsidRPr="00B060C4">
        <w:rPr>
          <w:rFonts w:eastAsia="Arial" w:cs="Arial"/>
          <w:color w:val="000000"/>
          <w:szCs w:val="24"/>
        </w:rPr>
        <w:t>-        določi certificiranega operaterja prenosnega sistema v Republiki Sloveniji ali drugi državi članici Evropske unije, da začasno prevzame izvajanje dejavnosti operaterja prenosnega sistema na prenosnem sistemu operaterja na katerega se nanaša razlog neizpolnjevanja pogojev ali prenehanje izvajanja dejavnosti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        določi pogoje, pod katerimi je lastnik ali so solastniki dolžni dati v uporabo prenosni sistem operaterju prenosnega sistema, ki bo prevzel izvajanje dejavnosti po prejšnji alineji, ter rok, v katerem je lastnik ali so solastniki to dolžni storiti;</w:t>
      </w:r>
    </w:p>
    <w:p w:rsidR="00B060C4" w:rsidRPr="00B060C4" w:rsidRDefault="00B060C4" w:rsidP="00B060C4">
      <w:pPr>
        <w:rPr>
          <w:rFonts w:eastAsia="Arial" w:cs="Arial"/>
          <w:color w:val="000000"/>
          <w:szCs w:val="24"/>
        </w:rPr>
      </w:pPr>
      <w:r w:rsidRPr="00B060C4">
        <w:rPr>
          <w:rFonts w:eastAsia="Arial" w:cs="Arial"/>
          <w:color w:val="000000"/>
          <w:szCs w:val="24"/>
        </w:rPr>
        <w:t>-        odloči o drugih vprašanjih razmerja med lastnikom ali solastniki prenosnega sistema in operaterjem iz prve alineje tega odstavka v zvezi z začasnim izvajanjem dejavnosti operaterja prenosnega sistema.</w:t>
      </w:r>
    </w:p>
    <w:p w:rsidR="00B060C4" w:rsidRPr="00B060C4" w:rsidRDefault="00B060C4" w:rsidP="00B060C4">
      <w:pPr>
        <w:rPr>
          <w:rFonts w:eastAsia="Arial" w:cs="Arial"/>
          <w:color w:val="000000"/>
          <w:szCs w:val="24"/>
        </w:rPr>
      </w:pPr>
      <w:r w:rsidRPr="00B060C4">
        <w:rPr>
          <w:rFonts w:eastAsia="Arial" w:cs="Arial"/>
          <w:color w:val="000000"/>
          <w:szCs w:val="24"/>
        </w:rPr>
        <w:t>(2) Operater iz prve alineje prejšnjega odstavka opravlja dejavnosti operaterja prenosnega sistema do prevzema opravljanja dejavnosti s strani drugega operaterja prenosnega sistema, ki izpolnjuje pogoje iz tretjega odstavka 178. člena tega zakona.</w:t>
      </w:r>
    </w:p>
    <w:p w:rsidR="00B060C4" w:rsidRPr="00B060C4" w:rsidRDefault="00B060C4" w:rsidP="00B060C4">
      <w:pPr>
        <w:rPr>
          <w:rFonts w:eastAsia="Arial" w:cs="Arial"/>
          <w:color w:val="000000"/>
          <w:szCs w:val="24"/>
        </w:rPr>
      </w:pPr>
      <w:r w:rsidRPr="00B060C4">
        <w:rPr>
          <w:rFonts w:eastAsia="Arial" w:cs="Arial"/>
          <w:color w:val="000000"/>
          <w:szCs w:val="24"/>
        </w:rPr>
        <w:t>(3) Če lastnik ali solastniki prenosnega sistema v enem letu od dokončnosti odločbe iz prvega odstavka tega člena ne zagotovijo, da začne dejavnost operaterja prenosnega sistema na njihovem prenosnem sistemu izvajati operater prenosnega sistema, ki izpolnjuje pogoje iz tretjega odstavka 178. člena tega zakona, pa je obratovanje tega prenosnega sistema nujno za varno in zanesljivo oskrbo z zemeljskim plinom v Republiki Sloveniji ali delu njenega ozemlja ali gre za povezovalni plinovod, predlaga agencija Republiki Sloveniji kot razlastitvenemu upravičencu, začetek postopka razlastitve ali omejitve lastninske pravice.</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(4) Razlastitev ali omejitev lastninske pravice za namen iz prejšnjega odstavka je v javno korist.</w:t>
      </w:r>
    </w:p>
    <w:p w:rsidR="002048BA" w:rsidRDefault="002048B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3. oddelek: Operaterji skladiščnih sistemov in sistemov UZP</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211.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(imenovanje operaterjev skladiščnih sistemov in sistemov za UZP)</w:t>
      </w:r>
    </w:p>
    <w:p w:rsidR="00B060C4" w:rsidRPr="00B060C4" w:rsidRDefault="00B060C4" w:rsidP="00B060C4">
      <w:pPr>
        <w:rPr>
          <w:rFonts w:eastAsia="Arial" w:cs="Arial"/>
          <w:color w:val="000000"/>
          <w:szCs w:val="24"/>
        </w:rPr>
      </w:pPr>
      <w:r w:rsidRPr="00B060C4">
        <w:rPr>
          <w:rFonts w:eastAsia="Arial" w:cs="Arial"/>
          <w:color w:val="000000"/>
          <w:szCs w:val="24"/>
        </w:rPr>
        <w:t>(1) Lastnik oziroma lastniki skladiščnega sistema ali sistema za UZP so dolžni pred začetkom obratovanja imenovati najmanj enega operaterja skladiščnega sistema oziroma sistema za UZP.</w:t>
      </w:r>
    </w:p>
    <w:p w:rsidR="00B060C4" w:rsidRPr="00B060C4" w:rsidRDefault="00B060C4" w:rsidP="00B060C4">
      <w:pPr>
        <w:rPr>
          <w:rFonts w:eastAsia="Arial" w:cs="Arial"/>
          <w:color w:val="000000"/>
          <w:szCs w:val="24"/>
        </w:rPr>
      </w:pPr>
      <w:r w:rsidRPr="00B060C4">
        <w:rPr>
          <w:rFonts w:eastAsia="Arial" w:cs="Arial"/>
          <w:color w:val="000000"/>
          <w:szCs w:val="24"/>
        </w:rPr>
        <w:t>(2) Obdobje za katerega se imenuje operater skladiščnega sistema oziroma sistema za UZP določi agencija na zahtevo lastnika ali lastnikov skladiščnega sistema ali sistema za UZP z odločbo, pri čemer upošteva oceno učinkovitosti in gospodarskega ravnotežja.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212.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(naloge operaterja skladiščnega sistema in sistema za UZP)</w:t>
      </w:r>
    </w:p>
    <w:p w:rsidR="00B060C4" w:rsidRPr="00B060C4" w:rsidRDefault="00B060C4" w:rsidP="00B060C4">
      <w:pPr>
        <w:rPr>
          <w:rFonts w:eastAsia="Arial" w:cs="Arial"/>
          <w:color w:val="000000"/>
          <w:szCs w:val="24"/>
        </w:rPr>
      </w:pPr>
      <w:r w:rsidRPr="00B060C4">
        <w:rPr>
          <w:rFonts w:eastAsia="Arial" w:cs="Arial"/>
          <w:color w:val="000000"/>
          <w:szCs w:val="24"/>
        </w:rPr>
        <w:t>(1) Operater skladiščnega sistema ali sistema za UZP mora obratovati z varnimi, zanesljivimi in učinkovitimi napravami za prenos, skladiščenje ali obrati za UZP, vzdrževati in razvijati naprave glede na gospodarske razmere in upoštevanje varovanja okolja ter zagotoviti ustrezne načine za izpolnitev obveznosti storitev.</w:t>
      </w:r>
    </w:p>
    <w:p w:rsidR="00B060C4" w:rsidRPr="00B060C4" w:rsidRDefault="00B060C4" w:rsidP="00B060C4">
      <w:pPr>
        <w:rPr>
          <w:rFonts w:eastAsia="Arial" w:cs="Arial"/>
          <w:color w:val="000000"/>
          <w:szCs w:val="24"/>
        </w:rPr>
      </w:pPr>
      <w:r w:rsidRPr="00B060C4">
        <w:rPr>
          <w:rFonts w:eastAsia="Arial" w:cs="Arial"/>
          <w:color w:val="000000"/>
          <w:szCs w:val="24"/>
        </w:rPr>
        <w:t>(2) Operater skladiščnega sistema ali sistema za UZP ne sme diskriminirati uporabnikov sistema ali vrst uporabnikov sistema, zlasti ne v korist svojih povezanih podjetij.</w:t>
      </w:r>
    </w:p>
    <w:p w:rsidR="00B060C4" w:rsidRPr="00B060C4" w:rsidRDefault="00B060C4" w:rsidP="00B060C4">
      <w:pPr>
        <w:rPr>
          <w:rFonts w:eastAsia="Arial" w:cs="Arial"/>
          <w:color w:val="000000"/>
          <w:szCs w:val="24"/>
        </w:rPr>
      </w:pPr>
      <w:r w:rsidRPr="00B060C4">
        <w:rPr>
          <w:rFonts w:eastAsia="Arial" w:cs="Arial"/>
          <w:color w:val="000000"/>
          <w:szCs w:val="24"/>
        </w:rPr>
        <w:t>(3) Operater skladiščnega sistema ali sistema za UZP mora posredovati operaterju prenosnega sistema, drugemu operaterju skladiščnega sistema, drugemu operaterju sistema za UZP ali operaterju distribucijskega sistema informacije za zagotovitev prenosa in skladiščenja zemeljskega plina, ki bo združljiv z varnim in učinkovitim obratovanjem povezanega sistema.</w:t>
      </w:r>
    </w:p>
    <w:p w:rsidR="00B060C4" w:rsidRPr="00B060C4" w:rsidRDefault="00B060C4" w:rsidP="00B060C4">
      <w:pPr>
        <w:rPr>
          <w:rFonts w:eastAsia="Arial" w:cs="Arial"/>
          <w:color w:val="000000"/>
          <w:szCs w:val="24"/>
        </w:rPr>
      </w:pPr>
      <w:r w:rsidRPr="00B060C4">
        <w:rPr>
          <w:rFonts w:eastAsia="Arial" w:cs="Arial"/>
          <w:color w:val="000000"/>
          <w:szCs w:val="24"/>
        </w:rPr>
        <w:t>(4) Operater skladiščnega sistema ali sistema za UZP mora uporabnikom sistema zagotoviti informacije, ki jih potrebujejo za učinkovit dostop do sistema.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213.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(ločevanje operaterjev skladiščnih sistemov)</w:t>
      </w:r>
    </w:p>
    <w:p w:rsidR="00B060C4" w:rsidRPr="00B060C4" w:rsidRDefault="00B060C4" w:rsidP="00B060C4">
      <w:pPr>
        <w:rPr>
          <w:rFonts w:eastAsia="Arial" w:cs="Arial"/>
          <w:color w:val="000000"/>
          <w:szCs w:val="24"/>
        </w:rPr>
      </w:pPr>
      <w:r w:rsidRPr="00B060C4">
        <w:rPr>
          <w:rFonts w:eastAsia="Arial" w:cs="Arial"/>
          <w:color w:val="000000"/>
          <w:szCs w:val="24"/>
        </w:rPr>
        <w:t>(1) Operater skladiščnega sistema, katerega objekti so tehnično ali gospodarsko potrebni za zagotavljanje učinkovitega dostopa do sistema zaradi oskrbe odjemalcev v skladu s tretjim odstavkom 246. člena tega zakona, ki je del vertikalno integriranega podjetja, mora biti neodvisen od drugih dejavnosti, ki niso povezane s prenosom, distribucijo in skladiščenjem zlasti glede pravne oblike, organizacije in sprejemanja odločitev.</w:t>
      </w:r>
    </w:p>
    <w:p w:rsidR="00B060C4" w:rsidRPr="00B060C4" w:rsidRDefault="00B060C4" w:rsidP="00B060C4">
      <w:pPr>
        <w:rPr>
          <w:rFonts w:eastAsia="Arial" w:cs="Arial"/>
          <w:color w:val="000000"/>
          <w:szCs w:val="24"/>
        </w:rPr>
      </w:pPr>
      <w:r w:rsidRPr="00B060C4">
        <w:rPr>
          <w:rFonts w:eastAsia="Arial" w:cs="Arial"/>
          <w:color w:val="000000"/>
          <w:szCs w:val="24"/>
        </w:rPr>
        <w:t>(2) Za zagotovitev neodvisnosti operaterja skladiščnega sistema mora operater iz prejšnjega odstavka pri organizaciji in delovanju zagotoviti izvajanje najmanj naslednjih ukrepov:</w:t>
      </w:r>
    </w:p>
    <w:p w:rsidR="00B060C4" w:rsidRPr="00B060C4" w:rsidRDefault="00B060C4" w:rsidP="00B060C4">
      <w:pPr>
        <w:rPr>
          <w:rFonts w:eastAsia="Arial" w:cs="Arial"/>
          <w:color w:val="000000"/>
          <w:szCs w:val="24"/>
        </w:rPr>
      </w:pPr>
      <w:r w:rsidRPr="00B060C4">
        <w:rPr>
          <w:rFonts w:eastAsia="Arial" w:cs="Arial"/>
          <w:color w:val="000000"/>
          <w:szCs w:val="24"/>
        </w:rPr>
        <w:t>a)     osebe, ki so odgovorne za vodenje operaterja skladiščnega sistema, ne smejo sodelovati v organih integriranega podjetja plinskega gospodarstva, ki so neposredno ali posredno odgovorni za vsakodnevno pridobivanje in dobavo zemeljskega plina;</w:t>
      </w:r>
    </w:p>
    <w:p w:rsidR="00B060C4" w:rsidRPr="00B060C4" w:rsidRDefault="00B060C4" w:rsidP="00B060C4">
      <w:pPr>
        <w:rPr>
          <w:rFonts w:eastAsia="Arial" w:cs="Arial"/>
          <w:color w:val="000000"/>
          <w:szCs w:val="24"/>
        </w:rPr>
      </w:pPr>
      <w:r w:rsidRPr="00B060C4">
        <w:rPr>
          <w:rFonts w:eastAsia="Arial" w:cs="Arial"/>
          <w:color w:val="000000"/>
          <w:szCs w:val="24"/>
        </w:rPr>
        <w:t>b)     poklicni interesi oseb, odgovornih za vodenje operaterja skladiščnega sistema, morajo biti upoštevani na način, ki jim omogoča neodvisno delovanje;</w:t>
      </w:r>
    </w:p>
    <w:p w:rsidR="00B060C4" w:rsidRPr="00B060C4" w:rsidRDefault="00B060C4" w:rsidP="00B060C4">
      <w:pPr>
        <w:rPr>
          <w:rFonts w:eastAsia="Arial" w:cs="Arial"/>
          <w:color w:val="000000"/>
          <w:szCs w:val="24"/>
        </w:rPr>
      </w:pPr>
      <w:r w:rsidRPr="00B060C4">
        <w:rPr>
          <w:rFonts w:eastAsia="Arial" w:cs="Arial"/>
          <w:color w:val="000000"/>
          <w:szCs w:val="24"/>
        </w:rPr>
        <w:t>c)     operater skladiščnega sistema mora imeti neodvisno od integriranega podjetja plinskega gospodarstva pravico odločanja o sredstvih, ki so potrebna za upravljanje, vzdrževanje in razvoj objektov za skladiščenje.</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(3) Za izpolnjevanje nalog iz c) točke prejšnjega odstavka so dovoljeni mehanizmi za zaščito pravice matičnega podjetja do ekonomskega nadzora in nadzora upravljanja v zvezi z donosom sredstev v hčerinskem podjetju. Matičnemu podjetju mora biti omogočena predvsem potrditev letnega finančnega načrta ali drugega enakovrednega instrumenta operaterja skladiščnega sistema in določitev splošnih omejitev stopnje zadolževanja njegovega hčerinskega podjetja, razen pravice dajanja navodil za vsakodnevno poslovanje ali za posamezne odločitve o gradnji ali nadgradnji objektov za skladiščenje, ki ne presegajo omejitev v potrjenem finančnem načrtu ali drugem enakovrednem instrumentu.</w:t>
      </w:r>
    </w:p>
    <w:p w:rsidR="00B060C4" w:rsidRPr="00B060C4" w:rsidRDefault="00B060C4" w:rsidP="00B060C4">
      <w:pPr>
        <w:rPr>
          <w:rFonts w:eastAsia="Arial" w:cs="Arial"/>
          <w:color w:val="000000"/>
          <w:szCs w:val="24"/>
        </w:rPr>
      </w:pPr>
      <w:r w:rsidRPr="00B060C4">
        <w:rPr>
          <w:rFonts w:eastAsia="Arial" w:cs="Arial"/>
          <w:color w:val="000000"/>
          <w:szCs w:val="24"/>
        </w:rPr>
        <w:t>(4) Operater skladiščnega sistema mora oblikovati program za zagotovitev skladnosti, ki podrobneje določa ukrepe iz prejšnjega odstavka in ukrepe za preprečevanje diskriminatornega ravnanja, ter mora zagotoviti ustrezen nadzor nad izvajanjem tega programa. Program za zagotavljanje skladnosti mora določiti posebne obveznosti, ki jih morajo zaposleni izpolniti za uresničitev teh ciljev. Oseba ali organ, ki je v operaterju odgovoren za spremljanje izvajanja programa za zagotovitev skladnosti, pošlje agenciji letno poročilo o sprejetih ukrepih, katerega objavi tudi na njegovi spletni strani.</w:t>
      </w:r>
    </w:p>
    <w:p w:rsidR="00B060C4" w:rsidRPr="00B060C4" w:rsidRDefault="00B060C4" w:rsidP="00B060C4">
      <w:pPr>
        <w:rPr>
          <w:rFonts w:eastAsia="Arial" w:cs="Arial"/>
          <w:color w:val="000000"/>
          <w:szCs w:val="24"/>
        </w:rPr>
      </w:pPr>
      <w:r w:rsidRPr="00B060C4">
        <w:rPr>
          <w:rFonts w:eastAsia="Arial" w:cs="Arial"/>
          <w:color w:val="000000"/>
          <w:szCs w:val="24"/>
        </w:rPr>
        <w:t>(5) Če Evropska komisija sprejme smernice za zagotovitev učinkovitega izpolnjevanja zahtev iz tega člena, je operater skladiščnega sistema dolžan ravnati v skladu s temi smernicami.</w:t>
      </w:r>
    </w:p>
    <w:p w:rsidR="002048BA" w:rsidRDefault="002048B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4. oddelek: Zaupnost podatkov za operaterje prenosnih sistemov, skladiščnih sistemov in sistemov za UZP in za lastnike prenosnih sistemov</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214.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(obveznost varovanja zaupnosti)</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operater skladiščnega sistema ali sistema za UZP ter lastnik prenosnega sistema je dolžan varovati zaupnost poslovno občutljivih podatkov, ki jih dobi med izvajanjem svoje poslovne dejavnosti, ne glede na to, ali so določeni kot poslovna tajnost.</w:t>
      </w:r>
    </w:p>
    <w:p w:rsidR="00B060C4" w:rsidRPr="00B060C4" w:rsidRDefault="00B060C4" w:rsidP="00B060C4">
      <w:pPr>
        <w:rPr>
          <w:rFonts w:eastAsia="Arial" w:cs="Arial"/>
          <w:color w:val="000000"/>
          <w:szCs w:val="24"/>
        </w:rPr>
      </w:pPr>
      <w:r w:rsidRPr="00B060C4">
        <w:rPr>
          <w:rFonts w:eastAsia="Arial" w:cs="Arial"/>
          <w:color w:val="000000"/>
          <w:szCs w:val="24"/>
        </w:rPr>
        <w:t>(2) Operater iz prejšnjega odstavka je dolžan preprečevati diskriminatorno razkrivanje poslovno koristnih podatkov o svojih dejavnostih, zlasti pa ne sme razkriti poslovno občutljivih podatkov drugim delom podjetja, ki niso povezani z opravljanjem dejavnosti operaterja prenosnega sistema, ali operaterja skladiščnega sistema ali operaterja sistema za UZP, razen če in kolikor je to nujno potrebno za izvedbo pravnega posla.</w:t>
      </w:r>
    </w:p>
    <w:p w:rsidR="00B060C4" w:rsidRPr="00B060C4" w:rsidRDefault="00B060C4" w:rsidP="00B060C4">
      <w:pPr>
        <w:rPr>
          <w:rFonts w:eastAsia="Arial" w:cs="Arial"/>
          <w:color w:val="000000"/>
          <w:szCs w:val="24"/>
        </w:rPr>
      </w:pPr>
      <w:r w:rsidRPr="00B060C4">
        <w:rPr>
          <w:rFonts w:eastAsia="Arial" w:cs="Arial"/>
          <w:color w:val="000000"/>
          <w:szCs w:val="24"/>
        </w:rPr>
        <w:t>(3) Lastnik prenosnega sistema, operater skladiščnega sistema ali sistema za UZP, in v primeru operaterja kombiniranega sistema tudi operater distribucijskega sistema, ter ostali deli podjetja, ki niso povezani z opravljanjem dejavnosti operaterja prenosnega sistema, ali operaterja skladiščnega sistema ali operaterja sistema za UZP, ne smejo imeti skupnih služb, kot so skupne pravne službe, razen upravnih služb ali služb za informacijsko tehnologijo.</w:t>
      </w:r>
    </w:p>
    <w:p w:rsidR="00B060C4" w:rsidRPr="00B060C4" w:rsidRDefault="00B060C4" w:rsidP="00B060C4">
      <w:pPr>
        <w:rPr>
          <w:rFonts w:eastAsia="Arial" w:cs="Arial"/>
          <w:color w:val="000000"/>
          <w:szCs w:val="24"/>
        </w:rPr>
      </w:pPr>
      <w:r w:rsidRPr="00B060C4">
        <w:rPr>
          <w:rFonts w:eastAsia="Arial" w:cs="Arial"/>
          <w:color w:val="000000"/>
          <w:szCs w:val="24"/>
        </w:rPr>
        <w:t>(4) Določbe tega člena ne posegajo v dolžnost razkritja podatkov agenciji, ministrstvu in pristojnim organom ter koncedentu v okviru izvajanja gospodarske javne službe na podlagi koncesije.</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215.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(prepoved zlorabe podatkov in dolžnost objave)</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operaterji skladiščnih sistemov ali operaterji sistemov za UZP pri prodaji ali nabavi zemeljskega plina prek povezanih podjetij ne smejo zlorabiti poslovno občutljivih podatkov, pridobljenih od tretjih oseb v okviru zagotavljanja dostopa do sistema ali pogajanja o njem.</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(2) Operater prenosnega sistema, operaterji skladiščnih sistemov ali operaterji sistemov za UZP so dolžni objaviti podatke, potrebne za učinkovito konkurenco in uspešno delovanje trga, razen poslovno občutljivih podatkov iz prejšnjega odstavka.</w:t>
      </w:r>
    </w:p>
    <w:p w:rsidR="002048BA" w:rsidRDefault="002048B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III. poglavje: DISTRIBUCIJA</w:t>
      </w:r>
    </w:p>
    <w:p w:rsidR="00B060C4" w:rsidRPr="00B060C4" w:rsidRDefault="00B060C4" w:rsidP="00B060C4">
      <w:pPr>
        <w:rPr>
          <w:rFonts w:eastAsia="Arial" w:cs="Arial"/>
          <w:color w:val="000000"/>
          <w:szCs w:val="24"/>
        </w:rPr>
      </w:pPr>
      <w:r w:rsidRPr="00B060C4">
        <w:rPr>
          <w:rFonts w:eastAsia="Arial" w:cs="Arial"/>
          <w:color w:val="000000"/>
          <w:szCs w:val="24"/>
        </w:rPr>
        <w:t>1. oddelek: Gospodarska javna služba dejavnost operaterja distribucijskega sistema</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216.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(gospodarska javna služba)</w:t>
      </w:r>
    </w:p>
    <w:p w:rsidR="00B060C4" w:rsidRPr="00B060C4" w:rsidRDefault="00B060C4" w:rsidP="00B060C4">
      <w:pPr>
        <w:rPr>
          <w:rFonts w:eastAsia="Arial" w:cs="Arial"/>
          <w:color w:val="000000"/>
          <w:szCs w:val="24"/>
        </w:rPr>
      </w:pPr>
      <w:r w:rsidRPr="00B060C4">
        <w:rPr>
          <w:rFonts w:eastAsia="Arial" w:cs="Arial"/>
          <w:color w:val="000000"/>
          <w:szCs w:val="24"/>
        </w:rPr>
        <w:t>(1) Dejavnost operaterja distribucijskega sistema je izbirna lokalna gospodarska javna služba.</w:t>
      </w:r>
    </w:p>
    <w:p w:rsidR="00B060C4" w:rsidRPr="00B060C4" w:rsidRDefault="00B060C4" w:rsidP="00B060C4">
      <w:pPr>
        <w:rPr>
          <w:rFonts w:eastAsia="Arial" w:cs="Arial"/>
          <w:color w:val="000000"/>
          <w:szCs w:val="24"/>
        </w:rPr>
      </w:pPr>
      <w:r w:rsidRPr="00B060C4">
        <w:rPr>
          <w:rFonts w:eastAsia="Arial" w:cs="Arial"/>
          <w:color w:val="000000"/>
          <w:szCs w:val="24"/>
        </w:rPr>
        <w:t>(2) Gospodarska javna služba dejavnost operaterja distribucijskega sistema obsega:</w:t>
      </w:r>
    </w:p>
    <w:p w:rsidR="00B060C4" w:rsidRPr="00B060C4" w:rsidRDefault="00B060C4" w:rsidP="00B060C4">
      <w:pPr>
        <w:rPr>
          <w:rFonts w:eastAsia="Arial" w:cs="Arial"/>
          <w:color w:val="000000"/>
          <w:szCs w:val="24"/>
        </w:rPr>
      </w:pPr>
      <w:r w:rsidRPr="00B060C4">
        <w:rPr>
          <w:rFonts w:eastAsia="Arial" w:cs="Arial"/>
          <w:color w:val="000000"/>
          <w:szCs w:val="24"/>
        </w:rPr>
        <w:t>-        izvajanje distribucije;</w:t>
      </w:r>
    </w:p>
    <w:p w:rsidR="00B060C4" w:rsidRPr="00B060C4" w:rsidRDefault="00B060C4" w:rsidP="00B060C4">
      <w:pPr>
        <w:rPr>
          <w:rFonts w:eastAsia="Arial" w:cs="Arial"/>
          <w:color w:val="000000"/>
          <w:szCs w:val="24"/>
        </w:rPr>
      </w:pPr>
      <w:r w:rsidRPr="00B060C4">
        <w:rPr>
          <w:rFonts w:eastAsia="Arial" w:cs="Arial"/>
          <w:color w:val="000000"/>
          <w:szCs w:val="24"/>
        </w:rPr>
        <w:t>-        varno, zanesljivo in učinkovito obratovanje in vzdrževanje distribucijskega sistema v ekonomsko sprejemljivih pogojih, z obveznim upoštevanjem varovanja okolja in energetske učinkovitosti;</w:t>
      </w:r>
    </w:p>
    <w:p w:rsidR="00B060C4" w:rsidRPr="00B060C4" w:rsidRDefault="00B060C4" w:rsidP="00B060C4">
      <w:pPr>
        <w:rPr>
          <w:rFonts w:eastAsia="Arial" w:cs="Arial"/>
          <w:color w:val="000000"/>
          <w:szCs w:val="24"/>
        </w:rPr>
      </w:pPr>
      <w:r w:rsidRPr="00B060C4">
        <w:rPr>
          <w:rFonts w:eastAsia="Arial" w:cs="Arial"/>
          <w:color w:val="000000"/>
          <w:szCs w:val="24"/>
        </w:rPr>
        <w:t>-        razvoj distribucijskega sistema ob upoštevanju predvidenih potreb uporabnikov sistema ter zahtev varnega in zanesljivega obratovanja sistema;</w:t>
      </w:r>
    </w:p>
    <w:p w:rsidR="00B060C4" w:rsidRPr="00B060C4" w:rsidRDefault="00B060C4" w:rsidP="00B060C4">
      <w:pPr>
        <w:rPr>
          <w:rFonts w:eastAsia="Arial" w:cs="Arial"/>
          <w:color w:val="000000"/>
          <w:szCs w:val="24"/>
        </w:rPr>
      </w:pPr>
      <w:r w:rsidRPr="00B060C4">
        <w:rPr>
          <w:rFonts w:eastAsia="Arial" w:cs="Arial"/>
          <w:color w:val="000000"/>
          <w:szCs w:val="24"/>
        </w:rPr>
        <w:t>-        zagotavljanje dolgoročne zmogljivosti distribucijskega sistema, da omogoča razumne zahteve za priključitev na sistem in dostop do njega;</w:t>
      </w:r>
    </w:p>
    <w:p w:rsidR="00B060C4" w:rsidRPr="00B060C4" w:rsidRDefault="00B060C4" w:rsidP="00B060C4">
      <w:pPr>
        <w:rPr>
          <w:rFonts w:eastAsia="Arial" w:cs="Arial"/>
          <w:color w:val="000000"/>
          <w:szCs w:val="24"/>
        </w:rPr>
      </w:pPr>
      <w:r w:rsidRPr="00B060C4">
        <w:rPr>
          <w:rFonts w:eastAsia="Arial" w:cs="Arial"/>
          <w:color w:val="000000"/>
          <w:szCs w:val="24"/>
        </w:rPr>
        <w:t>-        zagotavljanje zanesljivosti dobave zemeljskega plina z ustrezno zmogljivostjo in zanesljivostjo omrežja;</w:t>
      </w:r>
    </w:p>
    <w:p w:rsidR="00B060C4" w:rsidRPr="00B060C4" w:rsidRDefault="00B060C4" w:rsidP="00B060C4">
      <w:pPr>
        <w:rPr>
          <w:rFonts w:eastAsia="Arial" w:cs="Arial"/>
          <w:color w:val="000000"/>
          <w:szCs w:val="24"/>
        </w:rPr>
      </w:pPr>
      <w:r w:rsidRPr="00B060C4">
        <w:rPr>
          <w:rFonts w:eastAsia="Arial" w:cs="Arial"/>
          <w:color w:val="000000"/>
          <w:szCs w:val="24"/>
        </w:rPr>
        <w:t>-        zagotavljanje potrebnih podatkov uporabnikom sistema, da lahko učinkovito uveljavljajo dostop do sistema in njegovo uporabo.</w:t>
      </w:r>
    </w:p>
    <w:p w:rsidR="00B060C4" w:rsidRPr="00B060C4" w:rsidRDefault="00B060C4" w:rsidP="00B060C4">
      <w:pPr>
        <w:rPr>
          <w:rFonts w:eastAsia="Arial" w:cs="Arial"/>
          <w:color w:val="000000"/>
          <w:szCs w:val="24"/>
        </w:rPr>
      </w:pPr>
      <w:r w:rsidRPr="00B060C4">
        <w:rPr>
          <w:rFonts w:eastAsia="Arial" w:cs="Arial"/>
          <w:color w:val="000000"/>
          <w:szCs w:val="24"/>
        </w:rPr>
        <w:t>(3) Operater distribucijskega sistema ne sme diskriminirati uporabnikov sistema ali vrst uporabnikov sistema, zlasti ne v korist svojih povezanih podjetij.</w:t>
      </w:r>
    </w:p>
    <w:p w:rsidR="00B060C4" w:rsidRPr="00B060C4" w:rsidRDefault="00B060C4" w:rsidP="00B060C4">
      <w:pPr>
        <w:rPr>
          <w:rFonts w:eastAsia="Arial" w:cs="Arial"/>
          <w:color w:val="000000"/>
          <w:szCs w:val="24"/>
        </w:rPr>
      </w:pPr>
      <w:r w:rsidRPr="00B060C4">
        <w:rPr>
          <w:rFonts w:eastAsia="Arial" w:cs="Arial"/>
          <w:color w:val="000000"/>
          <w:szCs w:val="24"/>
        </w:rPr>
        <w:t>(4) Izvajanje gospodarske javne službe dejavnost operaterja distribucijskega sistema lahko zagotovi lokalna skupnost na delu svojega območja ali na celotnem svojem območju na način, določen z zakonom, ki ureja gospodarske javne službe, in zakonom, ki ureja javno-zasebno partnerstvo.</w:t>
      </w:r>
    </w:p>
    <w:p w:rsidR="00B060C4" w:rsidRPr="00B060C4" w:rsidRDefault="00B060C4" w:rsidP="00B060C4">
      <w:pPr>
        <w:rPr>
          <w:rFonts w:eastAsia="Arial" w:cs="Arial"/>
          <w:color w:val="000000"/>
          <w:szCs w:val="24"/>
        </w:rPr>
      </w:pPr>
      <w:r w:rsidRPr="00B060C4">
        <w:rPr>
          <w:rFonts w:eastAsia="Arial" w:cs="Arial"/>
          <w:color w:val="000000"/>
          <w:szCs w:val="24"/>
        </w:rPr>
        <w:t>(5) Če lokalna skupnost podeli za izvajanje gospodarske javne službe dejavnost operaterja distribucijskega sistema koncesijo, se za podelitev koncesije uporabljajo tudi določbe zakona, ki ureja gospodarske javne službe, in zakona, ki ureja javno-zasebno partnerstvo.</w:t>
      </w:r>
    </w:p>
    <w:p w:rsidR="00B060C4" w:rsidRPr="00B060C4" w:rsidRDefault="00B060C4" w:rsidP="00B060C4">
      <w:pPr>
        <w:rPr>
          <w:rFonts w:eastAsia="Arial" w:cs="Arial"/>
          <w:color w:val="000000"/>
          <w:szCs w:val="24"/>
        </w:rPr>
      </w:pPr>
      <w:r w:rsidRPr="00B060C4">
        <w:rPr>
          <w:rFonts w:eastAsia="Arial" w:cs="Arial"/>
          <w:color w:val="000000"/>
          <w:szCs w:val="24"/>
        </w:rPr>
        <w:t>(6) Distribucijski sistem je praviloma priključen na prenosni sistem najmanj z enim priključkom. Distribucijski sistem je lahko priključen na drug distribucijski sistem le na podlagi predhodnega soglasja agencije in v primeru istega operaterja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(7) Agencija pri izdaji soglasja iz prejšnjega odstavka upošteva desetletni razvojni načrt prenosnega plinovodnega omrežja in razvojni načrt distribucijskega omrežja ter izda soglasje, če je:</w:t>
      </w:r>
    </w:p>
    <w:p w:rsidR="00B060C4" w:rsidRPr="00B060C4" w:rsidRDefault="00B060C4" w:rsidP="00B060C4">
      <w:pPr>
        <w:rPr>
          <w:rFonts w:eastAsia="Arial" w:cs="Arial"/>
          <w:color w:val="000000"/>
          <w:szCs w:val="24"/>
        </w:rPr>
      </w:pPr>
      <w:r w:rsidRPr="00B060C4">
        <w:rPr>
          <w:rFonts w:eastAsia="Arial" w:cs="Arial"/>
          <w:color w:val="000000"/>
          <w:szCs w:val="24"/>
        </w:rPr>
        <w:t>-        povezovanje distribucijskih sistemov stroškovno in razvojno smiselno in</w:t>
      </w:r>
    </w:p>
    <w:p w:rsidR="00B060C4" w:rsidRPr="00B060C4" w:rsidRDefault="00B060C4" w:rsidP="00B060C4">
      <w:pPr>
        <w:rPr>
          <w:rFonts w:eastAsia="Arial" w:cs="Arial"/>
          <w:color w:val="000000"/>
          <w:szCs w:val="24"/>
        </w:rPr>
      </w:pPr>
      <w:r w:rsidRPr="00B060C4">
        <w:rPr>
          <w:rFonts w:eastAsia="Arial" w:cs="Arial"/>
          <w:color w:val="000000"/>
          <w:szCs w:val="24"/>
        </w:rPr>
        <w:t>-        zagotovljena ustrezna varnost in zanesljivost obratovanja vseh zadevnih distribucijskih sistemov.</w:t>
      </w:r>
    </w:p>
    <w:p w:rsidR="00B060C4" w:rsidRPr="00B060C4" w:rsidRDefault="00B060C4" w:rsidP="00B060C4">
      <w:pPr>
        <w:rPr>
          <w:rFonts w:eastAsia="Arial" w:cs="Arial"/>
          <w:color w:val="000000"/>
          <w:szCs w:val="24"/>
        </w:rPr>
      </w:pPr>
      <w:r w:rsidRPr="00B060C4">
        <w:rPr>
          <w:rFonts w:eastAsia="Arial" w:cs="Arial"/>
          <w:color w:val="000000"/>
          <w:szCs w:val="24"/>
        </w:rPr>
        <w:t>Za tako povezane distribucijske sisteme operater distribucijskega sistema sprejme enoten akt o določitvi tarifnih postavk omrežnine za distribucijsko omrežje zemeljskega plina.</w:t>
      </w:r>
    </w:p>
    <w:p w:rsidR="00B060C4" w:rsidRPr="00B060C4" w:rsidRDefault="00B060C4" w:rsidP="00B060C4">
      <w:pPr>
        <w:rPr>
          <w:rFonts w:eastAsia="Arial" w:cs="Arial"/>
          <w:color w:val="000000"/>
          <w:szCs w:val="24"/>
        </w:rPr>
      </w:pPr>
      <w:r w:rsidRPr="00B060C4">
        <w:rPr>
          <w:rFonts w:eastAsia="Arial" w:cs="Arial"/>
          <w:color w:val="000000"/>
          <w:szCs w:val="24"/>
        </w:rPr>
        <w:t xml:space="preserve">(8) Ne glede na določbe zakona, ki ureja gospodarske javne službe v zvezi s postopkom podelitve koncesije, lahko lokalna skupnost, v primeru pozitivnega soglasja agencije iz šestega odstavka tega člena, neposredno podeli koncesijo izvajanja </w:t>
      </w:r>
      <w:r w:rsidRPr="00B060C4">
        <w:rPr>
          <w:rFonts w:eastAsia="Arial" w:cs="Arial"/>
          <w:color w:val="000000"/>
          <w:szCs w:val="24"/>
        </w:rPr>
        <w:lastRenderedPageBreak/>
        <w:t>gospodarske javne službe distribucije zemeljskega plina operaterju distribucijskega sistema, na katerega se novi sistem navezuje.</w:t>
      </w:r>
    </w:p>
    <w:p w:rsidR="00B060C4" w:rsidRPr="00B060C4" w:rsidRDefault="00B060C4" w:rsidP="00B060C4">
      <w:pPr>
        <w:rPr>
          <w:rFonts w:eastAsia="Arial" w:cs="Arial"/>
          <w:color w:val="000000"/>
          <w:szCs w:val="24"/>
        </w:rPr>
      </w:pPr>
      <w:r w:rsidRPr="00B060C4">
        <w:rPr>
          <w:rFonts w:eastAsia="Arial" w:cs="Arial"/>
          <w:color w:val="000000"/>
          <w:szCs w:val="24"/>
        </w:rPr>
        <w:t>(9) Spremembe glede povezanih distribucijskih sistemov, zaradi ustanovitve novih lokalnih skupnosti ali njihovega preoblikovanja in spremembe koncesijskega razmerja v zadevnih lokalnih skupnostih po izdaji soglasja iz šestega odstavka tega člena, ne vplivajo na veljavnost soglasja, če te spremembe ne spreminjajo varnosti in zanesljivosti obratovanja zadevnih distribucijskih sistemov. Če povezani distribucijski sistemi ne izpolnjujejo katerega izmed pogojev iz sedmega odstavka tega člena, agencija razveljavi izdano soglasje.</w:t>
      </w:r>
    </w:p>
    <w:p w:rsidR="00B060C4" w:rsidRPr="00B060C4" w:rsidRDefault="00B060C4" w:rsidP="00B060C4">
      <w:pPr>
        <w:rPr>
          <w:rFonts w:eastAsia="Arial" w:cs="Arial"/>
          <w:color w:val="000000"/>
          <w:szCs w:val="24"/>
        </w:rPr>
      </w:pPr>
      <w:r w:rsidRPr="00B060C4">
        <w:rPr>
          <w:rFonts w:eastAsia="Arial" w:cs="Arial"/>
          <w:color w:val="000000"/>
          <w:szCs w:val="24"/>
        </w:rPr>
        <w:t>(10) Operater distribucijskega sistema zemeljskega plina posreduje drugim operaterjem distribucijskih sistemov, operaterju prenosnega sistema zemeljskega plina, operaterju sistema za UZP in operaterju skladiščnega sistema dovolj informacij, s katerimi zagotovi prenos in skladiščenje zemeljskega plina tako, da bo zagotovljeno tudi zanesljivo in učinkovito obratovanje povezanega sistema.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217.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(financiranje gospodarske javne službe)</w:t>
      </w:r>
    </w:p>
    <w:p w:rsidR="00B060C4" w:rsidRPr="00B060C4" w:rsidRDefault="00B060C4" w:rsidP="00B060C4">
      <w:pPr>
        <w:rPr>
          <w:rFonts w:eastAsia="Arial" w:cs="Arial"/>
          <w:color w:val="000000"/>
          <w:szCs w:val="24"/>
        </w:rPr>
      </w:pPr>
      <w:r w:rsidRPr="00B060C4">
        <w:rPr>
          <w:rFonts w:eastAsia="Arial" w:cs="Arial"/>
          <w:color w:val="000000"/>
          <w:szCs w:val="24"/>
        </w:rPr>
        <w:t>Dejavnost operaterja distribucijskega sistema se financira iz omrežnine in iz drugih prihodkov za izvajanje gospodarske javne službe.</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218.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(izključna pravica)</w:t>
      </w:r>
    </w:p>
    <w:p w:rsidR="00B060C4" w:rsidRPr="00B060C4" w:rsidRDefault="00B060C4" w:rsidP="00B060C4">
      <w:pPr>
        <w:rPr>
          <w:rFonts w:eastAsia="Arial" w:cs="Arial"/>
          <w:color w:val="000000"/>
          <w:szCs w:val="24"/>
        </w:rPr>
      </w:pPr>
      <w:r w:rsidRPr="00B060C4">
        <w:rPr>
          <w:rFonts w:eastAsia="Arial" w:cs="Arial"/>
          <w:color w:val="000000"/>
          <w:szCs w:val="24"/>
        </w:rPr>
        <w:t>(1) Lokalna skupnost lahko skladno s predpisi o gospodarskih javnih službah na delu ali celotnem območju lokalne skupnosti podeli izključno pravico opravljati izbirno lokalno gospodarsko javno službo dejavnost operaterja distribucijskega sistema za največ 35 let.</w:t>
      </w:r>
    </w:p>
    <w:p w:rsidR="00B060C4" w:rsidRPr="00B060C4" w:rsidRDefault="00B060C4" w:rsidP="00B060C4">
      <w:pPr>
        <w:rPr>
          <w:rFonts w:eastAsia="Arial" w:cs="Arial"/>
          <w:color w:val="000000"/>
          <w:szCs w:val="24"/>
        </w:rPr>
      </w:pPr>
      <w:r w:rsidRPr="00B060C4">
        <w:rPr>
          <w:rFonts w:eastAsia="Arial" w:cs="Arial"/>
          <w:color w:val="000000"/>
          <w:szCs w:val="24"/>
        </w:rPr>
        <w:t>(2) Če lokalna skupnost skladno s prejšnjim odstavkom podeli za izvajanje gospodarske javne službe dejavnost operaterja distribucijskega sistema na določenem območju izključno pravico, sme na tem območju priključevati končne odjemalce zemeljskega plina na sistem le operater distribucijskega sistema, ki je imetnik te izključne pravice, razen če je operater distribucijskega sistema zavrnil priključitev na sistem ali dostop do sistema zaradi premajhne zmogljivosti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(3) Izključna pravica iz prvega odstavka tega člena se ne nanaša na območje zaprtega distribucijskega sistema.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219.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(imenovanje operaterja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(1) Dejavnost operaterja distribucijskega sistema lahko izvaja pravna ali fizična oseba, ki:</w:t>
      </w:r>
    </w:p>
    <w:p w:rsidR="00B060C4" w:rsidRPr="00B060C4" w:rsidRDefault="00B060C4" w:rsidP="00B060C4">
      <w:pPr>
        <w:rPr>
          <w:rFonts w:eastAsia="Arial" w:cs="Arial"/>
          <w:color w:val="000000"/>
          <w:szCs w:val="24"/>
        </w:rPr>
      </w:pPr>
      <w:r w:rsidRPr="00B060C4">
        <w:rPr>
          <w:rFonts w:eastAsia="Arial" w:cs="Arial"/>
          <w:color w:val="000000"/>
          <w:szCs w:val="24"/>
        </w:rPr>
        <w:t>-        ima pravico izvajati to gospodarsko javno službo,</w:t>
      </w:r>
    </w:p>
    <w:p w:rsidR="00B060C4" w:rsidRPr="00B060C4" w:rsidRDefault="00B060C4" w:rsidP="00B060C4">
      <w:pPr>
        <w:rPr>
          <w:rFonts w:eastAsia="Arial" w:cs="Arial"/>
          <w:color w:val="000000"/>
          <w:szCs w:val="24"/>
        </w:rPr>
      </w:pPr>
      <w:r w:rsidRPr="00B060C4">
        <w:rPr>
          <w:rFonts w:eastAsia="Arial" w:cs="Arial"/>
          <w:color w:val="000000"/>
          <w:szCs w:val="24"/>
        </w:rPr>
        <w:t>-        ima v lasti ali najemu distribucijski sistem, ki sme obratovati skladno s predpisi, in</w:t>
      </w:r>
    </w:p>
    <w:p w:rsidR="00B060C4" w:rsidRPr="00B060C4" w:rsidRDefault="00B060C4" w:rsidP="00B060C4">
      <w:pPr>
        <w:rPr>
          <w:rFonts w:eastAsia="Arial" w:cs="Arial"/>
          <w:color w:val="000000"/>
          <w:szCs w:val="24"/>
        </w:rPr>
      </w:pPr>
      <w:r w:rsidRPr="00B060C4">
        <w:rPr>
          <w:rFonts w:eastAsia="Arial" w:cs="Arial"/>
          <w:color w:val="000000"/>
          <w:szCs w:val="24"/>
        </w:rPr>
        <w:t>-        je imenovana za operaterja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 xml:space="preserve">(2) Če operater distribucijskega sistema ni lastnik tega sistema ali njegovega dela, mora z lastnikom skleniti pogodbo, s katero uredi vsa vprašanja uporabe tega sistema za opravljanje nalog operaterja distribucijskega sistema po tem zakonu. V pogodbi se zlasti uredi obseg in namen uporabe sistema, pravice in obveznosti glede priključevanja novih odjemalcev in kritja nesorazmernih stroškov priključevanja, obveznosti glede bodočih razširitev omrežja, višino najemnine oziroma drugega plačila operaterja distribucijskega sistema, pogoje in način tekočega in investicijskega </w:t>
      </w:r>
      <w:r w:rsidRPr="00B060C4">
        <w:rPr>
          <w:rFonts w:eastAsia="Arial" w:cs="Arial"/>
          <w:color w:val="000000"/>
          <w:szCs w:val="24"/>
        </w:rPr>
        <w:lastRenderedPageBreak/>
        <w:t>vzdrževanja omrežja in druga vprašanja, ki operaterju distribucijskega sistema omogočajo, da učinkovito opravlja svoje naloge po tem zakonu. Agencija nadzira vsebino pogodbe in način njenega izvrševanja v okviru nadzornih pooblastil po tem zakonu.</w:t>
      </w:r>
    </w:p>
    <w:p w:rsidR="00B060C4" w:rsidRPr="00B060C4" w:rsidRDefault="00B060C4" w:rsidP="00B060C4">
      <w:pPr>
        <w:rPr>
          <w:rFonts w:eastAsia="Arial" w:cs="Arial"/>
          <w:color w:val="000000"/>
          <w:szCs w:val="24"/>
        </w:rPr>
      </w:pPr>
      <w:r w:rsidRPr="00B060C4">
        <w:rPr>
          <w:rFonts w:eastAsia="Arial" w:cs="Arial"/>
          <w:color w:val="000000"/>
          <w:szCs w:val="24"/>
        </w:rPr>
        <w:t>(3) Osebo, ki izpolnjuje pogoja iz prve in druge alineje prvega odstavka tega člena, imenuje na zahtevo te osebe agencija za določeno obdobje za operaterja distribucijskega sistema z odločbo. Pri določitvi obdobja, za katero agencija imenuje operaterja distribucijskega sistema, upošteva agencija oceno učinkovitosti in gospodarskega ravnotežja, pri čemer je v primeru podelitve koncesije to obdobje enako trajanju koncesije. Najdaljše obdobje za katero agencija imenuje operaterja distribucijskega sistema je 35 let.</w:t>
      </w:r>
    </w:p>
    <w:p w:rsidR="00B060C4" w:rsidRPr="00B060C4" w:rsidRDefault="00B060C4" w:rsidP="00B060C4">
      <w:pPr>
        <w:rPr>
          <w:rFonts w:eastAsia="Arial" w:cs="Arial"/>
          <w:color w:val="000000"/>
          <w:szCs w:val="24"/>
        </w:rPr>
      </w:pPr>
      <w:r w:rsidRPr="00B060C4">
        <w:rPr>
          <w:rFonts w:eastAsia="Arial" w:cs="Arial"/>
          <w:color w:val="000000"/>
          <w:szCs w:val="24"/>
        </w:rPr>
        <w:t>(4) Agencija razveljavi akt imenovanja operaterja distribucijskega sistema, če preneha kateri od pogojev za izvajanje dejavnosti operaterja distribucijskega sistema iz prve in druge alineje prvega odstavka tega člena in ni mogoče pričakovati, da bo ta pogoj v razumnem času izpolnjen, ter če ravna v nasprotju z 216. in 221. do 225. členom tega zakona.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220.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(ukrepi v primeru prenehanja izvajanja dejavnosti operaterja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(1) Če kateri od pogojev za izvajanje dejavnosti operaterja distribucijskega sistema iz prvega odstavka 219. člena tega zakona ni izpolnjen, pa v razumnem času ni mogoče pričakovati izpolnitve pogoja ali če operater distribucijskega sistema preneha izvajati dejavnost operaterja distribucijskega sistema in v razumnem času ni pričakovati nadaljevanja izvajanja dejavnosti, agencija z odločbo:</w:t>
      </w:r>
    </w:p>
    <w:p w:rsidR="00B060C4" w:rsidRPr="00B060C4" w:rsidRDefault="00B060C4" w:rsidP="00B060C4">
      <w:pPr>
        <w:rPr>
          <w:rFonts w:eastAsia="Arial" w:cs="Arial"/>
          <w:color w:val="000000"/>
          <w:szCs w:val="24"/>
        </w:rPr>
      </w:pPr>
      <w:r w:rsidRPr="00B060C4">
        <w:rPr>
          <w:rFonts w:eastAsia="Arial" w:cs="Arial"/>
          <w:color w:val="000000"/>
          <w:szCs w:val="24"/>
        </w:rPr>
        <w:t>-        določi operaterja distribucijskega sistema v Republiki Sloveniji ali drugi državi članici Evropske unije, da začasno prevzame izvajanje dejavnosti operaterja distribucijskega sistema na distribucijskem sistemu, operaterja na katerega se nanaša razlog neizpolnjevanja pogojev ali prenehanje izvajanja dejavnosti sistemskega operaterja;</w:t>
      </w:r>
    </w:p>
    <w:p w:rsidR="00B060C4" w:rsidRPr="00B060C4" w:rsidRDefault="00B060C4" w:rsidP="00B060C4">
      <w:pPr>
        <w:rPr>
          <w:rFonts w:eastAsia="Arial" w:cs="Arial"/>
          <w:color w:val="000000"/>
          <w:szCs w:val="24"/>
        </w:rPr>
      </w:pPr>
      <w:r w:rsidRPr="00B060C4">
        <w:rPr>
          <w:rFonts w:eastAsia="Arial" w:cs="Arial"/>
          <w:color w:val="000000"/>
          <w:szCs w:val="24"/>
        </w:rPr>
        <w:t>-        določi pogoje, pod katerimi je lastnik dolžan ali so solastniki dolžni dati v uporabo distribucijski sistem operaterju distribucijskega sistema, ki bo prevzel izvajanje dejavnosti po prejšnji alineji, ter rok, v katerem so to dolžni storiti;</w:t>
      </w:r>
    </w:p>
    <w:p w:rsidR="00B060C4" w:rsidRPr="00B060C4" w:rsidRDefault="00B060C4" w:rsidP="00B060C4">
      <w:pPr>
        <w:rPr>
          <w:rFonts w:eastAsia="Arial" w:cs="Arial"/>
          <w:color w:val="000000"/>
          <w:szCs w:val="24"/>
        </w:rPr>
      </w:pPr>
      <w:r w:rsidRPr="00B060C4">
        <w:rPr>
          <w:rFonts w:eastAsia="Arial" w:cs="Arial"/>
          <w:color w:val="000000"/>
          <w:szCs w:val="24"/>
        </w:rPr>
        <w:t>-        odloči o drugih vprašanjih razmerja med lastnikom ali solastniki distribucijskega sistema in operaterjem iz prve alineje tega odstavka v zvezi z začasnim izvajanjem dejavnosti operaterja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(2) Operater iz prejšnjega odstavka opravlja dejavnosti operaterja distribucijskega sistema do takrat, ko prevzame drug operater distribucijskega sistema, ki izpolnjuje pogoje iz prvega odstavka 219. člena tega zakona.</w:t>
      </w:r>
    </w:p>
    <w:p w:rsidR="00B060C4" w:rsidRPr="00B060C4" w:rsidRDefault="00B060C4" w:rsidP="00B060C4">
      <w:pPr>
        <w:rPr>
          <w:rFonts w:eastAsia="Arial" w:cs="Arial"/>
          <w:color w:val="000000"/>
          <w:szCs w:val="24"/>
        </w:rPr>
      </w:pPr>
      <w:r w:rsidRPr="00B060C4">
        <w:rPr>
          <w:rFonts w:eastAsia="Arial" w:cs="Arial"/>
          <w:color w:val="000000"/>
          <w:szCs w:val="24"/>
        </w:rPr>
        <w:t>(3) Če lastnik ali solastniki distribucijskega sistema v enem letu od dokončnosti odločbe iz prvega odstavka tega člena ne zagotovijo, da začne dejavnost operaterja distribucijskega sistema na njihovem distribucijskem sistemu izvajati operater distribucijskega sistema, ki izpolnjuje pogoje iz 219. člena tega zakona, lahko lokalna skupnost kot razlastitveni upravičenec začne postopek razlastitve ali omejitev lastninske pravice.</w:t>
      </w:r>
    </w:p>
    <w:p w:rsidR="00B060C4" w:rsidRPr="00B060C4" w:rsidRDefault="00B060C4" w:rsidP="00B060C4">
      <w:pPr>
        <w:rPr>
          <w:rFonts w:eastAsia="Arial" w:cs="Arial"/>
          <w:color w:val="000000"/>
          <w:szCs w:val="24"/>
        </w:rPr>
      </w:pPr>
      <w:r w:rsidRPr="00B060C4">
        <w:rPr>
          <w:rFonts w:eastAsia="Arial" w:cs="Arial"/>
          <w:color w:val="000000"/>
          <w:szCs w:val="24"/>
        </w:rPr>
        <w:t>(4) Razlastitev ali omejitev lastninske pravice za namen iz prejšnjega odstavka je v javno korist.</w:t>
      </w:r>
    </w:p>
    <w:p w:rsidR="002048BA" w:rsidRDefault="002048B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2. oddelek: Ločevanje operaterjev distribucijskih sistemov</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221.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lastRenderedPageBreak/>
        <w:t>(splošna določba in dejavnost operaterja kombiniranega sistema)</w:t>
      </w:r>
    </w:p>
    <w:p w:rsidR="00B060C4" w:rsidRPr="00B060C4" w:rsidRDefault="00B060C4" w:rsidP="00B060C4">
      <w:pPr>
        <w:rPr>
          <w:rFonts w:eastAsia="Arial" w:cs="Arial"/>
          <w:color w:val="000000"/>
          <w:szCs w:val="24"/>
        </w:rPr>
      </w:pPr>
      <w:r w:rsidRPr="00B060C4">
        <w:rPr>
          <w:rFonts w:eastAsia="Arial" w:cs="Arial"/>
          <w:color w:val="000000"/>
          <w:szCs w:val="24"/>
        </w:rPr>
        <w:t>(1) Če je operater distribucijskega sistema sestavni del vertikalno integriranega podjetja, mora biti neodvisen od drugih dejavnosti, ki niso povezane z distribucijo, vsaj kar zadeva pravno obliko, organizacijo in sprejemanje odločitev.</w:t>
      </w:r>
    </w:p>
    <w:p w:rsidR="00B060C4" w:rsidRPr="00B060C4" w:rsidRDefault="00B060C4" w:rsidP="00B060C4">
      <w:pPr>
        <w:rPr>
          <w:rFonts w:eastAsia="Arial" w:cs="Arial"/>
          <w:color w:val="000000"/>
          <w:szCs w:val="24"/>
        </w:rPr>
      </w:pPr>
      <w:r w:rsidRPr="00B060C4">
        <w:rPr>
          <w:rFonts w:eastAsia="Arial" w:cs="Arial"/>
          <w:color w:val="000000"/>
          <w:szCs w:val="24"/>
        </w:rPr>
        <w:t>(2) Ta zahteva ne predstavlja obveznosti po lastniškem ločevanju sredstev operaterja distribucijskega sistema od vertikalno integriranega podjetja.</w:t>
      </w:r>
    </w:p>
    <w:p w:rsidR="00B060C4" w:rsidRPr="00B060C4" w:rsidRDefault="00B060C4" w:rsidP="00B060C4">
      <w:pPr>
        <w:rPr>
          <w:rFonts w:eastAsia="Arial" w:cs="Arial"/>
          <w:color w:val="000000"/>
          <w:szCs w:val="24"/>
        </w:rPr>
      </w:pPr>
      <w:r w:rsidRPr="00B060C4">
        <w:rPr>
          <w:rFonts w:eastAsia="Arial" w:cs="Arial"/>
          <w:color w:val="000000"/>
          <w:szCs w:val="24"/>
        </w:rPr>
        <w:t>(3) Prvi odstavek tega člena ne preprečuje delovanja operaterja kombiniranega sistema prenosa, UZP, skladiščenja in distribucije, če ta operater izpolnjuje zahteve lastniške ločitve dejavnosti operaterja prenosnega sistema iz 182. do 185. člena tega zakona ali zahteve za neodvisnega operaterja prenosnega sistema iz 190. do 202. člena tega zakona.</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222.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(zahteve glede ločitve dejavnosti)</w:t>
      </w:r>
    </w:p>
    <w:p w:rsidR="00B060C4" w:rsidRPr="00B060C4" w:rsidRDefault="00B060C4" w:rsidP="00B060C4">
      <w:pPr>
        <w:rPr>
          <w:rFonts w:eastAsia="Arial" w:cs="Arial"/>
          <w:color w:val="000000"/>
          <w:szCs w:val="24"/>
        </w:rPr>
      </w:pPr>
      <w:r w:rsidRPr="00B060C4">
        <w:rPr>
          <w:rFonts w:eastAsia="Arial" w:cs="Arial"/>
          <w:color w:val="000000"/>
          <w:szCs w:val="24"/>
        </w:rPr>
        <w:t>(1) Dejavnost operaterja distribucijskega sistema mora operater distribucijskega sistema izvajati v ločeni pravni osebi, ki ne opravlja druge dejavnosti.</w:t>
      </w:r>
    </w:p>
    <w:p w:rsidR="00B060C4" w:rsidRPr="00B060C4" w:rsidRDefault="00B060C4" w:rsidP="00B060C4">
      <w:pPr>
        <w:rPr>
          <w:rFonts w:eastAsia="Arial" w:cs="Arial"/>
          <w:color w:val="000000"/>
          <w:szCs w:val="24"/>
        </w:rPr>
      </w:pPr>
      <w:r w:rsidRPr="00B060C4">
        <w:rPr>
          <w:rFonts w:eastAsia="Arial" w:cs="Arial"/>
          <w:color w:val="000000"/>
          <w:szCs w:val="24"/>
        </w:rPr>
        <w:t>(2) Če je operater distribucijskega sistema sestavni del vertikalno integriranega podjetja, mora biti poleg zahtev iz prejšnjega odstavka neodvisen od drugih dejavnosti, ki niso povezane z distribucijo, tudi glede organizacije in sprejemanja odločitev. Zato mora zagotoviti izvajanje najmanj naslednjih ukrepov:</w:t>
      </w:r>
    </w:p>
    <w:p w:rsidR="00B060C4" w:rsidRPr="00B060C4" w:rsidRDefault="00B060C4" w:rsidP="00B060C4">
      <w:pPr>
        <w:rPr>
          <w:rFonts w:eastAsia="Arial" w:cs="Arial"/>
          <w:color w:val="000000"/>
          <w:szCs w:val="24"/>
        </w:rPr>
      </w:pPr>
      <w:r w:rsidRPr="00B060C4">
        <w:rPr>
          <w:rFonts w:eastAsia="Arial" w:cs="Arial"/>
          <w:color w:val="000000"/>
          <w:szCs w:val="24"/>
        </w:rPr>
        <w:t>a)     osebe, ki so odgovorne za upravljanje operaterja distribucijskega sistema, ne smejo sodelovati v organih integriranega podjetja plinskega gospodarstva, ki so posredno ali neposredno odgovorni za tekoče operacije pridobivanja, prenosa in dobave zemeljskega plina;</w:t>
      </w:r>
    </w:p>
    <w:p w:rsidR="00B060C4" w:rsidRPr="00B060C4" w:rsidRDefault="00B060C4" w:rsidP="00B060C4">
      <w:pPr>
        <w:rPr>
          <w:rFonts w:eastAsia="Arial" w:cs="Arial"/>
          <w:color w:val="000000"/>
          <w:szCs w:val="24"/>
        </w:rPr>
      </w:pPr>
      <w:r w:rsidRPr="00B060C4">
        <w:rPr>
          <w:rFonts w:eastAsia="Arial" w:cs="Arial"/>
          <w:color w:val="000000"/>
          <w:szCs w:val="24"/>
        </w:rPr>
        <w:t>b)     poklicni interesi oseb, pristojnih za upravljanje operaterja distribucijskega sistema, morajo biti upoštevani na način, ki jim omogoča neodvisno delovanje;</w:t>
      </w:r>
    </w:p>
    <w:p w:rsidR="00B060C4" w:rsidRPr="00B060C4" w:rsidRDefault="00B060C4" w:rsidP="00B060C4">
      <w:pPr>
        <w:rPr>
          <w:rFonts w:eastAsia="Arial" w:cs="Arial"/>
          <w:color w:val="000000"/>
          <w:szCs w:val="24"/>
        </w:rPr>
      </w:pPr>
      <w:r w:rsidRPr="00B060C4">
        <w:rPr>
          <w:rFonts w:eastAsia="Arial" w:cs="Arial"/>
          <w:color w:val="000000"/>
          <w:szCs w:val="24"/>
        </w:rPr>
        <w:t>c)     operater distribucijskega sistema mora imeti neodvisno od integriranega podjetja plinskega gospodarstva dejanske pravice sprejemanja odločitev glede sredstev, ki so potrebna za obratovanje, vzdrževanje in razvoj omrežja.</w:t>
      </w:r>
    </w:p>
    <w:p w:rsidR="00B060C4" w:rsidRPr="00B060C4" w:rsidRDefault="00B060C4" w:rsidP="00B060C4">
      <w:pPr>
        <w:rPr>
          <w:rFonts w:eastAsia="Arial" w:cs="Arial"/>
          <w:color w:val="000000"/>
          <w:szCs w:val="24"/>
        </w:rPr>
      </w:pPr>
      <w:r w:rsidRPr="00B060C4">
        <w:rPr>
          <w:rFonts w:eastAsia="Arial" w:cs="Arial"/>
          <w:color w:val="000000"/>
          <w:szCs w:val="24"/>
        </w:rPr>
        <w:t>(3) Za izpolnjevanje nalog iz c) točke prejšnjega odstavka mora imeti operater distribucijskega sistema na voljo potrebne človeške, tehnične, finančne in fizične vire. Matično podjetje potrjuje letni finančni načrt ali drug enakovreden dokument distribucijskega operaterja, določa splošne omejitve stopnje zadolževanja distribucijskega operaterja kot hčerinskega podjetja, ter ohranja ekonomski nadzor in nadzor upravljanja v zvezi z donosom sredstev v hčerinskem podjetju. Matično podjetje ne sme dajati navodil v zvezi z vsakodnevnim poslovanjem ali s posameznimi odločitvami o gradnji ali nadgradnji distribucijskih vodov, ki ne presegajo omejitev v potrjenem finančnem načrtu ali v drugem enakovrednem instrumentu.</w:t>
      </w:r>
    </w:p>
    <w:p w:rsidR="00B060C4" w:rsidRPr="00B060C4" w:rsidRDefault="00B060C4" w:rsidP="00B060C4">
      <w:pPr>
        <w:rPr>
          <w:rFonts w:eastAsia="Arial" w:cs="Arial"/>
          <w:color w:val="000000"/>
          <w:szCs w:val="24"/>
        </w:rPr>
      </w:pPr>
      <w:r w:rsidRPr="00B060C4">
        <w:rPr>
          <w:rFonts w:eastAsia="Arial" w:cs="Arial"/>
          <w:color w:val="000000"/>
          <w:szCs w:val="24"/>
        </w:rPr>
        <w:t>(4) Operater distribucijskega sistema mora oblikovati program za doseganje skladnosti, ki določa ukrepe za preprečevanje diskriminatornega ravnanja in zagotavlja ustrezen nadzor nad izvajanjem programa. Program za doseganje skladnosti določa posebne obveznosti, ki jih morajo zaposleni izpolniti za uresničitev tega cilja. K programu za doseganje skladnosti mora operater distribucijskega sistema pred začetkom njegove veljavnosti pridobiti soglasje agencije.</w:t>
      </w:r>
    </w:p>
    <w:p w:rsidR="00B060C4" w:rsidRPr="00B060C4" w:rsidRDefault="00B060C4" w:rsidP="00B060C4">
      <w:pPr>
        <w:rPr>
          <w:rFonts w:eastAsia="Arial" w:cs="Arial"/>
          <w:color w:val="000000"/>
          <w:szCs w:val="24"/>
        </w:rPr>
      </w:pPr>
      <w:r w:rsidRPr="00B060C4">
        <w:rPr>
          <w:rFonts w:eastAsia="Arial" w:cs="Arial"/>
          <w:color w:val="000000"/>
          <w:szCs w:val="24"/>
        </w:rPr>
        <w:t>(5) Operater distribucijskega sistema mora imeti nadzornika za skladnost, ki mora biti popolnoma neodvisen od operaterja distribucijskega sistema in mora imeti dostop do vseh informacij operaterja distribucijskega sistema in morebitnih povezanih podjetij, ki jih potrebuje za izpolnjevanje svojih nalog. Ukrepi za zagotovitev neodvisnosti nadzornika za skladnost in učinkovitost njegovega nadzora morajo biti določeni v programu za doseganje skladnosti.</w:t>
      </w:r>
    </w:p>
    <w:p w:rsidR="00B060C4" w:rsidRDefault="00B060C4" w:rsidP="00B060C4">
      <w:pPr>
        <w:rPr>
          <w:rFonts w:eastAsia="Arial" w:cs="Arial"/>
          <w:color w:val="000000"/>
          <w:szCs w:val="24"/>
        </w:rPr>
      </w:pPr>
      <w:r w:rsidRPr="00B060C4">
        <w:rPr>
          <w:rFonts w:eastAsia="Arial" w:cs="Arial"/>
          <w:color w:val="000000"/>
          <w:szCs w:val="24"/>
        </w:rPr>
        <w:lastRenderedPageBreak/>
        <w:t>(6) Oseba ali organ, ki je odgovoren za nadzor nad programom za doseganje skladnosti pošlje agenciji letno poročilo o sprejetih ukrepih, ki se objavi.</w:t>
      </w:r>
    </w:p>
    <w:p w:rsidR="002048BA" w:rsidRPr="00B060C4" w:rsidRDefault="002048BA" w:rsidP="00B060C4">
      <w:pPr>
        <w:rPr>
          <w:rFonts w:eastAsia="Arial" w:cs="Arial"/>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223.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(preprečevanje izkrivljanja konkurence)</w:t>
      </w:r>
    </w:p>
    <w:p w:rsidR="00B060C4" w:rsidRPr="00B060C4" w:rsidRDefault="00B060C4" w:rsidP="00B060C4">
      <w:pPr>
        <w:rPr>
          <w:rFonts w:eastAsia="Arial" w:cs="Arial"/>
          <w:color w:val="000000"/>
          <w:szCs w:val="24"/>
        </w:rPr>
      </w:pPr>
      <w:r w:rsidRPr="00B060C4">
        <w:rPr>
          <w:rFonts w:eastAsia="Arial" w:cs="Arial"/>
          <w:color w:val="000000"/>
          <w:szCs w:val="24"/>
        </w:rPr>
        <w:t>(1) Če je operater distribucijskega sistema del vertikalno integriranega podjetja, agencija spremlja dejavnosti operaterja distribucijskega sistema, da svoje vertikalne integracije ne izrablja za izkrivljanje konkurence.</w:t>
      </w:r>
    </w:p>
    <w:p w:rsidR="00B060C4" w:rsidRPr="00B060C4" w:rsidRDefault="00B060C4" w:rsidP="00B060C4">
      <w:pPr>
        <w:rPr>
          <w:rFonts w:eastAsia="Arial" w:cs="Arial"/>
          <w:color w:val="000000"/>
          <w:szCs w:val="24"/>
        </w:rPr>
      </w:pPr>
      <w:r w:rsidRPr="00B060C4">
        <w:rPr>
          <w:rFonts w:eastAsia="Arial" w:cs="Arial"/>
          <w:color w:val="000000"/>
          <w:szCs w:val="24"/>
        </w:rPr>
        <w:t>(2) Vertikalno integrirani operaterji distribucijskega sistema ne smejo z dejavnostmi na področju komuniciranja in trženja blagovne znamke ustvarjati zmede v zvezi z ločeno identiteto dela vertikalno integriranega podjetja, ki se ukvarja z dobavo.</w:t>
      </w:r>
    </w:p>
    <w:p w:rsidR="002048BA" w:rsidRDefault="002048BA" w:rsidP="00B060C4">
      <w:pPr>
        <w:rPr>
          <w:rFonts w:eastAsia="Arial" w:cs="Arial"/>
          <w:b/>
          <w:bCs/>
          <w:color w:val="000000"/>
          <w:szCs w:val="24"/>
        </w:rPr>
      </w:pP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224.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(izjema za pravno neodvisnost operaterja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Določbe 221. do 223. člena tega zakona se ne uporabljajo za integrirana podjetja plinskega gospodarstva, ki imajo priključenih manj kot 100.000 končnih odjemalcev.</w:t>
      </w:r>
    </w:p>
    <w:p w:rsidR="002048BA" w:rsidRDefault="002048B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3. oddelek: Zaupnost podatkov za operaterje distribucijskih sistemov</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225. člen</w:t>
      </w:r>
    </w:p>
    <w:p w:rsidR="00B060C4" w:rsidRPr="00B060C4" w:rsidRDefault="00B060C4" w:rsidP="002048BA">
      <w:pPr>
        <w:jc w:val="center"/>
        <w:rPr>
          <w:rFonts w:eastAsia="Arial" w:cs="Arial"/>
          <w:b/>
          <w:bCs/>
          <w:color w:val="000000"/>
          <w:szCs w:val="24"/>
        </w:rPr>
      </w:pPr>
      <w:r w:rsidRPr="00B060C4">
        <w:rPr>
          <w:rFonts w:eastAsia="Arial" w:cs="Arial"/>
          <w:b/>
          <w:bCs/>
          <w:color w:val="000000"/>
          <w:szCs w:val="24"/>
        </w:rPr>
        <w:t>(zahteve glede zaupnosti podatkov)</w:t>
      </w:r>
    </w:p>
    <w:p w:rsidR="00B060C4" w:rsidRPr="00B060C4" w:rsidRDefault="00B060C4" w:rsidP="00B060C4">
      <w:pPr>
        <w:rPr>
          <w:rFonts w:eastAsia="Arial" w:cs="Arial"/>
          <w:color w:val="000000"/>
          <w:szCs w:val="24"/>
        </w:rPr>
      </w:pPr>
      <w:r w:rsidRPr="00B060C4">
        <w:rPr>
          <w:rFonts w:eastAsia="Arial" w:cs="Arial"/>
          <w:color w:val="000000"/>
          <w:szCs w:val="24"/>
        </w:rPr>
        <w:t>(1) Operater distribucijskega sistema je dolžan varovati zaupnost poslovno občutljivih podatkov, ki jih pridobi med izvajanjem svoje poslovne dejavnosti, in preprečiti, da bi se poslovno koristni podatki o njegovih dejavnostih razkrili tako, da bi povzročali diskriminacijo uporabnikov distribucijskega sistema oziroma odjemalcev.</w:t>
      </w:r>
    </w:p>
    <w:p w:rsidR="00B060C4" w:rsidRPr="00B060C4" w:rsidRDefault="00B060C4" w:rsidP="00B060C4">
      <w:pPr>
        <w:rPr>
          <w:rFonts w:eastAsia="Arial" w:cs="Arial"/>
          <w:color w:val="000000"/>
          <w:szCs w:val="24"/>
        </w:rPr>
      </w:pPr>
      <w:r w:rsidRPr="00B060C4">
        <w:rPr>
          <w:rFonts w:eastAsia="Arial" w:cs="Arial"/>
          <w:color w:val="000000"/>
          <w:szCs w:val="24"/>
        </w:rPr>
        <w:t>(2) Operaterji distribucijskih sistemov v zvezi s prodajo ali nabavo zemeljskega plina prek povezanih podjetij ne smejo zlorabljati poslovno občutljivih podatkov, pridobljenih od tretjih oseb pri zagotavljanju dostopa do sistema ali pogajanjih o njem.</w:t>
      </w:r>
    </w:p>
    <w:p w:rsidR="00B060C4" w:rsidRPr="00B060C4" w:rsidRDefault="00B060C4" w:rsidP="00B060C4">
      <w:pPr>
        <w:rPr>
          <w:rFonts w:eastAsia="Arial" w:cs="Arial"/>
          <w:color w:val="000000"/>
          <w:szCs w:val="24"/>
        </w:rPr>
      </w:pPr>
      <w:r w:rsidRPr="00B060C4">
        <w:rPr>
          <w:rFonts w:eastAsia="Arial" w:cs="Arial"/>
          <w:color w:val="000000"/>
          <w:szCs w:val="24"/>
        </w:rPr>
        <w:t>(3) Določbe tega člena ne posegajo v dolžnost razkritja podatkov agenciji, ministrstvu in drugim pristojnim organom ter koncedentu v zvezi z izvajanjem gospodarske javne službe v okviru koncesijskega razmerja.</w:t>
      </w:r>
    </w:p>
    <w:p w:rsidR="0007593A" w:rsidRDefault="0007593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4. oddelek: Zaprti distribucijski sistemi</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226.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(splošna določba)</w:t>
      </w:r>
    </w:p>
    <w:p w:rsidR="00B060C4" w:rsidRPr="00B060C4" w:rsidRDefault="00B060C4" w:rsidP="00B060C4">
      <w:pPr>
        <w:rPr>
          <w:rFonts w:eastAsia="Arial" w:cs="Arial"/>
          <w:color w:val="000000"/>
          <w:szCs w:val="24"/>
        </w:rPr>
      </w:pPr>
      <w:r w:rsidRPr="00B060C4">
        <w:rPr>
          <w:rFonts w:eastAsia="Arial" w:cs="Arial"/>
          <w:color w:val="000000"/>
          <w:szCs w:val="24"/>
        </w:rPr>
        <w:t>Distribucija zemeljskega plina znotraj malih in zaprtih sistemov za distribucijo zemeljskega plina, ki v skladu s tem zakonom pridobijo status zaprtega distribucijskega sistema, se ne opravlja kot gospodarska javna služba dejavnost operaterja distribucijskega sistema iz 216. člena tega zakona.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227.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(pogoji za pridobitev statusa zaprtega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(1) Sistem za distribucijo zemeljskega plina, ki je s skupnim odjemnim mestom priključen neposredno na prenosni sistem in je namenjen distribuciji zemeljskega plina na geografsko zaokroženem industrijskem ali poslovnem območju ali območju za skupne storitve in ki praviloma ne oskrbuje gospodinjskih odjemalcev, lahko pridobi status zaprtega distribucijskega sistema z dovoljenjem agencije, če:</w:t>
      </w:r>
    </w:p>
    <w:p w:rsidR="00B060C4" w:rsidRPr="00B060C4" w:rsidRDefault="00B060C4" w:rsidP="00B060C4">
      <w:pPr>
        <w:rPr>
          <w:rFonts w:eastAsia="Arial" w:cs="Arial"/>
          <w:color w:val="000000"/>
          <w:szCs w:val="24"/>
        </w:rPr>
      </w:pPr>
      <w:r w:rsidRPr="00B060C4">
        <w:rPr>
          <w:rFonts w:eastAsia="Arial" w:cs="Arial"/>
          <w:color w:val="000000"/>
          <w:szCs w:val="24"/>
        </w:rPr>
        <w:t>-        so zaradi posebnih tehničnih ali varnostnih razlogov operacije ali proizvodni procesi končnih odjemalcev tega sistema integrirani ali</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        omrežje distribuira zemeljski plin predvsem lastniku sistema ali njegovim povezanim podjetjem. Ta pogoj je izpolnjen, če vsaj 80 % vsote letno porabljenega zemeljskega plina odpade na lastnika sistema in njegova povezana podjetja.</w:t>
      </w:r>
    </w:p>
    <w:p w:rsidR="00B060C4" w:rsidRPr="00B060C4" w:rsidRDefault="00B060C4" w:rsidP="00B060C4">
      <w:pPr>
        <w:rPr>
          <w:rFonts w:eastAsia="Arial" w:cs="Arial"/>
          <w:color w:val="000000"/>
          <w:szCs w:val="24"/>
        </w:rPr>
      </w:pPr>
      <w:r w:rsidRPr="00B060C4">
        <w:rPr>
          <w:rFonts w:eastAsia="Arial" w:cs="Arial"/>
          <w:color w:val="000000"/>
          <w:szCs w:val="24"/>
        </w:rPr>
        <w:t>(2) Če sistem za distribucijo zemeljskega plina iz prejšnjega odstavka postransko uporablja majhno število gospodinjskih odjemalcev, ki so v zaposlitvenem ali drugačnem razmerju z lastnikom tega omrežja, to ne onemogoča pridobitev statusa zaprtega distribucijskega sistema.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228.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(dovoljenje o pridobitvi statusa zaprtega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(1) Agencija izda dovoljenje o pridobitvi statusa zaprtega distribucijskega sistema na podlagi zahteve lastnika tega sistema ali druge osebe, ki bo upravljala zaprt distribucijski sistem (v nadaljnjem besedilu: operater zaprtega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(2) Dovoljenje iz prejšnjega odstavka se izda za deset let.</w:t>
      </w:r>
    </w:p>
    <w:p w:rsidR="00B060C4" w:rsidRPr="00B060C4" w:rsidRDefault="00B060C4" w:rsidP="00B060C4">
      <w:pPr>
        <w:rPr>
          <w:rFonts w:eastAsia="Arial" w:cs="Arial"/>
          <w:color w:val="000000"/>
          <w:szCs w:val="24"/>
        </w:rPr>
      </w:pPr>
      <w:r w:rsidRPr="00B060C4">
        <w:rPr>
          <w:rFonts w:eastAsia="Arial" w:cs="Arial"/>
          <w:color w:val="000000"/>
          <w:szCs w:val="24"/>
        </w:rPr>
        <w:t>(3) Dovoljenje o pridobitvi statusa zaprtega distribucijskega sistema mora poleg sestavin, ki so z zakonom, ki ureja splošni upravni postopek, predpisane za odločbe, v izreku vsebovati tudi opredelitev zaokroženega geografskega območja, ki je jasno ločeno od preostalega območja.</w:t>
      </w:r>
    </w:p>
    <w:p w:rsidR="00B060C4" w:rsidRPr="00B060C4" w:rsidRDefault="00B060C4" w:rsidP="00B060C4">
      <w:pPr>
        <w:rPr>
          <w:rFonts w:eastAsia="Arial" w:cs="Arial"/>
          <w:color w:val="000000"/>
          <w:szCs w:val="24"/>
        </w:rPr>
      </w:pPr>
      <w:r w:rsidRPr="00B060C4">
        <w:rPr>
          <w:rFonts w:eastAsia="Arial" w:cs="Arial"/>
          <w:color w:val="000000"/>
          <w:szCs w:val="24"/>
        </w:rPr>
        <w:t>(4) V postopku izdaje dovoljenja se lahko udeležuje postopka kot stranski udeleženec operater distribucijskega sistema, na območju katerega je zaprt distribucijski sistem, če mu je lokalna skupnost v skladu z 218. členom tega zakona za izvajanje dejavnosti operaterja distribucijskega sistema podelila izključno pravico, ki obsega tudi območje predvidenega zaprtega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(5) Agencija na zahtevo operaterja zaprtega distribucijskega sistema podaljša dovoljenje vsakokrat za deset let, če so izpolnjeni vsi pogoji, ki so ob izteku veljavnosti dovoljenja predpisani za pridobitev statusa zaprtega distribucijskega sistema.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229.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(posledice pridobitve statusa zaprtega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mora operaterju zaprtega distribucijskega sistema omogočiti dostop do prenosnega sistema skladno s tem zakonom.</w:t>
      </w:r>
    </w:p>
    <w:p w:rsidR="00B060C4" w:rsidRPr="00B060C4" w:rsidRDefault="00B060C4" w:rsidP="00B060C4">
      <w:pPr>
        <w:rPr>
          <w:rFonts w:eastAsia="Arial" w:cs="Arial"/>
          <w:color w:val="000000"/>
          <w:szCs w:val="24"/>
        </w:rPr>
      </w:pPr>
      <w:r w:rsidRPr="00B060C4">
        <w:rPr>
          <w:rFonts w:eastAsia="Arial" w:cs="Arial"/>
          <w:color w:val="000000"/>
          <w:szCs w:val="24"/>
        </w:rPr>
        <w:t>(2) Operater zaprtega distribucijskega sistema ima enake pravice in obveznosti ter odgovornosti, kot jih ima po tem zakonu in na njegovi podlagi izdanih podzakonskih aktih operater distribucijskega sistema, razen izjem, ki jih z odločbo odobri agencija skladno z 230. členom tega zakona.</w:t>
      </w:r>
    </w:p>
    <w:p w:rsidR="00B060C4" w:rsidRPr="00B060C4" w:rsidRDefault="00B060C4" w:rsidP="00B060C4">
      <w:pPr>
        <w:rPr>
          <w:rFonts w:eastAsia="Arial" w:cs="Arial"/>
          <w:color w:val="000000"/>
          <w:szCs w:val="24"/>
        </w:rPr>
      </w:pPr>
      <w:r w:rsidRPr="00B060C4">
        <w:rPr>
          <w:rFonts w:eastAsia="Arial" w:cs="Arial"/>
          <w:color w:val="000000"/>
          <w:szCs w:val="24"/>
        </w:rPr>
        <w:t>(3) Pridobitev statusa zaprtega distribucijskega sistema ni ovira, da se končnemu odjemalcu, ki je na zaokroženem območju, na njegovo zahtevo skladno s tem zakonom omogoči dostop do distribucijskega sistema oziroma do prenosnega sistema.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230.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(izvzem od obveznosti)</w:t>
      </w:r>
    </w:p>
    <w:p w:rsidR="00B060C4" w:rsidRPr="00B060C4" w:rsidRDefault="00B060C4" w:rsidP="00B060C4">
      <w:pPr>
        <w:rPr>
          <w:rFonts w:eastAsia="Arial" w:cs="Arial"/>
          <w:color w:val="000000"/>
          <w:szCs w:val="24"/>
        </w:rPr>
      </w:pPr>
      <w:r w:rsidRPr="00B060C4">
        <w:rPr>
          <w:rFonts w:eastAsia="Arial" w:cs="Arial"/>
          <w:color w:val="000000"/>
          <w:szCs w:val="24"/>
        </w:rPr>
        <w:t>(1) Če s tem soglašajo končni odjemalci zaprtega distribucijskega sistema, ki razpolagajo z več kot 90 % pogodbene prenosne zmogljivosti na izstopni točki prenosnega sistema v zaprti distribucijski sistem, agencija z odločbo izvzame operaterja zaprtega distribucijskega sistema obveznosti po 254. členu tega zakona, o pridobitvi soglasja agencije k omrežnini in k tarifi za njeno obračunavanje. Izvzetje agencije je potrebno pridobiti pred vsako spremembo omrežnine oziroma tarife.</w:t>
      </w:r>
    </w:p>
    <w:p w:rsidR="00B060C4" w:rsidRPr="00B060C4" w:rsidRDefault="00B060C4" w:rsidP="00B060C4">
      <w:pPr>
        <w:rPr>
          <w:rFonts w:eastAsia="Arial" w:cs="Arial"/>
          <w:color w:val="000000"/>
          <w:szCs w:val="24"/>
        </w:rPr>
      </w:pPr>
      <w:r w:rsidRPr="00B060C4">
        <w:rPr>
          <w:rFonts w:eastAsia="Arial" w:cs="Arial"/>
          <w:color w:val="000000"/>
          <w:szCs w:val="24"/>
        </w:rPr>
        <w:t xml:space="preserve">(2) V primeru iz prejšnjega odstavka lahko končni odjemalec zaprtega distribucijskega sistema, ki ni soglašal z odobritvijo izjeme, zahteva od agencije, naj v postopku </w:t>
      </w:r>
      <w:r w:rsidRPr="00B060C4">
        <w:rPr>
          <w:rFonts w:eastAsia="Arial" w:cs="Arial"/>
          <w:color w:val="000000"/>
          <w:szCs w:val="24"/>
        </w:rPr>
        <w:lastRenderedPageBreak/>
        <w:t>nadzora ugotovi, ali je omrežnina oziroma tarifa za njeno obračunavanje določena v skladu s splošnimi akti agencije, ki urejajo metodologijo za določitev in za obračunavanje omrežnine.</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231.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(prenos dovoljenja na drugo osebo)</w:t>
      </w:r>
    </w:p>
    <w:p w:rsidR="00B060C4" w:rsidRPr="00B060C4" w:rsidRDefault="00B060C4" w:rsidP="00B060C4">
      <w:pPr>
        <w:rPr>
          <w:rFonts w:eastAsia="Arial" w:cs="Arial"/>
          <w:color w:val="000000"/>
          <w:szCs w:val="24"/>
        </w:rPr>
      </w:pPr>
      <w:r w:rsidRPr="00B060C4">
        <w:rPr>
          <w:rFonts w:eastAsia="Arial" w:cs="Arial"/>
          <w:color w:val="000000"/>
          <w:szCs w:val="24"/>
        </w:rPr>
        <w:t>(1) Operater zaprtega distribucijskega omrežja lahko prenese dovoljenje o pridobitvi statusa zaprtega distribucijskega sistema na novega operaterja z dovoljenjem agencije.</w:t>
      </w:r>
    </w:p>
    <w:p w:rsidR="00B060C4" w:rsidRPr="00B060C4" w:rsidRDefault="00B060C4" w:rsidP="00B060C4">
      <w:pPr>
        <w:rPr>
          <w:rFonts w:eastAsia="Arial" w:cs="Arial"/>
          <w:color w:val="000000"/>
          <w:szCs w:val="24"/>
        </w:rPr>
      </w:pPr>
      <w:r w:rsidRPr="00B060C4">
        <w:rPr>
          <w:rFonts w:eastAsia="Arial" w:cs="Arial"/>
          <w:color w:val="000000"/>
          <w:szCs w:val="24"/>
        </w:rPr>
        <w:t>(2) Dovoljenje iz prejšnjega odstavka se izda na zahtevo prenosnika ali prevzemnika dovoljenja, v kateri mora biti izkazano, da:</w:t>
      </w:r>
    </w:p>
    <w:p w:rsidR="00B060C4" w:rsidRPr="00B060C4" w:rsidRDefault="00B060C4" w:rsidP="00B060C4">
      <w:pPr>
        <w:rPr>
          <w:rFonts w:eastAsia="Arial" w:cs="Arial"/>
          <w:color w:val="000000"/>
          <w:szCs w:val="24"/>
        </w:rPr>
      </w:pPr>
      <w:r w:rsidRPr="00B060C4">
        <w:rPr>
          <w:rFonts w:eastAsia="Arial" w:cs="Arial"/>
          <w:color w:val="000000"/>
          <w:szCs w:val="24"/>
        </w:rPr>
        <w:t>-        prevzemnik izpolnjuje pogoje za opravljanje dejavnosti operaterja zaprtega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        sta prenosnik in prevzemnik uredila vsa razmerja z odjemalci v zvezi s prenosom dovoljenja.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232.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(razlogi za odvzem statusa zaprtega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(1) Agencija z odločbo odvzame status zaprtega distribucijskega sistema na zahtevo operaterja zaprtega distribucijskega sistema, operaterja distribucijskega sistema v lokalni skupnosti, lokalne skupnosti ali po uradni dolžnosti, če niso več izpolnjeni pogoji iz 227. člena tega zakona.</w:t>
      </w:r>
    </w:p>
    <w:p w:rsidR="00B060C4" w:rsidRPr="00B060C4" w:rsidRDefault="00B060C4" w:rsidP="00B060C4">
      <w:pPr>
        <w:rPr>
          <w:rFonts w:eastAsia="Arial" w:cs="Arial"/>
          <w:color w:val="000000"/>
          <w:szCs w:val="24"/>
        </w:rPr>
      </w:pPr>
      <w:r w:rsidRPr="00B060C4">
        <w:rPr>
          <w:rFonts w:eastAsia="Arial" w:cs="Arial"/>
          <w:color w:val="000000"/>
          <w:szCs w:val="24"/>
        </w:rPr>
        <w:t>(2) Operater zaprtega distribucijskega sistema mora vsako spremembo izpolnjevanja pogojev iz 227. člena tega zakona nemudoma sporočiti agenciji.</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233.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(posledice prenehanja statusa zaprtega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Po prenehanju dovoljenja o pridobitvi statusa zaprtega distribucijskega sistema, ki ni bilo podaljšano skladno s petim odstavkom 228. člena tega zakona ali je bila zahteva za podaljšanje pravnomočno zavrnjena, ali po pravnomočnosti odločbe o odvzemu statusa zaprtega distribucijskega sistema, se za ureditev razmerij med lastnikom zaprtega distribucijskega sistema in operaterjem distribucijskega sistema, na območju katerega je zaprt distribucijski sistem, uporabi drugi odstavek 219. člena tega zakona.</w:t>
      </w:r>
    </w:p>
    <w:p w:rsidR="0007593A" w:rsidRDefault="0007593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IV. poglavje: LOČEVANJE IN PREGLEDNOST RAČUNOVODSKIH IZKAZOV</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234.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(revidiranje in objava letnih računovodskih izkazov)</w:t>
      </w:r>
    </w:p>
    <w:p w:rsidR="00B060C4" w:rsidRPr="00B060C4" w:rsidRDefault="00B060C4" w:rsidP="00B060C4">
      <w:pPr>
        <w:rPr>
          <w:rFonts w:eastAsia="Arial" w:cs="Arial"/>
          <w:color w:val="000000"/>
          <w:szCs w:val="24"/>
        </w:rPr>
      </w:pPr>
      <w:r w:rsidRPr="00B060C4">
        <w:rPr>
          <w:rFonts w:eastAsia="Arial" w:cs="Arial"/>
          <w:color w:val="000000"/>
          <w:szCs w:val="24"/>
        </w:rPr>
        <w:t>(1) Podjetja plinskega gospodarstva morajo ne glede na lastništvo ali pravno obliko pripraviti, predložiti v revizijo in objaviti revidirane letne računovodske izkaze v skladu z zakonom, ki ureja gospodarske družbe, razen, če ta zakon ne določa drugače.</w:t>
      </w:r>
    </w:p>
    <w:p w:rsidR="00B060C4" w:rsidRPr="00B060C4" w:rsidRDefault="00B060C4" w:rsidP="00B060C4">
      <w:pPr>
        <w:rPr>
          <w:rFonts w:eastAsia="Arial" w:cs="Arial"/>
          <w:color w:val="000000"/>
          <w:szCs w:val="24"/>
        </w:rPr>
      </w:pPr>
      <w:r w:rsidRPr="00B060C4">
        <w:rPr>
          <w:rFonts w:eastAsia="Arial" w:cs="Arial"/>
          <w:color w:val="000000"/>
          <w:szCs w:val="24"/>
        </w:rPr>
        <w:t>(2) Operater sistema, ne glede na velikost, pripravi, predloži v revizijo in javno objavi letne računovodske izkaze in letno poročilo na način, kot to zahteva zakon, ki ureja gospodarske družbe, za velike družbe.</w:t>
      </w:r>
    </w:p>
    <w:p w:rsidR="00B060C4" w:rsidRPr="00B060C4" w:rsidRDefault="00B060C4" w:rsidP="00B060C4">
      <w:pPr>
        <w:rPr>
          <w:rFonts w:eastAsia="Arial" w:cs="Arial"/>
          <w:color w:val="000000"/>
          <w:szCs w:val="24"/>
        </w:rPr>
      </w:pPr>
      <w:r w:rsidRPr="00B060C4">
        <w:rPr>
          <w:rFonts w:eastAsia="Arial" w:cs="Arial"/>
          <w:color w:val="000000"/>
          <w:szCs w:val="24"/>
        </w:rPr>
        <w:t>(3) Operater sistema predloži agenciji revidirano letno poročilo in revizorjevo poročilo v roku osem dni od prejema revizorjevega poročila oziroma najkasneje v šestih mesecih po izteku koledarskega leta.</w:t>
      </w:r>
    </w:p>
    <w:p w:rsidR="00B060C4" w:rsidRPr="00B060C4" w:rsidRDefault="00B060C4" w:rsidP="00B060C4">
      <w:pPr>
        <w:rPr>
          <w:rFonts w:eastAsia="Arial" w:cs="Arial"/>
          <w:color w:val="000000"/>
          <w:szCs w:val="24"/>
        </w:rPr>
      </w:pPr>
      <w:r w:rsidRPr="00B060C4">
        <w:rPr>
          <w:rFonts w:eastAsia="Arial" w:cs="Arial"/>
          <w:color w:val="000000"/>
          <w:szCs w:val="24"/>
        </w:rPr>
        <w:t>(4) Pri reviziji letnih računovodskih izkazov se zlasti preveri upoštevanje zahtev iz 235. in 236. člena tega zakona glede izogibanja diskriminaciji in navzkrižnemu subvencioniranju ter zahtev iz četrtega in petega odstavka 255. člena tega zakona glede izkazovanja ugotovljenih odstopanj od regulativnega okvira.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(5) Podjetja, ki po zakonu, ki ureja gospodarske družbe, niso zavezana objavljati svojih letnih računovodskih izkazov, morajo njihovo kopijo hraniti na svojem sedežu, tako da je na voljo javnosti.</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235.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(ločene dejavnosti)</w:t>
      </w:r>
    </w:p>
    <w:p w:rsidR="00B060C4" w:rsidRPr="00B060C4" w:rsidRDefault="00B060C4" w:rsidP="00B060C4">
      <w:pPr>
        <w:rPr>
          <w:rFonts w:eastAsia="Arial" w:cs="Arial"/>
          <w:color w:val="000000"/>
          <w:szCs w:val="24"/>
        </w:rPr>
      </w:pPr>
      <w:r w:rsidRPr="00B060C4">
        <w:rPr>
          <w:rFonts w:eastAsia="Arial" w:cs="Arial"/>
          <w:color w:val="000000"/>
          <w:szCs w:val="24"/>
        </w:rPr>
        <w:t>(1) Podjetja plinskega gospodarstva morajo v svojem računovodstvu, skladno z računovodskimi standardi, voditi ločene računovodske evidence in v pojasnilih k računovodskim izkazom razkriti ločene računovodske izkaze za prenosne, distribucijske, UZP ali skladiščne dejavnosti, kot bi se to od njih zahtevalo, če bi te dejavnosti opravljala ločena podjetja.</w:t>
      </w:r>
    </w:p>
    <w:p w:rsidR="00B060C4" w:rsidRPr="00B060C4" w:rsidRDefault="00B060C4" w:rsidP="00B060C4">
      <w:pPr>
        <w:rPr>
          <w:rFonts w:eastAsia="Arial" w:cs="Arial"/>
          <w:color w:val="000000"/>
          <w:szCs w:val="24"/>
        </w:rPr>
      </w:pPr>
      <w:r w:rsidRPr="00B060C4">
        <w:rPr>
          <w:rFonts w:eastAsia="Arial" w:cs="Arial"/>
          <w:color w:val="000000"/>
          <w:szCs w:val="24"/>
        </w:rPr>
        <w:t>(2) Podjetja plinskega gospodarstva morajo na način iz prejšnjega odstavka voditi ločene računovodske evidence in v pojasnilih k računovodskim izkazom razkriti ločene računovodske izkaze za druge plinske dejavnosti, ki niso povezane s prenosom, distribucijo, UZP ali skladiščenjem.</w:t>
      </w:r>
    </w:p>
    <w:p w:rsidR="00B060C4" w:rsidRPr="00B060C4" w:rsidRDefault="00B060C4" w:rsidP="00B060C4">
      <w:pPr>
        <w:rPr>
          <w:rFonts w:eastAsia="Arial" w:cs="Arial"/>
          <w:color w:val="000000"/>
          <w:szCs w:val="24"/>
        </w:rPr>
      </w:pPr>
      <w:r w:rsidRPr="00B060C4">
        <w:rPr>
          <w:rFonts w:eastAsia="Arial" w:cs="Arial"/>
          <w:color w:val="000000"/>
          <w:szCs w:val="24"/>
        </w:rPr>
        <w:t>(3) Podjetja plinskega gospodarstva morajo v pojasnilih k računovodskim izkazom navesti prihodke ali stroške iz naslova najemnine prenosnega ali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(4) Če opravljajo podjetja plinskega gospodarstva tudi druge dejavnosti, ki niso dejavnosti plinskega gospodarstva (v nadaljnjem besedilu: neplinske dejavnosti), lahko vodijo zbirne računovodske evidence in v pojasnilih k računovodskim izkazom razkriti zbirne računovodske izkaze za neplinske dejavnosti.</w:t>
      </w:r>
    </w:p>
    <w:p w:rsidR="00B060C4" w:rsidRPr="00B060C4" w:rsidRDefault="00B060C4" w:rsidP="00B060C4">
      <w:pPr>
        <w:rPr>
          <w:rFonts w:eastAsia="Arial" w:cs="Arial"/>
          <w:color w:val="000000"/>
          <w:szCs w:val="24"/>
        </w:rPr>
      </w:pPr>
      <w:r w:rsidRPr="00B060C4">
        <w:rPr>
          <w:rFonts w:eastAsia="Arial" w:cs="Arial"/>
          <w:color w:val="000000"/>
          <w:szCs w:val="24"/>
        </w:rPr>
        <w:t>(5) Za ločene računovodske izkaze iz prvega in drugega odstavka tega člena se štejejo bilanca stanja, izkaz poslovnega izida in izkaz denarnih tokov.</w:t>
      </w:r>
    </w:p>
    <w:p w:rsidR="00B060C4" w:rsidRPr="00B060C4" w:rsidRDefault="00B060C4" w:rsidP="00B060C4">
      <w:pPr>
        <w:rPr>
          <w:rFonts w:eastAsia="Arial" w:cs="Arial"/>
          <w:color w:val="000000"/>
          <w:szCs w:val="24"/>
        </w:rPr>
      </w:pPr>
      <w:r w:rsidRPr="00B060C4">
        <w:rPr>
          <w:rFonts w:eastAsia="Arial" w:cs="Arial"/>
          <w:color w:val="000000"/>
          <w:szCs w:val="24"/>
        </w:rPr>
        <w:t>(6) Podjetja plinskega gospodarstva, na katera se nanaša zakon, ki ureja preglednost finančnih odnosov in ločeno evidentiranje dejavnosti, so dolžna voditi računovodske izkaze tudi po navedenem zakonu, če to ni v nasprotju s tem zakonom.</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236.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(sodila za razporejanje po dejavnostih in prikaz poslov s povezanimi družbami)</w:t>
      </w:r>
    </w:p>
    <w:p w:rsidR="00B060C4" w:rsidRPr="00B060C4" w:rsidRDefault="00B060C4" w:rsidP="00B060C4">
      <w:pPr>
        <w:rPr>
          <w:rFonts w:eastAsia="Arial" w:cs="Arial"/>
          <w:color w:val="000000"/>
          <w:szCs w:val="24"/>
        </w:rPr>
      </w:pPr>
      <w:r w:rsidRPr="00B060C4">
        <w:rPr>
          <w:rFonts w:eastAsia="Arial" w:cs="Arial"/>
          <w:color w:val="000000"/>
          <w:szCs w:val="24"/>
        </w:rPr>
        <w:t>(1) Podjetja plinskega gospodarstva morajo skladno z računovodskimi standardi v notranjih aktih opredeliti sodila za razporejanje sredstev in obveznosti, stroškov, odhodkov in prihodkov, ki jih upoštevajo pri vodenju ločenih računovodskih evidenc in pri sestavi ločenih računovodskih izkazov iz prejšnjega člena.</w:t>
      </w:r>
    </w:p>
    <w:p w:rsidR="00B060C4" w:rsidRPr="00B060C4" w:rsidRDefault="00B060C4" w:rsidP="00B060C4">
      <w:pPr>
        <w:rPr>
          <w:rFonts w:eastAsia="Arial" w:cs="Arial"/>
          <w:color w:val="000000"/>
          <w:szCs w:val="24"/>
        </w:rPr>
      </w:pPr>
      <w:r w:rsidRPr="00B060C4">
        <w:rPr>
          <w:rFonts w:eastAsia="Arial" w:cs="Arial"/>
          <w:color w:val="000000"/>
          <w:szCs w:val="24"/>
        </w:rPr>
        <w:t>(2) Za določanje sodil iz prejšnjega odstavka se uporablja zakon, ki ureja preglednost finančnih odnosov in ločeno evidentiranje dejavnosti.</w:t>
      </w:r>
    </w:p>
    <w:p w:rsidR="00B060C4" w:rsidRPr="00B060C4" w:rsidRDefault="00B060C4" w:rsidP="00B060C4">
      <w:pPr>
        <w:rPr>
          <w:rFonts w:eastAsia="Arial" w:cs="Arial"/>
          <w:color w:val="000000"/>
          <w:szCs w:val="24"/>
        </w:rPr>
      </w:pPr>
      <w:r w:rsidRPr="00B060C4">
        <w:rPr>
          <w:rFonts w:eastAsia="Arial" w:cs="Arial"/>
          <w:color w:val="000000"/>
          <w:szCs w:val="24"/>
        </w:rPr>
        <w:t>(3) Sodila iz prvega odstavka tega člena se lahko spremenijo samo v izjemoma, pri čemer mora podjetje plinskega gospodarstva take spremembe ustrezno utemeljiti ter jih v letnem poročilu posebej pojasniti.</w:t>
      </w:r>
    </w:p>
    <w:p w:rsidR="00B060C4" w:rsidRPr="00B060C4" w:rsidRDefault="00B060C4" w:rsidP="00B060C4">
      <w:pPr>
        <w:rPr>
          <w:rFonts w:eastAsia="Arial" w:cs="Arial"/>
          <w:color w:val="000000"/>
          <w:szCs w:val="24"/>
        </w:rPr>
      </w:pPr>
      <w:r w:rsidRPr="00B060C4">
        <w:rPr>
          <w:rFonts w:eastAsia="Arial" w:cs="Arial"/>
          <w:color w:val="000000"/>
          <w:szCs w:val="24"/>
        </w:rPr>
        <w:t>(4) Podjetja plinskega gospodarstva morajo v pojasnilih k računovodskim izkazom razkriti vse posle, opravljene s povezanimi podjetji, katerih posamična vrednost presega 20.000 eurov.</w:t>
      </w:r>
    </w:p>
    <w:p w:rsidR="00B060C4" w:rsidRPr="00B060C4" w:rsidRDefault="00B060C4" w:rsidP="00B060C4">
      <w:pPr>
        <w:rPr>
          <w:rFonts w:eastAsia="Arial" w:cs="Arial"/>
          <w:color w:val="000000"/>
          <w:szCs w:val="24"/>
        </w:rPr>
      </w:pPr>
      <w:r w:rsidRPr="00B060C4">
        <w:rPr>
          <w:rFonts w:eastAsia="Arial" w:cs="Arial"/>
          <w:color w:val="000000"/>
          <w:szCs w:val="24"/>
        </w:rPr>
        <w:t>(5) Podjetja plinskega gospodarstva morajo v pojasnilih k računovodskim izkazom skupaj z ločenimi računovodskimi izkazi za energetske dejavnosti, za katere se zahteva ločeno razkrivanje, v celoti razkriti sodila za razporejanje po dejavnostih. Ustreznost sodil in pravilnost njihove uporabe mora letno revidirati revizor, ki mora o tem podati posebno poročilo.</w:t>
      </w:r>
    </w:p>
    <w:p w:rsidR="00B060C4" w:rsidRPr="00B060C4" w:rsidRDefault="00B060C4" w:rsidP="00B060C4">
      <w:pPr>
        <w:rPr>
          <w:rFonts w:eastAsia="Arial" w:cs="Arial"/>
          <w:color w:val="000000"/>
          <w:szCs w:val="24"/>
        </w:rPr>
      </w:pPr>
      <w:r w:rsidRPr="00B060C4">
        <w:rPr>
          <w:rFonts w:eastAsia="Arial" w:cs="Arial"/>
          <w:color w:val="000000"/>
          <w:szCs w:val="24"/>
        </w:rPr>
        <w:t>(6) Agencija nadzira primernost in izvajanje sodil skladno z določbami tega zakona o nadzoru.</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lastRenderedPageBreak/>
        <w:t>237.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(pravica do vpogleda v računovodske izkaze)</w:t>
      </w:r>
    </w:p>
    <w:p w:rsidR="00B060C4" w:rsidRPr="00B060C4" w:rsidRDefault="00B060C4" w:rsidP="00B060C4">
      <w:pPr>
        <w:rPr>
          <w:rFonts w:eastAsia="Arial" w:cs="Arial"/>
          <w:color w:val="000000"/>
          <w:szCs w:val="24"/>
        </w:rPr>
      </w:pPr>
      <w:r w:rsidRPr="00B060C4">
        <w:rPr>
          <w:rFonts w:eastAsia="Arial" w:cs="Arial"/>
          <w:color w:val="000000"/>
          <w:szCs w:val="24"/>
        </w:rPr>
        <w:t>(1) Agencija ima pravico do vpogleda v računovodske izkaze podjetij plinskega gospodarstva in v ostalo dokumentacijo podjetij plinskega gospodarstva, vodene skladno z 234. in 235. členom tega zakona, kolikor je to potrebno za opravljanje njenih nalog.</w:t>
      </w:r>
    </w:p>
    <w:p w:rsidR="00B060C4" w:rsidRPr="00B060C4" w:rsidRDefault="00B060C4" w:rsidP="00B060C4">
      <w:pPr>
        <w:rPr>
          <w:rFonts w:eastAsia="Arial" w:cs="Arial"/>
          <w:color w:val="000000"/>
          <w:szCs w:val="24"/>
        </w:rPr>
      </w:pPr>
      <w:r w:rsidRPr="00B060C4">
        <w:rPr>
          <w:rFonts w:eastAsia="Arial" w:cs="Arial"/>
          <w:color w:val="000000"/>
          <w:szCs w:val="24"/>
        </w:rPr>
        <w:t>(2) Če podjetje plinskega gospodarstva ne omogoči vpogleda v svoje računovodske izkaze, opravi agencija vpogled po določbah tega zakona o nadzoru agencije.</w:t>
      </w:r>
    </w:p>
    <w:p w:rsidR="00B060C4" w:rsidRPr="00B060C4" w:rsidRDefault="00B060C4" w:rsidP="00B060C4">
      <w:pPr>
        <w:rPr>
          <w:rFonts w:eastAsia="Arial" w:cs="Arial"/>
          <w:color w:val="000000"/>
          <w:szCs w:val="24"/>
        </w:rPr>
      </w:pPr>
      <w:r w:rsidRPr="00B060C4">
        <w:rPr>
          <w:rFonts w:eastAsia="Arial" w:cs="Arial"/>
          <w:color w:val="000000"/>
          <w:szCs w:val="24"/>
        </w:rPr>
        <w:t>(3) Agencija je dolžna varovati zaupnost poslovno občutljivih podatkov, ki jih pridobi z vpogledom v dokumentacijo podjetja plinskega gospodarstva. Ta določba ne preprečuje agenciji, da posreduje podatke pristojnemu državnemu organu, organu lokalne skupnosti ali nosilcu javnih pooblastil, če jih ta v skladu s predpisi potrebuje za izvrševanje svojih pristojnosti.</w:t>
      </w:r>
    </w:p>
    <w:p w:rsidR="0007593A" w:rsidRDefault="0007593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V. poglavje: DOSTOP DO SISTEMA</w:t>
      </w:r>
    </w:p>
    <w:p w:rsidR="00B060C4" w:rsidRPr="00B060C4" w:rsidRDefault="00B060C4" w:rsidP="00B060C4">
      <w:pPr>
        <w:rPr>
          <w:rFonts w:eastAsia="Arial" w:cs="Arial"/>
          <w:color w:val="000000"/>
          <w:szCs w:val="24"/>
        </w:rPr>
      </w:pPr>
      <w:r w:rsidRPr="00B060C4">
        <w:rPr>
          <w:rFonts w:eastAsia="Arial" w:cs="Arial"/>
          <w:color w:val="000000"/>
          <w:szCs w:val="24"/>
        </w:rPr>
        <w:t>1. oddelek: Organiziranje dostopa do sistema</w:t>
      </w:r>
    </w:p>
    <w:p w:rsidR="00B060C4" w:rsidRPr="00B060C4" w:rsidRDefault="00B060C4" w:rsidP="00B060C4">
      <w:pPr>
        <w:rPr>
          <w:rFonts w:eastAsia="Arial" w:cs="Arial"/>
          <w:color w:val="000000"/>
          <w:szCs w:val="24"/>
        </w:rPr>
      </w:pPr>
      <w:r w:rsidRPr="00B060C4">
        <w:rPr>
          <w:rFonts w:eastAsia="Arial" w:cs="Arial"/>
          <w:color w:val="000000"/>
          <w:szCs w:val="24"/>
        </w:rPr>
        <w:t>1. pododdelek: Splošne določbe o dostopu do prenosnega in distribucijskega sistema</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238.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(načelo reguliranega dostopa do sistema)</w:t>
      </w:r>
    </w:p>
    <w:p w:rsidR="00B060C4" w:rsidRPr="00B060C4" w:rsidRDefault="00B060C4" w:rsidP="00B060C4">
      <w:pPr>
        <w:rPr>
          <w:rFonts w:eastAsia="Arial" w:cs="Arial"/>
          <w:color w:val="000000"/>
          <w:szCs w:val="24"/>
        </w:rPr>
      </w:pPr>
      <w:r w:rsidRPr="00B060C4">
        <w:rPr>
          <w:rFonts w:eastAsia="Arial" w:cs="Arial"/>
          <w:color w:val="000000"/>
          <w:szCs w:val="24"/>
        </w:rPr>
        <w:t>(1) Oskrba z zemeljskim plinom se izvaja po načelu reguliranega dostopa tretje strani do sistema. Uporabniki sistema plačujejo stroške sistema na podlagi tarifnih postavk, predhodno objavljenih skladno z 257. členom tega zakona.</w:t>
      </w:r>
    </w:p>
    <w:p w:rsidR="00B060C4" w:rsidRPr="00B060C4" w:rsidRDefault="00B060C4" w:rsidP="00B060C4">
      <w:pPr>
        <w:rPr>
          <w:rFonts w:eastAsia="Arial" w:cs="Arial"/>
          <w:color w:val="000000"/>
          <w:szCs w:val="24"/>
        </w:rPr>
      </w:pPr>
      <w:r w:rsidRPr="00B060C4">
        <w:rPr>
          <w:rFonts w:eastAsia="Arial" w:cs="Arial"/>
          <w:color w:val="000000"/>
          <w:szCs w:val="24"/>
        </w:rPr>
        <w:t>(2) Pravico dostopa do prenosnih sistemov drugih operaterjev imajo tudi operaterji prenosnih sistemov, če je to potrebno zaradi opravljanja njihovih dejavnosti, v zvezi s prenosom zemeljskega plina čez meje Republike Slovenije.</w:t>
      </w:r>
    </w:p>
    <w:p w:rsidR="00B060C4" w:rsidRPr="00B060C4" w:rsidRDefault="00B060C4" w:rsidP="00B060C4">
      <w:pPr>
        <w:rPr>
          <w:rFonts w:eastAsia="Arial" w:cs="Arial"/>
          <w:color w:val="000000"/>
          <w:szCs w:val="24"/>
        </w:rPr>
      </w:pPr>
      <w:r w:rsidRPr="00B060C4">
        <w:rPr>
          <w:rFonts w:eastAsia="Arial" w:cs="Arial"/>
          <w:color w:val="000000"/>
          <w:szCs w:val="24"/>
        </w:rPr>
        <w:t>(3) Operater distribucijskega sistema ima pravico dostopa do izstopnih točk prenosnega sistema, na katerih je priključen distribucijski sistem, na katerem izvaja dejavnost operaterja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(4) Operater sistema mora objektivno in nediskriminatorno omogočati dostop do sistema uporabnikom sistema.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239.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(zavrnitev dostopa)</w:t>
      </w:r>
    </w:p>
    <w:p w:rsidR="00B060C4" w:rsidRPr="00B060C4" w:rsidRDefault="00B060C4" w:rsidP="00B060C4">
      <w:pPr>
        <w:rPr>
          <w:rFonts w:eastAsia="Arial" w:cs="Arial"/>
          <w:color w:val="000000"/>
          <w:szCs w:val="24"/>
        </w:rPr>
      </w:pPr>
      <w:r w:rsidRPr="00B060C4">
        <w:rPr>
          <w:rFonts w:eastAsia="Arial" w:cs="Arial"/>
          <w:color w:val="000000"/>
          <w:szCs w:val="24"/>
        </w:rPr>
        <w:t>(1) Operater sistema lahko zavrne dostop do sistema:</w:t>
      </w:r>
    </w:p>
    <w:p w:rsidR="00B060C4" w:rsidRPr="00B060C4" w:rsidRDefault="00B060C4" w:rsidP="00B060C4">
      <w:pPr>
        <w:rPr>
          <w:rFonts w:eastAsia="Arial" w:cs="Arial"/>
          <w:color w:val="000000"/>
          <w:szCs w:val="24"/>
        </w:rPr>
      </w:pPr>
      <w:r w:rsidRPr="00B060C4">
        <w:rPr>
          <w:rFonts w:eastAsia="Arial" w:cs="Arial"/>
          <w:color w:val="000000"/>
          <w:szCs w:val="24"/>
        </w:rPr>
        <w:t>-        zaradi pomanjkanja zmogljivosti,</w:t>
      </w:r>
    </w:p>
    <w:p w:rsidR="00B060C4" w:rsidRPr="00B060C4" w:rsidRDefault="00B060C4" w:rsidP="00B060C4">
      <w:pPr>
        <w:rPr>
          <w:rFonts w:eastAsia="Arial" w:cs="Arial"/>
          <w:color w:val="000000"/>
          <w:szCs w:val="24"/>
        </w:rPr>
      </w:pPr>
      <w:r w:rsidRPr="00B060C4">
        <w:rPr>
          <w:rFonts w:eastAsia="Arial" w:cs="Arial"/>
          <w:color w:val="000000"/>
          <w:szCs w:val="24"/>
        </w:rPr>
        <w:t>-        če dostop do sistema onemogoča izvajanje naloženih obveznosti javne službe iz 177. ali 216. člena tega zakona ali</w:t>
      </w:r>
    </w:p>
    <w:p w:rsidR="00B060C4" w:rsidRPr="00B060C4" w:rsidRDefault="00B060C4" w:rsidP="00B060C4">
      <w:pPr>
        <w:rPr>
          <w:rFonts w:eastAsia="Arial" w:cs="Arial"/>
          <w:color w:val="000000"/>
          <w:szCs w:val="24"/>
        </w:rPr>
      </w:pPr>
      <w:r w:rsidRPr="00B060C4">
        <w:rPr>
          <w:rFonts w:eastAsia="Arial" w:cs="Arial"/>
          <w:color w:val="000000"/>
          <w:szCs w:val="24"/>
        </w:rPr>
        <w:t>-        zaradi resnih ekonomskih ali finančnih težav podjetij plinskega gospodarstva v povezavi s pogodbami »vzemi ali plačaj«.</w:t>
      </w:r>
    </w:p>
    <w:p w:rsidR="00B060C4" w:rsidRPr="00B060C4" w:rsidRDefault="00B060C4" w:rsidP="00B060C4">
      <w:pPr>
        <w:rPr>
          <w:rFonts w:eastAsia="Arial" w:cs="Arial"/>
          <w:color w:val="000000"/>
          <w:szCs w:val="24"/>
        </w:rPr>
      </w:pPr>
      <w:r w:rsidRPr="00B060C4">
        <w:rPr>
          <w:rFonts w:eastAsia="Arial" w:cs="Arial"/>
          <w:color w:val="000000"/>
          <w:szCs w:val="24"/>
        </w:rPr>
        <w:t>(2) Pri zavrnitvi dostopa do sistema zaradi ekonomskih ali finančnih težav s pogodbami »vzemi ali plačaj« mora operater sistema upoštevati merila in postopke iz 278. člena tega zakona.</w:t>
      </w:r>
    </w:p>
    <w:p w:rsidR="00B060C4" w:rsidRPr="00B060C4" w:rsidRDefault="00B060C4" w:rsidP="00B060C4">
      <w:pPr>
        <w:rPr>
          <w:rFonts w:eastAsia="Arial" w:cs="Arial"/>
          <w:color w:val="000000"/>
          <w:szCs w:val="24"/>
        </w:rPr>
      </w:pPr>
      <w:r w:rsidRPr="00B060C4">
        <w:rPr>
          <w:rFonts w:eastAsia="Arial" w:cs="Arial"/>
          <w:color w:val="000000"/>
          <w:szCs w:val="24"/>
        </w:rPr>
        <w:t>(3) Razloge za zavrnitev dostopa do sistema mora operater sistema utemeljiti na podlagi objektivnih ter tehnično in ekonomsko upravičenih meril in jih nemudoma pisno sporočiti osebi, ki zahteva dostop do sistema. Zavrnjeni osebi mora operater omogočiti tudi vpogled v vso dokumentacijo, ki je povezana z zavrnitvijo.</w:t>
      </w:r>
    </w:p>
    <w:p w:rsidR="00B060C4" w:rsidRPr="00B060C4" w:rsidRDefault="00B060C4" w:rsidP="00B060C4">
      <w:pPr>
        <w:rPr>
          <w:rFonts w:eastAsia="Arial" w:cs="Arial"/>
          <w:color w:val="000000"/>
          <w:szCs w:val="24"/>
        </w:rPr>
      </w:pPr>
      <w:r w:rsidRPr="00B060C4">
        <w:rPr>
          <w:rFonts w:eastAsia="Arial" w:cs="Arial"/>
          <w:color w:val="000000"/>
          <w:szCs w:val="24"/>
        </w:rPr>
        <w:t>(4) O sporih v zvezi z zavrnitvijo dostopa do sistema odloča agencija po postopku iz 414. do 419. člena tega zakona.</w:t>
      </w:r>
    </w:p>
    <w:p w:rsidR="00B060C4" w:rsidRPr="00B060C4" w:rsidRDefault="00B060C4" w:rsidP="00B060C4">
      <w:pPr>
        <w:rPr>
          <w:rFonts w:eastAsia="Arial" w:cs="Arial"/>
          <w:color w:val="000000"/>
          <w:szCs w:val="24"/>
        </w:rPr>
      </w:pPr>
      <w:r w:rsidRPr="00B060C4">
        <w:rPr>
          <w:rFonts w:eastAsia="Arial" w:cs="Arial"/>
          <w:color w:val="000000"/>
          <w:szCs w:val="24"/>
        </w:rPr>
        <w:t xml:space="preserve">(5) Operater sistema, ki zavrne dostop do sistema zaradi pomanjkanja zmogljivosti ali pomanjkanja povezav, je dolžan na zahtevo osebe, ki ji je dostop zavrnil, izvesti </w:t>
      </w:r>
      <w:r w:rsidRPr="00B060C4">
        <w:rPr>
          <w:rFonts w:eastAsia="Arial" w:cs="Arial"/>
          <w:color w:val="000000"/>
          <w:szCs w:val="24"/>
        </w:rPr>
        <w:lastRenderedPageBreak/>
        <w:t>potrebne razširitve sistema, če je to gospodarno ali če je zavrnjena oseba, lahko tudi skupaj z drugimi osebami, pripravljena plačati stroške razširitve sistema.</w:t>
      </w:r>
    </w:p>
    <w:p w:rsidR="00B060C4" w:rsidRPr="00B060C4" w:rsidRDefault="00B060C4" w:rsidP="00B060C4">
      <w:pPr>
        <w:rPr>
          <w:rFonts w:eastAsia="Arial" w:cs="Arial"/>
          <w:color w:val="000000"/>
          <w:szCs w:val="24"/>
        </w:rPr>
      </w:pPr>
      <w:r w:rsidRPr="00B060C4">
        <w:rPr>
          <w:rFonts w:eastAsia="Arial" w:cs="Arial"/>
          <w:color w:val="000000"/>
          <w:szCs w:val="24"/>
        </w:rPr>
        <w:t>(6) Če po pogajanjih med operaterjem sistema in osebo iz prejšnjega odstavka ne pride do sklenitve pogodbe o povečanju zmogljivosti sistema, o tem odloči na zahtevo te osebe agencija po postopku iz 414. do 419. člena tega zakona. Agencija določi pogoje povečanja zmogljivosti sistema ali zavrne zahtevo.</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240.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(trg z zemeljskim plinom in pogodbe o dobavi)</w:t>
      </w:r>
    </w:p>
    <w:p w:rsidR="00B060C4" w:rsidRPr="00B060C4" w:rsidRDefault="00B060C4" w:rsidP="00B060C4">
      <w:pPr>
        <w:rPr>
          <w:rFonts w:eastAsia="Arial" w:cs="Arial"/>
          <w:color w:val="000000"/>
          <w:szCs w:val="24"/>
        </w:rPr>
      </w:pPr>
      <w:r w:rsidRPr="00B060C4">
        <w:rPr>
          <w:rFonts w:eastAsia="Arial" w:cs="Arial"/>
          <w:color w:val="000000"/>
          <w:szCs w:val="24"/>
        </w:rPr>
        <w:t>(1) V bilančno shemo se posamezna fizična ali pravna oseba vključi le z eno bilančno pogodbo ali eno pogodbo o izravnavi. Članstvo bilančne sheme preneha s prenehanjem veljavnosti bilančne pogodbe ali pogodbe o izravnavi.</w:t>
      </w:r>
    </w:p>
    <w:p w:rsidR="00B060C4" w:rsidRPr="00B060C4" w:rsidRDefault="00B060C4" w:rsidP="00B060C4">
      <w:pPr>
        <w:rPr>
          <w:rFonts w:eastAsia="Arial" w:cs="Arial"/>
          <w:color w:val="000000"/>
          <w:szCs w:val="24"/>
        </w:rPr>
      </w:pPr>
      <w:r w:rsidRPr="00B060C4">
        <w:rPr>
          <w:rFonts w:eastAsia="Arial" w:cs="Arial"/>
          <w:color w:val="000000"/>
          <w:szCs w:val="24"/>
        </w:rPr>
        <w:t>(2) Dobavitelj in uporabnik sistema skleneta pogodbo o dobavi zemeljskega plina.</w:t>
      </w:r>
    </w:p>
    <w:p w:rsidR="00B060C4" w:rsidRPr="00B060C4" w:rsidRDefault="00B060C4" w:rsidP="00B060C4">
      <w:pPr>
        <w:rPr>
          <w:rFonts w:eastAsia="Arial" w:cs="Arial"/>
          <w:color w:val="000000"/>
          <w:szCs w:val="24"/>
        </w:rPr>
      </w:pPr>
      <w:r w:rsidRPr="00B060C4">
        <w:rPr>
          <w:rFonts w:eastAsia="Arial" w:cs="Arial"/>
          <w:color w:val="000000"/>
          <w:szCs w:val="24"/>
        </w:rPr>
        <w:t>(3) Z uporabnikom sistema lahko odprto pogodbo sklene samo dobavitelj, ki je član bilančne sheme.</w:t>
      </w:r>
    </w:p>
    <w:p w:rsidR="00B060C4" w:rsidRPr="00B060C4" w:rsidRDefault="00B060C4" w:rsidP="00B060C4">
      <w:pPr>
        <w:rPr>
          <w:rFonts w:eastAsia="Arial" w:cs="Arial"/>
          <w:color w:val="000000"/>
          <w:szCs w:val="24"/>
        </w:rPr>
      </w:pPr>
      <w:r w:rsidRPr="00B060C4">
        <w:rPr>
          <w:rFonts w:eastAsia="Arial" w:cs="Arial"/>
          <w:color w:val="000000"/>
          <w:szCs w:val="24"/>
        </w:rPr>
        <w:t>(4) Končni uporabnik sistema mora imeti za posamezno odjemno mesto sklenjeno odprto pogodbo, ki določa bilančno pripadnost posameznega odjemnega mesta. Za posamezno odjemno mesto na sistemu je istočasno lahko sklenjena samo ena odprta pogodba z enim dobaviteljem. Končni uporabnik ne sklepa zaprtih pogodb o dobavi. Vsi odjemalci so upravičeni odjemalci.</w:t>
      </w:r>
    </w:p>
    <w:p w:rsidR="00B060C4" w:rsidRPr="00B060C4" w:rsidRDefault="00B060C4" w:rsidP="00B060C4">
      <w:pPr>
        <w:rPr>
          <w:rFonts w:eastAsia="Arial" w:cs="Arial"/>
          <w:color w:val="000000"/>
          <w:szCs w:val="24"/>
        </w:rPr>
      </w:pPr>
      <w:r w:rsidRPr="00B060C4">
        <w:rPr>
          <w:rFonts w:eastAsia="Arial" w:cs="Arial"/>
          <w:color w:val="000000"/>
          <w:szCs w:val="24"/>
        </w:rPr>
        <w:t>(5) Ne glede na prejšnji odstavek se za odjemno mesto odjemalca, na katerem letno porabi več kot 2 mio Sm3 zemeljskega plina, lahko nanaša več odprtih pogodb z več dobavitelji. V tem primeru mora odjemalec sistemskemu operaterju in dobaviteljem za vsak obračunski interval vnaprej sporočiti razmerje med bilančnimi skupinami na odjemnem mestu, sicer sistemski operater upošteva zadnje sporočeno razmerje.</w:t>
      </w:r>
    </w:p>
    <w:p w:rsidR="00B060C4" w:rsidRPr="00B060C4" w:rsidRDefault="00B060C4" w:rsidP="00B060C4">
      <w:pPr>
        <w:rPr>
          <w:rFonts w:eastAsia="Arial" w:cs="Arial"/>
          <w:color w:val="000000"/>
          <w:szCs w:val="24"/>
        </w:rPr>
      </w:pPr>
      <w:r w:rsidRPr="00B060C4">
        <w:rPr>
          <w:rFonts w:eastAsia="Arial" w:cs="Arial"/>
          <w:color w:val="000000"/>
          <w:szCs w:val="24"/>
        </w:rPr>
        <w:t>(6) Dejanska realizacija odjemnega mesta se upošteva v bilanci bilančnih skupin, skladno s pripadnostjo odjemnega mesta.</w:t>
      </w:r>
    </w:p>
    <w:p w:rsidR="00B060C4" w:rsidRPr="00B060C4" w:rsidRDefault="00B060C4" w:rsidP="00B060C4">
      <w:pPr>
        <w:rPr>
          <w:rFonts w:eastAsia="Arial" w:cs="Arial"/>
          <w:color w:val="000000"/>
          <w:szCs w:val="24"/>
        </w:rPr>
      </w:pPr>
      <w:r w:rsidRPr="00B060C4">
        <w:rPr>
          <w:rFonts w:eastAsia="Arial" w:cs="Arial"/>
          <w:color w:val="000000"/>
          <w:szCs w:val="24"/>
        </w:rPr>
        <w:t>(7) Podrobnejša pravila o izvajanju oziroma prijavljanju pogodb o dobavi zemeljskega plina določi operater prenosnega sistema v sistemskih obratovalnih navodilih.</w:t>
      </w:r>
    </w:p>
    <w:p w:rsidR="00B060C4" w:rsidRPr="00B060C4" w:rsidRDefault="00B060C4" w:rsidP="00B060C4">
      <w:pPr>
        <w:rPr>
          <w:rFonts w:eastAsia="Arial" w:cs="Arial"/>
          <w:color w:val="000000"/>
          <w:szCs w:val="24"/>
        </w:rPr>
      </w:pPr>
      <w:r w:rsidRPr="00B060C4">
        <w:rPr>
          <w:rFonts w:eastAsia="Arial" w:cs="Arial"/>
          <w:color w:val="000000"/>
          <w:szCs w:val="24"/>
        </w:rPr>
        <w:t>(8) Vlada z uredbo predpiše podrobna pravila o delovanju trga z zemeljskim plinom, obračunavanju odstopanj prevzema in predaje zemeljskega plina, zamenjavi dobavitelja ter ostale elemente delovanja trga z zemeljskim plinom.</w:t>
      </w:r>
    </w:p>
    <w:p w:rsidR="0007593A" w:rsidRDefault="0007593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2. pododdelek: Dostop do prenosnega sistema zemeljskega plina</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241.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(sistem vstopnih in izstopnih točk ter virtualna točka)</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zagotovi dostop do prenosnega sistema s sklepanjem pogodb o prenosu na vstopnih in izstopnih točkah prenosnega sistema.</w:t>
      </w:r>
    </w:p>
    <w:p w:rsidR="00B060C4" w:rsidRPr="00B060C4" w:rsidRDefault="00B060C4" w:rsidP="00B060C4">
      <w:pPr>
        <w:rPr>
          <w:rFonts w:eastAsia="Arial" w:cs="Arial"/>
          <w:color w:val="000000"/>
          <w:szCs w:val="24"/>
        </w:rPr>
      </w:pPr>
      <w:r w:rsidRPr="00B060C4">
        <w:rPr>
          <w:rFonts w:eastAsia="Arial" w:cs="Arial"/>
          <w:color w:val="000000"/>
          <w:szCs w:val="24"/>
        </w:rPr>
        <w:t>(2) Tehnične zmogljivosti posameznih vstopnih in izstopnih točk prenosnega sistema ter njihove omejitve določa in dnevno objavi operater prenosnega sistema na svoji spletni strani. Prenos zemeljskega plina med vstopnimi in izstopnimi točkami se izvaja v okviru tehnične zmogljivosti prenosnega sistema in v skladu z Uredbo (ES) št. 715/2009.</w:t>
      </w:r>
    </w:p>
    <w:p w:rsidR="00B060C4" w:rsidRPr="00B060C4" w:rsidRDefault="00B060C4" w:rsidP="00B060C4">
      <w:pPr>
        <w:rPr>
          <w:rFonts w:eastAsia="Arial" w:cs="Arial"/>
          <w:color w:val="000000"/>
          <w:szCs w:val="24"/>
        </w:rPr>
      </w:pPr>
      <w:r w:rsidRPr="00B060C4">
        <w:rPr>
          <w:rFonts w:eastAsia="Arial" w:cs="Arial"/>
          <w:color w:val="000000"/>
          <w:szCs w:val="24"/>
        </w:rPr>
        <w:t>(3) Relevantne točke, ki jih operater prenosnega sistema določi in objavi v skladu z Uredbo (ES) št. 715/2009, potrdi agencija po predhodnem posvetovanju z uporabniki omrežja.</w:t>
      </w:r>
    </w:p>
    <w:p w:rsidR="00B060C4" w:rsidRPr="00B060C4" w:rsidRDefault="00B060C4" w:rsidP="00B060C4">
      <w:pPr>
        <w:rPr>
          <w:rFonts w:eastAsia="Arial" w:cs="Arial"/>
          <w:color w:val="000000"/>
          <w:szCs w:val="24"/>
        </w:rPr>
      </w:pPr>
      <w:r w:rsidRPr="00B060C4">
        <w:rPr>
          <w:rFonts w:eastAsia="Arial" w:cs="Arial"/>
          <w:color w:val="000000"/>
          <w:szCs w:val="24"/>
        </w:rPr>
        <w:t>(4) Šteje se, da so vse transakcije z zemeljskim plinom ne glede na vstopno ali izstopno točko izvedene v virtualni točki.</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242.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lastRenderedPageBreak/>
        <w:t>(pogodbe o prenosu)</w:t>
      </w:r>
    </w:p>
    <w:p w:rsidR="00B060C4" w:rsidRPr="00B060C4" w:rsidRDefault="00B060C4" w:rsidP="00B060C4">
      <w:pPr>
        <w:rPr>
          <w:rFonts w:eastAsia="Arial" w:cs="Arial"/>
          <w:color w:val="000000"/>
          <w:szCs w:val="24"/>
        </w:rPr>
      </w:pPr>
      <w:r w:rsidRPr="00B060C4">
        <w:rPr>
          <w:rFonts w:eastAsia="Arial" w:cs="Arial"/>
          <w:color w:val="000000"/>
          <w:szCs w:val="24"/>
        </w:rPr>
        <w:t>(1) Uporabniki prenosnega sistema lahko sklenejo ločeno pogodbo o prenosu za eno ali več vstopnih točk oziroma ločeno pogodbo o prenosu za eno ali več izstopnih točk iz prenosnega sistema.</w:t>
      </w:r>
    </w:p>
    <w:p w:rsidR="00B060C4" w:rsidRPr="00B060C4" w:rsidRDefault="00B060C4" w:rsidP="00B060C4">
      <w:pPr>
        <w:rPr>
          <w:rFonts w:eastAsia="Arial" w:cs="Arial"/>
          <w:color w:val="000000"/>
          <w:szCs w:val="24"/>
        </w:rPr>
      </w:pPr>
      <w:r w:rsidRPr="00B060C4">
        <w:rPr>
          <w:rFonts w:eastAsia="Arial" w:cs="Arial"/>
          <w:color w:val="000000"/>
          <w:szCs w:val="24"/>
        </w:rPr>
        <w:t>(2) Posamezne pogodbe, ki jih uporabniki sistema sklenejo za vstopne oziroma izstopne točke, so lahko sklenjene za različne prenosne zmogljivosti in za različna časovna obdobja.</w:t>
      </w:r>
    </w:p>
    <w:p w:rsidR="00B060C4" w:rsidRPr="00B060C4" w:rsidRDefault="00B060C4" w:rsidP="00B060C4">
      <w:pPr>
        <w:rPr>
          <w:rFonts w:eastAsia="Arial" w:cs="Arial"/>
          <w:color w:val="000000"/>
          <w:szCs w:val="24"/>
        </w:rPr>
      </w:pPr>
      <w:r w:rsidRPr="00B060C4">
        <w:rPr>
          <w:rFonts w:eastAsia="Arial" w:cs="Arial"/>
          <w:color w:val="000000"/>
          <w:szCs w:val="24"/>
        </w:rPr>
        <w:t>(3) Pogodba o prenosu se lahko sklene, če to dopuščajo tehnična zmogljivost prenosnega sistema in omejitve tehnične zmogljivosti posamezne vstopne oziroma izstopne točke.</w:t>
      </w:r>
    </w:p>
    <w:p w:rsidR="00B060C4" w:rsidRPr="00B060C4" w:rsidRDefault="00B060C4" w:rsidP="00B060C4">
      <w:pPr>
        <w:rPr>
          <w:rFonts w:eastAsia="Arial" w:cs="Arial"/>
          <w:color w:val="000000"/>
          <w:szCs w:val="24"/>
        </w:rPr>
      </w:pPr>
      <w:r w:rsidRPr="00B060C4">
        <w:rPr>
          <w:rFonts w:eastAsia="Arial" w:cs="Arial"/>
          <w:color w:val="000000"/>
          <w:szCs w:val="24"/>
        </w:rPr>
        <w:t>(4) Pogodbo o prenosu na izstopnih točkah prenosnega sistema v Republiki Sloveniji, na katere so neposredno priključeni končni odjemalci, sklepajo končni odjemalci, priključeni na prenosni sistem, oziroma dobavitelji zemeljskega plina v imenu in za račun končnega odjemalca.</w:t>
      </w:r>
    </w:p>
    <w:p w:rsidR="00B060C4" w:rsidRPr="00B060C4" w:rsidRDefault="00B060C4" w:rsidP="00B060C4">
      <w:pPr>
        <w:rPr>
          <w:rFonts w:eastAsia="Arial" w:cs="Arial"/>
          <w:color w:val="000000"/>
          <w:szCs w:val="24"/>
        </w:rPr>
      </w:pPr>
      <w:r w:rsidRPr="00B060C4">
        <w:rPr>
          <w:rFonts w:eastAsia="Arial" w:cs="Arial"/>
          <w:color w:val="000000"/>
          <w:szCs w:val="24"/>
        </w:rPr>
        <w:t>(5) Pogodbo o prenosu na izstopnih točkah prenosnega sistema v Republiki Sloveniji, na katere je priključen distribucijski sistem, lahko sklene le operater tega distribucijskega sistema. Predmet pogodbe o prenosu je lahko skupna zmogljivost distribucijskega omrežja za več izstopnih točk.</w:t>
      </w:r>
    </w:p>
    <w:p w:rsidR="00B060C4" w:rsidRPr="00B060C4" w:rsidRDefault="00B060C4" w:rsidP="00B060C4">
      <w:pPr>
        <w:rPr>
          <w:rFonts w:eastAsia="Arial" w:cs="Arial"/>
          <w:color w:val="000000"/>
          <w:szCs w:val="24"/>
        </w:rPr>
      </w:pPr>
      <w:r w:rsidRPr="00B060C4">
        <w:rPr>
          <w:rFonts w:eastAsia="Arial" w:cs="Arial"/>
          <w:color w:val="000000"/>
          <w:szCs w:val="24"/>
        </w:rPr>
        <w:t>(6) Operater prenosnega sistema mora predpisati postopke dodeljevanja zmogljivosti prenosnega sistema, upravljanja prezasedenosti sistema in trgovanja z zmogljivostmi na sekundarnem trgu skladno z Uredbo (ES) št. 715/2009 ter nanje pridobiti soglasje agencije. Pri tem mora predvideti ukrepe in aktivnosti za preprečevanje špekulativnih praks uporabnikov sistema.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243.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(izravnava odstopanj)</w:t>
      </w:r>
    </w:p>
    <w:p w:rsidR="00B060C4" w:rsidRPr="00B060C4" w:rsidRDefault="00B060C4" w:rsidP="00B060C4">
      <w:pPr>
        <w:rPr>
          <w:rFonts w:eastAsia="Arial" w:cs="Arial"/>
          <w:color w:val="000000"/>
          <w:szCs w:val="24"/>
        </w:rPr>
      </w:pPr>
      <w:r w:rsidRPr="00B060C4">
        <w:rPr>
          <w:rFonts w:eastAsia="Arial" w:cs="Arial"/>
          <w:color w:val="000000"/>
          <w:szCs w:val="24"/>
        </w:rPr>
        <w:t>(1) Uporabnik sistema si mora zagotoviti izravnavo količinskih odstopanj odjema in oddaje zemeljskega plina v okviru obračunskega intervala (v nadaljnjem besedilu: izravnava odstopanj) s sklenitvijo bilančne pogodbe ali vključitvijo odjemnega mesta v bilančno skupino s sklenitvijo odprte pogodbe.</w:t>
      </w:r>
    </w:p>
    <w:p w:rsidR="00B060C4" w:rsidRPr="00B060C4" w:rsidRDefault="00B060C4" w:rsidP="00B060C4">
      <w:pPr>
        <w:rPr>
          <w:rFonts w:eastAsia="Arial" w:cs="Arial"/>
          <w:color w:val="000000"/>
          <w:szCs w:val="24"/>
        </w:rPr>
      </w:pPr>
      <w:r w:rsidRPr="00B060C4">
        <w:rPr>
          <w:rFonts w:eastAsia="Arial" w:cs="Arial"/>
          <w:color w:val="000000"/>
          <w:szCs w:val="24"/>
        </w:rPr>
        <w:t>(2) Dobavitelj zemeljskega plina, ki dobavlja plin v prenosni sistem v Republiki Sloveniji, mora skleniti bilančno pogodbo, s katero oblikuje bilančno skupino.</w:t>
      </w:r>
    </w:p>
    <w:p w:rsidR="00B060C4" w:rsidRPr="00B060C4" w:rsidRDefault="00B060C4" w:rsidP="00B060C4">
      <w:pPr>
        <w:rPr>
          <w:rFonts w:eastAsia="Arial" w:cs="Arial"/>
          <w:color w:val="000000"/>
          <w:szCs w:val="24"/>
        </w:rPr>
      </w:pPr>
      <w:r w:rsidRPr="00B060C4">
        <w:rPr>
          <w:rFonts w:eastAsia="Arial" w:cs="Arial"/>
          <w:color w:val="000000"/>
          <w:szCs w:val="24"/>
        </w:rPr>
        <w:t>(3) Nosilec bilančne skupine sklene bilančno pogodbo ter izvaja napovedi odjema in oddaje zemeljskega plina za člane bilančne skupine za vsak obračunski interval, operater prenosnega sistema pa nosilcu bilančne skupine obračunava odstopanja med odjemom in oddajo zemeljskega plina za bilančno skupino.</w:t>
      </w:r>
    </w:p>
    <w:p w:rsidR="00B060C4" w:rsidRPr="00B060C4" w:rsidRDefault="00B060C4" w:rsidP="00B060C4">
      <w:pPr>
        <w:rPr>
          <w:rFonts w:eastAsia="Arial" w:cs="Arial"/>
          <w:color w:val="000000"/>
          <w:szCs w:val="24"/>
        </w:rPr>
      </w:pPr>
      <w:r w:rsidRPr="00B060C4">
        <w:rPr>
          <w:rFonts w:eastAsia="Arial" w:cs="Arial"/>
          <w:color w:val="000000"/>
          <w:szCs w:val="24"/>
        </w:rPr>
        <w:t>(4) Nosilec bilančne skupine je dolžan operaterju prenosnega sistema napovedati količine zemeljskega plina za bilančno skupino na posamezni vstopni točki v prenosni sistem, in sicer ločeno za posamezno pogodbo o dobavi, skladno s sistemskimi obratovalnimi navodili. Za uporabnika sistema v bilančni skupini na izstopni točki iz prenosnega sistema je nosilec bilančne skupine dolžan operaterju prenosnega sistema napovedati količine zemeljskega plina, skladno s sistemskimi obratovalnimi navodili in ločeno za posamezno pogodbo o dobavi v primeru, da:</w:t>
      </w:r>
    </w:p>
    <w:p w:rsidR="00B060C4" w:rsidRPr="00B060C4" w:rsidRDefault="00B060C4" w:rsidP="00B060C4">
      <w:pPr>
        <w:rPr>
          <w:rFonts w:eastAsia="Arial" w:cs="Arial"/>
          <w:color w:val="000000"/>
          <w:szCs w:val="24"/>
        </w:rPr>
      </w:pPr>
      <w:r w:rsidRPr="00B060C4">
        <w:rPr>
          <w:rFonts w:eastAsia="Arial" w:cs="Arial"/>
          <w:color w:val="000000"/>
          <w:szCs w:val="24"/>
        </w:rPr>
        <w:t>a)     je izstopna točka povezana s prenosnim sistemom v sosednji državi,</w:t>
      </w:r>
    </w:p>
    <w:p w:rsidR="00B060C4" w:rsidRPr="00B060C4" w:rsidRDefault="00B060C4" w:rsidP="00B060C4">
      <w:pPr>
        <w:rPr>
          <w:rFonts w:eastAsia="Arial" w:cs="Arial"/>
          <w:color w:val="000000"/>
          <w:szCs w:val="24"/>
        </w:rPr>
      </w:pPr>
      <w:r w:rsidRPr="00B060C4">
        <w:rPr>
          <w:rFonts w:eastAsia="Arial" w:cs="Arial"/>
          <w:color w:val="000000"/>
          <w:szCs w:val="24"/>
        </w:rPr>
        <w:t>b)     za posamezno izstopno točko v Republiki Sloveniji obstaja več kot ena pogodba o dobavi ali</w:t>
      </w:r>
    </w:p>
    <w:p w:rsidR="00B060C4" w:rsidRPr="00B060C4" w:rsidRDefault="00B060C4" w:rsidP="00B060C4">
      <w:pPr>
        <w:rPr>
          <w:rFonts w:eastAsia="Arial" w:cs="Arial"/>
          <w:color w:val="000000"/>
          <w:szCs w:val="24"/>
        </w:rPr>
      </w:pPr>
      <w:r w:rsidRPr="00B060C4">
        <w:rPr>
          <w:rFonts w:eastAsia="Arial" w:cs="Arial"/>
          <w:color w:val="000000"/>
          <w:szCs w:val="24"/>
        </w:rPr>
        <w:t>c)     je pogodbena zmogljivost za posamezno izstopno točko v Republiki Sloveniji, na katero je priključen končni odjemalec, pomembna za nemoteno delovanje prenosnega sistema.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(5) Operater prenosnega sistema je dolžan skladno s sistemskimi obratovalnimi navodili preveriti usklajenost napovedi iz prejšnjega odstavka. Če operater prenosnega sistema ugotovi, da napovedi odjema in oddaje niso skladne, napovedi zavrne. Zavrnjenih napovedi uporabniki sistema ne smejo izvesti.</w:t>
      </w:r>
    </w:p>
    <w:p w:rsidR="00B060C4" w:rsidRPr="00B060C4" w:rsidRDefault="00B060C4" w:rsidP="00B060C4">
      <w:pPr>
        <w:rPr>
          <w:rFonts w:eastAsia="Arial" w:cs="Arial"/>
          <w:color w:val="000000"/>
          <w:szCs w:val="24"/>
        </w:rPr>
      </w:pPr>
      <w:r w:rsidRPr="00B060C4">
        <w:rPr>
          <w:rFonts w:eastAsia="Arial" w:cs="Arial"/>
          <w:color w:val="000000"/>
          <w:szCs w:val="24"/>
        </w:rPr>
        <w:t>(6) Nosilec bilančne skupine je dolžan vzpostaviti in voditi evidenco odjemnih mest, ki neposredno ali posredno pripadajo njegovi bilančni skupini, in podatke redno pošiljati v skladu s sistemskimi obratovalnimi navodili operaterju sistema, na čigar omrežju so pripadajoča odjemna mesta. Evidenco in podatke iz prejšnjega stavka mora voditi in pošiljati nosilec bilančne skupine organizirane po strukturi bilančne skupine in bilančnih podskupin.</w:t>
      </w:r>
    </w:p>
    <w:p w:rsidR="00B060C4" w:rsidRPr="00B060C4" w:rsidRDefault="00B060C4" w:rsidP="00B060C4">
      <w:pPr>
        <w:rPr>
          <w:rFonts w:eastAsia="Arial" w:cs="Arial"/>
          <w:color w:val="000000"/>
          <w:szCs w:val="24"/>
        </w:rPr>
      </w:pPr>
      <w:r w:rsidRPr="00B060C4">
        <w:rPr>
          <w:rFonts w:eastAsia="Arial" w:cs="Arial"/>
          <w:color w:val="000000"/>
          <w:szCs w:val="24"/>
        </w:rPr>
        <w:t>(7) Operaterji distribucijskih sistemov posredujejo operaterju prenosnega sistema in nosilcu bilančne skupine potrebne podatke za izvedbo obračuna odstopanj med odjemom in oddajo zemeljskega plina na prenosnem sistemu ločeno po bilančnih skupinah in podskupinah na distribucijskem sistemu.</w:t>
      </w:r>
    </w:p>
    <w:p w:rsidR="00B060C4" w:rsidRPr="00B060C4" w:rsidRDefault="00B060C4" w:rsidP="00B060C4">
      <w:pPr>
        <w:rPr>
          <w:rFonts w:eastAsia="Arial" w:cs="Arial"/>
          <w:color w:val="000000"/>
          <w:szCs w:val="24"/>
        </w:rPr>
      </w:pPr>
      <w:r w:rsidRPr="00B060C4">
        <w:rPr>
          <w:rFonts w:eastAsia="Arial" w:cs="Arial"/>
          <w:color w:val="000000"/>
          <w:szCs w:val="24"/>
        </w:rPr>
        <w:t>(8) Podrobnejša pravila o izravnavi odstopanj, ki so objektivna, pregledna in nediskriminatorna, določi operater prenosnega sistema v sistemskih obratovalnih navodilih.</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244.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(transakcije z zemeljskim plinom v prenosnem sistemu)</w:t>
      </w:r>
    </w:p>
    <w:p w:rsidR="00B060C4" w:rsidRPr="00B060C4" w:rsidRDefault="00B060C4" w:rsidP="00B060C4">
      <w:pPr>
        <w:rPr>
          <w:rFonts w:eastAsia="Arial" w:cs="Arial"/>
          <w:color w:val="000000"/>
          <w:szCs w:val="24"/>
        </w:rPr>
      </w:pPr>
      <w:r w:rsidRPr="00B060C4">
        <w:rPr>
          <w:rFonts w:eastAsia="Arial" w:cs="Arial"/>
          <w:color w:val="000000"/>
          <w:szCs w:val="24"/>
        </w:rPr>
        <w:t>(1) Podjetja plinskega gospodarstva in končni odjemalci na prenosnem sistemu izvajajo transakcije s količinami zemeljskega plina v prenosnem sistemu v virtualni točki, ki jo uvede operater prenosnega sistema.</w:t>
      </w:r>
    </w:p>
    <w:p w:rsidR="00B060C4" w:rsidRPr="00B060C4" w:rsidRDefault="00B060C4" w:rsidP="00B060C4">
      <w:pPr>
        <w:rPr>
          <w:rFonts w:eastAsia="Arial" w:cs="Arial"/>
          <w:color w:val="000000"/>
          <w:szCs w:val="24"/>
        </w:rPr>
      </w:pPr>
      <w:r w:rsidRPr="00B060C4">
        <w:rPr>
          <w:rFonts w:eastAsia="Arial" w:cs="Arial"/>
          <w:color w:val="000000"/>
          <w:szCs w:val="24"/>
        </w:rPr>
        <w:t>(2) Šteje se, da so vse transakcije količin zemeljskega plina v prenosnem sistemu med posameznimi udeleženci trga izvedene v virtualni točki in na ravni obračunskega intervala, ne glede na vstopno ali izstopno točko prenosnega sistema in ne glede na določbe posameznih pogodb o dobavi zemeljskega plina.</w:t>
      </w:r>
    </w:p>
    <w:p w:rsidR="00B060C4" w:rsidRPr="00B060C4" w:rsidRDefault="00B060C4" w:rsidP="00B060C4">
      <w:pPr>
        <w:rPr>
          <w:rFonts w:eastAsia="Arial" w:cs="Arial"/>
          <w:color w:val="000000"/>
          <w:szCs w:val="24"/>
        </w:rPr>
      </w:pPr>
      <w:r w:rsidRPr="00B060C4">
        <w:rPr>
          <w:rFonts w:eastAsia="Arial" w:cs="Arial"/>
          <w:color w:val="000000"/>
          <w:szCs w:val="24"/>
        </w:rPr>
        <w:t>(3) Pri transakcijah s količinami zemeljskega plina v virtualni točki je dopustna tudi transakcija brez sklenjene pogodbe o prenosu zemeljskega plina, če je za obseg količin, ki so predmet transakcije, sklenjena pogodba o prenosu na vstopni točki in pogodba o prenosu na izstopni točki za obračunsko obdobje ali obdobja, na katera se transakcija nanaša.</w:t>
      </w:r>
    </w:p>
    <w:p w:rsidR="00B060C4" w:rsidRPr="00B060C4" w:rsidRDefault="00B060C4" w:rsidP="00B060C4">
      <w:pPr>
        <w:rPr>
          <w:rFonts w:eastAsia="Arial" w:cs="Arial"/>
          <w:color w:val="000000"/>
          <w:szCs w:val="24"/>
        </w:rPr>
      </w:pPr>
      <w:r w:rsidRPr="00B060C4">
        <w:rPr>
          <w:rFonts w:eastAsia="Arial" w:cs="Arial"/>
          <w:color w:val="000000"/>
          <w:szCs w:val="24"/>
        </w:rPr>
        <w:t>(4) Podjetja plinskega gospodarstva in končni odjemalci lahko izvedejo transakcijo s količinami zemeljskega plina v virtualni točki pod pogojem, da svojo udeležbo v virtualni točki registrirajo pri operaterju prenosnega sistema in prijavijo želeno transakcijo v skladu s pravili o delovanju virtualne točke, ki so določena v sistemskih obratovalnih navodilih.</w:t>
      </w:r>
    </w:p>
    <w:p w:rsidR="00B060C4" w:rsidRPr="00B060C4" w:rsidRDefault="00B060C4" w:rsidP="00B060C4">
      <w:pPr>
        <w:rPr>
          <w:rFonts w:eastAsia="Arial" w:cs="Arial"/>
          <w:color w:val="000000"/>
          <w:szCs w:val="24"/>
        </w:rPr>
      </w:pPr>
      <w:r w:rsidRPr="00B060C4">
        <w:rPr>
          <w:rFonts w:eastAsia="Arial" w:cs="Arial"/>
          <w:color w:val="000000"/>
          <w:szCs w:val="24"/>
        </w:rPr>
        <w:t>(5) Operater prenosnega sistema je dolžan preizkusiti skladnost napovedane transakcije ali transakcij podjetij plinskega gospodarstva ali končnih odjemalcev skladno s pravili o delovanju virtualne točke. Če operater prenosnega sistema ugotovi, da se veriga transakcij podjetij plinskega gospodarstva ali končnih odjemalcev ne zaključi oziroma je ni mogoče uskladiti, zavrne vse prijavljene transakcije v taki verigi.</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245.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(storitve virtualne točke)</w:t>
      </w:r>
    </w:p>
    <w:p w:rsidR="00B060C4" w:rsidRPr="00B060C4" w:rsidRDefault="00B060C4" w:rsidP="00B060C4">
      <w:pPr>
        <w:rPr>
          <w:rFonts w:eastAsia="Arial" w:cs="Arial"/>
          <w:color w:val="000000"/>
          <w:szCs w:val="24"/>
        </w:rPr>
      </w:pPr>
      <w:r w:rsidRPr="00B060C4">
        <w:rPr>
          <w:rFonts w:eastAsia="Arial" w:cs="Arial"/>
          <w:color w:val="000000"/>
          <w:szCs w:val="24"/>
        </w:rPr>
        <w:t>(1) Operater prenosnega sistema mora za transakcije na virtualni točki zagotoviti obravnavo vseh udeležencev na trgu pod transparentnimi in nediskriminatornimi pogoji.</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(2) Uporabniki virtualne točke morajo operaterju prenosnega sistema plačati stroške registracije udeležbe in stroške za posamezne transakcije. Plačilo za storitve virtualne točke določi operater prenosnega sistema po predhodnem soglasju agencije.</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246.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(posebna določba za sisteme za UZP, pridobivalna plinovodna omrežja in skladišča)</w:t>
      </w:r>
    </w:p>
    <w:p w:rsidR="00B060C4" w:rsidRPr="00B060C4" w:rsidRDefault="00B060C4" w:rsidP="00B060C4">
      <w:pPr>
        <w:rPr>
          <w:rFonts w:eastAsia="Arial" w:cs="Arial"/>
          <w:color w:val="000000"/>
          <w:szCs w:val="24"/>
        </w:rPr>
      </w:pPr>
      <w:r w:rsidRPr="00B060C4">
        <w:rPr>
          <w:rFonts w:eastAsia="Arial" w:cs="Arial"/>
          <w:color w:val="000000"/>
          <w:szCs w:val="24"/>
        </w:rPr>
        <w:t>(1) Določba 239. člena tega zakona se uporablja tudi za dostop do sistema za UZP in do pridobivalnih plinovodnih omrežij, razen za dele omrežij in naprav, ki se uporabljajo za lokalno obratovanje na mestu, kjer se pridobiva plin.</w:t>
      </w:r>
    </w:p>
    <w:p w:rsidR="00B060C4" w:rsidRPr="00B060C4" w:rsidRDefault="00B060C4" w:rsidP="00B060C4">
      <w:pPr>
        <w:rPr>
          <w:rFonts w:eastAsia="Arial" w:cs="Arial"/>
          <w:color w:val="000000"/>
          <w:szCs w:val="24"/>
        </w:rPr>
      </w:pPr>
      <w:r w:rsidRPr="00B060C4">
        <w:rPr>
          <w:rFonts w:eastAsia="Arial" w:cs="Arial"/>
          <w:color w:val="000000"/>
          <w:szCs w:val="24"/>
        </w:rPr>
        <w:t>(2) V čezmejnih sporih se uporabljajo postopki za reševanje sporov države članice Evropske unije, ki je pristojna za pridobivalno plinovodno omrežje, in zavrne dostop. Če je več držav članic Evropske unije pristojnih za pridobivalno plinovodno omrežje, se zadevne države članice med seboj posvetujejo. Če pridobivalno plinovodno omrežje izvira iz tretje države in je na ozemlju ali v teritorialnem morju Republike Slovenije prva vstopna točka v omrežje držav članic Evropske unije, se na podlagi posvetovanja med zadevnimi državami članicami, Republika Slovenija posvetuje z zadevno tretjo državo.</w:t>
      </w:r>
    </w:p>
    <w:p w:rsidR="00B060C4" w:rsidRPr="00B060C4" w:rsidRDefault="00B060C4" w:rsidP="00B060C4">
      <w:pPr>
        <w:rPr>
          <w:rFonts w:eastAsia="Arial" w:cs="Arial"/>
          <w:color w:val="000000"/>
          <w:szCs w:val="24"/>
        </w:rPr>
      </w:pPr>
      <w:r w:rsidRPr="00B060C4">
        <w:rPr>
          <w:rFonts w:eastAsia="Arial" w:cs="Arial"/>
          <w:color w:val="000000"/>
          <w:szCs w:val="24"/>
        </w:rPr>
        <w:t>(3) Določba 239. člena tega zakona se uporablja tudi za dostop do skladišča zemeljskega plina ali skladiščne zmogljivosti plinovodov, kadar je zagotovitev učinkovitega dostopa do tega sistema nujna zaradi oskrbe odjemalcev iz tehničnih ali ekonomskih razlogov, in za organiziranje dostopa do sistemskih storitev.</w:t>
      </w:r>
    </w:p>
    <w:p w:rsidR="00B060C4" w:rsidRPr="00B060C4" w:rsidRDefault="00B060C4" w:rsidP="00B060C4">
      <w:pPr>
        <w:rPr>
          <w:rFonts w:eastAsia="Arial" w:cs="Arial"/>
          <w:color w:val="000000"/>
          <w:szCs w:val="24"/>
        </w:rPr>
      </w:pPr>
      <w:r w:rsidRPr="00B060C4">
        <w:rPr>
          <w:rFonts w:eastAsia="Arial" w:cs="Arial"/>
          <w:color w:val="000000"/>
          <w:szCs w:val="24"/>
        </w:rPr>
        <w:t>(4) Določbe tega člena ne veljajo za sistemske storitve in za prehodna skladišča, ki so povezana z obrati za UZP in se uporabljajo pri postopku ponovnega uplinjanja in pri kasnejšem dovajanju zemeljskega plina v prenosni sistem.</w:t>
      </w:r>
    </w:p>
    <w:p w:rsidR="00B060C4" w:rsidRPr="00B060C4" w:rsidRDefault="00B060C4" w:rsidP="00B060C4">
      <w:pPr>
        <w:rPr>
          <w:rFonts w:eastAsia="Arial" w:cs="Arial"/>
          <w:color w:val="000000"/>
          <w:szCs w:val="24"/>
        </w:rPr>
      </w:pPr>
      <w:r w:rsidRPr="00B060C4">
        <w:rPr>
          <w:rFonts w:eastAsia="Arial" w:cs="Arial"/>
          <w:color w:val="000000"/>
          <w:szCs w:val="24"/>
        </w:rPr>
        <w:t>(5) Uporabnik skladiščnega sistema lahko sklene pogodbo o dobavi s konkurenčnim podjetjem plinskega gospodarstva, ki ni lastnik ali operater sistema ali z njim povezano podjetje.</w:t>
      </w:r>
    </w:p>
    <w:p w:rsidR="0007593A" w:rsidRDefault="0007593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3. pododdelek: Dostop do distribucijskega sistema zemeljskega plina</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247.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(dostop na izstopnih točkah iz prenosnega sistema)</w:t>
      </w:r>
    </w:p>
    <w:p w:rsidR="00B060C4" w:rsidRPr="00B060C4" w:rsidRDefault="00B060C4" w:rsidP="00B060C4">
      <w:pPr>
        <w:rPr>
          <w:rFonts w:eastAsia="Arial" w:cs="Arial"/>
          <w:color w:val="000000"/>
          <w:szCs w:val="24"/>
        </w:rPr>
      </w:pPr>
      <w:r w:rsidRPr="00B060C4">
        <w:rPr>
          <w:rFonts w:eastAsia="Arial" w:cs="Arial"/>
          <w:color w:val="000000"/>
          <w:szCs w:val="24"/>
        </w:rPr>
        <w:t>(1) Operater distribucijskega sistema zagotavlja dostop do prenosnega sistema na izstopnih točkah iz prenosnega sistema, na katerih je na prenosni sistem priključen distribucijski sistem, na katerem izvaja dejavnost operaterja distribucijskega sistema, vsem uporabnikom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(2) Druga oseba ne more sama neposredno pridobiti dostopa iz prejšnjega odstavka.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248.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(dostop do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(1) Končni odjemalec ima s priključitvijo na distribucijski sistem omogočen dostop do sistema skladno s pogoji za priključitev, sistemskimi obratovalnimi navodili in pogodbo o dostopu. Končni odjemalec lahko sklene pogodbo o dostopu za manjšo zmogljivost kot je tehnična zmogljivost priključka.</w:t>
      </w:r>
    </w:p>
    <w:p w:rsidR="00B060C4" w:rsidRPr="00B060C4" w:rsidRDefault="00B060C4" w:rsidP="00B060C4">
      <w:pPr>
        <w:rPr>
          <w:rFonts w:eastAsia="Arial" w:cs="Arial"/>
          <w:color w:val="000000"/>
          <w:szCs w:val="24"/>
        </w:rPr>
      </w:pPr>
      <w:r w:rsidRPr="00B060C4">
        <w:rPr>
          <w:rFonts w:eastAsia="Arial" w:cs="Arial"/>
          <w:color w:val="000000"/>
          <w:szCs w:val="24"/>
        </w:rPr>
        <w:t>(2) Končni odjemalec lahko za sklenitev pogodbe o dostopu do distribucijskega sistema z operaterjem distribucijskega sistema pooblasti dobavitelja, ki mu dobavlja zemeljski plin, ki pogodbo sklene v imenu in za račun končnega odjemalca.</w:t>
      </w:r>
    </w:p>
    <w:p w:rsidR="00B060C4" w:rsidRPr="00B060C4" w:rsidRDefault="00B060C4" w:rsidP="00B060C4">
      <w:pPr>
        <w:rPr>
          <w:rFonts w:eastAsia="Arial" w:cs="Arial"/>
          <w:color w:val="000000"/>
          <w:szCs w:val="24"/>
        </w:rPr>
      </w:pPr>
      <w:r w:rsidRPr="00B060C4">
        <w:rPr>
          <w:rFonts w:eastAsia="Arial" w:cs="Arial"/>
          <w:color w:val="000000"/>
          <w:szCs w:val="24"/>
        </w:rPr>
        <w:t>(3) Zavrnitev sklenitve pogodbe o dostopu za zahtevano zmogljivost pomeni zavrnitev dostopa po 239. členu tega zakona.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249.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lastRenderedPageBreak/>
        <w:t>(enotni račun)</w:t>
      </w:r>
    </w:p>
    <w:p w:rsidR="00B060C4" w:rsidRPr="00B060C4" w:rsidRDefault="00B060C4" w:rsidP="00B060C4">
      <w:pPr>
        <w:rPr>
          <w:rFonts w:eastAsia="Arial" w:cs="Arial"/>
          <w:color w:val="000000"/>
          <w:szCs w:val="24"/>
        </w:rPr>
      </w:pPr>
      <w:r w:rsidRPr="00B060C4">
        <w:rPr>
          <w:rFonts w:eastAsia="Arial" w:cs="Arial"/>
          <w:color w:val="000000"/>
          <w:szCs w:val="24"/>
        </w:rPr>
        <w:t>(1) Dobavitelj lahko končnim odjemalcem izdaja enotni račun za dobavljen zemeljski plin in za uporabo sistema. Operater distribucijskega sistema mora omogočiti izdajanje enotnega računa s strani dobavitelja za odjemna mesta, za katera je dobavitelj pridobil soglasje končnega odjemalca.</w:t>
      </w:r>
    </w:p>
    <w:p w:rsidR="00B060C4" w:rsidRPr="00B060C4" w:rsidRDefault="00B060C4" w:rsidP="00B060C4">
      <w:pPr>
        <w:rPr>
          <w:rFonts w:eastAsia="Arial" w:cs="Arial"/>
          <w:color w:val="000000"/>
          <w:szCs w:val="24"/>
        </w:rPr>
      </w:pPr>
      <w:r w:rsidRPr="00B060C4">
        <w:rPr>
          <w:rFonts w:eastAsia="Arial" w:cs="Arial"/>
          <w:color w:val="000000"/>
          <w:szCs w:val="24"/>
        </w:rPr>
        <w:t>(2) Operater distribucijskega sistema in dobavitelj skleneta sporazum o izdajanju enotnega računa s strani dobavitelja po vzorcu, ki ga objavi agencija na svoji spletni strani, v roku enega meseca od prejema dobaviteljeve zahteve za sklenitev sporazuma.</w:t>
      </w:r>
    </w:p>
    <w:p w:rsidR="00B060C4" w:rsidRPr="00B060C4" w:rsidRDefault="00B060C4" w:rsidP="00B060C4">
      <w:pPr>
        <w:rPr>
          <w:rFonts w:eastAsia="Arial" w:cs="Arial"/>
          <w:color w:val="000000"/>
          <w:szCs w:val="24"/>
        </w:rPr>
      </w:pPr>
      <w:r w:rsidRPr="00B060C4">
        <w:rPr>
          <w:rFonts w:eastAsia="Arial" w:cs="Arial"/>
          <w:color w:val="000000"/>
          <w:szCs w:val="24"/>
        </w:rPr>
        <w:t>(3) Operater distribucijskega sistema lahko zavrne sklenitev pogodbe ali odstopi od sporazuma o izdajanju enotnega računa, če dobavitelj ne zagotavlja ustreznega zavarovanja za obveznosti iz sporazuma. Agencija v vzorcu sporazuma iz prejšnjega odstavka določi merila za zagotavljanje ustreznega zavarovanja in vrste ustreznih oblik zavarovanja.</w:t>
      </w:r>
    </w:p>
    <w:p w:rsidR="0007593A" w:rsidRDefault="0007593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2. oddelek: Omrežnina za prenosni in distribucijski sistem</w:t>
      </w:r>
    </w:p>
    <w:p w:rsidR="00B060C4" w:rsidRPr="00B060C4" w:rsidRDefault="00B060C4" w:rsidP="00B060C4">
      <w:pPr>
        <w:rPr>
          <w:rFonts w:eastAsia="Arial" w:cs="Arial"/>
          <w:color w:val="000000"/>
          <w:szCs w:val="24"/>
        </w:rPr>
      </w:pPr>
      <w:r w:rsidRPr="00B060C4">
        <w:rPr>
          <w:rFonts w:eastAsia="Arial" w:cs="Arial"/>
          <w:color w:val="000000"/>
          <w:szCs w:val="24"/>
        </w:rPr>
        <w:t>1. pododdelek: Regulativni okvir</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250.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(metoda regulacije)</w:t>
      </w:r>
    </w:p>
    <w:p w:rsidR="00B060C4" w:rsidRPr="00B060C4" w:rsidRDefault="00B060C4" w:rsidP="00B060C4">
      <w:pPr>
        <w:rPr>
          <w:rFonts w:eastAsia="Arial" w:cs="Arial"/>
          <w:color w:val="000000"/>
          <w:szCs w:val="24"/>
        </w:rPr>
      </w:pPr>
      <w:r w:rsidRPr="00B060C4">
        <w:rPr>
          <w:rFonts w:eastAsia="Arial" w:cs="Arial"/>
          <w:color w:val="000000"/>
          <w:szCs w:val="24"/>
        </w:rPr>
        <w:t>(1) Uporabnik sistema je dolžan za uporabo sistema zemeljskega plina plačati omrežnino za pokrivanje upravičenih stroškov operaterjev sistema. Upravičene stroške operaterjev sistema, omrežnino in druge vire za pokrivanje teh stroškov določi operater sistema v regulativnem okviru po predhodnem soglasju agencije.</w:t>
      </w:r>
    </w:p>
    <w:p w:rsidR="00B060C4" w:rsidRPr="00B060C4" w:rsidRDefault="00B060C4" w:rsidP="00B060C4">
      <w:pPr>
        <w:rPr>
          <w:rFonts w:eastAsia="Arial" w:cs="Arial"/>
          <w:color w:val="000000"/>
          <w:szCs w:val="24"/>
        </w:rPr>
      </w:pPr>
      <w:r w:rsidRPr="00B060C4">
        <w:rPr>
          <w:rFonts w:eastAsia="Arial" w:cs="Arial"/>
          <w:color w:val="000000"/>
          <w:szCs w:val="24"/>
        </w:rPr>
        <w:t>(2) Agencija s splošnim aktom predpiše metodologijo za določitev regulativnega okvira na način, ki spodbuja učinkovitost operaterjev sistema in uporabe sistema.</w:t>
      </w:r>
    </w:p>
    <w:p w:rsidR="00B060C4" w:rsidRPr="00B060C4" w:rsidRDefault="00B060C4" w:rsidP="00B060C4">
      <w:pPr>
        <w:rPr>
          <w:rFonts w:eastAsia="Arial" w:cs="Arial"/>
          <w:color w:val="000000"/>
          <w:szCs w:val="24"/>
        </w:rPr>
      </w:pPr>
      <w:r w:rsidRPr="00B060C4">
        <w:rPr>
          <w:rFonts w:eastAsia="Arial" w:cs="Arial"/>
          <w:color w:val="000000"/>
          <w:szCs w:val="24"/>
        </w:rPr>
        <w:t>(3) Agencija s splošnim aktom iz prejšnjega odstavka podrobneje predpiše:</w:t>
      </w:r>
    </w:p>
    <w:p w:rsidR="00B060C4" w:rsidRPr="00B060C4" w:rsidRDefault="00B060C4" w:rsidP="00B060C4">
      <w:pPr>
        <w:rPr>
          <w:rFonts w:eastAsia="Arial" w:cs="Arial"/>
          <w:color w:val="000000"/>
          <w:szCs w:val="24"/>
        </w:rPr>
      </w:pPr>
      <w:r w:rsidRPr="00B060C4">
        <w:rPr>
          <w:rFonts w:eastAsia="Arial" w:cs="Arial"/>
          <w:color w:val="000000"/>
          <w:szCs w:val="24"/>
        </w:rPr>
        <w:t>-        vrste, kriterije za določitev in način izračuna elementov regulativnega okvira,</w:t>
      </w:r>
    </w:p>
    <w:p w:rsidR="00B060C4" w:rsidRPr="00B060C4" w:rsidRDefault="00B060C4" w:rsidP="00B060C4">
      <w:pPr>
        <w:rPr>
          <w:rFonts w:eastAsia="Arial" w:cs="Arial"/>
          <w:color w:val="000000"/>
          <w:szCs w:val="24"/>
        </w:rPr>
      </w:pPr>
      <w:r w:rsidRPr="00B060C4">
        <w:rPr>
          <w:rFonts w:eastAsia="Arial" w:cs="Arial"/>
          <w:color w:val="000000"/>
          <w:szCs w:val="24"/>
        </w:rPr>
        <w:t>-        vrste upravičenih stroškov, vključno z reguliranim donosom, kriterije za njihovo ugotavljanje in način njihovega določanja,</w:t>
      </w:r>
    </w:p>
    <w:p w:rsidR="00B060C4" w:rsidRPr="00B060C4" w:rsidRDefault="00B060C4" w:rsidP="00B060C4">
      <w:pPr>
        <w:rPr>
          <w:rFonts w:eastAsia="Arial" w:cs="Arial"/>
          <w:color w:val="000000"/>
          <w:szCs w:val="24"/>
        </w:rPr>
      </w:pPr>
      <w:r w:rsidRPr="00B060C4">
        <w:rPr>
          <w:rFonts w:eastAsia="Arial" w:cs="Arial"/>
          <w:color w:val="000000"/>
          <w:szCs w:val="24"/>
        </w:rPr>
        <w:t>-        način vključitve stimulacije za pridobitev evropskih sredstev,</w:t>
      </w:r>
    </w:p>
    <w:p w:rsidR="00B060C4" w:rsidRPr="00B060C4" w:rsidRDefault="00B060C4" w:rsidP="00B060C4">
      <w:pPr>
        <w:rPr>
          <w:rFonts w:eastAsia="Arial" w:cs="Arial"/>
          <w:color w:val="000000"/>
          <w:szCs w:val="24"/>
        </w:rPr>
      </w:pPr>
      <w:r w:rsidRPr="00B060C4">
        <w:rPr>
          <w:rFonts w:eastAsia="Arial" w:cs="Arial"/>
          <w:color w:val="000000"/>
          <w:szCs w:val="24"/>
        </w:rPr>
        <w:t>-        trajanje regulativnega obdobja,</w:t>
      </w:r>
    </w:p>
    <w:p w:rsidR="00B060C4" w:rsidRPr="00B060C4" w:rsidRDefault="00B060C4" w:rsidP="00B060C4">
      <w:pPr>
        <w:rPr>
          <w:rFonts w:eastAsia="Arial" w:cs="Arial"/>
          <w:color w:val="000000"/>
          <w:szCs w:val="24"/>
        </w:rPr>
      </w:pPr>
      <w:r w:rsidRPr="00B060C4">
        <w:rPr>
          <w:rFonts w:eastAsia="Arial" w:cs="Arial"/>
          <w:color w:val="000000"/>
          <w:szCs w:val="24"/>
        </w:rPr>
        <w:t>-        vsebino zahteve operaterja sistema za izdajo soglasja k regulativnemu okviru,</w:t>
      </w:r>
    </w:p>
    <w:p w:rsidR="00B060C4" w:rsidRPr="00B060C4" w:rsidRDefault="00B060C4" w:rsidP="00B060C4">
      <w:pPr>
        <w:rPr>
          <w:rFonts w:eastAsia="Arial" w:cs="Arial"/>
          <w:color w:val="000000"/>
          <w:szCs w:val="24"/>
        </w:rPr>
      </w:pPr>
      <w:r w:rsidRPr="00B060C4">
        <w:rPr>
          <w:rFonts w:eastAsia="Arial" w:cs="Arial"/>
          <w:color w:val="000000"/>
          <w:szCs w:val="24"/>
        </w:rPr>
        <w:t>-        vrsto, format in način posredovanja podatkov, potrebnih za določitev regulativnega okvira,</w:t>
      </w:r>
    </w:p>
    <w:p w:rsidR="00B060C4" w:rsidRPr="00B060C4" w:rsidRDefault="00B060C4" w:rsidP="00B060C4">
      <w:pPr>
        <w:rPr>
          <w:rFonts w:eastAsia="Arial" w:cs="Arial"/>
          <w:color w:val="000000"/>
          <w:szCs w:val="24"/>
        </w:rPr>
      </w:pPr>
      <w:r w:rsidRPr="00B060C4">
        <w:rPr>
          <w:rFonts w:eastAsia="Arial" w:cs="Arial"/>
          <w:color w:val="000000"/>
          <w:szCs w:val="24"/>
        </w:rPr>
        <w:t>-        podrobnejša pravila in način ugotavljanja odstopanj od regulativnega okvira,</w:t>
      </w:r>
    </w:p>
    <w:p w:rsidR="00B060C4" w:rsidRPr="00B060C4" w:rsidRDefault="00B060C4" w:rsidP="00B060C4">
      <w:pPr>
        <w:rPr>
          <w:rFonts w:eastAsia="Arial" w:cs="Arial"/>
          <w:color w:val="000000"/>
          <w:szCs w:val="24"/>
        </w:rPr>
      </w:pPr>
      <w:r w:rsidRPr="00B060C4">
        <w:rPr>
          <w:rFonts w:eastAsia="Arial" w:cs="Arial"/>
          <w:color w:val="000000"/>
          <w:szCs w:val="24"/>
        </w:rPr>
        <w:t>-        parametre posameznih dimenzij kakovosti, njihove referenčne vrednosti ter načine in standarde njihovega izračunavanja,</w:t>
      </w:r>
    </w:p>
    <w:p w:rsidR="00B060C4" w:rsidRPr="00B060C4" w:rsidRDefault="00B060C4" w:rsidP="00B060C4">
      <w:pPr>
        <w:rPr>
          <w:rFonts w:eastAsia="Arial" w:cs="Arial"/>
          <w:color w:val="000000"/>
          <w:szCs w:val="24"/>
        </w:rPr>
      </w:pPr>
      <w:r w:rsidRPr="00B060C4">
        <w:rPr>
          <w:rFonts w:eastAsia="Arial" w:cs="Arial"/>
          <w:color w:val="000000"/>
          <w:szCs w:val="24"/>
        </w:rPr>
        <w:t>-        minimalne standarde kakovosti različnih storitev operaterja sistema,</w:t>
      </w:r>
    </w:p>
    <w:p w:rsidR="00B060C4" w:rsidRPr="00B060C4" w:rsidRDefault="00B060C4" w:rsidP="00B060C4">
      <w:pPr>
        <w:rPr>
          <w:rFonts w:eastAsia="Arial" w:cs="Arial"/>
          <w:color w:val="000000"/>
          <w:szCs w:val="24"/>
        </w:rPr>
      </w:pPr>
      <w:r w:rsidRPr="00B060C4">
        <w:rPr>
          <w:rFonts w:eastAsia="Arial" w:cs="Arial"/>
          <w:color w:val="000000"/>
          <w:szCs w:val="24"/>
        </w:rPr>
        <w:t>-        višino nadomestila ter način in roke za plačilo nadomestila iz tretjega odstavka 260. člena tega zakona.</w:t>
      </w:r>
    </w:p>
    <w:p w:rsidR="00B060C4" w:rsidRPr="00B060C4" w:rsidRDefault="00B060C4" w:rsidP="00B060C4">
      <w:pPr>
        <w:rPr>
          <w:rFonts w:eastAsia="Arial" w:cs="Arial"/>
          <w:color w:val="000000"/>
          <w:szCs w:val="24"/>
        </w:rPr>
      </w:pPr>
      <w:r w:rsidRPr="00B060C4">
        <w:rPr>
          <w:rFonts w:eastAsia="Arial" w:cs="Arial"/>
          <w:color w:val="000000"/>
          <w:szCs w:val="24"/>
        </w:rPr>
        <w:t>(4) Agencija pri določitvi metodologije uporablja metodo reguliranega letnega prihodka in reguliranih omrežnin operaterja sistema, ki operaterju sistema zagotavlja pokritje vseh letnih upravičenih stroškov, vključno z reguliranim donosom, razen če ta zakon ne zagotavlja pokritja upravičenih stroškov v daljšem časovnem obdobju.</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251.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(upravičeni stroški operaterja sistema)</w:t>
      </w:r>
    </w:p>
    <w:p w:rsidR="00B060C4" w:rsidRPr="00B060C4" w:rsidRDefault="00B060C4" w:rsidP="00B060C4">
      <w:pPr>
        <w:rPr>
          <w:rFonts w:eastAsia="Arial" w:cs="Arial"/>
          <w:color w:val="000000"/>
          <w:szCs w:val="24"/>
        </w:rPr>
      </w:pPr>
      <w:r w:rsidRPr="00B060C4">
        <w:rPr>
          <w:rFonts w:eastAsia="Arial" w:cs="Arial"/>
          <w:color w:val="000000"/>
          <w:szCs w:val="24"/>
        </w:rPr>
        <w:t xml:space="preserve">(1) Upravičeni stroški operaterja sistema, za izvajanje nalog v okviru dejavnosti operaterja sistema, se ugotavljajo in določajo za posamezno leto regulativnega </w:t>
      </w:r>
      <w:r w:rsidRPr="00B060C4">
        <w:rPr>
          <w:rFonts w:eastAsia="Arial" w:cs="Arial"/>
          <w:color w:val="000000"/>
          <w:szCs w:val="24"/>
        </w:rPr>
        <w:lastRenderedPageBreak/>
        <w:t>obdobja. Kadar operater sistema poleg storitev dejavnosti operaterja sistema opravlja tudi druge dejavnosti, mora tem dejavnostim pripisati sorazmerni del stroškov.</w:t>
      </w:r>
    </w:p>
    <w:p w:rsidR="00B060C4" w:rsidRPr="00B060C4" w:rsidRDefault="00B060C4" w:rsidP="00B060C4">
      <w:pPr>
        <w:rPr>
          <w:rFonts w:eastAsia="Arial" w:cs="Arial"/>
          <w:color w:val="000000"/>
          <w:szCs w:val="24"/>
        </w:rPr>
      </w:pPr>
      <w:r w:rsidRPr="00B060C4">
        <w:rPr>
          <w:rFonts w:eastAsia="Arial" w:cs="Arial"/>
          <w:color w:val="000000"/>
          <w:szCs w:val="24"/>
        </w:rPr>
        <w:t>(2) Upravičeni stroški obsegajo tudi reguliran donos operaterja sistema.</w:t>
      </w:r>
    </w:p>
    <w:p w:rsidR="00B060C4" w:rsidRPr="00B060C4" w:rsidRDefault="00B060C4" w:rsidP="00B060C4">
      <w:pPr>
        <w:rPr>
          <w:rFonts w:eastAsia="Arial" w:cs="Arial"/>
          <w:color w:val="000000"/>
          <w:szCs w:val="24"/>
        </w:rPr>
      </w:pPr>
      <w:r w:rsidRPr="00B060C4">
        <w:rPr>
          <w:rFonts w:eastAsia="Arial" w:cs="Arial"/>
          <w:color w:val="000000"/>
          <w:szCs w:val="24"/>
        </w:rPr>
        <w:t>(3) Način ugotavljanja in določanja upravičenih stroškov mora spodbujati operaterja sistema k stroškovno učinkovitemu poslovanju in mu omogočati višji realiziran donos od priznanega v regulativnem okviru, če so prihranki pri upravičenih stroških rezultat njegovih prizadevanj za večjo stroškovno učinkovitost. Če operater sistema posluje s stroški, ki so višji kot upravičeni, razliko krije iz priznanega reguliranega donosa na sredstva.</w:t>
      </w:r>
    </w:p>
    <w:p w:rsidR="00B060C4" w:rsidRPr="00B060C4" w:rsidRDefault="00B060C4" w:rsidP="00B060C4">
      <w:pPr>
        <w:rPr>
          <w:rFonts w:eastAsia="Arial" w:cs="Arial"/>
          <w:color w:val="000000"/>
          <w:szCs w:val="24"/>
        </w:rPr>
      </w:pPr>
      <w:r w:rsidRPr="00B060C4">
        <w:rPr>
          <w:rFonts w:eastAsia="Arial" w:cs="Arial"/>
          <w:color w:val="000000"/>
          <w:szCs w:val="24"/>
        </w:rPr>
        <w:t>(4) Pri določitvi upravičenih stroškov se upošteva, da mora operater sistema učinkovitost svojega poslovanja izboljšati za določen faktor (v nadaljnjem besedilu: faktor učinkovitosti). Agencija v splošnem aktu opredeli način določanja faktorja učinkovitosti ob upoštevanju načrtovane splošne produktivnosti gospodarstva in učinkovitost operaterja sistema, ki izhaja iz primerjalnih analiz učinkovitosti po strokovnih metodah.</w:t>
      </w:r>
    </w:p>
    <w:p w:rsidR="00B060C4" w:rsidRPr="00B060C4" w:rsidRDefault="00B060C4" w:rsidP="00B060C4">
      <w:pPr>
        <w:rPr>
          <w:rFonts w:eastAsia="Arial" w:cs="Arial"/>
          <w:color w:val="000000"/>
          <w:szCs w:val="24"/>
        </w:rPr>
      </w:pPr>
      <w:r w:rsidRPr="00B060C4">
        <w:rPr>
          <w:rFonts w:eastAsia="Arial" w:cs="Arial"/>
          <w:color w:val="000000"/>
          <w:szCs w:val="24"/>
        </w:rPr>
        <w:t>(5) Reguliran donos operaterja sistema in upravičeni strošek amortizacije se določita na način, da omogočata ekonomsko upravičenost vlaganja v razvoj sistema in sta odvisna od regulirane višine opredmetenih osnovnih sredstev v uporabi in neopredmetenih sredstev v uporabi brez dobrega imena, ki so neposreden pogoj za opravljanje dejavnosti. Reguliran donos je odvisen tudi od narave in tveganosti dejavnosti operaterja sistema in regulirane strukture virov financiranja ter od učinkovitosti uporabe sistema. Reguliran donos na sredstva se ne prizna na sredstva v gradnji in izdelavi, na sredstva oziroma del vrednosti sredstev v višini brezplačno prevzetih sredstev od posameznikov in pravnih oseb zasebnega prava, na brezplačno prevzeta evropska sredstva, druga nepovratna sredstva države, lokalnih skupnosti ter pravnih oseb javnega prava, sredstva oziroma del sredstev, pridobljenih s plačili nesorazmernih stroškov za priključitev na sistem, in na sredstva, ki niso neposreden pogoj za opravljanje dejavnosti operaterja sistema. Za brezplačno prevzeta evropska sredstva se prizna operaterju sistema posebna stimulacija za pridobitev takih sredstev v deležu od njihove višine. Ta stimulacija se vključi v regulativni okvir enkrat, in sicer v letu, ko se sredstva, zgrajena iz teh virov, predajo v uporabo.</w:t>
      </w:r>
    </w:p>
    <w:p w:rsidR="00B060C4" w:rsidRPr="00B060C4" w:rsidRDefault="00B060C4" w:rsidP="00B060C4">
      <w:pPr>
        <w:rPr>
          <w:rFonts w:eastAsia="Arial" w:cs="Arial"/>
          <w:color w:val="000000"/>
          <w:szCs w:val="24"/>
        </w:rPr>
      </w:pPr>
      <w:r w:rsidRPr="00B060C4">
        <w:rPr>
          <w:rFonts w:eastAsia="Arial" w:cs="Arial"/>
          <w:color w:val="000000"/>
          <w:szCs w:val="24"/>
        </w:rPr>
        <w:t>(6) Če zaradi primerjalne analize tarifnih postavk omrežnine učinkovitega in strukturno primerljivega operaterja omrežja sistema za posamezno regulativno obdobje ni mogoče zagotoviti take spremembe tarifnih postavk, ki zagotavljajo pokritje celotnega upravičenega stroška amortizacije, se upravičeni strošek skladno z 255. členom tega zakona poračuna v naslednjih regulativnih obdobjih, vendar najkasneje v obdobju dobe uporabnosti sredstev.</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252.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(naložbeni načrt operaterjev sistema)</w:t>
      </w:r>
    </w:p>
    <w:p w:rsidR="00B060C4" w:rsidRPr="00B060C4" w:rsidRDefault="00B060C4" w:rsidP="00B060C4">
      <w:pPr>
        <w:rPr>
          <w:rFonts w:eastAsia="Arial" w:cs="Arial"/>
          <w:color w:val="000000"/>
          <w:szCs w:val="24"/>
        </w:rPr>
      </w:pPr>
      <w:r w:rsidRPr="00B060C4">
        <w:rPr>
          <w:rFonts w:eastAsia="Arial" w:cs="Arial"/>
          <w:color w:val="000000"/>
          <w:szCs w:val="24"/>
        </w:rPr>
        <w:t>(1) Zaradi določitve regulativnega okvira pripravi operater sistema naložbeni načrt, v katerem finančno ovrednoti naložbe iz desetletnega razvojnega načrta, ki jih bo izvedel v naslednjem regulativnem obdobju.</w:t>
      </w:r>
    </w:p>
    <w:p w:rsidR="00B060C4" w:rsidRPr="00B060C4" w:rsidRDefault="00B060C4" w:rsidP="00B060C4">
      <w:pPr>
        <w:rPr>
          <w:rFonts w:eastAsia="Arial" w:cs="Arial"/>
          <w:color w:val="000000"/>
          <w:szCs w:val="24"/>
        </w:rPr>
      </w:pPr>
      <w:r w:rsidRPr="00B060C4">
        <w:rPr>
          <w:rFonts w:eastAsia="Arial" w:cs="Arial"/>
          <w:color w:val="000000"/>
          <w:szCs w:val="24"/>
        </w:rPr>
        <w:t>(2) V postopku določitve regulativnega okvira agencija preveri in oceni naložbeni načrt. Navedena ocena je podlaga za določitev načrtovanih upravičenih stroškov operaterja sistema v naslednjem regulativnem obdobju. Pri oceni naložbenih načrtov in določitvi upravičenih stroškov operaterja sistema agencija ni vezana na vrednosti naložb in dinamiko njihove izvedbe iz EKS, drugih načrtov razvoja na področju energetike ali načrta razvoja operaterja prenosnega sistema zemeljskega plina.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(3) Če agencija pri oceni naložbenih načrtov ugotovi, da ima upoštevanje vseh naložb iz naložbenega načrta v upravičenih stroških operaterja sistema prevelik vpliv na omrežnino, lahko naloži operaterju sistema, naj pri določitvi predloga regulativnega okvira upošteva le določene naložbe po prioritetnem vrstnem redu, kot so opredeljene v naložbenem načrtu.</w:t>
      </w:r>
    </w:p>
    <w:p w:rsidR="00B060C4" w:rsidRPr="00B060C4" w:rsidRDefault="00B060C4" w:rsidP="00B060C4">
      <w:pPr>
        <w:rPr>
          <w:rFonts w:eastAsia="Arial" w:cs="Arial"/>
          <w:color w:val="000000"/>
          <w:szCs w:val="24"/>
        </w:rPr>
      </w:pPr>
      <w:r w:rsidRPr="00B060C4">
        <w:rPr>
          <w:rFonts w:eastAsia="Arial" w:cs="Arial"/>
          <w:color w:val="000000"/>
          <w:szCs w:val="24"/>
        </w:rPr>
        <w:t>(4) Agencija s splošnim aktom določi metodologijo za pripravo in ocenitev naložbenih načrtov, v katerem določi:</w:t>
      </w:r>
    </w:p>
    <w:p w:rsidR="00B060C4" w:rsidRPr="00B060C4" w:rsidRDefault="00B060C4" w:rsidP="00B060C4">
      <w:pPr>
        <w:rPr>
          <w:rFonts w:eastAsia="Arial" w:cs="Arial"/>
          <w:color w:val="000000"/>
          <w:szCs w:val="24"/>
        </w:rPr>
      </w:pPr>
      <w:r w:rsidRPr="00B060C4">
        <w:rPr>
          <w:rFonts w:eastAsia="Arial" w:cs="Arial"/>
          <w:color w:val="000000"/>
          <w:szCs w:val="24"/>
        </w:rPr>
        <w:t>-        metodološke osnove za ocenjevanje in vrednotenje naložb;</w:t>
      </w:r>
    </w:p>
    <w:p w:rsidR="00B060C4" w:rsidRPr="00B060C4" w:rsidRDefault="00B060C4" w:rsidP="00B060C4">
      <w:pPr>
        <w:rPr>
          <w:rFonts w:eastAsia="Arial" w:cs="Arial"/>
          <w:color w:val="000000"/>
          <w:szCs w:val="24"/>
        </w:rPr>
      </w:pPr>
      <w:r w:rsidRPr="00B060C4">
        <w:rPr>
          <w:rFonts w:eastAsia="Arial" w:cs="Arial"/>
          <w:color w:val="000000"/>
          <w:szCs w:val="24"/>
        </w:rPr>
        <w:t>-        vrste in obvezno vsebino naložbenih načrtov;</w:t>
      </w:r>
    </w:p>
    <w:p w:rsidR="00B060C4" w:rsidRPr="00B060C4" w:rsidRDefault="00B060C4" w:rsidP="00B060C4">
      <w:pPr>
        <w:rPr>
          <w:rFonts w:eastAsia="Arial" w:cs="Arial"/>
          <w:color w:val="000000"/>
          <w:szCs w:val="24"/>
        </w:rPr>
      </w:pPr>
      <w:r w:rsidRPr="00B060C4">
        <w:rPr>
          <w:rFonts w:eastAsia="Arial" w:cs="Arial"/>
          <w:color w:val="000000"/>
          <w:szCs w:val="24"/>
        </w:rPr>
        <w:t>-        postopke za pripravo in ocenjevanje naložbene dokumentacije ter odločanje o naložbah;</w:t>
      </w:r>
    </w:p>
    <w:p w:rsidR="00B060C4" w:rsidRPr="00B060C4" w:rsidRDefault="00B060C4" w:rsidP="00B060C4">
      <w:pPr>
        <w:rPr>
          <w:rFonts w:eastAsia="Arial" w:cs="Arial"/>
          <w:color w:val="000000"/>
          <w:szCs w:val="24"/>
        </w:rPr>
      </w:pPr>
      <w:r w:rsidRPr="00B060C4">
        <w:rPr>
          <w:rFonts w:eastAsia="Arial" w:cs="Arial"/>
          <w:color w:val="000000"/>
          <w:szCs w:val="24"/>
        </w:rPr>
        <w:t>-        minimum meril za ugotavljanje učinkovitosti projektov;</w:t>
      </w:r>
    </w:p>
    <w:p w:rsidR="00B060C4" w:rsidRPr="00B060C4" w:rsidRDefault="00B060C4" w:rsidP="00B060C4">
      <w:pPr>
        <w:rPr>
          <w:rFonts w:eastAsia="Arial" w:cs="Arial"/>
          <w:color w:val="000000"/>
          <w:szCs w:val="24"/>
        </w:rPr>
      </w:pPr>
      <w:r w:rsidRPr="00B060C4">
        <w:rPr>
          <w:rFonts w:eastAsia="Arial" w:cs="Arial"/>
          <w:color w:val="000000"/>
          <w:szCs w:val="24"/>
        </w:rPr>
        <w:t>-        roke za pripravo naložbenega načrta in njegovo posredovanje agenciji v preveritev in oceno.</w:t>
      </w:r>
    </w:p>
    <w:p w:rsidR="00B060C4" w:rsidRPr="00B060C4" w:rsidRDefault="00B060C4" w:rsidP="00B060C4">
      <w:pPr>
        <w:rPr>
          <w:rFonts w:eastAsia="Arial" w:cs="Arial"/>
          <w:color w:val="000000"/>
          <w:szCs w:val="24"/>
        </w:rPr>
      </w:pPr>
      <w:r w:rsidRPr="00B060C4">
        <w:rPr>
          <w:rFonts w:eastAsia="Arial" w:cs="Arial"/>
          <w:color w:val="000000"/>
          <w:szCs w:val="24"/>
        </w:rPr>
        <w:t>(5) Prvi in drugi odstavek tega člena se ne uporabljata za operaterja prenosnega sistema, ki pripravi desetletni razvojni načrt omrežja skladno z 200. členom tega zakona.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253.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(določitev regulativnega okvira)</w:t>
      </w:r>
    </w:p>
    <w:p w:rsidR="00B060C4" w:rsidRPr="00B060C4" w:rsidRDefault="00B060C4" w:rsidP="00B060C4">
      <w:pPr>
        <w:rPr>
          <w:rFonts w:eastAsia="Arial" w:cs="Arial"/>
          <w:color w:val="000000"/>
          <w:szCs w:val="24"/>
        </w:rPr>
      </w:pPr>
      <w:r w:rsidRPr="00B060C4">
        <w:rPr>
          <w:rFonts w:eastAsia="Arial" w:cs="Arial"/>
          <w:color w:val="000000"/>
          <w:szCs w:val="24"/>
        </w:rPr>
        <w:t>(1) Regulativni okvir je v soglasju z agencijo določena vrednostna opredelitev načrtovanih upravičenih stroškov operaterja sistema po posameznih letih regulativnega obdobja, načrtovanih omrežnin, načrtovanih drugih prihodkov iz izvajanja dejavnosti operaterja sistema, presežkov ali primanjkljajev omrežnin iz preteklih let. Če je regulativno obdobje daljše od enega leta, regulativni okvir, z namenom preprečitve skokovitega spreminjanja tarifnih postavk omrežnine po posameznih letih regulativnega obdobja, lahko določa tudi izravnavo tarifnih postavk.</w:t>
      </w:r>
    </w:p>
    <w:p w:rsidR="00B060C4" w:rsidRPr="00B060C4" w:rsidRDefault="00B060C4" w:rsidP="00B060C4">
      <w:pPr>
        <w:rPr>
          <w:rFonts w:eastAsia="Arial" w:cs="Arial"/>
          <w:color w:val="000000"/>
          <w:szCs w:val="24"/>
        </w:rPr>
      </w:pPr>
      <w:r w:rsidRPr="00B060C4">
        <w:rPr>
          <w:rFonts w:eastAsia="Arial" w:cs="Arial"/>
          <w:color w:val="000000"/>
          <w:szCs w:val="24"/>
        </w:rPr>
        <w:t>(2) Regulativni okvir, tarifne postavke omrežnine in tarifne postavke za ostale storitve določi operater sistema v skladu s splošnima aktoma iz 250. in 256. člena tega zakona s soglasjem agencije.</w:t>
      </w:r>
    </w:p>
    <w:p w:rsidR="00B060C4" w:rsidRPr="00B060C4" w:rsidRDefault="00B060C4" w:rsidP="00B060C4">
      <w:pPr>
        <w:rPr>
          <w:rFonts w:eastAsia="Arial" w:cs="Arial"/>
          <w:color w:val="000000"/>
          <w:szCs w:val="24"/>
        </w:rPr>
      </w:pPr>
      <w:r w:rsidRPr="00B060C4">
        <w:rPr>
          <w:rFonts w:eastAsia="Arial" w:cs="Arial"/>
          <w:color w:val="000000"/>
          <w:szCs w:val="24"/>
        </w:rPr>
        <w:t>(3) Operater sistema določi regulativni okvir tako, da prihodki iz omrežnine skupaj z drugimi prihodki iz opravljanja dejavnosti operaterja sistema in upoštevaje ugotovljen presežek oziroma primanjkljaj omrežnin do vključno predpreteklega leta pred pričetkom regulativnega obdobja pokrijejo načrtovane upravičene stroške operaterja sistema, če ta zakon ne določa drugače.</w:t>
      </w:r>
    </w:p>
    <w:p w:rsidR="00B060C4" w:rsidRPr="00B060C4" w:rsidRDefault="00B060C4" w:rsidP="00B060C4">
      <w:pPr>
        <w:rPr>
          <w:rFonts w:eastAsia="Arial" w:cs="Arial"/>
          <w:color w:val="000000"/>
          <w:szCs w:val="24"/>
        </w:rPr>
      </w:pPr>
      <w:r w:rsidRPr="00B060C4">
        <w:rPr>
          <w:rFonts w:eastAsia="Arial" w:cs="Arial"/>
          <w:color w:val="000000"/>
          <w:szCs w:val="24"/>
        </w:rPr>
        <w:t>(4) Najkasneje do 30. aprila v letu pred začetkom regulativnega obdobja agencija z odločbo določi za posameznega operaterja prenosnega ali distribucijskega sistema faktor učinkovitosti, za katerega mora operater sistema v naslednjem regulativnem obdobju znižati upravičene stroške. Pri določitvi faktorja učinkovitosti mora agencija upoštevati načrtovano splošno produktivnost gospodarstva in učinkovitost operaterja sistema, ki izhaja iz primerjalnih analiz učinkovitosti po strokovnih metodah.</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254.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(postopek za pridobitev soglasja agencije)</w:t>
      </w:r>
    </w:p>
    <w:p w:rsidR="00B060C4" w:rsidRPr="00B060C4" w:rsidRDefault="00B060C4" w:rsidP="00B060C4">
      <w:pPr>
        <w:rPr>
          <w:rFonts w:eastAsia="Arial" w:cs="Arial"/>
          <w:color w:val="000000"/>
          <w:szCs w:val="24"/>
        </w:rPr>
      </w:pPr>
      <w:r w:rsidRPr="00B060C4">
        <w:rPr>
          <w:rFonts w:eastAsia="Arial" w:cs="Arial"/>
          <w:color w:val="000000"/>
          <w:szCs w:val="24"/>
        </w:rPr>
        <w:t>(1) Zahtevo za izdajo soglasja k regulativnemu okviru, tarifnim postavkam omrežnine in tarifnim postavkam za ostale storitve operater sistema vloži pri agenciji najkasneje do 15. julija v letu pred prvim letom regulativnega obdobja, na katero se nanaša. Če v tem roku operater sistema ne vloži zahteve za izdajo soglasja, mu agencija s sklepom naloži, naj jo predloži v roku, ki ni daljši od 30 dni.</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(2) V zahtevi iz prejšnjega odstavka mora operater sistema predložiti agenciji tudi naložbeni načrt iz 252. člena tega zakona.</w:t>
      </w:r>
    </w:p>
    <w:p w:rsidR="00B060C4" w:rsidRPr="00B060C4" w:rsidRDefault="00B060C4" w:rsidP="00B060C4">
      <w:pPr>
        <w:rPr>
          <w:rFonts w:eastAsia="Arial" w:cs="Arial"/>
          <w:color w:val="000000"/>
          <w:szCs w:val="24"/>
        </w:rPr>
      </w:pPr>
      <w:r w:rsidRPr="00B060C4">
        <w:rPr>
          <w:rFonts w:eastAsia="Arial" w:cs="Arial"/>
          <w:color w:val="000000"/>
          <w:szCs w:val="24"/>
        </w:rPr>
        <w:t>(3) Če operater sistema tudi po podaljšanem roku ne vloži zahteve za izdajo soglasja, določi regulativni okvir in tarifne postavke omrežnine agencija z odločbo o regulativnem okviru, ki jo izda najkasneje do 30. novembra v letu pred prvim letom regulativnega obdobja, na katero se nanaša, ob upoštevanju meril iz 250. in 253. člena tega zakona.</w:t>
      </w:r>
    </w:p>
    <w:p w:rsidR="00B060C4" w:rsidRPr="00B060C4" w:rsidRDefault="00B060C4" w:rsidP="00B060C4">
      <w:pPr>
        <w:rPr>
          <w:rFonts w:eastAsia="Arial" w:cs="Arial"/>
          <w:color w:val="000000"/>
          <w:szCs w:val="24"/>
        </w:rPr>
      </w:pPr>
      <w:r w:rsidRPr="00B060C4">
        <w:rPr>
          <w:rFonts w:eastAsia="Arial" w:cs="Arial"/>
          <w:color w:val="000000"/>
          <w:szCs w:val="24"/>
        </w:rPr>
        <w:t>(4) Če na pravočasno zahtevo za izdajo soglasja agencija ne izda soglasja do 15. novembra v letu pred prvim letom regulativnega obdobja, na katero se nanaša, lahko agencija izda odločbo, s katero zavrne izdajo soglasja in začasno podaljša regulativni okvir ali začasno določi novi regulativni okvir in tarifne postavke omrežnine (nadaljnjem besedilu: začasna odločba), in sicer:</w:t>
      </w:r>
    </w:p>
    <w:p w:rsidR="00B060C4" w:rsidRPr="00B060C4" w:rsidRDefault="00B060C4" w:rsidP="00B060C4">
      <w:pPr>
        <w:rPr>
          <w:rFonts w:eastAsia="Arial" w:cs="Arial"/>
          <w:color w:val="000000"/>
          <w:szCs w:val="24"/>
        </w:rPr>
      </w:pPr>
      <w:r w:rsidRPr="00B060C4">
        <w:rPr>
          <w:rFonts w:eastAsia="Arial" w:cs="Arial"/>
          <w:color w:val="000000"/>
          <w:szCs w:val="24"/>
        </w:rPr>
        <w:t>-        nesporni elementi regulativnega okvira se določijo v višini, kot so ugotovljeni v zahtevi za izdajo soglasja;</w:t>
      </w:r>
    </w:p>
    <w:p w:rsidR="00B060C4" w:rsidRPr="00B060C4" w:rsidRDefault="00B060C4" w:rsidP="00B060C4">
      <w:pPr>
        <w:rPr>
          <w:rFonts w:eastAsia="Arial" w:cs="Arial"/>
          <w:color w:val="000000"/>
          <w:szCs w:val="24"/>
        </w:rPr>
      </w:pPr>
      <w:r w:rsidRPr="00B060C4">
        <w:rPr>
          <w:rFonts w:eastAsia="Arial" w:cs="Arial"/>
          <w:color w:val="000000"/>
          <w:szCs w:val="24"/>
        </w:rPr>
        <w:t>-        v primeru spornih elementov regulativnega okvira, se upoštevajo istovrstni parametri iz prejšnjega regulativnega obdobja, pri čemer se pri določitvi upravičenih stroškov upošteva faktor učinkovitosti iz četrtega odstavka 253. člena tega zakona.</w:t>
      </w:r>
    </w:p>
    <w:p w:rsidR="00B060C4" w:rsidRPr="00B060C4" w:rsidRDefault="00B060C4" w:rsidP="00B060C4">
      <w:pPr>
        <w:rPr>
          <w:rFonts w:eastAsia="Arial" w:cs="Arial"/>
          <w:color w:val="000000"/>
          <w:szCs w:val="24"/>
        </w:rPr>
      </w:pPr>
      <w:r w:rsidRPr="00B060C4">
        <w:rPr>
          <w:rFonts w:eastAsia="Arial" w:cs="Arial"/>
          <w:color w:val="000000"/>
          <w:szCs w:val="24"/>
        </w:rPr>
        <w:t>(5) Začasna odločba velja do izdaje soglasja na zahtevo operaterja sistema. Z začasno odločbo agencija lahko določi rok, v katerem mora operater dati novo zahtevo za soglasje, ki ni daljši od šest mesecev. Če je začasno odločbo v delu, kjer je z njo določen rok za predložitev zahteve za izdajo soglasja, treba prisilno izvršiti, ne glede na pravila zakona, ki ureja splošni upravni postopek, posamična denarna kazen v postopku izvršbe s prisilitvijo ne sme presegati 100.000 eurov.</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255.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(odstopanja od regulativnega okvira)</w:t>
      </w:r>
    </w:p>
    <w:p w:rsidR="00B060C4" w:rsidRPr="00B060C4" w:rsidRDefault="00B060C4" w:rsidP="00B060C4">
      <w:pPr>
        <w:rPr>
          <w:rFonts w:eastAsia="Arial" w:cs="Arial"/>
          <w:color w:val="000000"/>
          <w:szCs w:val="24"/>
        </w:rPr>
      </w:pPr>
      <w:r w:rsidRPr="00B060C4">
        <w:rPr>
          <w:rFonts w:eastAsia="Arial" w:cs="Arial"/>
          <w:color w:val="000000"/>
          <w:szCs w:val="24"/>
        </w:rPr>
        <w:t>(1) Operater sistema je dolžan ugotavljati odstopanja od regulativnega okvira za posamezno leto, ki se odražajo v presežku ali primanjkljaju omrežnin, in ugotovljena odstopanja razkriti v pojasnilih k računovodskim izkazom.</w:t>
      </w:r>
    </w:p>
    <w:p w:rsidR="00B060C4" w:rsidRPr="00B060C4" w:rsidRDefault="00B060C4" w:rsidP="00B060C4">
      <w:pPr>
        <w:rPr>
          <w:rFonts w:eastAsia="Arial" w:cs="Arial"/>
          <w:color w:val="000000"/>
          <w:szCs w:val="24"/>
        </w:rPr>
      </w:pPr>
      <w:r w:rsidRPr="00B060C4">
        <w:rPr>
          <w:rFonts w:eastAsia="Arial" w:cs="Arial"/>
          <w:color w:val="000000"/>
          <w:szCs w:val="24"/>
        </w:rPr>
        <w:t>(2) Presežek omrežnin je presežek reguliranega letnega prihodka nad dejanskimi letnimi upravičenimi stroški operaterja sistema, ki niso zmanjšani za prihranek pri upravičenih stroških, ki jih je operater sistema dosegel z večjo stroškovno učinkovitostjo poslovanja. Ugotovi se kot presežek celotnega letnega zneska zaračunanih omrežnin (zmanjšanega za primanjkljaj omrežnin iz preteklih let ali povečanega za presežek omrežnin iz preteklih let) in zneska drugih letnih prihodkov iz dejavnosti operaterja sistema nad zneskom dejanskih letnih upravičenih stroškov.</w:t>
      </w:r>
    </w:p>
    <w:p w:rsidR="00B060C4" w:rsidRPr="00B060C4" w:rsidRDefault="00B060C4" w:rsidP="00B060C4">
      <w:pPr>
        <w:rPr>
          <w:rFonts w:eastAsia="Arial" w:cs="Arial"/>
          <w:color w:val="000000"/>
          <w:szCs w:val="24"/>
        </w:rPr>
      </w:pPr>
      <w:r w:rsidRPr="00B060C4">
        <w:rPr>
          <w:rFonts w:eastAsia="Arial" w:cs="Arial"/>
          <w:color w:val="000000"/>
          <w:szCs w:val="24"/>
        </w:rPr>
        <w:t>(3) Primanjkljaj omrežnin je presežek dejanskih letnih upravičenih stroškov nad reguliranim letnim prihodkom operaterja sistema. Ugotovi se kot presežek dejanskih letnih upravičenih stroškov nad celotnim letnim zneskom zaračunanih omrežnin (povečanim za primanjkljaj omrežnin iz preteklih let ali zmanjšanim za presežek omrežnin iz preteklih let) in drugimi letnimi prihodki iz dejavnosti operaterja sistema.</w:t>
      </w:r>
    </w:p>
    <w:p w:rsidR="00B060C4" w:rsidRPr="00B060C4" w:rsidRDefault="00B060C4" w:rsidP="00B060C4">
      <w:pPr>
        <w:rPr>
          <w:rFonts w:eastAsia="Arial" w:cs="Arial"/>
          <w:color w:val="000000"/>
          <w:szCs w:val="24"/>
        </w:rPr>
      </w:pPr>
      <w:r w:rsidRPr="00B060C4">
        <w:rPr>
          <w:rFonts w:eastAsia="Arial" w:cs="Arial"/>
          <w:color w:val="000000"/>
          <w:szCs w:val="24"/>
        </w:rPr>
        <w:t>(4) Presežek omrežnin je dolžan operater sistema uporabiti kot plačilo za storitve gospodarske javne službe dejavnost operaterja sistema naslednjega ali naslednjih let. Presežek omrežnin se izkaže kot preplačilo tistega leta regulativnega obdobja za katerega je presežek ugotovljen. Operater sistema znesek presežka omrežnin upošteva pri določitvi omrežnin v naslednjem regulativnem obdobju kot že zaračunano omrežnino v preteklih obdobjih.</w:t>
      </w:r>
    </w:p>
    <w:p w:rsidR="00B060C4" w:rsidRPr="00B060C4" w:rsidRDefault="00B060C4" w:rsidP="00B060C4">
      <w:pPr>
        <w:rPr>
          <w:rFonts w:eastAsia="Arial" w:cs="Arial"/>
          <w:color w:val="000000"/>
          <w:szCs w:val="24"/>
        </w:rPr>
      </w:pPr>
      <w:r w:rsidRPr="00B060C4">
        <w:rPr>
          <w:rFonts w:eastAsia="Arial" w:cs="Arial"/>
          <w:color w:val="000000"/>
          <w:szCs w:val="24"/>
        </w:rPr>
        <w:t xml:space="preserve">(5) Primanjkljaj omrežnin ima operater sistema pravico prejeti v naslednjem letu oziroma zaradi preprečitve skokovitega spreminjanja tarifnih postavk omrežnin v naslednjih letih kot plačilo za storitve gospodarske javne službe dejavnost operaterja </w:t>
      </w:r>
      <w:r w:rsidRPr="00B060C4">
        <w:rPr>
          <w:rFonts w:eastAsia="Arial" w:cs="Arial"/>
          <w:color w:val="000000"/>
          <w:szCs w:val="24"/>
        </w:rPr>
        <w:lastRenderedPageBreak/>
        <w:t>sistema tistega leta, za katero je primanjkljaj ugotovljen. Operater sistema primanjkljaj omrežnin izkaže kot terjatev tistega leta regulativnega obdobja, za katerega je primanjkljaj omrežnin ugotovljen, če zanesljivo pričakuje, da bo primanjkljaj omrežnine zaračunan in plačan v naslednjih obdobjih. Operater sistema znesek primanjkljaja omrežnin upošteva pri določitvi omrežnin v naslednjem regulativnem ali naslednjih regulativnih obdobjih.</w:t>
      </w:r>
    </w:p>
    <w:p w:rsidR="00B060C4" w:rsidRPr="00B060C4" w:rsidRDefault="00B060C4" w:rsidP="00B060C4">
      <w:pPr>
        <w:rPr>
          <w:rFonts w:eastAsia="Arial" w:cs="Arial"/>
          <w:color w:val="000000"/>
          <w:szCs w:val="24"/>
        </w:rPr>
      </w:pPr>
      <w:r w:rsidRPr="00B060C4">
        <w:rPr>
          <w:rFonts w:eastAsia="Arial" w:cs="Arial"/>
          <w:color w:val="000000"/>
          <w:szCs w:val="24"/>
        </w:rPr>
        <w:t>(6) Operater sistema je dolžan agenciji posredovati izračun presežka oziroma primanjkljaja omrežnin posameznega leta regulativnega obdobja v 15 dneh od prejema revizorjevega poročila oziroma najkasneje v šestih mesecih po izteku koledarskega leta. Če agencija v postopku ugotavljanja odstopanj ugotovi drugačne presežke oziroma primanjkljaje omrežnin, kot jih je ugotovil operater sistema, o tem izda posebno odločbo, s katero v skladu s četrtim in petim odstavkom tega člena ugotovi višino presežka oziroma primanjkljaja.</w:t>
      </w:r>
    </w:p>
    <w:p w:rsidR="00B060C4" w:rsidRPr="00B060C4" w:rsidRDefault="00B060C4" w:rsidP="00B060C4">
      <w:pPr>
        <w:rPr>
          <w:rFonts w:eastAsia="Arial" w:cs="Arial"/>
          <w:color w:val="000000"/>
          <w:szCs w:val="24"/>
        </w:rPr>
      </w:pPr>
      <w:r w:rsidRPr="00B060C4">
        <w:rPr>
          <w:rFonts w:eastAsia="Arial" w:cs="Arial"/>
          <w:color w:val="000000"/>
          <w:szCs w:val="24"/>
        </w:rPr>
        <w:t>(7) Operater sistema lahko izjemoma med regulativnim obdobjem vloži zahtevo za izdajo soglasja k regulativnemu okviru, če je zaradi nepričakovanih sprememb v obsegu uporabe sistema ali drugih nepričakovanih okoliščin nastal tolikšen presežek ali primanjkljaj omrežnin, v primerjavi z načrtovanim primanjkljajem iz 251. člena tega zakona, da ga brez te spremembe ne bo mogoče izravnati pri določitvi regulativnega okvira v naslednjih regulativnih obdobjih. V postopku odločanja o tej zahtevi se ne uporabljajo določbe četrtega in petega odstavka prejšnjega člena o začasni odločbi.</w:t>
      </w:r>
    </w:p>
    <w:p w:rsidR="00B060C4" w:rsidRPr="00B060C4" w:rsidRDefault="00B060C4" w:rsidP="00B060C4">
      <w:pPr>
        <w:rPr>
          <w:rFonts w:eastAsia="Arial" w:cs="Arial"/>
          <w:color w:val="000000"/>
          <w:szCs w:val="24"/>
        </w:rPr>
      </w:pPr>
      <w:r w:rsidRPr="00B060C4">
        <w:rPr>
          <w:rFonts w:eastAsia="Arial" w:cs="Arial"/>
          <w:color w:val="000000"/>
          <w:szCs w:val="24"/>
        </w:rPr>
        <w:t>(8) Določbe o poračunavanju presežka oziroma primanjkljaja omrežnin se uporabljajo tudi, če dejavnost operaterja sistema na zadevnem sistemu začne izvajati drug izvajalec. Dosedanji izvajalec je dolžan morebitni presežek plačati novemu izvajalcu, morebitni primanjkljaj pa lahko zahteva od novega izvajalca, oboje najkasneje do konca regulativnega obdobja, v katerem bo novi drug izvajalec pri ugotavljanju odstopanj od regulativnega okvira ugotovil realizacijo teh postavk.</w:t>
      </w:r>
    </w:p>
    <w:p w:rsidR="00B060C4" w:rsidRPr="00B060C4" w:rsidRDefault="00B060C4" w:rsidP="00B060C4">
      <w:pPr>
        <w:rPr>
          <w:rFonts w:eastAsia="Arial" w:cs="Arial"/>
          <w:color w:val="000000"/>
          <w:szCs w:val="24"/>
        </w:rPr>
      </w:pPr>
      <w:r w:rsidRPr="00B060C4">
        <w:rPr>
          <w:rFonts w:eastAsia="Arial" w:cs="Arial"/>
          <w:color w:val="000000"/>
          <w:szCs w:val="24"/>
        </w:rPr>
        <w:t>2. pododdelek: Tarifa za uporabo sistema zemeljskega plina</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256.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(metodologija za obračunavanje omrežnine)</w:t>
      </w:r>
    </w:p>
    <w:p w:rsidR="00B060C4" w:rsidRPr="00B060C4" w:rsidRDefault="00B060C4" w:rsidP="00B060C4">
      <w:pPr>
        <w:rPr>
          <w:rFonts w:eastAsia="Arial" w:cs="Arial"/>
          <w:color w:val="000000"/>
          <w:szCs w:val="24"/>
        </w:rPr>
      </w:pPr>
      <w:r w:rsidRPr="00B060C4">
        <w:rPr>
          <w:rFonts w:eastAsia="Arial" w:cs="Arial"/>
          <w:color w:val="000000"/>
          <w:szCs w:val="24"/>
        </w:rPr>
        <w:t>(1) Uporabniki sistema plačujejo omrežnino, ki predstavlja plačilo za storitve operaterja sistema, ki jih je ta dolžan izvajati skladno s tem zakonom.</w:t>
      </w:r>
    </w:p>
    <w:p w:rsidR="00B060C4" w:rsidRPr="00B060C4" w:rsidRDefault="00B060C4" w:rsidP="00B060C4">
      <w:pPr>
        <w:rPr>
          <w:rFonts w:eastAsia="Arial" w:cs="Arial"/>
          <w:color w:val="000000"/>
          <w:szCs w:val="24"/>
        </w:rPr>
      </w:pPr>
      <w:r w:rsidRPr="00B060C4">
        <w:rPr>
          <w:rFonts w:eastAsia="Arial" w:cs="Arial"/>
          <w:color w:val="000000"/>
          <w:szCs w:val="24"/>
        </w:rPr>
        <w:t>(2) Agencija s splošnim aktom podrobneje predpiše metodologijo obračunavanja omrežnine, in sicer ločeno za:</w:t>
      </w:r>
    </w:p>
    <w:p w:rsidR="00B060C4" w:rsidRPr="00B060C4" w:rsidRDefault="00B060C4" w:rsidP="00B060C4">
      <w:pPr>
        <w:rPr>
          <w:rFonts w:eastAsia="Arial" w:cs="Arial"/>
          <w:color w:val="000000"/>
          <w:szCs w:val="24"/>
        </w:rPr>
      </w:pPr>
      <w:r w:rsidRPr="00B060C4">
        <w:rPr>
          <w:rFonts w:eastAsia="Arial" w:cs="Arial"/>
          <w:color w:val="000000"/>
          <w:szCs w:val="24"/>
        </w:rPr>
        <w:t>-        uporabo prenosnega sistema (ločeno za vstopne in izstopne točke),</w:t>
      </w:r>
    </w:p>
    <w:p w:rsidR="00B060C4" w:rsidRPr="00B060C4" w:rsidRDefault="00B060C4" w:rsidP="00B060C4">
      <w:pPr>
        <w:rPr>
          <w:rFonts w:eastAsia="Arial" w:cs="Arial"/>
          <w:color w:val="000000"/>
          <w:szCs w:val="24"/>
        </w:rPr>
      </w:pPr>
      <w:r w:rsidRPr="00B060C4">
        <w:rPr>
          <w:rFonts w:eastAsia="Arial" w:cs="Arial"/>
          <w:color w:val="000000"/>
          <w:szCs w:val="24"/>
        </w:rPr>
        <w:t>-        uporabo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        sistemske storitve (lastna raba za zagotavljanje delovanja sistema, izravnava odstopanj),</w:t>
      </w:r>
    </w:p>
    <w:p w:rsidR="00B060C4" w:rsidRPr="00B060C4" w:rsidRDefault="00B060C4" w:rsidP="00B060C4">
      <w:pPr>
        <w:rPr>
          <w:rFonts w:eastAsia="Arial" w:cs="Arial"/>
          <w:color w:val="000000"/>
          <w:szCs w:val="24"/>
        </w:rPr>
      </w:pPr>
      <w:r w:rsidRPr="00B060C4">
        <w:rPr>
          <w:rFonts w:eastAsia="Arial" w:cs="Arial"/>
          <w:color w:val="000000"/>
          <w:szCs w:val="24"/>
        </w:rPr>
        <w:t>-        meritve,</w:t>
      </w:r>
    </w:p>
    <w:p w:rsidR="00B060C4" w:rsidRPr="00B060C4" w:rsidRDefault="00B060C4" w:rsidP="00B060C4">
      <w:pPr>
        <w:rPr>
          <w:rFonts w:eastAsia="Arial" w:cs="Arial"/>
          <w:color w:val="000000"/>
          <w:szCs w:val="24"/>
        </w:rPr>
      </w:pPr>
      <w:r w:rsidRPr="00B060C4">
        <w:rPr>
          <w:rFonts w:eastAsia="Arial" w:cs="Arial"/>
          <w:color w:val="000000"/>
          <w:szCs w:val="24"/>
        </w:rPr>
        <w:t>-        druge storitve.</w:t>
      </w:r>
    </w:p>
    <w:p w:rsidR="00B060C4" w:rsidRPr="00B060C4" w:rsidRDefault="00B060C4" w:rsidP="00B060C4">
      <w:pPr>
        <w:rPr>
          <w:rFonts w:eastAsia="Arial" w:cs="Arial"/>
          <w:color w:val="000000"/>
          <w:szCs w:val="24"/>
        </w:rPr>
      </w:pPr>
      <w:r w:rsidRPr="00B060C4">
        <w:rPr>
          <w:rFonts w:eastAsia="Arial" w:cs="Arial"/>
          <w:color w:val="000000"/>
          <w:szCs w:val="24"/>
        </w:rPr>
        <w:t>(3) Agencija predpiše metodologijo iz prejšnjega odstavka na način, ki spodbuja učinkovitost operaterjev sistema in uporabe sistema.</w:t>
      </w:r>
    </w:p>
    <w:p w:rsidR="00B060C4" w:rsidRPr="00B060C4" w:rsidRDefault="00B060C4" w:rsidP="00B060C4">
      <w:pPr>
        <w:rPr>
          <w:rFonts w:eastAsia="Arial" w:cs="Arial"/>
          <w:color w:val="000000"/>
          <w:szCs w:val="24"/>
        </w:rPr>
      </w:pPr>
      <w:r w:rsidRPr="00B060C4">
        <w:rPr>
          <w:rFonts w:eastAsia="Arial" w:cs="Arial"/>
          <w:color w:val="000000"/>
          <w:szCs w:val="24"/>
        </w:rPr>
        <w:t>(4) V splošnem aktu iz drugega odstavka tega člena agencija določi:</w:t>
      </w:r>
    </w:p>
    <w:p w:rsidR="00B060C4" w:rsidRPr="00B060C4" w:rsidRDefault="00B060C4" w:rsidP="00B060C4">
      <w:pPr>
        <w:rPr>
          <w:rFonts w:eastAsia="Arial" w:cs="Arial"/>
          <w:color w:val="000000"/>
          <w:szCs w:val="24"/>
        </w:rPr>
      </w:pPr>
      <w:r w:rsidRPr="00B060C4">
        <w:rPr>
          <w:rFonts w:eastAsia="Arial" w:cs="Arial"/>
          <w:color w:val="000000"/>
          <w:szCs w:val="24"/>
        </w:rPr>
        <w:t>-        tarife in tarifne elemente, ki predstavljajo kategorije uporabnikov sistema glede na značilnost njihove uporabe sistema v določenih največjih razponih teh značilnosti;</w:t>
      </w:r>
    </w:p>
    <w:p w:rsidR="00B060C4" w:rsidRPr="00B060C4" w:rsidRDefault="00B060C4" w:rsidP="00B060C4">
      <w:pPr>
        <w:rPr>
          <w:rFonts w:eastAsia="Arial" w:cs="Arial"/>
          <w:color w:val="000000"/>
          <w:szCs w:val="24"/>
        </w:rPr>
      </w:pPr>
      <w:r w:rsidRPr="00B060C4">
        <w:rPr>
          <w:rFonts w:eastAsia="Arial" w:cs="Arial"/>
          <w:color w:val="000000"/>
          <w:szCs w:val="24"/>
        </w:rPr>
        <w:t>-        storitve, ki jih lahko operater sistema zaračunava v okviru izvajanja gospodarske javne službe dejavnost operaterja sistema uporabnikom sistema poleg omrežnine;</w:t>
      </w:r>
    </w:p>
    <w:p w:rsidR="00B060C4" w:rsidRPr="00B060C4" w:rsidRDefault="00B060C4" w:rsidP="00B060C4">
      <w:pPr>
        <w:rPr>
          <w:rFonts w:eastAsia="Arial" w:cs="Arial"/>
          <w:color w:val="000000"/>
          <w:szCs w:val="24"/>
        </w:rPr>
      </w:pPr>
      <w:r w:rsidRPr="00B060C4">
        <w:rPr>
          <w:rFonts w:eastAsia="Arial" w:cs="Arial"/>
          <w:color w:val="000000"/>
          <w:szCs w:val="24"/>
        </w:rPr>
        <w:t>-        način izračuna omrežnin;</w:t>
      </w:r>
    </w:p>
    <w:p w:rsidR="00B060C4" w:rsidRPr="00B060C4" w:rsidRDefault="00B060C4" w:rsidP="00B060C4">
      <w:pPr>
        <w:rPr>
          <w:rFonts w:eastAsia="Arial" w:cs="Arial"/>
          <w:color w:val="000000"/>
          <w:szCs w:val="24"/>
        </w:rPr>
      </w:pPr>
      <w:r w:rsidRPr="00B060C4">
        <w:rPr>
          <w:rFonts w:eastAsia="Arial" w:cs="Arial"/>
          <w:color w:val="000000"/>
          <w:szCs w:val="24"/>
        </w:rPr>
        <w:t>-        način zaračunavanja omrežnine in cene storitev iz druge alineje tega odstavka.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(5) Tarife in tarifne postavke omrežnine so objektivne, pregledne in nediskriminatorne ter morajo spodbujati uporabo plina iz obnovljivih virov.</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257.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(določitev tarifnih postavk)</w:t>
      </w:r>
    </w:p>
    <w:p w:rsidR="00B060C4" w:rsidRPr="00B060C4" w:rsidRDefault="00B060C4" w:rsidP="00B060C4">
      <w:pPr>
        <w:rPr>
          <w:rFonts w:eastAsia="Arial" w:cs="Arial"/>
          <w:color w:val="000000"/>
          <w:szCs w:val="24"/>
        </w:rPr>
      </w:pPr>
      <w:r w:rsidRPr="00B060C4">
        <w:rPr>
          <w:rFonts w:eastAsia="Arial" w:cs="Arial"/>
          <w:color w:val="000000"/>
          <w:szCs w:val="24"/>
        </w:rPr>
        <w:t>(1) Tarifne postavke mora operater sistema določiti v skladu z metodologijo iz prejšnjega člena tako, da ob načrtovani uporabi sistema prihodki iz omrežnin dosežejo znesek reguliranega prihodka iz omrežnin v regulativnem obdobju, pri čemer ne sme diskriminirati oddaljenih območij.</w:t>
      </w:r>
    </w:p>
    <w:p w:rsidR="00B060C4" w:rsidRPr="00B060C4" w:rsidRDefault="00B060C4" w:rsidP="00B060C4">
      <w:pPr>
        <w:rPr>
          <w:rFonts w:eastAsia="Arial" w:cs="Arial"/>
          <w:color w:val="000000"/>
          <w:szCs w:val="24"/>
        </w:rPr>
      </w:pPr>
      <w:r w:rsidRPr="00B060C4">
        <w:rPr>
          <w:rFonts w:eastAsia="Arial" w:cs="Arial"/>
          <w:color w:val="000000"/>
          <w:szCs w:val="24"/>
        </w:rPr>
        <w:t>(2) Cene za ostale storitve, ki niso vsebovane v omrežnini in jih operater sistema zaračunava uporabnikom sistema, določi operater sistema v soglasju z agencijo tako, da upošteva dejanske stroške teh storitev.</w:t>
      </w:r>
    </w:p>
    <w:p w:rsidR="00B060C4" w:rsidRPr="00B060C4" w:rsidRDefault="00B060C4" w:rsidP="00B060C4">
      <w:pPr>
        <w:rPr>
          <w:rFonts w:eastAsia="Arial" w:cs="Arial"/>
          <w:color w:val="000000"/>
          <w:szCs w:val="24"/>
        </w:rPr>
      </w:pPr>
      <w:r w:rsidRPr="00B060C4">
        <w:rPr>
          <w:rFonts w:eastAsia="Arial" w:cs="Arial"/>
          <w:color w:val="000000"/>
          <w:szCs w:val="24"/>
        </w:rPr>
        <w:t>(3) Tarifne postavke operater sistema objavi v Uradnem listu Republike Slovenije in na svoji spletni strani.</w:t>
      </w:r>
    </w:p>
    <w:p w:rsidR="0007593A" w:rsidRDefault="0007593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3. pododdelek: Posebne določbe o zagotavljanju kakovosti na prenosnem in distribucijskem sistemu zemeljskega plina</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258.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(kakovost storitev operaterjev sistema)</w:t>
      </w:r>
    </w:p>
    <w:p w:rsidR="00B060C4" w:rsidRPr="00B060C4" w:rsidRDefault="00B060C4" w:rsidP="00B060C4">
      <w:pPr>
        <w:rPr>
          <w:rFonts w:eastAsia="Arial" w:cs="Arial"/>
          <w:color w:val="000000"/>
          <w:szCs w:val="24"/>
        </w:rPr>
      </w:pPr>
      <w:r w:rsidRPr="00B060C4">
        <w:rPr>
          <w:rFonts w:eastAsia="Arial" w:cs="Arial"/>
          <w:color w:val="000000"/>
          <w:szCs w:val="24"/>
        </w:rPr>
        <w:t>(1) Kakovost storitev operaterja sistema se ugotavlja glede na posamezne dimenzije kakovosti izvajanja storitev operaterjev sistema, ki vplivajo na dostopnost uporabnikov do storitev in njihovo zadovoljstvo s storitvami, in sicer:</w:t>
      </w:r>
    </w:p>
    <w:p w:rsidR="00B060C4" w:rsidRPr="00B060C4" w:rsidRDefault="00B060C4" w:rsidP="00B060C4">
      <w:pPr>
        <w:rPr>
          <w:rFonts w:eastAsia="Arial" w:cs="Arial"/>
          <w:color w:val="000000"/>
          <w:szCs w:val="24"/>
        </w:rPr>
      </w:pPr>
      <w:r w:rsidRPr="00B060C4">
        <w:rPr>
          <w:rFonts w:eastAsia="Arial" w:cs="Arial"/>
          <w:color w:val="000000"/>
          <w:szCs w:val="24"/>
        </w:rPr>
        <w:t>-        trajanje in pogostost prekinitev delovanja sistema;</w:t>
      </w:r>
    </w:p>
    <w:p w:rsidR="00B060C4" w:rsidRPr="00B060C4" w:rsidRDefault="00B060C4" w:rsidP="00B060C4">
      <w:pPr>
        <w:rPr>
          <w:rFonts w:eastAsia="Arial" w:cs="Arial"/>
          <w:color w:val="000000"/>
          <w:szCs w:val="24"/>
        </w:rPr>
      </w:pPr>
      <w:r w:rsidRPr="00B060C4">
        <w:rPr>
          <w:rFonts w:eastAsia="Arial" w:cs="Arial"/>
          <w:color w:val="000000"/>
          <w:szCs w:val="24"/>
        </w:rPr>
        <w:t>-        čas, potreben za popravila sistema;</w:t>
      </w:r>
    </w:p>
    <w:p w:rsidR="00B060C4" w:rsidRPr="00B060C4" w:rsidRDefault="00B060C4" w:rsidP="00B060C4">
      <w:pPr>
        <w:rPr>
          <w:rFonts w:eastAsia="Arial" w:cs="Arial"/>
          <w:color w:val="000000"/>
          <w:szCs w:val="24"/>
        </w:rPr>
      </w:pPr>
      <w:r w:rsidRPr="00B060C4">
        <w:rPr>
          <w:rFonts w:eastAsia="Arial" w:cs="Arial"/>
          <w:color w:val="000000"/>
          <w:szCs w:val="24"/>
        </w:rPr>
        <w:t>-        čas za obravnavanje pritožb in posredovanje informacij;</w:t>
      </w:r>
    </w:p>
    <w:p w:rsidR="00B060C4" w:rsidRPr="00B060C4" w:rsidRDefault="00B060C4" w:rsidP="00B060C4">
      <w:pPr>
        <w:rPr>
          <w:rFonts w:eastAsia="Arial" w:cs="Arial"/>
          <w:color w:val="000000"/>
          <w:szCs w:val="24"/>
        </w:rPr>
      </w:pPr>
      <w:r w:rsidRPr="00B060C4">
        <w:rPr>
          <w:rFonts w:eastAsia="Arial" w:cs="Arial"/>
          <w:color w:val="000000"/>
          <w:szCs w:val="24"/>
        </w:rPr>
        <w:t>-        čas, potreben za priključitev na sistem;</w:t>
      </w:r>
    </w:p>
    <w:p w:rsidR="00B060C4" w:rsidRPr="00B060C4" w:rsidRDefault="00B060C4" w:rsidP="00B060C4">
      <w:pPr>
        <w:rPr>
          <w:rFonts w:eastAsia="Arial" w:cs="Arial"/>
          <w:color w:val="000000"/>
          <w:szCs w:val="24"/>
        </w:rPr>
      </w:pPr>
      <w:r w:rsidRPr="00B060C4">
        <w:rPr>
          <w:rFonts w:eastAsia="Arial" w:cs="Arial"/>
          <w:color w:val="000000"/>
          <w:szCs w:val="24"/>
        </w:rPr>
        <w:t>-        druge dimenzije kakovosti storitev, določene v splošnem aktu agencije.</w:t>
      </w:r>
    </w:p>
    <w:p w:rsidR="00B060C4" w:rsidRPr="00B060C4" w:rsidRDefault="00B060C4" w:rsidP="00B060C4">
      <w:pPr>
        <w:rPr>
          <w:rFonts w:eastAsia="Arial" w:cs="Arial"/>
          <w:color w:val="000000"/>
          <w:szCs w:val="24"/>
        </w:rPr>
      </w:pPr>
      <w:r w:rsidRPr="00B060C4">
        <w:rPr>
          <w:rFonts w:eastAsia="Arial" w:cs="Arial"/>
          <w:color w:val="000000"/>
          <w:szCs w:val="24"/>
        </w:rPr>
        <w:t>(2) Za posamezne dimenzije kakovosti agencija za vsakega operaterja sistema zemeljskega plina oziroma za območje sistema zemeljskega plina določi referenčne vrednosti kakovosti storitev, ki glede na stanje sistema, dosedanje izvajanje dejavnosti in poslovanje na sistemu predstavljajo realen cilj zagotavljanja kakovosti storitev.</w:t>
      </w:r>
    </w:p>
    <w:p w:rsidR="00B060C4" w:rsidRPr="00B060C4" w:rsidRDefault="00B060C4" w:rsidP="00B060C4">
      <w:pPr>
        <w:rPr>
          <w:rFonts w:eastAsia="Arial" w:cs="Arial"/>
          <w:color w:val="000000"/>
          <w:szCs w:val="24"/>
        </w:rPr>
      </w:pPr>
      <w:r w:rsidRPr="00B060C4">
        <w:rPr>
          <w:rFonts w:eastAsia="Arial" w:cs="Arial"/>
          <w:color w:val="000000"/>
          <w:szCs w:val="24"/>
        </w:rPr>
        <w:t>(3) Operater sistema je odgovoren za kakovost oskrbe tudi v primeru, če sam ne opravlja vseh storitev, glede katerih se ugotavljajo dosežene vrednosti parametrov posameznih dimenzij kakovosti.</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259.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(monitoring kakovosti storitev in nadzor monitoringa)</w:t>
      </w:r>
    </w:p>
    <w:p w:rsidR="00B060C4" w:rsidRPr="00B060C4" w:rsidRDefault="00B060C4" w:rsidP="00B060C4">
      <w:pPr>
        <w:rPr>
          <w:rFonts w:eastAsia="Arial" w:cs="Arial"/>
          <w:color w:val="000000"/>
          <w:szCs w:val="24"/>
        </w:rPr>
      </w:pPr>
      <w:r w:rsidRPr="00B060C4">
        <w:rPr>
          <w:rFonts w:eastAsia="Arial" w:cs="Arial"/>
          <w:color w:val="000000"/>
          <w:szCs w:val="24"/>
        </w:rPr>
        <w:t>(1) Operater sistema je dolžan izvajati meritve ugotavljanja parametrov dimenzij kakovosti storitev, izračunavati te parametre in jih sporočati agenciji na predpisan način in v predpisanih rokih.</w:t>
      </w:r>
    </w:p>
    <w:p w:rsidR="00B060C4" w:rsidRPr="00B060C4" w:rsidRDefault="00B060C4" w:rsidP="00B060C4">
      <w:pPr>
        <w:rPr>
          <w:rFonts w:eastAsia="Arial" w:cs="Arial"/>
          <w:color w:val="000000"/>
          <w:szCs w:val="24"/>
        </w:rPr>
      </w:pPr>
      <w:r w:rsidRPr="00B060C4">
        <w:rPr>
          <w:rFonts w:eastAsia="Arial" w:cs="Arial"/>
          <w:color w:val="000000"/>
          <w:szCs w:val="24"/>
        </w:rPr>
        <w:t>(2) Operater sistema lahko za izvajanje monitoringa iz prejšnjega odstavka pooblasti drugo osebo, pri čemer je odgovoren za pravilno in pravočasno izvajanje monitoringa in pošiljanje podatkov agenciji.</w:t>
      </w:r>
    </w:p>
    <w:p w:rsidR="00B060C4" w:rsidRPr="00B060C4" w:rsidRDefault="00B060C4" w:rsidP="00B060C4">
      <w:pPr>
        <w:rPr>
          <w:rFonts w:eastAsia="Arial" w:cs="Arial"/>
          <w:color w:val="000000"/>
          <w:szCs w:val="24"/>
        </w:rPr>
      </w:pPr>
      <w:r w:rsidRPr="00B060C4">
        <w:rPr>
          <w:rFonts w:eastAsia="Arial" w:cs="Arial"/>
          <w:color w:val="000000"/>
          <w:szCs w:val="24"/>
        </w:rPr>
        <w:t>(3) Agencija lahko opravi nadzor monitoringa kakovosti pri operaterju sistema zemeljskega plina ali pri osebi, ki opravlja monitoring.</w:t>
      </w:r>
    </w:p>
    <w:p w:rsidR="00B060C4" w:rsidRPr="00B060C4" w:rsidRDefault="00B060C4" w:rsidP="00B060C4">
      <w:pPr>
        <w:rPr>
          <w:rFonts w:eastAsia="Arial" w:cs="Arial"/>
          <w:color w:val="000000"/>
          <w:szCs w:val="24"/>
        </w:rPr>
      </w:pPr>
      <w:r w:rsidRPr="00B060C4">
        <w:rPr>
          <w:rFonts w:eastAsia="Arial" w:cs="Arial"/>
          <w:color w:val="000000"/>
          <w:szCs w:val="24"/>
        </w:rPr>
        <w:t>(4) Postopek nadzora mora biti voden tako, da ne ovira poslovanja operaterja sistema zemeljskega plina in izvajanja dejavnosti operaterja sistema ter da ne nalaga operaterju sistema nesorazmernih bremen v zvezi s presojo monitoringa.</w:t>
      </w:r>
    </w:p>
    <w:p w:rsidR="00B060C4" w:rsidRPr="00B060C4" w:rsidRDefault="00B060C4" w:rsidP="00B060C4">
      <w:pPr>
        <w:rPr>
          <w:rFonts w:eastAsia="Arial" w:cs="Arial"/>
          <w:color w:val="000000"/>
          <w:szCs w:val="24"/>
        </w:rPr>
      </w:pPr>
      <w:r w:rsidRPr="00B060C4">
        <w:rPr>
          <w:rFonts w:eastAsia="Arial" w:cs="Arial"/>
          <w:color w:val="000000"/>
          <w:szCs w:val="24"/>
        </w:rPr>
        <w:t>(5) Pooblaščena oseba agencije po opravljenem nadzoru sestavi poročilo, v katerem oceni ustreznost monitoringa.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(6) Agencija s splošnim aktom predpiše pravila monitoringa kakovosti oskrbe, s katerim določi:</w:t>
      </w:r>
    </w:p>
    <w:p w:rsidR="00B060C4" w:rsidRPr="00B060C4" w:rsidRDefault="00B060C4" w:rsidP="00B060C4">
      <w:pPr>
        <w:rPr>
          <w:rFonts w:eastAsia="Arial" w:cs="Arial"/>
          <w:color w:val="000000"/>
          <w:szCs w:val="24"/>
        </w:rPr>
      </w:pPr>
      <w:r w:rsidRPr="00B060C4">
        <w:rPr>
          <w:rFonts w:eastAsia="Arial" w:cs="Arial"/>
          <w:color w:val="000000"/>
          <w:szCs w:val="24"/>
        </w:rPr>
        <w:t>-        postopke in načine monitoringa kakovosti;</w:t>
      </w:r>
    </w:p>
    <w:p w:rsidR="00B060C4" w:rsidRPr="00B060C4" w:rsidRDefault="00B060C4" w:rsidP="00B060C4">
      <w:pPr>
        <w:rPr>
          <w:rFonts w:eastAsia="Arial" w:cs="Arial"/>
          <w:color w:val="000000"/>
          <w:szCs w:val="24"/>
        </w:rPr>
      </w:pPr>
      <w:r w:rsidRPr="00B060C4">
        <w:rPr>
          <w:rFonts w:eastAsia="Arial" w:cs="Arial"/>
          <w:color w:val="000000"/>
          <w:szCs w:val="24"/>
        </w:rPr>
        <w:t>-        način in roke posredovanja podatkov agenciji in</w:t>
      </w:r>
    </w:p>
    <w:p w:rsidR="00B060C4" w:rsidRPr="00B060C4" w:rsidRDefault="00B060C4" w:rsidP="00B060C4">
      <w:pPr>
        <w:rPr>
          <w:rFonts w:eastAsia="Arial" w:cs="Arial"/>
          <w:color w:val="000000"/>
          <w:szCs w:val="24"/>
        </w:rPr>
      </w:pPr>
      <w:r w:rsidRPr="00B060C4">
        <w:rPr>
          <w:rFonts w:eastAsia="Arial" w:cs="Arial"/>
          <w:color w:val="000000"/>
          <w:szCs w:val="24"/>
        </w:rPr>
        <w:t>-        postopek in način presoje monitoringa kakovosti ter ukrepe za njegovo izboljšanje.</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260.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(zajamčeni standardi kakovosti storitev)</w:t>
      </w:r>
    </w:p>
    <w:p w:rsidR="00B060C4" w:rsidRPr="00B060C4" w:rsidRDefault="00B060C4" w:rsidP="00B060C4">
      <w:pPr>
        <w:rPr>
          <w:rFonts w:eastAsia="Arial" w:cs="Arial"/>
          <w:color w:val="000000"/>
          <w:szCs w:val="24"/>
        </w:rPr>
      </w:pPr>
      <w:r w:rsidRPr="00B060C4">
        <w:rPr>
          <w:rFonts w:eastAsia="Arial" w:cs="Arial"/>
          <w:color w:val="000000"/>
          <w:szCs w:val="24"/>
        </w:rPr>
        <w:t>(1) Minimalni standardi kakovosti storitev operaterja sistema zemeljskega plina v obliki zajamčenih standardov, ki jih mora zagotavljati operater sistema, so določeni z minimalnimi vrednostmi parametrov kakovosti storitev, ki jih mora operater sistema zagotavljati za vsako prevzemno-predajno mesto.</w:t>
      </w:r>
    </w:p>
    <w:p w:rsidR="00B060C4" w:rsidRPr="00B060C4" w:rsidRDefault="00B060C4" w:rsidP="00B060C4">
      <w:pPr>
        <w:rPr>
          <w:rFonts w:eastAsia="Arial" w:cs="Arial"/>
          <w:color w:val="000000"/>
          <w:szCs w:val="24"/>
        </w:rPr>
      </w:pPr>
      <w:r w:rsidRPr="00B060C4">
        <w:rPr>
          <w:rFonts w:eastAsia="Arial" w:cs="Arial"/>
          <w:color w:val="000000"/>
          <w:szCs w:val="24"/>
        </w:rPr>
        <w:t>(2) Če operater sistema zemeljskega plina posameznemu uporabniku sistema krši zajamčeni standard kakovosti, in je kršitev nastala iz razlogov na njegovi strani, je dolžan uporabniku sistema na njegovo pisno zahtevo plačati nadomestilo.</w:t>
      </w:r>
    </w:p>
    <w:p w:rsidR="00B060C4" w:rsidRPr="00B060C4" w:rsidRDefault="00B060C4" w:rsidP="00B060C4">
      <w:pPr>
        <w:rPr>
          <w:rFonts w:eastAsia="Arial" w:cs="Arial"/>
          <w:color w:val="000000"/>
          <w:szCs w:val="24"/>
        </w:rPr>
      </w:pPr>
      <w:r w:rsidRPr="00B060C4">
        <w:rPr>
          <w:rFonts w:eastAsia="Arial" w:cs="Arial"/>
          <w:color w:val="000000"/>
          <w:szCs w:val="24"/>
        </w:rPr>
        <w:t>(3) Višino nadomestila ter način in roke plačila nadomestila za posamezno vrsto kršitve določi agencija s splošnim aktom tako, da odvrača operaterje sistema od ponavljanja kršitev.</w:t>
      </w:r>
    </w:p>
    <w:p w:rsidR="00B060C4" w:rsidRPr="00B060C4" w:rsidRDefault="00B060C4" w:rsidP="00B060C4">
      <w:pPr>
        <w:rPr>
          <w:rFonts w:eastAsia="Arial" w:cs="Arial"/>
          <w:color w:val="000000"/>
          <w:szCs w:val="24"/>
        </w:rPr>
      </w:pPr>
      <w:r w:rsidRPr="00B060C4">
        <w:rPr>
          <w:rFonts w:eastAsia="Arial" w:cs="Arial"/>
          <w:color w:val="000000"/>
          <w:szCs w:val="24"/>
        </w:rPr>
        <w:t>(4) Če uporabniku sistema operater ne plača nadomestila v predpisanem roku po vložitvi pisne zahteve, odloči o pravici do nadomestila na zahtevo uporabnika sistema agencija. Postopka določitve nadomestila agencija ne more uvesti po uradni dolžnosti.</w:t>
      </w:r>
    </w:p>
    <w:p w:rsidR="00B060C4" w:rsidRPr="00B060C4" w:rsidRDefault="00B060C4" w:rsidP="00B060C4">
      <w:pPr>
        <w:rPr>
          <w:rFonts w:eastAsia="Arial" w:cs="Arial"/>
          <w:color w:val="000000"/>
          <w:szCs w:val="24"/>
        </w:rPr>
      </w:pPr>
      <w:r w:rsidRPr="00B060C4">
        <w:rPr>
          <w:rFonts w:eastAsia="Arial" w:cs="Arial"/>
          <w:color w:val="000000"/>
          <w:szCs w:val="24"/>
        </w:rPr>
        <w:t>(5) Ne glede na plačilo nadomestila, lahko uporabnik sistema od operaterja sistema po splošnih predpisih o odškodninski odgovornosti zahteva povrnitev škode zaradi kršitve zajamčenega standarda kakovosti, če škoda presega plačano nadomestilo.</w:t>
      </w:r>
    </w:p>
    <w:p w:rsidR="0007593A" w:rsidRDefault="0007593A"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3. oddelek: Izvzetje za novo infrastrukturo</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261.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(obseg in pogoji izvzetja)</w:t>
      </w:r>
    </w:p>
    <w:p w:rsidR="00B060C4" w:rsidRPr="00B060C4" w:rsidRDefault="00B060C4" w:rsidP="00B060C4">
      <w:pPr>
        <w:rPr>
          <w:rFonts w:eastAsia="Arial" w:cs="Arial"/>
          <w:color w:val="000000"/>
          <w:szCs w:val="24"/>
        </w:rPr>
      </w:pPr>
      <w:r w:rsidRPr="00B060C4">
        <w:rPr>
          <w:rFonts w:eastAsia="Arial" w:cs="Arial"/>
          <w:color w:val="000000"/>
          <w:szCs w:val="24"/>
        </w:rPr>
        <w:t>(1) Nova infrastruktura večjega obsega, in sicer povezovalni plinovod, obrat za UZP in skladišče, se lahko za določeno obdobje na zahtevo izvzame iz obsega uporabe 182. do 186. člena, 238., 242., 246. ter 250. do 257. člena tega zakona.</w:t>
      </w:r>
    </w:p>
    <w:p w:rsidR="00B060C4" w:rsidRPr="00B060C4" w:rsidRDefault="00B060C4" w:rsidP="00B060C4">
      <w:pPr>
        <w:rPr>
          <w:rFonts w:eastAsia="Arial" w:cs="Arial"/>
          <w:color w:val="000000"/>
          <w:szCs w:val="24"/>
        </w:rPr>
      </w:pPr>
      <w:r w:rsidRPr="00B060C4">
        <w:rPr>
          <w:rFonts w:eastAsia="Arial" w:cs="Arial"/>
          <w:color w:val="000000"/>
          <w:szCs w:val="24"/>
        </w:rPr>
        <w:t>(2) Izvzetje iz prejšnjega odstavka se lahko dovoli, če so izpolnjeni naslednji pogoji:</w:t>
      </w:r>
    </w:p>
    <w:p w:rsidR="00B060C4" w:rsidRPr="00B060C4" w:rsidRDefault="00B060C4" w:rsidP="00B060C4">
      <w:pPr>
        <w:rPr>
          <w:rFonts w:eastAsia="Arial" w:cs="Arial"/>
          <w:color w:val="000000"/>
          <w:szCs w:val="24"/>
        </w:rPr>
      </w:pPr>
      <w:r w:rsidRPr="00B060C4">
        <w:rPr>
          <w:rFonts w:eastAsia="Arial" w:cs="Arial"/>
          <w:color w:val="000000"/>
          <w:szCs w:val="24"/>
        </w:rPr>
        <w:t>a)     z investicijo se povečuje konkurenca pri oskrbi z zemeljskim plinom in zanesljivost oskrbe;</w:t>
      </w:r>
    </w:p>
    <w:p w:rsidR="00B060C4" w:rsidRPr="00B060C4" w:rsidRDefault="00B060C4" w:rsidP="00B060C4">
      <w:pPr>
        <w:rPr>
          <w:rFonts w:eastAsia="Arial" w:cs="Arial"/>
          <w:color w:val="000000"/>
          <w:szCs w:val="24"/>
        </w:rPr>
      </w:pPr>
      <w:r w:rsidRPr="00B060C4">
        <w:rPr>
          <w:rFonts w:eastAsia="Arial" w:cs="Arial"/>
          <w:color w:val="000000"/>
          <w:szCs w:val="24"/>
        </w:rPr>
        <w:t>b)     raven tveganja, povezana z investicijo, dopušča izvedbo investicije samo v primeru odobritve izvzetja;</w:t>
      </w:r>
    </w:p>
    <w:p w:rsidR="00B060C4" w:rsidRPr="00B060C4" w:rsidRDefault="00B060C4" w:rsidP="00B060C4">
      <w:pPr>
        <w:rPr>
          <w:rFonts w:eastAsia="Arial" w:cs="Arial"/>
          <w:color w:val="000000"/>
          <w:szCs w:val="24"/>
        </w:rPr>
      </w:pPr>
      <w:r w:rsidRPr="00B060C4">
        <w:rPr>
          <w:rFonts w:eastAsia="Arial" w:cs="Arial"/>
          <w:color w:val="000000"/>
          <w:szCs w:val="24"/>
        </w:rPr>
        <w:t>c)     lastnik infrastrukture je pravna ali fizična oseba, ki je vsaj glede svoje pravne oblike ločena od operaterjev sistemov, v okviru katerih bo infrastruktura zgrajena;</w:t>
      </w:r>
    </w:p>
    <w:p w:rsidR="00B060C4" w:rsidRPr="00B060C4" w:rsidRDefault="00B060C4" w:rsidP="00B060C4">
      <w:pPr>
        <w:rPr>
          <w:rFonts w:eastAsia="Arial" w:cs="Arial"/>
          <w:color w:val="000000"/>
          <w:szCs w:val="24"/>
        </w:rPr>
      </w:pPr>
      <w:r w:rsidRPr="00B060C4">
        <w:rPr>
          <w:rFonts w:eastAsia="Arial" w:cs="Arial"/>
          <w:color w:val="000000"/>
          <w:szCs w:val="24"/>
        </w:rPr>
        <w:t>č)    stroški se zaračunajo uporabnikom infrastrukture in</w:t>
      </w:r>
    </w:p>
    <w:p w:rsidR="00B060C4" w:rsidRPr="00B060C4" w:rsidRDefault="00B060C4" w:rsidP="00B060C4">
      <w:pPr>
        <w:rPr>
          <w:rFonts w:eastAsia="Arial" w:cs="Arial"/>
          <w:color w:val="000000"/>
          <w:szCs w:val="24"/>
        </w:rPr>
      </w:pPr>
      <w:r w:rsidRPr="00B060C4">
        <w:rPr>
          <w:rFonts w:eastAsia="Arial" w:cs="Arial"/>
          <w:color w:val="000000"/>
          <w:szCs w:val="24"/>
        </w:rPr>
        <w:t>d)     izvzetje ne ovira konkurence na zadevnih trgih, na katere bodo investicije najverjetneje vplivale, učinkovitega delovanja notranjega trga z zemeljskim plinom, učinkovitega obratovanja plinovodnih sistemov, na katere je infrastruktura priključena, ali zanesljivosti oskrbe z zemeljskim plinom v Evropski uniji.</w:t>
      </w:r>
    </w:p>
    <w:p w:rsidR="00B060C4" w:rsidRPr="00B060C4" w:rsidRDefault="00B060C4" w:rsidP="00B060C4">
      <w:pPr>
        <w:rPr>
          <w:rFonts w:eastAsia="Arial" w:cs="Arial"/>
          <w:color w:val="000000"/>
          <w:szCs w:val="24"/>
        </w:rPr>
      </w:pPr>
      <w:r w:rsidRPr="00B060C4">
        <w:rPr>
          <w:rFonts w:eastAsia="Arial" w:cs="Arial"/>
          <w:color w:val="000000"/>
          <w:szCs w:val="24"/>
        </w:rPr>
        <w:t>(3) Izvzetje iz prvega odstavka tega člena se lahko dovoli tudi za znatna povečanja zmogljivosti obstoječe infrastrukture in za spremembe infrastrukture, ki omogoča razvoj novih virov oskrbe z zemeljskim plinom.</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262.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(odločanje o izvzetju)</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(1) O dovolitvi izvzetja iz 261. člena tega zakona odloči agencija na zahtevo lastnika infrastrukture ali investitorja. Agencija se pred sprejetjem odločitve o izvzetju posvetuje z nacionalnimi regulativnimi organi držav članic Evropske unije, na katerih trge bo nova infrastruktura verjetno vplivala. Če je nova infrastruktura povezana s plinovodnim sistemom Republike Slovenije in izvira iz ene ali več tretjih držav ali se tam konča, se agencija pred sprejetjem odločitve o izvzetju posvetuje tudi s pristojnimi organi tretjih držav. Če se organi iz prejšnjega stavka ne odzovejo na posvetovanje v roku, ki ga določi agencija, in ne presega treh mesecev od prejema poziva agencije k posvetovanju, lahko agencija sprejme odločitev.</w:t>
      </w:r>
    </w:p>
    <w:p w:rsidR="00B060C4" w:rsidRPr="00B060C4" w:rsidRDefault="00B060C4" w:rsidP="00B060C4">
      <w:pPr>
        <w:rPr>
          <w:rFonts w:eastAsia="Arial" w:cs="Arial"/>
          <w:color w:val="000000"/>
          <w:szCs w:val="24"/>
        </w:rPr>
      </w:pPr>
      <w:r w:rsidRPr="00B060C4">
        <w:rPr>
          <w:rFonts w:eastAsia="Arial" w:cs="Arial"/>
          <w:color w:val="000000"/>
          <w:szCs w:val="24"/>
        </w:rPr>
        <w:t>(2) Izvzetje lahko zajema celotno zmogljivost, del zmogljivosti nove infrastrukture ali obstoječe infrastrukture z znatno povečano zmogljivostjo.</w:t>
      </w:r>
    </w:p>
    <w:p w:rsidR="00B060C4" w:rsidRPr="00B060C4" w:rsidRDefault="00B060C4" w:rsidP="00B060C4">
      <w:pPr>
        <w:rPr>
          <w:rFonts w:eastAsia="Arial" w:cs="Arial"/>
          <w:color w:val="000000"/>
          <w:szCs w:val="24"/>
        </w:rPr>
      </w:pPr>
      <w:r w:rsidRPr="00B060C4">
        <w:rPr>
          <w:rFonts w:eastAsia="Arial" w:cs="Arial"/>
          <w:color w:val="000000"/>
          <w:szCs w:val="24"/>
        </w:rPr>
        <w:t>(3) Pri odločanju o odobritvi izvzetja se upošteva potreba po uvedbi pogojev glede trajanja izvzetja in nediskriminatornega dostopa do infrastrukture. Pri tem agencija upošteva dodatne zmogljivosti, ki bodo zgrajene, ali spremembo obstoječih zmogljivosti, časovni rok projekta in stanje na področju oskrbe z zemeljskim plinom v državi.</w:t>
      </w:r>
    </w:p>
    <w:p w:rsidR="00B060C4" w:rsidRPr="00B060C4" w:rsidRDefault="00B060C4" w:rsidP="00B060C4">
      <w:pPr>
        <w:rPr>
          <w:rFonts w:eastAsia="Arial" w:cs="Arial"/>
          <w:color w:val="000000"/>
          <w:szCs w:val="24"/>
        </w:rPr>
      </w:pPr>
      <w:r w:rsidRPr="00B060C4">
        <w:rPr>
          <w:rFonts w:eastAsia="Arial" w:cs="Arial"/>
          <w:color w:val="000000"/>
          <w:szCs w:val="24"/>
        </w:rPr>
        <w:t>(4) Agencija določi pravila in mehanizme za upravljanje in dodeljevanje prenosnih zmogljivosti, s katerimi določi tudi postopek zbiranja interesa uporabe zmogljivosti vseh potencialnih uporabnikov infrastrukture, vključno z lastno rabo, še preden se zmogljivosti dodelijo.</w:t>
      </w:r>
    </w:p>
    <w:p w:rsidR="00B060C4" w:rsidRPr="00B060C4" w:rsidRDefault="00B060C4" w:rsidP="00B060C4">
      <w:pPr>
        <w:rPr>
          <w:rFonts w:eastAsia="Arial" w:cs="Arial"/>
          <w:color w:val="000000"/>
          <w:szCs w:val="24"/>
        </w:rPr>
      </w:pPr>
      <w:r w:rsidRPr="00B060C4">
        <w:rPr>
          <w:rFonts w:eastAsia="Arial" w:cs="Arial"/>
          <w:color w:val="000000"/>
          <w:szCs w:val="24"/>
        </w:rPr>
        <w:t>(5) Agencija mora v splošnem aktu iz prejšnjega odstavka določiti obvezno ponudbo neuporabljene prenosne zmogljivosti nove infrastrukture na trgu, pravico uporabnikov te infrastrukture do trgovanja s pridobljenimi zmogljivostmi na sekundarnem trgu.</w:t>
      </w:r>
    </w:p>
    <w:p w:rsidR="00B060C4" w:rsidRPr="00B060C4" w:rsidRDefault="00B060C4" w:rsidP="00B060C4">
      <w:pPr>
        <w:rPr>
          <w:rFonts w:eastAsia="Arial" w:cs="Arial"/>
          <w:color w:val="000000"/>
          <w:szCs w:val="24"/>
        </w:rPr>
      </w:pPr>
      <w:r w:rsidRPr="00B060C4">
        <w:rPr>
          <w:rFonts w:eastAsia="Arial" w:cs="Arial"/>
          <w:color w:val="000000"/>
          <w:szCs w:val="24"/>
        </w:rPr>
        <w:t>(6) Agencija pri ocenjevanju izpolnjevanja pogojev iz a), b) in d) točke drugega odstavka 261. člena tega zakona upošteva rezultate postopka dodeljevanja prenosnih zmogljivosti iz četrtega in petega odstavka tega člena.</w:t>
      </w:r>
    </w:p>
    <w:p w:rsidR="00B060C4" w:rsidRPr="00B060C4" w:rsidRDefault="00B060C4" w:rsidP="00B060C4">
      <w:pPr>
        <w:rPr>
          <w:rFonts w:eastAsia="Arial" w:cs="Arial"/>
          <w:color w:val="000000"/>
          <w:szCs w:val="24"/>
        </w:rPr>
      </w:pPr>
      <w:r w:rsidRPr="00B060C4">
        <w:rPr>
          <w:rFonts w:eastAsia="Arial" w:cs="Arial"/>
          <w:color w:val="000000"/>
          <w:szCs w:val="24"/>
        </w:rPr>
        <w:t>(7) Agencija mora o zahtevi za izvzetje odločiti v šestih mesecih od prejema zahteve, razen v primeru odločanja o novi infrastrukturi v več državah članicah.</w:t>
      </w:r>
    </w:p>
    <w:p w:rsidR="00B060C4" w:rsidRPr="00B060C4" w:rsidRDefault="00B060C4" w:rsidP="00B060C4">
      <w:pPr>
        <w:rPr>
          <w:rFonts w:eastAsia="Arial" w:cs="Arial"/>
          <w:color w:val="000000"/>
          <w:szCs w:val="24"/>
        </w:rPr>
      </w:pPr>
      <w:r w:rsidRPr="00B060C4">
        <w:rPr>
          <w:rFonts w:eastAsia="Arial" w:cs="Arial"/>
          <w:color w:val="000000"/>
          <w:szCs w:val="24"/>
        </w:rPr>
        <w:t>(8) Odločbo o izvzetju agencija objavi na svoji spletni strani najkasneje v enem mesecu po odobritvi s strani Evropske komisije.</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263.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(ravnanje agencije po prejemu zahteve)</w:t>
      </w:r>
    </w:p>
    <w:p w:rsidR="00B060C4" w:rsidRPr="00B060C4" w:rsidRDefault="00B060C4" w:rsidP="00B060C4">
      <w:pPr>
        <w:rPr>
          <w:rFonts w:eastAsia="Arial" w:cs="Arial"/>
          <w:color w:val="000000"/>
          <w:szCs w:val="24"/>
        </w:rPr>
      </w:pPr>
      <w:r w:rsidRPr="00B060C4">
        <w:rPr>
          <w:rFonts w:eastAsia="Arial" w:cs="Arial"/>
          <w:color w:val="000000"/>
          <w:szCs w:val="24"/>
        </w:rPr>
        <w:t>(1) Agencija Evropski komisiji po prejemu zahteve za izvzetje iz 261. člena tega zakona posreduje kopije zahteve.</w:t>
      </w:r>
    </w:p>
    <w:p w:rsidR="00B060C4" w:rsidRPr="00B060C4" w:rsidRDefault="00B060C4" w:rsidP="00B060C4">
      <w:pPr>
        <w:rPr>
          <w:rFonts w:eastAsia="Arial" w:cs="Arial"/>
          <w:color w:val="000000"/>
          <w:szCs w:val="24"/>
        </w:rPr>
      </w:pPr>
      <w:r w:rsidRPr="00B060C4">
        <w:rPr>
          <w:rFonts w:eastAsia="Arial" w:cs="Arial"/>
          <w:color w:val="000000"/>
          <w:szCs w:val="24"/>
        </w:rPr>
        <w:t>(2) Agencija Evropsko komisijo nemudoma seznani z odločbo iz prejšnjega člena in z informacijami, ki se nanašajo na:</w:t>
      </w:r>
    </w:p>
    <w:p w:rsidR="00B060C4" w:rsidRPr="00B060C4" w:rsidRDefault="00B060C4" w:rsidP="00B060C4">
      <w:pPr>
        <w:rPr>
          <w:rFonts w:eastAsia="Arial" w:cs="Arial"/>
          <w:color w:val="000000"/>
          <w:szCs w:val="24"/>
        </w:rPr>
      </w:pPr>
      <w:r w:rsidRPr="00B060C4">
        <w:rPr>
          <w:rFonts w:eastAsia="Arial" w:cs="Arial"/>
          <w:color w:val="000000"/>
          <w:szCs w:val="24"/>
        </w:rPr>
        <w:t>a)     podroben opis razlogov, na podlagi katerih je agencija odobrila ali zavrnila izvzetje vključno s finančnimi informacijami, ki utemeljujejo potrebo po izvzetju;</w:t>
      </w:r>
    </w:p>
    <w:p w:rsidR="00B060C4" w:rsidRPr="00B060C4" w:rsidRDefault="00B060C4" w:rsidP="00B060C4">
      <w:pPr>
        <w:rPr>
          <w:rFonts w:eastAsia="Arial" w:cs="Arial"/>
          <w:color w:val="000000"/>
          <w:szCs w:val="24"/>
        </w:rPr>
      </w:pPr>
      <w:r w:rsidRPr="00B060C4">
        <w:rPr>
          <w:rFonts w:eastAsia="Arial" w:cs="Arial"/>
          <w:color w:val="000000"/>
          <w:szCs w:val="24"/>
        </w:rPr>
        <w:t>b)     opravljene analize o vplivu odobritve izvzetja na konkurenco in na učinkovito delovanje notranjega trga z zemeljskim plinom;</w:t>
      </w:r>
    </w:p>
    <w:p w:rsidR="00B060C4" w:rsidRPr="00B060C4" w:rsidRDefault="00B060C4" w:rsidP="00B060C4">
      <w:pPr>
        <w:rPr>
          <w:rFonts w:eastAsia="Arial" w:cs="Arial"/>
          <w:color w:val="000000"/>
          <w:szCs w:val="24"/>
        </w:rPr>
      </w:pPr>
      <w:r w:rsidRPr="00B060C4">
        <w:rPr>
          <w:rFonts w:eastAsia="Arial" w:cs="Arial"/>
          <w:color w:val="000000"/>
          <w:szCs w:val="24"/>
        </w:rPr>
        <w:t>c)     razloge za časovno obdobje in delež celotne zmogljivosti zadevne plinske infrastrukture, za katero se izvzetje odobri;</w:t>
      </w:r>
    </w:p>
    <w:p w:rsidR="00B060C4" w:rsidRPr="00B060C4" w:rsidRDefault="00B060C4" w:rsidP="00B060C4">
      <w:pPr>
        <w:rPr>
          <w:rFonts w:eastAsia="Arial" w:cs="Arial"/>
          <w:color w:val="000000"/>
          <w:szCs w:val="24"/>
        </w:rPr>
      </w:pPr>
      <w:r w:rsidRPr="00B060C4">
        <w:rPr>
          <w:rFonts w:eastAsia="Arial" w:cs="Arial"/>
          <w:color w:val="000000"/>
          <w:szCs w:val="24"/>
        </w:rPr>
        <w:t>č)    rezultat posvetovanja z regulativnimi organi sosednjih držav v primeru izvzetja za povezovalne plinovode;</w:t>
      </w:r>
    </w:p>
    <w:p w:rsidR="00B060C4" w:rsidRPr="00B060C4" w:rsidRDefault="00B060C4" w:rsidP="00B060C4">
      <w:pPr>
        <w:rPr>
          <w:rFonts w:eastAsia="Arial" w:cs="Arial"/>
          <w:color w:val="000000"/>
          <w:szCs w:val="24"/>
        </w:rPr>
      </w:pPr>
      <w:r w:rsidRPr="00B060C4">
        <w:rPr>
          <w:rFonts w:eastAsia="Arial" w:cs="Arial"/>
          <w:color w:val="000000"/>
          <w:szCs w:val="24"/>
        </w:rPr>
        <w:t>d)     prispevek infrastrukture k raznolikosti oskrbe z zemeljskim plinom.</w:t>
      </w:r>
    </w:p>
    <w:p w:rsidR="00B060C4" w:rsidRPr="00B060C4" w:rsidRDefault="00B060C4" w:rsidP="00B060C4">
      <w:pPr>
        <w:rPr>
          <w:rFonts w:eastAsia="Arial" w:cs="Arial"/>
          <w:color w:val="000000"/>
          <w:szCs w:val="24"/>
        </w:rPr>
      </w:pPr>
      <w:r w:rsidRPr="00B060C4">
        <w:rPr>
          <w:rFonts w:eastAsia="Arial" w:cs="Arial"/>
          <w:color w:val="000000"/>
          <w:szCs w:val="24"/>
        </w:rPr>
        <w:t xml:space="preserve">(3) Agencija mora na zahtevo Evropske komisije dopolniti obvestilo iz prejšnjega odstavka. Če zahtevani podatki niso predloženi v roku, določenem v zahtevi Evropske komisije, se šteje, da je obvestilo preklicano, razen če se pred iztekom tega obdobja </w:t>
      </w:r>
      <w:r w:rsidRPr="00B060C4">
        <w:rPr>
          <w:rFonts w:eastAsia="Arial" w:cs="Arial"/>
          <w:color w:val="000000"/>
          <w:szCs w:val="24"/>
        </w:rPr>
        <w:lastRenderedPageBreak/>
        <w:t>rok podaljša po privolitvi Evropske komisije ali če agencija Evropsko komisijo z utemeljeno izjavo obvesti, da je obvestilo popolno.</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264.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(postopek agencije po odločitvi Evropske komisije)</w:t>
      </w:r>
    </w:p>
    <w:p w:rsidR="00B060C4" w:rsidRPr="00B060C4" w:rsidRDefault="00B060C4" w:rsidP="00B060C4">
      <w:pPr>
        <w:rPr>
          <w:rFonts w:eastAsia="Arial" w:cs="Arial"/>
          <w:color w:val="000000"/>
          <w:szCs w:val="24"/>
        </w:rPr>
      </w:pPr>
      <w:r w:rsidRPr="00B060C4">
        <w:rPr>
          <w:rFonts w:eastAsia="Arial" w:cs="Arial"/>
          <w:color w:val="000000"/>
          <w:szCs w:val="24"/>
        </w:rPr>
        <w:t>(1) Ne glede na zakon, ki ureja splošni upravni postopek, agencija po uradni dolžnosti uvede obnovo postopka izdaje odločbe o dovolitvi izvzetja po prejemu zahteve Evropske komisije o spremembi ali odpravi odločbe o odobritvi izvzetja.</w:t>
      </w:r>
    </w:p>
    <w:p w:rsidR="00B060C4" w:rsidRPr="00B060C4" w:rsidRDefault="00B060C4" w:rsidP="00B060C4">
      <w:pPr>
        <w:rPr>
          <w:rFonts w:eastAsia="Arial" w:cs="Arial"/>
          <w:color w:val="000000"/>
          <w:szCs w:val="24"/>
        </w:rPr>
      </w:pPr>
      <w:r w:rsidRPr="00B060C4">
        <w:rPr>
          <w:rFonts w:eastAsia="Arial" w:cs="Arial"/>
          <w:color w:val="000000"/>
          <w:szCs w:val="24"/>
        </w:rPr>
        <w:t>(2) V obnovljenem postopku agencija odloča brez posebnega ugotovitvenega postopka, mora pa omogočiti stranki, da se izjavi o dejstvih in okoliščinah, pomembnih za odločitev.</w:t>
      </w:r>
    </w:p>
    <w:p w:rsidR="00B060C4" w:rsidRPr="00B060C4" w:rsidRDefault="00B060C4" w:rsidP="00B060C4">
      <w:pPr>
        <w:rPr>
          <w:rFonts w:eastAsia="Arial" w:cs="Arial"/>
          <w:color w:val="000000"/>
          <w:szCs w:val="24"/>
        </w:rPr>
      </w:pPr>
      <w:r w:rsidRPr="00B060C4">
        <w:rPr>
          <w:rFonts w:eastAsia="Arial" w:cs="Arial"/>
          <w:color w:val="000000"/>
          <w:szCs w:val="24"/>
        </w:rPr>
        <w:t>(3) Na podlagi podatkov, ki so bili zbrani v obnovljenem postopku, agencija razveljavi ali odpravi odločbo o dovolitvi izvzetja v skladu z odločitvijo Evropske komisije najkasneje v enem mesecu po prejemu zahteve Evropske komisije in o tem obvesti Evropsko komisijo.</w:t>
      </w:r>
    </w:p>
    <w:p w:rsidR="00B060C4" w:rsidRPr="00B060C4" w:rsidRDefault="00B060C4" w:rsidP="00B060C4">
      <w:pPr>
        <w:rPr>
          <w:rFonts w:eastAsia="Arial" w:cs="Arial"/>
          <w:color w:val="000000"/>
          <w:szCs w:val="24"/>
        </w:rPr>
      </w:pPr>
      <w:r w:rsidRPr="00B060C4">
        <w:rPr>
          <w:rFonts w:eastAsia="Arial" w:cs="Arial"/>
          <w:color w:val="000000"/>
          <w:szCs w:val="24"/>
        </w:rPr>
        <w:t>(4) Odločba o dovolitvi izvzetja, ki jo je odobrila Evropska komisija, preneha veljati dve leti po sprejemu odločitve Evropske komisije o odobritvi odločbe, če se gradnja infrastrukture še ni začela, in pet let po njenem sprejetju, če infrastruktura še ni začela obratovati, razen če Evropska komisija odloči, da je do zaostanka prišlo zaradi ovir, na katere oseba, ki ji je bilo izvzetje odobreno, ni mogla vplivati.</w:t>
      </w:r>
    </w:p>
    <w:p w:rsidR="0007593A" w:rsidRDefault="0007593A" w:rsidP="00B060C4">
      <w:pPr>
        <w:rPr>
          <w:rFonts w:eastAsia="Arial" w:cs="Arial"/>
          <w:b/>
          <w:bCs/>
          <w:color w:val="000000"/>
          <w:szCs w:val="24"/>
        </w:rPr>
      </w:pP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265. člen</w:t>
      </w:r>
    </w:p>
    <w:p w:rsidR="00B060C4" w:rsidRPr="00B060C4" w:rsidRDefault="00B060C4" w:rsidP="0007593A">
      <w:pPr>
        <w:jc w:val="center"/>
        <w:rPr>
          <w:rFonts w:eastAsia="Arial" w:cs="Arial"/>
          <w:b/>
          <w:bCs/>
          <w:color w:val="000000"/>
          <w:szCs w:val="24"/>
        </w:rPr>
      </w:pPr>
      <w:r w:rsidRPr="00B060C4">
        <w:rPr>
          <w:rFonts w:eastAsia="Arial" w:cs="Arial"/>
          <w:b/>
          <w:bCs/>
          <w:color w:val="000000"/>
          <w:szCs w:val="24"/>
        </w:rPr>
        <w:t>(nova infrastruktura v več državah članicah Evropske unije)</w:t>
      </w:r>
    </w:p>
    <w:p w:rsidR="00B060C4" w:rsidRPr="00B060C4" w:rsidRDefault="00B060C4" w:rsidP="00B060C4">
      <w:pPr>
        <w:rPr>
          <w:rFonts w:eastAsia="Arial" w:cs="Arial"/>
          <w:color w:val="000000"/>
          <w:szCs w:val="24"/>
        </w:rPr>
      </w:pPr>
      <w:r w:rsidRPr="00B060C4">
        <w:rPr>
          <w:rFonts w:eastAsia="Arial" w:cs="Arial"/>
          <w:color w:val="000000"/>
          <w:szCs w:val="24"/>
        </w:rPr>
        <w:t>(1) Kadar se vsi regulativni organi držav članic Evropske unije, na ozemlju katerih je nova infrastruktura, ki je predmet izvzetja, strinjajo glede zahteve o izvzetju, o svoji odločitvi obvestijo ACER v šestih mesecih od dne, ko je zahtevo za izvzetje prejel zadnji med njimi.</w:t>
      </w:r>
    </w:p>
    <w:p w:rsidR="00B060C4" w:rsidRPr="00B060C4" w:rsidRDefault="00B060C4" w:rsidP="00B060C4">
      <w:pPr>
        <w:rPr>
          <w:rFonts w:eastAsia="Arial" w:cs="Arial"/>
          <w:color w:val="000000"/>
          <w:szCs w:val="24"/>
        </w:rPr>
      </w:pPr>
      <w:r w:rsidRPr="00B060C4">
        <w:rPr>
          <w:rFonts w:eastAsia="Arial" w:cs="Arial"/>
          <w:color w:val="000000"/>
          <w:szCs w:val="24"/>
        </w:rPr>
        <w:t>(2) Kadar je infrastruktura iz prejšnjega odstavka prenosni plinovod med Republiko Slovenijo in tretjo državo, se lahko agencija pred sprejetjem odločitve o izvzetju posvetuje s pristojnim organom tretje države. Če se organ iz prejšnjega stavka ne odzove na posvetovanje v roku, ki ga določi agencija, in ne presega treh mesecev od prejema poziva agencije k posvetovanju, lahko agencija sprejme odločitev.</w:t>
      </w:r>
    </w:p>
    <w:p w:rsidR="00B060C4" w:rsidRPr="00B060C4" w:rsidRDefault="00B060C4" w:rsidP="00B060C4">
      <w:pPr>
        <w:rPr>
          <w:rFonts w:eastAsia="Arial" w:cs="Arial"/>
          <w:color w:val="000000"/>
          <w:szCs w:val="24"/>
        </w:rPr>
      </w:pPr>
      <w:r w:rsidRPr="00B060C4">
        <w:rPr>
          <w:rFonts w:eastAsia="Arial" w:cs="Arial"/>
          <w:color w:val="000000"/>
          <w:szCs w:val="24"/>
        </w:rPr>
        <w:t>(3) Agencija ne izvaja nalog v zvezi z dovolitvijo izvzetja, kadar:</w:t>
      </w:r>
    </w:p>
    <w:p w:rsidR="00B060C4" w:rsidRPr="00B060C4" w:rsidRDefault="00B060C4" w:rsidP="00B060C4">
      <w:pPr>
        <w:rPr>
          <w:rFonts w:eastAsia="Arial" w:cs="Arial"/>
          <w:color w:val="000000"/>
          <w:szCs w:val="24"/>
        </w:rPr>
      </w:pPr>
      <w:r w:rsidRPr="00B060C4">
        <w:rPr>
          <w:rFonts w:eastAsia="Arial" w:cs="Arial"/>
          <w:color w:val="000000"/>
          <w:szCs w:val="24"/>
        </w:rPr>
        <w:t>a)     se regulativni organi iz prejšnjega odstavka ne dogovorijo v šestih mesecih od dneva, ko zahtevo za izvzetje prejme zadnji od regulativnih organov, ali</w:t>
      </w:r>
    </w:p>
    <w:p w:rsidR="00B060C4" w:rsidRPr="00B060C4" w:rsidRDefault="00B060C4" w:rsidP="00B060C4">
      <w:pPr>
        <w:rPr>
          <w:rFonts w:eastAsia="Arial" w:cs="Arial"/>
          <w:color w:val="000000"/>
          <w:szCs w:val="24"/>
        </w:rPr>
      </w:pPr>
      <w:r w:rsidRPr="00B060C4">
        <w:rPr>
          <w:rFonts w:eastAsia="Arial" w:cs="Arial"/>
          <w:color w:val="000000"/>
          <w:szCs w:val="24"/>
        </w:rPr>
        <w:t>b)     je podana skupna zahteva regulativnih organov iz prejšnjega odstavka za izvajanje nalog v zvezi z dovolitvijo izvzetja s strani ACER.</w:t>
      </w:r>
    </w:p>
    <w:p w:rsidR="00B060C4" w:rsidRPr="00B060C4" w:rsidRDefault="00B060C4" w:rsidP="00B060C4">
      <w:pPr>
        <w:rPr>
          <w:rFonts w:eastAsia="Arial" w:cs="Arial"/>
          <w:color w:val="000000"/>
          <w:szCs w:val="24"/>
        </w:rPr>
      </w:pPr>
      <w:r w:rsidRPr="00B060C4">
        <w:rPr>
          <w:rFonts w:eastAsia="Arial" w:cs="Arial"/>
          <w:color w:val="000000"/>
          <w:szCs w:val="24"/>
        </w:rPr>
        <w:t>(4) Regulativni organi iz prvega odstavka tega člena lahko skupaj zahtevajo podaljšanje roka iz a) točke prejšnjega odstavka za največ tri mesece.</w:t>
      </w:r>
    </w:p>
    <w:p w:rsidR="002939E3" w:rsidRDefault="002939E3"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VI. poglavje: DRUGE DOLOČBE</w:t>
      </w:r>
    </w:p>
    <w:p w:rsidR="00B060C4" w:rsidRPr="00B060C4" w:rsidRDefault="00B060C4" w:rsidP="00B060C4">
      <w:pPr>
        <w:rPr>
          <w:rFonts w:eastAsia="Arial" w:cs="Arial"/>
          <w:color w:val="000000"/>
          <w:szCs w:val="24"/>
        </w:rPr>
      </w:pPr>
      <w:r w:rsidRPr="00B060C4">
        <w:rPr>
          <w:rFonts w:eastAsia="Arial" w:cs="Arial"/>
          <w:color w:val="000000"/>
          <w:szCs w:val="24"/>
        </w:rPr>
        <w:t>1. oddelek: Neposredni plinovodi</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266.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(dopustnost neposrednega plinovoda)</w:t>
      </w:r>
    </w:p>
    <w:p w:rsidR="00B060C4" w:rsidRPr="00B060C4" w:rsidRDefault="00B060C4" w:rsidP="00B060C4">
      <w:pPr>
        <w:rPr>
          <w:rFonts w:eastAsia="Arial" w:cs="Arial"/>
          <w:color w:val="000000"/>
          <w:szCs w:val="24"/>
        </w:rPr>
      </w:pPr>
      <w:r w:rsidRPr="00B060C4">
        <w:rPr>
          <w:rFonts w:eastAsia="Arial" w:cs="Arial"/>
          <w:color w:val="000000"/>
          <w:szCs w:val="24"/>
        </w:rPr>
        <w:t>Podjetja plinskega gospodarstva s sedežem na območju Republike Slovenije oskrbujejo odjemalce na območju Republike Slovenije po neposrednih plinovodih.</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267.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(dovoljenje za gradnjo neposrednega plinovoda)</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(1) Neposreden plinovod zgradi podjetje plinskega gospodarstva, če pridobi dovoljenje agencije.</w:t>
      </w:r>
    </w:p>
    <w:p w:rsidR="00B060C4" w:rsidRPr="00B060C4" w:rsidRDefault="00B060C4" w:rsidP="00B060C4">
      <w:pPr>
        <w:rPr>
          <w:rFonts w:eastAsia="Arial" w:cs="Arial"/>
          <w:color w:val="000000"/>
          <w:szCs w:val="24"/>
        </w:rPr>
      </w:pPr>
      <w:r w:rsidRPr="00B060C4">
        <w:rPr>
          <w:rFonts w:eastAsia="Arial" w:cs="Arial"/>
          <w:color w:val="000000"/>
          <w:szCs w:val="24"/>
        </w:rPr>
        <w:t>(2) Agencija izda dovoljenje za zgraditev neposrednega plinovoda, če je za oskrbo iz prejšnjega člena pravnomočno zavrnjen dostop do sistema po 239. členu tega zakona ali če potrebni sistem ne obstaja.</w:t>
      </w:r>
    </w:p>
    <w:p w:rsidR="00B060C4" w:rsidRPr="00B060C4" w:rsidRDefault="00B060C4" w:rsidP="00B060C4">
      <w:pPr>
        <w:rPr>
          <w:rFonts w:eastAsia="Arial" w:cs="Arial"/>
          <w:color w:val="000000"/>
          <w:szCs w:val="24"/>
        </w:rPr>
      </w:pPr>
      <w:r w:rsidRPr="00B060C4">
        <w:rPr>
          <w:rFonts w:eastAsia="Arial" w:cs="Arial"/>
          <w:color w:val="000000"/>
          <w:szCs w:val="24"/>
        </w:rPr>
        <w:t>(3) Agencija izda dovoljenje iz prvega odstavka tega člena, če so izpolnjeni pogoji iz prejšnjega odstavka in če agencija ne odloči, da se povečajo zmogljivosti sistema po šestem odstavku 239. člena.</w:t>
      </w:r>
    </w:p>
    <w:p w:rsidR="00B060C4" w:rsidRPr="00B060C4" w:rsidRDefault="00B060C4" w:rsidP="00B060C4">
      <w:pPr>
        <w:rPr>
          <w:rFonts w:eastAsia="Arial" w:cs="Arial"/>
          <w:color w:val="000000"/>
          <w:szCs w:val="24"/>
        </w:rPr>
      </w:pPr>
      <w:r w:rsidRPr="00B060C4">
        <w:rPr>
          <w:rFonts w:eastAsia="Arial" w:cs="Arial"/>
          <w:color w:val="000000"/>
          <w:szCs w:val="24"/>
        </w:rPr>
        <w:t>2. oddelek: Sistemska obratovalna navodila in tehnična varnost obratovanja</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268.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(sistemska obratovalna navodila)</w:t>
      </w:r>
    </w:p>
    <w:p w:rsidR="00B060C4" w:rsidRPr="00B060C4" w:rsidRDefault="00B060C4" w:rsidP="00B060C4">
      <w:pPr>
        <w:rPr>
          <w:rFonts w:eastAsia="Arial" w:cs="Arial"/>
          <w:color w:val="000000"/>
          <w:szCs w:val="24"/>
        </w:rPr>
      </w:pPr>
      <w:r w:rsidRPr="00B060C4">
        <w:rPr>
          <w:rFonts w:eastAsia="Arial" w:cs="Arial"/>
          <w:color w:val="000000"/>
          <w:szCs w:val="24"/>
        </w:rPr>
        <w:t>(1) Sistemska obratovalna navodila, ki urejajo obratovanje in način vodenja prenosnih in distribucijskih sistemov morajo biti pregledna, objektivna in nediskriminatorna.</w:t>
      </w:r>
    </w:p>
    <w:p w:rsidR="00B060C4" w:rsidRPr="00B060C4" w:rsidRDefault="00B060C4" w:rsidP="00B060C4">
      <w:pPr>
        <w:rPr>
          <w:rFonts w:eastAsia="Arial" w:cs="Arial"/>
          <w:color w:val="000000"/>
          <w:szCs w:val="24"/>
        </w:rPr>
      </w:pPr>
      <w:r w:rsidRPr="00B060C4">
        <w:rPr>
          <w:rFonts w:eastAsia="Arial" w:cs="Arial"/>
          <w:color w:val="000000"/>
          <w:szCs w:val="24"/>
        </w:rPr>
        <w:t>(2) S sistemskimi obratovalnimi navodili se zlasti uredijo:</w:t>
      </w:r>
    </w:p>
    <w:p w:rsidR="00B060C4" w:rsidRPr="00B060C4" w:rsidRDefault="00B060C4" w:rsidP="00B060C4">
      <w:pPr>
        <w:rPr>
          <w:rFonts w:eastAsia="Arial" w:cs="Arial"/>
          <w:color w:val="000000"/>
          <w:szCs w:val="24"/>
        </w:rPr>
      </w:pPr>
      <w:r w:rsidRPr="00B060C4">
        <w:rPr>
          <w:rFonts w:eastAsia="Arial" w:cs="Arial"/>
          <w:color w:val="000000"/>
          <w:szCs w:val="24"/>
        </w:rPr>
        <w:t>-        tehnični in drugi pogoji za varno obratovanje sistemov z namenom zanesljive in kvalitetne oskrbe z zemeljskim plinom;</w:t>
      </w:r>
    </w:p>
    <w:p w:rsidR="00B060C4" w:rsidRPr="00B060C4" w:rsidRDefault="00B060C4" w:rsidP="00B060C4">
      <w:pPr>
        <w:rPr>
          <w:rFonts w:eastAsia="Arial" w:cs="Arial"/>
          <w:color w:val="000000"/>
          <w:szCs w:val="24"/>
        </w:rPr>
      </w:pPr>
      <w:r w:rsidRPr="00B060C4">
        <w:rPr>
          <w:rFonts w:eastAsia="Arial" w:cs="Arial"/>
          <w:color w:val="000000"/>
          <w:szCs w:val="24"/>
        </w:rPr>
        <w:t>-        način izvajanja dostopa do sistema;</w:t>
      </w:r>
    </w:p>
    <w:p w:rsidR="00B060C4" w:rsidRPr="00B060C4" w:rsidRDefault="00B060C4" w:rsidP="00B060C4">
      <w:pPr>
        <w:rPr>
          <w:rFonts w:eastAsia="Arial" w:cs="Arial"/>
          <w:color w:val="000000"/>
          <w:szCs w:val="24"/>
        </w:rPr>
      </w:pPr>
      <w:r w:rsidRPr="00B060C4">
        <w:rPr>
          <w:rFonts w:eastAsia="Arial" w:cs="Arial"/>
          <w:color w:val="000000"/>
          <w:szCs w:val="24"/>
        </w:rPr>
        <w:t>-        način zagotavljanja sistemskih storitev;</w:t>
      </w:r>
    </w:p>
    <w:p w:rsidR="00B060C4" w:rsidRPr="00B060C4" w:rsidRDefault="00B060C4" w:rsidP="00B060C4">
      <w:pPr>
        <w:rPr>
          <w:rFonts w:eastAsia="Arial" w:cs="Arial"/>
          <w:color w:val="000000"/>
          <w:szCs w:val="24"/>
        </w:rPr>
      </w:pPr>
      <w:r w:rsidRPr="00B060C4">
        <w:rPr>
          <w:rFonts w:eastAsia="Arial" w:cs="Arial"/>
          <w:color w:val="000000"/>
          <w:szCs w:val="24"/>
        </w:rPr>
        <w:t>-        postopki za obratovanje sistemov v kriznih stanjih;</w:t>
      </w:r>
    </w:p>
    <w:p w:rsidR="00B060C4" w:rsidRPr="00B060C4" w:rsidRDefault="00B060C4" w:rsidP="00B060C4">
      <w:pPr>
        <w:rPr>
          <w:rFonts w:eastAsia="Arial" w:cs="Arial"/>
          <w:color w:val="000000"/>
          <w:szCs w:val="24"/>
        </w:rPr>
      </w:pPr>
      <w:r w:rsidRPr="00B060C4">
        <w:rPr>
          <w:rFonts w:eastAsia="Arial" w:cs="Arial"/>
          <w:color w:val="000000"/>
          <w:szCs w:val="24"/>
        </w:rPr>
        <w:t>-        pogoji za priključitev na sistem in način priključitve na sistem;</w:t>
      </w:r>
    </w:p>
    <w:p w:rsidR="00B060C4" w:rsidRPr="00B060C4" w:rsidRDefault="00B060C4" w:rsidP="00B060C4">
      <w:pPr>
        <w:rPr>
          <w:rFonts w:eastAsia="Arial" w:cs="Arial"/>
          <w:color w:val="000000"/>
          <w:szCs w:val="24"/>
        </w:rPr>
      </w:pPr>
      <w:r w:rsidRPr="00B060C4">
        <w:rPr>
          <w:rFonts w:eastAsia="Arial" w:cs="Arial"/>
          <w:color w:val="000000"/>
          <w:szCs w:val="24"/>
        </w:rPr>
        <w:t>-        splošni pogoji za dobavo in odjem zemeljskega plina;</w:t>
      </w:r>
    </w:p>
    <w:p w:rsidR="00B060C4" w:rsidRPr="00B060C4" w:rsidRDefault="00B060C4" w:rsidP="00B060C4">
      <w:pPr>
        <w:rPr>
          <w:rFonts w:eastAsia="Arial" w:cs="Arial"/>
          <w:color w:val="000000"/>
          <w:szCs w:val="24"/>
        </w:rPr>
      </w:pPr>
      <w:r w:rsidRPr="00B060C4">
        <w:rPr>
          <w:rFonts w:eastAsia="Arial" w:cs="Arial"/>
          <w:color w:val="000000"/>
          <w:szCs w:val="24"/>
        </w:rPr>
        <w:t>-        tehnični pogoji za medsebojno priključitev in delovanje sistemov različnih operaterjev sistemov;</w:t>
      </w:r>
    </w:p>
    <w:p w:rsidR="00B060C4" w:rsidRPr="00B060C4" w:rsidRDefault="00B060C4" w:rsidP="00B060C4">
      <w:pPr>
        <w:rPr>
          <w:rFonts w:eastAsia="Arial" w:cs="Arial"/>
          <w:color w:val="000000"/>
          <w:szCs w:val="24"/>
        </w:rPr>
      </w:pPr>
      <w:r w:rsidRPr="00B060C4">
        <w:rPr>
          <w:rFonts w:eastAsia="Arial" w:cs="Arial"/>
          <w:color w:val="000000"/>
          <w:szCs w:val="24"/>
        </w:rPr>
        <w:t>-        pravila za izvajanje Uredbe (ES) št. 715/2009.</w:t>
      </w:r>
    </w:p>
    <w:p w:rsidR="00B060C4" w:rsidRPr="00B060C4" w:rsidRDefault="00B060C4" w:rsidP="00B060C4">
      <w:pPr>
        <w:rPr>
          <w:rFonts w:eastAsia="Arial" w:cs="Arial"/>
          <w:color w:val="000000"/>
          <w:szCs w:val="24"/>
        </w:rPr>
      </w:pPr>
      <w:r w:rsidRPr="00B060C4">
        <w:rPr>
          <w:rFonts w:eastAsia="Arial" w:cs="Arial"/>
          <w:color w:val="000000"/>
          <w:szCs w:val="24"/>
        </w:rPr>
        <w:t>(3) V sistemskih obratovalnih navodilih morajo biti vloge in odgovornosti operaterjev sistemov, dobaviteljev, odjemalcev in po potrebi drugih udeležencev na trgu opredeljene glede na pogodbene dogovore, obveznosti do odjemalcev, izmenjavo podatkov ter pravil glede poravnave, lastništvo podatkov in odgovornost za merjenje porabe.</w:t>
      </w:r>
    </w:p>
    <w:p w:rsidR="00B060C4" w:rsidRPr="00B060C4" w:rsidRDefault="00B060C4" w:rsidP="00B060C4">
      <w:pPr>
        <w:rPr>
          <w:rFonts w:eastAsia="Arial" w:cs="Arial"/>
          <w:color w:val="000000"/>
          <w:szCs w:val="24"/>
        </w:rPr>
      </w:pPr>
      <w:r w:rsidRPr="00B060C4">
        <w:rPr>
          <w:rFonts w:eastAsia="Arial" w:cs="Arial"/>
          <w:color w:val="000000"/>
          <w:szCs w:val="24"/>
        </w:rPr>
        <w:t>(4) Sistemska obratovalna navodila za posamezen prenosni ali distribucijski sistem izda po javnem pooblastilu operater sistema, ki na tem sistemu opravlja dejavnost operaterja sistema, in jih objavi v Uradnem listu Republike Slovenije.</w:t>
      </w:r>
    </w:p>
    <w:p w:rsidR="00B060C4" w:rsidRPr="00B060C4" w:rsidRDefault="00B060C4" w:rsidP="00B060C4">
      <w:pPr>
        <w:rPr>
          <w:rFonts w:eastAsia="Arial" w:cs="Arial"/>
          <w:color w:val="000000"/>
          <w:szCs w:val="24"/>
        </w:rPr>
      </w:pPr>
      <w:r w:rsidRPr="00B060C4">
        <w:rPr>
          <w:rFonts w:eastAsia="Arial" w:cs="Arial"/>
          <w:color w:val="000000"/>
          <w:szCs w:val="24"/>
        </w:rPr>
        <w:t>(5) Agencija s splošnim aktom podrobneje predpiše obvezno vsebino sistemskih obratovalnih navodil.</w:t>
      </w:r>
    </w:p>
    <w:p w:rsidR="00B060C4" w:rsidRPr="00B060C4" w:rsidRDefault="00B060C4" w:rsidP="00B060C4">
      <w:pPr>
        <w:rPr>
          <w:rFonts w:eastAsia="Arial" w:cs="Arial"/>
          <w:color w:val="000000"/>
          <w:szCs w:val="24"/>
        </w:rPr>
      </w:pPr>
      <w:r w:rsidRPr="00B060C4">
        <w:rPr>
          <w:rFonts w:eastAsia="Arial" w:cs="Arial"/>
          <w:color w:val="000000"/>
          <w:szCs w:val="24"/>
        </w:rPr>
        <w:t>(6) Pred objavo sistemskih obratovalnih navodil mora operater sistema pridobiti soglasje agencije.</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269.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(tehnična varnost obratovanja)</w:t>
      </w:r>
    </w:p>
    <w:p w:rsidR="00B060C4" w:rsidRPr="00B060C4" w:rsidRDefault="00B060C4" w:rsidP="00B060C4">
      <w:pPr>
        <w:rPr>
          <w:rFonts w:eastAsia="Arial" w:cs="Arial"/>
          <w:color w:val="000000"/>
          <w:szCs w:val="24"/>
        </w:rPr>
      </w:pPr>
      <w:r w:rsidRPr="00B060C4">
        <w:rPr>
          <w:rFonts w:eastAsia="Arial" w:cs="Arial"/>
          <w:color w:val="000000"/>
          <w:szCs w:val="24"/>
        </w:rPr>
        <w:t>Tehnični predpisi iz 32. člena tega zakona, ki se nanašajo na področje zemeljskega plina morajo zagotavljati tehnično varnost obratovanja, interoperabilnost sistemov ter morajo biti objektivni in nediskriminatorni.</w:t>
      </w:r>
    </w:p>
    <w:p w:rsidR="002939E3" w:rsidRDefault="002939E3"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3. oddelek: Priključevanje na sistem in možnost odklopa uporabnika sistema</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270.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(priključitev na sistem)</w:t>
      </w:r>
    </w:p>
    <w:p w:rsidR="00B060C4" w:rsidRPr="00B060C4" w:rsidRDefault="00B060C4" w:rsidP="00B060C4">
      <w:pPr>
        <w:rPr>
          <w:rFonts w:eastAsia="Arial" w:cs="Arial"/>
          <w:color w:val="000000"/>
          <w:szCs w:val="24"/>
        </w:rPr>
      </w:pPr>
      <w:r w:rsidRPr="00B060C4">
        <w:rPr>
          <w:rFonts w:eastAsia="Arial" w:cs="Arial"/>
          <w:color w:val="000000"/>
          <w:szCs w:val="24"/>
        </w:rPr>
        <w:t xml:space="preserve">(1) Za priključitev na sistem ali njeno spremembo mora uporabnik sistema pridobiti soglasje za priključitev. Operater sistema v soglasju za priključitev določi priključno </w:t>
      </w:r>
      <w:r w:rsidRPr="00B060C4">
        <w:rPr>
          <w:rFonts w:eastAsia="Arial" w:cs="Arial"/>
          <w:color w:val="000000"/>
          <w:szCs w:val="24"/>
        </w:rPr>
        <w:lastRenderedPageBreak/>
        <w:t>mesto na omrežju. Podrobnejše pogoje za soglasje za priključitev določajo sistemska obratovalna navodila.</w:t>
      </w:r>
    </w:p>
    <w:p w:rsidR="00B060C4" w:rsidRPr="00B060C4" w:rsidRDefault="00B060C4" w:rsidP="00B060C4">
      <w:pPr>
        <w:rPr>
          <w:rFonts w:eastAsia="Arial" w:cs="Arial"/>
          <w:color w:val="000000"/>
          <w:szCs w:val="24"/>
        </w:rPr>
      </w:pPr>
      <w:r w:rsidRPr="00B060C4">
        <w:rPr>
          <w:rFonts w:eastAsia="Arial" w:cs="Arial"/>
          <w:color w:val="000000"/>
          <w:szCs w:val="24"/>
        </w:rPr>
        <w:t>(2) Dokončno soglasje za priključitev velja dve leti. V tem času mora imetnik soglasja za priključitev objekta izpolniti vse pogoje, predpisane v soglasju za priključitev, in operaterju naročiti izvedbo priključitve. Veljavnost soglasja za priključitev lahko operater sistema na zahtevo imetnika soglasja za priključitev podaljša največ dvakrat, vendar vsakič največ za eno leto. Zahtevo za podaljšanje mora imetnik soglasja za priključitev podati 30 dni pred iztekom veljavnosti soglasja za priključitev. V primeru zamud na strani operaterja sistema se šteje, da se soglasje avtomatično podaljša, kar je operater dolžan sporočiti imetniku soglasja, ki še ni izvedel priključitve na sistem.</w:t>
      </w:r>
    </w:p>
    <w:p w:rsidR="00B060C4" w:rsidRPr="00B060C4" w:rsidRDefault="00B060C4" w:rsidP="00B060C4">
      <w:pPr>
        <w:rPr>
          <w:rFonts w:eastAsia="Arial" w:cs="Arial"/>
          <w:color w:val="000000"/>
          <w:szCs w:val="24"/>
        </w:rPr>
      </w:pPr>
      <w:r w:rsidRPr="00B060C4">
        <w:rPr>
          <w:rFonts w:eastAsia="Arial" w:cs="Arial"/>
          <w:color w:val="000000"/>
          <w:szCs w:val="24"/>
        </w:rPr>
        <w:t>(3) O izdaji ali zavrnitvi soglasja za priključitev odloča po javnem pooblastilu operater sistema z odločbo v upravnem postopku.</w:t>
      </w:r>
    </w:p>
    <w:p w:rsidR="00B060C4" w:rsidRPr="00B060C4" w:rsidRDefault="00B060C4" w:rsidP="00B060C4">
      <w:pPr>
        <w:rPr>
          <w:rFonts w:eastAsia="Arial" w:cs="Arial"/>
          <w:color w:val="000000"/>
          <w:szCs w:val="24"/>
        </w:rPr>
      </w:pPr>
      <w:r w:rsidRPr="00B060C4">
        <w:rPr>
          <w:rFonts w:eastAsia="Arial" w:cs="Arial"/>
          <w:color w:val="000000"/>
          <w:szCs w:val="24"/>
        </w:rPr>
        <w:t>(4) Uporabnik sistema nima pravice do priključitve, če:</w:t>
      </w:r>
    </w:p>
    <w:p w:rsidR="00B060C4" w:rsidRPr="00B060C4" w:rsidRDefault="00B060C4" w:rsidP="00B060C4">
      <w:pPr>
        <w:rPr>
          <w:rFonts w:eastAsia="Arial" w:cs="Arial"/>
          <w:color w:val="000000"/>
          <w:szCs w:val="24"/>
        </w:rPr>
      </w:pPr>
      <w:r w:rsidRPr="00B060C4">
        <w:rPr>
          <w:rFonts w:eastAsia="Arial" w:cs="Arial"/>
          <w:color w:val="000000"/>
          <w:szCs w:val="24"/>
        </w:rPr>
        <w:t>-        ne izpolnjuje predpisanih pogojev za priključitev,</w:t>
      </w:r>
    </w:p>
    <w:p w:rsidR="00B060C4" w:rsidRPr="00B060C4" w:rsidRDefault="00B060C4" w:rsidP="00B060C4">
      <w:pPr>
        <w:rPr>
          <w:rFonts w:eastAsia="Arial" w:cs="Arial"/>
          <w:color w:val="000000"/>
          <w:szCs w:val="24"/>
        </w:rPr>
      </w:pPr>
      <w:r w:rsidRPr="00B060C4">
        <w:rPr>
          <w:rFonts w:eastAsia="Arial" w:cs="Arial"/>
          <w:color w:val="000000"/>
          <w:szCs w:val="24"/>
        </w:rPr>
        <w:t>-        bi zaradi priključitve prišlo do večjih motenj v delovanju sistema ali</w:t>
      </w:r>
    </w:p>
    <w:p w:rsidR="00B060C4" w:rsidRPr="00B060C4" w:rsidRDefault="00B060C4" w:rsidP="00B060C4">
      <w:pPr>
        <w:rPr>
          <w:rFonts w:eastAsia="Arial" w:cs="Arial"/>
          <w:color w:val="000000"/>
          <w:szCs w:val="24"/>
        </w:rPr>
      </w:pPr>
      <w:r w:rsidRPr="00B060C4">
        <w:rPr>
          <w:rFonts w:eastAsia="Arial" w:cs="Arial"/>
          <w:color w:val="000000"/>
          <w:szCs w:val="24"/>
        </w:rPr>
        <w:t>-        bi priključitev operaterju sistema povzročila nastanek nesorazmernih stroškov.</w:t>
      </w:r>
    </w:p>
    <w:p w:rsidR="00B060C4" w:rsidRPr="00B060C4" w:rsidRDefault="00B060C4" w:rsidP="00B060C4">
      <w:pPr>
        <w:rPr>
          <w:rFonts w:eastAsia="Arial" w:cs="Arial"/>
          <w:color w:val="000000"/>
          <w:szCs w:val="24"/>
        </w:rPr>
      </w:pPr>
      <w:r w:rsidRPr="00B060C4">
        <w:rPr>
          <w:rFonts w:eastAsia="Arial" w:cs="Arial"/>
          <w:color w:val="000000"/>
          <w:szCs w:val="24"/>
        </w:rPr>
        <w:t>(5) V primeru iz tretje alineje prejšnjega odstavka ima uporabnik sistema pravico do priključitve v skladu s sistemskimi obratovalnimi navodili, če sam krije nesorazmerno visoke stroške, ki pomenijo nesorazmerni del stroškov gradnje priključka do točke v sistemu, kjer je priključitev možna, ali nesorazmerni del stroškov, ki so potrebni za povečanje zmogljivosti ali obsega obstoječega omrežja, ali kombinacijo obojega, pri čemer ni pričakovati, da bi v razumnem času prišlo do povečanja uporabe sistema na novem priključku oziroma obstoječem omrežju v tolikšnem obsegu, ki bi omogočal normalno amortizacijo naložbe.</w:t>
      </w:r>
    </w:p>
    <w:p w:rsidR="00B060C4" w:rsidRPr="00B060C4" w:rsidRDefault="00B060C4" w:rsidP="00B060C4">
      <w:pPr>
        <w:rPr>
          <w:rFonts w:eastAsia="Arial" w:cs="Arial"/>
          <w:color w:val="000000"/>
          <w:szCs w:val="24"/>
        </w:rPr>
      </w:pPr>
      <w:r w:rsidRPr="00B060C4">
        <w:rPr>
          <w:rFonts w:eastAsia="Arial" w:cs="Arial"/>
          <w:color w:val="000000"/>
          <w:szCs w:val="24"/>
        </w:rPr>
        <w:t>(6) Pri določitvi nesorazmerno visokih stroškov mora operater sistema upoštevati predvsem:</w:t>
      </w:r>
    </w:p>
    <w:p w:rsidR="00B060C4" w:rsidRPr="00B060C4" w:rsidRDefault="00B060C4" w:rsidP="00B060C4">
      <w:pPr>
        <w:rPr>
          <w:rFonts w:eastAsia="Arial" w:cs="Arial"/>
          <w:color w:val="000000"/>
          <w:szCs w:val="24"/>
        </w:rPr>
      </w:pPr>
      <w:r w:rsidRPr="00B060C4">
        <w:rPr>
          <w:rFonts w:eastAsia="Arial" w:cs="Arial"/>
          <w:color w:val="000000"/>
          <w:szCs w:val="24"/>
        </w:rPr>
        <w:t>-        obseg potrebne investicije;</w:t>
      </w:r>
    </w:p>
    <w:p w:rsidR="00B060C4" w:rsidRPr="00B060C4" w:rsidRDefault="00B060C4" w:rsidP="00B060C4">
      <w:pPr>
        <w:rPr>
          <w:rFonts w:eastAsia="Arial" w:cs="Arial"/>
          <w:color w:val="000000"/>
          <w:szCs w:val="24"/>
        </w:rPr>
      </w:pPr>
      <w:r w:rsidRPr="00B060C4">
        <w:rPr>
          <w:rFonts w:eastAsia="Arial" w:cs="Arial"/>
          <w:color w:val="000000"/>
          <w:szCs w:val="24"/>
        </w:rPr>
        <w:t>-        predvidene dodatne prihodke operaterja sistema, glede na predvideni obseg uporabe priključka s strani uporabnika sistema;</w:t>
      </w:r>
    </w:p>
    <w:p w:rsidR="00B060C4" w:rsidRPr="00B060C4" w:rsidRDefault="00B060C4" w:rsidP="00B060C4">
      <w:pPr>
        <w:rPr>
          <w:rFonts w:eastAsia="Arial" w:cs="Arial"/>
          <w:color w:val="000000"/>
          <w:szCs w:val="24"/>
        </w:rPr>
      </w:pPr>
      <w:r w:rsidRPr="00B060C4">
        <w:rPr>
          <w:rFonts w:eastAsia="Arial" w:cs="Arial"/>
          <w:color w:val="000000"/>
          <w:szCs w:val="24"/>
        </w:rPr>
        <w:t>-        predvidene dodatne stroške operaterja sistema, kot na primer stroške za vzdrževanje in obratovanje novega priključka oziroma povečanja zmogljivosti sistema;</w:t>
      </w:r>
    </w:p>
    <w:p w:rsidR="00B060C4" w:rsidRPr="00B060C4" w:rsidRDefault="00B060C4" w:rsidP="00B060C4">
      <w:pPr>
        <w:rPr>
          <w:rFonts w:eastAsia="Arial" w:cs="Arial"/>
          <w:color w:val="000000"/>
          <w:szCs w:val="24"/>
        </w:rPr>
      </w:pPr>
      <w:r w:rsidRPr="00B060C4">
        <w:rPr>
          <w:rFonts w:eastAsia="Arial" w:cs="Arial"/>
          <w:color w:val="000000"/>
          <w:szCs w:val="24"/>
        </w:rPr>
        <w:t>-        predviden reguliran donos na sredstva operaterja sistema.</w:t>
      </w:r>
    </w:p>
    <w:p w:rsidR="00B060C4" w:rsidRPr="00B060C4" w:rsidRDefault="00B060C4" w:rsidP="00B060C4">
      <w:pPr>
        <w:rPr>
          <w:rFonts w:eastAsia="Arial" w:cs="Arial"/>
          <w:color w:val="000000"/>
          <w:szCs w:val="24"/>
        </w:rPr>
      </w:pPr>
      <w:r w:rsidRPr="00B060C4">
        <w:rPr>
          <w:rFonts w:eastAsia="Arial" w:cs="Arial"/>
          <w:color w:val="000000"/>
          <w:szCs w:val="24"/>
        </w:rPr>
        <w:t>(7) Nesorazmerne stroške izračuna operater sistema tako, da so ob predvidenem obsegu uporabe priključka v ekonomski dobi uporabe priključka in ob pokritju nesorazmernih stroškov s strani uporabnika sistema pokriti vsi stroški operaterja sistema, vključno s predvidenim reguliranim donosom na sredstva. Izračun mora temeljiti na metodah, ki se uporabljajo za ocenjevanje investicij, in mora upoštevati časovno vrednost denarja. Če v času amortizacije dela sistema ali priključka, za katerega je uporabnik sistema plačal nesorazmerne stroške, pride do priključitve dodatnih uporabnikov, je operater sistema dolžan povrniti uporabniku ustrezen del nesorazmernih stroškov, ki jih kot nove nesorazmerne stroške zaračuna novim uporabnikom sistema na tem delu sistema ali priključka.</w:t>
      </w:r>
    </w:p>
    <w:p w:rsidR="00B060C4" w:rsidRPr="00B060C4" w:rsidRDefault="00B060C4" w:rsidP="00B060C4">
      <w:pPr>
        <w:rPr>
          <w:rFonts w:eastAsia="Arial" w:cs="Arial"/>
          <w:color w:val="000000"/>
          <w:szCs w:val="24"/>
        </w:rPr>
      </w:pPr>
      <w:r w:rsidRPr="00B060C4">
        <w:rPr>
          <w:rFonts w:eastAsia="Arial" w:cs="Arial"/>
          <w:color w:val="000000"/>
          <w:szCs w:val="24"/>
        </w:rPr>
        <w:t>(8) Podrobnejši način in postopek določitve nesorazmernih stroškov predpiše operater sistema v sistemskih obratovalnih navodilih.</w:t>
      </w:r>
    </w:p>
    <w:p w:rsidR="00B060C4" w:rsidRPr="00B060C4" w:rsidRDefault="00B060C4" w:rsidP="00B060C4">
      <w:pPr>
        <w:rPr>
          <w:rFonts w:eastAsia="Arial" w:cs="Arial"/>
          <w:color w:val="000000"/>
          <w:szCs w:val="24"/>
        </w:rPr>
      </w:pPr>
      <w:r w:rsidRPr="00B060C4">
        <w:rPr>
          <w:rFonts w:eastAsia="Arial" w:cs="Arial"/>
          <w:color w:val="000000"/>
          <w:szCs w:val="24"/>
        </w:rPr>
        <w:t>(9) O pritožbi zoper odločbo o izdaji ali zavrnitvi soglasja za priključitev odloča agencija.</w:t>
      </w:r>
    </w:p>
    <w:p w:rsidR="00B060C4" w:rsidRPr="00B060C4" w:rsidRDefault="00B060C4" w:rsidP="00B060C4">
      <w:pPr>
        <w:rPr>
          <w:rFonts w:eastAsia="Arial" w:cs="Arial"/>
          <w:color w:val="000000"/>
          <w:szCs w:val="24"/>
        </w:rPr>
      </w:pPr>
      <w:r w:rsidRPr="00B060C4">
        <w:rPr>
          <w:rFonts w:eastAsia="Arial" w:cs="Arial"/>
          <w:color w:val="000000"/>
          <w:szCs w:val="24"/>
        </w:rPr>
        <w:t xml:space="preserve">(10) Po dokončnosti odločbe o soglasju za priključitev skleneta operater sistema in uporabnik sistema, v korist katerega je bilo izdano soglasje za priključitev (v nadaljnjem besedilu: imetnik soglasja za priključitev), pisno pogodbo o priključitvi, s katero </w:t>
      </w:r>
      <w:r w:rsidRPr="00B060C4">
        <w:rPr>
          <w:rFonts w:eastAsia="Arial" w:cs="Arial"/>
          <w:color w:val="000000"/>
          <w:szCs w:val="24"/>
        </w:rPr>
        <w:lastRenderedPageBreak/>
        <w:t>pogodbeni stranki uredita medsebojna razmerja, ki se nanašajo na izvedbo priključka in priključitev, ter medsebojna razmerja v zvezi z vzdrževanjem priključka.</w:t>
      </w:r>
    </w:p>
    <w:p w:rsidR="00B060C4" w:rsidRPr="00B060C4" w:rsidRDefault="00B060C4" w:rsidP="00B060C4">
      <w:pPr>
        <w:rPr>
          <w:rFonts w:eastAsia="Arial" w:cs="Arial"/>
          <w:color w:val="000000"/>
          <w:szCs w:val="24"/>
        </w:rPr>
      </w:pPr>
      <w:r w:rsidRPr="00B060C4">
        <w:rPr>
          <w:rFonts w:eastAsia="Arial" w:cs="Arial"/>
          <w:color w:val="000000"/>
          <w:szCs w:val="24"/>
        </w:rPr>
        <w:t>(11) Uporabnik sistema mora zaprositi za novo soglasje za priključitev, če se spremenijo osnovni parametri priključka, za katerega je bilo izdano soglasje.</w:t>
      </w:r>
    </w:p>
    <w:p w:rsidR="00B060C4" w:rsidRPr="00B060C4" w:rsidRDefault="00B060C4" w:rsidP="00B060C4">
      <w:pPr>
        <w:rPr>
          <w:rFonts w:eastAsia="Arial" w:cs="Arial"/>
          <w:color w:val="000000"/>
          <w:szCs w:val="24"/>
        </w:rPr>
      </w:pPr>
      <w:r w:rsidRPr="00B060C4">
        <w:rPr>
          <w:rFonts w:eastAsia="Arial" w:cs="Arial"/>
          <w:color w:val="000000"/>
          <w:szCs w:val="24"/>
        </w:rPr>
        <w:t>(12) Uporabnika omrežja zemeljskega plina, ki se nahaja na območju posebne ali izključne pravice izvajanja gospodarske javne službe distribucije zemeljskega plina lahko priključi operater prenosnega sistema le v primeru, če operater distribucijskega sistema zemeljskega plina zavrne priključitev tega uporabnika zaradi premajhne zmogljivosti distribucijskega sistema.</w:t>
      </w:r>
    </w:p>
    <w:p w:rsidR="00B060C4" w:rsidRPr="00B060C4" w:rsidRDefault="00B060C4" w:rsidP="00B060C4">
      <w:pPr>
        <w:rPr>
          <w:rFonts w:eastAsia="Arial" w:cs="Arial"/>
          <w:color w:val="000000"/>
          <w:szCs w:val="24"/>
        </w:rPr>
      </w:pPr>
      <w:r w:rsidRPr="00B060C4">
        <w:rPr>
          <w:rFonts w:eastAsia="Arial" w:cs="Arial"/>
          <w:color w:val="000000"/>
          <w:szCs w:val="24"/>
        </w:rPr>
        <w:t>(13) Določbe tega člena se smiselno uporabljajo tudi za priključitev na skladiščni sistem, sistem za UZP in pridobivalno plinovodno omrežje.</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271.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(prenos soglasja za priključitev)</w:t>
      </w:r>
    </w:p>
    <w:p w:rsidR="00B060C4" w:rsidRPr="00B060C4" w:rsidRDefault="00B060C4" w:rsidP="00B060C4">
      <w:pPr>
        <w:rPr>
          <w:rFonts w:eastAsia="Arial" w:cs="Arial"/>
          <w:color w:val="000000"/>
          <w:szCs w:val="24"/>
        </w:rPr>
      </w:pPr>
      <w:r w:rsidRPr="00B060C4">
        <w:rPr>
          <w:rFonts w:eastAsia="Arial" w:cs="Arial"/>
          <w:color w:val="000000"/>
          <w:szCs w:val="24"/>
        </w:rPr>
        <w:t>(1) Če imetnik soglasja za priključitev umre (fizična oseba) ali preneha obstajati (pravna oseba), če gre za spremembo gradbenega dovoljenja zaradi spremembe investitorja ali zaradi pravnega prometa z objektom, se soglasje za priključitev lahko prenese na pravno ali fizično osebo, ki pridobi te objekte, naprave ali napeljave.</w:t>
      </w:r>
    </w:p>
    <w:p w:rsidR="00B060C4" w:rsidRPr="00B060C4" w:rsidRDefault="00B060C4" w:rsidP="00B060C4">
      <w:pPr>
        <w:rPr>
          <w:rFonts w:eastAsia="Arial" w:cs="Arial"/>
          <w:color w:val="000000"/>
          <w:szCs w:val="24"/>
        </w:rPr>
      </w:pPr>
      <w:r w:rsidRPr="00B060C4">
        <w:rPr>
          <w:rFonts w:eastAsia="Arial" w:cs="Arial"/>
          <w:color w:val="000000"/>
          <w:szCs w:val="24"/>
        </w:rPr>
        <w:t>(2) Pravna ali fizična oseba, ki na podlagi sprememb iz prejšnjega odstavka pridobi objekte, naprave ali napeljave, mora najkasneje v 30 dneh po prejemu sodne oziroma upravne odločbe ali sklenitve pogodbe o nastali spremembi obvestiti operaterja sistema in o tem predložiti dokazila, sicer mora zaprositi za novo soglasje za priključitev.</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272.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(tehnične zahteve za naprave uporabnika sistema)</w:t>
      </w:r>
    </w:p>
    <w:p w:rsidR="00B060C4" w:rsidRPr="00B060C4" w:rsidRDefault="00B060C4" w:rsidP="00B060C4">
      <w:pPr>
        <w:rPr>
          <w:rFonts w:eastAsia="Arial" w:cs="Arial"/>
          <w:color w:val="000000"/>
          <w:szCs w:val="24"/>
        </w:rPr>
      </w:pPr>
      <w:r w:rsidRPr="00B060C4">
        <w:rPr>
          <w:rFonts w:eastAsia="Arial" w:cs="Arial"/>
          <w:color w:val="000000"/>
          <w:szCs w:val="24"/>
        </w:rPr>
        <w:t>(1) Postroji, naprave in napeljave uporabnika sistema morajo izpolnjevati predpisane tehnične zahteve, s katerimi se zagotavljata njihovo nemoteno delovanje ter varnost ljudi in premoženja. Za izpolnjevanje tehničnih zahtev za objekt, napravo ali napeljavo je odgovoren lastnik.</w:t>
      </w:r>
    </w:p>
    <w:p w:rsidR="00B060C4" w:rsidRPr="00B060C4" w:rsidRDefault="00B060C4" w:rsidP="00B060C4">
      <w:pPr>
        <w:rPr>
          <w:rFonts w:eastAsia="Arial" w:cs="Arial"/>
          <w:color w:val="000000"/>
          <w:szCs w:val="24"/>
        </w:rPr>
      </w:pPr>
      <w:r w:rsidRPr="00B060C4">
        <w:rPr>
          <w:rFonts w:eastAsia="Arial" w:cs="Arial"/>
          <w:color w:val="000000"/>
          <w:szCs w:val="24"/>
        </w:rPr>
        <w:t>(2) Operater sistema sme začasno odkloniti priključitev novih objektov, naprav in napeljav na svoj sistem oziroma sme odklopiti uporabnika sistema, če ugotovi, da objekti, naprave ali omrežje uporabnika sistema ne izpolnjujejo predpisanih tehničnih zahtev, ali če ugotovi, da gre za nedovoljeno gradnjo po zakonu o graditvi objektov.</w:t>
      </w:r>
    </w:p>
    <w:p w:rsidR="00B060C4" w:rsidRPr="00B060C4" w:rsidRDefault="00B060C4" w:rsidP="00B060C4">
      <w:pPr>
        <w:rPr>
          <w:rFonts w:eastAsia="Arial" w:cs="Arial"/>
          <w:color w:val="000000"/>
          <w:szCs w:val="24"/>
        </w:rPr>
      </w:pPr>
      <w:r w:rsidRPr="00B060C4">
        <w:rPr>
          <w:rFonts w:eastAsia="Arial" w:cs="Arial"/>
          <w:color w:val="000000"/>
          <w:szCs w:val="24"/>
        </w:rPr>
        <w:t>(3) Priključitev na sistem ali nadaljevanje prenosa oziroma distribucije zemeljskega plina izvede operater sistema po odpravi pomanjkljivosti.</w:t>
      </w:r>
    </w:p>
    <w:p w:rsidR="00B060C4" w:rsidRPr="00B060C4" w:rsidRDefault="00B060C4" w:rsidP="00B060C4">
      <w:pPr>
        <w:rPr>
          <w:rFonts w:eastAsia="Arial" w:cs="Arial"/>
          <w:color w:val="000000"/>
          <w:szCs w:val="24"/>
        </w:rPr>
      </w:pPr>
      <w:r w:rsidRPr="00B060C4">
        <w:rPr>
          <w:rFonts w:eastAsia="Arial" w:cs="Arial"/>
          <w:color w:val="000000"/>
          <w:szCs w:val="24"/>
        </w:rPr>
        <w:t>(4) Energetski inšpektor nadzira skladnost postrojev, naprav in napeljav uporabnika.</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273.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(začasni odklop)</w:t>
      </w:r>
    </w:p>
    <w:p w:rsidR="00B060C4" w:rsidRPr="00B060C4" w:rsidRDefault="00B060C4" w:rsidP="00B060C4">
      <w:pPr>
        <w:rPr>
          <w:rFonts w:eastAsia="Arial" w:cs="Arial"/>
          <w:color w:val="000000"/>
          <w:szCs w:val="24"/>
        </w:rPr>
      </w:pPr>
      <w:r w:rsidRPr="00B060C4">
        <w:rPr>
          <w:rFonts w:eastAsia="Arial" w:cs="Arial"/>
          <w:color w:val="000000"/>
          <w:szCs w:val="24"/>
        </w:rPr>
        <w:t>(1) Operater sistema sme začasno odklopiti uporabnika sistema zaradi:</w:t>
      </w:r>
    </w:p>
    <w:p w:rsidR="00B060C4" w:rsidRPr="00B060C4" w:rsidRDefault="00B060C4" w:rsidP="00B060C4">
      <w:pPr>
        <w:rPr>
          <w:rFonts w:eastAsia="Arial" w:cs="Arial"/>
          <w:color w:val="000000"/>
          <w:szCs w:val="24"/>
        </w:rPr>
      </w:pPr>
      <w:r w:rsidRPr="00B060C4">
        <w:rPr>
          <w:rFonts w:eastAsia="Arial" w:cs="Arial"/>
          <w:color w:val="000000"/>
          <w:szCs w:val="24"/>
        </w:rPr>
        <w:t>-        rednega ali izrednega vzdrževanja,</w:t>
      </w:r>
    </w:p>
    <w:p w:rsidR="00B060C4" w:rsidRPr="00B060C4" w:rsidRDefault="00B060C4" w:rsidP="00B060C4">
      <w:pPr>
        <w:rPr>
          <w:rFonts w:eastAsia="Arial" w:cs="Arial"/>
          <w:color w:val="000000"/>
          <w:szCs w:val="24"/>
        </w:rPr>
      </w:pPr>
      <w:r w:rsidRPr="00B060C4">
        <w:rPr>
          <w:rFonts w:eastAsia="Arial" w:cs="Arial"/>
          <w:color w:val="000000"/>
          <w:szCs w:val="24"/>
        </w:rPr>
        <w:t>-        pregledov ali remontov,</w:t>
      </w:r>
    </w:p>
    <w:p w:rsidR="00B060C4" w:rsidRPr="00B060C4" w:rsidRDefault="00B060C4" w:rsidP="00B060C4">
      <w:pPr>
        <w:rPr>
          <w:rFonts w:eastAsia="Arial" w:cs="Arial"/>
          <w:color w:val="000000"/>
          <w:szCs w:val="24"/>
        </w:rPr>
      </w:pPr>
      <w:r w:rsidRPr="00B060C4">
        <w:rPr>
          <w:rFonts w:eastAsia="Arial" w:cs="Arial"/>
          <w:color w:val="000000"/>
          <w:szCs w:val="24"/>
        </w:rPr>
        <w:t>-        preizkusov ali kontrolnih meritev,</w:t>
      </w:r>
    </w:p>
    <w:p w:rsidR="00B060C4" w:rsidRPr="00B060C4" w:rsidRDefault="00B060C4" w:rsidP="00B060C4">
      <w:pPr>
        <w:rPr>
          <w:rFonts w:eastAsia="Arial" w:cs="Arial"/>
          <w:color w:val="000000"/>
          <w:szCs w:val="24"/>
        </w:rPr>
      </w:pPr>
      <w:r w:rsidRPr="00B060C4">
        <w:rPr>
          <w:rFonts w:eastAsia="Arial" w:cs="Arial"/>
          <w:color w:val="000000"/>
          <w:szCs w:val="24"/>
        </w:rPr>
        <w:t>-        razširitev omrežja.</w:t>
      </w:r>
    </w:p>
    <w:p w:rsidR="00B060C4" w:rsidRPr="00B060C4" w:rsidRDefault="00B060C4" w:rsidP="00B060C4">
      <w:pPr>
        <w:rPr>
          <w:rFonts w:eastAsia="Arial" w:cs="Arial"/>
          <w:color w:val="000000"/>
          <w:szCs w:val="24"/>
        </w:rPr>
      </w:pPr>
      <w:r w:rsidRPr="00B060C4">
        <w:rPr>
          <w:rFonts w:eastAsia="Arial" w:cs="Arial"/>
          <w:color w:val="000000"/>
          <w:szCs w:val="24"/>
        </w:rPr>
        <w:t>(2) Za predvideni odklop mora operater sistema izbrati čas, ki čim manj prizadene uporabnika sistema.</w:t>
      </w:r>
    </w:p>
    <w:p w:rsidR="00B060C4" w:rsidRPr="00B060C4" w:rsidRDefault="00B060C4" w:rsidP="00B060C4">
      <w:pPr>
        <w:rPr>
          <w:rFonts w:eastAsia="Arial" w:cs="Arial"/>
          <w:color w:val="000000"/>
          <w:szCs w:val="24"/>
        </w:rPr>
      </w:pPr>
      <w:r w:rsidRPr="00B060C4">
        <w:rPr>
          <w:rFonts w:eastAsia="Arial" w:cs="Arial"/>
          <w:color w:val="000000"/>
          <w:szCs w:val="24"/>
        </w:rPr>
        <w:t xml:space="preserve">(3) Operater sistema mora o predvidenem odklopu pravočasno obvestiti uporabnika sistema v pisni obliki ali na drug oseben način. V primeru večjega števila odjemalcev </w:t>
      </w:r>
      <w:r w:rsidRPr="00B060C4">
        <w:rPr>
          <w:rFonts w:eastAsia="Arial" w:cs="Arial"/>
          <w:color w:val="000000"/>
          <w:szCs w:val="24"/>
        </w:rPr>
        <w:lastRenderedPageBreak/>
        <w:t>in v primeru, da osebno obveščanje ni stroškovno učinkovito, pa v sredstvih javnega obveščanja in na spletu vsaj 48 ur pred odklopom.</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274.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(odklop po predhodnem obvestilu)</w:t>
      </w:r>
    </w:p>
    <w:p w:rsidR="00B060C4" w:rsidRPr="00B060C4" w:rsidRDefault="00B060C4" w:rsidP="00B060C4">
      <w:pPr>
        <w:rPr>
          <w:rFonts w:eastAsia="Arial" w:cs="Arial"/>
          <w:color w:val="000000"/>
          <w:szCs w:val="24"/>
        </w:rPr>
      </w:pPr>
      <w:r w:rsidRPr="00B060C4">
        <w:rPr>
          <w:rFonts w:eastAsia="Arial" w:cs="Arial"/>
          <w:color w:val="000000"/>
          <w:szCs w:val="24"/>
        </w:rPr>
        <w:t>(1) Operater sistema odklopi uporabnika sistema na posameznem odjemnem mestu po predhodnem obvestilu, če ta v roku, določenem v obvestilu, ne izpolni svoje obveznosti, če uporabnik sistema:</w:t>
      </w:r>
    </w:p>
    <w:p w:rsidR="00B060C4" w:rsidRPr="00B060C4" w:rsidRDefault="00B060C4" w:rsidP="00B060C4">
      <w:pPr>
        <w:rPr>
          <w:rFonts w:eastAsia="Arial" w:cs="Arial"/>
          <w:color w:val="000000"/>
          <w:szCs w:val="24"/>
        </w:rPr>
      </w:pPr>
      <w:r w:rsidRPr="00B060C4">
        <w:rPr>
          <w:rFonts w:eastAsia="Arial" w:cs="Arial"/>
          <w:color w:val="000000"/>
          <w:szCs w:val="24"/>
        </w:rPr>
        <w:t>a)     moti dobavo zemeljskega plina drugim uporabnikom sistema;</w:t>
      </w:r>
    </w:p>
    <w:p w:rsidR="00B060C4" w:rsidRPr="00B060C4" w:rsidRDefault="00B060C4" w:rsidP="00B060C4">
      <w:pPr>
        <w:rPr>
          <w:rFonts w:eastAsia="Arial" w:cs="Arial"/>
          <w:color w:val="000000"/>
          <w:szCs w:val="24"/>
        </w:rPr>
      </w:pPr>
      <w:r w:rsidRPr="00B060C4">
        <w:rPr>
          <w:rFonts w:eastAsia="Arial" w:cs="Arial"/>
          <w:color w:val="000000"/>
          <w:szCs w:val="24"/>
        </w:rPr>
        <w:t>b)     odreče ali onemogoči osebam, ki imajo pooblastilo operaterja sistema, dostop do vseh delov priključka, do zaščitnih in merilnih naprav in do energetskih objektov, naprav ali napeljav, kadar obstaja sum, da te naprave povzročajo motnje;</w:t>
      </w:r>
    </w:p>
    <w:p w:rsidR="00B060C4" w:rsidRPr="00B060C4" w:rsidRDefault="00B060C4" w:rsidP="00B060C4">
      <w:pPr>
        <w:rPr>
          <w:rFonts w:eastAsia="Arial" w:cs="Arial"/>
          <w:color w:val="000000"/>
          <w:szCs w:val="24"/>
        </w:rPr>
      </w:pPr>
      <w:r w:rsidRPr="00B060C4">
        <w:rPr>
          <w:rFonts w:eastAsia="Arial" w:cs="Arial"/>
          <w:color w:val="000000"/>
          <w:szCs w:val="24"/>
        </w:rPr>
        <w:t>c)     omogoči prek svojih energetskih naprav priključitev energetskih naprav drugih uporabnikov sistema;</w:t>
      </w:r>
    </w:p>
    <w:p w:rsidR="00B060C4" w:rsidRPr="00B060C4" w:rsidRDefault="00B060C4" w:rsidP="00B060C4">
      <w:pPr>
        <w:rPr>
          <w:rFonts w:eastAsia="Arial" w:cs="Arial"/>
          <w:color w:val="000000"/>
          <w:szCs w:val="24"/>
        </w:rPr>
      </w:pPr>
      <w:r w:rsidRPr="00B060C4">
        <w:rPr>
          <w:rFonts w:eastAsia="Arial" w:cs="Arial"/>
          <w:color w:val="000000"/>
          <w:szCs w:val="24"/>
        </w:rPr>
        <w:t>č)    na opomin operaterja sistema ne zniža odjema oziroma oddaje količine zemeljskega plina na dogovorjeno vrednost v zahtevanem roku;</w:t>
      </w:r>
    </w:p>
    <w:p w:rsidR="00B060C4" w:rsidRPr="00B060C4" w:rsidRDefault="00B060C4" w:rsidP="00B060C4">
      <w:pPr>
        <w:rPr>
          <w:rFonts w:eastAsia="Arial" w:cs="Arial"/>
          <w:color w:val="000000"/>
          <w:szCs w:val="24"/>
        </w:rPr>
      </w:pPr>
      <w:r w:rsidRPr="00B060C4">
        <w:rPr>
          <w:rFonts w:eastAsia="Arial" w:cs="Arial"/>
          <w:color w:val="000000"/>
          <w:szCs w:val="24"/>
        </w:rPr>
        <w:t>d)     onemogoča pravilno registriranje obračunskih količin zemeljskega plina;</w:t>
      </w:r>
    </w:p>
    <w:p w:rsidR="00B060C4" w:rsidRPr="00B060C4" w:rsidRDefault="00B060C4" w:rsidP="00B060C4">
      <w:pPr>
        <w:rPr>
          <w:rFonts w:eastAsia="Arial" w:cs="Arial"/>
          <w:color w:val="000000"/>
          <w:szCs w:val="24"/>
        </w:rPr>
      </w:pPr>
      <w:r w:rsidRPr="00B060C4">
        <w:rPr>
          <w:rFonts w:eastAsia="Arial" w:cs="Arial"/>
          <w:color w:val="000000"/>
          <w:szCs w:val="24"/>
        </w:rPr>
        <w:t>e)     uporablja zemeljski plin brez zahtevanih oziroma dogovorjenih merilnih naprav ali mimo njih;</w:t>
      </w:r>
    </w:p>
    <w:p w:rsidR="00B060C4" w:rsidRPr="00B060C4" w:rsidRDefault="00B060C4" w:rsidP="00B060C4">
      <w:pPr>
        <w:rPr>
          <w:rFonts w:eastAsia="Arial" w:cs="Arial"/>
          <w:color w:val="000000"/>
          <w:szCs w:val="24"/>
        </w:rPr>
      </w:pPr>
      <w:r w:rsidRPr="00B060C4">
        <w:rPr>
          <w:rFonts w:eastAsia="Arial" w:cs="Arial"/>
          <w:color w:val="000000"/>
          <w:szCs w:val="24"/>
        </w:rPr>
        <w:t>f)      ne plača odstopanj ali omrežnine za uporabo sistema v roku, določenem v skladu s sistemskimi obratovalnimi navodili;</w:t>
      </w:r>
    </w:p>
    <w:p w:rsidR="00B060C4" w:rsidRPr="00B060C4" w:rsidRDefault="00B060C4" w:rsidP="00B060C4">
      <w:pPr>
        <w:rPr>
          <w:rFonts w:eastAsia="Arial" w:cs="Arial"/>
          <w:color w:val="000000"/>
          <w:szCs w:val="24"/>
        </w:rPr>
      </w:pPr>
      <w:r w:rsidRPr="00B060C4">
        <w:rPr>
          <w:rFonts w:eastAsia="Arial" w:cs="Arial"/>
          <w:color w:val="000000"/>
          <w:szCs w:val="24"/>
        </w:rPr>
        <w:t>g)     v roku, ki ga določi operater sistema oziroma pristojni inšpekcijski organ, ne odstrani oziroma ne zniža do dovoljene meje motenj, ki jih povzročajo njegovi objekti, naprave ali napeljave ali odjemalci, ali ne izpolni predpisanih tehničnih zahtev;</w:t>
      </w:r>
    </w:p>
    <w:p w:rsidR="00B060C4" w:rsidRPr="00B060C4" w:rsidRDefault="00B060C4" w:rsidP="00B060C4">
      <w:pPr>
        <w:rPr>
          <w:rFonts w:eastAsia="Arial" w:cs="Arial"/>
          <w:color w:val="000000"/>
          <w:szCs w:val="24"/>
        </w:rPr>
      </w:pPr>
      <w:r w:rsidRPr="00B060C4">
        <w:rPr>
          <w:rFonts w:eastAsia="Arial" w:cs="Arial"/>
          <w:color w:val="000000"/>
          <w:szCs w:val="24"/>
        </w:rPr>
        <w:t>h)     nima veljavne pogodbe o dobavi zemeljskega plina na določenem odjemnem mestu ali dobavitelj pisno obvesti operaterja, da je dobavitelj ali končni odjemalec odstopil od pogodbe o dobavi zemeljskega plina na določenem odjemnem mestu uporabnika sistema;</w:t>
      </w:r>
    </w:p>
    <w:p w:rsidR="00B060C4" w:rsidRPr="00B060C4" w:rsidRDefault="00B060C4" w:rsidP="00B060C4">
      <w:pPr>
        <w:rPr>
          <w:rFonts w:eastAsia="Arial" w:cs="Arial"/>
          <w:color w:val="000000"/>
          <w:szCs w:val="24"/>
        </w:rPr>
      </w:pPr>
      <w:r w:rsidRPr="00B060C4">
        <w:rPr>
          <w:rFonts w:eastAsia="Arial" w:cs="Arial"/>
          <w:color w:val="000000"/>
          <w:szCs w:val="24"/>
        </w:rPr>
        <w:t>i)       nima pogodbeno urejene odgovornosti za izravnavo odstopanj.</w:t>
      </w:r>
    </w:p>
    <w:p w:rsidR="00B060C4" w:rsidRPr="00B060C4" w:rsidRDefault="00B060C4" w:rsidP="00B060C4">
      <w:pPr>
        <w:rPr>
          <w:rFonts w:eastAsia="Arial" w:cs="Arial"/>
          <w:color w:val="000000"/>
          <w:szCs w:val="24"/>
        </w:rPr>
      </w:pPr>
      <w:r w:rsidRPr="00B060C4">
        <w:rPr>
          <w:rFonts w:eastAsia="Arial" w:cs="Arial"/>
          <w:color w:val="000000"/>
          <w:szCs w:val="24"/>
        </w:rPr>
        <w:t>(2) Operater distribucijskega sistema ne sme odklopiti ranljivega odjemalca iz razloga iz f), h) ali i) točke prejšnjega odstavka, če so izpolnjeni pogoji za nujno oskrbo iz 176. člena tega zakona.</w:t>
      </w:r>
    </w:p>
    <w:p w:rsidR="00B060C4" w:rsidRPr="00B060C4" w:rsidRDefault="00B060C4" w:rsidP="00B060C4">
      <w:pPr>
        <w:rPr>
          <w:rFonts w:eastAsia="Arial" w:cs="Arial"/>
          <w:color w:val="000000"/>
          <w:szCs w:val="24"/>
        </w:rPr>
      </w:pPr>
      <w:r w:rsidRPr="00B060C4">
        <w:rPr>
          <w:rFonts w:eastAsia="Arial" w:cs="Arial"/>
          <w:color w:val="000000"/>
          <w:szCs w:val="24"/>
        </w:rPr>
        <w:t>(3) Dobavitelj, ki je odstopil od pogodbe o dobavi, ali dobavitelj, kateremu je končni odjemalec sporočil, da odstopa od pogodbe o dobavi, je dolžan operaterja distribucijskega sistema obvestiti o odstopu najkasneje zadnji delovni dan tekom odpovednega roka.</w:t>
      </w:r>
    </w:p>
    <w:p w:rsidR="00B060C4" w:rsidRPr="00B060C4" w:rsidRDefault="00B060C4" w:rsidP="00B060C4">
      <w:pPr>
        <w:rPr>
          <w:rFonts w:eastAsia="Arial" w:cs="Arial"/>
          <w:color w:val="000000"/>
          <w:szCs w:val="24"/>
        </w:rPr>
      </w:pPr>
      <w:r w:rsidRPr="00B060C4">
        <w:rPr>
          <w:rFonts w:eastAsia="Arial" w:cs="Arial"/>
          <w:color w:val="000000"/>
          <w:szCs w:val="24"/>
        </w:rPr>
        <w:t>(4) V primeru, ko dobavitelj odstopi od pogodbe o dobavi iz razlogov na strani končnega odjemalca, je zavezanec za plačilo vseh stroškov, ki iz tega naslova nastanejo operaterju distribucijskega sistema, končni odjemalec.</w:t>
      </w:r>
    </w:p>
    <w:p w:rsidR="00B060C4" w:rsidRPr="00B060C4" w:rsidRDefault="00B060C4" w:rsidP="00B060C4">
      <w:pPr>
        <w:rPr>
          <w:rFonts w:eastAsia="Arial" w:cs="Arial"/>
          <w:color w:val="000000"/>
          <w:szCs w:val="24"/>
        </w:rPr>
      </w:pPr>
      <w:r w:rsidRPr="00B060C4">
        <w:rPr>
          <w:rFonts w:eastAsia="Arial" w:cs="Arial"/>
          <w:color w:val="000000"/>
          <w:szCs w:val="24"/>
        </w:rPr>
        <w:t>(5) V primeru odstopa od pogodbe o dobavi s strani dobavitelja ali uporabnika sistema, ki je končni odjemalec, operater distribucijskega sistema odjemno mesto, ki je predmet te pogodbe o dobavi, izključi iz bilančne skupine dosedanjega dobavitelja z dnem odčitka zaključnega stanja merilne naprave, ne glede na to, ali je operater distribucijskega sistema dejansko izvedel odklop skladno s tem členom. Operater distribucijskega sistema je dolžan zaključni odčitek merilne naprave opraviti najkasneje v petih delovnih dneh pred ali po zadnjem dnevu v mesecu, ki sledi mesecu v katerem je bil distribucijski operater obveščen o odstopu, oziroma zadnjem dnevu dobave, če je že prej urejena zamenjava dobavitelja ali sklenjena nova pogodba o dobavi z obstoječim dobaviteljem.</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(6) Dobavitelj, ki je odstopil od pogodbe o dobavi zaradi neplačila stroškov dobavljenega zemeljskega plina, lahko do izvedbe odčitka zaključnega stanja merilne naprave s strani operaterja distribucijskega sistema, z enostransko izjavo odstop prekliče.</w:t>
      </w:r>
    </w:p>
    <w:p w:rsidR="00B060C4" w:rsidRPr="00B060C4" w:rsidRDefault="00B060C4" w:rsidP="00B060C4">
      <w:pPr>
        <w:rPr>
          <w:rFonts w:eastAsia="Arial" w:cs="Arial"/>
          <w:color w:val="000000"/>
          <w:szCs w:val="24"/>
        </w:rPr>
      </w:pPr>
      <w:r w:rsidRPr="00B060C4">
        <w:rPr>
          <w:rFonts w:eastAsia="Arial" w:cs="Arial"/>
          <w:color w:val="000000"/>
          <w:szCs w:val="24"/>
        </w:rPr>
        <w:t>(7) Distribucijski operater v sistemskih obratovalnih navodilih iz 268. člena tega zakona podrobneje določi obveznosti in postopek ravnanja operaterja distribucijskega sistema in dobavitelja v primeru odstopa od pogodbe o dobavi s strani dobavitelja ali končnega odjemalca, ter vrste stroškov iz četrtega odstavka tega člena.</w:t>
      </w:r>
    </w:p>
    <w:p w:rsidR="00B060C4" w:rsidRPr="00B060C4" w:rsidRDefault="00B060C4" w:rsidP="00B060C4">
      <w:pPr>
        <w:rPr>
          <w:rFonts w:eastAsia="Arial" w:cs="Arial"/>
          <w:color w:val="000000"/>
          <w:szCs w:val="24"/>
        </w:rPr>
      </w:pPr>
      <w:r w:rsidRPr="00B060C4">
        <w:rPr>
          <w:rFonts w:eastAsia="Arial" w:cs="Arial"/>
          <w:color w:val="000000"/>
          <w:szCs w:val="24"/>
        </w:rPr>
        <w:t>(8) Operater sistema mora gospodinjskega odjemalca o odklopu obvestiti vsaj 15 dni vnaprej, poslovnega odjemalca pa vsaj osem dni vnaprej.</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275.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(odklop brez predhodnega obvestila)</w:t>
      </w:r>
    </w:p>
    <w:p w:rsidR="00B060C4" w:rsidRPr="00B060C4" w:rsidRDefault="00B060C4" w:rsidP="00B060C4">
      <w:pPr>
        <w:rPr>
          <w:rFonts w:eastAsia="Arial" w:cs="Arial"/>
          <w:color w:val="000000"/>
          <w:szCs w:val="24"/>
        </w:rPr>
      </w:pPr>
      <w:r w:rsidRPr="00B060C4">
        <w:rPr>
          <w:rFonts w:eastAsia="Arial" w:cs="Arial"/>
          <w:color w:val="000000"/>
          <w:szCs w:val="24"/>
        </w:rPr>
        <w:t>Operater sistema odklopi uporabnika sistema brez predhodnega obvestila, če:</w:t>
      </w:r>
    </w:p>
    <w:p w:rsidR="00B060C4" w:rsidRPr="00B060C4" w:rsidRDefault="00B060C4" w:rsidP="00B060C4">
      <w:pPr>
        <w:rPr>
          <w:rFonts w:eastAsia="Arial" w:cs="Arial"/>
          <w:color w:val="000000"/>
          <w:szCs w:val="24"/>
        </w:rPr>
      </w:pPr>
      <w:r w:rsidRPr="00B060C4">
        <w:rPr>
          <w:rFonts w:eastAsia="Arial" w:cs="Arial"/>
          <w:color w:val="000000"/>
          <w:szCs w:val="24"/>
        </w:rPr>
        <w:t>-        uporabnik sistema z obratovanjem svojih energetskih objektov, naprav ali napeljav ogroža življenje ali zdravje ljudi ali ogroža premoženje;</w:t>
      </w:r>
    </w:p>
    <w:p w:rsidR="00B060C4" w:rsidRPr="00B060C4" w:rsidRDefault="00B060C4" w:rsidP="00B060C4">
      <w:pPr>
        <w:rPr>
          <w:rFonts w:eastAsia="Arial" w:cs="Arial"/>
          <w:color w:val="000000"/>
          <w:szCs w:val="24"/>
        </w:rPr>
      </w:pPr>
      <w:r w:rsidRPr="00B060C4">
        <w:rPr>
          <w:rFonts w:eastAsia="Arial" w:cs="Arial"/>
          <w:color w:val="000000"/>
          <w:szCs w:val="24"/>
        </w:rPr>
        <w:t>-        uporabnik sistema ob pomanjkanju zemeljskega plina ne upošteva ukrepov o omejevanju odjema zemeljskega plina iz sistema;</w:t>
      </w:r>
    </w:p>
    <w:p w:rsidR="00B060C4" w:rsidRPr="00B060C4" w:rsidRDefault="00B060C4" w:rsidP="00B060C4">
      <w:pPr>
        <w:rPr>
          <w:rFonts w:eastAsia="Arial" w:cs="Arial"/>
          <w:color w:val="000000"/>
          <w:szCs w:val="24"/>
        </w:rPr>
      </w:pPr>
      <w:r w:rsidRPr="00B060C4">
        <w:rPr>
          <w:rFonts w:eastAsia="Arial" w:cs="Arial"/>
          <w:color w:val="000000"/>
          <w:szCs w:val="24"/>
        </w:rPr>
        <w:t>-        uporabnik sistema brez soglasja operaterja sistema priključi na omrežje svoje energetske naprave ali napeljave.</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276.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(ponovna priključitev)</w:t>
      </w:r>
    </w:p>
    <w:p w:rsidR="00B060C4" w:rsidRPr="00B060C4" w:rsidRDefault="00B060C4" w:rsidP="00B060C4">
      <w:pPr>
        <w:rPr>
          <w:rFonts w:eastAsia="Arial" w:cs="Arial"/>
          <w:color w:val="000000"/>
          <w:szCs w:val="24"/>
        </w:rPr>
      </w:pPr>
      <w:r w:rsidRPr="00B060C4">
        <w:rPr>
          <w:rFonts w:eastAsia="Arial" w:cs="Arial"/>
          <w:color w:val="000000"/>
          <w:szCs w:val="24"/>
        </w:rPr>
        <w:t>(1) Operater sistema je dolžan uporabnika sistema, ki je bil odklopljen, na njegove stroške ponovno priključiti na sistem, po odpravi razlogov za odklop in ob izpolnjevanju pogojev iz tega oddelka tega zakona.</w:t>
      </w:r>
    </w:p>
    <w:p w:rsidR="00B060C4" w:rsidRPr="00B060C4" w:rsidRDefault="00B060C4" w:rsidP="00B060C4">
      <w:pPr>
        <w:rPr>
          <w:rFonts w:eastAsia="Arial" w:cs="Arial"/>
          <w:color w:val="000000"/>
          <w:szCs w:val="24"/>
        </w:rPr>
      </w:pPr>
      <w:r w:rsidRPr="00B060C4">
        <w:rPr>
          <w:rFonts w:eastAsia="Arial" w:cs="Arial"/>
          <w:color w:val="000000"/>
          <w:szCs w:val="24"/>
        </w:rPr>
        <w:t>(2) Če uporabnik sistema v primeru odklopa iz 274. in 275. člena tega zakona v roku treh let ne odpravi razlogov za odklop, ga operater sistema trajno odklopi.</w:t>
      </w:r>
    </w:p>
    <w:p w:rsidR="00B060C4" w:rsidRPr="00B060C4" w:rsidRDefault="00B060C4" w:rsidP="00B060C4">
      <w:pPr>
        <w:rPr>
          <w:rFonts w:eastAsia="Arial" w:cs="Arial"/>
          <w:color w:val="000000"/>
          <w:szCs w:val="24"/>
        </w:rPr>
      </w:pPr>
      <w:r w:rsidRPr="00B060C4">
        <w:rPr>
          <w:rFonts w:eastAsia="Arial" w:cs="Arial"/>
          <w:color w:val="000000"/>
          <w:szCs w:val="24"/>
        </w:rPr>
        <w:t>(3) Priključitev uporabnika sistema na priključku, kjer je bil izveden trajni odklop, je mogoča kot nova priključitev na sistem.</w:t>
      </w:r>
    </w:p>
    <w:p w:rsidR="00B060C4" w:rsidRPr="00B060C4" w:rsidRDefault="00B060C4" w:rsidP="00B060C4">
      <w:pPr>
        <w:rPr>
          <w:rFonts w:eastAsia="Arial" w:cs="Arial"/>
          <w:color w:val="000000"/>
          <w:szCs w:val="24"/>
        </w:rPr>
      </w:pPr>
      <w:r w:rsidRPr="00B060C4">
        <w:rPr>
          <w:rFonts w:eastAsia="Arial" w:cs="Arial"/>
          <w:color w:val="000000"/>
          <w:szCs w:val="24"/>
        </w:rPr>
        <w:t>(4) Operater sistema, ki je uporabnika sistema neutemeljeno odklopil ali mu prekinil prenos ali distribucijo zemeljskega plina, mora v 24 urah od ugotovitve neutemeljenega odklopa ali prekinitve na svoje stroške znova priključiti objekte, naprave ali napeljave uporabnika sistema na svoj sistem in uporabniku sistema nemudoma povrniti stroške, ki so povezani z neutemeljenim odklopom.</w:t>
      </w:r>
    </w:p>
    <w:p w:rsidR="00B060C4" w:rsidRPr="00B060C4" w:rsidRDefault="00B060C4" w:rsidP="00B060C4">
      <w:pPr>
        <w:rPr>
          <w:rFonts w:eastAsia="Arial" w:cs="Arial"/>
          <w:color w:val="000000"/>
          <w:szCs w:val="24"/>
        </w:rPr>
      </w:pPr>
      <w:r w:rsidRPr="00B060C4">
        <w:rPr>
          <w:rFonts w:eastAsia="Arial" w:cs="Arial"/>
          <w:color w:val="000000"/>
          <w:szCs w:val="24"/>
        </w:rPr>
        <w:t>(5) Operater sistema ima pravico do povračila škode, ki je nastala zaradi ravnanj uporabnika sistema, zaradi katerih ga je odklopil po predhodnem obvestilu oziroma brez predhodnega obvestila.</w:t>
      </w:r>
    </w:p>
    <w:p w:rsidR="00B060C4" w:rsidRPr="00B060C4" w:rsidRDefault="00B060C4" w:rsidP="00B060C4">
      <w:pPr>
        <w:rPr>
          <w:rFonts w:eastAsia="Arial" w:cs="Arial"/>
          <w:color w:val="000000"/>
          <w:szCs w:val="24"/>
        </w:rPr>
      </w:pPr>
      <w:r w:rsidRPr="00B060C4">
        <w:rPr>
          <w:rFonts w:eastAsia="Arial" w:cs="Arial"/>
          <w:color w:val="000000"/>
          <w:szCs w:val="24"/>
        </w:rPr>
        <w:t>(6) Uporabnik sistema ima pravico do povračila škode, ki mu je bila povzročena zaradi neutemeljenega odklopa operaterja sistema.</w:t>
      </w:r>
    </w:p>
    <w:p w:rsidR="00B060C4" w:rsidRPr="00B060C4" w:rsidRDefault="00B060C4" w:rsidP="00B060C4">
      <w:pPr>
        <w:rPr>
          <w:rFonts w:eastAsia="Arial" w:cs="Arial"/>
          <w:color w:val="000000"/>
          <w:szCs w:val="24"/>
        </w:rPr>
      </w:pPr>
      <w:r w:rsidRPr="00B060C4">
        <w:rPr>
          <w:rFonts w:eastAsia="Arial" w:cs="Arial"/>
          <w:color w:val="000000"/>
          <w:szCs w:val="24"/>
        </w:rPr>
        <w:t>(7) V primeru, da se uporabnik ponovno priključi na sistem v roku, ki je krajši od enega leta, mora ob priklopu plačati fiksne stroške omrežnine v času odklopa.</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277.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(odklop na zahtevo uporabnika)</w:t>
      </w:r>
    </w:p>
    <w:p w:rsidR="00B060C4" w:rsidRPr="00B060C4" w:rsidRDefault="00B060C4" w:rsidP="00B060C4">
      <w:pPr>
        <w:rPr>
          <w:rFonts w:eastAsia="Arial" w:cs="Arial"/>
          <w:color w:val="000000"/>
          <w:szCs w:val="24"/>
        </w:rPr>
      </w:pPr>
      <w:r w:rsidRPr="00B060C4">
        <w:rPr>
          <w:rFonts w:eastAsia="Arial" w:cs="Arial"/>
          <w:color w:val="000000"/>
          <w:szCs w:val="24"/>
        </w:rPr>
        <w:t>(1) Uporabnik sistema, ki je imetnik soglasja za priključitev na sistem, lahko zahteva od operaterja sistema, da njegovo odjemno mesto odklopi od omrežja.</w:t>
      </w:r>
    </w:p>
    <w:p w:rsidR="00B060C4" w:rsidRPr="00B060C4" w:rsidRDefault="00B060C4" w:rsidP="00B060C4">
      <w:pPr>
        <w:rPr>
          <w:rFonts w:eastAsia="Arial" w:cs="Arial"/>
          <w:color w:val="000000"/>
          <w:szCs w:val="24"/>
        </w:rPr>
      </w:pPr>
      <w:r w:rsidRPr="00B060C4">
        <w:rPr>
          <w:rFonts w:eastAsia="Arial" w:cs="Arial"/>
          <w:color w:val="000000"/>
          <w:szCs w:val="24"/>
        </w:rPr>
        <w:t xml:space="preserve">(2) Operater sistema je dolžan uporabnika sistema na njegove stroške ponovno priklopiti na sistem, če izpolnjuje pogoje za priklop. Če traja odklop iz prejšnjega odstavka dlje kot tri leta, mora uporabnik sistema pred ponovnim priklopom pridobiti </w:t>
      </w:r>
      <w:r w:rsidRPr="00B060C4">
        <w:rPr>
          <w:rFonts w:eastAsia="Arial" w:cs="Arial"/>
          <w:color w:val="000000"/>
          <w:szCs w:val="24"/>
        </w:rPr>
        <w:lastRenderedPageBreak/>
        <w:t>novo soglasje za priključitev na sistem iz 270. člena tega zakona in skleniti novo pogodbo o priključitvi.</w:t>
      </w:r>
    </w:p>
    <w:p w:rsidR="00B060C4" w:rsidRPr="00B060C4" w:rsidRDefault="00B060C4" w:rsidP="00B060C4">
      <w:pPr>
        <w:rPr>
          <w:rFonts w:eastAsia="Arial" w:cs="Arial"/>
          <w:color w:val="000000"/>
          <w:szCs w:val="24"/>
        </w:rPr>
      </w:pPr>
      <w:r w:rsidRPr="00B060C4">
        <w:rPr>
          <w:rFonts w:eastAsia="Arial" w:cs="Arial"/>
          <w:color w:val="000000"/>
          <w:szCs w:val="24"/>
        </w:rPr>
        <w:t>(3) Operater sistema lahko uporabniku sistema, ki je zahteval odklop, zavrne ponovno priključitev na sistem ali izdajo novega soglasja za priključitev, dokler uporabnik sistema ne poravna vseh obveznosti iz pogodbe o prenosu oziroma dostopu in pogodbe o priključitvi na sistem, ki izvirajo iz časa pred odklopom.</w:t>
      </w:r>
    </w:p>
    <w:p w:rsidR="00B060C4" w:rsidRPr="00B060C4" w:rsidRDefault="00B060C4" w:rsidP="00B060C4">
      <w:pPr>
        <w:rPr>
          <w:rFonts w:eastAsia="Arial" w:cs="Arial"/>
          <w:color w:val="000000"/>
          <w:szCs w:val="24"/>
        </w:rPr>
      </w:pPr>
      <w:r w:rsidRPr="00B060C4">
        <w:rPr>
          <w:rFonts w:eastAsia="Arial" w:cs="Arial"/>
          <w:color w:val="000000"/>
          <w:szCs w:val="24"/>
        </w:rPr>
        <w:t>(4) Operater sistema v sistemskih obratovalnih navodilih podrobneje uredi medsebojna razmerja in plačilo stroškov v primeru ponovnega priklopa, če je bil odklop izveden na zahtevo uporabnika sistema.</w:t>
      </w:r>
    </w:p>
    <w:p w:rsidR="00B060C4" w:rsidRPr="00B060C4" w:rsidRDefault="00B060C4" w:rsidP="00B060C4">
      <w:pPr>
        <w:rPr>
          <w:rFonts w:eastAsia="Arial" w:cs="Arial"/>
          <w:color w:val="000000"/>
          <w:szCs w:val="24"/>
        </w:rPr>
      </w:pPr>
      <w:r w:rsidRPr="00B060C4">
        <w:rPr>
          <w:rFonts w:eastAsia="Arial" w:cs="Arial"/>
          <w:color w:val="000000"/>
          <w:szCs w:val="24"/>
        </w:rPr>
        <w:t>(5) V primeru, da se uporabnik ponovno priključi na sistem v roku, ki je krajši od enega leta, mora ob priklopu plačati fiksne stroške omrežnine v času odklopa.</w:t>
      </w:r>
    </w:p>
    <w:p w:rsidR="002939E3" w:rsidRDefault="002939E3" w:rsidP="00B060C4">
      <w:pPr>
        <w:rPr>
          <w:rFonts w:eastAsia="Arial" w:cs="Arial"/>
          <w:color w:val="000000"/>
          <w:szCs w:val="24"/>
        </w:rPr>
      </w:pPr>
    </w:p>
    <w:p w:rsidR="002939E3" w:rsidRDefault="002939E3"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4. oddelek: Odstopanja v zvezi z obveznostmi »vzemi ali plačaj«</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278.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(možnost odstopanja od pogodb tipa »vzemi ali plačaj«)</w:t>
      </w:r>
    </w:p>
    <w:p w:rsidR="00B060C4" w:rsidRPr="00B060C4" w:rsidRDefault="00B060C4" w:rsidP="00B060C4">
      <w:pPr>
        <w:rPr>
          <w:rFonts w:eastAsia="Arial" w:cs="Arial"/>
          <w:color w:val="000000"/>
          <w:szCs w:val="24"/>
        </w:rPr>
      </w:pPr>
      <w:r w:rsidRPr="00B060C4">
        <w:rPr>
          <w:rFonts w:eastAsia="Arial" w:cs="Arial"/>
          <w:color w:val="000000"/>
          <w:szCs w:val="24"/>
        </w:rPr>
        <w:t>(1) Agencija lahko podjetju plinskega gospodarstva dovoli začasno odstopanje od zahtev v zvezi z dostopom do sistema iz 238., 239. in 242. člena tega zakona, če se podjetje sooča ali meni, da se bo soočalo z resnimi gospodarskimi in finančnimi težavami zaradi svojih obveznosti tipa »vzemi ali plačaj«, sprejetih z eno ali več pogodbami o nakupu zemeljskega plina.</w:t>
      </w:r>
    </w:p>
    <w:p w:rsidR="00B060C4" w:rsidRPr="00B060C4" w:rsidRDefault="00B060C4" w:rsidP="00B060C4">
      <w:pPr>
        <w:rPr>
          <w:rFonts w:eastAsia="Arial" w:cs="Arial"/>
          <w:color w:val="000000"/>
          <w:szCs w:val="24"/>
        </w:rPr>
      </w:pPr>
      <w:r w:rsidRPr="00B060C4">
        <w:rPr>
          <w:rFonts w:eastAsia="Arial" w:cs="Arial"/>
          <w:color w:val="000000"/>
          <w:szCs w:val="24"/>
        </w:rPr>
        <w:t>(2) Za odobritev odstopanja mora podjetje plinskega gospodarstva vložiti zahtevo pred zavrnitvijo dostopa do sistema ali po njej. Če podjetje plinskega gospodarstva zavrne dostop do sistema, mora zahtevo vložiti nemudoma.</w:t>
      </w:r>
    </w:p>
    <w:p w:rsidR="00B060C4" w:rsidRPr="00B060C4" w:rsidRDefault="00B060C4" w:rsidP="00B060C4">
      <w:pPr>
        <w:rPr>
          <w:rFonts w:eastAsia="Arial" w:cs="Arial"/>
          <w:color w:val="000000"/>
          <w:szCs w:val="24"/>
        </w:rPr>
      </w:pPr>
      <w:r w:rsidRPr="00B060C4">
        <w:rPr>
          <w:rFonts w:eastAsia="Arial" w:cs="Arial"/>
          <w:color w:val="000000"/>
          <w:szCs w:val="24"/>
        </w:rPr>
        <w:t>(3) Zahtevi iz prejšnjega odstavka mora podjetje plinskega gospodarstva priložiti informacije o naravi in obsegu težav iz prvega odstavka tega člena in o prizadevanjih podjetja plinskega gospodarstva za rešitev.</w:t>
      </w:r>
    </w:p>
    <w:p w:rsidR="00B060C4" w:rsidRPr="00B060C4" w:rsidRDefault="00B060C4" w:rsidP="00B060C4">
      <w:pPr>
        <w:rPr>
          <w:rFonts w:eastAsia="Arial" w:cs="Arial"/>
          <w:color w:val="000000"/>
          <w:szCs w:val="24"/>
        </w:rPr>
      </w:pPr>
      <w:r w:rsidRPr="00B060C4">
        <w:rPr>
          <w:rFonts w:eastAsia="Arial" w:cs="Arial"/>
          <w:color w:val="000000"/>
          <w:szCs w:val="24"/>
        </w:rPr>
        <w:t>(4) Pri odločanju o odstopanju iz prvega odstavka tega člena agencija upošteva zlasti naslednja merila:</w:t>
      </w:r>
    </w:p>
    <w:p w:rsidR="00B060C4" w:rsidRPr="00B060C4" w:rsidRDefault="00B060C4" w:rsidP="00B060C4">
      <w:pPr>
        <w:rPr>
          <w:rFonts w:eastAsia="Arial" w:cs="Arial"/>
          <w:color w:val="000000"/>
          <w:szCs w:val="24"/>
        </w:rPr>
      </w:pPr>
      <w:r w:rsidRPr="00B060C4">
        <w:rPr>
          <w:rFonts w:eastAsia="Arial" w:cs="Arial"/>
          <w:color w:val="000000"/>
          <w:szCs w:val="24"/>
        </w:rPr>
        <w:t>a)     zagotovitev konkurenčnega trga z zemeljskim plinom;</w:t>
      </w:r>
    </w:p>
    <w:p w:rsidR="00B060C4" w:rsidRPr="00B060C4" w:rsidRDefault="00B060C4" w:rsidP="00B060C4">
      <w:pPr>
        <w:rPr>
          <w:rFonts w:eastAsia="Arial" w:cs="Arial"/>
          <w:color w:val="000000"/>
          <w:szCs w:val="24"/>
        </w:rPr>
      </w:pPr>
      <w:r w:rsidRPr="00B060C4">
        <w:rPr>
          <w:rFonts w:eastAsia="Arial" w:cs="Arial"/>
          <w:color w:val="000000"/>
          <w:szCs w:val="24"/>
        </w:rPr>
        <w:t>b)     izpolnitev obveznosti javnih storitev in zagotovitev zanesljivosti oskrbe;</w:t>
      </w:r>
    </w:p>
    <w:p w:rsidR="00B060C4" w:rsidRPr="00B060C4" w:rsidRDefault="00B060C4" w:rsidP="00B060C4">
      <w:pPr>
        <w:rPr>
          <w:rFonts w:eastAsia="Arial" w:cs="Arial"/>
          <w:color w:val="000000"/>
          <w:szCs w:val="24"/>
        </w:rPr>
      </w:pPr>
      <w:r w:rsidRPr="00B060C4">
        <w:rPr>
          <w:rFonts w:eastAsia="Arial" w:cs="Arial"/>
          <w:color w:val="000000"/>
          <w:szCs w:val="24"/>
        </w:rPr>
        <w:t>c)     položaj podjetja plinskega gospodarstva na trgu z zemeljskim plinom in stanje konkurence na tem trgu;</w:t>
      </w:r>
    </w:p>
    <w:p w:rsidR="00B060C4" w:rsidRPr="00B060C4" w:rsidRDefault="00B060C4" w:rsidP="00B060C4">
      <w:pPr>
        <w:rPr>
          <w:rFonts w:eastAsia="Arial" w:cs="Arial"/>
          <w:color w:val="000000"/>
          <w:szCs w:val="24"/>
        </w:rPr>
      </w:pPr>
      <w:r w:rsidRPr="00B060C4">
        <w:rPr>
          <w:rFonts w:eastAsia="Arial" w:cs="Arial"/>
          <w:color w:val="000000"/>
          <w:szCs w:val="24"/>
        </w:rPr>
        <w:t>č)    resnost gospodarskih in finančnih težav, s katerimi se soočajo podjetja plinskega gospodarstva in podjetja za prenos ali upravičeni odjemalci;</w:t>
      </w:r>
    </w:p>
    <w:p w:rsidR="00B060C4" w:rsidRPr="00B060C4" w:rsidRDefault="00B060C4" w:rsidP="00B060C4">
      <w:pPr>
        <w:rPr>
          <w:rFonts w:eastAsia="Arial" w:cs="Arial"/>
          <w:color w:val="000000"/>
          <w:szCs w:val="24"/>
        </w:rPr>
      </w:pPr>
      <w:r w:rsidRPr="00B060C4">
        <w:rPr>
          <w:rFonts w:eastAsia="Arial" w:cs="Arial"/>
          <w:color w:val="000000"/>
          <w:szCs w:val="24"/>
        </w:rPr>
        <w:t>d)     datume podpisov in pogoje takšne pogodbe ali pogodb, vključno z obsegom, v katerem ti pogoji omogočajo upoštevanje sprememb na trgu;</w:t>
      </w:r>
    </w:p>
    <w:p w:rsidR="00B060C4" w:rsidRPr="00B060C4" w:rsidRDefault="00B060C4" w:rsidP="00B060C4">
      <w:pPr>
        <w:rPr>
          <w:rFonts w:eastAsia="Arial" w:cs="Arial"/>
          <w:color w:val="000000"/>
          <w:szCs w:val="24"/>
        </w:rPr>
      </w:pPr>
      <w:r w:rsidRPr="00B060C4">
        <w:rPr>
          <w:rFonts w:eastAsia="Arial" w:cs="Arial"/>
          <w:color w:val="000000"/>
          <w:szCs w:val="24"/>
        </w:rPr>
        <w:t>e)     prizadevanja pri iskanju rešitev problema;</w:t>
      </w:r>
    </w:p>
    <w:p w:rsidR="00B060C4" w:rsidRPr="00B060C4" w:rsidRDefault="00B060C4" w:rsidP="00B060C4">
      <w:pPr>
        <w:rPr>
          <w:rFonts w:eastAsia="Arial" w:cs="Arial"/>
          <w:color w:val="000000"/>
          <w:szCs w:val="24"/>
        </w:rPr>
      </w:pPr>
      <w:r w:rsidRPr="00B060C4">
        <w:rPr>
          <w:rFonts w:eastAsia="Arial" w:cs="Arial"/>
          <w:color w:val="000000"/>
          <w:szCs w:val="24"/>
        </w:rPr>
        <w:t>f)      obseg resnih verjetnih težav, ki bi jih podjetje ob prevzemu obveznosti »vzemi ali plačaj«, ob upoštevanju določb te direktive, lahko razumno predvidelo;</w:t>
      </w:r>
    </w:p>
    <w:p w:rsidR="00B060C4" w:rsidRPr="00B060C4" w:rsidRDefault="00B060C4" w:rsidP="00B060C4">
      <w:pPr>
        <w:rPr>
          <w:rFonts w:eastAsia="Arial" w:cs="Arial"/>
          <w:color w:val="000000"/>
          <w:szCs w:val="24"/>
        </w:rPr>
      </w:pPr>
      <w:r w:rsidRPr="00B060C4">
        <w:rPr>
          <w:rFonts w:eastAsia="Arial" w:cs="Arial"/>
          <w:color w:val="000000"/>
          <w:szCs w:val="24"/>
        </w:rPr>
        <w:t>g)     raven povezanosti sistema z drugimi sistemi in stopnjo usklajenosti obratovanja teh sistemov;</w:t>
      </w:r>
    </w:p>
    <w:p w:rsidR="00B060C4" w:rsidRPr="00B060C4" w:rsidRDefault="00B060C4" w:rsidP="00B060C4">
      <w:pPr>
        <w:rPr>
          <w:rFonts w:eastAsia="Arial" w:cs="Arial"/>
          <w:color w:val="000000"/>
          <w:szCs w:val="24"/>
        </w:rPr>
      </w:pPr>
      <w:r w:rsidRPr="00B060C4">
        <w:rPr>
          <w:rFonts w:eastAsia="Arial" w:cs="Arial"/>
          <w:color w:val="000000"/>
          <w:szCs w:val="24"/>
        </w:rPr>
        <w:t>h)     učinke dovolitve odstopanja na nemoteno delovanje notranjega trga z zemeljskim plinom.</w:t>
      </w:r>
    </w:p>
    <w:p w:rsidR="00B060C4" w:rsidRPr="00B060C4" w:rsidRDefault="00B060C4" w:rsidP="00B060C4">
      <w:pPr>
        <w:rPr>
          <w:rFonts w:eastAsia="Arial" w:cs="Arial"/>
          <w:color w:val="000000"/>
          <w:szCs w:val="24"/>
        </w:rPr>
      </w:pPr>
      <w:r w:rsidRPr="00B060C4">
        <w:rPr>
          <w:rFonts w:eastAsia="Arial" w:cs="Arial"/>
          <w:color w:val="000000"/>
          <w:szCs w:val="24"/>
        </w:rPr>
        <w:t>(5) Šteje se, da resne težave obstajajo, če se prodaja zemeljskega plina zniža pod raven minimalnih zajamčenih količin odjema, ki jih vsebujejo pogodbe za nakup zemeljskega plina, če se pogodba za nakup zemeljskega plina ne more prilagoditi novim količinam, ali če podjetje plinskega gospodarstva ne najde alternativne možnosti.</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(6) Šteje se, da obstojijo ekonomsko upravičene alternativne možnosti, če gre za pogodbe, sklenjene pred 4. avgustom 2003.</w:t>
      </w:r>
    </w:p>
    <w:p w:rsidR="00B060C4" w:rsidRPr="00B060C4" w:rsidRDefault="00B060C4" w:rsidP="00B060C4">
      <w:pPr>
        <w:rPr>
          <w:rFonts w:eastAsia="Arial" w:cs="Arial"/>
          <w:color w:val="000000"/>
          <w:szCs w:val="24"/>
        </w:rPr>
      </w:pPr>
      <w:r w:rsidRPr="00B060C4">
        <w:rPr>
          <w:rFonts w:eastAsia="Arial" w:cs="Arial"/>
          <w:color w:val="000000"/>
          <w:szCs w:val="24"/>
        </w:rPr>
        <w:t>(7) Podjetje plinskega gospodarstva, ki ni dobilo dovoljenja za odstopanje iz prvega odstavka tega člena, ne sme zavrniti dostopa do sistema zaradi obveznosti »vzemi ali plačaj«, sprejetih s pogodbo za nakup zemeljskega plina.</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279.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(obveščanje Evropske komisije v zvezi s pogodbo tipa »vzemi ali plačaj«)</w:t>
      </w:r>
    </w:p>
    <w:p w:rsidR="00B060C4" w:rsidRPr="00B060C4" w:rsidRDefault="00B060C4" w:rsidP="00B060C4">
      <w:pPr>
        <w:rPr>
          <w:rFonts w:eastAsia="Arial" w:cs="Arial"/>
          <w:color w:val="000000"/>
          <w:szCs w:val="24"/>
        </w:rPr>
      </w:pPr>
      <w:r w:rsidRPr="00B060C4">
        <w:rPr>
          <w:rFonts w:eastAsia="Arial" w:cs="Arial"/>
          <w:color w:val="000000"/>
          <w:szCs w:val="24"/>
        </w:rPr>
        <w:t>(1) Agencija seznani Evropsko komisijo o sprejemu odločbe o dovolitvi odstopanja iz prejšnjega člena tega zakona ter ji posreduje vse informacije glede odstopanja v zbirni obliki.</w:t>
      </w:r>
    </w:p>
    <w:p w:rsidR="00B060C4" w:rsidRPr="00B060C4" w:rsidRDefault="00B060C4" w:rsidP="00B060C4">
      <w:pPr>
        <w:rPr>
          <w:rFonts w:eastAsia="Arial" w:cs="Arial"/>
          <w:color w:val="000000"/>
          <w:szCs w:val="24"/>
        </w:rPr>
      </w:pPr>
      <w:r w:rsidRPr="00B060C4">
        <w:rPr>
          <w:rFonts w:eastAsia="Arial" w:cs="Arial"/>
          <w:color w:val="000000"/>
          <w:szCs w:val="24"/>
        </w:rPr>
        <w:t>(2) Ne glede na zakon, ki ureja splošni upravni postopek, agencija po uradni dolžnosti uvede obnovo postopka izdaje odločbe o dovolitvi odstopanja po prejemu zahteve Evropske komisije o spremembi ali odpravi odločbe o dovolitvi odstopanja.</w:t>
      </w:r>
    </w:p>
    <w:p w:rsidR="00B060C4" w:rsidRPr="00B060C4" w:rsidRDefault="00B060C4" w:rsidP="00B060C4">
      <w:pPr>
        <w:rPr>
          <w:rFonts w:eastAsia="Arial" w:cs="Arial"/>
          <w:color w:val="000000"/>
          <w:szCs w:val="24"/>
        </w:rPr>
      </w:pPr>
      <w:r w:rsidRPr="00B060C4">
        <w:rPr>
          <w:rFonts w:eastAsia="Arial" w:cs="Arial"/>
          <w:color w:val="000000"/>
          <w:szCs w:val="24"/>
        </w:rPr>
        <w:t>(3) V obnovljenem postopku odloča agencija brez posebnega ugotovitvenega postopka, mora pa omogočiti stranki, da se izjavi o dejstvih in okoliščinah, pomembnih za odločitev.</w:t>
      </w:r>
    </w:p>
    <w:p w:rsidR="00B060C4" w:rsidRPr="00B060C4" w:rsidRDefault="00B060C4" w:rsidP="00B060C4">
      <w:pPr>
        <w:rPr>
          <w:rFonts w:eastAsia="Arial" w:cs="Arial"/>
          <w:color w:val="000000"/>
          <w:szCs w:val="24"/>
        </w:rPr>
      </w:pPr>
      <w:r w:rsidRPr="00B060C4">
        <w:rPr>
          <w:rFonts w:eastAsia="Arial" w:cs="Arial"/>
          <w:color w:val="000000"/>
          <w:szCs w:val="24"/>
        </w:rPr>
        <w:t>(4) Na podlagi podatkov, ki so bili zbrani v obnovljenem postopku, agencija razveljavi ali odpravi odločbo o dovolitvi odstopanja v skladu z odločitvijo Evropske komisije najkasneje v štirih tednih po prejemu zahteve Evropske komisije in o tem obvesti Evropsko komisijo.</w:t>
      </w:r>
    </w:p>
    <w:p w:rsidR="00B060C4" w:rsidRPr="00B060C4" w:rsidRDefault="00B060C4" w:rsidP="00B060C4">
      <w:pPr>
        <w:rPr>
          <w:rFonts w:eastAsia="Arial" w:cs="Arial"/>
          <w:color w:val="000000"/>
          <w:szCs w:val="24"/>
        </w:rPr>
      </w:pPr>
      <w:r w:rsidRPr="00B060C4">
        <w:rPr>
          <w:rFonts w:eastAsia="Arial" w:cs="Arial"/>
          <w:color w:val="000000"/>
          <w:szCs w:val="24"/>
        </w:rPr>
        <w:t>(5) Če agencija ne izpolni zahteve Evropske komisije v štirih tednih, se dokončna odločitev sprejme hitro v skladu s postopkom iz 51(2) člena Direktive 2009/73/ES.</w:t>
      </w:r>
    </w:p>
    <w:p w:rsidR="002939E3" w:rsidRDefault="002939E3"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5. oddelek: Evidence</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280.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(hramba in posredovanje podatkov)</w:t>
      </w:r>
    </w:p>
    <w:p w:rsidR="00B060C4" w:rsidRPr="00B060C4" w:rsidRDefault="00B060C4" w:rsidP="00B060C4">
      <w:pPr>
        <w:rPr>
          <w:rFonts w:eastAsia="Arial" w:cs="Arial"/>
          <w:color w:val="000000"/>
          <w:szCs w:val="24"/>
        </w:rPr>
      </w:pPr>
      <w:r w:rsidRPr="00B060C4">
        <w:rPr>
          <w:rFonts w:eastAsia="Arial" w:cs="Arial"/>
          <w:color w:val="000000"/>
          <w:szCs w:val="24"/>
        </w:rPr>
        <w:t>(1) Dobavitelji so dolžni najmanj pet let hraniti podatke v zvezi z pravnimi posli o oskrbi z zemeljskim plinom in v zvezi z izvedenimi finančnimi instrumenti za trgovanje z zemeljskim plinom, ki so jih imeli s trgovci na debelo in operaterji prenosnih sistemov ter operaterji skladiščnih sistemov in sistemov za UZP, in omogočiti dostop do teh podatkov agenciji, državnim organom, organom, pristojnim za varstvo konkurence in Evropski komisiji, za opravljanje njihovih nalog.</w:t>
      </w:r>
    </w:p>
    <w:p w:rsidR="00B060C4" w:rsidRPr="00B060C4" w:rsidRDefault="00B060C4" w:rsidP="00B060C4">
      <w:pPr>
        <w:rPr>
          <w:rFonts w:eastAsia="Arial" w:cs="Arial"/>
          <w:color w:val="000000"/>
          <w:szCs w:val="24"/>
        </w:rPr>
      </w:pPr>
      <w:r w:rsidRPr="00B060C4">
        <w:rPr>
          <w:rFonts w:eastAsia="Arial" w:cs="Arial"/>
          <w:color w:val="000000"/>
          <w:szCs w:val="24"/>
        </w:rPr>
        <w:t>(2) Podatki iz prejšnjega odstavka vključujejo podrobnosti o transakcijah, kot so trajanje, pravila za dobavo in poravnavo, količina, datum in ura izvedbe, cene transakcij in način identifikacije trgovca na debelo, pa tudi podrobnosti o neporavnanih pogodbah o dobavi zemeljskega plina in izvedenih finančnih instrumentih za trgovanje z zemeljskim plinom.</w:t>
      </w:r>
    </w:p>
    <w:p w:rsidR="00B060C4" w:rsidRPr="00B060C4" w:rsidRDefault="00B060C4" w:rsidP="00B060C4">
      <w:pPr>
        <w:rPr>
          <w:rFonts w:eastAsia="Arial" w:cs="Arial"/>
          <w:color w:val="000000"/>
          <w:szCs w:val="24"/>
        </w:rPr>
      </w:pPr>
      <w:r w:rsidRPr="00B060C4">
        <w:rPr>
          <w:rFonts w:eastAsia="Arial" w:cs="Arial"/>
          <w:color w:val="000000"/>
          <w:szCs w:val="24"/>
        </w:rPr>
        <w:t>(3) Agencija s splošnim aktom za izvrševanje javnih pooblastil določi vrste informacij, ki se lahko posredujejo udeležencem na trgu pod pogojem, da se ne razkrijejo poslovno občutljivi podatki o posameznih akterjih na trgu ali posameznih transakcijah. Ta odstavek se ne uporablja za podatke o finančnih instrumentih, ki spadajo na področje uporabe zakona, ki ureja trg finančnih instrumentov.</w:t>
      </w:r>
    </w:p>
    <w:p w:rsidR="002939E3" w:rsidRDefault="002939E3" w:rsidP="00B060C4">
      <w:pPr>
        <w:rPr>
          <w:rFonts w:eastAsia="Arial" w:cs="Arial"/>
          <w:b/>
          <w:bCs/>
          <w:color w:val="000000"/>
          <w:szCs w:val="24"/>
        </w:rPr>
      </w:pP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281.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(izvedeni finančni instrumenti)</w:t>
      </w:r>
    </w:p>
    <w:p w:rsidR="00B060C4" w:rsidRPr="00B060C4" w:rsidRDefault="00B060C4" w:rsidP="00B060C4">
      <w:pPr>
        <w:rPr>
          <w:rFonts w:eastAsia="Arial" w:cs="Arial"/>
          <w:color w:val="000000"/>
          <w:szCs w:val="24"/>
        </w:rPr>
      </w:pPr>
      <w:r w:rsidRPr="00B060C4">
        <w:rPr>
          <w:rFonts w:eastAsia="Arial" w:cs="Arial"/>
          <w:color w:val="000000"/>
          <w:szCs w:val="24"/>
        </w:rPr>
        <w:t>(1) Hramba in dostop do podatkov v zvezi s izvedenimi finančnimi instrumenti za trgovanje z zemeljskim plinom iz prejšnjega člena se zagotovi po sprejemu smernice iz četrtega odstavka 44. člena Direktive 2009/73/ES.</w:t>
      </w:r>
    </w:p>
    <w:p w:rsidR="00B060C4" w:rsidRPr="00B060C4" w:rsidRDefault="00B060C4" w:rsidP="00B060C4">
      <w:pPr>
        <w:rPr>
          <w:rFonts w:eastAsia="Arial" w:cs="Arial"/>
          <w:color w:val="000000"/>
          <w:szCs w:val="24"/>
        </w:rPr>
      </w:pPr>
      <w:r w:rsidRPr="00B060C4">
        <w:rPr>
          <w:rFonts w:eastAsia="Arial" w:cs="Arial"/>
          <w:color w:val="000000"/>
          <w:szCs w:val="24"/>
        </w:rPr>
        <w:lastRenderedPageBreak/>
        <w:t>(2) Določbi prejšnjega in tega člena subjektom, za katere se uporablja zakon, ki ureja trg finančnih instrumentov, ne nalagata dodatnih obveznosti do organov iz prvega odstavka 280. člena tega zakona.</w:t>
      </w:r>
    </w:p>
    <w:p w:rsidR="00B060C4" w:rsidRPr="00B060C4" w:rsidRDefault="00B060C4" w:rsidP="00B060C4">
      <w:pPr>
        <w:rPr>
          <w:rFonts w:eastAsia="Arial" w:cs="Arial"/>
          <w:color w:val="000000"/>
          <w:szCs w:val="24"/>
        </w:rPr>
      </w:pPr>
      <w:r w:rsidRPr="00B060C4">
        <w:rPr>
          <w:rFonts w:eastAsia="Arial" w:cs="Arial"/>
          <w:color w:val="000000"/>
          <w:szCs w:val="24"/>
        </w:rPr>
        <w:t>(3) Če organi iz prvega odstavka 280. člena tega zakona potrebujejo dostop do podatkov, ki jih hranijo subjekti, za katere se uporablja zakon, ki ureja trg finančnih instrumentov, organ, pristojen za regulacijo trga finančnih instrumentov, organom iz prvega odstavka 280. člena tega zakona pošlje zahtevane podatke.</w:t>
      </w:r>
    </w:p>
    <w:p w:rsidR="002939E3" w:rsidRDefault="002939E3" w:rsidP="00B060C4">
      <w:pPr>
        <w:rPr>
          <w:rFonts w:eastAsia="Arial" w:cs="Arial"/>
          <w:color w:val="000000"/>
          <w:szCs w:val="24"/>
        </w:rPr>
      </w:pPr>
    </w:p>
    <w:p w:rsidR="00B060C4" w:rsidRPr="00B060C4" w:rsidRDefault="00B060C4" w:rsidP="00B060C4">
      <w:pPr>
        <w:rPr>
          <w:rFonts w:eastAsia="Arial" w:cs="Arial"/>
          <w:color w:val="000000"/>
          <w:szCs w:val="24"/>
        </w:rPr>
      </w:pPr>
      <w:r w:rsidRPr="00B060C4">
        <w:rPr>
          <w:rFonts w:eastAsia="Arial" w:cs="Arial"/>
          <w:color w:val="000000"/>
          <w:szCs w:val="24"/>
        </w:rPr>
        <w:t>6. oddelek: Mednarodne pogodbe na področju zemeljskega plina</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281.a člen</w:t>
      </w:r>
    </w:p>
    <w:p w:rsidR="00B060C4" w:rsidRPr="00B060C4" w:rsidRDefault="00B060C4" w:rsidP="002939E3">
      <w:pPr>
        <w:jc w:val="center"/>
        <w:rPr>
          <w:rFonts w:eastAsia="Arial" w:cs="Arial"/>
          <w:b/>
          <w:bCs/>
          <w:color w:val="000000"/>
          <w:szCs w:val="24"/>
        </w:rPr>
      </w:pPr>
      <w:r w:rsidRPr="00B060C4">
        <w:rPr>
          <w:rFonts w:eastAsia="Arial" w:cs="Arial"/>
          <w:b/>
          <w:bCs/>
          <w:color w:val="000000"/>
          <w:szCs w:val="24"/>
        </w:rPr>
        <w:t>(postopek odobritve mednarodne pogodbe o prenosnem plinovodu s tretjo državo)</w:t>
      </w:r>
    </w:p>
    <w:p w:rsidR="00B060C4" w:rsidRPr="00B060C4" w:rsidRDefault="00B060C4" w:rsidP="00B060C4">
      <w:pPr>
        <w:rPr>
          <w:rFonts w:eastAsia="Arial" w:cs="Arial"/>
          <w:color w:val="000000"/>
          <w:szCs w:val="24"/>
        </w:rPr>
      </w:pPr>
      <w:r w:rsidRPr="00B060C4">
        <w:rPr>
          <w:rFonts w:eastAsia="Arial" w:cs="Arial"/>
          <w:color w:val="000000"/>
          <w:szCs w:val="24"/>
        </w:rPr>
        <w:t>(1) Mednarodne pogodbe na področju zemeljskega plina, na katere se nanaša ta člen, se sklepajo skladno z Zakonom o zunanjih zadevah (Uradni list RS, št. 113/03 – uradno prečiščeno besedilo, 20/06 – ZNOMCMO, 76/08, 108/09, 80/10 – ZUTD, 31/15 in 30/18 – ZKZaš, v nadaljnjem besedilu: ZZZ-1) in skladno s tem členom.</w:t>
      </w:r>
    </w:p>
    <w:p w:rsidR="00B060C4" w:rsidRPr="00B060C4" w:rsidRDefault="00B060C4" w:rsidP="00B060C4">
      <w:pPr>
        <w:rPr>
          <w:rFonts w:eastAsia="Arial" w:cs="Arial"/>
          <w:color w:val="000000"/>
          <w:szCs w:val="24"/>
        </w:rPr>
      </w:pPr>
      <w:r w:rsidRPr="00B060C4">
        <w:rPr>
          <w:rFonts w:eastAsia="Arial" w:cs="Arial"/>
          <w:color w:val="000000"/>
          <w:szCs w:val="24"/>
        </w:rPr>
        <w:t>(2) Ministrstvo, pristojno za energijo, o nameri za začetek pogajanj s tretjo državo zaradi spremembe ali sklenitve mednarodne pogodbe o prenosnem plinovodu, obvesti Evropsko komisijo vsaj pet mesecev pred predvidenim začetkom pogajanj in jo prosi za odobritev, če se vsebina mednarodne pogodbe v celoti ali deloma nanaša na naslednja področja:</w:t>
      </w:r>
    </w:p>
    <w:p w:rsidR="00B060C4" w:rsidRPr="00B060C4" w:rsidRDefault="00B060C4" w:rsidP="00B060C4">
      <w:pPr>
        <w:rPr>
          <w:rFonts w:eastAsia="Arial" w:cs="Arial"/>
          <w:color w:val="000000"/>
          <w:szCs w:val="24"/>
        </w:rPr>
      </w:pPr>
      <w:r w:rsidRPr="00B060C4">
        <w:rPr>
          <w:rFonts w:eastAsia="Arial" w:cs="Arial"/>
          <w:color w:val="000000"/>
          <w:szCs w:val="24"/>
        </w:rPr>
        <w:t>-        skupna pravila za prenos, distribucijo, dobavo in skladiščenje zemeljskega plina,</w:t>
      </w:r>
    </w:p>
    <w:p w:rsidR="00B060C4" w:rsidRPr="00B060C4" w:rsidRDefault="00B060C4" w:rsidP="00B060C4">
      <w:pPr>
        <w:rPr>
          <w:rFonts w:eastAsia="Arial" w:cs="Arial"/>
          <w:color w:val="000000"/>
          <w:szCs w:val="24"/>
        </w:rPr>
      </w:pPr>
      <w:r w:rsidRPr="00B060C4">
        <w:rPr>
          <w:rFonts w:eastAsia="Arial" w:cs="Arial"/>
          <w:color w:val="000000"/>
          <w:szCs w:val="24"/>
        </w:rPr>
        <w:t>-        organizacijo in delovanje sektorja zemeljskega plina,</w:t>
      </w:r>
    </w:p>
    <w:p w:rsidR="00B060C4" w:rsidRPr="00B060C4" w:rsidRDefault="00B060C4" w:rsidP="00B060C4">
      <w:pPr>
        <w:rPr>
          <w:rFonts w:eastAsia="Arial" w:cs="Arial"/>
          <w:color w:val="000000"/>
          <w:szCs w:val="24"/>
        </w:rPr>
      </w:pPr>
      <w:r w:rsidRPr="00B060C4">
        <w:rPr>
          <w:rFonts w:eastAsia="Arial" w:cs="Arial"/>
          <w:color w:val="000000"/>
          <w:szCs w:val="24"/>
        </w:rPr>
        <w:t>-        dostop do trga ali</w:t>
      </w:r>
    </w:p>
    <w:p w:rsidR="00B060C4" w:rsidRPr="00B060C4" w:rsidRDefault="00B060C4" w:rsidP="00B060C4">
      <w:pPr>
        <w:rPr>
          <w:rFonts w:eastAsia="Arial" w:cs="Arial"/>
          <w:color w:val="000000"/>
          <w:szCs w:val="24"/>
        </w:rPr>
      </w:pPr>
      <w:r w:rsidRPr="00B060C4">
        <w:rPr>
          <w:rFonts w:eastAsia="Arial" w:cs="Arial"/>
          <w:color w:val="000000"/>
          <w:szCs w:val="24"/>
        </w:rPr>
        <w:t>-        merila in postopke, ki se uporabljajo pri izdaji dovoljenj za prenos, distribucijo, dobavo in skladiščenje zemeljskega plina in obratovanje sistemov.</w:t>
      </w:r>
    </w:p>
    <w:p w:rsidR="00B060C4" w:rsidRPr="00B060C4" w:rsidRDefault="00B060C4" w:rsidP="00B060C4">
      <w:pPr>
        <w:rPr>
          <w:rFonts w:eastAsia="Arial" w:cs="Arial"/>
          <w:color w:val="000000"/>
          <w:szCs w:val="24"/>
        </w:rPr>
      </w:pPr>
      <w:r w:rsidRPr="00B060C4">
        <w:rPr>
          <w:rFonts w:eastAsia="Arial" w:cs="Arial"/>
          <w:color w:val="000000"/>
          <w:szCs w:val="24"/>
        </w:rPr>
        <w:t>(3) Obvestilo iz prejšnjega odstavka mora vključevati ustrezno dokumentacijo in navedbo vsebin, ki bodo obravnavane v pogajanjih ali o katerih se bo ponovno pogajalo, cilje pogajanj in vse druge ustrezne informacije.</w:t>
      </w:r>
    </w:p>
    <w:p w:rsidR="00B060C4" w:rsidRPr="00B060C4" w:rsidRDefault="00B060C4" w:rsidP="00B060C4">
      <w:pPr>
        <w:rPr>
          <w:rFonts w:eastAsia="Arial" w:cs="Arial"/>
          <w:color w:val="000000"/>
          <w:szCs w:val="24"/>
        </w:rPr>
      </w:pPr>
      <w:r w:rsidRPr="00B060C4">
        <w:rPr>
          <w:rFonts w:eastAsia="Arial" w:cs="Arial"/>
          <w:color w:val="000000"/>
          <w:szCs w:val="24"/>
        </w:rPr>
        <w:t>(4) Po prejemu odločitve Evropske komisije o odobritvi začetka pogajanj iz drugega odstavka tega člena za del, ki lahko vpliva na skupna pravila Evropske unije, lahko ministrstvo, pristojno za energijo, vloži pobudo za začetek postopka za sklenitev mednarodne pogodbe skladno z ZZZ-1.</w:t>
      </w:r>
    </w:p>
    <w:p w:rsidR="00B060C4" w:rsidRPr="00B060C4" w:rsidRDefault="00B060C4" w:rsidP="00B060C4">
      <w:pPr>
        <w:rPr>
          <w:rFonts w:eastAsia="Arial" w:cs="Arial"/>
          <w:color w:val="000000"/>
          <w:szCs w:val="24"/>
        </w:rPr>
      </w:pPr>
      <w:r w:rsidRPr="00B060C4">
        <w:rPr>
          <w:rFonts w:eastAsia="Arial" w:cs="Arial"/>
          <w:color w:val="000000"/>
          <w:szCs w:val="24"/>
        </w:rPr>
        <w:t>(5) Ministrstvo, pristojno za energijo, upošteva smernice ali zahteve Evropska komisije o vključitvi določenih določb v načrtovano mednarodno pogodbo iz drugega odstavka tega člena.</w:t>
      </w:r>
    </w:p>
    <w:p w:rsidR="00B060C4" w:rsidRPr="00B060C4" w:rsidRDefault="00B060C4" w:rsidP="00B060C4">
      <w:pPr>
        <w:rPr>
          <w:rFonts w:eastAsia="Arial" w:cs="Arial"/>
          <w:color w:val="000000"/>
          <w:szCs w:val="24"/>
        </w:rPr>
      </w:pPr>
      <w:r w:rsidRPr="00B060C4">
        <w:rPr>
          <w:rFonts w:eastAsia="Arial" w:cs="Arial"/>
          <w:color w:val="000000"/>
          <w:szCs w:val="24"/>
        </w:rPr>
        <w:t>(6) Ministrstvo, pristojno za energijo, obvešča Evropsko komisijo o napredku in vmesnih izidih pogajanj iz drugega odstavka tega člena v vseh fazah pogajanj. Ministrstvo, pristojno za energijo, Evropsko komisijo vključi v pogajanja med Republiko Slovenijo in tretjo državo v skladu s Sklepom (EU) 2017/684 Evropskega parlamenta in Sveta z dne 5. aprila 2017 o vzpostavitvi mehanizma za izmenjavo informacij v zvezi z medvladnimi sporazumi in nezavezujočimi instrumenti med državami članicami in tretjimi državami na področju energije ter o razveljavitvi Sklepa št. 994/2012/EU (UL L št. 99 z dne 12. 4. 2017, str. 1).</w:t>
      </w:r>
    </w:p>
    <w:p w:rsidR="00B060C4" w:rsidRPr="00B060C4" w:rsidRDefault="00B060C4" w:rsidP="00B060C4">
      <w:pPr>
        <w:rPr>
          <w:rFonts w:eastAsia="Arial" w:cs="Arial"/>
          <w:color w:val="000000"/>
          <w:szCs w:val="24"/>
        </w:rPr>
      </w:pPr>
      <w:r w:rsidRPr="00B060C4">
        <w:rPr>
          <w:rFonts w:eastAsia="Arial" w:cs="Arial"/>
          <w:color w:val="000000"/>
          <w:szCs w:val="24"/>
        </w:rPr>
        <w:t>(7) Ministrstvo, pristojno za energijo, Evropsko komisijo obvesti o končnem izidu pogajanj in ji pred podpisom mednarodne pogodbe s tretjo državo pošlje besedilo izpogajane mednarodne pogodbe v odobritev.</w:t>
      </w:r>
    </w:p>
    <w:p w:rsidR="00B060C4" w:rsidRPr="00B060C4" w:rsidRDefault="00B060C4" w:rsidP="00B060C4">
      <w:pPr>
        <w:rPr>
          <w:rFonts w:eastAsia="Arial" w:cs="Arial"/>
          <w:color w:val="000000"/>
          <w:szCs w:val="24"/>
        </w:rPr>
      </w:pPr>
      <w:r w:rsidRPr="00B060C4">
        <w:rPr>
          <w:rFonts w:eastAsia="Arial" w:cs="Arial"/>
          <w:color w:val="000000"/>
          <w:szCs w:val="24"/>
        </w:rPr>
        <w:t>(8) Po prejemu odobritve Evropske komisije za podpis in sklenitev mednarodne pogodbe, Republika Slovenija nadaljuje postopek podpisa in ratifikacije mednarodne pogodbe s tretjo državo v skladu z ZZZ-1.</w:t>
      </w:r>
    </w:p>
    <w:p w:rsidR="00B060C4" w:rsidRDefault="00B060C4" w:rsidP="00B060C4">
      <w:pPr>
        <w:rPr>
          <w:rFonts w:eastAsia="Arial" w:cs="Arial"/>
          <w:color w:val="000000"/>
          <w:szCs w:val="24"/>
        </w:rPr>
      </w:pPr>
      <w:r w:rsidRPr="00B060C4">
        <w:rPr>
          <w:rFonts w:eastAsia="Arial" w:cs="Arial"/>
          <w:color w:val="000000"/>
          <w:szCs w:val="24"/>
        </w:rPr>
        <w:lastRenderedPageBreak/>
        <w:t>(9) Ministrstvo, pristojno za energijo, obvesti Evropsko komisijo o ratifikaciji in začetku veljavnosti mednarodne pogodbe ter o vseh naknadnih spremembah statusa te mednarodne pogodbe.</w:t>
      </w:r>
    </w:p>
    <w:p w:rsidR="00702D9D" w:rsidRDefault="00702D9D" w:rsidP="00702D9D">
      <w:pPr>
        <w:rPr>
          <w:rFonts w:eastAsia="Arial" w:cs="Arial"/>
          <w:b/>
          <w:bCs/>
          <w:color w:val="000000"/>
          <w:szCs w:val="24"/>
        </w:rPr>
      </w:pP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451. člen</w:t>
      </w: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(inšpekcijski nadzor)</w:t>
      </w:r>
    </w:p>
    <w:p w:rsidR="00702D9D" w:rsidRPr="00702D9D" w:rsidRDefault="00702D9D" w:rsidP="00702D9D">
      <w:pPr>
        <w:rPr>
          <w:rFonts w:eastAsia="Arial" w:cs="Arial"/>
          <w:color w:val="000000"/>
          <w:szCs w:val="24"/>
        </w:rPr>
      </w:pPr>
      <w:r w:rsidRPr="00702D9D">
        <w:rPr>
          <w:rFonts w:eastAsia="Arial" w:cs="Arial"/>
          <w:color w:val="000000"/>
          <w:szCs w:val="24"/>
        </w:rPr>
        <w:t>(1) Inšpektorat, pristojen za energijo (v nadaljnjem besedilu: energetska inšpekcija) izvaja nadzor nad določbami tega zakona in na njegovi podlagi izdanih podzakonskih predpisov, razen tistih določb, nad katerimi v skladu s 421. členom tega zakona izvaja nadzor agencija.</w:t>
      </w:r>
    </w:p>
    <w:p w:rsidR="00702D9D" w:rsidRPr="00702D9D" w:rsidRDefault="00702D9D" w:rsidP="00702D9D">
      <w:pPr>
        <w:rPr>
          <w:rFonts w:eastAsia="Arial" w:cs="Arial"/>
          <w:color w:val="000000"/>
          <w:szCs w:val="24"/>
        </w:rPr>
      </w:pPr>
      <w:r w:rsidRPr="00702D9D">
        <w:rPr>
          <w:rFonts w:eastAsia="Arial" w:cs="Arial"/>
          <w:color w:val="000000"/>
          <w:szCs w:val="24"/>
        </w:rPr>
        <w:t>(2) </w:t>
      </w:r>
      <w:r w:rsidRPr="00702D9D">
        <w:rPr>
          <w:rFonts w:eastAsia="Arial" w:cs="Arial"/>
          <w:b/>
          <w:bCs/>
          <w:color w:val="000000"/>
          <w:szCs w:val="24"/>
        </w:rPr>
        <w:t>(</w:t>
      </w:r>
      <w:hyperlink r:id="rId12" w:anchor="96.%20%C4%8Dlen" w:history="1">
        <w:r w:rsidRPr="00702D9D">
          <w:rPr>
            <w:rStyle w:val="Hiperpovezava"/>
            <w:rFonts w:eastAsia="Arial" w:cs="Arial"/>
            <w:b/>
            <w:bCs/>
            <w:szCs w:val="24"/>
          </w:rPr>
          <w:t>prenehal veljati</w:t>
        </w:r>
      </w:hyperlink>
      <w:r w:rsidRPr="00702D9D">
        <w:rPr>
          <w:rFonts w:eastAsia="Arial" w:cs="Arial"/>
          <w:b/>
          <w:bCs/>
          <w:color w:val="000000"/>
          <w:szCs w:val="24"/>
        </w:rPr>
        <w:t>)</w:t>
      </w:r>
    </w:p>
    <w:p w:rsidR="00702D9D" w:rsidRPr="00702D9D" w:rsidRDefault="00702D9D" w:rsidP="00702D9D">
      <w:pPr>
        <w:rPr>
          <w:rFonts w:eastAsia="Arial" w:cs="Arial"/>
          <w:color w:val="000000"/>
          <w:szCs w:val="24"/>
        </w:rPr>
      </w:pPr>
      <w:r w:rsidRPr="00702D9D">
        <w:rPr>
          <w:rFonts w:eastAsia="Arial" w:cs="Arial"/>
          <w:color w:val="000000"/>
          <w:szCs w:val="24"/>
        </w:rPr>
        <w:t>(3) </w:t>
      </w:r>
      <w:r w:rsidRPr="00702D9D">
        <w:rPr>
          <w:rFonts w:eastAsia="Arial" w:cs="Arial"/>
          <w:b/>
          <w:bCs/>
          <w:color w:val="000000"/>
          <w:szCs w:val="24"/>
        </w:rPr>
        <w:t>(</w:t>
      </w:r>
      <w:hyperlink r:id="rId13" w:anchor="96.%20%C4%8Dlen" w:history="1">
        <w:r w:rsidRPr="00702D9D">
          <w:rPr>
            <w:rStyle w:val="Hiperpovezava"/>
            <w:rFonts w:eastAsia="Arial" w:cs="Arial"/>
            <w:b/>
            <w:bCs/>
            <w:szCs w:val="24"/>
          </w:rPr>
          <w:t>prenehal veljati</w:t>
        </w:r>
      </w:hyperlink>
      <w:r w:rsidRPr="00702D9D">
        <w:rPr>
          <w:rFonts w:eastAsia="Arial" w:cs="Arial"/>
          <w:b/>
          <w:bCs/>
          <w:color w:val="000000"/>
          <w:szCs w:val="24"/>
        </w:rPr>
        <w:t>)</w:t>
      </w:r>
    </w:p>
    <w:p w:rsidR="00702D9D" w:rsidRDefault="00702D9D" w:rsidP="00702D9D">
      <w:pPr>
        <w:rPr>
          <w:rFonts w:eastAsia="Arial" w:cs="Arial"/>
          <w:color w:val="000000"/>
          <w:szCs w:val="24"/>
        </w:rPr>
      </w:pPr>
      <w:r w:rsidRPr="00702D9D">
        <w:rPr>
          <w:rFonts w:eastAsia="Arial" w:cs="Arial"/>
          <w:color w:val="000000"/>
          <w:szCs w:val="24"/>
        </w:rPr>
        <w:t>(4) Organ, pristojen za javnopravne evidence in storitve, je pristojen za nadzor nad izvajanjem prvega in drugega odstavka 108. člena in 234. člena tega zakona.</w:t>
      </w: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485.a člen</w:t>
      </w: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(upravljanje kapitalskih naložb s področja energetike)</w:t>
      </w:r>
    </w:p>
    <w:p w:rsidR="00702D9D" w:rsidRPr="00702D9D" w:rsidRDefault="00702D9D" w:rsidP="00702D9D">
      <w:pPr>
        <w:rPr>
          <w:rFonts w:eastAsia="Arial" w:cs="Arial"/>
          <w:color w:val="000000"/>
          <w:szCs w:val="24"/>
        </w:rPr>
      </w:pPr>
      <w:r w:rsidRPr="00702D9D">
        <w:rPr>
          <w:rFonts w:eastAsia="Arial" w:cs="Arial"/>
          <w:color w:val="000000"/>
          <w:szCs w:val="24"/>
        </w:rPr>
        <w:t>(1) Vlada v skladu z zakonom, ki ureja gospodarske družbe, izvršuje pravice Republike Slovenije kot delničarke oziroma družbenice v gospodarskih družbah v večinski ali 100-odstotni lasti Republike Slovenije, ki opravljajo gospodarsko javno službo dejavnost operaterja prenosnega sistema, dejavnost sistemskega operaterja in dejavnost distribucijskega operaterja ter dejavnost operaterja trga z elektriko v Republiki Sloveniji. Za spremljanje teh naložb je pristojno ministrstvo, pristojno za energijo.</w:t>
      </w:r>
    </w:p>
    <w:p w:rsidR="00702D9D" w:rsidRDefault="00702D9D" w:rsidP="00702D9D">
      <w:pPr>
        <w:rPr>
          <w:rFonts w:eastAsia="Arial" w:cs="Arial"/>
          <w:color w:val="000000"/>
          <w:szCs w:val="24"/>
        </w:rPr>
      </w:pPr>
      <w:r w:rsidRPr="00702D9D">
        <w:rPr>
          <w:rFonts w:eastAsia="Arial" w:cs="Arial"/>
          <w:color w:val="000000"/>
          <w:szCs w:val="24"/>
        </w:rPr>
        <w:t>(2) Ne glede na določbo prejšnjega odstavka vlada izvršuje pravice iz prejšnjega odstavka v družbi, ki izvaja gospodarsko javno službo dejavnost operaterja prenosnega sistema, če ta družba na podlagi certifikata iz 204. člena tega zakona izvaja dejavnost v lastniško ločeni obliki v skladu s 182. do 188. členom tega zakona.</w:t>
      </w:r>
    </w:p>
    <w:p w:rsidR="00702D9D" w:rsidRDefault="00702D9D" w:rsidP="00702D9D">
      <w:pPr>
        <w:rPr>
          <w:rFonts w:eastAsia="Arial" w:cs="Arial"/>
          <w:b/>
          <w:bCs/>
          <w:color w:val="000000"/>
          <w:szCs w:val="24"/>
        </w:rPr>
      </w:pP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491. člen</w:t>
      </w: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(prekrški za tretji del zakona)</w:t>
      </w:r>
    </w:p>
    <w:p w:rsidR="00702D9D" w:rsidRPr="00702D9D" w:rsidRDefault="00702D9D" w:rsidP="00702D9D">
      <w:pPr>
        <w:rPr>
          <w:rFonts w:eastAsia="Arial" w:cs="Arial"/>
          <w:color w:val="000000"/>
          <w:szCs w:val="24"/>
        </w:rPr>
      </w:pPr>
      <w:r w:rsidRPr="00702D9D">
        <w:rPr>
          <w:rFonts w:eastAsia="Arial" w:cs="Arial"/>
          <w:color w:val="000000"/>
          <w:szCs w:val="24"/>
        </w:rPr>
        <w:t>(1) Z globo do 10 % letnega prometa v predhodnem poslovnem letu se kaznuje za prekršek podjetje plinskega gospodarstva, ki je pravna oseba, samostojni podjetnik posameznik ali posameznik, ki samostojno opravlja dejavnost, če:</w:t>
      </w:r>
    </w:p>
    <w:p w:rsidR="00702D9D" w:rsidRPr="00702D9D" w:rsidRDefault="00702D9D" w:rsidP="00702D9D">
      <w:pPr>
        <w:rPr>
          <w:rFonts w:eastAsia="Arial" w:cs="Arial"/>
          <w:color w:val="000000"/>
          <w:szCs w:val="24"/>
        </w:rPr>
      </w:pPr>
      <w:r w:rsidRPr="00702D9D">
        <w:rPr>
          <w:rFonts w:eastAsia="Arial" w:cs="Arial"/>
          <w:color w:val="000000"/>
          <w:szCs w:val="24"/>
        </w:rPr>
        <w:t>-        ravna v nasprotju s 183. členom tega zakona;</w:t>
      </w:r>
    </w:p>
    <w:p w:rsidR="00702D9D" w:rsidRPr="00702D9D" w:rsidRDefault="00702D9D" w:rsidP="00702D9D">
      <w:pPr>
        <w:rPr>
          <w:rFonts w:eastAsia="Arial" w:cs="Arial"/>
          <w:color w:val="000000"/>
          <w:szCs w:val="24"/>
        </w:rPr>
      </w:pPr>
      <w:r w:rsidRPr="00702D9D">
        <w:rPr>
          <w:rFonts w:eastAsia="Arial" w:cs="Arial"/>
          <w:color w:val="000000"/>
          <w:szCs w:val="24"/>
        </w:rPr>
        <w:t>-        ne ravna v skladu s 188. členom tega zakona;</w:t>
      </w:r>
    </w:p>
    <w:p w:rsidR="00702D9D" w:rsidRPr="00702D9D" w:rsidRDefault="00702D9D" w:rsidP="00702D9D">
      <w:pPr>
        <w:rPr>
          <w:rFonts w:eastAsia="Arial" w:cs="Arial"/>
          <w:color w:val="000000"/>
          <w:szCs w:val="24"/>
        </w:rPr>
      </w:pPr>
      <w:r w:rsidRPr="00702D9D">
        <w:rPr>
          <w:rFonts w:eastAsia="Arial" w:cs="Arial"/>
          <w:color w:val="000000"/>
          <w:szCs w:val="24"/>
        </w:rPr>
        <w:t>-        ravna v nasprotju s 194. členom tega zakona;</w:t>
      </w:r>
    </w:p>
    <w:p w:rsidR="00702D9D" w:rsidRPr="00702D9D" w:rsidRDefault="00702D9D" w:rsidP="00702D9D">
      <w:pPr>
        <w:rPr>
          <w:rFonts w:eastAsia="Arial" w:cs="Arial"/>
          <w:color w:val="000000"/>
          <w:szCs w:val="24"/>
        </w:rPr>
      </w:pPr>
      <w:r w:rsidRPr="00702D9D">
        <w:rPr>
          <w:rFonts w:eastAsia="Arial" w:cs="Arial"/>
          <w:color w:val="000000"/>
          <w:szCs w:val="24"/>
        </w:rPr>
        <w:t>-        pri zagotavljanju dostopa do prenosnega sistema zemeljskega plina diskriminira v korist povezanega podjetja, v nasprotju s c) točko drugega odstavka 190. člena.</w:t>
      </w:r>
    </w:p>
    <w:p w:rsidR="00702D9D" w:rsidRPr="00702D9D" w:rsidRDefault="00702D9D" w:rsidP="00702D9D">
      <w:pPr>
        <w:rPr>
          <w:rFonts w:eastAsia="Arial" w:cs="Arial"/>
          <w:color w:val="000000"/>
          <w:szCs w:val="24"/>
        </w:rPr>
      </w:pPr>
      <w:r w:rsidRPr="00702D9D">
        <w:rPr>
          <w:rFonts w:eastAsia="Arial" w:cs="Arial"/>
          <w:color w:val="000000"/>
          <w:szCs w:val="24"/>
        </w:rPr>
        <w:t>(2) Z globo od 5.000 do 10.000 eurov se kaznuje za prekršek iz prejšnjega odstavka odgovorna oseba pravne osebe, odgovorna oseba samostojnega podjetnika posameznika ali odgovorna oseba posameznika, ki samostojno opravlja dejavnost.</w:t>
      </w:r>
    </w:p>
    <w:p w:rsidR="00702D9D" w:rsidRPr="00702D9D" w:rsidRDefault="00702D9D" w:rsidP="00702D9D">
      <w:pPr>
        <w:rPr>
          <w:rFonts w:eastAsia="Arial" w:cs="Arial"/>
          <w:color w:val="000000"/>
          <w:szCs w:val="24"/>
        </w:rPr>
      </w:pPr>
      <w:r w:rsidRPr="00702D9D">
        <w:rPr>
          <w:rFonts w:eastAsia="Arial" w:cs="Arial"/>
          <w:color w:val="000000"/>
          <w:szCs w:val="24"/>
        </w:rPr>
        <w:t>(3) Z globo od 15.000 do 250.000 eurov se za prekršek kaznuje pravna oseba, če:</w:t>
      </w:r>
    </w:p>
    <w:p w:rsidR="00702D9D" w:rsidRPr="00702D9D" w:rsidRDefault="00702D9D" w:rsidP="00702D9D">
      <w:pPr>
        <w:rPr>
          <w:rFonts w:eastAsia="Arial" w:cs="Arial"/>
          <w:color w:val="000000"/>
          <w:szCs w:val="24"/>
        </w:rPr>
      </w:pPr>
      <w:r w:rsidRPr="00702D9D">
        <w:rPr>
          <w:rFonts w:eastAsia="Arial" w:cs="Arial"/>
          <w:color w:val="000000"/>
          <w:szCs w:val="24"/>
        </w:rPr>
        <w:t>-        sama ali preko posrednikov oziroma zastopnikov pri prodaji zemeljskega plina uporablja zavajajoče ali nepoštene poslovne prakse (enajsti odstavek 172. člena tega zakona);</w:t>
      </w:r>
    </w:p>
    <w:p w:rsidR="00702D9D" w:rsidRPr="00702D9D" w:rsidRDefault="00702D9D" w:rsidP="00702D9D">
      <w:pPr>
        <w:rPr>
          <w:rFonts w:eastAsia="Arial" w:cs="Arial"/>
          <w:color w:val="000000"/>
          <w:szCs w:val="24"/>
        </w:rPr>
      </w:pPr>
      <w:r w:rsidRPr="00702D9D">
        <w:rPr>
          <w:rFonts w:eastAsia="Arial" w:cs="Arial"/>
          <w:color w:val="000000"/>
          <w:szCs w:val="24"/>
        </w:rPr>
        <w:t>-        za opravljanje dejavnosti, ki je po tem zakonu gospodarska javna služba, ne pridobi pravice opravljanja te dejavnosti (177., 216. člen tega zakona);</w:t>
      </w:r>
    </w:p>
    <w:p w:rsidR="00702D9D" w:rsidRPr="00702D9D" w:rsidRDefault="00702D9D" w:rsidP="00702D9D">
      <w:pPr>
        <w:rPr>
          <w:rFonts w:eastAsia="Arial" w:cs="Arial"/>
          <w:color w:val="000000"/>
          <w:szCs w:val="24"/>
        </w:rPr>
      </w:pPr>
      <w:r w:rsidRPr="00702D9D">
        <w:rPr>
          <w:rFonts w:eastAsia="Arial" w:cs="Arial"/>
          <w:color w:val="000000"/>
          <w:szCs w:val="24"/>
        </w:rPr>
        <w:t>-        pri vodenju računovodskih izkazov ravna v nasprotju s 235. členom tega zakona;</w:t>
      </w:r>
    </w:p>
    <w:p w:rsidR="00702D9D" w:rsidRPr="00702D9D" w:rsidRDefault="00702D9D" w:rsidP="00702D9D">
      <w:pPr>
        <w:rPr>
          <w:rFonts w:eastAsia="Arial" w:cs="Arial"/>
          <w:color w:val="000000"/>
          <w:szCs w:val="24"/>
        </w:rPr>
      </w:pPr>
      <w:r w:rsidRPr="00702D9D">
        <w:rPr>
          <w:rFonts w:eastAsia="Arial" w:cs="Arial"/>
          <w:color w:val="000000"/>
          <w:szCs w:val="24"/>
        </w:rPr>
        <w:lastRenderedPageBreak/>
        <w:t>-        uporabnikom sistema ne zagotovi dostopa do prenosnega sistema zemeljskega plina pod objektivnimi in nediskriminatornimi pogoji (četrti odstavek 238. člena tega zakona).</w:t>
      </w:r>
    </w:p>
    <w:p w:rsidR="00702D9D" w:rsidRPr="00702D9D" w:rsidRDefault="00702D9D" w:rsidP="00702D9D">
      <w:pPr>
        <w:rPr>
          <w:rFonts w:eastAsia="Arial" w:cs="Arial"/>
          <w:color w:val="000000"/>
          <w:szCs w:val="24"/>
        </w:rPr>
      </w:pPr>
      <w:r w:rsidRPr="00702D9D">
        <w:rPr>
          <w:rFonts w:eastAsia="Arial" w:cs="Arial"/>
          <w:color w:val="000000"/>
          <w:szCs w:val="24"/>
        </w:rPr>
        <w:t>(4) Z globo od 15.000 do 150.000 eurov se za prekršek iz prejšnjega odstavka kaznuje samostojni podjetnik posameznik ali posameznik, ki samostojno opravlja dejavnost.</w:t>
      </w:r>
    </w:p>
    <w:p w:rsidR="00702D9D" w:rsidRPr="00702D9D" w:rsidRDefault="00702D9D" w:rsidP="00702D9D">
      <w:pPr>
        <w:rPr>
          <w:rFonts w:eastAsia="Arial" w:cs="Arial"/>
          <w:color w:val="000000"/>
          <w:szCs w:val="24"/>
        </w:rPr>
      </w:pPr>
      <w:r w:rsidRPr="00702D9D">
        <w:rPr>
          <w:rFonts w:eastAsia="Arial" w:cs="Arial"/>
          <w:color w:val="000000"/>
          <w:szCs w:val="24"/>
        </w:rPr>
        <w:t>(5) Z globo od 2.000 do 10.000 eurov se za prekršek iz tretjega odstavka tega člena kaznuje tudi odgovorna oseba pravne osebe, odgovorna oseba samostojnega podjetnika posameznika ali odgovorna oseba posameznika, ki samostojno opravlja dejavnost.</w:t>
      </w:r>
    </w:p>
    <w:p w:rsidR="00702D9D" w:rsidRPr="00702D9D" w:rsidRDefault="00702D9D" w:rsidP="00702D9D">
      <w:pPr>
        <w:rPr>
          <w:rFonts w:eastAsia="Arial" w:cs="Arial"/>
          <w:color w:val="000000"/>
          <w:szCs w:val="24"/>
        </w:rPr>
      </w:pPr>
      <w:r w:rsidRPr="00702D9D">
        <w:rPr>
          <w:rFonts w:eastAsia="Arial" w:cs="Arial"/>
          <w:color w:val="000000"/>
          <w:szCs w:val="24"/>
        </w:rPr>
        <w:t>(6) Z globo od 5.000 do 125.000 eurov se kaznuje za prekršek pravna oseba, če:</w:t>
      </w:r>
    </w:p>
    <w:p w:rsidR="00702D9D" w:rsidRPr="00702D9D" w:rsidRDefault="00702D9D" w:rsidP="00702D9D">
      <w:pPr>
        <w:rPr>
          <w:rFonts w:eastAsia="Arial" w:cs="Arial"/>
          <w:color w:val="000000"/>
          <w:szCs w:val="24"/>
        </w:rPr>
      </w:pPr>
      <w:r w:rsidRPr="00702D9D">
        <w:rPr>
          <w:rFonts w:eastAsia="Arial" w:cs="Arial"/>
          <w:color w:val="000000"/>
          <w:szCs w:val="24"/>
        </w:rPr>
        <w:t>-        energetski objekti, naprave in napeljave pravne osebe ne izpolnjujejo predpisanih tehničnih normativov in standardov ter drugih pogojev, s katerimi se zagotavlja tehnična varnost obratovanja energetskih postrojev (tretji in četrti odstavek 32. člena in 269. člen tega zakona);</w:t>
      </w:r>
    </w:p>
    <w:p w:rsidR="00702D9D" w:rsidRPr="00702D9D" w:rsidRDefault="00702D9D" w:rsidP="00702D9D">
      <w:pPr>
        <w:rPr>
          <w:rFonts w:eastAsia="Arial" w:cs="Arial"/>
          <w:color w:val="000000"/>
          <w:szCs w:val="24"/>
        </w:rPr>
      </w:pPr>
      <w:r w:rsidRPr="00702D9D">
        <w:rPr>
          <w:rFonts w:eastAsia="Arial" w:cs="Arial"/>
          <w:color w:val="000000"/>
          <w:szCs w:val="24"/>
        </w:rPr>
        <w:t>-        končnim odjemalcem zemeljskega plina ne pošlje energetskega kontrolnega seznama v skladu s predpisom iz drugega odstavka 165.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ne posreduje podatkov za delovanje skupne kontaktne točke v skladu s tretjim odstavkom 171. člena tega zakona;</w:t>
      </w:r>
    </w:p>
    <w:p w:rsidR="00702D9D" w:rsidRPr="00702D9D" w:rsidRDefault="00702D9D" w:rsidP="00702D9D">
      <w:pPr>
        <w:rPr>
          <w:rFonts w:eastAsia="Arial" w:cs="Arial"/>
          <w:color w:val="000000"/>
          <w:szCs w:val="24"/>
        </w:rPr>
      </w:pPr>
      <w:r w:rsidRPr="00702D9D">
        <w:rPr>
          <w:rFonts w:eastAsia="Arial" w:cs="Arial"/>
          <w:color w:val="000000"/>
          <w:szCs w:val="24"/>
        </w:rPr>
        <w:t>-        sprejme splošne pogodbene pogoje, katerih vsebina je v nasprotju s tretjim ali četrtim odstavkom 172.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na svoji spletni strani ne objavi splošnih pogodbenih pogojev in informacij o veljavnih cenah in tarifah za gospodinjske odjemalce in za male poslovne odjemalce zemeljskega plina v skladu s petim odstavkom 172. člena tega zakona;</w:t>
      </w:r>
    </w:p>
    <w:p w:rsidR="00702D9D" w:rsidRPr="00702D9D" w:rsidRDefault="00702D9D" w:rsidP="00702D9D">
      <w:pPr>
        <w:rPr>
          <w:rFonts w:eastAsia="Arial" w:cs="Arial"/>
          <w:color w:val="000000"/>
          <w:szCs w:val="24"/>
        </w:rPr>
      </w:pPr>
      <w:r w:rsidRPr="00702D9D">
        <w:rPr>
          <w:rFonts w:eastAsia="Arial" w:cs="Arial"/>
          <w:color w:val="000000"/>
          <w:szCs w:val="24"/>
        </w:rPr>
        <w:t>-        določi ali spremeni splošne pogodbene pogoje o dobavi zemeljskega plina gospodinjskim odjemalcem oziroma malim poslovnim odjemalcem v nasprotju s petim oziroma šestim odstavkom 172. člena tega zakona;</w:t>
      </w:r>
    </w:p>
    <w:p w:rsidR="00702D9D" w:rsidRPr="00702D9D" w:rsidRDefault="00702D9D" w:rsidP="00702D9D">
      <w:pPr>
        <w:rPr>
          <w:rFonts w:eastAsia="Arial" w:cs="Arial"/>
          <w:color w:val="000000"/>
          <w:szCs w:val="24"/>
        </w:rPr>
      </w:pPr>
      <w:r w:rsidRPr="00702D9D">
        <w:rPr>
          <w:rFonts w:eastAsia="Arial" w:cs="Arial"/>
          <w:color w:val="000000"/>
          <w:szCs w:val="24"/>
        </w:rPr>
        <w:t>-        zaračunava pavšalne stroške poslovanja dobavitelja v nasprotju z desetim odstavkom 172.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ne zagotovi sam ali skupaj z drugimi dobavitelji v okviru združenja postopka izvensodnega reševanja sporov s potrošniki v zvezi z dobavo zemeljskega plina gospodinjskim odjemalcem po tem zakonu pred neodvisnim izvajalcem izvensodnega reševanja sporov, skladno z drugim, tretjim in četrtim odstavkom 175.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ne predloži letnega poročila zaradi javne objave na način, ki ga določa zakon, ki ureja gospodarske družbe (prvi in drugi odstavek 234.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ne predloži agenciji letnega poročila v rokih iz tretjega odstavka 234.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nima sprejetih in objavljenih aktov v skladu z 268. členom tega zakona;</w:t>
      </w:r>
    </w:p>
    <w:p w:rsidR="00702D9D" w:rsidRPr="00702D9D" w:rsidRDefault="00702D9D" w:rsidP="00702D9D">
      <w:pPr>
        <w:rPr>
          <w:rFonts w:eastAsia="Arial" w:cs="Arial"/>
          <w:color w:val="000000"/>
          <w:szCs w:val="24"/>
        </w:rPr>
      </w:pPr>
      <w:r w:rsidRPr="00702D9D">
        <w:rPr>
          <w:rFonts w:eastAsia="Arial" w:cs="Arial"/>
          <w:color w:val="000000"/>
          <w:szCs w:val="24"/>
        </w:rPr>
        <w:t>-        o začasnem odklopu ne obvesti odjemalca (tretji odstavek 273.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ne omogoči izdaje enotnega računa v skladu s prvim odstavkom 249. člena tega zakona;</w:t>
      </w:r>
    </w:p>
    <w:p w:rsidR="00702D9D" w:rsidRPr="00702D9D" w:rsidRDefault="00702D9D" w:rsidP="00702D9D">
      <w:pPr>
        <w:rPr>
          <w:rFonts w:eastAsia="Arial" w:cs="Arial"/>
          <w:color w:val="000000"/>
          <w:szCs w:val="24"/>
        </w:rPr>
      </w:pPr>
      <w:r w:rsidRPr="00702D9D">
        <w:rPr>
          <w:rFonts w:eastAsia="Arial" w:cs="Arial"/>
          <w:color w:val="000000"/>
          <w:szCs w:val="24"/>
        </w:rPr>
        <w:t>-        brez soglasja operaterja na njegovo omrežje priključi svoje objekte, naprave in napeljave oziroma omogoči priključitev drugih objektov, naprav in napeljav (270. člen tega zakona);</w:t>
      </w:r>
    </w:p>
    <w:p w:rsidR="00702D9D" w:rsidRPr="00702D9D" w:rsidRDefault="00702D9D" w:rsidP="00702D9D">
      <w:pPr>
        <w:rPr>
          <w:rFonts w:eastAsia="Arial" w:cs="Arial"/>
          <w:color w:val="000000"/>
          <w:szCs w:val="24"/>
        </w:rPr>
      </w:pPr>
      <w:r w:rsidRPr="00702D9D">
        <w:rPr>
          <w:rFonts w:eastAsia="Arial" w:cs="Arial"/>
          <w:color w:val="000000"/>
          <w:szCs w:val="24"/>
        </w:rPr>
        <w:t>-        odjemnega mesta ne izključi iz bilančne skupine dosedanjega dobavitelja (peti odstavek 274.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ne priključi v roku 24 ur na svoje stroške odjemalca energije iz omrežja, kadar se ugotovi, da je bil neutemeljeno odklopljen (četrti odstavek 276. člena tega zakona);</w:t>
      </w:r>
    </w:p>
    <w:p w:rsidR="00702D9D" w:rsidRPr="00702D9D" w:rsidRDefault="00702D9D" w:rsidP="00702D9D">
      <w:pPr>
        <w:rPr>
          <w:rFonts w:eastAsia="Arial" w:cs="Arial"/>
          <w:color w:val="000000"/>
          <w:szCs w:val="24"/>
        </w:rPr>
      </w:pPr>
      <w:r w:rsidRPr="00702D9D">
        <w:rPr>
          <w:rFonts w:eastAsia="Arial" w:cs="Arial"/>
          <w:color w:val="000000"/>
          <w:szCs w:val="24"/>
        </w:rPr>
        <w:t>-        ravna v nasprotju s prvim odstavkom 280. člena tega zakona;</w:t>
      </w:r>
    </w:p>
    <w:p w:rsidR="00702D9D" w:rsidRPr="00702D9D" w:rsidRDefault="00702D9D" w:rsidP="00702D9D">
      <w:pPr>
        <w:rPr>
          <w:rFonts w:eastAsia="Arial" w:cs="Arial"/>
          <w:color w:val="000000"/>
          <w:szCs w:val="24"/>
        </w:rPr>
      </w:pPr>
      <w:r w:rsidRPr="00702D9D">
        <w:rPr>
          <w:rFonts w:eastAsia="Arial" w:cs="Arial"/>
          <w:color w:val="000000"/>
          <w:szCs w:val="24"/>
        </w:rPr>
        <w:lastRenderedPageBreak/>
        <w:t>-        drugim udeležencem na trgu z zemeljskim plinom skladno z drugim odstavkom 216. člena tega zakona ne da na razpolago podatkov v skladu s splošnim aktom agencije iz tretjega odstavka 280. člena tega zakona.</w:t>
      </w:r>
    </w:p>
    <w:p w:rsidR="00702D9D" w:rsidRPr="00702D9D" w:rsidRDefault="00702D9D" w:rsidP="00702D9D">
      <w:pPr>
        <w:rPr>
          <w:rFonts w:eastAsia="Arial" w:cs="Arial"/>
          <w:color w:val="000000"/>
          <w:szCs w:val="24"/>
        </w:rPr>
      </w:pPr>
      <w:r w:rsidRPr="00702D9D">
        <w:rPr>
          <w:rFonts w:eastAsia="Arial" w:cs="Arial"/>
          <w:color w:val="000000"/>
          <w:szCs w:val="24"/>
        </w:rPr>
        <w:t>(7) Z globo od 5.000 do 125.000 eurov se za prekršek iz prejšnjega odstavka kaznuje samostojni podjetnik posameznik ali posameznik, ki samostojno opravlja dejavnost.</w:t>
      </w:r>
    </w:p>
    <w:p w:rsidR="00702D9D" w:rsidRPr="00702D9D" w:rsidRDefault="00702D9D" w:rsidP="00702D9D">
      <w:pPr>
        <w:rPr>
          <w:rFonts w:eastAsia="Arial" w:cs="Arial"/>
          <w:color w:val="000000"/>
          <w:szCs w:val="24"/>
        </w:rPr>
      </w:pPr>
      <w:r w:rsidRPr="00702D9D">
        <w:rPr>
          <w:rFonts w:eastAsia="Arial" w:cs="Arial"/>
          <w:color w:val="000000"/>
          <w:szCs w:val="24"/>
        </w:rPr>
        <w:t>(8) Z globo od 2.000 do 10.000 eurov se za prekršek iz šestega odstavka tega člena kaznuje tudi odgovorna oseba pravne osebe, odgovorna oseba samostojnega podjetnika posameznika ali odgovorna oseba posameznika, ki samostojno opravlja dejavnost.</w:t>
      </w:r>
    </w:p>
    <w:p w:rsidR="00702D9D" w:rsidRPr="00702D9D" w:rsidRDefault="00702D9D" w:rsidP="00702D9D">
      <w:pPr>
        <w:rPr>
          <w:rFonts w:eastAsia="Arial" w:cs="Arial"/>
          <w:color w:val="000000"/>
          <w:szCs w:val="24"/>
        </w:rPr>
      </w:pPr>
      <w:r w:rsidRPr="00702D9D">
        <w:rPr>
          <w:rFonts w:eastAsia="Arial" w:cs="Arial"/>
          <w:color w:val="000000"/>
          <w:szCs w:val="24"/>
        </w:rPr>
        <w:t>(9) Z globo od 400 do 2.000 eurov se kaznuje posameznik, ki stori prekršek iz sedemnajste alineje sedmega odstavka tega člena.</w:t>
      </w:r>
    </w:p>
    <w:p w:rsidR="00702D9D" w:rsidRPr="00702D9D" w:rsidRDefault="00702D9D" w:rsidP="00702D9D">
      <w:pPr>
        <w:rPr>
          <w:rFonts w:eastAsia="Arial" w:cs="Arial"/>
          <w:color w:val="000000"/>
          <w:szCs w:val="24"/>
        </w:rPr>
      </w:pPr>
      <w:r w:rsidRPr="00702D9D">
        <w:rPr>
          <w:rFonts w:eastAsia="Arial" w:cs="Arial"/>
          <w:color w:val="000000"/>
          <w:szCs w:val="24"/>
        </w:rPr>
        <w:t>(10) Z globo od 1.000 do 10.000 eurov se kaznuje za prekršek pravna oseba, če:</w:t>
      </w:r>
    </w:p>
    <w:p w:rsidR="00702D9D" w:rsidRPr="00702D9D" w:rsidRDefault="00702D9D" w:rsidP="00702D9D">
      <w:pPr>
        <w:rPr>
          <w:rFonts w:eastAsia="Arial" w:cs="Arial"/>
          <w:color w:val="000000"/>
          <w:szCs w:val="24"/>
        </w:rPr>
      </w:pPr>
      <w:r w:rsidRPr="00702D9D">
        <w:rPr>
          <w:rFonts w:eastAsia="Arial" w:cs="Arial"/>
          <w:color w:val="000000"/>
          <w:szCs w:val="24"/>
        </w:rPr>
        <w:t>-        ne omogoči končnemu odjemalcu zemeljskega plina, da zamenja dobavitelja v roku iz tretjega odstavka 162. člena tega zakona;</w:t>
      </w:r>
    </w:p>
    <w:p w:rsidR="00702D9D" w:rsidRPr="00702D9D" w:rsidRDefault="00702D9D" w:rsidP="00702D9D">
      <w:pPr>
        <w:rPr>
          <w:rFonts w:eastAsia="Arial" w:cs="Arial"/>
          <w:color w:val="000000"/>
          <w:szCs w:val="24"/>
        </w:rPr>
      </w:pPr>
      <w:r w:rsidRPr="00702D9D">
        <w:rPr>
          <w:rFonts w:eastAsia="Arial" w:cs="Arial"/>
          <w:color w:val="000000"/>
          <w:szCs w:val="24"/>
        </w:rPr>
        <w:t>-        stroške za menjavo dobavitelja zemeljskega plina zaračuna v nasprotju s tretjim odstavkom 162. člena tega zakona;</w:t>
      </w:r>
    </w:p>
    <w:p w:rsidR="00702D9D" w:rsidRPr="00702D9D" w:rsidRDefault="00702D9D" w:rsidP="00702D9D">
      <w:pPr>
        <w:rPr>
          <w:rFonts w:eastAsia="Arial" w:cs="Arial"/>
          <w:color w:val="000000"/>
          <w:szCs w:val="24"/>
        </w:rPr>
      </w:pPr>
      <w:r w:rsidRPr="00702D9D">
        <w:rPr>
          <w:rFonts w:eastAsia="Arial" w:cs="Arial"/>
          <w:color w:val="000000"/>
          <w:szCs w:val="24"/>
        </w:rPr>
        <w:t>-        v roku ne pošlje zaključnega računa končnemu odjemalcu, ki je zamenjal dobavitelja (šesti odstavek 162.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ne obvešča odjemalcev periodično o njihovi porabi (prvi odstavek 163.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ne obvesti končnega odjemalca o njegovi porabi in o značilnostih te porabe, če je odjemalec to zahteval (prvi odstavek 163. člena tega zakona);</w:t>
      </w:r>
    </w:p>
    <w:p w:rsidR="00702D9D" w:rsidRPr="00702D9D" w:rsidRDefault="00702D9D" w:rsidP="00702D9D">
      <w:pPr>
        <w:rPr>
          <w:rFonts w:eastAsia="Arial" w:cs="Arial"/>
          <w:color w:val="000000"/>
          <w:szCs w:val="24"/>
        </w:rPr>
      </w:pPr>
      <w:r w:rsidRPr="00702D9D">
        <w:rPr>
          <w:rFonts w:eastAsia="Arial" w:cs="Arial"/>
          <w:color w:val="000000"/>
          <w:szCs w:val="24"/>
        </w:rPr>
        <w:t>-        končnemu odjemalcu zemeljskega plina ali drugi osebi, ki zahtevi za dostop do podatkov o porabi energije predloži soglasje tega odjemalca, ne omogoči dostopa do podatkov o porabi (drugi odstavek 163. člena tega zakona;</w:t>
      </w:r>
    </w:p>
    <w:p w:rsidR="00702D9D" w:rsidRPr="00702D9D" w:rsidRDefault="00702D9D" w:rsidP="00702D9D">
      <w:pPr>
        <w:rPr>
          <w:rFonts w:eastAsia="Arial" w:cs="Arial"/>
          <w:color w:val="000000"/>
          <w:szCs w:val="24"/>
        </w:rPr>
      </w:pPr>
      <w:r w:rsidRPr="00702D9D">
        <w:rPr>
          <w:rFonts w:eastAsia="Arial" w:cs="Arial"/>
          <w:color w:val="000000"/>
          <w:szCs w:val="24"/>
        </w:rPr>
        <w:t>-        stroške obvestila o porabi zemeljskega plina in o značilnostih te porabe zaračuna v nasprotju s tretjim odstavkom 163. člena tega zakona;</w:t>
      </w:r>
    </w:p>
    <w:p w:rsidR="00702D9D" w:rsidRPr="00702D9D" w:rsidRDefault="00702D9D" w:rsidP="00702D9D">
      <w:pPr>
        <w:rPr>
          <w:rFonts w:eastAsia="Arial" w:cs="Arial"/>
          <w:color w:val="000000"/>
          <w:szCs w:val="24"/>
        </w:rPr>
      </w:pPr>
      <w:r w:rsidRPr="00702D9D">
        <w:rPr>
          <w:rFonts w:eastAsia="Arial" w:cs="Arial"/>
          <w:color w:val="000000"/>
          <w:szCs w:val="24"/>
        </w:rPr>
        <w:t>-        pogodba o dobavi zemeljskega plina ne vsebuje vseh minimalnih sestavin iz drugega odstavka 172. člena tega zakona.</w:t>
      </w:r>
    </w:p>
    <w:p w:rsidR="00702D9D" w:rsidRPr="00702D9D" w:rsidRDefault="00702D9D" w:rsidP="00702D9D">
      <w:pPr>
        <w:rPr>
          <w:rFonts w:eastAsia="Arial" w:cs="Arial"/>
          <w:color w:val="000000"/>
          <w:szCs w:val="24"/>
        </w:rPr>
      </w:pPr>
      <w:r w:rsidRPr="00702D9D">
        <w:rPr>
          <w:rFonts w:eastAsia="Arial" w:cs="Arial"/>
          <w:color w:val="000000"/>
          <w:szCs w:val="24"/>
        </w:rPr>
        <w:t>(11) Z globo od 1.000 do 10.000 eurov se kaznuje samostojni podjetnik posameznik ali posameznik, ki samostojno opravlja dejavnost, če stori prekršek iz prejšnjega odstavka.</w:t>
      </w:r>
    </w:p>
    <w:p w:rsidR="00702D9D" w:rsidRDefault="00702D9D" w:rsidP="00702D9D">
      <w:pPr>
        <w:rPr>
          <w:rFonts w:eastAsia="Arial" w:cs="Arial"/>
          <w:color w:val="000000"/>
          <w:szCs w:val="24"/>
        </w:rPr>
      </w:pPr>
      <w:r w:rsidRPr="00702D9D">
        <w:rPr>
          <w:rFonts w:eastAsia="Arial" w:cs="Arial"/>
          <w:color w:val="000000"/>
          <w:szCs w:val="24"/>
        </w:rPr>
        <w:t>(12) Z globo od 100 do 500 eurov se kaznuje odgovorna oseba pravne osebe, odgovorna oseba samostojnega podjetnika posameznika ali odgovorna oseba posameznika, ki samostojno opravlja dejavnost, ki stori prekršek iz desetega odstavka tega člena.</w:t>
      </w:r>
    </w:p>
    <w:p w:rsidR="00702D9D" w:rsidRDefault="00702D9D" w:rsidP="00702D9D">
      <w:pPr>
        <w:rPr>
          <w:rFonts w:eastAsia="Arial" w:cs="Arial"/>
          <w:b/>
          <w:bCs/>
          <w:color w:val="000000"/>
          <w:szCs w:val="24"/>
        </w:rPr>
      </w:pP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499. člen</w:t>
      </w: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(prekrški za kršitve določb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(1) Z globo od 30.000 do 100.000 eurov se kaznuje za prekršek operater prenosnega sistema, ki:</w:t>
      </w:r>
    </w:p>
    <w:p w:rsidR="00702D9D" w:rsidRPr="00702D9D" w:rsidRDefault="00702D9D" w:rsidP="00702D9D">
      <w:pPr>
        <w:rPr>
          <w:rFonts w:eastAsia="Arial" w:cs="Arial"/>
          <w:color w:val="000000"/>
          <w:szCs w:val="24"/>
        </w:rPr>
      </w:pPr>
      <w:r w:rsidRPr="00702D9D">
        <w:rPr>
          <w:rFonts w:eastAsia="Arial" w:cs="Arial"/>
          <w:color w:val="000000"/>
          <w:szCs w:val="24"/>
        </w:rPr>
        <w:t>-        ne uporablja tarif, ki jih je potrdila agencija v skladu s prvim odstavkom 13.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nudi storitve vsem uporabnikom omrežja brez diskriminacije v skladu z a) točko prvega odstavka 14.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upošteva tržne vrednosti storitve v pogodbah o prenosu v skladu z drugim odstavkom 14.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zahteva jamstva, ki predstavljajo neupravičeno oviro za vstop na trg ali so diskriminatorna, nepregledna ali nesorazmerna v skladu s tretjim odstavkom 14.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lastRenderedPageBreak/>
        <w:t>-        udeležencem na trgu ne zagotovi največje možne zmogljivosti v skladu s prvim odstavkom 16.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objavi in ne izvaja nediskriminatornih in preglednih postopkov upravljanja prezasedenosti v skladu s tretjim odstavkom 16.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uporabi nediskriminatornih in preglednih mehanizmov za dodeljevanje zmogljivosti v primeru fizične prezasedenosti v skladu s četrtim odstavkom 16.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oblikuje pravil za izravnavo odstopanj na pošten, nediskriminatoren in pregleden način na podlagi objektivnih meril v skladu s prvim odstavkom 21.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obračunava odstopanja v skladu s tretjim odstavkom 21.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pripravi usklajene pogodbe o prenosu ter ne razvije postopkov na primernem trgu za spodbujanje sekundarnega trgovanja z zmogljivostmi ter ne prizna prenosa primarnih pravic do zmogljivosti v skladu z 22. členom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(2) Z globo od 2.000 do 4.000 eurov se kaznuje za prekršek tudi odgovorna oseba operaterja prenosnega sistema, ki stori prekršek iz prejšnjega odstavka.</w:t>
      </w:r>
    </w:p>
    <w:p w:rsidR="00702D9D" w:rsidRPr="00702D9D" w:rsidRDefault="00702D9D" w:rsidP="00702D9D">
      <w:pPr>
        <w:rPr>
          <w:rFonts w:eastAsia="Arial" w:cs="Arial"/>
          <w:color w:val="000000"/>
          <w:szCs w:val="24"/>
        </w:rPr>
      </w:pPr>
      <w:r w:rsidRPr="00702D9D">
        <w:rPr>
          <w:rFonts w:eastAsia="Arial" w:cs="Arial"/>
          <w:color w:val="000000"/>
          <w:szCs w:val="24"/>
        </w:rPr>
        <w:t>(3) Z globo od 20.000 do 50.000 eurov se kaznuje za prekršek iz prejšnjega odstavka operater prenosnega sistema, če:</w:t>
      </w:r>
    </w:p>
    <w:p w:rsidR="00702D9D" w:rsidRPr="00702D9D" w:rsidRDefault="00702D9D" w:rsidP="00702D9D">
      <w:pPr>
        <w:rPr>
          <w:rFonts w:eastAsia="Arial" w:cs="Arial"/>
          <w:color w:val="000000"/>
          <w:szCs w:val="24"/>
        </w:rPr>
      </w:pPr>
      <w:r w:rsidRPr="00702D9D">
        <w:rPr>
          <w:rFonts w:eastAsia="Arial" w:cs="Arial"/>
          <w:color w:val="000000"/>
          <w:szCs w:val="24"/>
        </w:rPr>
        <w:t>-        določa tarife, ki ovirajo trgovanje (drugi odstavek 13.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nudi zagotovljene in prekinljive storitve dostopa do omrežja v skladu z b) točko prvega odstavka 14.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nudi uporabnikom omrežja dolgoročne in kratkoročne storitve dostopa do omrežja v skladu s c) točko prvega odstavka 14.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objavi ali ne izvaja nediskriminatornih in preglednih mehanizmov za dodeljevanje zmogljivosti v skladu z drugim odstavkom 16.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objavi podrobnih informacij glede storitev in pogojev za pridobitev dejanskega dostopa do omrežja v skladu s prvim odstavkom 18.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objavi primerne in podrobne informacije o oblikovanju in strukturi tarif v skladu z drugim odstavkom 18.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objavi informacije o tehničnih, pogodbenih in razpoložljivih zmogljivostih za relevantne točke sistema v skladu s tretjim odstavkom 18.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razkrije zahtevanih informacij na smiseln, količinsko jasen, dostopen in nediskriminatoren način v skladu s petim odstavkom 18.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        ne objavi podrobnih predhodnih in naknadnih informacij o ponudbi in povpraševanju v skladu s šestim odstavkom 18. člena Uredbe (ES) št. 715/2009.</w:t>
      </w:r>
    </w:p>
    <w:p w:rsidR="00702D9D" w:rsidRPr="00702D9D" w:rsidRDefault="00702D9D" w:rsidP="00702D9D">
      <w:pPr>
        <w:rPr>
          <w:rFonts w:eastAsia="Arial" w:cs="Arial"/>
          <w:color w:val="000000"/>
          <w:szCs w:val="24"/>
        </w:rPr>
      </w:pPr>
      <w:r w:rsidRPr="00702D9D">
        <w:rPr>
          <w:rFonts w:eastAsia="Arial" w:cs="Arial"/>
          <w:color w:val="000000"/>
          <w:szCs w:val="24"/>
        </w:rPr>
        <w:t>(4) Z globo od 2.000 do 4.000 eurov se kaznuje za prekršek tudi odgovorna oseba operaterja prenosnega sistema oziroma sistemskega operaterja, ki stori prekršek iz prejšnjega odstavka.</w:t>
      </w:r>
    </w:p>
    <w:p w:rsidR="00702D9D" w:rsidRDefault="00702D9D" w:rsidP="00702D9D">
      <w:pPr>
        <w:rPr>
          <w:rFonts w:eastAsia="Arial" w:cs="Arial"/>
          <w:b/>
          <w:bCs/>
          <w:color w:val="000000"/>
          <w:szCs w:val="24"/>
        </w:rPr>
      </w:pP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500. člen</w:t>
      </w:r>
    </w:p>
    <w:p w:rsidR="00702D9D" w:rsidRPr="00702D9D" w:rsidRDefault="00702D9D" w:rsidP="00702D9D">
      <w:pPr>
        <w:jc w:val="center"/>
        <w:rPr>
          <w:rFonts w:eastAsia="Arial" w:cs="Arial"/>
          <w:b/>
          <w:bCs/>
          <w:color w:val="000000"/>
          <w:szCs w:val="24"/>
        </w:rPr>
      </w:pPr>
      <w:r w:rsidRPr="00702D9D">
        <w:rPr>
          <w:rFonts w:eastAsia="Arial" w:cs="Arial"/>
          <w:b/>
          <w:bCs/>
          <w:color w:val="000000"/>
          <w:szCs w:val="24"/>
        </w:rPr>
        <w:t>(prekrški za kršitve določb Uredbe 2017/1938/EU)</w:t>
      </w:r>
    </w:p>
    <w:p w:rsidR="00702D9D" w:rsidRPr="00702D9D" w:rsidRDefault="00702D9D" w:rsidP="00702D9D">
      <w:pPr>
        <w:rPr>
          <w:rFonts w:eastAsia="Arial" w:cs="Arial"/>
          <w:color w:val="000000"/>
          <w:szCs w:val="24"/>
        </w:rPr>
      </w:pPr>
      <w:r w:rsidRPr="00702D9D">
        <w:rPr>
          <w:rFonts w:eastAsia="Arial" w:cs="Arial"/>
          <w:color w:val="000000"/>
          <w:szCs w:val="24"/>
        </w:rPr>
        <w:t>(1) Z globo od 5.000 do 125.000 eurov se kaznuje za prekršek podjetje plinskega gospodarstva, ki je pravna oseba, samostojni podjetnik posameznik ali posameznik, ki samostojno opravlja dejavnost, če:</w:t>
      </w:r>
    </w:p>
    <w:p w:rsidR="00702D9D" w:rsidRPr="00702D9D" w:rsidRDefault="00702D9D" w:rsidP="00702D9D">
      <w:pPr>
        <w:rPr>
          <w:rFonts w:eastAsia="Arial" w:cs="Arial"/>
          <w:color w:val="000000"/>
          <w:szCs w:val="24"/>
        </w:rPr>
      </w:pPr>
      <w:r w:rsidRPr="00702D9D">
        <w:rPr>
          <w:rFonts w:eastAsia="Arial" w:cs="Arial"/>
          <w:color w:val="000000"/>
          <w:szCs w:val="24"/>
        </w:rPr>
        <w:lastRenderedPageBreak/>
        <w:t>-        v rokih ali po vsebini ne izvede ukrepov, ki jih nalaga veljavni načrt preventivnih ukrepov, ki ga v skladu z 9. členom Uredbe 2017/1938/EU sprejme pristojni organ iz 167. člena tega zakona;</w:t>
      </w:r>
    </w:p>
    <w:p w:rsidR="00702D9D" w:rsidRPr="00702D9D" w:rsidRDefault="00702D9D" w:rsidP="00702D9D">
      <w:pPr>
        <w:rPr>
          <w:rFonts w:eastAsia="Arial" w:cs="Arial"/>
          <w:color w:val="000000"/>
          <w:szCs w:val="24"/>
        </w:rPr>
      </w:pPr>
      <w:r w:rsidRPr="00702D9D">
        <w:rPr>
          <w:rFonts w:eastAsia="Arial" w:cs="Arial"/>
          <w:color w:val="000000"/>
          <w:szCs w:val="24"/>
        </w:rPr>
        <w:t>-        ne izpolni obveznosti iz četrtega odstavka 5. člena Uredbe 2017/1938/ES;</w:t>
      </w:r>
    </w:p>
    <w:p w:rsidR="00702D9D" w:rsidRPr="00702D9D" w:rsidRDefault="00702D9D" w:rsidP="00702D9D">
      <w:pPr>
        <w:rPr>
          <w:rFonts w:eastAsia="Arial" w:cs="Arial"/>
          <w:color w:val="000000"/>
          <w:szCs w:val="24"/>
        </w:rPr>
      </w:pPr>
      <w:r w:rsidRPr="00702D9D">
        <w:rPr>
          <w:rFonts w:eastAsia="Arial" w:cs="Arial"/>
          <w:color w:val="000000"/>
          <w:szCs w:val="24"/>
        </w:rPr>
        <w:t>-        ne zagotovi standarda oskrbe z zemeljskim plinom zaščitenim odjemalcem v skladu s prvim odstavkom 6. člena Uredbe 2017/1938/EU;</w:t>
      </w:r>
    </w:p>
    <w:p w:rsidR="00702D9D" w:rsidRPr="00702D9D" w:rsidRDefault="00702D9D" w:rsidP="00702D9D">
      <w:pPr>
        <w:rPr>
          <w:rFonts w:eastAsia="Arial" w:cs="Arial"/>
          <w:color w:val="000000"/>
          <w:szCs w:val="24"/>
        </w:rPr>
      </w:pPr>
      <w:r w:rsidRPr="00702D9D">
        <w:rPr>
          <w:rFonts w:eastAsia="Arial" w:cs="Arial"/>
          <w:color w:val="000000"/>
          <w:szCs w:val="24"/>
        </w:rPr>
        <w:t>-        v rokih ali po vsebini ne izvede ukrepov, ki jih nalaga veljavni načrt za izredne razmere, ki ga v skladu z 10. členom Uredbe 2017/1938/EU sprejme pristojni organ iz 167. člena tega zakona;</w:t>
      </w:r>
    </w:p>
    <w:p w:rsidR="00702D9D" w:rsidRPr="00702D9D" w:rsidRDefault="00702D9D" w:rsidP="00702D9D">
      <w:pPr>
        <w:rPr>
          <w:rFonts w:eastAsia="Arial" w:cs="Arial"/>
          <w:color w:val="000000"/>
          <w:szCs w:val="24"/>
        </w:rPr>
      </w:pPr>
      <w:r w:rsidRPr="00702D9D">
        <w:rPr>
          <w:rFonts w:eastAsia="Arial" w:cs="Arial"/>
          <w:color w:val="000000"/>
          <w:szCs w:val="24"/>
        </w:rPr>
        <w:t>-        ob razglasitvi ene izmed kriznih stopenj pristojnemu organu iz 167. člena tega zakona ne zagotavlja informacij v skladu s prvim in četrtim odstavkom 14. člena Uredbe 2017/1938/EU;</w:t>
      </w:r>
    </w:p>
    <w:p w:rsidR="00702D9D" w:rsidRPr="00702D9D" w:rsidRDefault="00702D9D" w:rsidP="00702D9D">
      <w:pPr>
        <w:rPr>
          <w:rFonts w:eastAsia="Arial" w:cs="Arial"/>
          <w:color w:val="000000"/>
          <w:szCs w:val="24"/>
        </w:rPr>
      </w:pPr>
      <w:r w:rsidRPr="00702D9D">
        <w:rPr>
          <w:rFonts w:eastAsia="Arial" w:cs="Arial"/>
          <w:color w:val="000000"/>
          <w:szCs w:val="24"/>
        </w:rPr>
        <w:t>-        pristojnemu organu iz 167. člena tega zakona ne priglasijo podrobnosti glede pogodb o dobavi plina v skladu s šestim in sedmim odstavkom 14. člena Uredbe 2017/1938/EU.</w:t>
      </w:r>
    </w:p>
    <w:p w:rsidR="00702D9D" w:rsidRPr="00702D9D" w:rsidRDefault="00702D9D" w:rsidP="00702D9D">
      <w:pPr>
        <w:rPr>
          <w:rFonts w:eastAsia="Arial" w:cs="Arial"/>
          <w:color w:val="000000"/>
          <w:szCs w:val="24"/>
        </w:rPr>
      </w:pPr>
      <w:r w:rsidRPr="00702D9D">
        <w:rPr>
          <w:rFonts w:eastAsia="Arial" w:cs="Arial"/>
          <w:color w:val="000000"/>
          <w:szCs w:val="24"/>
        </w:rPr>
        <w:t>(2) Z globo od 2.000 do 10.000 eurov se za prekršek iz prejšnjega odstavka kaznuje tudi odgovorna oseba pravne osebe, odgovorna oseba samostojnega podjetnika posameznika ali odgovorna oseba posameznika, ki samostojno opravlja dejavnost.</w:t>
      </w:r>
    </w:p>
    <w:p w:rsidR="00702D9D" w:rsidRPr="00702D9D" w:rsidRDefault="00702D9D" w:rsidP="00702D9D">
      <w:pPr>
        <w:rPr>
          <w:rFonts w:eastAsia="Arial" w:cs="Arial"/>
          <w:color w:val="000000"/>
          <w:szCs w:val="24"/>
        </w:rPr>
      </w:pPr>
    </w:p>
    <w:p w:rsidR="00702D9D" w:rsidRPr="00702D9D" w:rsidRDefault="00702D9D" w:rsidP="00702D9D">
      <w:pPr>
        <w:rPr>
          <w:rFonts w:eastAsia="Arial" w:cs="Arial"/>
          <w:color w:val="000000"/>
          <w:szCs w:val="24"/>
        </w:rPr>
      </w:pPr>
    </w:p>
    <w:p w:rsidR="0092104C" w:rsidRDefault="0092104C">
      <w:pPr>
        <w:rPr>
          <w:rStyle w:val="NASLOV1Znak0"/>
        </w:rPr>
      </w:pPr>
      <w:bookmarkStart w:id="175" w:name="_GoBack"/>
      <w:bookmarkEnd w:id="175"/>
    </w:p>
    <w:sectPr w:rsidR="0092104C" w:rsidSect="00D46230">
      <w:footerReference w:type="default" r:id="rId14"/>
      <w:pgSz w:w="11906" w:h="16838"/>
      <w:pgMar w:top="1417" w:right="1417" w:bottom="1417" w:left="1417" w:header="0" w:footer="708" w:gutter="0"/>
      <w:cols w:space="708"/>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B0B54" w:rsidRDefault="004B0B54">
      <w:r>
        <w:separator/>
      </w:r>
    </w:p>
  </w:endnote>
  <w:endnote w:type="continuationSeparator" w:id="0">
    <w:p w:rsidR="004B0B54" w:rsidRDefault="004B0B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EU Albertina">
    <w:altName w:val="Times New Roman"/>
    <w:panose1 w:val="00000000000000000000"/>
    <w:charset w:val="00"/>
    <w:family w:val="swiss"/>
    <w:notTrueType/>
    <w:pitch w:val="default"/>
    <w:sig w:usb0="00000003" w:usb1="00000000" w:usb2="00000000" w:usb3="00000000" w:csb0="00000001" w:csb1="00000000"/>
  </w:font>
  <w:font w:name="OpenSymbol">
    <w:charset w:val="80"/>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0B54" w:rsidRDefault="00D46230">
    <w:pPr>
      <w:pStyle w:val="Noga"/>
      <w:jc w:val="right"/>
    </w:pPr>
    <w:r>
      <w:fldChar w:fldCharType="begin"/>
    </w:r>
    <w:r w:rsidR="004B0B54">
      <w:instrText>PAGE</w:instrText>
    </w:r>
    <w:r>
      <w:fldChar w:fldCharType="separate"/>
    </w:r>
    <w:r w:rsidR="00A6349C">
      <w:rPr>
        <w:noProof/>
      </w:rPr>
      <w:t>237</w:t>
    </w:r>
    <w:r>
      <w:fldChar w:fldCharType="end"/>
    </w:r>
  </w:p>
  <w:p w:rsidR="004B0B54" w:rsidRDefault="004B0B5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B0B54" w:rsidRDefault="004B0B54">
      <w:r>
        <w:separator/>
      </w:r>
    </w:p>
  </w:footnote>
  <w:footnote w:type="continuationSeparator" w:id="0">
    <w:p w:rsidR="004B0B54" w:rsidRDefault="004B0B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9748B"/>
    <w:multiLevelType w:val="hybridMultilevel"/>
    <w:tmpl w:val="7BEA6382"/>
    <w:lvl w:ilvl="0" w:tplc="EFCE69E0">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27D18DB"/>
    <w:multiLevelType w:val="multilevel"/>
    <w:tmpl w:val="95D81390"/>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5374943"/>
    <w:multiLevelType w:val="hybridMultilevel"/>
    <w:tmpl w:val="B5EC8C12"/>
    <w:lvl w:ilvl="0" w:tplc="EFCE69E0">
      <w:start w:val="2"/>
      <w:numFmt w:val="bullet"/>
      <w:lvlText w:val="–"/>
      <w:lvlJc w:val="left"/>
      <w:pPr>
        <w:ind w:left="360" w:hanging="360"/>
      </w:pPr>
      <w:rPr>
        <w:rFonts w:ascii="Arial" w:eastAsia="Times New Roman" w:hAnsi="Arial" w:cs="Arial" w:hint="default"/>
      </w:rPr>
    </w:lvl>
    <w:lvl w:ilvl="1" w:tplc="EFCE69E0">
      <w:start w:val="2"/>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10BA521B"/>
    <w:multiLevelType w:val="multilevel"/>
    <w:tmpl w:val="D3480FFC"/>
    <w:lvl w:ilvl="0">
      <w:start w:val="1"/>
      <w:numFmt w:val="decimal"/>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sz w:val="22"/>
        <w:u w:val="none"/>
        <w:effect w:val="none"/>
        <w:vertAlign w:val="baseline"/>
        <w:em w:val="none"/>
        <w:lang w:val="sl-SI" w:eastAsia="sl-SI"/>
      </w:rPr>
    </w:lvl>
    <w:lvl w:ilvl="1">
      <w:start w:val="1"/>
      <w:numFmt w:val="decimal"/>
      <w:lvlText w:val="%1.%2"/>
      <w:lvlJc w:val="left"/>
      <w:pPr>
        <w:tabs>
          <w:tab w:val="num" w:pos="425"/>
        </w:tabs>
        <w:ind w:left="425" w:hanging="425"/>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lang w:val="sl-SI" w:eastAsia="sl-SI"/>
      </w:rPr>
    </w:lvl>
    <w:lvl w:ilvl="2">
      <w:start w:val="1"/>
      <w:numFmt w:val="decimal"/>
      <w:lvlText w:val="%1.%2.%3"/>
      <w:lvlJc w:val="left"/>
      <w:pPr>
        <w:tabs>
          <w:tab w:val="num" w:pos="454"/>
        </w:tabs>
        <w:ind w:left="454" w:hanging="454"/>
      </w:pPr>
      <w:rPr>
        <w:rFonts w:cs="Times New Roman"/>
        <w:b w:val="0"/>
        <w:bCs w:val="0"/>
        <w:i w:val="0"/>
        <w:iCs w:val="0"/>
        <w:caps w:val="0"/>
        <w:smallCaps w:val="0"/>
        <w:strike w:val="0"/>
        <w:dstrike w:val="0"/>
        <w:vanish w:val="0"/>
        <w:color w:val="000000"/>
        <w:spacing w:val="-20"/>
        <w:kern w:val="0"/>
        <w:position w:val="0"/>
        <w:sz w:val="22"/>
        <w:u w:val="none"/>
        <w:effect w:val="none"/>
        <w:vertAlign w:val="baseline"/>
        <w:em w:val="none"/>
        <w:lang w:val="sl-SI" w:eastAsia="sl-SI"/>
      </w:r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4" w15:restartNumberingAfterBreak="0">
    <w:nsid w:val="11796FCC"/>
    <w:multiLevelType w:val="multilevel"/>
    <w:tmpl w:val="6CF67EF0"/>
    <w:lvl w:ilvl="0">
      <w:numFmt w:val="bullet"/>
      <w:pStyle w:val="Alinea"/>
      <w:lvlText w:val="-"/>
      <w:lvlJc w:val="left"/>
      <w:pPr>
        <w:tabs>
          <w:tab w:val="num" w:pos="360"/>
        </w:tabs>
        <w:ind w:left="360" w:hanging="360"/>
      </w:pPr>
      <w:rPr>
        <w:rFonts w:ascii="Times New Roman" w:hAnsi="Times New Roman" w:cs="Times New Roman" w:hint="default"/>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5" w15:restartNumberingAfterBreak="0">
    <w:nsid w:val="133F7F41"/>
    <w:multiLevelType w:val="multilevel"/>
    <w:tmpl w:val="F134F3DC"/>
    <w:lvl w:ilvl="0">
      <w:start w:val="1"/>
      <w:numFmt w:val="decimal"/>
      <w:lvlText w:val="%1."/>
      <w:lvlJc w:val="left"/>
      <w:pPr>
        <w:tabs>
          <w:tab w:val="num" w:pos="3751"/>
        </w:tabs>
        <w:ind w:left="4471" w:hanging="360"/>
      </w:pPr>
    </w:lvl>
    <w:lvl w:ilvl="1">
      <w:start w:val="1"/>
      <w:numFmt w:val="lowerLetter"/>
      <w:lvlText w:val="%1.%2"/>
      <w:lvlJc w:val="left"/>
      <w:pPr>
        <w:tabs>
          <w:tab w:val="num" w:pos="0"/>
        </w:tabs>
        <w:ind w:left="1440" w:hanging="360"/>
      </w:pPr>
    </w:lvl>
    <w:lvl w:ilvl="2">
      <w:start w:val="1"/>
      <w:numFmt w:val="lowerRoman"/>
      <w:lvlText w:val="%1.%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3.%4.%5"/>
      <w:lvlJc w:val="left"/>
      <w:pPr>
        <w:tabs>
          <w:tab w:val="num" w:pos="0"/>
        </w:tabs>
        <w:ind w:left="3600" w:hanging="360"/>
      </w:pPr>
    </w:lvl>
    <w:lvl w:ilvl="5">
      <w:start w:val="1"/>
      <w:numFmt w:val="lowerRoman"/>
      <w:lvlText w:val="%4.%5.%6"/>
      <w:lvlJc w:val="right"/>
      <w:pPr>
        <w:tabs>
          <w:tab w:val="num" w:pos="0"/>
        </w:tabs>
        <w:ind w:left="4320" w:hanging="180"/>
      </w:pPr>
    </w:lvl>
    <w:lvl w:ilvl="6">
      <w:start w:val="1"/>
      <w:numFmt w:val="decimal"/>
      <w:lvlText w:val="%5.%6.%7"/>
      <w:lvlJc w:val="left"/>
      <w:pPr>
        <w:tabs>
          <w:tab w:val="num" w:pos="0"/>
        </w:tabs>
        <w:ind w:left="5040" w:hanging="360"/>
      </w:pPr>
    </w:lvl>
    <w:lvl w:ilvl="7">
      <w:start w:val="1"/>
      <w:numFmt w:val="lowerLetter"/>
      <w:lvlText w:val="%6.%7.%8"/>
      <w:lvlJc w:val="left"/>
      <w:pPr>
        <w:tabs>
          <w:tab w:val="num" w:pos="0"/>
        </w:tabs>
        <w:ind w:left="5760" w:hanging="360"/>
      </w:pPr>
    </w:lvl>
    <w:lvl w:ilvl="8">
      <w:start w:val="1"/>
      <w:numFmt w:val="lowerRoman"/>
      <w:lvlText w:val="%7.%8.%9"/>
      <w:lvlJc w:val="right"/>
      <w:pPr>
        <w:tabs>
          <w:tab w:val="num" w:pos="0"/>
        </w:tabs>
        <w:ind w:left="6480" w:hanging="180"/>
      </w:pPr>
    </w:lvl>
  </w:abstractNum>
  <w:abstractNum w:abstractNumId="6" w15:restartNumberingAfterBreak="0">
    <w:nsid w:val="139A3229"/>
    <w:multiLevelType w:val="multilevel"/>
    <w:tmpl w:val="F6B08616"/>
    <w:lvl w:ilvl="0">
      <w:start w:val="1"/>
      <w:numFmt w:val="decimal"/>
      <w:lvlText w:val="%1."/>
      <w:lvlJc w:val="left"/>
      <w:pPr>
        <w:tabs>
          <w:tab w:val="num" w:pos="-396"/>
        </w:tabs>
        <w:ind w:left="972" w:hanging="360"/>
      </w:pPr>
      <w:rPr>
        <w:rFonts w:hint="default"/>
      </w:rPr>
    </w:lvl>
    <w:lvl w:ilvl="1">
      <w:start w:val="1"/>
      <w:numFmt w:val="bullet"/>
      <w:lvlText w:val="o"/>
      <w:lvlJc w:val="left"/>
      <w:pPr>
        <w:tabs>
          <w:tab w:val="num" w:pos="-396"/>
        </w:tabs>
        <w:ind w:left="1692" w:hanging="360"/>
      </w:pPr>
      <w:rPr>
        <w:rFonts w:ascii="Courier New" w:hAnsi="Courier New" w:cs="Courier New" w:hint="default"/>
      </w:rPr>
    </w:lvl>
    <w:lvl w:ilvl="2">
      <w:start w:val="1"/>
      <w:numFmt w:val="bullet"/>
      <w:lvlText w:val=""/>
      <w:lvlJc w:val="left"/>
      <w:pPr>
        <w:tabs>
          <w:tab w:val="num" w:pos="-396"/>
        </w:tabs>
        <w:ind w:left="2412" w:hanging="360"/>
      </w:pPr>
      <w:rPr>
        <w:rFonts w:ascii="Wingdings" w:hAnsi="Wingdings" w:cs="Wingdings" w:hint="default"/>
      </w:rPr>
    </w:lvl>
    <w:lvl w:ilvl="3">
      <w:start w:val="1"/>
      <w:numFmt w:val="bullet"/>
      <w:lvlText w:val=""/>
      <w:lvlJc w:val="left"/>
      <w:pPr>
        <w:tabs>
          <w:tab w:val="num" w:pos="-396"/>
        </w:tabs>
        <w:ind w:left="3132" w:hanging="360"/>
      </w:pPr>
      <w:rPr>
        <w:rFonts w:ascii="Symbol" w:hAnsi="Symbol" w:cs="Symbol" w:hint="default"/>
      </w:rPr>
    </w:lvl>
    <w:lvl w:ilvl="4">
      <w:start w:val="1"/>
      <w:numFmt w:val="bullet"/>
      <w:lvlText w:val="o"/>
      <w:lvlJc w:val="left"/>
      <w:pPr>
        <w:tabs>
          <w:tab w:val="num" w:pos="-396"/>
        </w:tabs>
        <w:ind w:left="3852" w:hanging="360"/>
      </w:pPr>
      <w:rPr>
        <w:rFonts w:ascii="Courier New" w:hAnsi="Courier New" w:cs="Courier New" w:hint="default"/>
      </w:rPr>
    </w:lvl>
    <w:lvl w:ilvl="5">
      <w:start w:val="1"/>
      <w:numFmt w:val="bullet"/>
      <w:lvlText w:val=""/>
      <w:lvlJc w:val="left"/>
      <w:pPr>
        <w:tabs>
          <w:tab w:val="num" w:pos="-396"/>
        </w:tabs>
        <w:ind w:left="4572" w:hanging="360"/>
      </w:pPr>
      <w:rPr>
        <w:rFonts w:ascii="Wingdings" w:hAnsi="Wingdings" w:cs="Wingdings" w:hint="default"/>
      </w:rPr>
    </w:lvl>
    <w:lvl w:ilvl="6">
      <w:start w:val="1"/>
      <w:numFmt w:val="bullet"/>
      <w:lvlText w:val=""/>
      <w:lvlJc w:val="left"/>
      <w:pPr>
        <w:tabs>
          <w:tab w:val="num" w:pos="-396"/>
        </w:tabs>
        <w:ind w:left="5292" w:hanging="360"/>
      </w:pPr>
      <w:rPr>
        <w:rFonts w:ascii="Symbol" w:hAnsi="Symbol" w:cs="Symbol" w:hint="default"/>
      </w:rPr>
    </w:lvl>
    <w:lvl w:ilvl="7">
      <w:start w:val="1"/>
      <w:numFmt w:val="bullet"/>
      <w:lvlText w:val="o"/>
      <w:lvlJc w:val="left"/>
      <w:pPr>
        <w:tabs>
          <w:tab w:val="num" w:pos="-396"/>
        </w:tabs>
        <w:ind w:left="6012" w:hanging="360"/>
      </w:pPr>
      <w:rPr>
        <w:rFonts w:ascii="Courier New" w:hAnsi="Courier New" w:cs="Courier New" w:hint="default"/>
      </w:rPr>
    </w:lvl>
    <w:lvl w:ilvl="8">
      <w:start w:val="1"/>
      <w:numFmt w:val="bullet"/>
      <w:lvlText w:val=""/>
      <w:lvlJc w:val="left"/>
      <w:pPr>
        <w:tabs>
          <w:tab w:val="num" w:pos="-396"/>
        </w:tabs>
        <w:ind w:left="6732" w:hanging="360"/>
      </w:pPr>
      <w:rPr>
        <w:rFonts w:ascii="Wingdings" w:hAnsi="Wingdings" w:cs="Wingdings" w:hint="default"/>
      </w:rPr>
    </w:lvl>
  </w:abstractNum>
  <w:abstractNum w:abstractNumId="7" w15:restartNumberingAfterBreak="0">
    <w:nsid w:val="1BEB3076"/>
    <w:multiLevelType w:val="hybridMultilevel"/>
    <w:tmpl w:val="5C26B08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1C9127C6"/>
    <w:multiLevelType w:val="multilevel"/>
    <w:tmpl w:val="137CC35C"/>
    <w:lvl w:ilvl="0">
      <w:start w:val="1"/>
      <w:numFmt w:val="decimal"/>
      <w:pStyle w:val="Naslov5"/>
      <w:lvlText w:val="%1."/>
      <w:lvlJc w:val="left"/>
      <w:pPr>
        <w:tabs>
          <w:tab w:val="num" w:pos="0"/>
        </w:tabs>
        <w:ind w:left="4470" w:hanging="360"/>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9" w15:restartNumberingAfterBreak="0">
    <w:nsid w:val="1F5D77CC"/>
    <w:multiLevelType w:val="hybridMultilevel"/>
    <w:tmpl w:val="F77E514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 w15:restartNumberingAfterBreak="0">
    <w:nsid w:val="22C47FFA"/>
    <w:multiLevelType w:val="hybridMultilevel"/>
    <w:tmpl w:val="CE8A2F96"/>
    <w:lvl w:ilvl="0" w:tplc="EFCE69E0">
      <w:start w:val="2"/>
      <w:numFmt w:val="bullet"/>
      <w:lvlText w:val="–"/>
      <w:lvlJc w:val="left"/>
      <w:pPr>
        <w:ind w:left="360" w:hanging="360"/>
      </w:pPr>
      <w:rPr>
        <w:rFonts w:ascii="Arial" w:eastAsia="Times New Roman" w:hAnsi="Arial" w:cs="Arial" w:hint="default"/>
      </w:rPr>
    </w:lvl>
    <w:lvl w:ilvl="1" w:tplc="EFCE69E0">
      <w:start w:val="2"/>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6E13CE2"/>
    <w:multiLevelType w:val="hybridMultilevel"/>
    <w:tmpl w:val="5B08BBC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2D986689"/>
    <w:multiLevelType w:val="multilevel"/>
    <w:tmpl w:val="C3CCEE44"/>
    <w:lvl w:ilvl="0">
      <w:start w:val="1"/>
      <w:numFmt w:val="bullet"/>
      <w:lvlText w:val="-"/>
      <w:lvlJc w:val="left"/>
      <w:pPr>
        <w:tabs>
          <w:tab w:val="num" w:pos="0"/>
        </w:tabs>
        <w:ind w:left="1068" w:hanging="360"/>
      </w:pPr>
      <w:rPr>
        <w:rFonts w:ascii="Arial" w:hAnsi="Arial" w:cs="Arial"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13" w15:restartNumberingAfterBreak="0">
    <w:nsid w:val="339C1BC0"/>
    <w:multiLevelType w:val="multilevel"/>
    <w:tmpl w:val="B8146728"/>
    <w:lvl w:ilvl="0">
      <w:start w:val="1"/>
      <w:numFmt w:val="decimal"/>
      <w:pStyle w:val="NASLOV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33D07571"/>
    <w:multiLevelType w:val="hybridMultilevel"/>
    <w:tmpl w:val="62E0AF52"/>
    <w:lvl w:ilvl="0" w:tplc="EFCE69E0">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BC93CBF"/>
    <w:multiLevelType w:val="multilevel"/>
    <w:tmpl w:val="5DC017B6"/>
    <w:lvl w:ilvl="0">
      <w:start w:val="2"/>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15:restartNumberingAfterBreak="0">
    <w:nsid w:val="431B2558"/>
    <w:multiLevelType w:val="multilevel"/>
    <w:tmpl w:val="C4DCC4F2"/>
    <w:lvl w:ilvl="0">
      <w:start w:val="1"/>
      <w:numFmt w:val="bullet"/>
      <w:lvlText w:val="-"/>
      <w:lvlJc w:val="left"/>
      <w:pPr>
        <w:tabs>
          <w:tab w:val="num" w:pos="425"/>
        </w:tabs>
        <w:ind w:left="425" w:hanging="425"/>
      </w:pPr>
      <w:rPr>
        <w:rFonts w:ascii="Arial"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8F40AF9"/>
    <w:multiLevelType w:val="hybridMultilevel"/>
    <w:tmpl w:val="3C9811F4"/>
    <w:lvl w:ilvl="0" w:tplc="EFCE69E0">
      <w:start w:val="2"/>
      <w:numFmt w:val="bullet"/>
      <w:lvlText w:val="–"/>
      <w:lvlJc w:val="left"/>
      <w:pPr>
        <w:ind w:left="360" w:hanging="360"/>
      </w:pPr>
      <w:rPr>
        <w:rFonts w:ascii="Arial" w:eastAsia="Times New Roman" w:hAnsi="Arial" w:cs="Arial" w:hint="default"/>
      </w:rPr>
    </w:lvl>
    <w:lvl w:ilvl="1" w:tplc="EFCE69E0">
      <w:start w:val="2"/>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A335D4B"/>
    <w:multiLevelType w:val="hybridMultilevel"/>
    <w:tmpl w:val="80D85D5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9" w15:restartNumberingAfterBreak="0">
    <w:nsid w:val="4A3C2F76"/>
    <w:multiLevelType w:val="multilevel"/>
    <w:tmpl w:val="ED9644BE"/>
    <w:lvl w:ilvl="0">
      <w:start w:val="1"/>
      <w:numFmt w:val="decimal"/>
      <w:lvlText w:val="%1."/>
      <w:lvlJc w:val="left"/>
      <w:pPr>
        <w:tabs>
          <w:tab w:val="num" w:pos="0"/>
        </w:tabs>
        <w:ind w:left="720" w:hanging="360"/>
      </w:pPr>
    </w:lvl>
    <w:lvl w:ilvl="1">
      <w:start w:val="1"/>
      <w:numFmt w:val="lowerLetter"/>
      <w:suff w:val="nothing"/>
      <w:lvlText w:val="%1.%2"/>
      <w:lvlJc w:val="left"/>
      <w:pPr>
        <w:tabs>
          <w:tab w:val="num" w:pos="0"/>
        </w:tabs>
        <w:ind w:left="1440" w:hanging="360"/>
      </w:pPr>
    </w:lvl>
    <w:lvl w:ilvl="2">
      <w:start w:val="1"/>
      <w:numFmt w:val="lowerRoman"/>
      <w:suff w:val="nothing"/>
      <w:lvlText w:val="%1.%2.%3"/>
      <w:lvlJc w:val="right"/>
      <w:pPr>
        <w:tabs>
          <w:tab w:val="num" w:pos="0"/>
        </w:tabs>
        <w:ind w:left="2160" w:hanging="180"/>
      </w:pPr>
    </w:lvl>
    <w:lvl w:ilvl="3">
      <w:start w:val="1"/>
      <w:numFmt w:val="decimal"/>
      <w:suff w:val="nothing"/>
      <w:lvlText w:val="%2.%3.%4"/>
      <w:lvlJc w:val="left"/>
      <w:pPr>
        <w:tabs>
          <w:tab w:val="num" w:pos="0"/>
        </w:tabs>
        <w:ind w:left="2880" w:hanging="360"/>
      </w:pPr>
    </w:lvl>
    <w:lvl w:ilvl="4">
      <w:start w:val="1"/>
      <w:numFmt w:val="lowerLetter"/>
      <w:suff w:val="nothing"/>
      <w:lvlText w:val="%3.%4.%5"/>
      <w:lvlJc w:val="left"/>
      <w:pPr>
        <w:tabs>
          <w:tab w:val="num" w:pos="0"/>
        </w:tabs>
        <w:ind w:left="3600" w:hanging="360"/>
      </w:pPr>
    </w:lvl>
    <w:lvl w:ilvl="5">
      <w:start w:val="1"/>
      <w:numFmt w:val="lowerRoman"/>
      <w:suff w:val="nothing"/>
      <w:lvlText w:val="%4.%5.%6"/>
      <w:lvlJc w:val="right"/>
      <w:pPr>
        <w:tabs>
          <w:tab w:val="num" w:pos="0"/>
        </w:tabs>
        <w:ind w:left="4320" w:hanging="180"/>
      </w:pPr>
    </w:lvl>
    <w:lvl w:ilvl="6">
      <w:start w:val="1"/>
      <w:numFmt w:val="decimal"/>
      <w:suff w:val="nothing"/>
      <w:lvlText w:val="%5.%6.%7"/>
      <w:lvlJc w:val="left"/>
      <w:pPr>
        <w:tabs>
          <w:tab w:val="num" w:pos="0"/>
        </w:tabs>
        <w:ind w:left="5040" w:hanging="360"/>
      </w:pPr>
    </w:lvl>
    <w:lvl w:ilvl="7">
      <w:start w:val="1"/>
      <w:numFmt w:val="lowerLetter"/>
      <w:suff w:val="nothing"/>
      <w:lvlText w:val="%6.%7.%8"/>
      <w:lvlJc w:val="left"/>
      <w:pPr>
        <w:tabs>
          <w:tab w:val="num" w:pos="0"/>
        </w:tabs>
        <w:ind w:left="5760" w:hanging="360"/>
      </w:pPr>
    </w:lvl>
    <w:lvl w:ilvl="8">
      <w:start w:val="1"/>
      <w:numFmt w:val="lowerRoman"/>
      <w:suff w:val="nothing"/>
      <w:lvlText w:val="%7.%8.%9"/>
      <w:lvlJc w:val="right"/>
      <w:pPr>
        <w:tabs>
          <w:tab w:val="num" w:pos="0"/>
        </w:tabs>
        <w:ind w:left="6480" w:hanging="180"/>
      </w:pPr>
    </w:lvl>
  </w:abstractNum>
  <w:abstractNum w:abstractNumId="20" w15:restartNumberingAfterBreak="0">
    <w:nsid w:val="4C105147"/>
    <w:multiLevelType w:val="hybridMultilevel"/>
    <w:tmpl w:val="8EFE4CA6"/>
    <w:lvl w:ilvl="0" w:tplc="EFCE69E0">
      <w:start w:val="2"/>
      <w:numFmt w:val="bullet"/>
      <w:lvlText w:val="–"/>
      <w:lvlJc w:val="left"/>
      <w:pPr>
        <w:ind w:left="360" w:hanging="360"/>
      </w:pPr>
      <w:rPr>
        <w:rFonts w:ascii="Arial" w:eastAsia="Times New Roman" w:hAnsi="Arial" w:cs="Arial" w:hint="default"/>
      </w:rPr>
    </w:lvl>
    <w:lvl w:ilvl="1" w:tplc="EFCE69E0">
      <w:start w:val="2"/>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5894768B"/>
    <w:multiLevelType w:val="multilevel"/>
    <w:tmpl w:val="ED9644BE"/>
    <w:lvl w:ilvl="0">
      <w:start w:val="1"/>
      <w:numFmt w:val="decimal"/>
      <w:lvlText w:val="%1."/>
      <w:lvlJc w:val="left"/>
      <w:pPr>
        <w:tabs>
          <w:tab w:val="num" w:pos="0"/>
        </w:tabs>
        <w:ind w:left="720" w:hanging="360"/>
      </w:pPr>
    </w:lvl>
    <w:lvl w:ilvl="1">
      <w:start w:val="1"/>
      <w:numFmt w:val="lowerLetter"/>
      <w:suff w:val="nothing"/>
      <w:lvlText w:val="%1.%2"/>
      <w:lvlJc w:val="left"/>
      <w:pPr>
        <w:tabs>
          <w:tab w:val="num" w:pos="0"/>
        </w:tabs>
        <w:ind w:left="1440" w:hanging="360"/>
      </w:pPr>
    </w:lvl>
    <w:lvl w:ilvl="2">
      <w:start w:val="1"/>
      <w:numFmt w:val="lowerRoman"/>
      <w:suff w:val="nothing"/>
      <w:lvlText w:val="%1.%2.%3"/>
      <w:lvlJc w:val="right"/>
      <w:pPr>
        <w:tabs>
          <w:tab w:val="num" w:pos="0"/>
        </w:tabs>
        <w:ind w:left="2160" w:hanging="180"/>
      </w:pPr>
    </w:lvl>
    <w:lvl w:ilvl="3">
      <w:start w:val="1"/>
      <w:numFmt w:val="decimal"/>
      <w:suff w:val="nothing"/>
      <w:lvlText w:val="%2.%3.%4"/>
      <w:lvlJc w:val="left"/>
      <w:pPr>
        <w:tabs>
          <w:tab w:val="num" w:pos="0"/>
        </w:tabs>
        <w:ind w:left="2880" w:hanging="360"/>
      </w:pPr>
    </w:lvl>
    <w:lvl w:ilvl="4">
      <w:start w:val="1"/>
      <w:numFmt w:val="lowerLetter"/>
      <w:suff w:val="nothing"/>
      <w:lvlText w:val="%3.%4.%5"/>
      <w:lvlJc w:val="left"/>
      <w:pPr>
        <w:tabs>
          <w:tab w:val="num" w:pos="0"/>
        </w:tabs>
        <w:ind w:left="3600" w:hanging="360"/>
      </w:pPr>
    </w:lvl>
    <w:lvl w:ilvl="5">
      <w:start w:val="1"/>
      <w:numFmt w:val="lowerRoman"/>
      <w:suff w:val="nothing"/>
      <w:lvlText w:val="%4.%5.%6"/>
      <w:lvlJc w:val="right"/>
      <w:pPr>
        <w:tabs>
          <w:tab w:val="num" w:pos="0"/>
        </w:tabs>
        <w:ind w:left="4320" w:hanging="180"/>
      </w:pPr>
    </w:lvl>
    <w:lvl w:ilvl="6">
      <w:start w:val="1"/>
      <w:numFmt w:val="decimal"/>
      <w:suff w:val="nothing"/>
      <w:lvlText w:val="%5.%6.%7"/>
      <w:lvlJc w:val="left"/>
      <w:pPr>
        <w:tabs>
          <w:tab w:val="num" w:pos="0"/>
        </w:tabs>
        <w:ind w:left="5040" w:hanging="360"/>
      </w:pPr>
    </w:lvl>
    <w:lvl w:ilvl="7">
      <w:start w:val="1"/>
      <w:numFmt w:val="lowerLetter"/>
      <w:suff w:val="nothing"/>
      <w:lvlText w:val="%6.%7.%8"/>
      <w:lvlJc w:val="left"/>
      <w:pPr>
        <w:tabs>
          <w:tab w:val="num" w:pos="0"/>
        </w:tabs>
        <w:ind w:left="5760" w:hanging="360"/>
      </w:pPr>
    </w:lvl>
    <w:lvl w:ilvl="8">
      <w:start w:val="1"/>
      <w:numFmt w:val="lowerRoman"/>
      <w:suff w:val="nothing"/>
      <w:lvlText w:val="%7.%8.%9"/>
      <w:lvlJc w:val="right"/>
      <w:pPr>
        <w:tabs>
          <w:tab w:val="num" w:pos="0"/>
        </w:tabs>
        <w:ind w:left="6480" w:hanging="180"/>
      </w:pPr>
    </w:lvl>
  </w:abstractNum>
  <w:abstractNum w:abstractNumId="22" w15:restartNumberingAfterBreak="0">
    <w:nsid w:val="5CD05C2A"/>
    <w:multiLevelType w:val="hybridMultilevel"/>
    <w:tmpl w:val="7690165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 w15:restartNumberingAfterBreak="0">
    <w:nsid w:val="5E825A16"/>
    <w:multiLevelType w:val="multilevel"/>
    <w:tmpl w:val="8BBC39B0"/>
    <w:lvl w:ilvl="0">
      <w:start w:val="2"/>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4" w15:restartNumberingAfterBreak="0">
    <w:nsid w:val="5FEC26F0"/>
    <w:multiLevelType w:val="multilevel"/>
    <w:tmpl w:val="EFF40ADC"/>
    <w:lvl w:ilvl="0">
      <w:start w:val="2"/>
      <w:numFmt w:val="bullet"/>
      <w:lvlText w:val="–"/>
      <w:lvlJc w:val="left"/>
      <w:pPr>
        <w:tabs>
          <w:tab w:val="num" w:pos="-1008"/>
        </w:tabs>
        <w:ind w:left="360" w:hanging="360"/>
      </w:pPr>
      <w:rPr>
        <w:rFonts w:ascii="Arial" w:eastAsia="Times New Roman" w:hAnsi="Arial" w:cs="Arial" w:hint="default"/>
      </w:rPr>
    </w:lvl>
    <w:lvl w:ilvl="1">
      <w:start w:val="1"/>
      <w:numFmt w:val="bullet"/>
      <w:lvlText w:val="o"/>
      <w:lvlJc w:val="left"/>
      <w:pPr>
        <w:tabs>
          <w:tab w:val="num" w:pos="-1008"/>
        </w:tabs>
        <w:ind w:left="1080" w:hanging="360"/>
      </w:pPr>
      <w:rPr>
        <w:rFonts w:ascii="Courier New" w:hAnsi="Courier New" w:cs="Courier New" w:hint="default"/>
      </w:rPr>
    </w:lvl>
    <w:lvl w:ilvl="2">
      <w:start w:val="1"/>
      <w:numFmt w:val="bullet"/>
      <w:lvlText w:val=""/>
      <w:lvlJc w:val="left"/>
      <w:pPr>
        <w:tabs>
          <w:tab w:val="num" w:pos="-1008"/>
        </w:tabs>
        <w:ind w:left="1800" w:hanging="360"/>
      </w:pPr>
      <w:rPr>
        <w:rFonts w:ascii="Wingdings" w:hAnsi="Wingdings" w:cs="Wingdings" w:hint="default"/>
      </w:rPr>
    </w:lvl>
    <w:lvl w:ilvl="3">
      <w:start w:val="1"/>
      <w:numFmt w:val="bullet"/>
      <w:lvlText w:val=""/>
      <w:lvlJc w:val="left"/>
      <w:pPr>
        <w:tabs>
          <w:tab w:val="num" w:pos="-1008"/>
        </w:tabs>
        <w:ind w:left="2520" w:hanging="360"/>
      </w:pPr>
      <w:rPr>
        <w:rFonts w:ascii="Symbol" w:hAnsi="Symbol" w:cs="Symbol" w:hint="default"/>
      </w:rPr>
    </w:lvl>
    <w:lvl w:ilvl="4">
      <w:start w:val="1"/>
      <w:numFmt w:val="bullet"/>
      <w:lvlText w:val="o"/>
      <w:lvlJc w:val="left"/>
      <w:pPr>
        <w:tabs>
          <w:tab w:val="num" w:pos="-1008"/>
        </w:tabs>
        <w:ind w:left="3240" w:hanging="360"/>
      </w:pPr>
      <w:rPr>
        <w:rFonts w:ascii="Courier New" w:hAnsi="Courier New" w:cs="Courier New" w:hint="default"/>
      </w:rPr>
    </w:lvl>
    <w:lvl w:ilvl="5">
      <w:start w:val="1"/>
      <w:numFmt w:val="bullet"/>
      <w:lvlText w:val=""/>
      <w:lvlJc w:val="left"/>
      <w:pPr>
        <w:tabs>
          <w:tab w:val="num" w:pos="-1008"/>
        </w:tabs>
        <w:ind w:left="3960" w:hanging="360"/>
      </w:pPr>
      <w:rPr>
        <w:rFonts w:ascii="Wingdings" w:hAnsi="Wingdings" w:cs="Wingdings" w:hint="default"/>
      </w:rPr>
    </w:lvl>
    <w:lvl w:ilvl="6">
      <w:start w:val="1"/>
      <w:numFmt w:val="bullet"/>
      <w:lvlText w:val=""/>
      <w:lvlJc w:val="left"/>
      <w:pPr>
        <w:tabs>
          <w:tab w:val="num" w:pos="-1008"/>
        </w:tabs>
        <w:ind w:left="4680" w:hanging="360"/>
      </w:pPr>
      <w:rPr>
        <w:rFonts w:ascii="Symbol" w:hAnsi="Symbol" w:cs="Symbol" w:hint="default"/>
      </w:rPr>
    </w:lvl>
    <w:lvl w:ilvl="7">
      <w:start w:val="1"/>
      <w:numFmt w:val="bullet"/>
      <w:lvlText w:val="o"/>
      <w:lvlJc w:val="left"/>
      <w:pPr>
        <w:tabs>
          <w:tab w:val="num" w:pos="-1008"/>
        </w:tabs>
        <w:ind w:left="5400" w:hanging="360"/>
      </w:pPr>
      <w:rPr>
        <w:rFonts w:ascii="Courier New" w:hAnsi="Courier New" w:cs="Courier New" w:hint="default"/>
      </w:rPr>
    </w:lvl>
    <w:lvl w:ilvl="8">
      <w:start w:val="1"/>
      <w:numFmt w:val="bullet"/>
      <w:lvlText w:val=""/>
      <w:lvlJc w:val="left"/>
      <w:pPr>
        <w:tabs>
          <w:tab w:val="num" w:pos="-1008"/>
        </w:tabs>
        <w:ind w:left="6120" w:hanging="360"/>
      </w:pPr>
      <w:rPr>
        <w:rFonts w:ascii="Wingdings" w:hAnsi="Wingdings" w:cs="Wingdings" w:hint="default"/>
      </w:rPr>
    </w:lvl>
  </w:abstractNum>
  <w:abstractNum w:abstractNumId="25" w15:restartNumberingAfterBreak="0">
    <w:nsid w:val="67CB3210"/>
    <w:multiLevelType w:val="hybridMultilevel"/>
    <w:tmpl w:val="94A4BD70"/>
    <w:lvl w:ilvl="0" w:tplc="0424000F">
      <w:start w:val="1"/>
      <w:numFmt w:val="decimal"/>
      <w:lvlText w:val="%1."/>
      <w:lvlJc w:val="left"/>
      <w:pPr>
        <w:ind w:left="1080" w:hanging="360"/>
      </w:pPr>
    </w:lvl>
    <w:lvl w:ilvl="1" w:tplc="EFCE69E0">
      <w:start w:val="2"/>
      <w:numFmt w:val="bullet"/>
      <w:lvlText w:val="–"/>
      <w:lvlJc w:val="left"/>
      <w:pPr>
        <w:ind w:left="1800" w:hanging="360"/>
      </w:pPr>
      <w:rPr>
        <w:rFonts w:ascii="Arial" w:eastAsia="Times New Roman" w:hAnsi="Arial" w:cs="Arial" w:hint="default"/>
      </w:r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15:restartNumberingAfterBreak="0">
    <w:nsid w:val="6EAF776E"/>
    <w:multiLevelType w:val="hybridMultilevel"/>
    <w:tmpl w:val="2A9ACC30"/>
    <w:lvl w:ilvl="0" w:tplc="EFCE69E0">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724930B7"/>
    <w:multiLevelType w:val="hybridMultilevel"/>
    <w:tmpl w:val="4B488B78"/>
    <w:lvl w:ilvl="0" w:tplc="EFCE69E0">
      <w:start w:val="2"/>
      <w:numFmt w:val="bullet"/>
      <w:lvlText w:val="–"/>
      <w:lvlJc w:val="left"/>
      <w:pPr>
        <w:ind w:left="360" w:hanging="360"/>
      </w:pPr>
      <w:rPr>
        <w:rFonts w:ascii="Arial" w:eastAsia="Times New Roman" w:hAnsi="Arial" w:cs="Arial" w:hint="default"/>
      </w:rPr>
    </w:lvl>
    <w:lvl w:ilvl="1" w:tplc="EFCE69E0">
      <w:start w:val="2"/>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7D94600D"/>
    <w:multiLevelType w:val="hybridMultilevel"/>
    <w:tmpl w:val="57C81682"/>
    <w:lvl w:ilvl="0" w:tplc="04240013">
      <w:start w:val="1"/>
      <w:numFmt w:val="upperRoman"/>
      <w:lvlText w:val="%1."/>
      <w:lvlJc w:val="right"/>
      <w:pPr>
        <w:ind w:left="723" w:hanging="360"/>
      </w:pPr>
    </w:lvl>
    <w:lvl w:ilvl="1" w:tplc="04240019" w:tentative="1">
      <w:start w:val="1"/>
      <w:numFmt w:val="lowerLetter"/>
      <w:lvlText w:val="%2."/>
      <w:lvlJc w:val="left"/>
      <w:pPr>
        <w:ind w:left="1443" w:hanging="360"/>
      </w:pPr>
    </w:lvl>
    <w:lvl w:ilvl="2" w:tplc="0424001B" w:tentative="1">
      <w:start w:val="1"/>
      <w:numFmt w:val="lowerRoman"/>
      <w:lvlText w:val="%3."/>
      <w:lvlJc w:val="right"/>
      <w:pPr>
        <w:ind w:left="2163" w:hanging="180"/>
      </w:pPr>
    </w:lvl>
    <w:lvl w:ilvl="3" w:tplc="0424000F" w:tentative="1">
      <w:start w:val="1"/>
      <w:numFmt w:val="decimal"/>
      <w:lvlText w:val="%4."/>
      <w:lvlJc w:val="left"/>
      <w:pPr>
        <w:ind w:left="2883" w:hanging="360"/>
      </w:pPr>
    </w:lvl>
    <w:lvl w:ilvl="4" w:tplc="04240019" w:tentative="1">
      <w:start w:val="1"/>
      <w:numFmt w:val="lowerLetter"/>
      <w:lvlText w:val="%5."/>
      <w:lvlJc w:val="left"/>
      <w:pPr>
        <w:ind w:left="3603" w:hanging="360"/>
      </w:pPr>
    </w:lvl>
    <w:lvl w:ilvl="5" w:tplc="0424001B" w:tentative="1">
      <w:start w:val="1"/>
      <w:numFmt w:val="lowerRoman"/>
      <w:lvlText w:val="%6."/>
      <w:lvlJc w:val="right"/>
      <w:pPr>
        <w:ind w:left="4323" w:hanging="180"/>
      </w:pPr>
    </w:lvl>
    <w:lvl w:ilvl="6" w:tplc="0424000F" w:tentative="1">
      <w:start w:val="1"/>
      <w:numFmt w:val="decimal"/>
      <w:lvlText w:val="%7."/>
      <w:lvlJc w:val="left"/>
      <w:pPr>
        <w:ind w:left="5043" w:hanging="360"/>
      </w:pPr>
    </w:lvl>
    <w:lvl w:ilvl="7" w:tplc="04240019" w:tentative="1">
      <w:start w:val="1"/>
      <w:numFmt w:val="lowerLetter"/>
      <w:lvlText w:val="%8."/>
      <w:lvlJc w:val="left"/>
      <w:pPr>
        <w:ind w:left="5763" w:hanging="360"/>
      </w:pPr>
    </w:lvl>
    <w:lvl w:ilvl="8" w:tplc="0424001B" w:tentative="1">
      <w:start w:val="1"/>
      <w:numFmt w:val="lowerRoman"/>
      <w:lvlText w:val="%9."/>
      <w:lvlJc w:val="right"/>
      <w:pPr>
        <w:ind w:left="6483" w:hanging="180"/>
      </w:pPr>
    </w:lvl>
  </w:abstractNum>
  <w:num w:numId="1">
    <w:abstractNumId w:val="8"/>
  </w:num>
  <w:num w:numId="2">
    <w:abstractNumId w:val="4"/>
  </w:num>
  <w:num w:numId="3">
    <w:abstractNumId w:val="12"/>
  </w:num>
  <w:num w:numId="4">
    <w:abstractNumId w:val="13"/>
  </w:num>
  <w:num w:numId="5">
    <w:abstractNumId w:val="1"/>
  </w:num>
  <w:num w:numId="6">
    <w:abstractNumId w:val="23"/>
  </w:num>
  <w:num w:numId="7">
    <w:abstractNumId w:val="15"/>
  </w:num>
  <w:num w:numId="8">
    <w:abstractNumId w:val="19"/>
  </w:num>
  <w:num w:numId="9">
    <w:abstractNumId w:val="16"/>
  </w:num>
  <w:num w:numId="10">
    <w:abstractNumId w:val="3"/>
  </w:num>
  <w:num w:numId="11">
    <w:abstractNumId w:val="5"/>
  </w:num>
  <w:num w:numId="12">
    <w:abstractNumId w:val="28"/>
  </w:num>
  <w:num w:numId="13">
    <w:abstractNumId w:val="6"/>
  </w:num>
  <w:num w:numId="14">
    <w:abstractNumId w:val="9"/>
  </w:num>
  <w:num w:numId="15">
    <w:abstractNumId w:val="22"/>
  </w:num>
  <w:num w:numId="16">
    <w:abstractNumId w:val="18"/>
  </w:num>
  <w:num w:numId="17">
    <w:abstractNumId w:val="7"/>
  </w:num>
  <w:num w:numId="18">
    <w:abstractNumId w:val="21"/>
  </w:num>
  <w:num w:numId="19">
    <w:abstractNumId w:val="11"/>
  </w:num>
  <w:num w:numId="20">
    <w:abstractNumId w:val="26"/>
  </w:num>
  <w:num w:numId="21">
    <w:abstractNumId w:val="25"/>
  </w:num>
  <w:num w:numId="22">
    <w:abstractNumId w:val="17"/>
  </w:num>
  <w:num w:numId="23">
    <w:abstractNumId w:val="0"/>
  </w:num>
  <w:num w:numId="24">
    <w:abstractNumId w:val="27"/>
  </w:num>
  <w:num w:numId="25">
    <w:abstractNumId w:val="24"/>
  </w:num>
  <w:num w:numId="26">
    <w:abstractNumId w:val="10"/>
  </w:num>
  <w:num w:numId="27">
    <w:abstractNumId w:val="2"/>
  </w:num>
  <w:num w:numId="28">
    <w:abstractNumId w:val="14"/>
  </w:num>
  <w:num w:numId="29">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hideGrammaticalErrors/>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D98"/>
    <w:rsid w:val="000066E0"/>
    <w:rsid w:val="000219FF"/>
    <w:rsid w:val="0006197D"/>
    <w:rsid w:val="000636E1"/>
    <w:rsid w:val="0007593A"/>
    <w:rsid w:val="000843BA"/>
    <w:rsid w:val="00087712"/>
    <w:rsid w:val="000A6A71"/>
    <w:rsid w:val="000E40C8"/>
    <w:rsid w:val="000E7D98"/>
    <w:rsid w:val="00101C7D"/>
    <w:rsid w:val="001165E3"/>
    <w:rsid w:val="001227DC"/>
    <w:rsid w:val="00123275"/>
    <w:rsid w:val="00126F11"/>
    <w:rsid w:val="001355F9"/>
    <w:rsid w:val="001470C7"/>
    <w:rsid w:val="00193BDD"/>
    <w:rsid w:val="001A0BD9"/>
    <w:rsid w:val="001A2362"/>
    <w:rsid w:val="001B6FDB"/>
    <w:rsid w:val="001D10EE"/>
    <w:rsid w:val="001D1168"/>
    <w:rsid w:val="001D239A"/>
    <w:rsid w:val="001D553D"/>
    <w:rsid w:val="001E0C34"/>
    <w:rsid w:val="001E6B47"/>
    <w:rsid w:val="001F45C0"/>
    <w:rsid w:val="001F56A8"/>
    <w:rsid w:val="002012A5"/>
    <w:rsid w:val="002048BA"/>
    <w:rsid w:val="00205C20"/>
    <w:rsid w:val="002159E9"/>
    <w:rsid w:val="00216B52"/>
    <w:rsid w:val="002177D4"/>
    <w:rsid w:val="00233055"/>
    <w:rsid w:val="002405C0"/>
    <w:rsid w:val="00245DB6"/>
    <w:rsid w:val="002616A3"/>
    <w:rsid w:val="002705DB"/>
    <w:rsid w:val="002744A5"/>
    <w:rsid w:val="00276214"/>
    <w:rsid w:val="0027769A"/>
    <w:rsid w:val="00277C52"/>
    <w:rsid w:val="00280028"/>
    <w:rsid w:val="00283031"/>
    <w:rsid w:val="00293083"/>
    <w:rsid w:val="002939E3"/>
    <w:rsid w:val="002A1514"/>
    <w:rsid w:val="002A4775"/>
    <w:rsid w:val="002C67D6"/>
    <w:rsid w:val="002C7ACD"/>
    <w:rsid w:val="002D0E78"/>
    <w:rsid w:val="002F36CA"/>
    <w:rsid w:val="00312EE4"/>
    <w:rsid w:val="00323EDA"/>
    <w:rsid w:val="00330870"/>
    <w:rsid w:val="003466CB"/>
    <w:rsid w:val="003502DE"/>
    <w:rsid w:val="00367F23"/>
    <w:rsid w:val="00396ABD"/>
    <w:rsid w:val="003A65A4"/>
    <w:rsid w:val="003B3CDA"/>
    <w:rsid w:val="003C07C8"/>
    <w:rsid w:val="003D0721"/>
    <w:rsid w:val="003D4D04"/>
    <w:rsid w:val="003E120F"/>
    <w:rsid w:val="003E3D93"/>
    <w:rsid w:val="003E4CF5"/>
    <w:rsid w:val="003E55F9"/>
    <w:rsid w:val="003E613C"/>
    <w:rsid w:val="003E6AAB"/>
    <w:rsid w:val="003F1F36"/>
    <w:rsid w:val="003F1F49"/>
    <w:rsid w:val="003F4626"/>
    <w:rsid w:val="003F489D"/>
    <w:rsid w:val="003F5BEE"/>
    <w:rsid w:val="004157DC"/>
    <w:rsid w:val="0043581C"/>
    <w:rsid w:val="00441704"/>
    <w:rsid w:val="00441C33"/>
    <w:rsid w:val="0044627F"/>
    <w:rsid w:val="00461394"/>
    <w:rsid w:val="00461A0E"/>
    <w:rsid w:val="00463B33"/>
    <w:rsid w:val="00464EE1"/>
    <w:rsid w:val="0046607B"/>
    <w:rsid w:val="00467629"/>
    <w:rsid w:val="004723CB"/>
    <w:rsid w:val="00493BDF"/>
    <w:rsid w:val="00493FDA"/>
    <w:rsid w:val="004951E4"/>
    <w:rsid w:val="004A62A2"/>
    <w:rsid w:val="004B0B54"/>
    <w:rsid w:val="004B7F43"/>
    <w:rsid w:val="004C5233"/>
    <w:rsid w:val="004D021C"/>
    <w:rsid w:val="004F564D"/>
    <w:rsid w:val="0050150F"/>
    <w:rsid w:val="005127E2"/>
    <w:rsid w:val="00522427"/>
    <w:rsid w:val="00525A7D"/>
    <w:rsid w:val="00536755"/>
    <w:rsid w:val="005400F7"/>
    <w:rsid w:val="0055065C"/>
    <w:rsid w:val="00567BC6"/>
    <w:rsid w:val="005933A0"/>
    <w:rsid w:val="00597B92"/>
    <w:rsid w:val="005A45E9"/>
    <w:rsid w:val="005B49FE"/>
    <w:rsid w:val="005B5097"/>
    <w:rsid w:val="005C2784"/>
    <w:rsid w:val="005C5CA8"/>
    <w:rsid w:val="005D21C6"/>
    <w:rsid w:val="005E390F"/>
    <w:rsid w:val="005E72C5"/>
    <w:rsid w:val="005F64C9"/>
    <w:rsid w:val="00605D23"/>
    <w:rsid w:val="00611076"/>
    <w:rsid w:val="006113BD"/>
    <w:rsid w:val="00623022"/>
    <w:rsid w:val="00646518"/>
    <w:rsid w:val="0064782A"/>
    <w:rsid w:val="006551E0"/>
    <w:rsid w:val="00655C56"/>
    <w:rsid w:val="00664553"/>
    <w:rsid w:val="00691778"/>
    <w:rsid w:val="00693D27"/>
    <w:rsid w:val="00697FFD"/>
    <w:rsid w:val="006A1B07"/>
    <w:rsid w:val="006A2C87"/>
    <w:rsid w:val="006C2151"/>
    <w:rsid w:val="006C280A"/>
    <w:rsid w:val="006D2716"/>
    <w:rsid w:val="006F2871"/>
    <w:rsid w:val="00700A55"/>
    <w:rsid w:val="00702D9D"/>
    <w:rsid w:val="007123D1"/>
    <w:rsid w:val="00715337"/>
    <w:rsid w:val="00717A3C"/>
    <w:rsid w:val="007227D9"/>
    <w:rsid w:val="00735A2E"/>
    <w:rsid w:val="00765AAB"/>
    <w:rsid w:val="00771D8E"/>
    <w:rsid w:val="007757CA"/>
    <w:rsid w:val="00776EF4"/>
    <w:rsid w:val="007A2040"/>
    <w:rsid w:val="007C4DC3"/>
    <w:rsid w:val="007D5F40"/>
    <w:rsid w:val="007E6055"/>
    <w:rsid w:val="00801EDB"/>
    <w:rsid w:val="008163B9"/>
    <w:rsid w:val="00822346"/>
    <w:rsid w:val="008261E9"/>
    <w:rsid w:val="00826688"/>
    <w:rsid w:val="008423D3"/>
    <w:rsid w:val="00843EA6"/>
    <w:rsid w:val="00854EB8"/>
    <w:rsid w:val="0087555A"/>
    <w:rsid w:val="00880139"/>
    <w:rsid w:val="008814E3"/>
    <w:rsid w:val="00881E69"/>
    <w:rsid w:val="00881FFE"/>
    <w:rsid w:val="008839DF"/>
    <w:rsid w:val="00890AB4"/>
    <w:rsid w:val="00894157"/>
    <w:rsid w:val="008949E6"/>
    <w:rsid w:val="00895EB0"/>
    <w:rsid w:val="008B7F65"/>
    <w:rsid w:val="008C7839"/>
    <w:rsid w:val="008D080D"/>
    <w:rsid w:val="008D6173"/>
    <w:rsid w:val="008D6AA0"/>
    <w:rsid w:val="008D72CC"/>
    <w:rsid w:val="008E25F6"/>
    <w:rsid w:val="008E2B63"/>
    <w:rsid w:val="008E2E63"/>
    <w:rsid w:val="008F4606"/>
    <w:rsid w:val="0090065E"/>
    <w:rsid w:val="00902ED1"/>
    <w:rsid w:val="00903CAE"/>
    <w:rsid w:val="009143CB"/>
    <w:rsid w:val="0091504C"/>
    <w:rsid w:val="0092104C"/>
    <w:rsid w:val="00931553"/>
    <w:rsid w:val="0093629A"/>
    <w:rsid w:val="00945795"/>
    <w:rsid w:val="0095067D"/>
    <w:rsid w:val="00967F6F"/>
    <w:rsid w:val="00972C8F"/>
    <w:rsid w:val="00996A46"/>
    <w:rsid w:val="009B1E50"/>
    <w:rsid w:val="009B5D98"/>
    <w:rsid w:val="009D2364"/>
    <w:rsid w:val="009E04B9"/>
    <w:rsid w:val="009E477A"/>
    <w:rsid w:val="009E6318"/>
    <w:rsid w:val="00A02FF6"/>
    <w:rsid w:val="00A05D71"/>
    <w:rsid w:val="00A11A78"/>
    <w:rsid w:val="00A12883"/>
    <w:rsid w:val="00A15A69"/>
    <w:rsid w:val="00A2568C"/>
    <w:rsid w:val="00A25F18"/>
    <w:rsid w:val="00A2666A"/>
    <w:rsid w:val="00A30239"/>
    <w:rsid w:val="00A3107B"/>
    <w:rsid w:val="00A47089"/>
    <w:rsid w:val="00A540DD"/>
    <w:rsid w:val="00A6349C"/>
    <w:rsid w:val="00A87B21"/>
    <w:rsid w:val="00A903A4"/>
    <w:rsid w:val="00A91188"/>
    <w:rsid w:val="00A92F25"/>
    <w:rsid w:val="00A94A5F"/>
    <w:rsid w:val="00AA1010"/>
    <w:rsid w:val="00AB3777"/>
    <w:rsid w:val="00AB68D6"/>
    <w:rsid w:val="00AD5B1A"/>
    <w:rsid w:val="00AD5C25"/>
    <w:rsid w:val="00AF6833"/>
    <w:rsid w:val="00AF7359"/>
    <w:rsid w:val="00B060C4"/>
    <w:rsid w:val="00B1307B"/>
    <w:rsid w:val="00B16717"/>
    <w:rsid w:val="00B24B26"/>
    <w:rsid w:val="00B26478"/>
    <w:rsid w:val="00B42F4E"/>
    <w:rsid w:val="00B46D0A"/>
    <w:rsid w:val="00B5082B"/>
    <w:rsid w:val="00B51A3C"/>
    <w:rsid w:val="00B571F5"/>
    <w:rsid w:val="00B74CF2"/>
    <w:rsid w:val="00B77544"/>
    <w:rsid w:val="00B93C37"/>
    <w:rsid w:val="00B9546E"/>
    <w:rsid w:val="00BB6DFE"/>
    <w:rsid w:val="00BC0AC4"/>
    <w:rsid w:val="00BD4B0E"/>
    <w:rsid w:val="00BE1917"/>
    <w:rsid w:val="00C0379F"/>
    <w:rsid w:val="00C167AB"/>
    <w:rsid w:val="00C203CD"/>
    <w:rsid w:val="00C27E83"/>
    <w:rsid w:val="00C319EB"/>
    <w:rsid w:val="00C33999"/>
    <w:rsid w:val="00C54297"/>
    <w:rsid w:val="00C85E93"/>
    <w:rsid w:val="00CA3813"/>
    <w:rsid w:val="00CA79A5"/>
    <w:rsid w:val="00CA7AA4"/>
    <w:rsid w:val="00CB160D"/>
    <w:rsid w:val="00CB7905"/>
    <w:rsid w:val="00CD36D1"/>
    <w:rsid w:val="00CD391A"/>
    <w:rsid w:val="00CD5B65"/>
    <w:rsid w:val="00CD7867"/>
    <w:rsid w:val="00CE2981"/>
    <w:rsid w:val="00CE4AAB"/>
    <w:rsid w:val="00CE66ED"/>
    <w:rsid w:val="00D0095E"/>
    <w:rsid w:val="00D063F6"/>
    <w:rsid w:val="00D21EAC"/>
    <w:rsid w:val="00D2516C"/>
    <w:rsid w:val="00D263B2"/>
    <w:rsid w:val="00D270D1"/>
    <w:rsid w:val="00D302A9"/>
    <w:rsid w:val="00D4064F"/>
    <w:rsid w:val="00D4395B"/>
    <w:rsid w:val="00D46039"/>
    <w:rsid w:val="00D46230"/>
    <w:rsid w:val="00D57E6D"/>
    <w:rsid w:val="00D63B32"/>
    <w:rsid w:val="00D67E38"/>
    <w:rsid w:val="00D80A47"/>
    <w:rsid w:val="00D85348"/>
    <w:rsid w:val="00D938C5"/>
    <w:rsid w:val="00DA0E6A"/>
    <w:rsid w:val="00DA7FB9"/>
    <w:rsid w:val="00DB04A4"/>
    <w:rsid w:val="00DB7D63"/>
    <w:rsid w:val="00DB7DFC"/>
    <w:rsid w:val="00DD6E8E"/>
    <w:rsid w:val="00DE1339"/>
    <w:rsid w:val="00DE1D29"/>
    <w:rsid w:val="00DE2EF3"/>
    <w:rsid w:val="00DF215D"/>
    <w:rsid w:val="00DF3FFD"/>
    <w:rsid w:val="00E038F9"/>
    <w:rsid w:val="00E10A1A"/>
    <w:rsid w:val="00E11698"/>
    <w:rsid w:val="00E23541"/>
    <w:rsid w:val="00E32D25"/>
    <w:rsid w:val="00E5280B"/>
    <w:rsid w:val="00E5322A"/>
    <w:rsid w:val="00E60ABB"/>
    <w:rsid w:val="00E653A1"/>
    <w:rsid w:val="00E85C47"/>
    <w:rsid w:val="00E863F6"/>
    <w:rsid w:val="00E918C1"/>
    <w:rsid w:val="00E95D69"/>
    <w:rsid w:val="00EA060D"/>
    <w:rsid w:val="00EB0617"/>
    <w:rsid w:val="00EB556B"/>
    <w:rsid w:val="00EB7BF7"/>
    <w:rsid w:val="00ED34AC"/>
    <w:rsid w:val="00ED75FF"/>
    <w:rsid w:val="00F13063"/>
    <w:rsid w:val="00F20D52"/>
    <w:rsid w:val="00F2799B"/>
    <w:rsid w:val="00F30679"/>
    <w:rsid w:val="00F3749A"/>
    <w:rsid w:val="00F400CA"/>
    <w:rsid w:val="00F42029"/>
    <w:rsid w:val="00F56A49"/>
    <w:rsid w:val="00F57632"/>
    <w:rsid w:val="00F72732"/>
    <w:rsid w:val="00F876D3"/>
    <w:rsid w:val="00F92C5D"/>
    <w:rsid w:val="00F9536B"/>
    <w:rsid w:val="00FA1ABB"/>
    <w:rsid w:val="00FA51A4"/>
    <w:rsid w:val="00FC14CE"/>
    <w:rsid w:val="00FC1C5D"/>
    <w:rsid w:val="00FC6567"/>
    <w:rsid w:val="00FC65F6"/>
    <w:rsid w:val="00FC6CA4"/>
    <w:rsid w:val="00FD2CF2"/>
    <w:rsid w:val="00FE509C"/>
    <w:rsid w:val="00FE55E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03EB0AB-3588-47D2-AB64-995BB3273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50ADA"/>
    <w:pPr>
      <w:jc w:val="both"/>
    </w:pPr>
    <w:rPr>
      <w:rFonts w:ascii="Arial" w:hAnsi="Arial" w:cs="Times New Roman"/>
      <w:sz w:val="24"/>
    </w:rPr>
  </w:style>
  <w:style w:type="paragraph" w:styleId="Naslov10">
    <w:name w:val="heading 1"/>
    <w:basedOn w:val="Navaden"/>
    <w:next w:val="Navaden"/>
    <w:link w:val="Naslov1Znak"/>
    <w:autoRedefine/>
    <w:uiPriority w:val="9"/>
    <w:qFormat/>
    <w:rsid w:val="00C50ADA"/>
    <w:pPr>
      <w:ind w:left="3"/>
      <w:jc w:val="center"/>
      <w:outlineLvl w:val="0"/>
    </w:pPr>
    <w:rPr>
      <w:rFonts w:eastAsia="Times New Roman"/>
      <w:b/>
      <w:bCs/>
      <w:szCs w:val="24"/>
    </w:rPr>
  </w:style>
  <w:style w:type="paragraph" w:styleId="Naslov2">
    <w:name w:val="heading 2"/>
    <w:basedOn w:val="Navaden"/>
    <w:next w:val="Navaden"/>
    <w:link w:val="Naslov2Znak"/>
    <w:autoRedefine/>
    <w:uiPriority w:val="9"/>
    <w:qFormat/>
    <w:rsid w:val="0019481F"/>
    <w:pPr>
      <w:keepNext/>
      <w:keepLines/>
      <w:spacing w:before="200"/>
      <w:ind w:left="1080"/>
      <w:jc w:val="center"/>
      <w:outlineLvl w:val="1"/>
    </w:pPr>
    <w:rPr>
      <w:rFonts w:eastAsia="Times New Roman" w:cs="Arial"/>
      <w:b/>
      <w:bCs/>
      <w:sz w:val="22"/>
    </w:rPr>
  </w:style>
  <w:style w:type="paragraph" w:styleId="Naslov3">
    <w:name w:val="heading 3"/>
    <w:basedOn w:val="Navaden"/>
    <w:next w:val="Navaden"/>
    <w:link w:val="Naslov3Znak"/>
    <w:autoRedefine/>
    <w:qFormat/>
    <w:rsid w:val="00C50ADA"/>
    <w:pPr>
      <w:keepNext/>
      <w:keepLines/>
      <w:spacing w:before="200"/>
      <w:contextualSpacing/>
      <w:jc w:val="center"/>
      <w:outlineLvl w:val="2"/>
    </w:pPr>
    <w:rPr>
      <w:b/>
    </w:rPr>
  </w:style>
  <w:style w:type="paragraph" w:styleId="Naslov4">
    <w:name w:val="heading 4"/>
    <w:basedOn w:val="Navaden"/>
    <w:next w:val="Navaden"/>
    <w:link w:val="Naslov4Znak"/>
    <w:unhideWhenUsed/>
    <w:qFormat/>
    <w:rsid w:val="00C50ADA"/>
    <w:pPr>
      <w:keepNext/>
      <w:spacing w:before="240" w:after="60"/>
      <w:outlineLvl w:val="3"/>
    </w:pPr>
    <w:rPr>
      <w:rFonts w:eastAsia="Times New Roman"/>
      <w:b/>
      <w:bCs/>
      <w:sz w:val="22"/>
      <w:szCs w:val="28"/>
    </w:rPr>
  </w:style>
  <w:style w:type="paragraph" w:styleId="Naslov5">
    <w:name w:val="heading 5"/>
    <w:basedOn w:val="Navaden"/>
    <w:next w:val="Navaden"/>
    <w:link w:val="Naslov5Znak"/>
    <w:unhideWhenUsed/>
    <w:qFormat/>
    <w:rsid w:val="00C50ADA"/>
    <w:pPr>
      <w:numPr>
        <w:numId w:val="1"/>
      </w:numPr>
      <w:spacing w:before="240" w:after="60"/>
      <w:ind w:left="357" w:hanging="357"/>
      <w:jc w:val="center"/>
      <w:outlineLvl w:val="4"/>
    </w:pPr>
    <w:rPr>
      <w:rFonts w:eastAsia="Times New Roman"/>
      <w:bCs/>
      <w:iCs/>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0"/>
    <w:uiPriority w:val="9"/>
    <w:qFormat/>
    <w:rsid w:val="00C50ADA"/>
    <w:rPr>
      <w:rFonts w:ascii="Arial" w:eastAsia="Times New Roman" w:hAnsi="Arial" w:cs="Times New Roman"/>
      <w:b/>
      <w:bCs/>
      <w:sz w:val="24"/>
      <w:szCs w:val="24"/>
    </w:rPr>
  </w:style>
  <w:style w:type="character" w:customStyle="1" w:styleId="Naslov2Znak">
    <w:name w:val="Naslov 2 Znak"/>
    <w:basedOn w:val="Privzetapisavaodstavka"/>
    <w:link w:val="Naslov2"/>
    <w:uiPriority w:val="9"/>
    <w:qFormat/>
    <w:rsid w:val="0019481F"/>
    <w:rPr>
      <w:rFonts w:ascii="Arial" w:eastAsia="Times New Roman" w:hAnsi="Arial" w:cs="Arial"/>
      <w:b/>
      <w:bCs/>
    </w:rPr>
  </w:style>
  <w:style w:type="character" w:customStyle="1" w:styleId="Naslov3Znak">
    <w:name w:val="Naslov 3 Znak"/>
    <w:basedOn w:val="Privzetapisavaodstavka"/>
    <w:link w:val="Naslov3"/>
    <w:qFormat/>
    <w:rsid w:val="00C50ADA"/>
    <w:rPr>
      <w:rFonts w:ascii="Arial" w:eastAsia="Calibri" w:hAnsi="Arial" w:cs="Times New Roman"/>
      <w:b/>
      <w:sz w:val="24"/>
    </w:rPr>
  </w:style>
  <w:style w:type="character" w:customStyle="1" w:styleId="Naslov4Znak">
    <w:name w:val="Naslov 4 Znak"/>
    <w:basedOn w:val="Privzetapisavaodstavka"/>
    <w:link w:val="Naslov4"/>
    <w:qFormat/>
    <w:rsid w:val="00C50ADA"/>
    <w:rPr>
      <w:rFonts w:ascii="Arial" w:eastAsia="Times New Roman" w:hAnsi="Arial" w:cs="Times New Roman"/>
      <w:b/>
      <w:bCs/>
      <w:szCs w:val="28"/>
    </w:rPr>
  </w:style>
  <w:style w:type="character" w:customStyle="1" w:styleId="Naslov5Znak">
    <w:name w:val="Naslov 5 Znak"/>
    <w:basedOn w:val="Privzetapisavaodstavka"/>
    <w:link w:val="Naslov5"/>
    <w:qFormat/>
    <w:rsid w:val="00C50ADA"/>
    <w:rPr>
      <w:rFonts w:ascii="Arial" w:eastAsia="Times New Roman" w:hAnsi="Arial" w:cs="Times New Roman"/>
      <w:bCs/>
      <w:iCs/>
      <w:sz w:val="24"/>
      <w:szCs w:val="26"/>
    </w:rPr>
  </w:style>
  <w:style w:type="character" w:customStyle="1" w:styleId="OdstavekseznamaZnak">
    <w:name w:val="Odstavek seznama Znak"/>
    <w:link w:val="Odstavekseznama"/>
    <w:uiPriority w:val="34"/>
    <w:qFormat/>
    <w:rsid w:val="00C50ADA"/>
    <w:rPr>
      <w:rFonts w:ascii="Arial" w:eastAsia="Calibri" w:hAnsi="Arial" w:cs="Times New Roman"/>
      <w:sz w:val="24"/>
      <w:szCs w:val="20"/>
    </w:rPr>
  </w:style>
  <w:style w:type="character" w:customStyle="1" w:styleId="OdstavkilenovZnak1">
    <w:name w:val="Odstavki členov Znak1"/>
    <w:link w:val="Odstavkilenov"/>
    <w:qFormat/>
    <w:rsid w:val="00C50ADA"/>
    <w:rPr>
      <w:rFonts w:ascii="Arial" w:eastAsia="Calibri" w:hAnsi="Arial" w:cs="Times New Roman"/>
      <w:sz w:val="24"/>
      <w:szCs w:val="20"/>
    </w:rPr>
  </w:style>
  <w:style w:type="character" w:customStyle="1" w:styleId="OdstavkilenaZnak">
    <w:name w:val="Odstavki člena Znak"/>
    <w:link w:val="Odstavkilena"/>
    <w:qFormat/>
    <w:rsid w:val="00C50ADA"/>
    <w:rPr>
      <w:rFonts w:ascii="Arial" w:eastAsia="Calibri" w:hAnsi="Arial" w:cs="Times New Roman"/>
      <w:sz w:val="24"/>
      <w:szCs w:val="20"/>
    </w:rPr>
  </w:style>
  <w:style w:type="character" w:customStyle="1" w:styleId="OdstavkilenovZnak">
    <w:name w:val="Odstavki členov Znak"/>
    <w:qFormat/>
    <w:rsid w:val="00C50ADA"/>
    <w:rPr>
      <w:rFonts w:ascii="Arial" w:hAnsi="Arial"/>
      <w:sz w:val="24"/>
    </w:rPr>
  </w:style>
  <w:style w:type="character" w:customStyle="1" w:styleId="GlavaZnak">
    <w:name w:val="Glava Znak"/>
    <w:basedOn w:val="Privzetapisavaodstavka"/>
    <w:link w:val="Glava"/>
    <w:qFormat/>
    <w:rsid w:val="00C50ADA"/>
    <w:rPr>
      <w:rFonts w:ascii="Arial" w:eastAsia="Calibri" w:hAnsi="Arial" w:cs="Times New Roman"/>
      <w:sz w:val="24"/>
      <w:szCs w:val="20"/>
    </w:rPr>
  </w:style>
  <w:style w:type="character" w:customStyle="1" w:styleId="NogaZnak">
    <w:name w:val="Noga Znak"/>
    <w:basedOn w:val="Privzetapisavaodstavka"/>
    <w:link w:val="Noga"/>
    <w:qFormat/>
    <w:rsid w:val="00C50ADA"/>
    <w:rPr>
      <w:rFonts w:ascii="Arial" w:eastAsia="Calibri" w:hAnsi="Arial" w:cs="Times New Roman"/>
      <w:sz w:val="24"/>
      <w:szCs w:val="20"/>
    </w:rPr>
  </w:style>
  <w:style w:type="character" w:customStyle="1" w:styleId="Sprotnaopomba-besediloZnak">
    <w:name w:val="Sprotna opomba - besedilo Znak"/>
    <w:basedOn w:val="Privzetapisavaodstavka"/>
    <w:uiPriority w:val="99"/>
    <w:qFormat/>
    <w:rsid w:val="00C50ADA"/>
    <w:rPr>
      <w:rFonts w:ascii="Arial" w:eastAsia="Calibri" w:hAnsi="Arial" w:cs="Times New Roman"/>
      <w:sz w:val="20"/>
      <w:szCs w:val="20"/>
    </w:rPr>
  </w:style>
  <w:style w:type="character" w:customStyle="1" w:styleId="Sidrosprotneopombe">
    <w:name w:val="Sidro sprotne opombe"/>
    <w:rsid w:val="00D46230"/>
    <w:rPr>
      <w:vertAlign w:val="superscript"/>
    </w:rPr>
  </w:style>
  <w:style w:type="character" w:customStyle="1" w:styleId="FootnoteCharacters">
    <w:name w:val="Footnote Characters"/>
    <w:uiPriority w:val="99"/>
    <w:unhideWhenUsed/>
    <w:qFormat/>
    <w:rsid w:val="00C50ADA"/>
    <w:rPr>
      <w:vertAlign w:val="superscript"/>
    </w:rPr>
  </w:style>
  <w:style w:type="character" w:styleId="Pripombasklic">
    <w:name w:val="annotation reference"/>
    <w:unhideWhenUsed/>
    <w:qFormat/>
    <w:rsid w:val="00C50ADA"/>
    <w:rPr>
      <w:sz w:val="16"/>
      <w:szCs w:val="16"/>
    </w:rPr>
  </w:style>
  <w:style w:type="character" w:customStyle="1" w:styleId="PripombabesediloZnak">
    <w:name w:val="Pripomba – besedilo Znak"/>
    <w:basedOn w:val="Privzetapisavaodstavka"/>
    <w:link w:val="Pripombabesedilo"/>
    <w:qFormat/>
    <w:rsid w:val="00C50ADA"/>
    <w:rPr>
      <w:rFonts w:ascii="Arial" w:eastAsia="Calibri" w:hAnsi="Arial" w:cs="Times New Roman"/>
      <w:sz w:val="20"/>
      <w:szCs w:val="20"/>
    </w:rPr>
  </w:style>
  <w:style w:type="character" w:customStyle="1" w:styleId="ZadevapripombeZnak">
    <w:name w:val="Zadeva pripombe Znak"/>
    <w:basedOn w:val="PripombabesediloZnak"/>
    <w:link w:val="Zadevapripombe"/>
    <w:qFormat/>
    <w:rsid w:val="00C50ADA"/>
    <w:rPr>
      <w:rFonts w:ascii="Arial" w:eastAsia="Calibri" w:hAnsi="Arial" w:cs="Times New Roman"/>
      <w:b/>
      <w:bCs/>
      <w:sz w:val="20"/>
      <w:szCs w:val="20"/>
    </w:rPr>
  </w:style>
  <w:style w:type="character" w:customStyle="1" w:styleId="BesedilooblakaZnak">
    <w:name w:val="Besedilo oblačka Znak"/>
    <w:basedOn w:val="Privzetapisavaodstavka"/>
    <w:link w:val="Besedilooblaka"/>
    <w:qFormat/>
    <w:rsid w:val="00C50ADA"/>
    <w:rPr>
      <w:rFonts w:ascii="Tahoma" w:eastAsia="Calibri" w:hAnsi="Tahoma" w:cs="Times New Roman"/>
      <w:sz w:val="16"/>
      <w:szCs w:val="16"/>
    </w:rPr>
  </w:style>
  <w:style w:type="character" w:customStyle="1" w:styleId="ListParagraphChar">
    <w:name w:val="List Paragraph Char"/>
    <w:link w:val="Odstavekseznama1"/>
    <w:qFormat/>
    <w:locked/>
    <w:rsid w:val="00C50ADA"/>
    <w:rPr>
      <w:rFonts w:ascii="Arial" w:eastAsia="Times New Roman" w:hAnsi="Arial" w:cs="Times New Roman"/>
      <w:sz w:val="24"/>
      <w:szCs w:val="20"/>
    </w:rPr>
  </w:style>
  <w:style w:type="character" w:customStyle="1" w:styleId="ListParagraphChar1">
    <w:name w:val="List Paragraph Char1"/>
    <w:link w:val="ListParagraph1"/>
    <w:qFormat/>
    <w:locked/>
    <w:rsid w:val="00C50ADA"/>
    <w:rPr>
      <w:rFonts w:ascii="Arial" w:hAnsi="Arial" w:cs="Times New Roman"/>
      <w:sz w:val="24"/>
    </w:rPr>
  </w:style>
  <w:style w:type="character" w:customStyle="1" w:styleId="Pripombasklic1">
    <w:name w:val="Pripomba – sklic1"/>
    <w:semiHidden/>
    <w:unhideWhenUsed/>
    <w:qFormat/>
    <w:rsid w:val="00C50ADA"/>
    <w:rPr>
      <w:sz w:val="16"/>
      <w:szCs w:val="16"/>
    </w:rPr>
  </w:style>
  <w:style w:type="character" w:customStyle="1" w:styleId="Spletnapovezava">
    <w:name w:val="Spletna povezava"/>
    <w:unhideWhenUsed/>
    <w:rsid w:val="00C50ADA"/>
    <w:rPr>
      <w:color w:val="0000FF"/>
      <w:u w:val="single"/>
    </w:rPr>
  </w:style>
  <w:style w:type="character" w:customStyle="1" w:styleId="Komentar-besediloZnak">
    <w:name w:val="Komentar - besedilo Znak"/>
    <w:basedOn w:val="Privzetapisavaodstavka"/>
    <w:qFormat/>
    <w:rsid w:val="00C50ADA"/>
  </w:style>
  <w:style w:type="character" w:customStyle="1" w:styleId="ListParagraphChar2">
    <w:name w:val="List Paragraph Char2"/>
    <w:link w:val="Odstavekseznama2"/>
    <w:qFormat/>
    <w:locked/>
    <w:rsid w:val="00C50ADA"/>
    <w:rPr>
      <w:rFonts w:ascii="Arial" w:eastAsia="Times New Roman" w:hAnsi="Arial" w:cs="Times New Roman"/>
    </w:rPr>
  </w:style>
  <w:style w:type="character" w:styleId="tevilkastrani">
    <w:name w:val="page number"/>
    <w:basedOn w:val="Privzetapisavaodstavka"/>
    <w:qFormat/>
    <w:rsid w:val="00C50ADA"/>
  </w:style>
  <w:style w:type="character" w:customStyle="1" w:styleId="highlight1">
    <w:name w:val="highlight1"/>
    <w:qFormat/>
    <w:rsid w:val="00C50ADA"/>
    <w:rPr>
      <w:color w:val="FF0000"/>
      <w:sz w:val="12"/>
      <w:szCs w:val="12"/>
      <w:shd w:val="clear" w:color="auto" w:fill="FFFFFF"/>
    </w:rPr>
  </w:style>
  <w:style w:type="character" w:customStyle="1" w:styleId="highlight">
    <w:name w:val="highlight"/>
    <w:basedOn w:val="Privzetapisavaodstavka"/>
    <w:qFormat/>
    <w:rsid w:val="00C50ADA"/>
  </w:style>
  <w:style w:type="character" w:customStyle="1" w:styleId="NASLOV1Znak0">
    <w:name w:val="NASLOV 1 Znak"/>
    <w:basedOn w:val="Privzetapisavaodstavka"/>
    <w:qFormat/>
    <w:rsid w:val="00C50ADA"/>
    <w:rPr>
      <w:rFonts w:ascii="Arial" w:eastAsia="Arial" w:hAnsi="Arial" w:cs="Arial"/>
      <w:b/>
      <w:color w:val="000000"/>
      <w:sz w:val="24"/>
      <w:szCs w:val="24"/>
    </w:rPr>
  </w:style>
  <w:style w:type="character" w:customStyle="1" w:styleId="TelobesedilaZnak">
    <w:name w:val="Telo besedila Znak"/>
    <w:basedOn w:val="Privzetapisavaodstavka"/>
    <w:link w:val="Telobesedila"/>
    <w:qFormat/>
    <w:rsid w:val="00C50ADA"/>
    <w:rPr>
      <w:rFonts w:ascii="Arial" w:hAnsi="Arial" w:cs="Arial"/>
    </w:rPr>
  </w:style>
  <w:style w:type="character" w:customStyle="1" w:styleId="Telobesedila2Znak">
    <w:name w:val="Telo besedila 2 Znak"/>
    <w:basedOn w:val="Privzetapisavaodstavka"/>
    <w:link w:val="Telobesedila2"/>
    <w:uiPriority w:val="99"/>
    <w:qFormat/>
    <w:rsid w:val="00C50ADA"/>
    <w:rPr>
      <w:color w:val="0070C0"/>
    </w:rPr>
  </w:style>
  <w:style w:type="character" w:styleId="Poudarek">
    <w:name w:val="Emphasis"/>
    <w:basedOn w:val="Privzetapisavaodstavka"/>
    <w:uiPriority w:val="20"/>
    <w:qFormat/>
    <w:rsid w:val="00C50ADA"/>
    <w:rPr>
      <w:i/>
      <w:iCs/>
    </w:rPr>
  </w:style>
  <w:style w:type="character" w:customStyle="1" w:styleId="Telobesedila3Znak">
    <w:name w:val="Telo besedila 3 Znak"/>
    <w:basedOn w:val="Privzetapisavaodstavka"/>
    <w:link w:val="Telobesedila3"/>
    <w:uiPriority w:val="99"/>
    <w:qFormat/>
    <w:rsid w:val="00C50ADA"/>
    <w:rPr>
      <w:rFonts w:ascii="Arial" w:hAnsi="Arial" w:cs="Arial"/>
      <w:sz w:val="24"/>
      <w:szCs w:val="24"/>
    </w:rPr>
  </w:style>
  <w:style w:type="character" w:customStyle="1" w:styleId="Obiskanaspletnapovezava">
    <w:name w:val="Obiskana spletna povezava"/>
    <w:basedOn w:val="Privzetapisavaodstavka"/>
    <w:uiPriority w:val="99"/>
    <w:semiHidden/>
    <w:unhideWhenUsed/>
    <w:rsid w:val="00C50ADA"/>
    <w:rPr>
      <w:color w:val="954F72" w:themeColor="followedHyperlink"/>
      <w:u w:val="single"/>
    </w:rPr>
  </w:style>
  <w:style w:type="character" w:customStyle="1" w:styleId="fontstyle01">
    <w:name w:val="fontstyle01"/>
    <w:basedOn w:val="Privzetapisavaodstavka"/>
    <w:qFormat/>
    <w:rsid w:val="00C50ADA"/>
    <w:rPr>
      <w:rFonts w:ascii="Verdana" w:hAnsi="Verdana"/>
      <w:b w:val="0"/>
      <w:bCs w:val="0"/>
      <w:i w:val="0"/>
      <w:iCs w:val="0"/>
      <w:color w:val="000000"/>
      <w:sz w:val="20"/>
      <w:szCs w:val="20"/>
    </w:rPr>
  </w:style>
  <w:style w:type="character" w:customStyle="1" w:styleId="NeotevilenodstavekZnak">
    <w:name w:val="Neoštevilčen odstavek Znak"/>
    <w:link w:val="Neotevilenodstavek"/>
    <w:qFormat/>
    <w:rsid w:val="00C50ADA"/>
    <w:rPr>
      <w:rFonts w:ascii="Arial" w:eastAsia="Times New Roman" w:hAnsi="Arial" w:cs="Arial"/>
      <w:lang w:eastAsia="sl-SI"/>
    </w:rPr>
  </w:style>
  <w:style w:type="paragraph" w:styleId="Naslov">
    <w:name w:val="Title"/>
    <w:basedOn w:val="Navaden"/>
    <w:next w:val="Telobesedila"/>
    <w:link w:val="NaslovZnak"/>
    <w:qFormat/>
    <w:rsid w:val="00D46230"/>
    <w:pPr>
      <w:keepNext/>
      <w:spacing w:before="240" w:after="120"/>
    </w:pPr>
    <w:rPr>
      <w:rFonts w:ascii="Liberation Sans" w:eastAsia="Microsoft YaHei" w:hAnsi="Liberation Sans" w:cs="Mangal"/>
      <w:sz w:val="28"/>
      <w:szCs w:val="28"/>
    </w:rPr>
  </w:style>
  <w:style w:type="paragraph" w:styleId="Telobesedila">
    <w:name w:val="Body Text"/>
    <w:basedOn w:val="Navaden"/>
    <w:link w:val="TelobesedilaZnak"/>
    <w:unhideWhenUsed/>
    <w:rsid w:val="00C50ADA"/>
    <w:rPr>
      <w:rFonts w:cs="Arial"/>
      <w:sz w:val="22"/>
    </w:rPr>
  </w:style>
  <w:style w:type="paragraph" w:styleId="Seznam">
    <w:name w:val="List"/>
    <w:basedOn w:val="Telobesedila"/>
    <w:uiPriority w:val="99"/>
    <w:rsid w:val="00D46230"/>
    <w:rPr>
      <w:rFonts w:cs="Mangal"/>
    </w:rPr>
  </w:style>
  <w:style w:type="paragraph" w:styleId="Napis">
    <w:name w:val="caption"/>
    <w:basedOn w:val="Navaden"/>
    <w:uiPriority w:val="35"/>
    <w:qFormat/>
    <w:rsid w:val="00D46230"/>
    <w:pPr>
      <w:suppressLineNumbers/>
      <w:spacing w:before="120" w:after="120"/>
    </w:pPr>
    <w:rPr>
      <w:rFonts w:cs="Mangal"/>
      <w:i/>
      <w:iCs/>
      <w:szCs w:val="24"/>
    </w:rPr>
  </w:style>
  <w:style w:type="paragraph" w:customStyle="1" w:styleId="Kazalo">
    <w:name w:val="Kazalo"/>
    <w:basedOn w:val="Navaden"/>
    <w:qFormat/>
    <w:rsid w:val="00D46230"/>
    <w:pPr>
      <w:suppressLineNumbers/>
    </w:pPr>
    <w:rPr>
      <w:rFonts w:cs="Mangal"/>
    </w:rPr>
  </w:style>
  <w:style w:type="paragraph" w:styleId="Odstavekseznama">
    <w:name w:val="List Paragraph"/>
    <w:basedOn w:val="Navaden"/>
    <w:link w:val="OdstavekseznamaZnak"/>
    <w:uiPriority w:val="34"/>
    <w:qFormat/>
    <w:rsid w:val="00C50ADA"/>
    <w:pPr>
      <w:ind w:left="720"/>
      <w:contextualSpacing/>
    </w:pPr>
    <w:rPr>
      <w:szCs w:val="20"/>
    </w:rPr>
  </w:style>
  <w:style w:type="paragraph" w:customStyle="1" w:styleId="Odstavkilenov">
    <w:name w:val="Odstavki členov"/>
    <w:basedOn w:val="Odstavekseznama"/>
    <w:link w:val="OdstavkilenovZnak1"/>
    <w:qFormat/>
    <w:rsid w:val="00C50ADA"/>
    <w:pPr>
      <w:ind w:left="0"/>
    </w:pPr>
  </w:style>
  <w:style w:type="paragraph" w:customStyle="1" w:styleId="Odstavkilena">
    <w:name w:val="Odstavki člena"/>
    <w:basedOn w:val="Odstavkilenov"/>
    <w:link w:val="OdstavkilenaZnak"/>
    <w:qFormat/>
    <w:rsid w:val="00C50ADA"/>
  </w:style>
  <w:style w:type="paragraph" w:customStyle="1" w:styleId="Glavainnoga">
    <w:name w:val="Glava in noga"/>
    <w:basedOn w:val="Navaden"/>
    <w:qFormat/>
    <w:rsid w:val="00D46230"/>
  </w:style>
  <w:style w:type="paragraph" w:styleId="Glava">
    <w:name w:val="header"/>
    <w:basedOn w:val="Navaden"/>
    <w:link w:val="GlavaZnak"/>
    <w:unhideWhenUsed/>
    <w:rsid w:val="00C50ADA"/>
    <w:pPr>
      <w:tabs>
        <w:tab w:val="center" w:pos="4536"/>
        <w:tab w:val="right" w:pos="9072"/>
      </w:tabs>
    </w:pPr>
    <w:rPr>
      <w:szCs w:val="20"/>
    </w:rPr>
  </w:style>
  <w:style w:type="paragraph" w:styleId="Noga">
    <w:name w:val="footer"/>
    <w:basedOn w:val="Navaden"/>
    <w:link w:val="NogaZnak"/>
    <w:unhideWhenUsed/>
    <w:rsid w:val="00C50ADA"/>
    <w:pPr>
      <w:tabs>
        <w:tab w:val="center" w:pos="4536"/>
        <w:tab w:val="right" w:pos="9072"/>
      </w:tabs>
    </w:pPr>
    <w:rPr>
      <w:szCs w:val="20"/>
    </w:rPr>
  </w:style>
  <w:style w:type="paragraph" w:styleId="Sprotnaopomba-besedilo">
    <w:name w:val="footnote text"/>
    <w:basedOn w:val="Navaden"/>
    <w:link w:val="Sprotnaopomba-besediloZnak2"/>
    <w:uiPriority w:val="99"/>
    <w:unhideWhenUsed/>
    <w:rsid w:val="00C50ADA"/>
    <w:rPr>
      <w:sz w:val="20"/>
      <w:szCs w:val="20"/>
    </w:rPr>
  </w:style>
  <w:style w:type="paragraph" w:styleId="Pripombabesedilo">
    <w:name w:val="annotation text"/>
    <w:basedOn w:val="Navaden"/>
    <w:link w:val="PripombabesediloZnak"/>
    <w:unhideWhenUsed/>
    <w:qFormat/>
    <w:rsid w:val="00C50ADA"/>
    <w:rPr>
      <w:sz w:val="20"/>
      <w:szCs w:val="20"/>
    </w:rPr>
  </w:style>
  <w:style w:type="paragraph" w:styleId="Zadevapripombe">
    <w:name w:val="annotation subject"/>
    <w:basedOn w:val="Pripombabesedilo"/>
    <w:next w:val="Pripombabesedilo"/>
    <w:link w:val="ZadevapripombeZnak"/>
    <w:unhideWhenUsed/>
    <w:qFormat/>
    <w:rsid w:val="00C50ADA"/>
    <w:rPr>
      <w:b/>
      <w:bCs/>
    </w:rPr>
  </w:style>
  <w:style w:type="paragraph" w:styleId="Besedilooblaka">
    <w:name w:val="Balloon Text"/>
    <w:basedOn w:val="Navaden"/>
    <w:link w:val="BesedilooblakaZnak"/>
    <w:unhideWhenUsed/>
    <w:qFormat/>
    <w:rsid w:val="00C50ADA"/>
    <w:rPr>
      <w:rFonts w:ascii="Tahoma" w:hAnsi="Tahoma"/>
      <w:sz w:val="16"/>
      <w:szCs w:val="16"/>
    </w:rPr>
  </w:style>
  <w:style w:type="paragraph" w:customStyle="1" w:styleId="Odstavekseznama1">
    <w:name w:val="Odstavek seznama1"/>
    <w:basedOn w:val="Navaden"/>
    <w:link w:val="ListParagraphChar"/>
    <w:qFormat/>
    <w:rsid w:val="00C50ADA"/>
    <w:pPr>
      <w:ind w:left="720"/>
      <w:contextualSpacing/>
    </w:pPr>
    <w:rPr>
      <w:rFonts w:eastAsia="Times New Roman"/>
      <w:szCs w:val="20"/>
    </w:rPr>
  </w:style>
  <w:style w:type="paragraph" w:styleId="Navadensplet">
    <w:name w:val="Normal (Web)"/>
    <w:basedOn w:val="Navaden"/>
    <w:qFormat/>
    <w:rsid w:val="00C50ADA"/>
    <w:pPr>
      <w:spacing w:beforeAutospacing="1" w:afterAutospacing="1"/>
    </w:pPr>
    <w:rPr>
      <w:rFonts w:ascii="Times New Roman" w:eastAsia="Times New Roman" w:hAnsi="Times New Roman"/>
      <w:szCs w:val="24"/>
      <w:lang w:eastAsia="sl-SI"/>
    </w:rPr>
  </w:style>
  <w:style w:type="paragraph" w:customStyle="1" w:styleId="ListParagraph1">
    <w:name w:val="List Paragraph1"/>
    <w:basedOn w:val="Navaden"/>
    <w:link w:val="ListParagraphChar1"/>
    <w:qFormat/>
    <w:rsid w:val="00C50ADA"/>
    <w:pPr>
      <w:ind w:left="720"/>
      <w:contextualSpacing/>
    </w:pPr>
  </w:style>
  <w:style w:type="paragraph" w:styleId="NaslovTOC">
    <w:name w:val="TOC Heading"/>
    <w:basedOn w:val="Naslov10"/>
    <w:next w:val="Navaden"/>
    <w:uiPriority w:val="39"/>
    <w:unhideWhenUsed/>
    <w:qFormat/>
    <w:rsid w:val="00C50ADA"/>
    <w:pPr>
      <w:spacing w:line="276" w:lineRule="auto"/>
      <w:ind w:left="0"/>
      <w:jc w:val="left"/>
    </w:pPr>
    <w:rPr>
      <w:rFonts w:ascii="Cambria" w:hAnsi="Cambria"/>
      <w:color w:val="365F91"/>
      <w:lang w:eastAsia="sl-SI"/>
    </w:rPr>
  </w:style>
  <w:style w:type="paragraph" w:styleId="Kazalovsebine1">
    <w:name w:val="toc 1"/>
    <w:basedOn w:val="Navaden"/>
    <w:next w:val="Navaden"/>
    <w:autoRedefine/>
    <w:uiPriority w:val="39"/>
    <w:unhideWhenUsed/>
    <w:rsid w:val="00C50ADA"/>
    <w:pPr>
      <w:spacing w:before="360"/>
      <w:jc w:val="left"/>
    </w:pPr>
    <w:rPr>
      <w:rFonts w:ascii="Cambria" w:hAnsi="Cambria"/>
      <w:b/>
      <w:bCs/>
      <w:caps/>
      <w:szCs w:val="24"/>
    </w:rPr>
  </w:style>
  <w:style w:type="paragraph" w:styleId="Kazalovsebine2">
    <w:name w:val="toc 2"/>
    <w:basedOn w:val="Navaden"/>
    <w:next w:val="Navaden"/>
    <w:autoRedefine/>
    <w:uiPriority w:val="39"/>
    <w:unhideWhenUsed/>
    <w:rsid w:val="00C50ADA"/>
    <w:pPr>
      <w:spacing w:before="240"/>
      <w:jc w:val="left"/>
    </w:pPr>
    <w:rPr>
      <w:rFonts w:ascii="Calibri" w:hAnsi="Calibri" w:cs="Calibri"/>
      <w:b/>
      <w:bCs/>
      <w:sz w:val="20"/>
      <w:szCs w:val="20"/>
    </w:rPr>
  </w:style>
  <w:style w:type="paragraph" w:styleId="Kazalovsebine3">
    <w:name w:val="toc 3"/>
    <w:basedOn w:val="Navaden"/>
    <w:next w:val="Navaden"/>
    <w:autoRedefine/>
    <w:uiPriority w:val="39"/>
    <w:unhideWhenUsed/>
    <w:rsid w:val="00C50ADA"/>
    <w:pPr>
      <w:ind w:left="240"/>
      <w:jc w:val="left"/>
    </w:pPr>
    <w:rPr>
      <w:rFonts w:ascii="Calibri" w:hAnsi="Calibri" w:cs="Calibri"/>
      <w:sz w:val="20"/>
      <w:szCs w:val="20"/>
    </w:rPr>
  </w:style>
  <w:style w:type="paragraph" w:styleId="Kazalovsebine5">
    <w:name w:val="toc 5"/>
    <w:basedOn w:val="Navaden"/>
    <w:next w:val="Navaden"/>
    <w:autoRedefine/>
    <w:uiPriority w:val="39"/>
    <w:unhideWhenUsed/>
    <w:rsid w:val="00C50ADA"/>
    <w:pPr>
      <w:ind w:left="720"/>
      <w:jc w:val="left"/>
    </w:pPr>
    <w:rPr>
      <w:rFonts w:ascii="Calibri" w:hAnsi="Calibri" w:cs="Calibri"/>
      <w:sz w:val="20"/>
      <w:szCs w:val="20"/>
    </w:rPr>
  </w:style>
  <w:style w:type="paragraph" w:styleId="Kazalovsebine4">
    <w:name w:val="toc 4"/>
    <w:basedOn w:val="Navaden"/>
    <w:next w:val="Navaden"/>
    <w:autoRedefine/>
    <w:uiPriority w:val="39"/>
    <w:unhideWhenUsed/>
    <w:rsid w:val="00C50ADA"/>
    <w:pPr>
      <w:ind w:left="480"/>
      <w:jc w:val="left"/>
    </w:pPr>
    <w:rPr>
      <w:rFonts w:ascii="Calibri" w:hAnsi="Calibri" w:cs="Calibri"/>
      <w:sz w:val="20"/>
      <w:szCs w:val="20"/>
    </w:rPr>
  </w:style>
  <w:style w:type="paragraph" w:styleId="Kazalovsebine6">
    <w:name w:val="toc 6"/>
    <w:basedOn w:val="Navaden"/>
    <w:next w:val="Navaden"/>
    <w:autoRedefine/>
    <w:uiPriority w:val="39"/>
    <w:unhideWhenUsed/>
    <w:rsid w:val="00C50ADA"/>
    <w:pPr>
      <w:ind w:left="960"/>
      <w:jc w:val="left"/>
    </w:pPr>
    <w:rPr>
      <w:rFonts w:ascii="Calibri" w:hAnsi="Calibri" w:cs="Calibri"/>
      <w:sz w:val="20"/>
      <w:szCs w:val="20"/>
    </w:rPr>
  </w:style>
  <w:style w:type="paragraph" w:styleId="Kazalovsebine7">
    <w:name w:val="toc 7"/>
    <w:basedOn w:val="Navaden"/>
    <w:next w:val="Navaden"/>
    <w:autoRedefine/>
    <w:uiPriority w:val="39"/>
    <w:unhideWhenUsed/>
    <w:rsid w:val="00C50ADA"/>
    <w:pPr>
      <w:ind w:left="1200"/>
      <w:jc w:val="left"/>
    </w:pPr>
    <w:rPr>
      <w:rFonts w:ascii="Calibri" w:hAnsi="Calibri" w:cs="Calibri"/>
      <w:sz w:val="20"/>
      <w:szCs w:val="20"/>
    </w:rPr>
  </w:style>
  <w:style w:type="paragraph" w:styleId="Kazalovsebine8">
    <w:name w:val="toc 8"/>
    <w:basedOn w:val="Navaden"/>
    <w:next w:val="Navaden"/>
    <w:autoRedefine/>
    <w:uiPriority w:val="39"/>
    <w:unhideWhenUsed/>
    <w:rsid w:val="00C50ADA"/>
    <w:pPr>
      <w:ind w:left="1440"/>
      <w:jc w:val="left"/>
    </w:pPr>
    <w:rPr>
      <w:rFonts w:ascii="Calibri" w:hAnsi="Calibri" w:cs="Calibri"/>
      <w:sz w:val="20"/>
      <w:szCs w:val="20"/>
    </w:rPr>
  </w:style>
  <w:style w:type="paragraph" w:styleId="Kazalovsebine9">
    <w:name w:val="toc 9"/>
    <w:basedOn w:val="Navaden"/>
    <w:next w:val="Navaden"/>
    <w:autoRedefine/>
    <w:uiPriority w:val="39"/>
    <w:unhideWhenUsed/>
    <w:rsid w:val="00C50ADA"/>
    <w:pPr>
      <w:ind w:left="1680"/>
      <w:jc w:val="left"/>
    </w:pPr>
    <w:rPr>
      <w:rFonts w:ascii="Calibri" w:hAnsi="Calibri" w:cs="Calibri"/>
      <w:sz w:val="20"/>
      <w:szCs w:val="20"/>
    </w:rPr>
  </w:style>
  <w:style w:type="paragraph" w:customStyle="1" w:styleId="Default">
    <w:name w:val="Default"/>
    <w:qFormat/>
    <w:rsid w:val="00C50ADA"/>
    <w:rPr>
      <w:rFonts w:ascii="EUAlbertina" w:eastAsia="Calibri" w:hAnsi="EUAlbertina" w:cs="EUAlbertina"/>
      <w:color w:val="000000"/>
      <w:sz w:val="24"/>
      <w:szCs w:val="24"/>
    </w:rPr>
  </w:style>
  <w:style w:type="paragraph" w:customStyle="1" w:styleId="Odstavekseznama2">
    <w:name w:val="Odstavek seznama2"/>
    <w:basedOn w:val="Navaden"/>
    <w:link w:val="ListParagraphChar2"/>
    <w:qFormat/>
    <w:rsid w:val="00C50ADA"/>
    <w:pPr>
      <w:ind w:left="720"/>
      <w:contextualSpacing/>
    </w:pPr>
    <w:rPr>
      <w:rFonts w:eastAsia="Times New Roman"/>
      <w:sz w:val="22"/>
    </w:rPr>
  </w:style>
  <w:style w:type="paragraph" w:styleId="Stvarnokazalo1">
    <w:name w:val="index 1"/>
    <w:basedOn w:val="Navaden"/>
    <w:next w:val="Navaden"/>
    <w:autoRedefine/>
    <w:qFormat/>
    <w:rsid w:val="00C50ADA"/>
    <w:pPr>
      <w:ind w:left="240" w:hanging="240"/>
    </w:pPr>
  </w:style>
  <w:style w:type="paragraph" w:styleId="Revizija">
    <w:name w:val="Revision"/>
    <w:uiPriority w:val="99"/>
    <w:qFormat/>
    <w:rsid w:val="00C50ADA"/>
    <w:rPr>
      <w:rFonts w:ascii="Arial" w:hAnsi="Arial" w:cs="Times New Roman"/>
      <w:sz w:val="24"/>
    </w:rPr>
  </w:style>
  <w:style w:type="paragraph" w:customStyle="1" w:styleId="CM4">
    <w:name w:val="CM4"/>
    <w:basedOn w:val="Default"/>
    <w:next w:val="Default"/>
    <w:qFormat/>
    <w:rsid w:val="00C50ADA"/>
    <w:pPr>
      <w:spacing w:before="60" w:after="60"/>
    </w:pPr>
    <w:rPr>
      <w:rFonts w:ascii="EU Albertina" w:eastAsia="Times New Roman" w:hAnsi="EU Albertina" w:cs="Times New Roman"/>
      <w:color w:val="auto"/>
      <w:lang w:eastAsia="sl-SI"/>
    </w:rPr>
  </w:style>
  <w:style w:type="paragraph" w:customStyle="1" w:styleId="Alinea">
    <w:name w:val="Alinea"/>
    <w:basedOn w:val="Navaden"/>
    <w:qFormat/>
    <w:rsid w:val="00C50ADA"/>
    <w:pPr>
      <w:numPr>
        <w:numId w:val="2"/>
      </w:numPr>
      <w:jc w:val="left"/>
    </w:pPr>
    <w:rPr>
      <w:rFonts w:ascii="Times New Roman" w:eastAsia="Times New Roman" w:hAnsi="Times New Roman"/>
      <w:sz w:val="22"/>
      <w:szCs w:val="24"/>
      <w:lang w:eastAsia="sl-SI"/>
    </w:rPr>
  </w:style>
  <w:style w:type="paragraph" w:customStyle="1" w:styleId="esegmenth4">
    <w:name w:val="esegment_h4"/>
    <w:basedOn w:val="Navaden"/>
    <w:qFormat/>
    <w:rsid w:val="00C50ADA"/>
    <w:pPr>
      <w:spacing w:after="142"/>
      <w:jc w:val="center"/>
    </w:pPr>
    <w:rPr>
      <w:rFonts w:ascii="Times New Roman" w:eastAsia="Times New Roman" w:hAnsi="Times New Roman"/>
      <w:b/>
      <w:bCs/>
      <w:color w:val="333333"/>
      <w:sz w:val="12"/>
      <w:szCs w:val="12"/>
      <w:lang w:eastAsia="sl-SI"/>
    </w:rPr>
  </w:style>
  <w:style w:type="paragraph" w:customStyle="1" w:styleId="CharCharChar">
    <w:name w:val="Char Char Char"/>
    <w:basedOn w:val="Navaden"/>
    <w:qFormat/>
    <w:rsid w:val="00C50ADA"/>
    <w:pPr>
      <w:spacing w:after="160" w:line="240" w:lineRule="exact"/>
      <w:jc w:val="left"/>
    </w:pPr>
    <w:rPr>
      <w:rFonts w:ascii="Tahoma" w:eastAsia="Times New Roman" w:hAnsi="Tahoma"/>
      <w:sz w:val="20"/>
      <w:szCs w:val="20"/>
      <w:lang w:val="en-US"/>
    </w:rPr>
  </w:style>
  <w:style w:type="paragraph" w:customStyle="1" w:styleId="Znak1ZnakZnakCharChar">
    <w:name w:val="Znak1 Znak Znak Char Char"/>
    <w:basedOn w:val="Navaden"/>
    <w:qFormat/>
    <w:rsid w:val="00C50ADA"/>
    <w:pPr>
      <w:spacing w:after="160" w:line="240" w:lineRule="exact"/>
      <w:jc w:val="left"/>
    </w:pPr>
    <w:rPr>
      <w:rFonts w:ascii="Tahoma" w:eastAsia="Times New Roman" w:hAnsi="Tahoma"/>
      <w:sz w:val="20"/>
      <w:szCs w:val="24"/>
      <w:lang w:val="en-US"/>
    </w:rPr>
  </w:style>
  <w:style w:type="paragraph" w:customStyle="1" w:styleId="Point0">
    <w:name w:val="Point 0"/>
    <w:basedOn w:val="Navaden"/>
    <w:qFormat/>
    <w:rsid w:val="00C50ADA"/>
    <w:pPr>
      <w:spacing w:before="120" w:after="120" w:line="360" w:lineRule="auto"/>
      <w:ind w:left="850" w:hanging="850"/>
      <w:jc w:val="left"/>
    </w:pPr>
    <w:rPr>
      <w:rFonts w:ascii="Times New Roman" w:eastAsia="Times New Roman" w:hAnsi="Times New Roman"/>
      <w:sz w:val="22"/>
      <w:szCs w:val="20"/>
    </w:rPr>
  </w:style>
  <w:style w:type="paragraph" w:customStyle="1" w:styleId="NormalCentered">
    <w:name w:val="Normal Centered"/>
    <w:basedOn w:val="Navaden"/>
    <w:qFormat/>
    <w:rsid w:val="00C50ADA"/>
    <w:pPr>
      <w:spacing w:before="120" w:after="120" w:line="360" w:lineRule="auto"/>
      <w:jc w:val="center"/>
    </w:pPr>
    <w:rPr>
      <w:rFonts w:ascii="Times New Roman" w:eastAsia="Times New Roman" w:hAnsi="Times New Roman"/>
      <w:sz w:val="22"/>
      <w:szCs w:val="20"/>
    </w:rPr>
  </w:style>
  <w:style w:type="paragraph" w:customStyle="1" w:styleId="Point1">
    <w:name w:val="Point 1"/>
    <w:basedOn w:val="Navaden"/>
    <w:qFormat/>
    <w:rsid w:val="00C50ADA"/>
    <w:pPr>
      <w:spacing w:before="120" w:after="120" w:line="360" w:lineRule="auto"/>
      <w:ind w:left="1417" w:hanging="567"/>
      <w:jc w:val="left"/>
    </w:pPr>
    <w:rPr>
      <w:rFonts w:ascii="Times New Roman" w:eastAsia="Times New Roman" w:hAnsi="Times New Roman"/>
      <w:sz w:val="22"/>
      <w:szCs w:val="20"/>
    </w:rPr>
  </w:style>
  <w:style w:type="paragraph" w:customStyle="1" w:styleId="Odstavekseznama3">
    <w:name w:val="Odstavek seznama3"/>
    <w:basedOn w:val="Navaden"/>
    <w:qFormat/>
    <w:rsid w:val="00C50ADA"/>
    <w:pPr>
      <w:ind w:left="720"/>
      <w:contextualSpacing/>
    </w:pPr>
    <w:rPr>
      <w:rFonts w:ascii="Times New Roman" w:hAnsi="Times New Roman"/>
      <w:sz w:val="22"/>
      <w:szCs w:val="24"/>
      <w:lang w:eastAsia="sl-SI"/>
    </w:rPr>
  </w:style>
  <w:style w:type="paragraph" w:customStyle="1" w:styleId="SlogNasredini">
    <w:name w:val="Slog Na sredini"/>
    <w:basedOn w:val="Navaden"/>
    <w:qFormat/>
    <w:rsid w:val="00C50ADA"/>
    <w:pPr>
      <w:jc w:val="center"/>
    </w:pPr>
    <w:rPr>
      <w:rFonts w:ascii="Times New Roman" w:eastAsia="Times New Roman" w:hAnsi="Times New Roman"/>
      <w:sz w:val="22"/>
      <w:szCs w:val="20"/>
      <w:lang w:eastAsia="sl-SI"/>
    </w:rPr>
  </w:style>
  <w:style w:type="paragraph" w:styleId="Brezrazmikov">
    <w:name w:val="No Spacing"/>
    <w:uiPriority w:val="1"/>
    <w:qFormat/>
    <w:rsid w:val="00C50ADA"/>
    <w:rPr>
      <w:rFonts w:cs="Times New Roman"/>
    </w:rPr>
  </w:style>
  <w:style w:type="paragraph" w:customStyle="1" w:styleId="NPB">
    <w:name w:val="NPB"/>
    <w:basedOn w:val="Navaden"/>
    <w:qFormat/>
    <w:rsid w:val="00C50ADA"/>
    <w:pPr>
      <w:overflowPunct w:val="0"/>
      <w:spacing w:before="480"/>
      <w:jc w:val="center"/>
      <w:textAlignment w:val="baseline"/>
    </w:pPr>
    <w:rPr>
      <w:rFonts w:eastAsia="Times New Roman" w:cs="Arial"/>
      <w:b/>
      <w:bCs/>
      <w:color w:val="000000"/>
      <w:sz w:val="22"/>
      <w:lang w:eastAsia="ar-SA"/>
    </w:rPr>
  </w:style>
  <w:style w:type="paragraph" w:customStyle="1" w:styleId="Navaden1">
    <w:name w:val="Navaden1"/>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len">
    <w:name w:val="len"/>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lennaslov">
    <w:name w:val="lennaslov"/>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odstavek">
    <w:name w:val="odstavek"/>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Navaden2">
    <w:name w:val="Navaden2"/>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NASLOV1">
    <w:name w:val="NASLOV 1"/>
    <w:basedOn w:val="Odstavekseznama"/>
    <w:autoRedefine/>
    <w:qFormat/>
    <w:rsid w:val="00C50ADA"/>
    <w:pPr>
      <w:numPr>
        <w:numId w:val="4"/>
      </w:numPr>
      <w:spacing w:line="276" w:lineRule="auto"/>
      <w:ind w:left="360" w:hanging="360"/>
    </w:pPr>
    <w:rPr>
      <w:rFonts w:eastAsia="Arial" w:cs="Arial"/>
      <w:b/>
      <w:color w:val="000000"/>
      <w:szCs w:val="24"/>
    </w:rPr>
  </w:style>
  <w:style w:type="paragraph" w:styleId="Telobesedila2">
    <w:name w:val="Body Text 2"/>
    <w:basedOn w:val="Navaden"/>
    <w:link w:val="Telobesedila2Znak"/>
    <w:uiPriority w:val="99"/>
    <w:unhideWhenUsed/>
    <w:qFormat/>
    <w:rsid w:val="00C50ADA"/>
    <w:rPr>
      <w:rFonts w:asciiTheme="minorHAnsi" w:hAnsiTheme="minorHAnsi" w:cstheme="minorBidi"/>
      <w:color w:val="0070C0"/>
      <w:sz w:val="22"/>
    </w:rPr>
  </w:style>
  <w:style w:type="paragraph" w:styleId="Telobesedila3">
    <w:name w:val="Body Text 3"/>
    <w:basedOn w:val="Navaden"/>
    <w:link w:val="Telobesedila3Znak"/>
    <w:uiPriority w:val="99"/>
    <w:unhideWhenUsed/>
    <w:qFormat/>
    <w:rsid w:val="00C50ADA"/>
    <w:rPr>
      <w:rFonts w:cs="Arial"/>
      <w:szCs w:val="24"/>
    </w:rPr>
  </w:style>
  <w:style w:type="paragraph" w:customStyle="1" w:styleId="Neotevilenodstavek">
    <w:name w:val="Neoštevilčen odstavek"/>
    <w:basedOn w:val="Navaden"/>
    <w:link w:val="NeotevilenodstavekZnak"/>
    <w:qFormat/>
    <w:rsid w:val="00C50ADA"/>
    <w:pPr>
      <w:overflowPunct w:val="0"/>
      <w:spacing w:before="60" w:after="60" w:line="200" w:lineRule="exact"/>
      <w:textAlignment w:val="baseline"/>
    </w:pPr>
    <w:rPr>
      <w:rFonts w:eastAsia="Times New Roman" w:cs="Arial"/>
      <w:sz w:val="22"/>
      <w:lang w:eastAsia="sl-SI"/>
    </w:rPr>
  </w:style>
  <w:style w:type="paragraph" w:customStyle="1" w:styleId="alineazaodstavkom">
    <w:name w:val="alineazaodstavkom"/>
    <w:basedOn w:val="Navaden"/>
    <w:qFormat/>
    <w:rsid w:val="00C50ADA"/>
    <w:pPr>
      <w:spacing w:beforeAutospacing="1" w:afterAutospacing="1"/>
      <w:jc w:val="left"/>
    </w:pPr>
    <w:rPr>
      <w:rFonts w:ascii="Times New Roman" w:eastAsia="Times New Roman" w:hAnsi="Times New Roman"/>
      <w:szCs w:val="24"/>
      <w:lang w:val="en-US"/>
    </w:rPr>
  </w:style>
  <w:style w:type="paragraph" w:customStyle="1" w:styleId="tevilnatoka">
    <w:name w:val="tevilnatoka"/>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rkovnatokazatevilnotokoa0">
    <w:name w:val="rkovnatokazatevilnotokoa0"/>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msonormal0">
    <w:name w:val="msonormal"/>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del">
    <w:name w:val="del"/>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poglavje">
    <w:name w:val="poglavje"/>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oddelek">
    <w:name w:val="oddelek"/>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rkovnatokazatevilnotoko">
    <w:name w:val="rkovnatokazatevilnotoko"/>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pododdelek">
    <w:name w:val="pododdelek"/>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rkovnatokazaodstavkom">
    <w:name w:val="rkovnatokazaodstavkom"/>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alineazatevilnotoko">
    <w:name w:val="alineazatevilnotoko"/>
    <w:basedOn w:val="Navaden"/>
    <w:qFormat/>
    <w:rsid w:val="00C50ADA"/>
    <w:pPr>
      <w:spacing w:beforeAutospacing="1" w:afterAutospacing="1"/>
      <w:jc w:val="left"/>
    </w:pPr>
    <w:rPr>
      <w:rFonts w:ascii="Times New Roman" w:eastAsia="Times New Roman" w:hAnsi="Times New Roman"/>
      <w:szCs w:val="24"/>
      <w:lang w:eastAsia="sl-SI"/>
    </w:rPr>
  </w:style>
  <w:style w:type="paragraph" w:customStyle="1" w:styleId="Poglavje0">
    <w:name w:val="Poglavje"/>
    <w:basedOn w:val="Navaden"/>
    <w:qFormat/>
    <w:rsid w:val="00C50ADA"/>
    <w:pPr>
      <w:overflowPunct w:val="0"/>
      <w:spacing w:before="360" w:after="60" w:line="200" w:lineRule="exact"/>
      <w:jc w:val="center"/>
      <w:textAlignment w:val="baseline"/>
      <w:outlineLvl w:val="3"/>
    </w:pPr>
    <w:rPr>
      <w:rFonts w:eastAsia="Times New Roman" w:cs="Arial"/>
      <w:b/>
      <w:sz w:val="22"/>
      <w:lang w:eastAsia="sl-SI"/>
    </w:rPr>
  </w:style>
  <w:style w:type="paragraph" w:customStyle="1" w:styleId="Navaden3">
    <w:name w:val="Navaden3"/>
    <w:basedOn w:val="Navaden"/>
    <w:qFormat/>
    <w:rsid w:val="008B38A1"/>
    <w:pPr>
      <w:spacing w:beforeAutospacing="1" w:afterAutospacing="1"/>
      <w:jc w:val="left"/>
    </w:pPr>
    <w:rPr>
      <w:rFonts w:ascii="Times New Roman" w:eastAsia="Times New Roman" w:hAnsi="Times New Roman"/>
      <w:szCs w:val="24"/>
      <w:lang w:eastAsia="sl-SI"/>
    </w:rPr>
  </w:style>
  <w:style w:type="table" w:styleId="Tabelamrea">
    <w:name w:val="Table Grid"/>
    <w:basedOn w:val="Navadnatabela"/>
    <w:uiPriority w:val="39"/>
    <w:rsid w:val="00C50ADA"/>
    <w:rPr>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
    <w:name w:val="Brez seznama1"/>
    <w:next w:val="Brezseznama"/>
    <w:uiPriority w:val="99"/>
    <w:semiHidden/>
    <w:unhideWhenUsed/>
    <w:rsid w:val="005E390F"/>
  </w:style>
  <w:style w:type="character" w:customStyle="1" w:styleId="VrstapredpisaZnak">
    <w:name w:val="Vrsta predpisa Znak"/>
    <w:qFormat/>
    <w:rsid w:val="005E390F"/>
    <w:rPr>
      <w:rFonts w:ascii="Arial" w:eastAsia="Times New Roman" w:hAnsi="Arial" w:cs="Arial"/>
      <w:b/>
      <w:bCs/>
      <w:color w:val="000000"/>
      <w:spacing w:val="40"/>
      <w:sz w:val="22"/>
      <w:szCs w:val="22"/>
    </w:rPr>
  </w:style>
  <w:style w:type="character" w:customStyle="1" w:styleId="NaslovpredpisaZnak">
    <w:name w:val="Naslov_predpisa Znak"/>
    <w:qFormat/>
    <w:rsid w:val="005E390F"/>
    <w:rPr>
      <w:rFonts w:ascii="Arial" w:eastAsia="Times New Roman" w:hAnsi="Arial" w:cs="Arial"/>
      <w:b/>
      <w:sz w:val="22"/>
      <w:szCs w:val="22"/>
    </w:rPr>
  </w:style>
  <w:style w:type="character" w:customStyle="1" w:styleId="lenZnak">
    <w:name w:val="Člen Znak"/>
    <w:qFormat/>
    <w:rsid w:val="005E390F"/>
    <w:rPr>
      <w:rFonts w:ascii="Arial" w:eastAsia="Times New Roman" w:hAnsi="Arial" w:cs="Arial"/>
      <w:b/>
      <w:sz w:val="22"/>
      <w:szCs w:val="22"/>
    </w:rPr>
  </w:style>
  <w:style w:type="character" w:customStyle="1" w:styleId="OdstavekZnak">
    <w:name w:val="Odstavek Znak"/>
    <w:qFormat/>
    <w:rsid w:val="005E390F"/>
    <w:rPr>
      <w:rFonts w:ascii="Arial" w:eastAsia="Times New Roman" w:hAnsi="Arial" w:cs="Arial"/>
      <w:sz w:val="22"/>
      <w:szCs w:val="22"/>
    </w:rPr>
  </w:style>
  <w:style w:type="character" w:customStyle="1" w:styleId="AlinejazarkovnotokoZnak">
    <w:name w:val="Alineja za črkovno točko Znak"/>
    <w:basedOn w:val="AlineazatevilnotokoZnak"/>
    <w:qFormat/>
    <w:rsid w:val="005E390F"/>
    <w:rPr>
      <w:rFonts w:ascii="Arial" w:eastAsia="Times New Roman" w:hAnsi="Arial" w:cs="Arial"/>
      <w:sz w:val="22"/>
      <w:szCs w:val="22"/>
    </w:rPr>
  </w:style>
  <w:style w:type="character" w:customStyle="1" w:styleId="OddelekZnak1">
    <w:name w:val="Oddelek Znak1"/>
    <w:qFormat/>
    <w:rsid w:val="005E390F"/>
    <w:rPr>
      <w:rFonts w:ascii="Arial" w:eastAsia="Times New Roman" w:hAnsi="Arial" w:cs="Arial"/>
      <w:sz w:val="22"/>
      <w:szCs w:val="22"/>
    </w:rPr>
  </w:style>
  <w:style w:type="character" w:customStyle="1" w:styleId="OdsekZnak">
    <w:name w:val="Odsek Znak"/>
    <w:basedOn w:val="OddelekZnak1"/>
    <w:qFormat/>
    <w:rsid w:val="005E390F"/>
    <w:rPr>
      <w:rFonts w:ascii="Arial" w:eastAsia="Times New Roman" w:hAnsi="Arial" w:cs="Arial"/>
      <w:sz w:val="22"/>
      <w:szCs w:val="22"/>
    </w:rPr>
  </w:style>
  <w:style w:type="character" w:customStyle="1" w:styleId="DelZnak">
    <w:name w:val="Del Znak"/>
    <w:qFormat/>
    <w:rsid w:val="005E390F"/>
    <w:rPr>
      <w:rFonts w:ascii="Arial" w:eastAsia="Times New Roman" w:hAnsi="Arial" w:cs="Arial"/>
      <w:sz w:val="22"/>
      <w:szCs w:val="22"/>
    </w:rPr>
  </w:style>
  <w:style w:type="character" w:customStyle="1" w:styleId="NaslovnadlenomZnak">
    <w:name w:val="Naslov nad členom Znak"/>
    <w:qFormat/>
    <w:rsid w:val="005E390F"/>
    <w:rPr>
      <w:rFonts w:ascii="Arial" w:eastAsia="Times New Roman" w:hAnsi="Arial" w:cs="Arial"/>
      <w:b/>
      <w:sz w:val="22"/>
      <w:szCs w:val="22"/>
    </w:rPr>
  </w:style>
  <w:style w:type="character" w:customStyle="1" w:styleId="NazivpodpisnikaZnak">
    <w:name w:val="Naziv podpisnika Znak"/>
    <w:qFormat/>
    <w:rsid w:val="005E390F"/>
    <w:rPr>
      <w:rFonts w:ascii="Arial" w:eastAsia="Times New Roman" w:hAnsi="Arial" w:cs="Arial"/>
      <w:sz w:val="22"/>
      <w:szCs w:val="22"/>
    </w:rPr>
  </w:style>
  <w:style w:type="character" w:customStyle="1" w:styleId="rkovnatokazaodstavkomZnak">
    <w:name w:val="Črkovna točka_za odstavkom Znak"/>
    <w:qFormat/>
    <w:rsid w:val="005E390F"/>
    <w:rPr>
      <w:rFonts w:ascii="Arial" w:eastAsia="Times New Roman" w:hAnsi="Arial" w:cs="Arial"/>
      <w:sz w:val="22"/>
      <w:szCs w:val="22"/>
    </w:rPr>
  </w:style>
  <w:style w:type="character" w:customStyle="1" w:styleId="AlineazatevilnotokoZnak">
    <w:name w:val="Alinea za številčno točko Znak"/>
    <w:basedOn w:val="rkovnatokazaodstavkomZnak"/>
    <w:qFormat/>
    <w:rsid w:val="005E390F"/>
    <w:rPr>
      <w:rFonts w:ascii="Arial" w:eastAsia="Times New Roman" w:hAnsi="Arial" w:cs="Arial"/>
      <w:sz w:val="22"/>
      <w:szCs w:val="22"/>
    </w:rPr>
  </w:style>
  <w:style w:type="character" w:customStyle="1" w:styleId="tevilnatokaZnak">
    <w:name w:val="Številčna točka Znak"/>
    <w:basedOn w:val="OdstavekZnak"/>
    <w:qFormat/>
    <w:rsid w:val="005E390F"/>
    <w:rPr>
      <w:rFonts w:ascii="Arial" w:eastAsia="Times New Roman" w:hAnsi="Arial" w:cs="Arial"/>
      <w:sz w:val="22"/>
      <w:szCs w:val="22"/>
    </w:rPr>
  </w:style>
  <w:style w:type="character" w:customStyle="1" w:styleId="rkovnatokazatevilnotokoZnak">
    <w:name w:val="Črkovna točka za številčno točko Znak"/>
    <w:qFormat/>
    <w:rsid w:val="005E390F"/>
    <w:rPr>
      <w:rFonts w:ascii="Arial" w:eastAsia="Times New Roman" w:hAnsi="Arial"/>
      <w:sz w:val="22"/>
      <w:szCs w:val="22"/>
      <w:lang w:bidi="ar-SA"/>
    </w:rPr>
  </w:style>
  <w:style w:type="character" w:customStyle="1" w:styleId="AlineazaodstavkomZnak">
    <w:name w:val="Alinea za odstavkom Znak"/>
    <w:basedOn w:val="AlineazatevilnotokoZnak"/>
    <w:qFormat/>
    <w:rsid w:val="005E390F"/>
    <w:rPr>
      <w:rFonts w:ascii="Arial" w:eastAsia="Times New Roman" w:hAnsi="Arial" w:cs="Arial"/>
      <w:sz w:val="22"/>
      <w:szCs w:val="22"/>
    </w:rPr>
  </w:style>
  <w:style w:type="character" w:customStyle="1" w:styleId="tevilkanakoncupredpisaZnak">
    <w:name w:val="Številka na koncu predpisa Znak"/>
    <w:qFormat/>
    <w:rsid w:val="005E390F"/>
    <w:rPr>
      <w:rFonts w:ascii="Arial" w:eastAsia="Times New Roman" w:hAnsi="Arial" w:cs="Arial"/>
      <w:color w:val="000000"/>
      <w:sz w:val="22"/>
      <w:szCs w:val="22"/>
    </w:rPr>
  </w:style>
  <w:style w:type="character" w:customStyle="1" w:styleId="DatumsprejetjaZnak">
    <w:name w:val="Datum sprejetja Znak"/>
    <w:qFormat/>
    <w:rsid w:val="005E390F"/>
    <w:rPr>
      <w:rFonts w:ascii="Arial" w:eastAsia="Times New Roman" w:hAnsi="Arial" w:cs="Arial"/>
      <w:color w:val="000000"/>
      <w:sz w:val="22"/>
      <w:szCs w:val="22"/>
    </w:rPr>
  </w:style>
  <w:style w:type="character" w:customStyle="1" w:styleId="PodpisnikZnak">
    <w:name w:val="Podpisnik Znak"/>
    <w:basedOn w:val="NazivpodpisnikaZnak"/>
    <w:qFormat/>
    <w:rsid w:val="005E390F"/>
    <w:rPr>
      <w:rFonts w:ascii="Arial" w:eastAsia="Times New Roman" w:hAnsi="Arial" w:cs="Arial"/>
      <w:sz w:val="22"/>
      <w:szCs w:val="22"/>
    </w:rPr>
  </w:style>
  <w:style w:type="character" w:customStyle="1" w:styleId="PravnapodlagaZnak">
    <w:name w:val="Pravna podlaga Znak"/>
    <w:basedOn w:val="OdstavekZnak"/>
    <w:qFormat/>
    <w:rsid w:val="005E390F"/>
    <w:rPr>
      <w:rFonts w:ascii="Arial" w:eastAsia="Times New Roman" w:hAnsi="Arial" w:cs="Arial"/>
      <w:sz w:val="22"/>
      <w:szCs w:val="22"/>
    </w:rPr>
  </w:style>
  <w:style w:type="character" w:customStyle="1" w:styleId="Komentar-sklic1">
    <w:name w:val="Komentar - sklic1"/>
    <w:qFormat/>
    <w:rsid w:val="005E390F"/>
    <w:rPr>
      <w:sz w:val="16"/>
      <w:szCs w:val="16"/>
    </w:rPr>
  </w:style>
  <w:style w:type="character" w:customStyle="1" w:styleId="PododdelekZnak">
    <w:name w:val="Pododdelek Znak"/>
    <w:qFormat/>
    <w:rsid w:val="005E390F"/>
    <w:rPr>
      <w:rFonts w:ascii="Arial" w:eastAsia="Times New Roman" w:hAnsi="Arial" w:cs="Arial"/>
      <w:sz w:val="22"/>
      <w:szCs w:val="22"/>
    </w:rPr>
  </w:style>
  <w:style w:type="character" w:customStyle="1" w:styleId="EVAZnak">
    <w:name w:val="EVA Znak"/>
    <w:qFormat/>
    <w:rsid w:val="005E390F"/>
    <w:rPr>
      <w:rFonts w:ascii="Arial" w:eastAsia="Times New Roman" w:hAnsi="Arial" w:cs="Arial"/>
      <w:sz w:val="22"/>
      <w:szCs w:val="22"/>
    </w:rPr>
  </w:style>
  <w:style w:type="character" w:customStyle="1" w:styleId="OpozoriloZnak">
    <w:name w:val="Opozorilo Znak"/>
    <w:qFormat/>
    <w:rsid w:val="005E390F"/>
    <w:rPr>
      <w:rFonts w:ascii="Arial" w:eastAsia="Times New Roman" w:hAnsi="Arial" w:cs="Arial"/>
      <w:color w:val="808080"/>
      <w:sz w:val="22"/>
      <w:szCs w:val="22"/>
    </w:rPr>
  </w:style>
  <w:style w:type="character" w:customStyle="1" w:styleId="lennoveleZnak">
    <w:name w:val="Člen_novele Znak"/>
    <w:basedOn w:val="lenZnak"/>
    <w:qFormat/>
    <w:rsid w:val="005E390F"/>
    <w:rPr>
      <w:rFonts w:ascii="Arial" w:eastAsia="Times New Roman" w:hAnsi="Arial" w:cs="Arial"/>
      <w:b/>
      <w:sz w:val="22"/>
      <w:szCs w:val="22"/>
    </w:rPr>
  </w:style>
  <w:style w:type="character" w:customStyle="1" w:styleId="PrilogaZnak">
    <w:name w:val="Priloga Znak"/>
    <w:qFormat/>
    <w:rsid w:val="005E390F"/>
    <w:rPr>
      <w:rFonts w:ascii="Arial" w:eastAsia="Times New Roman" w:hAnsi="Arial" w:cs="Arial"/>
      <w:sz w:val="22"/>
      <w:szCs w:val="17"/>
    </w:rPr>
  </w:style>
  <w:style w:type="character" w:customStyle="1" w:styleId="rtaZnak">
    <w:name w:val="Črta Znak"/>
    <w:qFormat/>
    <w:rsid w:val="005E390F"/>
    <w:rPr>
      <w:rFonts w:ascii="Arial" w:eastAsia="Times New Roman" w:hAnsi="Arial" w:cs="Arial"/>
      <w:sz w:val="22"/>
      <w:szCs w:val="22"/>
    </w:rPr>
  </w:style>
  <w:style w:type="character" w:customStyle="1" w:styleId="ZamaknjenadolobaprvinivoZnak">
    <w:name w:val="Zamaknjena določba_prvi nivo Znak"/>
    <w:basedOn w:val="OdstavekZnak"/>
    <w:qFormat/>
    <w:rsid w:val="005E390F"/>
    <w:rPr>
      <w:rFonts w:ascii="Arial" w:eastAsia="Times New Roman" w:hAnsi="Arial" w:cs="Arial"/>
      <w:sz w:val="22"/>
      <w:szCs w:val="22"/>
    </w:rPr>
  </w:style>
  <w:style w:type="character" w:customStyle="1" w:styleId="ZamaknjenadolobadruginivoZnak">
    <w:name w:val="Zamaknjena določba_drugi nivo Znak"/>
    <w:qFormat/>
    <w:rsid w:val="005E390F"/>
    <w:rPr>
      <w:rFonts w:ascii="Arial" w:eastAsia="Times New Roman" w:hAnsi="Arial" w:cs="Arial"/>
      <w:sz w:val="22"/>
      <w:szCs w:val="22"/>
      <w:lang w:val="sl-SI" w:eastAsia="sl-SI" w:bidi="ar-SA"/>
    </w:rPr>
  </w:style>
  <w:style w:type="character" w:customStyle="1" w:styleId="AlineazapodtokoZnak">
    <w:name w:val="Alinea za podtočko Znak"/>
    <w:qFormat/>
    <w:rsid w:val="005E390F"/>
    <w:rPr>
      <w:rFonts w:ascii="Arial" w:eastAsia="Times New Roman" w:hAnsi="Arial" w:cs="Arial"/>
      <w:sz w:val="22"/>
      <w:szCs w:val="22"/>
    </w:rPr>
  </w:style>
  <w:style w:type="character" w:customStyle="1" w:styleId="ZamakanjenadolobatretjinivoZnak">
    <w:name w:val="Zamakanjena določba_tretji nivo Znak"/>
    <w:basedOn w:val="ZamaknjenadolobadruginivoZnak"/>
    <w:qFormat/>
    <w:rsid w:val="005E390F"/>
    <w:rPr>
      <w:rFonts w:ascii="Arial" w:eastAsia="Times New Roman" w:hAnsi="Arial" w:cs="Arial"/>
      <w:sz w:val="22"/>
      <w:szCs w:val="22"/>
      <w:lang w:val="sl-SI" w:eastAsia="sl-SI" w:bidi="ar-SA"/>
    </w:rPr>
  </w:style>
  <w:style w:type="character" w:customStyle="1" w:styleId="ImeorganaZnak">
    <w:name w:val="Ime organa Znak"/>
    <w:qFormat/>
    <w:rsid w:val="005E390F"/>
    <w:rPr>
      <w:rFonts w:ascii="Arial" w:eastAsia="Times New Roman" w:hAnsi="Arial" w:cs="Arial"/>
      <w:sz w:val="22"/>
      <w:szCs w:val="22"/>
    </w:rPr>
  </w:style>
  <w:style w:type="character" w:customStyle="1" w:styleId="rkovnatokazaodstavkomaZnak">
    <w:name w:val="Črkovna točka za odstavkom (a) Znak"/>
    <w:qFormat/>
    <w:rsid w:val="005E390F"/>
    <w:rPr>
      <w:rFonts w:ascii="Arial" w:eastAsia="Times New Roman" w:hAnsi="Arial"/>
      <w:sz w:val="22"/>
      <w:szCs w:val="16"/>
      <w:lang w:bidi="ar-SA"/>
    </w:rPr>
  </w:style>
  <w:style w:type="character" w:customStyle="1" w:styleId="Neuvrsceno">
    <w:name w:val="Neuvrsceno"/>
    <w:qFormat/>
    <w:rsid w:val="005E390F"/>
    <w:rPr>
      <w:shd w:val="clear" w:color="auto" w:fill="FFFF00"/>
    </w:rPr>
  </w:style>
  <w:style w:type="character" w:customStyle="1" w:styleId="tevilnatoka11NovaZnak">
    <w:name w:val="Številčna točka 1.1 Nova Znak"/>
    <w:basedOn w:val="tevilnatokaZnak"/>
    <w:qFormat/>
    <w:rsid w:val="005E390F"/>
    <w:rPr>
      <w:rFonts w:ascii="Arial" w:eastAsia="Times New Roman" w:hAnsi="Arial" w:cs="Arial"/>
      <w:sz w:val="22"/>
      <w:szCs w:val="22"/>
    </w:rPr>
  </w:style>
  <w:style w:type="character" w:customStyle="1" w:styleId="rkovnatokazaodstavkomiZnak">
    <w:name w:val="Črkovna točka za odstavkom (i) Znak"/>
    <w:basedOn w:val="AlineazaodstavkomZnak"/>
    <w:qFormat/>
    <w:rsid w:val="005E390F"/>
    <w:rPr>
      <w:rFonts w:ascii="Arial" w:eastAsia="Times New Roman" w:hAnsi="Arial" w:cs="Arial"/>
      <w:sz w:val="22"/>
      <w:szCs w:val="22"/>
    </w:rPr>
  </w:style>
  <w:style w:type="character" w:customStyle="1" w:styleId="rkovnatokazaodstavkomAZnak0">
    <w:name w:val="Črkovna točka za odstavkom (A) Znak"/>
    <w:qFormat/>
    <w:rsid w:val="005E390F"/>
    <w:rPr>
      <w:rFonts w:ascii="Arial" w:eastAsia="Times New Roman" w:hAnsi="Arial"/>
      <w:sz w:val="22"/>
      <w:szCs w:val="16"/>
      <w:lang w:bidi="ar-SA"/>
    </w:rPr>
  </w:style>
  <w:style w:type="character" w:customStyle="1" w:styleId="rkovnatokazaodstavkomAZnak1">
    <w:name w:val="Črkovna točka za odstavkom A) Znak"/>
    <w:qFormat/>
    <w:rsid w:val="005E390F"/>
    <w:rPr>
      <w:rFonts w:ascii="Arial" w:eastAsia="Times New Roman" w:hAnsi="Arial"/>
      <w:sz w:val="22"/>
      <w:szCs w:val="16"/>
      <w:lang w:bidi="ar-SA"/>
    </w:rPr>
  </w:style>
  <w:style w:type="character" w:customStyle="1" w:styleId="rkovnatokazatevilnotokoAZnak">
    <w:name w:val="Črkovna točka za številčno točko (A) Znak"/>
    <w:qFormat/>
    <w:rsid w:val="005E390F"/>
    <w:rPr>
      <w:rFonts w:ascii="Arial" w:eastAsia="Times New Roman" w:hAnsi="Arial"/>
      <w:sz w:val="22"/>
      <w:szCs w:val="16"/>
      <w:lang w:bidi="ar-SA"/>
    </w:rPr>
  </w:style>
  <w:style w:type="character" w:customStyle="1" w:styleId="rkovnatokazatevilnotokoAZnak0">
    <w:name w:val="Črkovna točka za številčno točko A) Znak"/>
    <w:qFormat/>
    <w:rsid w:val="005E390F"/>
    <w:rPr>
      <w:rFonts w:ascii="Arial" w:eastAsia="Times New Roman" w:hAnsi="Arial"/>
      <w:sz w:val="22"/>
      <w:szCs w:val="16"/>
      <w:lang w:bidi="ar-SA"/>
    </w:rPr>
  </w:style>
  <w:style w:type="character" w:customStyle="1" w:styleId="Simbolizaotevilevanje">
    <w:name w:val="Simboli za oštevilčevanje"/>
    <w:qFormat/>
    <w:rsid w:val="005E390F"/>
  </w:style>
  <w:style w:type="character" w:customStyle="1" w:styleId="Oznake">
    <w:name w:val="Oznake"/>
    <w:qFormat/>
    <w:rsid w:val="005E390F"/>
    <w:rPr>
      <w:rFonts w:ascii="OpenSymbol" w:eastAsia="OpenSymbol" w:hAnsi="OpenSymbol" w:cs="OpenSymbol"/>
    </w:rPr>
  </w:style>
  <w:style w:type="character" w:customStyle="1" w:styleId="NaslovZnak">
    <w:name w:val="Naslov Znak"/>
    <w:basedOn w:val="Privzetapisavaodstavka"/>
    <w:link w:val="Naslov"/>
    <w:rsid w:val="005E390F"/>
    <w:rPr>
      <w:rFonts w:ascii="Liberation Sans" w:eastAsia="Microsoft YaHei" w:hAnsi="Liberation Sans" w:cs="Mangal"/>
      <w:sz w:val="28"/>
      <w:szCs w:val="28"/>
    </w:rPr>
  </w:style>
  <w:style w:type="paragraph" w:customStyle="1" w:styleId="Alinejazarkovnotoko">
    <w:name w:val="Alineja za črkovno točko"/>
    <w:basedOn w:val="Alineazatevilnotoko0"/>
    <w:qFormat/>
    <w:rsid w:val="005E390F"/>
  </w:style>
  <w:style w:type="character" w:customStyle="1" w:styleId="NogaZnak1">
    <w:name w:val="Noga Znak1"/>
    <w:basedOn w:val="Privzetapisavaodstavka"/>
    <w:rsid w:val="005E390F"/>
    <w:rPr>
      <w:rFonts w:ascii="Times New Roman" w:hAnsi="Times New Roman"/>
      <w:color w:val="00000A"/>
    </w:rPr>
  </w:style>
  <w:style w:type="character" w:customStyle="1" w:styleId="GlavaZnak1">
    <w:name w:val="Glava Znak1"/>
    <w:basedOn w:val="Privzetapisavaodstavka"/>
    <w:rsid w:val="005E390F"/>
    <w:rPr>
      <w:rFonts w:ascii="Arial" w:eastAsia="Times New Roman" w:hAnsi="Arial"/>
      <w:color w:val="00000A"/>
      <w:sz w:val="16"/>
      <w:szCs w:val="16"/>
    </w:rPr>
  </w:style>
  <w:style w:type="paragraph" w:customStyle="1" w:styleId="Vrstapredpisa">
    <w:name w:val="Vrsta predpisa"/>
    <w:basedOn w:val="Navaden"/>
    <w:qFormat/>
    <w:rsid w:val="005E390F"/>
    <w:pPr>
      <w:spacing w:before="480"/>
      <w:jc w:val="center"/>
      <w:textAlignment w:val="baseline"/>
    </w:pPr>
    <w:rPr>
      <w:rFonts w:eastAsia="Times New Roman"/>
      <w:b/>
      <w:bCs/>
      <w:color w:val="000000"/>
      <w:spacing w:val="40"/>
      <w:sz w:val="22"/>
      <w:lang w:eastAsia="sl-SI"/>
    </w:rPr>
  </w:style>
  <w:style w:type="paragraph" w:customStyle="1" w:styleId="Naslovpredpisa">
    <w:name w:val="Naslov_predpisa"/>
    <w:basedOn w:val="Navaden"/>
    <w:qFormat/>
    <w:rsid w:val="005E390F"/>
    <w:pPr>
      <w:jc w:val="center"/>
      <w:textAlignment w:val="baseline"/>
    </w:pPr>
    <w:rPr>
      <w:rFonts w:eastAsia="Times New Roman"/>
      <w:b/>
      <w:color w:val="00000A"/>
      <w:sz w:val="22"/>
      <w:lang w:eastAsia="sl-SI"/>
    </w:rPr>
  </w:style>
  <w:style w:type="paragraph" w:customStyle="1" w:styleId="len0">
    <w:name w:val="Člen"/>
    <w:basedOn w:val="Navaden"/>
    <w:qFormat/>
    <w:rsid w:val="005E390F"/>
    <w:pPr>
      <w:spacing w:before="480"/>
      <w:jc w:val="center"/>
      <w:textAlignment w:val="baseline"/>
    </w:pPr>
    <w:rPr>
      <w:rFonts w:eastAsia="Times New Roman"/>
      <w:b/>
      <w:color w:val="00000A"/>
      <w:sz w:val="22"/>
      <w:lang w:eastAsia="sl-SI"/>
    </w:rPr>
  </w:style>
  <w:style w:type="paragraph" w:customStyle="1" w:styleId="tevilnatoka111">
    <w:name w:val="Številčna točka 1.1.1"/>
    <w:basedOn w:val="Navaden"/>
    <w:qFormat/>
    <w:rsid w:val="005E390F"/>
    <w:pPr>
      <w:widowControl w:val="0"/>
      <w:textAlignment w:val="baseline"/>
    </w:pPr>
    <w:rPr>
      <w:rFonts w:eastAsia="Times New Roman"/>
      <w:color w:val="00000A"/>
      <w:sz w:val="22"/>
      <w:szCs w:val="16"/>
      <w:lang w:eastAsia="sl-SI"/>
    </w:rPr>
  </w:style>
  <w:style w:type="paragraph" w:customStyle="1" w:styleId="Odstavek0">
    <w:name w:val="Odstavek"/>
    <w:basedOn w:val="Navaden"/>
    <w:qFormat/>
    <w:rsid w:val="005E390F"/>
    <w:pPr>
      <w:spacing w:before="240"/>
      <w:ind w:firstLine="1021"/>
      <w:textAlignment w:val="baseline"/>
    </w:pPr>
    <w:rPr>
      <w:rFonts w:eastAsia="Times New Roman"/>
      <w:color w:val="00000A"/>
      <w:sz w:val="22"/>
      <w:lang w:eastAsia="sl-SI"/>
    </w:rPr>
  </w:style>
  <w:style w:type="paragraph" w:customStyle="1" w:styleId="Pravnapodlaga">
    <w:name w:val="Pravna podlaga"/>
    <w:basedOn w:val="Odstavek0"/>
    <w:qFormat/>
    <w:rsid w:val="005E390F"/>
    <w:pPr>
      <w:spacing w:before="480"/>
    </w:pPr>
  </w:style>
  <w:style w:type="paragraph" w:customStyle="1" w:styleId="rkovnatokazatevilnotokoa">
    <w:name w:val="Črkovna točka za številčno točko (a)"/>
    <w:basedOn w:val="rkovnatokazatevilnotoko0"/>
    <w:qFormat/>
    <w:rsid w:val="005E390F"/>
  </w:style>
  <w:style w:type="paragraph" w:customStyle="1" w:styleId="Prehodneinkoncnedolocbe">
    <w:name w:val="Prehodne in koncne dolocbe"/>
    <w:basedOn w:val="Navaden"/>
    <w:qFormat/>
    <w:rsid w:val="005E390F"/>
    <w:pPr>
      <w:spacing w:before="400" w:after="600"/>
      <w:textAlignment w:val="baseline"/>
    </w:pPr>
    <w:rPr>
      <w:rFonts w:eastAsia="Times New Roman"/>
      <w:b/>
      <w:color w:val="00000A"/>
      <w:sz w:val="22"/>
      <w:szCs w:val="16"/>
      <w:lang w:eastAsia="sl-SI"/>
    </w:rPr>
  </w:style>
  <w:style w:type="character" w:customStyle="1" w:styleId="BesedilooblakaZnak1">
    <w:name w:val="Besedilo oblačka Znak1"/>
    <w:basedOn w:val="Privzetapisavaodstavka"/>
    <w:rsid w:val="005E390F"/>
    <w:rPr>
      <w:rFonts w:ascii="Tahoma" w:eastAsia="Times New Roman" w:hAnsi="Tahoma"/>
      <w:color w:val="00000A"/>
      <w:sz w:val="16"/>
      <w:szCs w:val="16"/>
    </w:rPr>
  </w:style>
  <w:style w:type="paragraph" w:customStyle="1" w:styleId="Oddelek0">
    <w:name w:val="Oddelek"/>
    <w:basedOn w:val="Navaden"/>
    <w:qFormat/>
    <w:rsid w:val="005E390F"/>
    <w:pPr>
      <w:spacing w:before="480"/>
      <w:jc w:val="center"/>
      <w:textAlignment w:val="baseline"/>
    </w:pPr>
    <w:rPr>
      <w:rFonts w:eastAsia="Times New Roman"/>
      <w:color w:val="00000A"/>
      <w:sz w:val="22"/>
      <w:lang w:eastAsia="sl-SI"/>
    </w:rPr>
  </w:style>
  <w:style w:type="paragraph" w:customStyle="1" w:styleId="Odsek">
    <w:name w:val="Odsek"/>
    <w:basedOn w:val="Navaden"/>
    <w:qFormat/>
    <w:rsid w:val="005E390F"/>
    <w:pPr>
      <w:spacing w:before="480" w:line="240" w:lineRule="atLeast"/>
      <w:jc w:val="center"/>
      <w:textAlignment w:val="baseline"/>
    </w:pPr>
    <w:rPr>
      <w:rFonts w:eastAsia="Times New Roman" w:cs="Arial"/>
      <w:color w:val="00000A"/>
      <w:sz w:val="22"/>
      <w:lang w:eastAsia="sl-SI"/>
    </w:rPr>
  </w:style>
  <w:style w:type="paragraph" w:customStyle="1" w:styleId="Del0">
    <w:name w:val="Del"/>
    <w:basedOn w:val="Poglavje0"/>
    <w:qFormat/>
    <w:rsid w:val="005E390F"/>
    <w:pPr>
      <w:overflowPunct/>
      <w:spacing w:before="480" w:after="0" w:line="240" w:lineRule="auto"/>
      <w:outlineLvl w:val="9"/>
    </w:pPr>
    <w:rPr>
      <w:rFonts w:cs="Times New Roman"/>
      <w:b w:val="0"/>
      <w:color w:val="00000A"/>
    </w:rPr>
  </w:style>
  <w:style w:type="paragraph" w:customStyle="1" w:styleId="Naslovnadlenom">
    <w:name w:val="Naslov nad členom"/>
    <w:basedOn w:val="Navaden"/>
    <w:qFormat/>
    <w:rsid w:val="005E390F"/>
    <w:pPr>
      <w:spacing w:before="480"/>
      <w:jc w:val="center"/>
      <w:textAlignment w:val="baseline"/>
    </w:pPr>
    <w:rPr>
      <w:rFonts w:eastAsia="Times New Roman"/>
      <w:b/>
      <w:color w:val="00000A"/>
      <w:sz w:val="22"/>
      <w:lang w:eastAsia="sl-SI"/>
    </w:rPr>
  </w:style>
  <w:style w:type="paragraph" w:customStyle="1" w:styleId="Nazivpodpisnika">
    <w:name w:val="Naziv podpisnika"/>
    <w:basedOn w:val="Navaden"/>
    <w:qFormat/>
    <w:rsid w:val="005E390F"/>
    <w:pPr>
      <w:ind w:left="5670"/>
      <w:jc w:val="center"/>
      <w:textAlignment w:val="baseline"/>
    </w:pPr>
    <w:rPr>
      <w:rFonts w:eastAsia="Times New Roman"/>
      <w:color w:val="00000A"/>
      <w:sz w:val="22"/>
      <w:lang w:eastAsia="sl-SI"/>
    </w:rPr>
  </w:style>
  <w:style w:type="paragraph" w:customStyle="1" w:styleId="rkovnatokazaodstavkom0">
    <w:name w:val="Črkovna točka_za odstavkom"/>
    <w:basedOn w:val="Navaden"/>
    <w:qFormat/>
    <w:rsid w:val="005E390F"/>
    <w:pPr>
      <w:contextualSpacing/>
      <w:textAlignment w:val="baseline"/>
    </w:pPr>
    <w:rPr>
      <w:rFonts w:eastAsia="Times New Roman"/>
      <w:color w:val="00000A"/>
      <w:sz w:val="22"/>
      <w:lang w:eastAsia="sl-SI"/>
    </w:rPr>
  </w:style>
  <w:style w:type="paragraph" w:customStyle="1" w:styleId="Alineazatevilnotoko0">
    <w:name w:val="Alinea za številčno točko"/>
    <w:basedOn w:val="Alineazaodstavkom0"/>
    <w:qFormat/>
    <w:rsid w:val="005E390F"/>
    <w:pPr>
      <w:tabs>
        <w:tab w:val="left" w:pos="567"/>
      </w:tabs>
      <w:ind w:left="567" w:hanging="142"/>
    </w:pPr>
  </w:style>
  <w:style w:type="paragraph" w:customStyle="1" w:styleId="tevilnatoka0">
    <w:name w:val="Številčna točka"/>
    <w:basedOn w:val="Navaden"/>
    <w:qFormat/>
    <w:rsid w:val="005E390F"/>
    <w:rPr>
      <w:rFonts w:eastAsia="Times New Roman"/>
      <w:color w:val="00000A"/>
      <w:sz w:val="22"/>
      <w:lang w:eastAsia="sl-SI"/>
    </w:rPr>
  </w:style>
  <w:style w:type="paragraph" w:customStyle="1" w:styleId="rkovnatokazatevilnotoko0">
    <w:name w:val="Črkovna točka za številčno točko"/>
    <w:qFormat/>
    <w:rsid w:val="005E390F"/>
    <w:pPr>
      <w:jc w:val="both"/>
    </w:pPr>
    <w:rPr>
      <w:rFonts w:ascii="Arial" w:eastAsia="Times New Roman" w:hAnsi="Arial" w:cs="Times New Roman"/>
      <w:color w:val="00000A"/>
      <w:lang w:eastAsia="sl-SI"/>
    </w:rPr>
  </w:style>
  <w:style w:type="paragraph" w:customStyle="1" w:styleId="Alineazaodstavkom0">
    <w:name w:val="Alinea za odstavkom"/>
    <w:basedOn w:val="Navaden"/>
    <w:qFormat/>
    <w:rsid w:val="005E390F"/>
    <w:rPr>
      <w:rFonts w:eastAsia="Times New Roman" w:cs="Arial"/>
      <w:color w:val="00000A"/>
      <w:sz w:val="22"/>
      <w:lang w:eastAsia="sl-SI"/>
    </w:rPr>
  </w:style>
  <w:style w:type="paragraph" w:customStyle="1" w:styleId="tevilkanakoncupredpisa">
    <w:name w:val="Številka na koncu predpisa"/>
    <w:basedOn w:val="Datumsprejetja"/>
    <w:qFormat/>
    <w:rsid w:val="005E390F"/>
    <w:pPr>
      <w:spacing w:before="480"/>
    </w:pPr>
  </w:style>
  <w:style w:type="paragraph" w:customStyle="1" w:styleId="Datumsprejetja">
    <w:name w:val="Datum sprejetja"/>
    <w:basedOn w:val="Navaden"/>
    <w:qFormat/>
    <w:rsid w:val="005E390F"/>
    <w:pPr>
      <w:textAlignment w:val="baseline"/>
    </w:pPr>
    <w:rPr>
      <w:rFonts w:eastAsia="Times New Roman"/>
      <w:color w:val="000000"/>
      <w:sz w:val="22"/>
      <w:lang w:eastAsia="sl-SI"/>
    </w:rPr>
  </w:style>
  <w:style w:type="paragraph" w:customStyle="1" w:styleId="Podpisnik">
    <w:name w:val="Podpisnik"/>
    <w:basedOn w:val="Navaden"/>
    <w:qFormat/>
    <w:rsid w:val="005E390F"/>
    <w:pPr>
      <w:ind w:left="5670"/>
      <w:jc w:val="center"/>
      <w:textAlignment w:val="baseline"/>
    </w:pPr>
    <w:rPr>
      <w:rFonts w:eastAsia="Times New Roman" w:cs="Arial"/>
      <w:color w:val="00000A"/>
      <w:sz w:val="22"/>
      <w:lang w:eastAsia="sl-SI"/>
    </w:rPr>
  </w:style>
  <w:style w:type="paragraph" w:customStyle="1" w:styleId="lennaslov0">
    <w:name w:val="Člen_naslov"/>
    <w:basedOn w:val="len0"/>
    <w:qFormat/>
    <w:rsid w:val="005E390F"/>
    <w:pPr>
      <w:spacing w:before="0"/>
    </w:pPr>
  </w:style>
  <w:style w:type="paragraph" w:customStyle="1" w:styleId="Pododdelek0">
    <w:name w:val="Pododdelek"/>
    <w:basedOn w:val="Navaden"/>
    <w:qFormat/>
    <w:rsid w:val="005E390F"/>
    <w:pPr>
      <w:tabs>
        <w:tab w:val="left" w:pos="540"/>
        <w:tab w:val="left" w:pos="900"/>
      </w:tabs>
      <w:spacing w:before="480"/>
      <w:jc w:val="center"/>
      <w:textAlignment w:val="baseline"/>
    </w:pPr>
    <w:rPr>
      <w:rFonts w:eastAsia="Times New Roman"/>
      <w:color w:val="00000A"/>
      <w:sz w:val="22"/>
      <w:lang w:eastAsia="sl-SI"/>
    </w:rPr>
  </w:style>
  <w:style w:type="paragraph" w:customStyle="1" w:styleId="EVA">
    <w:name w:val="EVA"/>
    <w:basedOn w:val="Navaden"/>
    <w:qFormat/>
    <w:rsid w:val="005E390F"/>
    <w:pPr>
      <w:textAlignment w:val="baseline"/>
    </w:pPr>
    <w:rPr>
      <w:rFonts w:eastAsia="Times New Roman"/>
      <w:color w:val="00000A"/>
      <w:sz w:val="22"/>
      <w:lang w:eastAsia="sl-SI"/>
    </w:rPr>
  </w:style>
  <w:style w:type="paragraph" w:customStyle="1" w:styleId="Komentar-besedilo1">
    <w:name w:val="Komentar - besedilo1"/>
    <w:basedOn w:val="Navaden"/>
    <w:qFormat/>
    <w:rsid w:val="005E390F"/>
    <w:rPr>
      <w:rFonts w:eastAsia="Times New Roman"/>
      <w:color w:val="00000A"/>
      <w:sz w:val="20"/>
      <w:szCs w:val="20"/>
    </w:rPr>
  </w:style>
  <w:style w:type="paragraph" w:customStyle="1" w:styleId="Imeorgana">
    <w:name w:val="Ime organa"/>
    <w:basedOn w:val="Navaden"/>
    <w:qFormat/>
    <w:rsid w:val="005E390F"/>
    <w:pPr>
      <w:spacing w:before="480"/>
      <w:ind w:left="5670"/>
      <w:jc w:val="center"/>
      <w:textAlignment w:val="baseline"/>
    </w:pPr>
    <w:rPr>
      <w:rFonts w:eastAsia="Times New Roman"/>
      <w:color w:val="00000A"/>
      <w:sz w:val="22"/>
      <w:lang w:eastAsia="sl-SI"/>
    </w:rPr>
  </w:style>
  <w:style w:type="character" w:customStyle="1" w:styleId="PripombabesediloZnak1">
    <w:name w:val="Pripomba – besedilo Znak1"/>
    <w:basedOn w:val="Privzetapisavaodstavka"/>
    <w:uiPriority w:val="99"/>
    <w:semiHidden/>
    <w:rsid w:val="005E390F"/>
    <w:rPr>
      <w:rFonts w:ascii="Arial" w:eastAsia="Times New Roman" w:hAnsi="Arial"/>
      <w:color w:val="00000A"/>
    </w:rPr>
  </w:style>
  <w:style w:type="character" w:customStyle="1" w:styleId="ZadevapripombeZnak1">
    <w:name w:val="Zadeva pripombe Znak1"/>
    <w:basedOn w:val="PripombabesediloZnak1"/>
    <w:rsid w:val="005E390F"/>
    <w:rPr>
      <w:rFonts w:ascii="Arial" w:eastAsia="Times New Roman" w:hAnsi="Arial"/>
      <w:b/>
      <w:bCs/>
      <w:color w:val="00000A"/>
    </w:rPr>
  </w:style>
  <w:style w:type="paragraph" w:customStyle="1" w:styleId="Opozorilo">
    <w:name w:val="Opozorilo"/>
    <w:basedOn w:val="Navaden"/>
    <w:qFormat/>
    <w:rsid w:val="005E390F"/>
    <w:pPr>
      <w:spacing w:before="480"/>
      <w:textAlignment w:val="baseline"/>
    </w:pPr>
    <w:rPr>
      <w:rFonts w:eastAsia="Times New Roman"/>
      <w:color w:val="808080"/>
      <w:sz w:val="22"/>
      <w:lang w:eastAsia="sl-SI"/>
    </w:rPr>
  </w:style>
  <w:style w:type="paragraph" w:customStyle="1" w:styleId="lennovele">
    <w:name w:val="Člen_novele"/>
    <w:basedOn w:val="len0"/>
    <w:qFormat/>
    <w:rsid w:val="005E390F"/>
    <w:rPr>
      <w:b w:val="0"/>
    </w:rPr>
  </w:style>
  <w:style w:type="paragraph" w:customStyle="1" w:styleId="Priloga">
    <w:name w:val="Priloga"/>
    <w:basedOn w:val="Navaden"/>
    <w:qFormat/>
    <w:rsid w:val="005E390F"/>
    <w:pPr>
      <w:spacing w:before="380" w:after="60" w:line="200" w:lineRule="exact"/>
      <w:textAlignment w:val="baseline"/>
    </w:pPr>
    <w:rPr>
      <w:rFonts w:eastAsia="Times New Roman"/>
      <w:color w:val="00000A"/>
      <w:sz w:val="22"/>
      <w:szCs w:val="17"/>
      <w:lang w:eastAsia="sl-SI"/>
    </w:rPr>
  </w:style>
  <w:style w:type="paragraph" w:customStyle="1" w:styleId="rta">
    <w:name w:val="Črta"/>
    <w:basedOn w:val="Navaden"/>
    <w:qFormat/>
    <w:rsid w:val="005E390F"/>
    <w:pPr>
      <w:spacing w:before="360"/>
      <w:jc w:val="center"/>
      <w:textAlignment w:val="baseline"/>
    </w:pPr>
    <w:rPr>
      <w:rFonts w:eastAsia="Times New Roman"/>
      <w:color w:val="00000A"/>
      <w:sz w:val="22"/>
      <w:lang w:eastAsia="sl-SI"/>
    </w:rPr>
  </w:style>
  <w:style w:type="paragraph" w:customStyle="1" w:styleId="Zamaknjenadolobaprvinivo">
    <w:name w:val="Zamaknjena določba_prvi nivo"/>
    <w:basedOn w:val="Alineazaodstavkom0"/>
    <w:qFormat/>
    <w:rsid w:val="005E390F"/>
  </w:style>
  <w:style w:type="paragraph" w:customStyle="1" w:styleId="Zamaknjenadolobadruginivo">
    <w:name w:val="Zamaknjena določba_drugi nivo"/>
    <w:basedOn w:val="rkovnatokazatevilnotoko0"/>
    <w:qFormat/>
    <w:rsid w:val="005E390F"/>
    <w:pPr>
      <w:ind w:left="425"/>
    </w:pPr>
    <w:rPr>
      <w:rFonts w:cs="Arial"/>
    </w:rPr>
  </w:style>
  <w:style w:type="paragraph" w:customStyle="1" w:styleId="Alineazapodtoko">
    <w:name w:val="Alinea za podtočko"/>
    <w:basedOn w:val="Alineazaodstavkom0"/>
    <w:qFormat/>
    <w:rsid w:val="005E390F"/>
    <w:pPr>
      <w:tabs>
        <w:tab w:val="left" w:pos="794"/>
      </w:tabs>
      <w:ind w:left="794" w:hanging="227"/>
    </w:pPr>
    <w:rPr>
      <w:rFonts w:cs="Times New Roman"/>
    </w:rPr>
  </w:style>
  <w:style w:type="paragraph" w:customStyle="1" w:styleId="Zamakanjenadolobatretjinivo">
    <w:name w:val="Zamakanjena določba_tretji nivo"/>
    <w:basedOn w:val="Zamaknjenadolobadruginivo"/>
    <w:qFormat/>
    <w:rsid w:val="005E390F"/>
    <w:pPr>
      <w:ind w:left="993"/>
    </w:pPr>
  </w:style>
  <w:style w:type="paragraph" w:customStyle="1" w:styleId="rkovnatokazaodstavkoma">
    <w:name w:val="Črkovna točka za odstavkom (a)"/>
    <w:qFormat/>
    <w:rsid w:val="005E390F"/>
    <w:pPr>
      <w:jc w:val="both"/>
    </w:pPr>
    <w:rPr>
      <w:rFonts w:ascii="Arial" w:eastAsia="Times New Roman" w:hAnsi="Arial" w:cs="Times New Roman"/>
      <w:color w:val="00000A"/>
      <w:szCs w:val="16"/>
      <w:lang w:eastAsia="sl-SI"/>
    </w:rPr>
  </w:style>
  <w:style w:type="paragraph" w:customStyle="1" w:styleId="rkovnatokazaodstavkomA0">
    <w:name w:val="Črkovna točka za odstavkom A."/>
    <w:basedOn w:val="Navaden"/>
    <w:qFormat/>
    <w:rsid w:val="005E390F"/>
    <w:pPr>
      <w:textAlignment w:val="baseline"/>
    </w:pPr>
    <w:rPr>
      <w:rFonts w:eastAsia="Times New Roman"/>
      <w:color w:val="00000A"/>
      <w:sz w:val="22"/>
      <w:szCs w:val="16"/>
      <w:lang w:eastAsia="sl-SI"/>
    </w:rPr>
  </w:style>
  <w:style w:type="paragraph" w:customStyle="1" w:styleId="lennaslovnovele">
    <w:name w:val="Člen naslov novele"/>
    <w:basedOn w:val="lennaslov0"/>
    <w:qFormat/>
    <w:rsid w:val="005E390F"/>
    <w:rPr>
      <w:b w:val="0"/>
    </w:rPr>
  </w:style>
  <w:style w:type="paragraph" w:customStyle="1" w:styleId="rkovnatokazaodstavkoma1">
    <w:name w:val="Črkovna točka za odstavkom a."/>
    <w:qFormat/>
    <w:rsid w:val="005E390F"/>
    <w:pPr>
      <w:jc w:val="both"/>
    </w:pPr>
    <w:rPr>
      <w:rFonts w:ascii="Arial" w:eastAsia="Times New Roman" w:hAnsi="Arial" w:cs="Arial"/>
      <w:color w:val="00000A"/>
      <w:lang w:eastAsia="sl-SI"/>
    </w:rPr>
  </w:style>
  <w:style w:type="paragraph" w:customStyle="1" w:styleId="rkovnatokazatevilnotokoa1">
    <w:name w:val="Črkovna točka za številčno točko a."/>
    <w:qFormat/>
    <w:rsid w:val="005E390F"/>
    <w:pPr>
      <w:tabs>
        <w:tab w:val="left" w:pos="782"/>
      </w:tabs>
      <w:ind w:left="782" w:hanging="357"/>
      <w:jc w:val="both"/>
    </w:pPr>
    <w:rPr>
      <w:rFonts w:ascii="Arial" w:eastAsia="Times New Roman" w:hAnsi="Arial" w:cs="Times New Roman"/>
      <w:color w:val="00000A"/>
      <w:szCs w:val="16"/>
      <w:lang w:eastAsia="sl-SI"/>
    </w:rPr>
  </w:style>
  <w:style w:type="paragraph" w:customStyle="1" w:styleId="Rimskatevilnatoka">
    <w:name w:val="Rimska številčna točka"/>
    <w:basedOn w:val="Navaden"/>
    <w:qFormat/>
    <w:rsid w:val="005E390F"/>
    <w:pPr>
      <w:textAlignment w:val="baseline"/>
    </w:pPr>
    <w:rPr>
      <w:rFonts w:eastAsia="Times New Roman"/>
      <w:color w:val="00000A"/>
      <w:sz w:val="22"/>
      <w:szCs w:val="16"/>
      <w:lang w:eastAsia="sl-SI"/>
    </w:rPr>
  </w:style>
  <w:style w:type="paragraph" w:customStyle="1" w:styleId="rkovnatokazaodstavkomi">
    <w:name w:val="Črkovna točka za odstavkom (i)"/>
    <w:basedOn w:val="Alineazaodstavkom0"/>
    <w:qFormat/>
    <w:rsid w:val="005E390F"/>
  </w:style>
  <w:style w:type="paragraph" w:customStyle="1" w:styleId="tevilnatoka11Nova">
    <w:name w:val="Številčna točka 1.1 Nova"/>
    <w:basedOn w:val="tevilnatoka0"/>
    <w:qFormat/>
    <w:rsid w:val="005E390F"/>
  </w:style>
  <w:style w:type="paragraph" w:customStyle="1" w:styleId="rkovnatokazatevilnotokoi">
    <w:name w:val="Črkovna točka za številčno točko (i)"/>
    <w:qFormat/>
    <w:rsid w:val="005E390F"/>
    <w:rPr>
      <w:rFonts w:ascii="Arial" w:eastAsia="Times New Roman" w:hAnsi="Arial" w:cs="Arial"/>
      <w:color w:val="00000A"/>
      <w:lang w:eastAsia="sl-SI"/>
    </w:rPr>
  </w:style>
  <w:style w:type="paragraph" w:customStyle="1" w:styleId="rkovnatokazaodstavkomA2">
    <w:name w:val="Črkovna točka za odstavkom (A)"/>
    <w:qFormat/>
    <w:rsid w:val="005E390F"/>
    <w:pPr>
      <w:jc w:val="both"/>
    </w:pPr>
    <w:rPr>
      <w:rFonts w:ascii="Arial" w:eastAsia="Times New Roman" w:hAnsi="Arial" w:cs="Times New Roman"/>
      <w:color w:val="00000A"/>
      <w:szCs w:val="16"/>
      <w:lang w:eastAsia="sl-SI"/>
    </w:rPr>
  </w:style>
  <w:style w:type="paragraph" w:customStyle="1" w:styleId="rkovnatokazaodstavkomA3">
    <w:name w:val="Črkovna točka za odstavkom A)"/>
    <w:qFormat/>
    <w:rsid w:val="005E390F"/>
    <w:pPr>
      <w:jc w:val="both"/>
    </w:pPr>
    <w:rPr>
      <w:rFonts w:ascii="Arial" w:eastAsia="Times New Roman" w:hAnsi="Arial" w:cs="Times New Roman"/>
      <w:color w:val="00000A"/>
      <w:szCs w:val="16"/>
      <w:lang w:eastAsia="sl-SI"/>
    </w:rPr>
  </w:style>
  <w:style w:type="paragraph" w:customStyle="1" w:styleId="rkovnatokazatevilnotokoA2">
    <w:name w:val="Črkovna točka za številčno točko (A)"/>
    <w:qFormat/>
    <w:rsid w:val="005E390F"/>
    <w:pPr>
      <w:jc w:val="both"/>
    </w:pPr>
    <w:rPr>
      <w:rFonts w:ascii="Arial" w:eastAsia="Times New Roman" w:hAnsi="Arial" w:cs="Times New Roman"/>
      <w:color w:val="00000A"/>
      <w:szCs w:val="16"/>
      <w:lang w:eastAsia="sl-SI"/>
    </w:rPr>
  </w:style>
  <w:style w:type="paragraph" w:customStyle="1" w:styleId="rkovnatokazatevilnotokoA3">
    <w:name w:val="Črkovna točka za številčno točko A)"/>
    <w:qFormat/>
    <w:rsid w:val="005E390F"/>
    <w:pPr>
      <w:jc w:val="both"/>
    </w:pPr>
    <w:rPr>
      <w:rFonts w:ascii="Arial" w:eastAsia="Times New Roman" w:hAnsi="Arial" w:cs="Times New Roman"/>
      <w:color w:val="00000A"/>
      <w:szCs w:val="16"/>
      <w:lang w:eastAsia="sl-SI"/>
    </w:rPr>
  </w:style>
  <w:style w:type="paragraph" w:customStyle="1" w:styleId="Slikanasredino">
    <w:name w:val="Slika_na sredino"/>
    <w:basedOn w:val="Navaden"/>
    <w:qFormat/>
    <w:rsid w:val="005E390F"/>
    <w:pPr>
      <w:spacing w:before="400" w:after="400"/>
      <w:jc w:val="center"/>
      <w:textAlignment w:val="baseline"/>
    </w:pPr>
    <w:rPr>
      <w:rFonts w:eastAsia="Times New Roman"/>
      <w:color w:val="00000A"/>
      <w:sz w:val="22"/>
      <w:szCs w:val="16"/>
      <w:lang w:eastAsia="sl-SI"/>
    </w:rPr>
  </w:style>
  <w:style w:type="paragraph" w:customStyle="1" w:styleId="Standard">
    <w:name w:val="Standard"/>
    <w:qFormat/>
    <w:rsid w:val="005E390F"/>
    <w:pPr>
      <w:textAlignment w:val="baseline"/>
    </w:pPr>
    <w:rPr>
      <w:rFonts w:ascii="Liberation Serif" w:eastAsia="SimSun" w:hAnsi="Liberation Serif" w:cs="Mangal"/>
      <w:kern w:val="2"/>
      <w:sz w:val="24"/>
      <w:szCs w:val="24"/>
      <w:lang w:eastAsia="zh-CN" w:bidi="hi-IN"/>
    </w:rPr>
  </w:style>
  <w:style w:type="numbering" w:customStyle="1" w:styleId="Alinejazaodstavkom">
    <w:name w:val="Alineja za odstavkom"/>
    <w:qFormat/>
    <w:rsid w:val="005E390F"/>
  </w:style>
  <w:style w:type="character" w:styleId="Hiperpovezava">
    <w:name w:val="Hyperlink"/>
    <w:basedOn w:val="Privzetapisavaodstavka"/>
    <w:uiPriority w:val="99"/>
    <w:unhideWhenUsed/>
    <w:rsid w:val="0092104C"/>
    <w:rPr>
      <w:color w:val="0563C1" w:themeColor="hyperlink"/>
      <w:u w:val="single"/>
    </w:rPr>
  </w:style>
  <w:style w:type="numbering" w:customStyle="1" w:styleId="Brezseznama2">
    <w:name w:val="Brez seznama2"/>
    <w:next w:val="Brezseznama"/>
    <w:uiPriority w:val="99"/>
    <w:semiHidden/>
    <w:unhideWhenUsed/>
    <w:rsid w:val="006C280A"/>
  </w:style>
  <w:style w:type="paragraph" w:customStyle="1" w:styleId="Naslov31">
    <w:name w:val="Naslov 31"/>
    <w:basedOn w:val="Navaden"/>
    <w:next w:val="Navaden"/>
    <w:autoRedefine/>
    <w:qFormat/>
    <w:rsid w:val="006C280A"/>
    <w:pPr>
      <w:keepNext/>
      <w:keepLines/>
      <w:spacing w:before="200"/>
      <w:contextualSpacing/>
      <w:jc w:val="center"/>
      <w:outlineLvl w:val="2"/>
    </w:pPr>
    <w:rPr>
      <w:b/>
    </w:rPr>
  </w:style>
  <w:style w:type="numbering" w:customStyle="1" w:styleId="Brezseznama11">
    <w:name w:val="Brez seznama11"/>
    <w:next w:val="Brezseznama"/>
    <w:uiPriority w:val="99"/>
    <w:semiHidden/>
    <w:unhideWhenUsed/>
    <w:rsid w:val="006C280A"/>
  </w:style>
  <w:style w:type="paragraph" w:customStyle="1" w:styleId="Telobesedila1">
    <w:name w:val="Telo besedila1"/>
    <w:basedOn w:val="Navaden"/>
    <w:next w:val="Telobesedila"/>
    <w:unhideWhenUsed/>
    <w:rsid w:val="006C280A"/>
    <w:rPr>
      <w:rFonts w:cs="Arial"/>
      <w:sz w:val="22"/>
    </w:rPr>
  </w:style>
  <w:style w:type="character" w:customStyle="1" w:styleId="TelobesedilaZnak1">
    <w:name w:val="Telo besedila Znak1"/>
    <w:basedOn w:val="Privzetapisavaodstavka"/>
    <w:uiPriority w:val="99"/>
    <w:semiHidden/>
    <w:rsid w:val="006C280A"/>
    <w:rPr>
      <w:rFonts w:ascii="Arial" w:hAnsi="Arial" w:cs="Times New Roman"/>
      <w:sz w:val="24"/>
    </w:rPr>
  </w:style>
  <w:style w:type="paragraph" w:customStyle="1" w:styleId="Seznam1">
    <w:name w:val="Seznam1"/>
    <w:basedOn w:val="Telobesedila"/>
    <w:next w:val="Seznam"/>
    <w:rsid w:val="006C280A"/>
    <w:rPr>
      <w:rFonts w:cs="Mangal"/>
    </w:rPr>
  </w:style>
  <w:style w:type="paragraph" w:customStyle="1" w:styleId="Napis1">
    <w:name w:val="Napis1"/>
    <w:basedOn w:val="Navaden"/>
    <w:next w:val="Napis"/>
    <w:qFormat/>
    <w:rsid w:val="006C280A"/>
    <w:pPr>
      <w:suppressLineNumbers/>
      <w:spacing w:before="120" w:after="120"/>
    </w:pPr>
    <w:rPr>
      <w:rFonts w:cs="Mangal"/>
      <w:i/>
      <w:iCs/>
      <w:szCs w:val="24"/>
    </w:rPr>
  </w:style>
  <w:style w:type="paragraph" w:customStyle="1" w:styleId="Glava1">
    <w:name w:val="Glava1"/>
    <w:basedOn w:val="Navaden"/>
    <w:next w:val="Glava"/>
    <w:unhideWhenUsed/>
    <w:rsid w:val="006C280A"/>
    <w:pPr>
      <w:tabs>
        <w:tab w:val="center" w:pos="4536"/>
        <w:tab w:val="right" w:pos="9072"/>
      </w:tabs>
    </w:pPr>
    <w:rPr>
      <w:rFonts w:eastAsia="Calibri"/>
      <w:szCs w:val="20"/>
    </w:rPr>
  </w:style>
  <w:style w:type="paragraph" w:customStyle="1" w:styleId="Noga1">
    <w:name w:val="Noga1"/>
    <w:basedOn w:val="Navaden"/>
    <w:next w:val="Noga"/>
    <w:unhideWhenUsed/>
    <w:rsid w:val="006C280A"/>
    <w:pPr>
      <w:tabs>
        <w:tab w:val="center" w:pos="4536"/>
        <w:tab w:val="right" w:pos="9072"/>
      </w:tabs>
    </w:pPr>
    <w:rPr>
      <w:rFonts w:eastAsia="Calibri"/>
      <w:szCs w:val="20"/>
    </w:rPr>
  </w:style>
  <w:style w:type="paragraph" w:customStyle="1" w:styleId="Sprotnaopomba-besedilo1">
    <w:name w:val="Sprotna opomba - besedilo1"/>
    <w:basedOn w:val="Navaden"/>
    <w:next w:val="Sprotnaopomba-besedilo"/>
    <w:link w:val="Sprotnaopomba-besediloZnak1"/>
    <w:uiPriority w:val="99"/>
    <w:unhideWhenUsed/>
    <w:rsid w:val="006C280A"/>
    <w:rPr>
      <w:sz w:val="20"/>
      <w:szCs w:val="20"/>
    </w:rPr>
  </w:style>
  <w:style w:type="character" w:customStyle="1" w:styleId="Sprotnaopomba-besediloZnak1">
    <w:name w:val="Sprotna opomba - besedilo Znak1"/>
    <w:basedOn w:val="Privzetapisavaodstavka"/>
    <w:link w:val="Sprotnaopomba-besedilo1"/>
    <w:uiPriority w:val="99"/>
    <w:rsid w:val="006C280A"/>
    <w:rPr>
      <w:rFonts w:ascii="Arial" w:hAnsi="Arial" w:cs="Times New Roman"/>
      <w:sz w:val="20"/>
      <w:szCs w:val="20"/>
    </w:rPr>
  </w:style>
  <w:style w:type="paragraph" w:customStyle="1" w:styleId="Pripombabesedilo1">
    <w:name w:val="Pripomba – besedilo1"/>
    <w:basedOn w:val="Navaden"/>
    <w:next w:val="Pripombabesedilo"/>
    <w:unhideWhenUsed/>
    <w:qFormat/>
    <w:rsid w:val="006C280A"/>
    <w:rPr>
      <w:rFonts w:eastAsia="Calibri"/>
      <w:sz w:val="20"/>
      <w:szCs w:val="20"/>
    </w:rPr>
  </w:style>
  <w:style w:type="paragraph" w:customStyle="1" w:styleId="Zadevapripombe1">
    <w:name w:val="Zadeva pripombe1"/>
    <w:basedOn w:val="Pripombabesedilo"/>
    <w:next w:val="Pripombabesedilo"/>
    <w:unhideWhenUsed/>
    <w:qFormat/>
    <w:rsid w:val="006C280A"/>
    <w:rPr>
      <w:rFonts w:eastAsia="Calibri"/>
      <w:b/>
      <w:bCs/>
    </w:rPr>
  </w:style>
  <w:style w:type="paragraph" w:customStyle="1" w:styleId="Besedilooblaka1">
    <w:name w:val="Besedilo oblačka1"/>
    <w:basedOn w:val="Navaden"/>
    <w:next w:val="Besedilooblaka"/>
    <w:unhideWhenUsed/>
    <w:qFormat/>
    <w:rsid w:val="006C280A"/>
    <w:rPr>
      <w:rFonts w:ascii="Tahoma" w:eastAsia="Calibri" w:hAnsi="Tahoma"/>
      <w:sz w:val="16"/>
      <w:szCs w:val="16"/>
    </w:rPr>
  </w:style>
  <w:style w:type="paragraph" w:customStyle="1" w:styleId="Kazalovsebine11">
    <w:name w:val="Kazalo vsebine 11"/>
    <w:basedOn w:val="Navaden"/>
    <w:next w:val="Navaden"/>
    <w:autoRedefine/>
    <w:uiPriority w:val="39"/>
    <w:unhideWhenUsed/>
    <w:rsid w:val="006C280A"/>
    <w:pPr>
      <w:spacing w:before="360"/>
      <w:jc w:val="left"/>
    </w:pPr>
    <w:rPr>
      <w:rFonts w:ascii="Cambria" w:hAnsi="Cambria"/>
      <w:b/>
      <w:bCs/>
      <w:caps/>
      <w:szCs w:val="24"/>
    </w:rPr>
  </w:style>
  <w:style w:type="paragraph" w:customStyle="1" w:styleId="Kazalovsebine21">
    <w:name w:val="Kazalo vsebine 21"/>
    <w:basedOn w:val="Navaden"/>
    <w:next w:val="Navaden"/>
    <w:autoRedefine/>
    <w:uiPriority w:val="39"/>
    <w:unhideWhenUsed/>
    <w:rsid w:val="006C280A"/>
    <w:pPr>
      <w:spacing w:before="240"/>
      <w:jc w:val="left"/>
    </w:pPr>
    <w:rPr>
      <w:rFonts w:ascii="Calibri" w:hAnsi="Calibri" w:cs="Calibri"/>
      <w:b/>
      <w:bCs/>
      <w:sz w:val="20"/>
      <w:szCs w:val="20"/>
    </w:rPr>
  </w:style>
  <w:style w:type="paragraph" w:customStyle="1" w:styleId="Kazalovsebine31">
    <w:name w:val="Kazalo vsebine 31"/>
    <w:basedOn w:val="Navaden"/>
    <w:next w:val="Navaden"/>
    <w:autoRedefine/>
    <w:uiPriority w:val="39"/>
    <w:unhideWhenUsed/>
    <w:rsid w:val="006C280A"/>
    <w:pPr>
      <w:ind w:left="240"/>
      <w:jc w:val="left"/>
    </w:pPr>
    <w:rPr>
      <w:rFonts w:ascii="Calibri" w:hAnsi="Calibri" w:cs="Calibri"/>
      <w:sz w:val="20"/>
      <w:szCs w:val="20"/>
    </w:rPr>
  </w:style>
  <w:style w:type="paragraph" w:customStyle="1" w:styleId="Kazalovsebine51">
    <w:name w:val="Kazalo vsebine 51"/>
    <w:basedOn w:val="Navaden"/>
    <w:next w:val="Navaden"/>
    <w:autoRedefine/>
    <w:uiPriority w:val="39"/>
    <w:unhideWhenUsed/>
    <w:rsid w:val="006C280A"/>
    <w:pPr>
      <w:ind w:left="720"/>
      <w:jc w:val="left"/>
    </w:pPr>
    <w:rPr>
      <w:rFonts w:ascii="Calibri" w:hAnsi="Calibri" w:cs="Calibri"/>
      <w:sz w:val="20"/>
      <w:szCs w:val="20"/>
    </w:rPr>
  </w:style>
  <w:style w:type="paragraph" w:customStyle="1" w:styleId="Kazalovsebine41">
    <w:name w:val="Kazalo vsebine 41"/>
    <w:basedOn w:val="Navaden"/>
    <w:next w:val="Navaden"/>
    <w:autoRedefine/>
    <w:uiPriority w:val="39"/>
    <w:unhideWhenUsed/>
    <w:rsid w:val="006C280A"/>
    <w:pPr>
      <w:ind w:left="480"/>
      <w:jc w:val="left"/>
    </w:pPr>
    <w:rPr>
      <w:rFonts w:ascii="Calibri" w:hAnsi="Calibri" w:cs="Calibri"/>
      <w:sz w:val="20"/>
      <w:szCs w:val="20"/>
    </w:rPr>
  </w:style>
  <w:style w:type="paragraph" w:customStyle="1" w:styleId="Kazalovsebine61">
    <w:name w:val="Kazalo vsebine 61"/>
    <w:basedOn w:val="Navaden"/>
    <w:next w:val="Navaden"/>
    <w:autoRedefine/>
    <w:uiPriority w:val="39"/>
    <w:unhideWhenUsed/>
    <w:rsid w:val="006C280A"/>
    <w:pPr>
      <w:ind w:left="960"/>
      <w:jc w:val="left"/>
    </w:pPr>
    <w:rPr>
      <w:rFonts w:ascii="Calibri" w:hAnsi="Calibri" w:cs="Calibri"/>
      <w:sz w:val="20"/>
      <w:szCs w:val="20"/>
    </w:rPr>
  </w:style>
  <w:style w:type="paragraph" w:customStyle="1" w:styleId="Kazalovsebine71">
    <w:name w:val="Kazalo vsebine 71"/>
    <w:basedOn w:val="Navaden"/>
    <w:next w:val="Navaden"/>
    <w:autoRedefine/>
    <w:uiPriority w:val="39"/>
    <w:unhideWhenUsed/>
    <w:rsid w:val="006C280A"/>
    <w:pPr>
      <w:ind w:left="1200"/>
      <w:jc w:val="left"/>
    </w:pPr>
    <w:rPr>
      <w:rFonts w:ascii="Calibri" w:hAnsi="Calibri" w:cs="Calibri"/>
      <w:sz w:val="20"/>
      <w:szCs w:val="20"/>
    </w:rPr>
  </w:style>
  <w:style w:type="paragraph" w:customStyle="1" w:styleId="Kazalovsebine81">
    <w:name w:val="Kazalo vsebine 81"/>
    <w:basedOn w:val="Navaden"/>
    <w:next w:val="Navaden"/>
    <w:autoRedefine/>
    <w:uiPriority w:val="39"/>
    <w:unhideWhenUsed/>
    <w:rsid w:val="006C280A"/>
    <w:pPr>
      <w:ind w:left="1440"/>
      <w:jc w:val="left"/>
    </w:pPr>
    <w:rPr>
      <w:rFonts w:ascii="Calibri" w:hAnsi="Calibri" w:cs="Calibri"/>
      <w:sz w:val="20"/>
      <w:szCs w:val="20"/>
    </w:rPr>
  </w:style>
  <w:style w:type="paragraph" w:customStyle="1" w:styleId="Kazalovsebine91">
    <w:name w:val="Kazalo vsebine 91"/>
    <w:basedOn w:val="Navaden"/>
    <w:next w:val="Navaden"/>
    <w:autoRedefine/>
    <w:uiPriority w:val="39"/>
    <w:unhideWhenUsed/>
    <w:rsid w:val="006C280A"/>
    <w:pPr>
      <w:ind w:left="1680"/>
      <w:jc w:val="left"/>
    </w:pPr>
    <w:rPr>
      <w:rFonts w:ascii="Calibri" w:hAnsi="Calibri" w:cs="Calibri"/>
      <w:sz w:val="20"/>
      <w:szCs w:val="20"/>
    </w:rPr>
  </w:style>
  <w:style w:type="paragraph" w:customStyle="1" w:styleId="Stvarnokazalo11">
    <w:name w:val="Stvarno kazalo 11"/>
    <w:basedOn w:val="Navaden"/>
    <w:next w:val="Navaden"/>
    <w:autoRedefine/>
    <w:qFormat/>
    <w:rsid w:val="006C280A"/>
    <w:pPr>
      <w:ind w:left="240" w:hanging="240"/>
    </w:pPr>
  </w:style>
  <w:style w:type="paragraph" w:customStyle="1" w:styleId="Revizija1">
    <w:name w:val="Revizija1"/>
    <w:next w:val="Revizija"/>
    <w:qFormat/>
    <w:rsid w:val="006C280A"/>
    <w:rPr>
      <w:rFonts w:ascii="Arial" w:hAnsi="Arial" w:cs="Times New Roman"/>
      <w:sz w:val="24"/>
    </w:rPr>
  </w:style>
  <w:style w:type="paragraph" w:customStyle="1" w:styleId="Brezrazmikov1">
    <w:name w:val="Brez razmikov1"/>
    <w:next w:val="Brezrazmikov"/>
    <w:uiPriority w:val="1"/>
    <w:qFormat/>
    <w:rsid w:val="006C280A"/>
    <w:rPr>
      <w:rFonts w:cs="Times New Roman"/>
    </w:rPr>
  </w:style>
  <w:style w:type="paragraph" w:customStyle="1" w:styleId="Telobesedila21">
    <w:name w:val="Telo besedila 21"/>
    <w:basedOn w:val="Navaden"/>
    <w:next w:val="Telobesedila2"/>
    <w:uiPriority w:val="99"/>
    <w:unhideWhenUsed/>
    <w:qFormat/>
    <w:rsid w:val="006C280A"/>
    <w:rPr>
      <w:rFonts w:ascii="Calibri" w:hAnsi="Calibri"/>
      <w:color w:val="0070C0"/>
      <w:sz w:val="22"/>
    </w:rPr>
  </w:style>
  <w:style w:type="character" w:customStyle="1" w:styleId="Telobesedila2Znak1">
    <w:name w:val="Telo besedila 2 Znak1"/>
    <w:basedOn w:val="Privzetapisavaodstavka"/>
    <w:uiPriority w:val="99"/>
    <w:semiHidden/>
    <w:rsid w:val="006C280A"/>
    <w:rPr>
      <w:rFonts w:ascii="Arial" w:hAnsi="Arial" w:cs="Times New Roman"/>
      <w:sz w:val="24"/>
    </w:rPr>
  </w:style>
  <w:style w:type="paragraph" w:customStyle="1" w:styleId="Telobesedila31">
    <w:name w:val="Telo besedila 31"/>
    <w:basedOn w:val="Navaden"/>
    <w:next w:val="Telobesedila3"/>
    <w:uiPriority w:val="99"/>
    <w:unhideWhenUsed/>
    <w:qFormat/>
    <w:rsid w:val="006C280A"/>
    <w:rPr>
      <w:rFonts w:cs="Arial"/>
      <w:szCs w:val="24"/>
    </w:rPr>
  </w:style>
  <w:style w:type="character" w:customStyle="1" w:styleId="Telobesedila3Znak1">
    <w:name w:val="Telo besedila 3 Znak1"/>
    <w:basedOn w:val="Privzetapisavaodstavka"/>
    <w:uiPriority w:val="99"/>
    <w:semiHidden/>
    <w:rsid w:val="006C280A"/>
    <w:rPr>
      <w:rFonts w:ascii="Arial" w:hAnsi="Arial" w:cs="Times New Roman"/>
      <w:sz w:val="16"/>
      <w:szCs w:val="16"/>
    </w:rPr>
  </w:style>
  <w:style w:type="table" w:customStyle="1" w:styleId="Tabelamrea1">
    <w:name w:val="Tabela – mreža1"/>
    <w:basedOn w:val="Navadnatabela"/>
    <w:next w:val="Tabelamrea"/>
    <w:uiPriority w:val="59"/>
    <w:rsid w:val="006C280A"/>
    <w:rPr>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111">
    <w:name w:val="Brez seznama111"/>
    <w:next w:val="Brezseznama"/>
    <w:uiPriority w:val="99"/>
    <w:semiHidden/>
    <w:unhideWhenUsed/>
    <w:rsid w:val="006C280A"/>
  </w:style>
  <w:style w:type="numbering" w:customStyle="1" w:styleId="Alinejazaodstavkom1">
    <w:name w:val="Alineja za odstavkom1"/>
    <w:qFormat/>
    <w:rsid w:val="006C280A"/>
  </w:style>
  <w:style w:type="character" w:customStyle="1" w:styleId="Hiperpovezava1">
    <w:name w:val="Hiperpovezava1"/>
    <w:basedOn w:val="Privzetapisavaodstavka"/>
    <w:uiPriority w:val="99"/>
    <w:unhideWhenUsed/>
    <w:rsid w:val="006C280A"/>
    <w:rPr>
      <w:color w:val="0563C1"/>
      <w:u w:val="single"/>
    </w:rPr>
  </w:style>
  <w:style w:type="character" w:customStyle="1" w:styleId="Naslov3Znak1">
    <w:name w:val="Naslov 3 Znak1"/>
    <w:basedOn w:val="Privzetapisavaodstavka"/>
    <w:uiPriority w:val="9"/>
    <w:semiHidden/>
    <w:rsid w:val="006C280A"/>
    <w:rPr>
      <w:rFonts w:ascii="Calibri Light" w:eastAsia="Times New Roman" w:hAnsi="Calibri Light" w:cs="Times New Roman"/>
      <w:color w:val="1F4D78"/>
      <w:sz w:val="24"/>
      <w:szCs w:val="24"/>
    </w:rPr>
  </w:style>
  <w:style w:type="character" w:customStyle="1" w:styleId="GlavaZnak2">
    <w:name w:val="Glava Znak2"/>
    <w:basedOn w:val="Privzetapisavaodstavka"/>
    <w:uiPriority w:val="99"/>
    <w:semiHidden/>
    <w:rsid w:val="006C280A"/>
  </w:style>
  <w:style w:type="character" w:customStyle="1" w:styleId="NogaZnak2">
    <w:name w:val="Noga Znak2"/>
    <w:basedOn w:val="Privzetapisavaodstavka"/>
    <w:uiPriority w:val="99"/>
    <w:semiHidden/>
    <w:rsid w:val="006C280A"/>
  </w:style>
  <w:style w:type="character" w:customStyle="1" w:styleId="PripombabesediloZnak2">
    <w:name w:val="Pripomba – besedilo Znak2"/>
    <w:basedOn w:val="Privzetapisavaodstavka"/>
    <w:uiPriority w:val="99"/>
    <w:semiHidden/>
    <w:rsid w:val="006C280A"/>
    <w:rPr>
      <w:sz w:val="20"/>
      <w:szCs w:val="20"/>
    </w:rPr>
  </w:style>
  <w:style w:type="character" w:customStyle="1" w:styleId="ZadevapripombeZnak2">
    <w:name w:val="Zadeva pripombe Znak2"/>
    <w:basedOn w:val="PripombabesediloZnak"/>
    <w:uiPriority w:val="99"/>
    <w:semiHidden/>
    <w:rsid w:val="006C280A"/>
    <w:rPr>
      <w:rFonts w:ascii="Arial" w:eastAsia="Calibri" w:hAnsi="Arial" w:cs="Times New Roman"/>
      <w:b/>
      <w:bCs/>
      <w:sz w:val="20"/>
      <w:szCs w:val="20"/>
    </w:rPr>
  </w:style>
  <w:style w:type="character" w:customStyle="1" w:styleId="BesedilooblakaZnak2">
    <w:name w:val="Besedilo oblačka Znak2"/>
    <w:basedOn w:val="Privzetapisavaodstavka"/>
    <w:uiPriority w:val="99"/>
    <w:semiHidden/>
    <w:rsid w:val="006C280A"/>
    <w:rPr>
      <w:rFonts w:ascii="Segoe UI" w:hAnsi="Segoe UI" w:cs="Segoe UI"/>
      <w:sz w:val="18"/>
      <w:szCs w:val="18"/>
    </w:rPr>
  </w:style>
  <w:style w:type="character" w:customStyle="1" w:styleId="TelobesedilaZnak2">
    <w:name w:val="Telo besedila Znak2"/>
    <w:basedOn w:val="Privzetapisavaodstavka"/>
    <w:uiPriority w:val="99"/>
    <w:semiHidden/>
    <w:rsid w:val="006C280A"/>
  </w:style>
  <w:style w:type="character" w:customStyle="1" w:styleId="Telobesedila2Znak2">
    <w:name w:val="Telo besedila 2 Znak2"/>
    <w:basedOn w:val="Privzetapisavaodstavka"/>
    <w:uiPriority w:val="99"/>
    <w:semiHidden/>
    <w:rsid w:val="006C280A"/>
  </w:style>
  <w:style w:type="character" w:customStyle="1" w:styleId="Telobesedila3Znak2">
    <w:name w:val="Telo besedila 3 Znak2"/>
    <w:basedOn w:val="Privzetapisavaodstavka"/>
    <w:uiPriority w:val="99"/>
    <w:semiHidden/>
    <w:rsid w:val="006C280A"/>
    <w:rPr>
      <w:sz w:val="16"/>
      <w:szCs w:val="16"/>
    </w:rPr>
  </w:style>
  <w:style w:type="character" w:customStyle="1" w:styleId="Sprotnaopomba-besediloZnak2">
    <w:name w:val="Sprotna opomba - besedilo Znak2"/>
    <w:basedOn w:val="Privzetapisavaodstavka"/>
    <w:link w:val="Sprotnaopomba-besedilo"/>
    <w:uiPriority w:val="99"/>
    <w:rsid w:val="006C280A"/>
    <w:rPr>
      <w:rFonts w:ascii="Arial" w:hAnsi="Arial" w:cs="Times New Roman"/>
      <w:sz w:val="20"/>
      <w:szCs w:val="20"/>
    </w:rPr>
  </w:style>
  <w:style w:type="table" w:customStyle="1" w:styleId="Tabelamrea2">
    <w:name w:val="Tabela – mreža2"/>
    <w:basedOn w:val="Navadnatabela"/>
    <w:next w:val="Tabelamrea"/>
    <w:uiPriority w:val="39"/>
    <w:rsid w:val="006C280A"/>
    <w:pPr>
      <w:suppressAutoHyphens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503468">
      <w:bodyDiv w:val="1"/>
      <w:marLeft w:val="0"/>
      <w:marRight w:val="0"/>
      <w:marTop w:val="0"/>
      <w:marBottom w:val="0"/>
      <w:divBdr>
        <w:top w:val="none" w:sz="0" w:space="0" w:color="auto"/>
        <w:left w:val="none" w:sz="0" w:space="0" w:color="auto"/>
        <w:bottom w:val="none" w:sz="0" w:space="0" w:color="auto"/>
        <w:right w:val="none" w:sz="0" w:space="0" w:color="auto"/>
      </w:divBdr>
    </w:div>
    <w:div w:id="600721130">
      <w:bodyDiv w:val="1"/>
      <w:marLeft w:val="0"/>
      <w:marRight w:val="0"/>
      <w:marTop w:val="0"/>
      <w:marBottom w:val="0"/>
      <w:divBdr>
        <w:top w:val="none" w:sz="0" w:space="0" w:color="auto"/>
        <w:left w:val="none" w:sz="0" w:space="0" w:color="auto"/>
        <w:bottom w:val="none" w:sz="0" w:space="0" w:color="auto"/>
        <w:right w:val="none" w:sz="0" w:space="0" w:color="auto"/>
      </w:divBdr>
    </w:div>
    <w:div w:id="678894469">
      <w:bodyDiv w:val="1"/>
      <w:marLeft w:val="0"/>
      <w:marRight w:val="0"/>
      <w:marTop w:val="0"/>
      <w:marBottom w:val="0"/>
      <w:divBdr>
        <w:top w:val="none" w:sz="0" w:space="0" w:color="auto"/>
        <w:left w:val="none" w:sz="0" w:space="0" w:color="auto"/>
        <w:bottom w:val="none" w:sz="0" w:space="0" w:color="auto"/>
        <w:right w:val="none" w:sz="0" w:space="0" w:color="auto"/>
      </w:divBdr>
    </w:div>
    <w:div w:id="709108503">
      <w:bodyDiv w:val="1"/>
      <w:marLeft w:val="0"/>
      <w:marRight w:val="0"/>
      <w:marTop w:val="0"/>
      <w:marBottom w:val="0"/>
      <w:divBdr>
        <w:top w:val="none" w:sz="0" w:space="0" w:color="auto"/>
        <w:left w:val="none" w:sz="0" w:space="0" w:color="auto"/>
        <w:bottom w:val="none" w:sz="0" w:space="0" w:color="auto"/>
        <w:right w:val="none" w:sz="0" w:space="0" w:color="auto"/>
      </w:divBdr>
    </w:div>
    <w:div w:id="838076688">
      <w:bodyDiv w:val="1"/>
      <w:marLeft w:val="0"/>
      <w:marRight w:val="0"/>
      <w:marTop w:val="0"/>
      <w:marBottom w:val="0"/>
      <w:divBdr>
        <w:top w:val="none" w:sz="0" w:space="0" w:color="auto"/>
        <w:left w:val="none" w:sz="0" w:space="0" w:color="auto"/>
        <w:bottom w:val="none" w:sz="0" w:space="0" w:color="auto"/>
        <w:right w:val="none" w:sz="0" w:space="0" w:color="auto"/>
      </w:divBdr>
    </w:div>
    <w:div w:id="1469014535">
      <w:bodyDiv w:val="1"/>
      <w:marLeft w:val="0"/>
      <w:marRight w:val="0"/>
      <w:marTop w:val="0"/>
      <w:marBottom w:val="0"/>
      <w:divBdr>
        <w:top w:val="none" w:sz="0" w:space="0" w:color="auto"/>
        <w:left w:val="none" w:sz="0" w:space="0" w:color="auto"/>
        <w:bottom w:val="none" w:sz="0" w:space="0" w:color="auto"/>
        <w:right w:val="none" w:sz="0" w:space="0" w:color="auto"/>
      </w:divBdr>
    </w:div>
    <w:div w:id="1911764857">
      <w:bodyDiv w:val="1"/>
      <w:marLeft w:val="0"/>
      <w:marRight w:val="0"/>
      <w:marTop w:val="0"/>
      <w:marBottom w:val="0"/>
      <w:divBdr>
        <w:top w:val="none" w:sz="0" w:space="0" w:color="auto"/>
        <w:left w:val="none" w:sz="0" w:space="0" w:color="auto"/>
        <w:bottom w:val="none" w:sz="0" w:space="0" w:color="auto"/>
        <w:right w:val="none" w:sz="0" w:space="0" w:color="auto"/>
      </w:divBdr>
    </w:div>
    <w:div w:id="2080858183">
      <w:bodyDiv w:val="1"/>
      <w:marLeft w:val="0"/>
      <w:marRight w:val="0"/>
      <w:marTop w:val="0"/>
      <w:marBottom w:val="0"/>
      <w:divBdr>
        <w:top w:val="none" w:sz="0" w:space="0" w:color="auto"/>
        <w:left w:val="none" w:sz="0" w:space="0" w:color="auto"/>
        <w:bottom w:val="none" w:sz="0" w:space="0" w:color="auto"/>
        <w:right w:val="none" w:sz="0" w:space="0" w:color="auto"/>
      </w:divBdr>
    </w:div>
    <w:div w:id="20997885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urlurid=2020276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urid=20202762"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urid=20202762"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uradni-list.si/1/objava.jsp?urlurid=20202762" TargetMode="External"/><Relationship Id="rId4" Type="http://schemas.openxmlformats.org/officeDocument/2006/relationships/settings" Target="settings.xml"/><Relationship Id="rId9" Type="http://schemas.openxmlformats.org/officeDocument/2006/relationships/hyperlink" Target="http://www.uradni-list.si/1/objava.jsp?urlurid=20202762" TargetMode="Externa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2D27046-2F1B-4769-9474-752110711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237</Pages>
  <Words>103723</Words>
  <Characters>591226</Characters>
  <Application>Microsoft Office Word</Application>
  <DocSecurity>0</DocSecurity>
  <Lines>4926</Lines>
  <Paragraphs>1387</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693562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 Lekan Štrukelj</dc:creator>
  <cp:lastModifiedBy>Lidija Vidergar</cp:lastModifiedBy>
  <cp:revision>5</cp:revision>
  <cp:lastPrinted>2021-06-21T14:02:00Z</cp:lastPrinted>
  <dcterms:created xsi:type="dcterms:W3CDTF">2021-08-26T12:00:00Z</dcterms:created>
  <dcterms:modified xsi:type="dcterms:W3CDTF">2021-08-26T12:18:00Z</dcterms:modified>
  <dc:language>sl-SI</dc:language>
</cp:coreProperties>
</file>