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359D78" w14:textId="77777777" w:rsidR="00812080" w:rsidRDefault="00812080" w:rsidP="00812080">
      <w:pPr>
        <w:pStyle w:val="Golobesedilo"/>
        <w:ind w:left="5670" w:firstLine="567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  <w:lang w:val="sl-SI"/>
        </w:rPr>
        <w:t xml:space="preserve"> OSNUTEK PREDPISA</w:t>
      </w:r>
    </w:p>
    <w:p w14:paraId="32E6E15B" w14:textId="77777777" w:rsidR="00812080" w:rsidRPr="00781115" w:rsidRDefault="00812080" w:rsidP="00812080">
      <w:pPr>
        <w:pStyle w:val="Golobesedilo"/>
        <w:ind w:left="6237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 xml:space="preserve"> (EVA 2021-2130-0045)</w:t>
      </w:r>
    </w:p>
    <w:p w14:paraId="5E6034F3" w14:textId="77777777" w:rsidR="00812080" w:rsidRDefault="00812080" w:rsidP="00812080">
      <w:pPr>
        <w:spacing w:line="240" w:lineRule="auto"/>
        <w:ind w:left="-23"/>
        <w:rPr>
          <w:rFonts w:cs="Arial"/>
          <w:color w:val="000000"/>
          <w:szCs w:val="20"/>
        </w:rPr>
      </w:pPr>
    </w:p>
    <w:p w14:paraId="2BDC46C3" w14:textId="77777777" w:rsidR="00812080" w:rsidRPr="00093712" w:rsidRDefault="00812080" w:rsidP="00812080">
      <w:pPr>
        <w:spacing w:line="240" w:lineRule="auto"/>
        <w:ind w:left="-23"/>
        <w:rPr>
          <w:rFonts w:cs="Arial"/>
          <w:color w:val="000000"/>
          <w:szCs w:val="20"/>
        </w:rPr>
      </w:pPr>
    </w:p>
    <w:p w14:paraId="3C9383AD" w14:textId="77777777" w:rsidR="00812080" w:rsidRPr="00EE4540" w:rsidRDefault="00812080" w:rsidP="00812080">
      <w:pPr>
        <w:spacing w:line="240" w:lineRule="auto"/>
        <w:jc w:val="both"/>
        <w:rPr>
          <w:rFonts w:cs="Arial"/>
          <w:szCs w:val="20"/>
        </w:rPr>
      </w:pPr>
      <w:r w:rsidRPr="00EE4540">
        <w:rPr>
          <w:rFonts w:cs="Arial"/>
          <w:szCs w:val="20"/>
        </w:rPr>
        <w:t>Na podlagi</w:t>
      </w:r>
      <w:r>
        <w:rPr>
          <w:rFonts w:cs="Arial"/>
          <w:szCs w:val="20"/>
        </w:rPr>
        <w:t xml:space="preserve"> 6.a</w:t>
      </w:r>
      <w:r w:rsidRPr="00EE4540">
        <w:rPr>
          <w:rFonts w:cs="Arial"/>
          <w:szCs w:val="20"/>
        </w:rPr>
        <w:t xml:space="preserve"> člena Zakona o spodbujanju skladnega regionalnega razvoja (Uradni list RS, št. 20/11, 57/12 in 46/16) Vlada Republike Slovenije izdaja</w:t>
      </w:r>
    </w:p>
    <w:p w14:paraId="022F5FB7" w14:textId="77777777" w:rsidR="00812080" w:rsidRPr="00EE4540" w:rsidRDefault="00812080" w:rsidP="00812080">
      <w:pPr>
        <w:spacing w:line="240" w:lineRule="auto"/>
        <w:jc w:val="both"/>
        <w:rPr>
          <w:rFonts w:cs="Arial"/>
          <w:szCs w:val="20"/>
        </w:rPr>
      </w:pPr>
    </w:p>
    <w:p w14:paraId="6E77971D" w14:textId="77777777" w:rsidR="00812080" w:rsidRPr="00EE4540" w:rsidRDefault="00812080" w:rsidP="00812080">
      <w:pPr>
        <w:spacing w:line="240" w:lineRule="auto"/>
        <w:jc w:val="both"/>
        <w:rPr>
          <w:rFonts w:cs="Arial"/>
          <w:szCs w:val="20"/>
        </w:rPr>
      </w:pPr>
    </w:p>
    <w:p w14:paraId="7CED371C" w14:textId="77777777" w:rsidR="00812080" w:rsidRPr="00EE4540" w:rsidRDefault="00812080" w:rsidP="00812080">
      <w:pPr>
        <w:spacing w:line="240" w:lineRule="auto"/>
        <w:jc w:val="both"/>
        <w:rPr>
          <w:rFonts w:cs="Arial"/>
          <w:szCs w:val="20"/>
        </w:rPr>
      </w:pPr>
    </w:p>
    <w:p w14:paraId="5A86C334" w14:textId="77777777" w:rsidR="00E47AFC" w:rsidRDefault="00E47AFC" w:rsidP="00E47AFC">
      <w:pPr>
        <w:spacing w:line="240" w:lineRule="atLeast"/>
        <w:jc w:val="both"/>
        <w:rPr>
          <w:rFonts w:cs="Arial"/>
          <w:szCs w:val="20"/>
        </w:rPr>
      </w:pPr>
    </w:p>
    <w:p w14:paraId="7EFB96ED" w14:textId="77777777" w:rsidR="009A6761" w:rsidRDefault="009A6761" w:rsidP="00E47AFC">
      <w:pPr>
        <w:spacing w:line="240" w:lineRule="atLeast"/>
        <w:jc w:val="both"/>
        <w:rPr>
          <w:rFonts w:cs="Arial"/>
          <w:szCs w:val="20"/>
        </w:rPr>
      </w:pPr>
    </w:p>
    <w:p w14:paraId="14D9F7AA" w14:textId="77777777" w:rsidR="009A6761" w:rsidRPr="00EE4540" w:rsidRDefault="009A6761" w:rsidP="009A6761">
      <w:pPr>
        <w:spacing w:line="240" w:lineRule="auto"/>
        <w:jc w:val="center"/>
        <w:rPr>
          <w:rFonts w:cs="Arial"/>
          <w:b/>
          <w:szCs w:val="20"/>
        </w:rPr>
      </w:pPr>
      <w:r w:rsidRPr="00EE4540">
        <w:rPr>
          <w:rFonts w:cs="Arial"/>
          <w:b/>
          <w:szCs w:val="20"/>
        </w:rPr>
        <w:t>U R E D B O</w:t>
      </w:r>
    </w:p>
    <w:p w14:paraId="08FEE816" w14:textId="77777777" w:rsidR="009A6761" w:rsidRPr="00EE4540" w:rsidRDefault="009A6761" w:rsidP="009A6761">
      <w:pPr>
        <w:spacing w:line="240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o spremembah</w:t>
      </w:r>
      <w:r w:rsidRPr="00EE4540">
        <w:rPr>
          <w:rFonts w:cs="Arial"/>
          <w:b/>
          <w:szCs w:val="20"/>
        </w:rPr>
        <w:t xml:space="preserve"> Uredbe o</w:t>
      </w:r>
      <w:r>
        <w:rPr>
          <w:rFonts w:cs="Arial"/>
          <w:b/>
          <w:szCs w:val="20"/>
        </w:rPr>
        <w:t xml:space="preserve"> razvojnem svetu kohezijske regije</w:t>
      </w:r>
    </w:p>
    <w:p w14:paraId="361A57BA" w14:textId="77777777" w:rsidR="009A6761" w:rsidRPr="00EE4540" w:rsidRDefault="009A6761" w:rsidP="009A6761">
      <w:pPr>
        <w:spacing w:line="240" w:lineRule="auto"/>
        <w:jc w:val="both"/>
        <w:rPr>
          <w:rFonts w:cs="Arial"/>
          <w:szCs w:val="20"/>
        </w:rPr>
      </w:pPr>
    </w:p>
    <w:p w14:paraId="2BA45C34" w14:textId="77777777" w:rsidR="009A6761" w:rsidRPr="00EE4540" w:rsidRDefault="009A6761" w:rsidP="009A6761">
      <w:pPr>
        <w:spacing w:line="240" w:lineRule="auto"/>
        <w:jc w:val="both"/>
        <w:rPr>
          <w:rFonts w:cs="Arial"/>
          <w:szCs w:val="20"/>
        </w:rPr>
      </w:pPr>
    </w:p>
    <w:p w14:paraId="5B72045D" w14:textId="77777777" w:rsidR="009A6761" w:rsidRPr="00EE4540" w:rsidRDefault="009A6761" w:rsidP="009A6761">
      <w:pPr>
        <w:numPr>
          <w:ilvl w:val="0"/>
          <w:numId w:val="1"/>
        </w:numPr>
        <w:spacing w:line="240" w:lineRule="auto"/>
        <w:jc w:val="center"/>
        <w:rPr>
          <w:rFonts w:cs="Arial"/>
          <w:szCs w:val="20"/>
        </w:rPr>
      </w:pPr>
      <w:r w:rsidRPr="00EE4540">
        <w:rPr>
          <w:rFonts w:cs="Arial"/>
          <w:szCs w:val="20"/>
        </w:rPr>
        <w:t>člen</w:t>
      </w:r>
    </w:p>
    <w:p w14:paraId="401E5CF2" w14:textId="77777777" w:rsidR="009A6761" w:rsidRPr="00EE4540" w:rsidRDefault="009A6761" w:rsidP="009A6761">
      <w:pPr>
        <w:spacing w:line="240" w:lineRule="atLeast"/>
        <w:jc w:val="both"/>
        <w:rPr>
          <w:rFonts w:cs="Arial"/>
          <w:szCs w:val="20"/>
        </w:rPr>
      </w:pPr>
    </w:p>
    <w:p w14:paraId="67E07EBD" w14:textId="77777777" w:rsidR="009A6761" w:rsidRPr="00FF3CA8" w:rsidRDefault="009A6761" w:rsidP="009A6761">
      <w:pPr>
        <w:spacing w:line="240" w:lineRule="atLeast"/>
        <w:jc w:val="both"/>
        <w:rPr>
          <w:rFonts w:cs="Arial"/>
          <w:szCs w:val="20"/>
          <w:lang w:eastAsia="sl-SI"/>
        </w:rPr>
      </w:pPr>
      <w:r w:rsidRPr="00FF3CA8">
        <w:rPr>
          <w:rFonts w:cs="Arial"/>
          <w:szCs w:val="20"/>
          <w:lang w:eastAsia="sl-SI"/>
        </w:rPr>
        <w:t xml:space="preserve">V Uredbi o razvojnem svetu kohezijske regije (Uradni list RS, št. 33/13 in 61/16) se prvi in drugi odstavek 3. člena spremenita tako, da se glasita: </w:t>
      </w:r>
    </w:p>
    <w:p w14:paraId="2A6AF5CC" w14:textId="77777777" w:rsidR="009A6761" w:rsidRPr="00FF3CA8" w:rsidRDefault="009A6761" w:rsidP="009A6761">
      <w:pPr>
        <w:spacing w:line="240" w:lineRule="atLeast"/>
        <w:jc w:val="both"/>
        <w:rPr>
          <w:rFonts w:cs="Arial"/>
          <w:szCs w:val="20"/>
          <w:lang w:eastAsia="sl-SI"/>
        </w:rPr>
      </w:pPr>
    </w:p>
    <w:p w14:paraId="6464647B" w14:textId="26ABC4E2" w:rsidR="009A6761" w:rsidRPr="00FF3CA8" w:rsidRDefault="009A6761" w:rsidP="009A6761">
      <w:pPr>
        <w:spacing w:line="240" w:lineRule="atLeast"/>
        <w:ind w:firstLine="567"/>
        <w:jc w:val="both"/>
        <w:rPr>
          <w:rFonts w:cs="Arial"/>
          <w:szCs w:val="20"/>
          <w:lang w:eastAsia="sl-SI"/>
        </w:rPr>
      </w:pPr>
      <w:r w:rsidRPr="00FF3CA8">
        <w:rPr>
          <w:rFonts w:cs="Arial"/>
          <w:szCs w:val="20"/>
          <w:lang w:eastAsia="sl-SI"/>
        </w:rPr>
        <w:t>»(1) Izmed članov sveta izvoli svet z večino glasov vseh članov predsednika in podpredsednike sveta</w:t>
      </w:r>
      <w:r w:rsidR="00EF67DA">
        <w:rPr>
          <w:rFonts w:cs="Arial"/>
          <w:szCs w:val="20"/>
          <w:lang w:eastAsia="sl-SI"/>
        </w:rPr>
        <w:t>.</w:t>
      </w:r>
      <w:r w:rsidR="00234571">
        <w:rPr>
          <w:rFonts w:cs="Arial"/>
          <w:szCs w:val="20"/>
          <w:lang w:eastAsia="sl-SI"/>
        </w:rPr>
        <w:t xml:space="preserve"> Za predsednika in podpredsednike sveta ne morejo biti izvoljeni predstavniki iste regije. </w:t>
      </w:r>
    </w:p>
    <w:p w14:paraId="7A6FA68F" w14:textId="77777777" w:rsidR="009A6761" w:rsidRPr="00FF3CA8" w:rsidRDefault="009A6761" w:rsidP="009A6761">
      <w:pPr>
        <w:spacing w:line="240" w:lineRule="atLeast"/>
        <w:jc w:val="both"/>
        <w:rPr>
          <w:rFonts w:cs="Arial"/>
          <w:szCs w:val="20"/>
          <w:lang w:eastAsia="sl-SI"/>
        </w:rPr>
      </w:pPr>
    </w:p>
    <w:p w14:paraId="2855C106" w14:textId="77777777" w:rsidR="009A6761" w:rsidRDefault="009A6761" w:rsidP="009A6761">
      <w:pPr>
        <w:spacing w:line="240" w:lineRule="atLeast"/>
        <w:ind w:firstLine="720"/>
        <w:jc w:val="both"/>
        <w:rPr>
          <w:rFonts w:cs="Arial"/>
          <w:szCs w:val="20"/>
          <w:lang w:eastAsia="sl-SI"/>
        </w:rPr>
      </w:pPr>
      <w:r w:rsidRPr="00FF3CA8">
        <w:rPr>
          <w:rFonts w:cs="Arial"/>
          <w:szCs w:val="20"/>
          <w:lang w:eastAsia="sl-SI"/>
        </w:rPr>
        <w:t>(2) Mandat</w:t>
      </w:r>
      <w:r w:rsidRPr="00FF3CA8">
        <w:rPr>
          <w:rFonts w:cs="Arial"/>
          <w:szCs w:val="20"/>
          <w:lang w:val="x-none" w:eastAsia="sl-SI"/>
        </w:rPr>
        <w:t xml:space="preserve"> predsednika in podpredsednikov sveta je enak programskemu obdobju. Predsednik in podpredsednik</w:t>
      </w:r>
      <w:r w:rsidRPr="00FF3CA8">
        <w:rPr>
          <w:rFonts w:cs="Arial"/>
          <w:szCs w:val="20"/>
          <w:lang w:eastAsia="sl-SI"/>
        </w:rPr>
        <w:t>i</w:t>
      </w:r>
      <w:r w:rsidRPr="00FF3CA8">
        <w:rPr>
          <w:rFonts w:cs="Arial"/>
          <w:szCs w:val="20"/>
          <w:lang w:val="x-none" w:eastAsia="sl-SI"/>
        </w:rPr>
        <w:t xml:space="preserve"> sveta so lahko predčasno razrešeni z večino glasov vseh članov sveta</w:t>
      </w:r>
      <w:r w:rsidRPr="00FF3CA8">
        <w:rPr>
          <w:rFonts w:cs="Arial"/>
          <w:szCs w:val="20"/>
          <w:lang w:eastAsia="sl-SI"/>
        </w:rPr>
        <w:t xml:space="preserve">.«. </w:t>
      </w:r>
    </w:p>
    <w:p w14:paraId="7CDACD6E" w14:textId="77777777" w:rsidR="009A6761" w:rsidRDefault="009A6761" w:rsidP="009A6761">
      <w:pPr>
        <w:spacing w:line="240" w:lineRule="atLeast"/>
        <w:jc w:val="both"/>
        <w:rPr>
          <w:rFonts w:cs="Arial"/>
          <w:szCs w:val="20"/>
          <w:lang w:eastAsia="sl-SI"/>
        </w:rPr>
      </w:pPr>
    </w:p>
    <w:p w14:paraId="7107F563" w14:textId="77777777" w:rsidR="009A6761" w:rsidRPr="000045CB" w:rsidRDefault="009A6761" w:rsidP="009A6761">
      <w:pPr>
        <w:numPr>
          <w:ilvl w:val="0"/>
          <w:numId w:val="1"/>
        </w:numPr>
        <w:spacing w:line="240" w:lineRule="auto"/>
        <w:jc w:val="center"/>
        <w:rPr>
          <w:rFonts w:cs="Arial"/>
          <w:szCs w:val="20"/>
        </w:rPr>
      </w:pPr>
      <w:r w:rsidRPr="00EE4540">
        <w:rPr>
          <w:rFonts w:cs="Arial"/>
          <w:szCs w:val="20"/>
        </w:rPr>
        <w:t>člen</w:t>
      </w:r>
    </w:p>
    <w:p w14:paraId="595DBDB1" w14:textId="77777777" w:rsidR="009A6761" w:rsidRDefault="009A6761" w:rsidP="009A6761">
      <w:pPr>
        <w:spacing w:line="240" w:lineRule="atLeast"/>
        <w:jc w:val="both"/>
        <w:rPr>
          <w:rFonts w:cs="Arial"/>
          <w:szCs w:val="20"/>
          <w:lang w:eastAsia="sl-SI"/>
        </w:rPr>
      </w:pPr>
    </w:p>
    <w:p w14:paraId="7C430A56" w14:textId="77777777" w:rsidR="009A6761" w:rsidRPr="00FF3CA8" w:rsidRDefault="009A6761" w:rsidP="009A6761">
      <w:pPr>
        <w:spacing w:line="240" w:lineRule="atLeast"/>
        <w:ind w:firstLine="567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6. členu se prvi in drugi </w:t>
      </w:r>
      <w:r w:rsidRPr="00FF3CA8">
        <w:rPr>
          <w:rFonts w:cs="Arial"/>
          <w:szCs w:val="20"/>
          <w:lang w:eastAsia="sl-SI"/>
        </w:rPr>
        <w:t xml:space="preserve">odstavek spremenita tako, da se glasita: </w:t>
      </w:r>
    </w:p>
    <w:p w14:paraId="32F079AF" w14:textId="77777777" w:rsidR="009A6761" w:rsidRDefault="009A6761" w:rsidP="009A6761">
      <w:pPr>
        <w:spacing w:line="240" w:lineRule="atLeast"/>
        <w:jc w:val="both"/>
        <w:rPr>
          <w:rFonts w:cs="Arial"/>
          <w:sz w:val="22"/>
          <w:szCs w:val="22"/>
          <w:lang w:eastAsia="sl-SI"/>
        </w:rPr>
      </w:pPr>
    </w:p>
    <w:p w14:paraId="4E78EC8A" w14:textId="554DD9DD" w:rsidR="009A6761" w:rsidRPr="00FF3CA8" w:rsidRDefault="009A6761" w:rsidP="009A6761">
      <w:pPr>
        <w:shd w:val="clear" w:color="auto" w:fill="FFFFFF"/>
        <w:spacing w:before="240" w:line="240" w:lineRule="auto"/>
        <w:ind w:firstLine="567"/>
        <w:jc w:val="both"/>
        <w:rPr>
          <w:rFonts w:cs="Arial"/>
          <w:szCs w:val="20"/>
          <w:lang w:eastAsia="sl-SI"/>
        </w:rPr>
      </w:pPr>
      <w:r w:rsidRPr="00FF3CA8">
        <w:rPr>
          <w:rFonts w:cs="Arial"/>
          <w:szCs w:val="20"/>
          <w:lang w:eastAsia="sl-SI"/>
        </w:rPr>
        <w:t>»</w:t>
      </w:r>
      <w:r w:rsidRPr="00FF3CA8">
        <w:rPr>
          <w:rFonts w:cs="Arial"/>
          <w:szCs w:val="20"/>
          <w:lang w:val="x-none" w:eastAsia="sl-SI"/>
        </w:rPr>
        <w:t>(1) Svet se sestaja glede na letni program dela. Seje sveta sklicuje in vodi predsednik sveta, v njegovi odsotnosti pa</w:t>
      </w:r>
      <w:r>
        <w:rPr>
          <w:rFonts w:cs="Arial"/>
          <w:szCs w:val="20"/>
          <w:lang w:eastAsia="sl-SI"/>
        </w:rPr>
        <w:t xml:space="preserve"> eden od podpredsednikov </w:t>
      </w:r>
      <w:r w:rsidRPr="00FF3CA8">
        <w:rPr>
          <w:rFonts w:cs="Arial"/>
          <w:szCs w:val="20"/>
          <w:lang w:val="x-none" w:eastAsia="sl-SI"/>
        </w:rPr>
        <w:t>sveta</w:t>
      </w:r>
      <w:r w:rsidRPr="00FF3CA8">
        <w:rPr>
          <w:rFonts w:cs="Arial"/>
          <w:szCs w:val="20"/>
          <w:lang w:eastAsia="sl-SI"/>
        </w:rPr>
        <w:t>, kar podrobneje ureja poslovnik.</w:t>
      </w:r>
    </w:p>
    <w:p w14:paraId="10174C4B" w14:textId="77777777" w:rsidR="009A6761" w:rsidRDefault="009A6761" w:rsidP="009A6761">
      <w:pPr>
        <w:shd w:val="clear" w:color="auto" w:fill="FFFFFF"/>
        <w:spacing w:before="240" w:line="240" w:lineRule="auto"/>
        <w:ind w:firstLine="567"/>
        <w:jc w:val="both"/>
        <w:rPr>
          <w:rFonts w:cs="Arial"/>
          <w:szCs w:val="20"/>
          <w:lang w:eastAsia="sl-SI"/>
        </w:rPr>
      </w:pPr>
      <w:r w:rsidRPr="00FF3CA8">
        <w:rPr>
          <w:rFonts w:cs="Arial"/>
          <w:szCs w:val="20"/>
          <w:lang w:val="x-none" w:eastAsia="sl-SI"/>
        </w:rPr>
        <w:t>(2) Predsednik, v njegovi odsotnosti pa</w:t>
      </w:r>
      <w:r>
        <w:rPr>
          <w:rFonts w:cs="Arial"/>
          <w:szCs w:val="20"/>
          <w:lang w:eastAsia="sl-SI"/>
        </w:rPr>
        <w:t xml:space="preserve"> eden od podpredsednikov </w:t>
      </w:r>
      <w:proofErr w:type="spellStart"/>
      <w:r>
        <w:rPr>
          <w:rFonts w:cs="Arial"/>
          <w:szCs w:val="20"/>
          <w:lang w:eastAsia="sl-SI"/>
        </w:rPr>
        <w:t>sv</w:t>
      </w:r>
      <w:r w:rsidRPr="00FF3CA8">
        <w:rPr>
          <w:rFonts w:cs="Arial"/>
          <w:szCs w:val="20"/>
          <w:lang w:val="x-none" w:eastAsia="sl-SI"/>
        </w:rPr>
        <w:t>eta</w:t>
      </w:r>
      <w:proofErr w:type="spellEnd"/>
      <w:r w:rsidRPr="00FF3CA8">
        <w:rPr>
          <w:rFonts w:cs="Arial"/>
          <w:szCs w:val="20"/>
          <w:lang w:val="x-none" w:eastAsia="sl-SI"/>
        </w:rPr>
        <w:t>, mora sejo sveta sklicati na pisno zahtevo najmanj ene tretjine članov sveta. V tem primeru mora biti seja sklicana v sedmih dneh po prejemu zahteve, izvedena pa v 21 dneh po prejemu zahteve.</w:t>
      </w:r>
      <w:r w:rsidRPr="00FF3CA8">
        <w:rPr>
          <w:rFonts w:cs="Arial"/>
          <w:szCs w:val="20"/>
          <w:lang w:eastAsia="sl-SI"/>
        </w:rPr>
        <w:t xml:space="preserve">«. </w:t>
      </w:r>
      <w:r>
        <w:rPr>
          <w:rFonts w:cs="Arial"/>
          <w:szCs w:val="20"/>
          <w:lang w:eastAsia="sl-SI"/>
        </w:rPr>
        <w:t xml:space="preserve"> </w:t>
      </w:r>
    </w:p>
    <w:p w14:paraId="68D68AC6" w14:textId="77777777" w:rsidR="009A6761" w:rsidRDefault="009A6761" w:rsidP="009A6761">
      <w:pPr>
        <w:spacing w:line="240" w:lineRule="atLeast"/>
        <w:jc w:val="both"/>
        <w:rPr>
          <w:rFonts w:ascii="Helv" w:eastAsia="Calibri" w:hAnsi="Helv" w:cs="Helv"/>
          <w:color w:val="000000"/>
          <w:szCs w:val="20"/>
          <w:lang w:eastAsia="sl-SI"/>
        </w:rPr>
      </w:pPr>
    </w:p>
    <w:p w14:paraId="0996AA3F" w14:textId="77777777" w:rsidR="009A6761" w:rsidRDefault="009A6761" w:rsidP="009A6761">
      <w:pPr>
        <w:spacing w:line="240" w:lineRule="atLeast"/>
        <w:jc w:val="both"/>
        <w:rPr>
          <w:rFonts w:ascii="Helv" w:eastAsia="Calibri" w:hAnsi="Helv" w:cs="Helv"/>
          <w:color w:val="000000"/>
          <w:szCs w:val="20"/>
          <w:lang w:eastAsia="sl-SI"/>
        </w:rPr>
      </w:pPr>
    </w:p>
    <w:p w14:paraId="740DDDF8" w14:textId="77777777" w:rsidR="009A6761" w:rsidRDefault="009A6761" w:rsidP="009A6761">
      <w:pPr>
        <w:numPr>
          <w:ilvl w:val="0"/>
          <w:numId w:val="1"/>
        </w:numPr>
        <w:spacing w:line="240" w:lineRule="atLeast"/>
        <w:jc w:val="center"/>
        <w:rPr>
          <w:rFonts w:ascii="Helv" w:eastAsia="Calibri" w:hAnsi="Helv" w:cs="Helv"/>
          <w:color w:val="000000"/>
          <w:szCs w:val="20"/>
          <w:lang w:eastAsia="sl-SI"/>
        </w:rPr>
      </w:pPr>
      <w:r>
        <w:rPr>
          <w:rFonts w:ascii="Helv" w:eastAsia="Calibri" w:hAnsi="Helv" w:cs="Helv"/>
          <w:color w:val="000000"/>
          <w:szCs w:val="20"/>
          <w:lang w:eastAsia="sl-SI"/>
        </w:rPr>
        <w:t>člen</w:t>
      </w:r>
    </w:p>
    <w:p w14:paraId="53095DF1" w14:textId="77777777" w:rsidR="009A6761" w:rsidRDefault="009A6761" w:rsidP="009A6761">
      <w:pPr>
        <w:spacing w:line="240" w:lineRule="atLeast"/>
        <w:jc w:val="both"/>
        <w:rPr>
          <w:rFonts w:ascii="Helv" w:eastAsia="Calibri" w:hAnsi="Helv" w:cs="Helv"/>
          <w:color w:val="000000"/>
          <w:szCs w:val="20"/>
          <w:lang w:eastAsia="sl-SI"/>
        </w:rPr>
      </w:pPr>
      <w:r>
        <w:rPr>
          <w:rFonts w:ascii="Helv" w:eastAsia="Calibri" w:hAnsi="Helv" w:cs="Helv"/>
          <w:color w:val="000000"/>
          <w:szCs w:val="20"/>
          <w:lang w:eastAsia="sl-SI"/>
        </w:rPr>
        <w:t xml:space="preserve"> </w:t>
      </w:r>
    </w:p>
    <w:p w14:paraId="2965C14A" w14:textId="77777777" w:rsidR="009A6761" w:rsidRDefault="009A6761" w:rsidP="009A6761">
      <w:pPr>
        <w:spacing w:line="240" w:lineRule="atLeast"/>
        <w:ind w:firstLine="567"/>
        <w:jc w:val="both"/>
        <w:rPr>
          <w:rFonts w:ascii="Helv" w:eastAsia="Calibri" w:hAnsi="Helv" w:cs="Helv"/>
          <w:color w:val="000000"/>
          <w:szCs w:val="20"/>
          <w:lang w:eastAsia="sl-SI"/>
        </w:rPr>
      </w:pPr>
      <w:r>
        <w:rPr>
          <w:rFonts w:ascii="Helv" w:eastAsia="Calibri" w:hAnsi="Helv" w:cs="Helv"/>
          <w:color w:val="000000"/>
          <w:szCs w:val="20"/>
          <w:lang w:eastAsia="sl-SI"/>
        </w:rPr>
        <w:t xml:space="preserve">V 7. členu se v šestem odstavku črta beseda »lahko«. </w:t>
      </w:r>
    </w:p>
    <w:p w14:paraId="3FB50C73" w14:textId="77777777" w:rsidR="009A6761" w:rsidRDefault="009A6761" w:rsidP="009A6761">
      <w:pPr>
        <w:spacing w:line="240" w:lineRule="atLeast"/>
        <w:jc w:val="both"/>
        <w:rPr>
          <w:rFonts w:ascii="Helv" w:eastAsia="Calibri" w:hAnsi="Helv" w:cs="Helv"/>
          <w:color w:val="000000"/>
          <w:szCs w:val="20"/>
          <w:lang w:eastAsia="sl-SI"/>
        </w:rPr>
      </w:pPr>
    </w:p>
    <w:p w14:paraId="1FAB6614" w14:textId="77777777" w:rsidR="009A6761" w:rsidRDefault="009A6761" w:rsidP="009A6761">
      <w:pPr>
        <w:numPr>
          <w:ilvl w:val="0"/>
          <w:numId w:val="1"/>
        </w:numPr>
        <w:spacing w:line="240" w:lineRule="atLeast"/>
        <w:jc w:val="center"/>
        <w:rPr>
          <w:rFonts w:ascii="Helv" w:eastAsia="Calibri" w:hAnsi="Helv" w:cs="Helv"/>
          <w:color w:val="000000"/>
          <w:szCs w:val="20"/>
          <w:lang w:eastAsia="sl-SI"/>
        </w:rPr>
      </w:pPr>
      <w:r>
        <w:rPr>
          <w:rFonts w:ascii="Helv" w:eastAsia="Calibri" w:hAnsi="Helv" w:cs="Helv"/>
          <w:color w:val="000000"/>
          <w:szCs w:val="20"/>
          <w:lang w:eastAsia="sl-SI"/>
        </w:rPr>
        <w:t>člen</w:t>
      </w:r>
    </w:p>
    <w:p w14:paraId="0D77DFFD" w14:textId="77777777" w:rsidR="009A6761" w:rsidRPr="00BA6C9C" w:rsidRDefault="009A6761" w:rsidP="009A6761">
      <w:pPr>
        <w:spacing w:line="240" w:lineRule="atLeast"/>
        <w:ind w:left="567"/>
        <w:jc w:val="both"/>
        <w:rPr>
          <w:rFonts w:cs="Arial"/>
          <w:szCs w:val="20"/>
          <w:lang w:eastAsia="ar-SA"/>
        </w:rPr>
      </w:pPr>
      <w:r w:rsidRPr="00BA6C9C">
        <w:rPr>
          <w:rFonts w:ascii="Helv" w:eastAsia="Calibri" w:hAnsi="Helv" w:cs="Helv"/>
          <w:color w:val="000000"/>
          <w:szCs w:val="20"/>
          <w:lang w:eastAsia="sl-SI"/>
        </w:rPr>
        <w:br/>
      </w:r>
      <w:r w:rsidRPr="00BA6C9C">
        <w:rPr>
          <w:rFonts w:cs="Arial"/>
          <w:szCs w:val="20"/>
          <w:lang w:eastAsia="ar-SA"/>
        </w:rPr>
        <w:t xml:space="preserve">V 8. členu se prvi odstavek spremeni tako, da se glasi: </w:t>
      </w:r>
    </w:p>
    <w:p w14:paraId="4AD8B4C4" w14:textId="77777777" w:rsidR="009A6761" w:rsidRPr="00BA6C9C" w:rsidRDefault="009A6761" w:rsidP="009A6761">
      <w:pPr>
        <w:spacing w:line="240" w:lineRule="atLeast"/>
        <w:jc w:val="both"/>
        <w:rPr>
          <w:rFonts w:cs="Arial"/>
          <w:szCs w:val="20"/>
          <w:lang w:eastAsia="ar-SA"/>
        </w:rPr>
      </w:pPr>
    </w:p>
    <w:p w14:paraId="769BA475" w14:textId="77777777" w:rsidR="009A6761" w:rsidRDefault="009A6761" w:rsidP="009A6761">
      <w:pPr>
        <w:spacing w:line="240" w:lineRule="atLeast"/>
        <w:ind w:firstLine="567"/>
        <w:jc w:val="both"/>
        <w:rPr>
          <w:rFonts w:cs="Arial"/>
          <w:color w:val="000000"/>
          <w:szCs w:val="20"/>
          <w:shd w:val="clear" w:color="auto" w:fill="FFFFFF"/>
        </w:rPr>
      </w:pPr>
      <w:r w:rsidRPr="00BA6C9C">
        <w:rPr>
          <w:rFonts w:cs="Arial"/>
          <w:color w:val="000000"/>
          <w:szCs w:val="20"/>
          <w:shd w:val="clear" w:color="auto" w:fill="FFFFFF"/>
        </w:rPr>
        <w:t>»(1) Predsednik, podpredsedniki in člani sveta delujejo nepoklicno ter niso upravičeni do sejnin.«</w:t>
      </w:r>
    </w:p>
    <w:p w14:paraId="4C0113DD" w14:textId="77777777" w:rsidR="009A6761" w:rsidRDefault="009A6761" w:rsidP="009A6761">
      <w:pPr>
        <w:spacing w:line="240" w:lineRule="atLeast"/>
        <w:jc w:val="both"/>
        <w:rPr>
          <w:rFonts w:cs="Arial"/>
          <w:szCs w:val="20"/>
          <w:lang w:eastAsia="ar-SA"/>
        </w:rPr>
      </w:pPr>
    </w:p>
    <w:p w14:paraId="203C07F4" w14:textId="77777777" w:rsidR="006904A0" w:rsidRDefault="006904A0" w:rsidP="009A6761">
      <w:pPr>
        <w:spacing w:line="240" w:lineRule="atLeast"/>
        <w:jc w:val="center"/>
        <w:rPr>
          <w:rFonts w:cs="Arial"/>
          <w:szCs w:val="20"/>
          <w:lang w:eastAsia="ar-SA"/>
        </w:rPr>
      </w:pPr>
    </w:p>
    <w:p w14:paraId="6063ECC2" w14:textId="18AC2CB6" w:rsidR="009A6761" w:rsidRDefault="009A6761" w:rsidP="009A6761">
      <w:pPr>
        <w:spacing w:line="240" w:lineRule="atLeast"/>
        <w:jc w:val="center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>PREHODNA IN KONČNA DOLOČBA</w:t>
      </w:r>
    </w:p>
    <w:p w14:paraId="747EC8C2" w14:textId="77777777" w:rsidR="009A6761" w:rsidRDefault="009A6761" w:rsidP="009A6761">
      <w:pPr>
        <w:spacing w:line="240" w:lineRule="atLeast"/>
        <w:jc w:val="center"/>
        <w:rPr>
          <w:rFonts w:cs="Arial"/>
          <w:szCs w:val="20"/>
          <w:lang w:eastAsia="ar-SA"/>
        </w:rPr>
      </w:pPr>
    </w:p>
    <w:p w14:paraId="3EE8A51A" w14:textId="77777777" w:rsidR="009A6761" w:rsidRDefault="009A6761" w:rsidP="009A6761">
      <w:pPr>
        <w:numPr>
          <w:ilvl w:val="0"/>
          <w:numId w:val="1"/>
        </w:numPr>
        <w:spacing w:line="240" w:lineRule="atLeast"/>
        <w:jc w:val="center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>člen</w:t>
      </w:r>
    </w:p>
    <w:p w14:paraId="7E129C33" w14:textId="77777777" w:rsidR="009A6761" w:rsidRDefault="009A6761" w:rsidP="009A6761">
      <w:pPr>
        <w:spacing w:line="240" w:lineRule="atLeast"/>
        <w:jc w:val="both"/>
        <w:rPr>
          <w:rFonts w:cs="Arial"/>
          <w:szCs w:val="20"/>
          <w:lang w:eastAsia="ar-SA"/>
        </w:rPr>
      </w:pPr>
    </w:p>
    <w:p w14:paraId="2AFF54DA" w14:textId="77777777" w:rsidR="009A6761" w:rsidRDefault="009A6761" w:rsidP="009A6761">
      <w:pPr>
        <w:spacing w:line="240" w:lineRule="atLeast"/>
        <w:ind w:firstLine="567"/>
        <w:jc w:val="both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 xml:space="preserve">V 9. členu se drugi stavek drugega odstavka spremeni tako, da se glasi: </w:t>
      </w:r>
    </w:p>
    <w:p w14:paraId="206700A5" w14:textId="77777777" w:rsidR="009A6761" w:rsidRDefault="009A6761" w:rsidP="009A6761">
      <w:pPr>
        <w:spacing w:line="240" w:lineRule="atLeast"/>
        <w:jc w:val="both"/>
        <w:rPr>
          <w:rFonts w:cs="Arial"/>
          <w:szCs w:val="20"/>
          <w:lang w:eastAsia="ar-SA"/>
        </w:rPr>
      </w:pPr>
    </w:p>
    <w:p w14:paraId="2A907E6D" w14:textId="77777777" w:rsidR="009A6761" w:rsidRDefault="009A6761" w:rsidP="009A6761">
      <w:pPr>
        <w:spacing w:line="240" w:lineRule="atLeast"/>
        <w:ind w:firstLine="567"/>
        <w:jc w:val="both"/>
        <w:rPr>
          <w:rFonts w:cs="Arial"/>
          <w:szCs w:val="20"/>
          <w:lang w:eastAsia="ar-SA"/>
        </w:rPr>
      </w:pPr>
      <w:r>
        <w:rPr>
          <w:rFonts w:cs="Arial"/>
          <w:szCs w:val="20"/>
          <w:lang w:eastAsia="ar-SA"/>
        </w:rPr>
        <w:t xml:space="preserve">»Do izvolitve predsednika ali podpredsednikov sveta konstitutivno sejo sveta vodi najstarejši navzoči član sveta«. </w:t>
      </w:r>
    </w:p>
    <w:p w14:paraId="044EF631" w14:textId="77777777" w:rsidR="009A6761" w:rsidRPr="00BA6C9C" w:rsidRDefault="009A6761" w:rsidP="009A6761">
      <w:pPr>
        <w:spacing w:line="240" w:lineRule="atLeast"/>
        <w:jc w:val="both"/>
        <w:rPr>
          <w:rFonts w:cs="Arial"/>
          <w:szCs w:val="20"/>
          <w:lang w:eastAsia="ar-SA"/>
        </w:rPr>
      </w:pPr>
    </w:p>
    <w:p w14:paraId="47C2A8D1" w14:textId="77777777" w:rsidR="009A6761" w:rsidRPr="00EE4540" w:rsidRDefault="009A6761" w:rsidP="009A6761">
      <w:pPr>
        <w:spacing w:line="240" w:lineRule="atLeast"/>
        <w:jc w:val="center"/>
        <w:rPr>
          <w:rFonts w:cs="Arial"/>
          <w:szCs w:val="20"/>
        </w:rPr>
      </w:pPr>
    </w:p>
    <w:p w14:paraId="11D328D4" w14:textId="77777777" w:rsidR="009A6761" w:rsidRPr="00EE4540" w:rsidRDefault="009A6761" w:rsidP="009A6761">
      <w:pPr>
        <w:spacing w:line="240" w:lineRule="atLeast"/>
        <w:jc w:val="center"/>
        <w:rPr>
          <w:rFonts w:cs="Arial"/>
          <w:szCs w:val="20"/>
        </w:rPr>
      </w:pPr>
    </w:p>
    <w:p w14:paraId="6CD20AC1" w14:textId="77777777" w:rsidR="009A6761" w:rsidRPr="00EE4540" w:rsidRDefault="009A6761" w:rsidP="009A6761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EE4540">
        <w:rPr>
          <w:rFonts w:ascii="Arial" w:hAnsi="Arial" w:cs="Arial"/>
          <w:sz w:val="20"/>
          <w:szCs w:val="20"/>
        </w:rPr>
        <w:t>člen</w:t>
      </w:r>
    </w:p>
    <w:p w14:paraId="50F381BA" w14:textId="77777777" w:rsidR="009A6761" w:rsidRPr="00EE4540" w:rsidRDefault="009A6761" w:rsidP="009A6761">
      <w:pPr>
        <w:spacing w:line="240" w:lineRule="atLeast"/>
        <w:jc w:val="both"/>
        <w:rPr>
          <w:rFonts w:cs="Arial"/>
          <w:szCs w:val="20"/>
        </w:rPr>
      </w:pPr>
    </w:p>
    <w:p w14:paraId="28C4A0E7" w14:textId="77777777" w:rsidR="009A6761" w:rsidRPr="00EE4540" w:rsidRDefault="009A6761" w:rsidP="009A6761">
      <w:pPr>
        <w:spacing w:line="240" w:lineRule="atLeast"/>
        <w:jc w:val="both"/>
        <w:rPr>
          <w:rFonts w:cs="Arial"/>
          <w:szCs w:val="20"/>
        </w:rPr>
      </w:pPr>
      <w:r w:rsidRPr="00EE4540">
        <w:rPr>
          <w:rFonts w:cs="Arial"/>
          <w:szCs w:val="20"/>
        </w:rPr>
        <w:t>Ta uredba začne veljati naslednji dan po objavi v Uradnem listu Republike Slovenije.</w:t>
      </w:r>
    </w:p>
    <w:p w14:paraId="1A5D79B7" w14:textId="77777777" w:rsidR="009A6761" w:rsidRPr="00EE4540" w:rsidRDefault="009A6761" w:rsidP="009A6761">
      <w:pPr>
        <w:spacing w:line="240" w:lineRule="atLeast"/>
        <w:jc w:val="both"/>
        <w:rPr>
          <w:rFonts w:cs="Arial"/>
          <w:szCs w:val="20"/>
        </w:rPr>
      </w:pPr>
    </w:p>
    <w:p w14:paraId="0F131303" w14:textId="77777777" w:rsidR="009A6761" w:rsidRPr="00EE4540" w:rsidRDefault="009A6761" w:rsidP="009A6761">
      <w:pPr>
        <w:spacing w:line="240" w:lineRule="auto"/>
        <w:jc w:val="both"/>
        <w:rPr>
          <w:rFonts w:cs="Arial"/>
          <w:szCs w:val="20"/>
        </w:rPr>
      </w:pPr>
    </w:p>
    <w:p w14:paraId="69CD1009" w14:textId="77777777" w:rsidR="009A6761" w:rsidRDefault="009A6761" w:rsidP="009A6761">
      <w:pPr>
        <w:spacing w:line="240" w:lineRule="auto"/>
        <w:jc w:val="both"/>
        <w:rPr>
          <w:rFonts w:cs="Arial"/>
          <w:szCs w:val="20"/>
        </w:rPr>
      </w:pPr>
    </w:p>
    <w:p w14:paraId="7AED2114" w14:textId="77777777" w:rsidR="009A6761" w:rsidRPr="00093712" w:rsidRDefault="009A6761" w:rsidP="009A6761">
      <w:pPr>
        <w:spacing w:line="240" w:lineRule="auto"/>
        <w:jc w:val="both"/>
        <w:rPr>
          <w:rFonts w:cs="Arial"/>
          <w:szCs w:val="20"/>
        </w:rPr>
      </w:pPr>
    </w:p>
    <w:p w14:paraId="761AE71C" w14:textId="77777777" w:rsidR="009A6761" w:rsidRPr="00093712" w:rsidRDefault="009A6761" w:rsidP="009A6761">
      <w:pPr>
        <w:spacing w:line="240" w:lineRule="auto"/>
        <w:jc w:val="both"/>
        <w:rPr>
          <w:rFonts w:cs="Arial"/>
          <w:szCs w:val="20"/>
        </w:rPr>
      </w:pPr>
      <w:r w:rsidRPr="00093712">
        <w:rPr>
          <w:rFonts w:cs="Arial"/>
          <w:szCs w:val="20"/>
        </w:rPr>
        <w:t xml:space="preserve">Št. </w:t>
      </w:r>
    </w:p>
    <w:p w14:paraId="01211E47" w14:textId="77777777" w:rsidR="009A6761" w:rsidRPr="00093712" w:rsidRDefault="009A6761" w:rsidP="009A6761">
      <w:pPr>
        <w:spacing w:line="240" w:lineRule="auto"/>
        <w:jc w:val="both"/>
        <w:rPr>
          <w:rFonts w:cs="Arial"/>
          <w:szCs w:val="20"/>
        </w:rPr>
      </w:pPr>
      <w:r w:rsidRPr="00093712">
        <w:rPr>
          <w:rFonts w:cs="Arial"/>
          <w:szCs w:val="20"/>
        </w:rPr>
        <w:t xml:space="preserve">Ljubljana, </w:t>
      </w:r>
      <w:r>
        <w:rPr>
          <w:rFonts w:cs="Arial"/>
          <w:szCs w:val="20"/>
        </w:rPr>
        <w:t>dne</w:t>
      </w:r>
    </w:p>
    <w:p w14:paraId="6E933C11" w14:textId="77777777" w:rsidR="009A6761" w:rsidRDefault="009A6761" w:rsidP="009A6761">
      <w:pPr>
        <w:autoSpaceDE w:val="0"/>
        <w:autoSpaceDN w:val="0"/>
        <w:adjustRightInd w:val="0"/>
        <w:spacing w:line="240" w:lineRule="auto"/>
        <w:jc w:val="both"/>
        <w:rPr>
          <w:rFonts w:ascii="Helv" w:hAnsi="Helv" w:cs="Helv"/>
          <w:color w:val="000000"/>
          <w:szCs w:val="20"/>
          <w:lang w:eastAsia="sl-SI"/>
        </w:rPr>
      </w:pPr>
      <w:r>
        <w:rPr>
          <w:rFonts w:cs="Arial"/>
          <w:szCs w:val="20"/>
        </w:rPr>
        <w:t>EVA  2021-2130-0045</w:t>
      </w:r>
    </w:p>
    <w:p w14:paraId="217453D0" w14:textId="77777777" w:rsidR="009A6761" w:rsidRDefault="009A6761" w:rsidP="009A6761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06C00657" w14:textId="77777777" w:rsidR="009A6761" w:rsidRPr="00093712" w:rsidRDefault="009A6761" w:rsidP="009A6761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</w:p>
    <w:p w14:paraId="0FBFFECA" w14:textId="77777777" w:rsidR="009A6761" w:rsidRPr="00093712" w:rsidRDefault="009A6761" w:rsidP="009A6761">
      <w:pPr>
        <w:autoSpaceDE w:val="0"/>
        <w:autoSpaceDN w:val="0"/>
        <w:adjustRightInd w:val="0"/>
        <w:spacing w:line="240" w:lineRule="auto"/>
        <w:ind w:left="3600"/>
        <w:jc w:val="center"/>
        <w:rPr>
          <w:rFonts w:cs="Arial"/>
          <w:szCs w:val="20"/>
        </w:rPr>
      </w:pPr>
      <w:r w:rsidRPr="00093712">
        <w:rPr>
          <w:rFonts w:cs="Arial"/>
          <w:szCs w:val="20"/>
        </w:rPr>
        <w:t>Vlada Republike Slovenije</w:t>
      </w:r>
    </w:p>
    <w:p w14:paraId="539E544A" w14:textId="77777777" w:rsidR="009A6761" w:rsidRPr="00093712" w:rsidRDefault="009A6761" w:rsidP="009A6761">
      <w:pPr>
        <w:spacing w:line="240" w:lineRule="auto"/>
        <w:ind w:left="3600"/>
        <w:jc w:val="center"/>
        <w:rPr>
          <w:rFonts w:cs="Arial"/>
          <w:szCs w:val="20"/>
        </w:rPr>
      </w:pPr>
      <w:r>
        <w:rPr>
          <w:rFonts w:cs="Arial"/>
          <w:szCs w:val="20"/>
        </w:rPr>
        <w:t>Janez Janša</w:t>
      </w:r>
    </w:p>
    <w:p w14:paraId="7C146A9A" w14:textId="77777777" w:rsidR="009A6761" w:rsidRPr="00093712" w:rsidRDefault="009A6761" w:rsidP="009A6761">
      <w:pPr>
        <w:spacing w:line="240" w:lineRule="auto"/>
        <w:ind w:left="3600"/>
        <w:jc w:val="center"/>
        <w:rPr>
          <w:rFonts w:cs="Arial"/>
          <w:szCs w:val="20"/>
        </w:rPr>
      </w:pPr>
      <w:r w:rsidRPr="00093712">
        <w:rPr>
          <w:rFonts w:cs="Arial"/>
          <w:szCs w:val="20"/>
        </w:rPr>
        <w:t>predsednik</w:t>
      </w:r>
    </w:p>
    <w:p w14:paraId="364AA057" w14:textId="77777777" w:rsidR="009A6761" w:rsidRPr="00533410" w:rsidRDefault="009A6761" w:rsidP="009A6761">
      <w:pPr>
        <w:tabs>
          <w:tab w:val="left" w:pos="708"/>
        </w:tabs>
        <w:spacing w:after="200" w:line="276" w:lineRule="auto"/>
        <w:ind w:left="-567"/>
        <w:rPr>
          <w:rFonts w:eastAsia="Calibri" w:cs="Arial"/>
          <w:b/>
          <w:szCs w:val="20"/>
        </w:rPr>
      </w:pPr>
      <w:r>
        <w:rPr>
          <w:rFonts w:cs="Arial"/>
          <w:b/>
          <w:snapToGrid w:val="0"/>
          <w:szCs w:val="20"/>
        </w:rPr>
        <w:br w:type="page"/>
      </w:r>
      <w:r w:rsidRPr="00533410">
        <w:rPr>
          <w:rFonts w:eastAsia="Calibri" w:cs="Arial"/>
          <w:b/>
          <w:szCs w:val="20"/>
        </w:rPr>
        <w:lastRenderedPageBreak/>
        <w:t>OBRAZLOŽITEV</w:t>
      </w:r>
    </w:p>
    <w:p w14:paraId="67F5EFF6" w14:textId="77777777" w:rsidR="009A6761" w:rsidRDefault="009A6761" w:rsidP="009A6761">
      <w:pPr>
        <w:numPr>
          <w:ilvl w:val="0"/>
          <w:numId w:val="3"/>
        </w:numPr>
        <w:spacing w:after="200" w:line="276" w:lineRule="auto"/>
        <w:ind w:left="142" w:hanging="568"/>
        <w:contextualSpacing/>
        <w:jc w:val="both"/>
        <w:rPr>
          <w:rFonts w:eastAsia="Calibri" w:cs="Arial"/>
          <w:szCs w:val="20"/>
        </w:rPr>
      </w:pPr>
      <w:r w:rsidRPr="00533410">
        <w:rPr>
          <w:rFonts w:eastAsia="Calibri" w:cs="Arial"/>
          <w:szCs w:val="20"/>
        </w:rPr>
        <w:t xml:space="preserve">UVOD </w:t>
      </w:r>
    </w:p>
    <w:p w14:paraId="61039FB5" w14:textId="77777777" w:rsidR="009A6761" w:rsidRPr="00533410" w:rsidRDefault="009A6761" w:rsidP="009A6761">
      <w:pPr>
        <w:spacing w:after="200" w:line="276" w:lineRule="auto"/>
        <w:ind w:left="142"/>
        <w:contextualSpacing/>
        <w:jc w:val="both"/>
        <w:rPr>
          <w:rFonts w:eastAsia="Calibri" w:cs="Arial"/>
          <w:szCs w:val="20"/>
        </w:rPr>
      </w:pPr>
    </w:p>
    <w:p w14:paraId="6312DFCF" w14:textId="77777777" w:rsidR="009A6761" w:rsidRPr="00533410" w:rsidRDefault="009A6761" w:rsidP="009A6761">
      <w:pPr>
        <w:numPr>
          <w:ilvl w:val="0"/>
          <w:numId w:val="2"/>
        </w:numPr>
        <w:tabs>
          <w:tab w:val="clear" w:pos="1080"/>
        </w:tabs>
        <w:spacing w:after="200" w:line="240" w:lineRule="auto"/>
        <w:ind w:left="142"/>
        <w:jc w:val="both"/>
        <w:rPr>
          <w:rFonts w:eastAsia="Calibri" w:cs="Arial"/>
          <w:b/>
          <w:bCs/>
          <w:szCs w:val="20"/>
        </w:rPr>
      </w:pPr>
      <w:r w:rsidRPr="00533410">
        <w:rPr>
          <w:rFonts w:eastAsia="Calibri" w:cs="Arial"/>
          <w:b/>
          <w:bCs/>
          <w:szCs w:val="20"/>
        </w:rPr>
        <w:t>Pravna podlaga (besedilo, vsebina zakonske določbe, ki je podlaga za izdajo predpisa):</w:t>
      </w:r>
    </w:p>
    <w:p w14:paraId="6620E81B" w14:textId="77777777" w:rsidR="009A6761" w:rsidRPr="001D61E2" w:rsidRDefault="009A6761" w:rsidP="009A6761">
      <w:pPr>
        <w:spacing w:line="220" w:lineRule="atLeast"/>
        <w:jc w:val="both"/>
        <w:rPr>
          <w:rFonts w:cs="Arial"/>
          <w:szCs w:val="20"/>
        </w:rPr>
      </w:pPr>
      <w:r w:rsidRPr="00533410">
        <w:rPr>
          <w:rFonts w:eastAsia="Calibri" w:cs="Arial"/>
          <w:szCs w:val="20"/>
        </w:rPr>
        <w:t>–</w:t>
      </w:r>
      <w:r>
        <w:rPr>
          <w:rFonts w:eastAsia="Calibri" w:cs="Arial"/>
          <w:szCs w:val="20"/>
        </w:rPr>
        <w:t xml:space="preserve"> </w:t>
      </w:r>
      <w:r w:rsidRPr="001D61E2">
        <w:rPr>
          <w:rFonts w:cs="Arial"/>
          <w:szCs w:val="20"/>
        </w:rPr>
        <w:t xml:space="preserve">6a. </w:t>
      </w:r>
      <w:r>
        <w:rPr>
          <w:rFonts w:cs="Arial"/>
          <w:szCs w:val="20"/>
        </w:rPr>
        <w:t>člen</w:t>
      </w:r>
      <w:r w:rsidRPr="001D61E2">
        <w:rPr>
          <w:rFonts w:cs="Arial"/>
          <w:szCs w:val="20"/>
        </w:rPr>
        <w:t xml:space="preserve"> Zakona o spodbujanju skladnega regionalnega razvoja (Uradni list RS, št. 20/11, 57/12 in 46/16)</w:t>
      </w:r>
      <w:r>
        <w:rPr>
          <w:rFonts w:cs="Arial"/>
          <w:szCs w:val="20"/>
        </w:rPr>
        <w:t xml:space="preserve">. </w:t>
      </w:r>
    </w:p>
    <w:p w14:paraId="177540D5" w14:textId="77777777" w:rsidR="009A6761" w:rsidRPr="00533410" w:rsidRDefault="009A6761" w:rsidP="009A6761">
      <w:pPr>
        <w:spacing w:after="200" w:line="276" w:lineRule="auto"/>
        <w:jc w:val="both"/>
        <w:rPr>
          <w:rFonts w:eastAsia="Calibri" w:cs="Arial"/>
          <w:szCs w:val="20"/>
        </w:rPr>
      </w:pPr>
    </w:p>
    <w:p w14:paraId="0844E9DF" w14:textId="77777777" w:rsidR="009A6761" w:rsidRPr="00533410" w:rsidRDefault="009A6761" w:rsidP="009A6761">
      <w:pPr>
        <w:numPr>
          <w:ilvl w:val="0"/>
          <w:numId w:val="2"/>
        </w:numPr>
        <w:tabs>
          <w:tab w:val="clear" w:pos="1080"/>
        </w:tabs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  <w:r w:rsidRPr="00533410">
        <w:rPr>
          <w:b/>
          <w:szCs w:val="20"/>
        </w:rPr>
        <w:t>Rok za izdajo uredbe, določen z zakonom:</w:t>
      </w:r>
    </w:p>
    <w:p w14:paraId="56CCD638" w14:textId="77777777" w:rsidR="009A6761" w:rsidRPr="00533410" w:rsidRDefault="009A6761" w:rsidP="009A6761">
      <w:pPr>
        <w:spacing w:line="240" w:lineRule="auto"/>
        <w:ind w:left="142"/>
        <w:jc w:val="both"/>
        <w:rPr>
          <w:b/>
          <w:szCs w:val="20"/>
        </w:rPr>
      </w:pPr>
      <w:r w:rsidRPr="00533410">
        <w:rPr>
          <w:b/>
          <w:szCs w:val="20"/>
        </w:rPr>
        <w:t>/</w:t>
      </w:r>
    </w:p>
    <w:p w14:paraId="0B4303C1" w14:textId="77777777" w:rsidR="009A6761" w:rsidRPr="00533410" w:rsidRDefault="009A6761" w:rsidP="009A6761">
      <w:pPr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</w:p>
    <w:p w14:paraId="24F3BBB0" w14:textId="77777777" w:rsidR="009A6761" w:rsidRPr="00533410" w:rsidRDefault="009A6761" w:rsidP="009A6761">
      <w:pPr>
        <w:numPr>
          <w:ilvl w:val="0"/>
          <w:numId w:val="2"/>
        </w:numPr>
        <w:tabs>
          <w:tab w:val="clear" w:pos="1080"/>
        </w:tabs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  <w:r w:rsidRPr="00533410">
        <w:rPr>
          <w:rFonts w:eastAsia="Calibri" w:cs="Arial"/>
          <w:b/>
          <w:bCs/>
          <w:szCs w:val="20"/>
        </w:rPr>
        <w:t>Splošna obrazložitev predloga uredbe, če je potrebna:</w:t>
      </w:r>
    </w:p>
    <w:p w14:paraId="357407BC" w14:textId="77777777" w:rsidR="009A6761" w:rsidRPr="00533410" w:rsidRDefault="009A6761" w:rsidP="009A6761">
      <w:pPr>
        <w:spacing w:line="240" w:lineRule="auto"/>
        <w:ind w:left="142"/>
        <w:jc w:val="both"/>
        <w:rPr>
          <w:b/>
          <w:szCs w:val="20"/>
        </w:rPr>
      </w:pPr>
      <w:r w:rsidRPr="00533410">
        <w:rPr>
          <w:b/>
          <w:szCs w:val="20"/>
        </w:rPr>
        <w:t>/</w:t>
      </w:r>
    </w:p>
    <w:p w14:paraId="3F5984FF" w14:textId="77777777" w:rsidR="009A6761" w:rsidRPr="00533410" w:rsidRDefault="009A6761" w:rsidP="009A6761">
      <w:pPr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</w:p>
    <w:p w14:paraId="68501256" w14:textId="77777777" w:rsidR="009A6761" w:rsidRPr="00533410" w:rsidRDefault="009A6761" w:rsidP="009A6761">
      <w:pPr>
        <w:numPr>
          <w:ilvl w:val="0"/>
          <w:numId w:val="2"/>
        </w:numPr>
        <w:tabs>
          <w:tab w:val="clear" w:pos="1080"/>
        </w:tabs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  <w:r w:rsidRPr="00533410">
        <w:rPr>
          <w:rFonts w:eastAsia="Calibri" w:cs="Arial"/>
          <w:b/>
          <w:bCs/>
          <w:szCs w:val="20"/>
        </w:rPr>
        <w:t>Predstavitev presoje posledic za posamezna področja, če te niso mogle biti celovito predstavljene v predlogu zakona:</w:t>
      </w:r>
    </w:p>
    <w:p w14:paraId="62DC5611" w14:textId="77777777" w:rsidR="009A6761" w:rsidRPr="00533410" w:rsidRDefault="009A6761" w:rsidP="009A6761">
      <w:pPr>
        <w:spacing w:line="240" w:lineRule="auto"/>
        <w:ind w:left="142"/>
        <w:jc w:val="both"/>
        <w:rPr>
          <w:rFonts w:eastAsia="Calibri" w:cs="Arial"/>
          <w:b/>
          <w:bCs/>
          <w:szCs w:val="20"/>
        </w:rPr>
      </w:pPr>
      <w:r w:rsidRPr="00533410">
        <w:rPr>
          <w:rFonts w:eastAsia="Calibri" w:cs="Arial"/>
          <w:b/>
          <w:bCs/>
          <w:szCs w:val="20"/>
        </w:rPr>
        <w:t>/</w:t>
      </w:r>
    </w:p>
    <w:p w14:paraId="39DEA870" w14:textId="77777777" w:rsidR="009A6761" w:rsidRDefault="009A6761" w:rsidP="009A6761">
      <w:pPr>
        <w:tabs>
          <w:tab w:val="left" w:pos="3402"/>
        </w:tabs>
        <w:rPr>
          <w:rFonts w:eastAsia="Calibri" w:cs="Arial"/>
          <w:szCs w:val="20"/>
        </w:rPr>
      </w:pPr>
    </w:p>
    <w:p w14:paraId="2DF0977F" w14:textId="77777777" w:rsidR="009A6761" w:rsidRPr="00533410" w:rsidRDefault="009A6761" w:rsidP="009A6761">
      <w:pPr>
        <w:tabs>
          <w:tab w:val="left" w:pos="3402"/>
        </w:tabs>
        <w:rPr>
          <w:rFonts w:cs="Arial"/>
          <w:szCs w:val="20"/>
        </w:rPr>
      </w:pPr>
    </w:p>
    <w:p w14:paraId="01F0AF91" w14:textId="77777777" w:rsidR="009A6761" w:rsidRDefault="009A6761" w:rsidP="009A6761">
      <w:pPr>
        <w:numPr>
          <w:ilvl w:val="1"/>
          <w:numId w:val="2"/>
        </w:numPr>
        <w:tabs>
          <w:tab w:val="clear" w:pos="2160"/>
          <w:tab w:val="left" w:pos="708"/>
          <w:tab w:val="num" w:pos="1134"/>
          <w:tab w:val="num" w:pos="1800"/>
        </w:tabs>
        <w:spacing w:after="200" w:line="276" w:lineRule="auto"/>
        <w:ind w:left="142" w:hanging="578"/>
        <w:contextualSpacing/>
        <w:rPr>
          <w:rFonts w:eastAsia="Calibri" w:cs="Arial"/>
          <w:szCs w:val="20"/>
        </w:rPr>
      </w:pPr>
      <w:r w:rsidRPr="00533410">
        <w:rPr>
          <w:rFonts w:eastAsia="Calibri" w:cs="Arial"/>
          <w:szCs w:val="20"/>
        </w:rPr>
        <w:t>VSEBINSKA OBRAZLOŽITEV UREDBE</w:t>
      </w:r>
    </w:p>
    <w:p w14:paraId="098C0BA5" w14:textId="77777777" w:rsidR="009A6761" w:rsidRPr="00533410" w:rsidRDefault="009A6761" w:rsidP="009A6761">
      <w:pPr>
        <w:tabs>
          <w:tab w:val="left" w:pos="708"/>
        </w:tabs>
        <w:spacing w:after="200" w:line="276" w:lineRule="auto"/>
        <w:ind w:left="142"/>
        <w:contextualSpacing/>
        <w:rPr>
          <w:rFonts w:eastAsia="Calibri" w:cs="Arial"/>
          <w:szCs w:val="20"/>
        </w:rPr>
      </w:pPr>
    </w:p>
    <w:p w14:paraId="5CA774BC" w14:textId="77777777" w:rsidR="009A6761" w:rsidRPr="00533410" w:rsidRDefault="009A6761" w:rsidP="009A6761">
      <w:pPr>
        <w:spacing w:after="200" w:line="276" w:lineRule="auto"/>
        <w:ind w:left="-142"/>
        <w:rPr>
          <w:rFonts w:eastAsia="Calibri" w:cs="Arial"/>
          <w:b/>
          <w:szCs w:val="20"/>
        </w:rPr>
      </w:pPr>
      <w:r>
        <w:rPr>
          <w:rFonts w:eastAsia="Calibri" w:cs="Arial"/>
          <w:b/>
          <w:szCs w:val="20"/>
        </w:rPr>
        <w:t>Obrazložitev</w:t>
      </w:r>
      <w:r w:rsidRPr="00533410">
        <w:rPr>
          <w:rFonts w:eastAsia="Calibri" w:cs="Arial"/>
          <w:b/>
          <w:szCs w:val="20"/>
        </w:rPr>
        <w:t>:</w:t>
      </w:r>
    </w:p>
    <w:p w14:paraId="45912073" w14:textId="242FA826" w:rsidR="00234571" w:rsidRDefault="009A6761" w:rsidP="009A6761">
      <w:pPr>
        <w:pStyle w:val="datumtevilka"/>
        <w:spacing w:line="240" w:lineRule="atLeast"/>
        <w:jc w:val="both"/>
        <w:rPr>
          <w:rFonts w:cs="Arial"/>
          <w:color w:val="1A1A1A"/>
          <w:shd w:val="clear" w:color="auto" w:fill="FFFFFF"/>
        </w:rPr>
      </w:pPr>
      <w:r w:rsidRPr="00234571">
        <w:rPr>
          <w:rFonts w:cs="Arial"/>
          <w:bCs/>
        </w:rPr>
        <w:t xml:space="preserve">Skladno s </w:t>
      </w:r>
      <w:r w:rsidRPr="00234571">
        <w:rPr>
          <w:rFonts w:cs="Arial"/>
        </w:rPr>
        <w:t>6a. členom Zakona o spodbujanju skladnega regionalnega razvoja (Uradni list RS, št. 20/11, 57/12 in 46/16) določi Vlada Republike Slovenije z uredbo način delovanja razvojnega sveta kohezijske regije.</w:t>
      </w:r>
      <w:r w:rsidR="00234571" w:rsidRPr="00234571">
        <w:rPr>
          <w:rFonts w:cs="Arial"/>
          <w:color w:val="1A1A1A"/>
          <w:shd w:val="clear" w:color="auto" w:fill="FFFFFF"/>
        </w:rPr>
        <w:t xml:space="preserve"> S</w:t>
      </w:r>
      <w:r w:rsidR="007B39EF">
        <w:rPr>
          <w:rFonts w:cs="Arial"/>
          <w:color w:val="1A1A1A"/>
          <w:shd w:val="clear" w:color="auto" w:fill="FFFFFF"/>
        </w:rPr>
        <w:t>lovenija je za potrebe izvajanja</w:t>
      </w:r>
      <w:r w:rsidR="00234571" w:rsidRPr="00234571">
        <w:rPr>
          <w:rFonts w:cs="Arial"/>
          <w:color w:val="1A1A1A"/>
          <w:shd w:val="clear" w:color="auto" w:fill="FFFFFF"/>
        </w:rPr>
        <w:t xml:space="preserve"> evropske ko</w:t>
      </w:r>
      <w:r w:rsidR="007B39EF">
        <w:rPr>
          <w:rFonts w:cs="Arial"/>
          <w:color w:val="1A1A1A"/>
          <w:shd w:val="clear" w:color="auto" w:fill="FFFFFF"/>
        </w:rPr>
        <w:t>hezijske politike in opravljanja</w:t>
      </w:r>
      <w:r w:rsidR="00234571" w:rsidRPr="00234571">
        <w:rPr>
          <w:rFonts w:cs="Arial"/>
          <w:color w:val="1A1A1A"/>
          <w:shd w:val="clear" w:color="auto" w:fill="FFFFFF"/>
        </w:rPr>
        <w:t xml:space="preserve"> drugih skupnih nalog, povezanih z razvojem, razdeljena na dve regiji: Kohezijsko regijo Vzhodna Slovenija in Kohezijsko regijo Zahodna Slovenija.</w:t>
      </w:r>
    </w:p>
    <w:p w14:paraId="77101584" w14:textId="77777777" w:rsidR="00234571" w:rsidRDefault="00234571" w:rsidP="009A6761">
      <w:pPr>
        <w:pStyle w:val="datumtevilka"/>
        <w:spacing w:line="240" w:lineRule="atLeast"/>
        <w:jc w:val="both"/>
        <w:rPr>
          <w:rFonts w:cs="Arial"/>
          <w:color w:val="1A1A1A"/>
        </w:rPr>
      </w:pPr>
    </w:p>
    <w:p w14:paraId="11F3B208" w14:textId="6C6A225F" w:rsidR="00F30F54" w:rsidRDefault="00234571" w:rsidP="009A6761">
      <w:pPr>
        <w:pStyle w:val="datumtevilka"/>
        <w:spacing w:line="240" w:lineRule="atLeast"/>
        <w:jc w:val="both"/>
        <w:rPr>
          <w:rFonts w:cs="Arial"/>
          <w:bCs/>
        </w:rPr>
      </w:pPr>
      <w:r>
        <w:rPr>
          <w:rFonts w:cs="Arial"/>
          <w:color w:val="1A1A1A"/>
        </w:rPr>
        <w:t xml:space="preserve">Kohezijska regija Zahodna Slovenija teritorialno povezuje štiri razvojne regije, in sicer: Osrednjeslovenska, Gorenjska, Goriška in Obalno-kraška, medtem ko </w:t>
      </w:r>
      <w:r w:rsidRPr="00234571">
        <w:rPr>
          <w:rFonts w:cs="Arial"/>
          <w:color w:val="1A1A1A"/>
          <w:shd w:val="clear" w:color="auto" w:fill="FFFFFF"/>
        </w:rPr>
        <w:t>Kohezijska regija Vzhodna Slovenija teritorialno povezuje osem razvojnih regij</w:t>
      </w:r>
      <w:r>
        <w:rPr>
          <w:rFonts w:cs="Arial"/>
          <w:color w:val="1A1A1A"/>
          <w:shd w:val="clear" w:color="auto" w:fill="FFFFFF"/>
        </w:rPr>
        <w:t>,</w:t>
      </w:r>
      <w:r w:rsidR="009A6761" w:rsidRPr="00234571">
        <w:rPr>
          <w:rFonts w:cs="Arial"/>
          <w:bCs/>
        </w:rPr>
        <w:t xml:space="preserve"> </w:t>
      </w:r>
      <w:r>
        <w:rPr>
          <w:rFonts w:cs="Arial"/>
          <w:bCs/>
        </w:rPr>
        <w:t>i</w:t>
      </w:r>
      <w:r w:rsidRPr="00234571">
        <w:rPr>
          <w:rFonts w:cs="Arial"/>
          <w:bCs/>
        </w:rPr>
        <w:t>n sicer: Pomurska, Podravska, Koroška, Savinjska, Zasavska, Posavska</w:t>
      </w:r>
      <w:r w:rsidR="007B39EF">
        <w:rPr>
          <w:rFonts w:cs="Arial"/>
          <w:bCs/>
        </w:rPr>
        <w:t>, Jugovzhodna Slovenija in</w:t>
      </w:r>
      <w:r w:rsidRPr="00234571">
        <w:rPr>
          <w:rFonts w:cs="Arial"/>
          <w:bCs/>
        </w:rPr>
        <w:t xml:space="preserve"> Primorsko-Notranjska regija. </w:t>
      </w:r>
    </w:p>
    <w:p w14:paraId="53262D94" w14:textId="77777777" w:rsidR="00F30F54" w:rsidRDefault="00F30F54" w:rsidP="009A6761">
      <w:pPr>
        <w:pStyle w:val="datumtevilka"/>
        <w:spacing w:line="240" w:lineRule="atLeast"/>
        <w:jc w:val="both"/>
        <w:rPr>
          <w:rFonts w:cs="Arial"/>
          <w:bCs/>
        </w:rPr>
      </w:pPr>
    </w:p>
    <w:p w14:paraId="0D32AE70" w14:textId="77777777" w:rsidR="00F30F54" w:rsidRDefault="009A6761" w:rsidP="009A6761">
      <w:pPr>
        <w:pStyle w:val="datumtevilka"/>
        <w:spacing w:line="240" w:lineRule="atLeast"/>
        <w:jc w:val="both"/>
      </w:pPr>
      <w:r w:rsidRPr="00234571">
        <w:rPr>
          <w:rFonts w:cs="Arial"/>
          <w:color w:val="1A1A1A"/>
          <w:shd w:val="clear" w:color="auto" w:fill="FFFFFF"/>
        </w:rPr>
        <w:t>V kohezijski regiji je organ odločanja razvojni svet kohezijske regije</w:t>
      </w:r>
      <w:r w:rsidR="00234571">
        <w:rPr>
          <w:rFonts w:cs="Arial"/>
          <w:color w:val="1A1A1A"/>
          <w:shd w:val="clear" w:color="auto" w:fill="FFFFFF"/>
        </w:rPr>
        <w:t xml:space="preserve">. </w:t>
      </w:r>
      <w:r w:rsidRPr="00234571">
        <w:t>Vsaka regija v kohezijski</w:t>
      </w:r>
      <w:r w:rsidRPr="00E868DD">
        <w:t xml:space="preserve"> regiji ima v razvojnem svetu kohezijske regije pet predstavnikov, ki jih imenuje svet </w:t>
      </w:r>
      <w:r>
        <w:t xml:space="preserve">posamezne </w:t>
      </w:r>
      <w:r w:rsidRPr="00E868DD">
        <w:t>regije</w:t>
      </w:r>
      <w:r>
        <w:t>.</w:t>
      </w:r>
      <w:r w:rsidR="00234571">
        <w:t xml:space="preserve"> </w:t>
      </w:r>
      <w:r w:rsidR="00F30F54">
        <w:t xml:space="preserve">Iz tega izhaja, da </w:t>
      </w:r>
      <w:r w:rsidR="006904A0">
        <w:t>Razvojni svet Kohezijske regije Zahodna Slovenija sestavlja 20 predstavnikov,</w:t>
      </w:r>
      <w:r w:rsidR="00234571">
        <w:t xml:space="preserve"> </w:t>
      </w:r>
      <w:r w:rsidR="006904A0">
        <w:t>medtem</w:t>
      </w:r>
      <w:r>
        <w:t xml:space="preserve"> </w:t>
      </w:r>
      <w:r w:rsidR="006904A0">
        <w:t xml:space="preserve">ko Razvojni svet Kohezijske regije Vzhodna Slovenija sestavlja 40 predstavnikov. </w:t>
      </w:r>
    </w:p>
    <w:p w14:paraId="2D95DF16" w14:textId="2FABFC90" w:rsidR="00F30F54" w:rsidRDefault="009A6761" w:rsidP="009A6761">
      <w:pPr>
        <w:pStyle w:val="datumtevilka"/>
        <w:spacing w:line="240" w:lineRule="atLeast"/>
        <w:jc w:val="both"/>
        <w:rPr>
          <w:rFonts w:cs="Arial"/>
          <w:color w:val="1A1A1A"/>
          <w:shd w:val="clear" w:color="auto" w:fill="FFFFFF"/>
        </w:rPr>
      </w:pPr>
      <w:r w:rsidRPr="00E868DD">
        <w:rPr>
          <w:rFonts w:cs="Arial"/>
          <w:color w:val="1A1A1A"/>
          <w:shd w:val="clear" w:color="auto" w:fill="FFFFFF"/>
        </w:rPr>
        <w:t>Njihov mandat je vezan na programsko obdobje evropske kohezijske politike, trenutno je to obdobje 20</w:t>
      </w:r>
      <w:r>
        <w:rPr>
          <w:rFonts w:cs="Arial"/>
          <w:color w:val="1A1A1A"/>
          <w:shd w:val="clear" w:color="auto" w:fill="FFFFFF"/>
        </w:rPr>
        <w:t>21</w:t>
      </w:r>
      <w:r w:rsidRPr="00E868DD">
        <w:rPr>
          <w:rFonts w:cs="Arial"/>
          <w:color w:val="1A1A1A"/>
          <w:shd w:val="clear" w:color="auto" w:fill="FFFFFF"/>
        </w:rPr>
        <w:t>-202</w:t>
      </w:r>
      <w:r>
        <w:rPr>
          <w:rFonts w:cs="Arial"/>
          <w:color w:val="1A1A1A"/>
          <w:shd w:val="clear" w:color="auto" w:fill="FFFFFF"/>
        </w:rPr>
        <w:t>7</w:t>
      </w:r>
      <w:r w:rsidRPr="00E868DD">
        <w:rPr>
          <w:rFonts w:cs="Arial"/>
          <w:color w:val="1A1A1A"/>
          <w:shd w:val="clear" w:color="auto" w:fill="FFFFFF"/>
        </w:rPr>
        <w:t xml:space="preserve">. </w:t>
      </w:r>
      <w:r>
        <w:rPr>
          <w:rFonts w:cs="Arial"/>
          <w:color w:val="1A1A1A"/>
          <w:shd w:val="clear" w:color="auto" w:fill="FFFFFF"/>
        </w:rPr>
        <w:t xml:space="preserve">Svet z večino glasov vseh članov izvoli predsednika in podpredsednika sveta. </w:t>
      </w:r>
    </w:p>
    <w:p w14:paraId="2575B4F6" w14:textId="77777777" w:rsidR="00F30F54" w:rsidRDefault="00F30F54" w:rsidP="009A6761">
      <w:pPr>
        <w:pStyle w:val="datumtevilka"/>
        <w:spacing w:line="240" w:lineRule="atLeast"/>
        <w:jc w:val="both"/>
        <w:rPr>
          <w:rFonts w:cs="Arial"/>
          <w:color w:val="1A1A1A"/>
          <w:shd w:val="clear" w:color="auto" w:fill="FFFFFF"/>
        </w:rPr>
      </w:pPr>
    </w:p>
    <w:p w14:paraId="1F363F2F" w14:textId="699C1F9D" w:rsidR="009A6761" w:rsidRPr="00234571" w:rsidRDefault="009A6761" w:rsidP="009A6761">
      <w:pPr>
        <w:pStyle w:val="datumtevilka"/>
        <w:spacing w:line="240" w:lineRule="atLeast"/>
        <w:jc w:val="both"/>
        <w:rPr>
          <w:rFonts w:cs="Arial"/>
          <w:color w:val="1A1A1A"/>
        </w:rPr>
      </w:pPr>
      <w:r w:rsidRPr="00E868DD">
        <w:rPr>
          <w:rFonts w:cs="Arial"/>
        </w:rPr>
        <w:t>S sprememb</w:t>
      </w:r>
      <w:r>
        <w:rPr>
          <w:rFonts w:cs="Arial"/>
        </w:rPr>
        <w:t>ami Uredbe</w:t>
      </w:r>
      <w:r w:rsidRPr="001D61E2">
        <w:rPr>
          <w:rFonts w:cs="Arial"/>
        </w:rPr>
        <w:t xml:space="preserve"> o razvojnem svetu kohezijske regije</w:t>
      </w:r>
      <w:r>
        <w:rPr>
          <w:rFonts w:cs="Arial"/>
        </w:rPr>
        <w:t xml:space="preserve"> bo predsedniku sveta omogočeno imenovanje več podpredsednikov, ki bodo odgovorni za določena vsebinska področja, za katera bodo imenovani s sklepom. V skladu s šestim odstavkom 7. člena </w:t>
      </w:r>
      <w:r w:rsidRPr="001D61E2">
        <w:rPr>
          <w:rFonts w:cs="Arial"/>
        </w:rPr>
        <w:t>Uredbe o razvojnem svetu kohezijske regije</w:t>
      </w:r>
      <w:r>
        <w:rPr>
          <w:rFonts w:cs="Arial"/>
        </w:rPr>
        <w:t xml:space="preserve"> svet podrobneje uredi način svojega dela s poslovnikom, ki ga sprejme z večino glasov vseh članov. </w:t>
      </w:r>
    </w:p>
    <w:p w14:paraId="7F22B208" w14:textId="77777777" w:rsidR="009A6761" w:rsidRDefault="009A6761" w:rsidP="009A6761">
      <w:pPr>
        <w:spacing w:line="240" w:lineRule="auto"/>
        <w:rPr>
          <w:rFonts w:cs="Arial"/>
          <w:b/>
          <w:snapToGrid w:val="0"/>
          <w:szCs w:val="20"/>
        </w:rPr>
      </w:pPr>
    </w:p>
    <w:p w14:paraId="4894BD05" w14:textId="33211EED" w:rsidR="00E47AFC" w:rsidRDefault="00E47AFC" w:rsidP="006904A0">
      <w:pPr>
        <w:tabs>
          <w:tab w:val="left" w:pos="708"/>
        </w:tabs>
        <w:spacing w:after="200" w:line="276" w:lineRule="auto"/>
        <w:rPr>
          <w:rFonts w:eastAsia="Calibri" w:cs="Arial"/>
          <w:b/>
          <w:szCs w:val="20"/>
        </w:rPr>
      </w:pPr>
    </w:p>
    <w:p w14:paraId="0D24353F" w14:textId="77777777" w:rsidR="00E47AFC" w:rsidRDefault="00E47AFC" w:rsidP="00812080">
      <w:pPr>
        <w:tabs>
          <w:tab w:val="left" w:pos="708"/>
        </w:tabs>
        <w:spacing w:after="200" w:line="276" w:lineRule="auto"/>
        <w:ind w:left="-567"/>
        <w:rPr>
          <w:rFonts w:eastAsia="Calibri" w:cs="Arial"/>
          <w:b/>
          <w:szCs w:val="20"/>
        </w:rPr>
      </w:pPr>
    </w:p>
    <w:p w14:paraId="411B6FDA" w14:textId="77777777" w:rsidR="00E47AFC" w:rsidRDefault="00E47AFC" w:rsidP="00812080">
      <w:pPr>
        <w:tabs>
          <w:tab w:val="left" w:pos="708"/>
        </w:tabs>
        <w:spacing w:after="200" w:line="276" w:lineRule="auto"/>
        <w:ind w:left="-567"/>
        <w:rPr>
          <w:rFonts w:eastAsia="Calibri" w:cs="Arial"/>
          <w:b/>
          <w:szCs w:val="20"/>
        </w:rPr>
      </w:pPr>
    </w:p>
    <w:p w14:paraId="549EE05A" w14:textId="77777777" w:rsidR="00E47AFC" w:rsidRDefault="00E47AFC" w:rsidP="00812080">
      <w:pPr>
        <w:tabs>
          <w:tab w:val="left" w:pos="708"/>
        </w:tabs>
        <w:spacing w:after="200" w:line="276" w:lineRule="auto"/>
        <w:ind w:left="-567"/>
        <w:rPr>
          <w:rFonts w:eastAsia="Calibri" w:cs="Arial"/>
          <w:b/>
          <w:szCs w:val="20"/>
        </w:rPr>
      </w:pPr>
    </w:p>
    <w:sectPr w:rsidR="00E47A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B653E3"/>
    <w:multiLevelType w:val="hybridMultilevel"/>
    <w:tmpl w:val="C4100CC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83870D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ylfaen" w:hAnsi="Sylfae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C30079"/>
    <w:multiLevelType w:val="hybridMultilevel"/>
    <w:tmpl w:val="77C643B0"/>
    <w:lvl w:ilvl="0" w:tplc="5D04C1F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240003">
      <w:start w:val="2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2" w:tplc="04240005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240003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24000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240003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240005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7B775858"/>
    <w:multiLevelType w:val="hybridMultilevel"/>
    <w:tmpl w:val="2EA83AE4"/>
    <w:lvl w:ilvl="0" w:tplc="47EC8C84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7" w:hanging="360"/>
      </w:pPr>
    </w:lvl>
    <w:lvl w:ilvl="2" w:tplc="0424001B" w:tentative="1">
      <w:start w:val="1"/>
      <w:numFmt w:val="lowerRoman"/>
      <w:lvlText w:val="%3."/>
      <w:lvlJc w:val="right"/>
      <w:pPr>
        <w:ind w:left="2367" w:hanging="180"/>
      </w:pPr>
    </w:lvl>
    <w:lvl w:ilvl="3" w:tplc="0424000F" w:tentative="1">
      <w:start w:val="1"/>
      <w:numFmt w:val="decimal"/>
      <w:lvlText w:val="%4."/>
      <w:lvlJc w:val="left"/>
      <w:pPr>
        <w:ind w:left="3087" w:hanging="360"/>
      </w:pPr>
    </w:lvl>
    <w:lvl w:ilvl="4" w:tplc="04240019" w:tentative="1">
      <w:start w:val="1"/>
      <w:numFmt w:val="lowerLetter"/>
      <w:lvlText w:val="%5."/>
      <w:lvlJc w:val="left"/>
      <w:pPr>
        <w:ind w:left="3807" w:hanging="360"/>
      </w:pPr>
    </w:lvl>
    <w:lvl w:ilvl="5" w:tplc="0424001B" w:tentative="1">
      <w:start w:val="1"/>
      <w:numFmt w:val="lowerRoman"/>
      <w:lvlText w:val="%6."/>
      <w:lvlJc w:val="right"/>
      <w:pPr>
        <w:ind w:left="4527" w:hanging="180"/>
      </w:pPr>
    </w:lvl>
    <w:lvl w:ilvl="6" w:tplc="0424000F" w:tentative="1">
      <w:start w:val="1"/>
      <w:numFmt w:val="decimal"/>
      <w:lvlText w:val="%7."/>
      <w:lvlJc w:val="left"/>
      <w:pPr>
        <w:ind w:left="5247" w:hanging="360"/>
      </w:pPr>
    </w:lvl>
    <w:lvl w:ilvl="7" w:tplc="04240019" w:tentative="1">
      <w:start w:val="1"/>
      <w:numFmt w:val="lowerLetter"/>
      <w:lvlText w:val="%8."/>
      <w:lvlJc w:val="left"/>
      <w:pPr>
        <w:ind w:left="5967" w:hanging="360"/>
      </w:pPr>
    </w:lvl>
    <w:lvl w:ilvl="8" w:tplc="0424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080"/>
    <w:rsid w:val="00234571"/>
    <w:rsid w:val="003330F6"/>
    <w:rsid w:val="00496850"/>
    <w:rsid w:val="00664D46"/>
    <w:rsid w:val="006904A0"/>
    <w:rsid w:val="007B39EF"/>
    <w:rsid w:val="00812080"/>
    <w:rsid w:val="009A6761"/>
    <w:rsid w:val="00A273B1"/>
    <w:rsid w:val="00E47AFC"/>
    <w:rsid w:val="00EF67DA"/>
    <w:rsid w:val="00F30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B9C9D6"/>
  <w15:chartTrackingRefBased/>
  <w15:docId w15:val="{B101A1D5-3BC2-444A-9B91-C47CEEE88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12080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812080"/>
    <w:pPr>
      <w:tabs>
        <w:tab w:val="left" w:pos="1701"/>
      </w:tabs>
    </w:pPr>
    <w:rPr>
      <w:szCs w:val="20"/>
      <w:lang w:eastAsia="sl-SI"/>
    </w:rPr>
  </w:style>
  <w:style w:type="paragraph" w:styleId="Golobesedilo">
    <w:name w:val="Plain Text"/>
    <w:basedOn w:val="Navaden"/>
    <w:link w:val="GolobesediloZnak"/>
    <w:unhideWhenUsed/>
    <w:rsid w:val="00812080"/>
    <w:pPr>
      <w:spacing w:line="240" w:lineRule="auto"/>
    </w:pPr>
    <w:rPr>
      <w:rFonts w:ascii="Consolas" w:hAnsi="Consolas"/>
      <w:sz w:val="21"/>
      <w:szCs w:val="21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812080"/>
    <w:rPr>
      <w:rFonts w:ascii="Consolas" w:eastAsia="Times New Roman" w:hAnsi="Consolas" w:cs="Times New Roman"/>
      <w:sz w:val="21"/>
      <w:szCs w:val="21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812080"/>
    <w:pPr>
      <w:spacing w:line="240" w:lineRule="auto"/>
      <w:ind w:left="720"/>
      <w:contextualSpacing/>
    </w:pPr>
    <w:rPr>
      <w:rFonts w:ascii="Times New Roman" w:hAnsi="Times New Roman"/>
      <w:sz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locked/>
    <w:rsid w:val="0081208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ripombasklic">
    <w:name w:val="annotation reference"/>
    <w:aliases w:val="Komentar - sklic"/>
    <w:uiPriority w:val="99"/>
    <w:unhideWhenUsed/>
    <w:rsid w:val="009A6761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1"/>
    <w:uiPriority w:val="99"/>
    <w:unhideWhenUsed/>
    <w:rsid w:val="009A6761"/>
    <w:pPr>
      <w:spacing w:line="240" w:lineRule="auto"/>
    </w:pPr>
    <w:rPr>
      <w:szCs w:val="20"/>
      <w:lang w:val="x-none" w:eastAsia="x-none"/>
    </w:rPr>
  </w:style>
  <w:style w:type="character" w:customStyle="1" w:styleId="PripombabesediloZnak">
    <w:name w:val="Pripomba – besedilo Znak"/>
    <w:basedOn w:val="Privzetapisavaodstavka"/>
    <w:uiPriority w:val="99"/>
    <w:semiHidden/>
    <w:rsid w:val="009A6761"/>
    <w:rPr>
      <w:rFonts w:ascii="Arial" w:eastAsia="Times New Roman" w:hAnsi="Arial" w:cs="Times New Roman"/>
      <w:sz w:val="20"/>
      <w:szCs w:val="20"/>
    </w:rPr>
  </w:style>
  <w:style w:type="character" w:customStyle="1" w:styleId="PripombabesediloZnak1">
    <w:name w:val="Pripomba – besedilo Znak1"/>
    <w:aliases w:val="Komentar - besedilo Znak"/>
    <w:link w:val="Pripombabesedilo"/>
    <w:uiPriority w:val="99"/>
    <w:rsid w:val="009A6761"/>
    <w:rPr>
      <w:rFonts w:ascii="Arial" w:eastAsia="Times New Roman" w:hAnsi="Arial" w:cs="Times New Roman"/>
      <w:sz w:val="20"/>
      <w:szCs w:val="20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676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676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Ksenija Mavrič</dc:creator>
  <cp:keywords/>
  <dc:description/>
  <cp:lastModifiedBy>Ksenija Mavrič</cp:lastModifiedBy>
  <cp:revision>2</cp:revision>
  <dcterms:created xsi:type="dcterms:W3CDTF">2021-07-30T10:37:00Z</dcterms:created>
  <dcterms:modified xsi:type="dcterms:W3CDTF">2021-07-30T10:37:00Z</dcterms:modified>
</cp:coreProperties>
</file>