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97" w:rsidRPr="00FB3197" w:rsidRDefault="00FB3197" w:rsidP="00FB3197">
      <w:pPr>
        <w:tabs>
          <w:tab w:val="left" w:pos="0"/>
        </w:tabs>
        <w:spacing w:after="0" w:line="260" w:lineRule="auto"/>
        <w:jc w:val="both"/>
        <w:rPr>
          <w:rFonts w:ascii="Arial" w:eastAsia="Arial" w:hAnsi="Arial" w:cs="Arial"/>
          <w:noProof/>
          <w:sz w:val="20"/>
          <w:szCs w:val="20"/>
          <w:lang w:eastAsia="sl-SI"/>
        </w:rPr>
      </w:pPr>
      <w:bookmarkStart w:id="0" w:name="_GoBack"/>
      <w:bookmarkEnd w:id="0"/>
      <w:r w:rsidRPr="00FB3197">
        <w:rPr>
          <w:rFonts w:ascii="Arial" w:eastAsia="Arial" w:hAnsi="Arial" w:cs="Arial"/>
          <w:noProof/>
          <w:sz w:val="20"/>
          <w:szCs w:val="20"/>
          <w:lang w:eastAsia="sl-SI"/>
        </w:rPr>
        <w:t>Na podlagi prvega odstavka 4. člena Uredbe o kakovosti zunanjega zraka (Uradni list RS, št.  9/11, 8/15 in 66/18) Vlada Republike Slovenije izdaja</w:t>
      </w:r>
    </w:p>
    <w:p w:rsidR="00FB3197" w:rsidRPr="00FB3197" w:rsidRDefault="00FB3197" w:rsidP="00FB3197">
      <w:pPr>
        <w:tabs>
          <w:tab w:val="left" w:pos="0"/>
        </w:tabs>
        <w:spacing w:after="0" w:line="260" w:lineRule="auto"/>
        <w:jc w:val="both"/>
        <w:rPr>
          <w:rFonts w:ascii="Arial" w:eastAsia="Arial" w:hAnsi="Arial" w:cs="Arial"/>
          <w:noProof/>
          <w:sz w:val="20"/>
          <w:szCs w:val="20"/>
          <w:lang w:eastAsia="sl-SI"/>
        </w:rPr>
      </w:pPr>
    </w:p>
    <w:p w:rsidR="00FB3197" w:rsidRPr="00FB3197" w:rsidRDefault="00FB3197" w:rsidP="00FB3197">
      <w:pPr>
        <w:tabs>
          <w:tab w:val="left" w:pos="0"/>
        </w:tabs>
        <w:spacing w:after="0" w:line="260" w:lineRule="auto"/>
        <w:jc w:val="both"/>
        <w:rPr>
          <w:rFonts w:ascii="Arial" w:eastAsia="Arial" w:hAnsi="Arial" w:cs="Arial"/>
          <w:noProof/>
          <w:sz w:val="20"/>
          <w:szCs w:val="20"/>
          <w:lang w:eastAsia="sl-SI"/>
        </w:rPr>
      </w:pPr>
    </w:p>
    <w:p w:rsidR="00FB3197" w:rsidRPr="00FB3197" w:rsidRDefault="00FB3197" w:rsidP="00FB3197">
      <w:pPr>
        <w:tabs>
          <w:tab w:val="left" w:pos="0"/>
        </w:tabs>
        <w:spacing w:after="0" w:line="260" w:lineRule="auto"/>
        <w:jc w:val="both"/>
        <w:rPr>
          <w:rFonts w:ascii="Arial" w:eastAsia="Arial" w:hAnsi="Arial" w:cs="Arial"/>
          <w:noProof/>
          <w:sz w:val="20"/>
          <w:szCs w:val="20"/>
          <w:lang w:eastAsia="sl-SI"/>
        </w:rPr>
      </w:pPr>
    </w:p>
    <w:p w:rsidR="00FB3197" w:rsidRPr="00FB3197" w:rsidRDefault="00FB3197" w:rsidP="00FB3197">
      <w:pPr>
        <w:tabs>
          <w:tab w:val="left" w:pos="0"/>
        </w:tabs>
        <w:spacing w:after="0" w:line="260" w:lineRule="auto"/>
        <w:jc w:val="both"/>
        <w:rPr>
          <w:rFonts w:ascii="Arial" w:eastAsia="Arial" w:hAnsi="Arial" w:cs="Arial"/>
          <w:noProof/>
          <w:sz w:val="20"/>
          <w:szCs w:val="20"/>
          <w:lang w:eastAsia="sl-SI"/>
        </w:rPr>
      </w:pPr>
    </w:p>
    <w:p w:rsidR="00FB3197" w:rsidRPr="00FB3197" w:rsidRDefault="00FB3197" w:rsidP="00FB3197">
      <w:pPr>
        <w:tabs>
          <w:tab w:val="left" w:pos="0"/>
        </w:tabs>
        <w:spacing w:after="0" w:line="260" w:lineRule="auto"/>
        <w:jc w:val="center"/>
        <w:rPr>
          <w:rFonts w:ascii="Arial" w:eastAsia="Arial" w:hAnsi="Arial" w:cs="Arial"/>
          <w:b/>
          <w:bCs/>
          <w:noProof/>
          <w:sz w:val="20"/>
          <w:szCs w:val="20"/>
          <w:lang w:eastAsia="sl-SI"/>
        </w:rPr>
      </w:pPr>
      <w:r w:rsidRPr="00FB3197">
        <w:rPr>
          <w:rFonts w:ascii="Arial" w:eastAsia="Arial" w:hAnsi="Arial" w:cs="Arial"/>
          <w:b/>
          <w:bCs/>
          <w:noProof/>
          <w:sz w:val="20"/>
          <w:szCs w:val="20"/>
          <w:lang w:eastAsia="sl-SI"/>
        </w:rPr>
        <w:t>ODLOK</w:t>
      </w:r>
    </w:p>
    <w:p w:rsidR="00FB3197" w:rsidRPr="00FB3197" w:rsidRDefault="00FB3197" w:rsidP="00FB3197">
      <w:pPr>
        <w:tabs>
          <w:tab w:val="left" w:pos="0"/>
        </w:tabs>
        <w:spacing w:after="0" w:line="260" w:lineRule="auto"/>
        <w:jc w:val="center"/>
        <w:rPr>
          <w:rFonts w:ascii="Arial" w:eastAsia="Arial" w:hAnsi="Arial" w:cs="Arial"/>
          <w:b/>
          <w:bCs/>
          <w:noProof/>
          <w:sz w:val="20"/>
          <w:szCs w:val="20"/>
          <w:lang w:eastAsia="sl-SI"/>
        </w:rPr>
      </w:pPr>
    </w:p>
    <w:p w:rsidR="00FB3197" w:rsidRPr="00FB3197" w:rsidRDefault="00FB3197" w:rsidP="00FB3197">
      <w:pPr>
        <w:tabs>
          <w:tab w:val="left" w:pos="0"/>
        </w:tabs>
        <w:spacing w:after="0" w:line="260" w:lineRule="auto"/>
        <w:jc w:val="center"/>
        <w:rPr>
          <w:rFonts w:ascii="Arial" w:eastAsia="Arial" w:hAnsi="Arial" w:cs="Arial"/>
          <w:b/>
          <w:bCs/>
          <w:noProof/>
          <w:sz w:val="20"/>
          <w:szCs w:val="20"/>
          <w:lang w:eastAsia="sl-SI"/>
        </w:rPr>
      </w:pPr>
      <w:r w:rsidRPr="00FB3197">
        <w:rPr>
          <w:rFonts w:ascii="Arial" w:eastAsia="Arial" w:hAnsi="Arial" w:cs="Arial"/>
          <w:b/>
          <w:bCs/>
          <w:noProof/>
          <w:sz w:val="20"/>
          <w:szCs w:val="20"/>
          <w:lang w:eastAsia="sl-SI"/>
        </w:rPr>
        <w:t xml:space="preserve">o spremembah Odloka o določitvi podobmočij zaradi upravljanja s kakovostjo </w:t>
      </w:r>
    </w:p>
    <w:p w:rsidR="00FB3197" w:rsidRPr="00FB3197" w:rsidRDefault="00FB3197" w:rsidP="00FB3197">
      <w:pPr>
        <w:tabs>
          <w:tab w:val="left" w:pos="0"/>
        </w:tabs>
        <w:spacing w:after="0" w:line="260" w:lineRule="auto"/>
        <w:jc w:val="center"/>
        <w:rPr>
          <w:rFonts w:ascii="Arial" w:eastAsia="Arial" w:hAnsi="Arial" w:cs="Arial"/>
          <w:b/>
          <w:bCs/>
          <w:noProof/>
          <w:sz w:val="20"/>
          <w:szCs w:val="20"/>
          <w:lang w:eastAsia="sl-SI"/>
        </w:rPr>
      </w:pPr>
      <w:r w:rsidRPr="00FB3197">
        <w:rPr>
          <w:rFonts w:ascii="Arial" w:eastAsia="Arial" w:hAnsi="Arial" w:cs="Arial"/>
          <w:b/>
          <w:bCs/>
          <w:noProof/>
          <w:sz w:val="20"/>
          <w:szCs w:val="20"/>
          <w:lang w:eastAsia="sl-SI"/>
        </w:rPr>
        <w:t>zunanjega zraka</w:t>
      </w:r>
    </w:p>
    <w:p w:rsidR="00FB3197" w:rsidRPr="00FB3197" w:rsidRDefault="00FB3197" w:rsidP="00FB3197">
      <w:pPr>
        <w:tabs>
          <w:tab w:val="left" w:pos="0"/>
        </w:tabs>
        <w:spacing w:after="0" w:line="260" w:lineRule="auto"/>
        <w:jc w:val="both"/>
        <w:rPr>
          <w:rFonts w:ascii="Arial" w:eastAsia="Arial" w:hAnsi="Arial" w:cs="Arial"/>
          <w:b/>
          <w:bCs/>
          <w:noProof/>
          <w:sz w:val="20"/>
          <w:szCs w:val="20"/>
          <w:lang w:eastAsia="sl-SI"/>
        </w:rPr>
      </w:pPr>
    </w:p>
    <w:p w:rsidR="00FB3197" w:rsidRPr="00FB3197" w:rsidRDefault="00FB3197" w:rsidP="00FB3197">
      <w:pPr>
        <w:tabs>
          <w:tab w:val="left" w:pos="0"/>
        </w:tabs>
        <w:spacing w:after="0" w:line="260" w:lineRule="auto"/>
        <w:jc w:val="both"/>
        <w:rPr>
          <w:rFonts w:ascii="Arial" w:eastAsia="Arial" w:hAnsi="Arial" w:cs="Arial"/>
          <w:b/>
          <w:bCs/>
          <w:noProof/>
          <w:sz w:val="20"/>
          <w:szCs w:val="20"/>
          <w:lang w:eastAsia="sl-SI"/>
        </w:rPr>
      </w:pPr>
    </w:p>
    <w:p w:rsidR="00FB3197" w:rsidRPr="00FB3197" w:rsidRDefault="00FB3197" w:rsidP="00FB3197">
      <w:pPr>
        <w:tabs>
          <w:tab w:val="left" w:pos="0"/>
        </w:tabs>
        <w:spacing w:after="0" w:line="260" w:lineRule="auto"/>
        <w:jc w:val="center"/>
        <w:rPr>
          <w:rFonts w:ascii="Arial" w:eastAsia="Arial" w:hAnsi="Arial" w:cs="Arial"/>
          <w:noProof/>
          <w:sz w:val="20"/>
          <w:szCs w:val="20"/>
          <w:lang w:eastAsia="sl-SI"/>
        </w:rPr>
      </w:pPr>
      <w:r w:rsidRPr="00FB3197">
        <w:rPr>
          <w:rFonts w:ascii="Arial" w:eastAsia="Arial" w:hAnsi="Arial" w:cs="Arial"/>
          <w:noProof/>
          <w:sz w:val="20"/>
          <w:szCs w:val="20"/>
          <w:lang w:eastAsia="sl-SI"/>
        </w:rPr>
        <w:t>1. člen</w:t>
      </w:r>
    </w:p>
    <w:p w:rsidR="00FB3197" w:rsidRPr="00FB3197" w:rsidRDefault="00FB3197" w:rsidP="00FB3197">
      <w:pPr>
        <w:tabs>
          <w:tab w:val="left" w:pos="0"/>
        </w:tabs>
        <w:spacing w:after="0" w:line="260" w:lineRule="auto"/>
        <w:jc w:val="both"/>
        <w:rPr>
          <w:rFonts w:ascii="Arial" w:eastAsia="Arial" w:hAnsi="Arial" w:cs="Arial"/>
          <w:bCs/>
          <w:noProof/>
          <w:sz w:val="20"/>
          <w:szCs w:val="20"/>
          <w:lang w:eastAsia="sl-SI"/>
        </w:rPr>
      </w:pPr>
    </w:p>
    <w:p w:rsidR="00FB3197" w:rsidRPr="00FB3197" w:rsidRDefault="00FB3197" w:rsidP="00FB3197">
      <w:pPr>
        <w:tabs>
          <w:tab w:val="left" w:pos="0"/>
        </w:tabs>
        <w:spacing w:after="0" w:line="260" w:lineRule="auto"/>
        <w:jc w:val="both"/>
        <w:rPr>
          <w:rFonts w:ascii="Arial" w:eastAsia="Arial" w:hAnsi="Arial" w:cs="Arial"/>
          <w:bCs/>
          <w:noProof/>
          <w:sz w:val="20"/>
          <w:szCs w:val="20"/>
          <w:lang w:eastAsia="sl-SI"/>
        </w:rPr>
      </w:pPr>
      <w:r w:rsidRPr="00FB3197">
        <w:rPr>
          <w:rFonts w:ascii="Arial" w:eastAsia="Arial" w:hAnsi="Arial" w:cs="Arial"/>
          <w:bCs/>
          <w:noProof/>
          <w:sz w:val="20"/>
          <w:szCs w:val="20"/>
          <w:lang w:eastAsia="sl-SI"/>
        </w:rPr>
        <w:t>V Odlok</w:t>
      </w:r>
      <w:r>
        <w:rPr>
          <w:rFonts w:ascii="Arial" w:eastAsia="Arial" w:hAnsi="Arial" w:cs="Arial"/>
          <w:bCs/>
          <w:noProof/>
          <w:sz w:val="20"/>
          <w:szCs w:val="20"/>
          <w:lang w:eastAsia="sl-SI"/>
        </w:rPr>
        <w:t>u</w:t>
      </w:r>
      <w:r w:rsidRPr="00FB3197">
        <w:rPr>
          <w:rFonts w:ascii="Arial" w:eastAsia="Arial" w:hAnsi="Arial" w:cs="Arial"/>
          <w:bCs/>
          <w:noProof/>
          <w:sz w:val="20"/>
          <w:szCs w:val="20"/>
          <w:lang w:eastAsia="sl-SI"/>
        </w:rPr>
        <w:t xml:space="preserve"> o določitvi podobmočij zaradi upravljanja s kakovostjo zunanjega zraka (Uradni list RS, št. 67/18, 2/20 in 160/20) se priloga 1 nadomesti z novo prilogo 1, ki je kot priloga 1 sestavni del tega odloka.</w:t>
      </w:r>
    </w:p>
    <w:p w:rsidR="00FB3197" w:rsidRPr="00FB3197" w:rsidRDefault="00FB3197" w:rsidP="00FB3197">
      <w:pPr>
        <w:tabs>
          <w:tab w:val="left" w:pos="0"/>
        </w:tabs>
        <w:spacing w:after="0" w:line="260" w:lineRule="auto"/>
        <w:jc w:val="both"/>
        <w:rPr>
          <w:rFonts w:ascii="Arial" w:eastAsia="Arial" w:hAnsi="Arial" w:cs="Arial"/>
          <w:bCs/>
          <w:noProof/>
          <w:sz w:val="20"/>
          <w:szCs w:val="20"/>
          <w:lang w:eastAsia="sl-SI"/>
        </w:rPr>
      </w:pPr>
    </w:p>
    <w:p w:rsidR="00FB3197" w:rsidRPr="00FB3197" w:rsidRDefault="00FB3197" w:rsidP="00FB3197">
      <w:pPr>
        <w:tabs>
          <w:tab w:val="left" w:pos="0"/>
        </w:tabs>
        <w:spacing w:after="0" w:line="260" w:lineRule="auto"/>
        <w:jc w:val="center"/>
        <w:rPr>
          <w:rFonts w:ascii="Arial" w:eastAsia="Arial" w:hAnsi="Arial" w:cs="Arial"/>
          <w:noProof/>
          <w:sz w:val="20"/>
          <w:szCs w:val="20"/>
          <w:lang w:eastAsia="sl-SI"/>
        </w:rPr>
      </w:pPr>
      <w:r w:rsidRPr="00FB3197">
        <w:rPr>
          <w:rFonts w:ascii="Arial" w:eastAsia="Arial" w:hAnsi="Arial" w:cs="Arial"/>
          <w:noProof/>
          <w:sz w:val="20"/>
          <w:szCs w:val="20"/>
          <w:lang w:eastAsia="sl-SI"/>
        </w:rPr>
        <w:t>2. člen</w:t>
      </w:r>
    </w:p>
    <w:p w:rsidR="00FB3197" w:rsidRPr="00FB3197" w:rsidRDefault="00FB3197" w:rsidP="00FB3197">
      <w:pPr>
        <w:tabs>
          <w:tab w:val="left" w:pos="0"/>
        </w:tabs>
        <w:spacing w:after="0" w:line="260" w:lineRule="auto"/>
        <w:jc w:val="both"/>
        <w:rPr>
          <w:rFonts w:ascii="Arial" w:eastAsia="Arial" w:hAnsi="Arial" w:cs="Arial"/>
          <w:noProof/>
          <w:sz w:val="20"/>
          <w:szCs w:val="20"/>
          <w:lang w:eastAsia="sl-SI"/>
        </w:rPr>
      </w:pPr>
    </w:p>
    <w:p w:rsidR="00FB3197" w:rsidRPr="00FB3197" w:rsidRDefault="00FB3197" w:rsidP="00FB3197">
      <w:pPr>
        <w:tabs>
          <w:tab w:val="left" w:pos="0"/>
        </w:tabs>
        <w:spacing w:after="0" w:line="260" w:lineRule="auto"/>
        <w:jc w:val="both"/>
        <w:rPr>
          <w:rFonts w:ascii="Arial" w:eastAsia="Arial" w:hAnsi="Arial" w:cs="Arial"/>
          <w:noProof/>
          <w:sz w:val="20"/>
          <w:szCs w:val="20"/>
          <w:lang w:eastAsia="sl-SI"/>
        </w:rPr>
      </w:pPr>
      <w:r w:rsidRPr="00FB3197">
        <w:rPr>
          <w:rFonts w:ascii="Arial" w:eastAsia="Arial" w:hAnsi="Arial" w:cs="Arial"/>
          <w:noProof/>
          <w:sz w:val="20"/>
          <w:szCs w:val="20"/>
          <w:lang w:eastAsia="sl-SI"/>
        </w:rPr>
        <w:t xml:space="preserve">Priloga 2 se nadomesti z novo prilogo 2, ki je kot priloga 2 sestavni del tega odloka. </w:t>
      </w:r>
    </w:p>
    <w:p w:rsidR="00FB3197" w:rsidRPr="00FB3197" w:rsidRDefault="00FB3197" w:rsidP="00FB3197">
      <w:pPr>
        <w:tabs>
          <w:tab w:val="left" w:pos="0"/>
        </w:tabs>
        <w:spacing w:after="0" w:line="260" w:lineRule="auto"/>
        <w:jc w:val="both"/>
        <w:rPr>
          <w:rFonts w:ascii="Arial" w:eastAsia="Arial" w:hAnsi="Arial" w:cs="Arial"/>
          <w:noProof/>
          <w:sz w:val="20"/>
          <w:szCs w:val="20"/>
          <w:lang w:eastAsia="sl-SI"/>
        </w:rPr>
      </w:pPr>
    </w:p>
    <w:p w:rsidR="00FB3197" w:rsidRPr="00FB3197" w:rsidRDefault="00FB3197" w:rsidP="00FB3197">
      <w:pPr>
        <w:tabs>
          <w:tab w:val="left" w:pos="0"/>
        </w:tabs>
        <w:spacing w:after="0" w:line="260" w:lineRule="auto"/>
        <w:jc w:val="center"/>
        <w:rPr>
          <w:rFonts w:ascii="Arial" w:eastAsia="Arial" w:hAnsi="Arial" w:cs="Arial"/>
          <w:noProof/>
          <w:sz w:val="20"/>
          <w:szCs w:val="20"/>
          <w:lang w:eastAsia="sl-SI"/>
        </w:rPr>
      </w:pPr>
    </w:p>
    <w:p w:rsidR="00FB3197" w:rsidRPr="00FB3197" w:rsidRDefault="00FB3197" w:rsidP="00FB3197">
      <w:pPr>
        <w:tabs>
          <w:tab w:val="left" w:pos="0"/>
        </w:tabs>
        <w:spacing w:after="0" w:line="260" w:lineRule="auto"/>
        <w:jc w:val="center"/>
        <w:rPr>
          <w:rFonts w:ascii="Arial" w:eastAsia="Arial" w:hAnsi="Arial" w:cs="Arial"/>
          <w:noProof/>
          <w:sz w:val="20"/>
          <w:szCs w:val="20"/>
          <w:lang w:eastAsia="sl-SI"/>
        </w:rPr>
      </w:pPr>
      <w:r w:rsidRPr="00FB3197">
        <w:rPr>
          <w:rFonts w:ascii="Arial" w:eastAsia="Arial" w:hAnsi="Arial" w:cs="Arial"/>
          <w:noProof/>
          <w:sz w:val="20"/>
          <w:szCs w:val="20"/>
          <w:lang w:eastAsia="sl-SI"/>
        </w:rPr>
        <w:t>PREHODN</w:t>
      </w:r>
      <w:r>
        <w:rPr>
          <w:rFonts w:ascii="Arial" w:eastAsia="Arial" w:hAnsi="Arial" w:cs="Arial"/>
          <w:noProof/>
          <w:sz w:val="20"/>
          <w:szCs w:val="20"/>
          <w:lang w:eastAsia="sl-SI"/>
        </w:rPr>
        <w:t>A</w:t>
      </w:r>
      <w:r w:rsidRPr="00FB3197">
        <w:rPr>
          <w:rFonts w:ascii="Arial" w:eastAsia="Arial" w:hAnsi="Arial" w:cs="Arial"/>
          <w:noProof/>
          <w:sz w:val="20"/>
          <w:szCs w:val="20"/>
          <w:lang w:eastAsia="sl-SI"/>
        </w:rPr>
        <w:t xml:space="preserve"> IN KONČN</w:t>
      </w:r>
      <w:r>
        <w:rPr>
          <w:rFonts w:ascii="Arial" w:eastAsia="Arial" w:hAnsi="Arial" w:cs="Arial"/>
          <w:noProof/>
          <w:sz w:val="20"/>
          <w:szCs w:val="20"/>
          <w:lang w:eastAsia="sl-SI"/>
        </w:rPr>
        <w:t>A</w:t>
      </w:r>
      <w:r w:rsidRPr="00FB3197">
        <w:rPr>
          <w:rFonts w:ascii="Arial" w:eastAsia="Arial" w:hAnsi="Arial" w:cs="Arial"/>
          <w:noProof/>
          <w:sz w:val="20"/>
          <w:szCs w:val="20"/>
          <w:lang w:eastAsia="sl-SI"/>
        </w:rPr>
        <w:t xml:space="preserve"> DOLOČB</w:t>
      </w:r>
      <w:r>
        <w:rPr>
          <w:rFonts w:ascii="Arial" w:eastAsia="Arial" w:hAnsi="Arial" w:cs="Arial"/>
          <w:noProof/>
          <w:sz w:val="20"/>
          <w:szCs w:val="20"/>
          <w:lang w:eastAsia="sl-SI"/>
        </w:rPr>
        <w:t>A</w:t>
      </w:r>
    </w:p>
    <w:p w:rsidR="00FB3197" w:rsidRPr="00FB3197" w:rsidRDefault="00FB3197" w:rsidP="00FB3197">
      <w:pPr>
        <w:tabs>
          <w:tab w:val="left" w:pos="0"/>
        </w:tabs>
        <w:spacing w:after="0" w:line="260" w:lineRule="auto"/>
        <w:jc w:val="center"/>
        <w:rPr>
          <w:rFonts w:ascii="Arial" w:eastAsia="Arial" w:hAnsi="Arial" w:cs="Arial"/>
          <w:noProof/>
          <w:sz w:val="20"/>
          <w:szCs w:val="20"/>
          <w:lang w:eastAsia="sl-SI"/>
        </w:rPr>
      </w:pPr>
    </w:p>
    <w:p w:rsidR="00FB3197" w:rsidRPr="00FB3197" w:rsidRDefault="00FB3197" w:rsidP="00FB3197">
      <w:pPr>
        <w:tabs>
          <w:tab w:val="left" w:pos="0"/>
        </w:tabs>
        <w:spacing w:after="0" w:line="260" w:lineRule="auto"/>
        <w:jc w:val="center"/>
        <w:rPr>
          <w:rFonts w:ascii="Arial" w:eastAsia="Arial" w:hAnsi="Arial" w:cs="Arial"/>
          <w:noProof/>
          <w:sz w:val="20"/>
          <w:szCs w:val="20"/>
          <w:lang w:eastAsia="sl-SI"/>
        </w:rPr>
      </w:pPr>
      <w:r w:rsidRPr="00FB3197">
        <w:rPr>
          <w:rFonts w:ascii="Arial" w:eastAsia="Arial" w:hAnsi="Arial" w:cs="Arial"/>
          <w:noProof/>
          <w:sz w:val="20"/>
          <w:szCs w:val="20"/>
          <w:lang w:eastAsia="sl-SI"/>
        </w:rPr>
        <w:t>3. člen</w:t>
      </w:r>
    </w:p>
    <w:p w:rsidR="00FB3197" w:rsidRPr="00FB3197" w:rsidRDefault="00FB3197" w:rsidP="00FB3197">
      <w:pPr>
        <w:tabs>
          <w:tab w:val="left" w:pos="0"/>
        </w:tabs>
        <w:spacing w:after="0" w:line="260" w:lineRule="auto"/>
        <w:jc w:val="both"/>
        <w:rPr>
          <w:rFonts w:ascii="Arial" w:eastAsia="Arial" w:hAnsi="Arial" w:cs="Arial"/>
          <w:noProof/>
          <w:sz w:val="20"/>
          <w:szCs w:val="20"/>
          <w:lang w:eastAsia="sl-SI"/>
        </w:rPr>
      </w:pPr>
    </w:p>
    <w:p w:rsidR="00FB3197" w:rsidRDefault="00FB3197" w:rsidP="00FB3197">
      <w:pPr>
        <w:tabs>
          <w:tab w:val="left" w:pos="0"/>
        </w:tabs>
        <w:spacing w:after="0" w:line="260" w:lineRule="auto"/>
        <w:jc w:val="both"/>
        <w:rPr>
          <w:rFonts w:ascii="Arial" w:eastAsia="Arial" w:hAnsi="Arial" w:cs="Arial"/>
          <w:noProof/>
          <w:sz w:val="20"/>
          <w:szCs w:val="20"/>
          <w:lang w:eastAsia="sl-SI"/>
        </w:rPr>
      </w:pPr>
      <w:r w:rsidRPr="00FB3197">
        <w:rPr>
          <w:rFonts w:ascii="Arial" w:eastAsia="Arial" w:hAnsi="Arial" w:cs="Arial"/>
          <w:noProof/>
          <w:sz w:val="20"/>
          <w:szCs w:val="20"/>
          <w:lang w:eastAsia="sl-SI"/>
        </w:rPr>
        <w:t>(1) Z dnem uveljavitve tega odloka preneha</w:t>
      </w:r>
      <w:r>
        <w:rPr>
          <w:rFonts w:ascii="Arial" w:eastAsia="Arial" w:hAnsi="Arial" w:cs="Arial"/>
          <w:noProof/>
          <w:sz w:val="20"/>
          <w:szCs w:val="20"/>
          <w:lang w:eastAsia="sl-SI"/>
        </w:rPr>
        <w:t>jo</w:t>
      </w:r>
      <w:r w:rsidRPr="00FB3197">
        <w:rPr>
          <w:rFonts w:ascii="Arial" w:eastAsia="Arial" w:hAnsi="Arial" w:cs="Arial"/>
          <w:noProof/>
          <w:sz w:val="20"/>
          <w:szCs w:val="20"/>
          <w:lang w:eastAsia="sl-SI"/>
        </w:rPr>
        <w:t xml:space="preserve"> veljati </w:t>
      </w:r>
      <w:r>
        <w:rPr>
          <w:rFonts w:ascii="Arial" w:eastAsia="Arial" w:hAnsi="Arial" w:cs="Arial"/>
          <w:noProof/>
          <w:sz w:val="20"/>
          <w:szCs w:val="20"/>
          <w:lang w:eastAsia="sl-SI"/>
        </w:rPr>
        <w:t>naslednji odloki:</w:t>
      </w:r>
    </w:p>
    <w:p w:rsidR="00FB3197" w:rsidRPr="00FB3197" w:rsidRDefault="00FB3197" w:rsidP="00FB3197">
      <w:pPr>
        <w:pStyle w:val="Odstavekseznama"/>
        <w:numPr>
          <w:ilvl w:val="0"/>
          <w:numId w:val="2"/>
        </w:numPr>
        <w:tabs>
          <w:tab w:val="left" w:pos="0"/>
        </w:tabs>
        <w:spacing w:after="0" w:line="260" w:lineRule="auto"/>
        <w:jc w:val="both"/>
        <w:rPr>
          <w:rFonts w:ascii="Arial" w:eastAsia="Arial" w:hAnsi="Arial" w:cs="Arial"/>
          <w:noProof/>
          <w:sz w:val="20"/>
          <w:szCs w:val="20"/>
          <w:lang w:eastAsia="sl-SI"/>
        </w:rPr>
      </w:pPr>
      <w:r w:rsidRPr="00FB3197">
        <w:rPr>
          <w:rFonts w:ascii="Arial" w:eastAsia="Arial" w:hAnsi="Arial" w:cs="Arial"/>
          <w:noProof/>
          <w:sz w:val="20"/>
          <w:szCs w:val="20"/>
          <w:lang w:eastAsia="sl-SI"/>
        </w:rPr>
        <w:t>Odlok o načrtu za kakovost zraka na območju Mestne občine Ljubljana (Uradni list RS, št. 77/17);</w:t>
      </w:r>
    </w:p>
    <w:p w:rsidR="00FB3197" w:rsidRPr="00FB3197" w:rsidRDefault="00FB3197" w:rsidP="00FB3197">
      <w:pPr>
        <w:pStyle w:val="Odstavekseznama"/>
        <w:numPr>
          <w:ilvl w:val="0"/>
          <w:numId w:val="2"/>
        </w:numPr>
        <w:tabs>
          <w:tab w:val="left" w:pos="0"/>
        </w:tabs>
        <w:spacing w:after="0" w:line="260" w:lineRule="auto"/>
        <w:jc w:val="both"/>
        <w:rPr>
          <w:rFonts w:ascii="Arial" w:eastAsia="Arial" w:hAnsi="Arial" w:cs="Arial"/>
          <w:noProof/>
          <w:sz w:val="20"/>
          <w:szCs w:val="20"/>
          <w:lang w:eastAsia="sl-SI"/>
        </w:rPr>
      </w:pPr>
      <w:r w:rsidRPr="00FB3197">
        <w:rPr>
          <w:rFonts w:ascii="Arial" w:eastAsia="Arial" w:hAnsi="Arial" w:cs="Arial"/>
          <w:noProof/>
          <w:sz w:val="20"/>
          <w:szCs w:val="20"/>
          <w:lang w:eastAsia="sl-SI"/>
        </w:rPr>
        <w:t>Odlok o načrtu za kakovost zraka za aglomeracijo Maribor (Uradni list RS, št. 160/20);</w:t>
      </w:r>
    </w:p>
    <w:p w:rsidR="00FB3197" w:rsidRPr="00FB3197" w:rsidRDefault="00FB3197" w:rsidP="00FB3197">
      <w:pPr>
        <w:pStyle w:val="Odstavekseznama"/>
        <w:numPr>
          <w:ilvl w:val="0"/>
          <w:numId w:val="2"/>
        </w:numPr>
        <w:tabs>
          <w:tab w:val="left" w:pos="0"/>
        </w:tabs>
        <w:spacing w:after="0" w:line="260" w:lineRule="auto"/>
        <w:jc w:val="both"/>
        <w:rPr>
          <w:rFonts w:ascii="Arial" w:eastAsia="Arial" w:hAnsi="Arial" w:cs="Arial"/>
          <w:noProof/>
          <w:sz w:val="20"/>
          <w:szCs w:val="20"/>
          <w:lang w:eastAsia="sl-SI"/>
        </w:rPr>
      </w:pPr>
      <w:r w:rsidRPr="00FB3197">
        <w:rPr>
          <w:rFonts w:ascii="Arial" w:eastAsia="Arial" w:hAnsi="Arial" w:cs="Arial"/>
          <w:noProof/>
          <w:sz w:val="20"/>
          <w:szCs w:val="20"/>
          <w:lang w:eastAsia="sl-SI"/>
        </w:rPr>
        <w:t xml:space="preserve">Odlok o načrtu za kakovost zraka na območju Mestne občine Murska Sobota (Uradni list RS, št. 49/17 in 160/20) in </w:t>
      </w:r>
    </w:p>
    <w:p w:rsidR="00FB3197" w:rsidRPr="00FB3197" w:rsidRDefault="00FB3197" w:rsidP="00FB3197">
      <w:pPr>
        <w:pStyle w:val="Odstavekseznama"/>
        <w:numPr>
          <w:ilvl w:val="0"/>
          <w:numId w:val="2"/>
        </w:numPr>
        <w:tabs>
          <w:tab w:val="left" w:pos="0"/>
        </w:tabs>
        <w:spacing w:after="0" w:line="260" w:lineRule="auto"/>
        <w:jc w:val="both"/>
        <w:rPr>
          <w:rFonts w:ascii="Arial" w:eastAsia="Arial" w:hAnsi="Arial" w:cs="Arial"/>
          <w:noProof/>
          <w:sz w:val="20"/>
          <w:szCs w:val="20"/>
          <w:lang w:eastAsia="sl-SI"/>
        </w:rPr>
      </w:pPr>
      <w:r w:rsidRPr="00FB3197">
        <w:rPr>
          <w:rFonts w:ascii="Arial" w:eastAsia="Arial" w:hAnsi="Arial" w:cs="Arial"/>
          <w:noProof/>
          <w:sz w:val="20"/>
          <w:szCs w:val="20"/>
          <w:lang w:eastAsia="sl-SI"/>
        </w:rPr>
        <w:t>Odlok o načrtu za kakovost zraka na območju Zasavja (Uradni list RS, št. 73/17, 2/20 in 191/20).</w:t>
      </w:r>
    </w:p>
    <w:p w:rsidR="00FB3197" w:rsidRDefault="00FB3197" w:rsidP="00FB3197">
      <w:pPr>
        <w:tabs>
          <w:tab w:val="left" w:pos="0"/>
        </w:tabs>
        <w:spacing w:after="0" w:line="260" w:lineRule="auto"/>
        <w:jc w:val="both"/>
        <w:rPr>
          <w:rFonts w:ascii="Arial" w:eastAsia="Arial" w:hAnsi="Arial" w:cs="Arial"/>
          <w:noProof/>
          <w:sz w:val="20"/>
          <w:szCs w:val="20"/>
          <w:lang w:eastAsia="sl-SI"/>
        </w:rPr>
      </w:pPr>
    </w:p>
    <w:p w:rsidR="00FB3197" w:rsidRPr="00FB3197" w:rsidRDefault="00FB3197" w:rsidP="00FB3197">
      <w:pPr>
        <w:tabs>
          <w:tab w:val="left" w:pos="0"/>
        </w:tabs>
        <w:spacing w:after="0" w:line="260" w:lineRule="auto"/>
        <w:jc w:val="both"/>
        <w:rPr>
          <w:rFonts w:ascii="Arial" w:eastAsia="Arial" w:hAnsi="Arial" w:cs="Arial"/>
          <w:noProof/>
          <w:sz w:val="20"/>
          <w:szCs w:val="20"/>
          <w:lang w:eastAsia="sl-SI"/>
        </w:rPr>
      </w:pPr>
      <w:r w:rsidRPr="00FB3197">
        <w:rPr>
          <w:rFonts w:ascii="Arial" w:eastAsia="Arial" w:hAnsi="Arial" w:cs="Arial"/>
          <w:noProof/>
          <w:sz w:val="20"/>
          <w:szCs w:val="20"/>
          <w:lang w:eastAsia="sl-SI"/>
        </w:rPr>
        <w:t>(</w:t>
      </w:r>
      <w:r w:rsidR="00513CC3">
        <w:rPr>
          <w:rFonts w:ascii="Arial" w:eastAsia="Arial" w:hAnsi="Arial" w:cs="Arial"/>
          <w:noProof/>
          <w:sz w:val="20"/>
          <w:szCs w:val="20"/>
          <w:lang w:eastAsia="sl-SI"/>
        </w:rPr>
        <w:t>2</w:t>
      </w:r>
      <w:r w:rsidRPr="00FB3197">
        <w:rPr>
          <w:rFonts w:ascii="Arial" w:eastAsia="Arial" w:hAnsi="Arial" w:cs="Arial"/>
          <w:noProof/>
          <w:sz w:val="20"/>
          <w:szCs w:val="20"/>
          <w:lang w:eastAsia="sl-SI"/>
        </w:rPr>
        <w:t>) Postopki za dodelitev spodbud, začeti v skladu s predpis</w:t>
      </w:r>
      <w:r>
        <w:rPr>
          <w:rFonts w:ascii="Arial" w:eastAsia="Arial" w:hAnsi="Arial" w:cs="Arial"/>
          <w:noProof/>
          <w:sz w:val="20"/>
          <w:szCs w:val="20"/>
          <w:lang w:eastAsia="sl-SI"/>
        </w:rPr>
        <w:t>i iz prejšnjega odstavka</w:t>
      </w:r>
      <w:r w:rsidRPr="00FB3197">
        <w:rPr>
          <w:rFonts w:ascii="Arial" w:eastAsia="Arial" w:hAnsi="Arial" w:cs="Arial"/>
          <w:noProof/>
          <w:sz w:val="20"/>
          <w:szCs w:val="20"/>
          <w:lang w:eastAsia="sl-SI"/>
        </w:rPr>
        <w:t>, ki na dan uveljavitve tega odloka še niso končani, se končajo v skladu s predpis</w:t>
      </w:r>
      <w:r>
        <w:rPr>
          <w:rFonts w:ascii="Arial" w:eastAsia="Arial" w:hAnsi="Arial" w:cs="Arial"/>
          <w:noProof/>
          <w:sz w:val="20"/>
          <w:szCs w:val="20"/>
          <w:lang w:eastAsia="sl-SI"/>
        </w:rPr>
        <w:t xml:space="preserve">i </w:t>
      </w:r>
      <w:r w:rsidRPr="00FB3197">
        <w:rPr>
          <w:rFonts w:ascii="Arial" w:eastAsia="Arial" w:hAnsi="Arial" w:cs="Arial"/>
          <w:noProof/>
          <w:sz w:val="20"/>
          <w:szCs w:val="20"/>
          <w:lang w:eastAsia="sl-SI"/>
        </w:rPr>
        <w:t>iz pr</w:t>
      </w:r>
      <w:r>
        <w:rPr>
          <w:rFonts w:ascii="Arial" w:eastAsia="Arial" w:hAnsi="Arial" w:cs="Arial"/>
          <w:noProof/>
          <w:sz w:val="20"/>
          <w:szCs w:val="20"/>
          <w:lang w:eastAsia="sl-SI"/>
        </w:rPr>
        <w:t>ejšnjega odstavka</w:t>
      </w:r>
      <w:r w:rsidRPr="00FB3197">
        <w:rPr>
          <w:rFonts w:ascii="Arial" w:eastAsia="Arial" w:hAnsi="Arial" w:cs="Arial"/>
          <w:noProof/>
          <w:sz w:val="20"/>
          <w:szCs w:val="20"/>
          <w:lang w:eastAsia="sl-SI"/>
        </w:rPr>
        <w:t xml:space="preserve">. </w:t>
      </w:r>
    </w:p>
    <w:p w:rsidR="00FB3197" w:rsidRPr="00FB3197" w:rsidRDefault="00FB3197" w:rsidP="00FB3197">
      <w:pPr>
        <w:tabs>
          <w:tab w:val="left" w:pos="0"/>
        </w:tabs>
        <w:spacing w:after="0" w:line="260" w:lineRule="auto"/>
        <w:jc w:val="both"/>
        <w:rPr>
          <w:rFonts w:ascii="Arial" w:eastAsia="Arial" w:hAnsi="Arial" w:cs="Arial"/>
          <w:noProof/>
          <w:sz w:val="20"/>
          <w:szCs w:val="20"/>
          <w:lang w:eastAsia="sl-SI"/>
        </w:rPr>
      </w:pPr>
    </w:p>
    <w:p w:rsidR="00FB3197" w:rsidRPr="00FB3197" w:rsidRDefault="00FB3197" w:rsidP="00FB3197">
      <w:pPr>
        <w:tabs>
          <w:tab w:val="left" w:pos="0"/>
        </w:tabs>
        <w:spacing w:after="0" w:line="260" w:lineRule="auto"/>
        <w:jc w:val="center"/>
        <w:rPr>
          <w:rFonts w:ascii="Arial" w:eastAsia="Arial" w:hAnsi="Arial" w:cs="Arial"/>
          <w:noProof/>
          <w:sz w:val="20"/>
          <w:szCs w:val="20"/>
          <w:lang w:eastAsia="sl-SI"/>
        </w:rPr>
      </w:pPr>
      <w:r w:rsidRPr="00FB3197">
        <w:rPr>
          <w:rFonts w:ascii="Arial" w:eastAsia="Arial" w:hAnsi="Arial" w:cs="Arial"/>
          <w:noProof/>
          <w:sz w:val="20"/>
          <w:szCs w:val="20"/>
          <w:lang w:eastAsia="sl-SI"/>
        </w:rPr>
        <w:t>4. člen</w:t>
      </w:r>
    </w:p>
    <w:p w:rsidR="00FB3197" w:rsidRPr="00FB3197" w:rsidRDefault="00FB3197" w:rsidP="00FB3197">
      <w:pPr>
        <w:tabs>
          <w:tab w:val="left" w:pos="0"/>
        </w:tabs>
        <w:spacing w:after="0" w:line="260" w:lineRule="auto"/>
        <w:jc w:val="both"/>
        <w:rPr>
          <w:rFonts w:ascii="Arial" w:eastAsia="Arial" w:hAnsi="Arial" w:cs="Arial"/>
          <w:noProof/>
          <w:sz w:val="20"/>
          <w:szCs w:val="20"/>
          <w:lang w:eastAsia="sl-SI"/>
        </w:rPr>
      </w:pPr>
    </w:p>
    <w:p w:rsidR="00FB3197" w:rsidRPr="00FB3197" w:rsidRDefault="00FB3197" w:rsidP="00FB3197">
      <w:pPr>
        <w:tabs>
          <w:tab w:val="left" w:pos="0"/>
        </w:tabs>
        <w:spacing w:after="0" w:line="260" w:lineRule="auto"/>
        <w:jc w:val="both"/>
        <w:rPr>
          <w:rFonts w:ascii="Arial" w:eastAsia="Arial" w:hAnsi="Arial" w:cs="Arial"/>
          <w:noProof/>
          <w:sz w:val="20"/>
          <w:szCs w:val="20"/>
          <w:lang w:eastAsia="sl-SI"/>
        </w:rPr>
      </w:pPr>
      <w:r w:rsidRPr="00FB3197">
        <w:rPr>
          <w:rFonts w:ascii="Arial" w:eastAsia="Arial" w:hAnsi="Arial" w:cs="Arial"/>
          <w:noProof/>
          <w:sz w:val="20"/>
          <w:szCs w:val="20"/>
          <w:lang w:eastAsia="sl-SI"/>
        </w:rPr>
        <w:t xml:space="preserve">Ta odlok začne veljati 1. </w:t>
      </w:r>
      <w:r w:rsidR="00F9103E">
        <w:rPr>
          <w:rFonts w:ascii="Arial" w:eastAsia="Arial" w:hAnsi="Arial" w:cs="Arial"/>
          <w:noProof/>
          <w:sz w:val="20"/>
          <w:szCs w:val="20"/>
          <w:lang w:eastAsia="sl-SI"/>
        </w:rPr>
        <w:t>oktobra</w:t>
      </w:r>
      <w:r>
        <w:rPr>
          <w:rFonts w:ascii="Arial" w:eastAsia="Arial" w:hAnsi="Arial" w:cs="Arial"/>
          <w:noProof/>
          <w:sz w:val="20"/>
          <w:szCs w:val="20"/>
          <w:lang w:eastAsia="sl-SI"/>
        </w:rPr>
        <w:t xml:space="preserve"> 2021</w:t>
      </w:r>
      <w:r w:rsidRPr="00FB3197">
        <w:rPr>
          <w:rFonts w:ascii="Arial" w:eastAsia="Arial" w:hAnsi="Arial" w:cs="Arial"/>
          <w:noProof/>
          <w:sz w:val="20"/>
          <w:szCs w:val="20"/>
          <w:lang w:eastAsia="sl-SI"/>
        </w:rPr>
        <w:t>.</w:t>
      </w:r>
    </w:p>
    <w:p w:rsidR="00FB3197" w:rsidRPr="00FB3197" w:rsidRDefault="00FB3197" w:rsidP="00FB3197">
      <w:pPr>
        <w:tabs>
          <w:tab w:val="left" w:pos="0"/>
        </w:tabs>
        <w:spacing w:after="0" w:line="260" w:lineRule="auto"/>
        <w:jc w:val="both"/>
        <w:rPr>
          <w:rFonts w:ascii="Arial" w:eastAsia="Arial" w:hAnsi="Arial" w:cs="Arial"/>
          <w:noProof/>
          <w:sz w:val="20"/>
          <w:szCs w:val="20"/>
          <w:lang w:eastAsia="sl-SI"/>
        </w:rPr>
      </w:pPr>
    </w:p>
    <w:p w:rsidR="00FB3197" w:rsidRPr="00FB3197" w:rsidRDefault="00FB3197" w:rsidP="00FB3197">
      <w:pPr>
        <w:tabs>
          <w:tab w:val="left" w:pos="0"/>
        </w:tabs>
        <w:spacing w:after="0" w:line="260" w:lineRule="auto"/>
        <w:jc w:val="both"/>
        <w:rPr>
          <w:rFonts w:ascii="Arial" w:eastAsia="Arial" w:hAnsi="Arial" w:cs="Arial"/>
          <w:noProof/>
          <w:sz w:val="20"/>
          <w:szCs w:val="20"/>
          <w:lang w:eastAsia="sl-SI"/>
        </w:rPr>
      </w:pPr>
      <w:r w:rsidRPr="00FB3197">
        <w:rPr>
          <w:rFonts w:ascii="Arial" w:eastAsia="Arial" w:hAnsi="Arial" w:cs="Arial"/>
          <w:noProof/>
          <w:sz w:val="20"/>
          <w:szCs w:val="20"/>
          <w:lang w:eastAsia="sl-SI"/>
        </w:rPr>
        <w:t xml:space="preserve">Št. </w:t>
      </w:r>
    </w:p>
    <w:p w:rsidR="00FB3197" w:rsidRPr="00FB3197" w:rsidRDefault="00FB3197" w:rsidP="00FB3197">
      <w:pPr>
        <w:tabs>
          <w:tab w:val="left" w:pos="0"/>
        </w:tabs>
        <w:spacing w:after="0" w:line="260" w:lineRule="auto"/>
        <w:jc w:val="both"/>
        <w:rPr>
          <w:rFonts w:ascii="Arial" w:eastAsia="Arial" w:hAnsi="Arial" w:cs="Arial"/>
          <w:noProof/>
          <w:sz w:val="20"/>
          <w:szCs w:val="20"/>
          <w:lang w:eastAsia="sl-SI"/>
        </w:rPr>
      </w:pPr>
      <w:r w:rsidRPr="00FB3197">
        <w:rPr>
          <w:rFonts w:ascii="Arial" w:eastAsia="Arial" w:hAnsi="Arial" w:cs="Arial"/>
          <w:noProof/>
          <w:sz w:val="20"/>
          <w:szCs w:val="20"/>
          <w:lang w:eastAsia="sl-SI"/>
        </w:rPr>
        <w:t xml:space="preserve">Ljubljana,  </w:t>
      </w:r>
    </w:p>
    <w:p w:rsidR="00FB3197" w:rsidRPr="00FB3197" w:rsidRDefault="00FB3197" w:rsidP="00FB3197">
      <w:pPr>
        <w:tabs>
          <w:tab w:val="left" w:pos="0"/>
        </w:tabs>
        <w:spacing w:after="0" w:line="260" w:lineRule="auto"/>
        <w:jc w:val="both"/>
        <w:rPr>
          <w:rFonts w:ascii="Arial" w:eastAsia="Arial" w:hAnsi="Arial" w:cs="Arial"/>
          <w:noProof/>
          <w:sz w:val="20"/>
          <w:szCs w:val="20"/>
          <w:lang w:eastAsia="sl-SI"/>
        </w:rPr>
      </w:pPr>
      <w:r w:rsidRPr="00FB3197">
        <w:rPr>
          <w:rFonts w:ascii="Arial" w:eastAsia="Arial" w:hAnsi="Arial" w:cs="Arial"/>
          <w:noProof/>
          <w:sz w:val="20"/>
          <w:szCs w:val="20"/>
          <w:lang w:eastAsia="sl-SI"/>
        </w:rPr>
        <w:t xml:space="preserve">EVA </w:t>
      </w:r>
      <w:r w:rsidR="00B17E53">
        <w:rPr>
          <w:rFonts w:ascii="Arial" w:eastAsia="Arial" w:hAnsi="Arial" w:cs="Arial"/>
          <w:noProof/>
          <w:sz w:val="20"/>
          <w:szCs w:val="20"/>
          <w:lang w:eastAsia="sl-SI"/>
        </w:rPr>
        <w:t>2021-2550-0021</w:t>
      </w:r>
    </w:p>
    <w:p w:rsidR="00FB3197" w:rsidRPr="00FB3197" w:rsidRDefault="00FB3197" w:rsidP="00FB3197">
      <w:pPr>
        <w:spacing w:after="0" w:line="240" w:lineRule="auto"/>
        <w:ind w:firstLine="5245"/>
        <w:jc w:val="center"/>
        <w:rPr>
          <w:rFonts w:ascii="Arial" w:eastAsia="Times New Roman" w:hAnsi="Arial" w:cs="Arial"/>
          <w:sz w:val="20"/>
          <w:szCs w:val="20"/>
          <w:lang w:eastAsia="sl-SI"/>
        </w:rPr>
      </w:pPr>
      <w:r w:rsidRPr="00FB3197">
        <w:rPr>
          <w:rFonts w:ascii="Arial" w:eastAsia="Times New Roman" w:hAnsi="Arial" w:cs="Arial"/>
          <w:sz w:val="20"/>
          <w:szCs w:val="20"/>
          <w:lang w:eastAsia="sl-SI"/>
        </w:rPr>
        <w:t>Vlada Republike Slovenije</w:t>
      </w:r>
    </w:p>
    <w:p w:rsidR="00FB3197" w:rsidRPr="00FB3197" w:rsidRDefault="00FB3197" w:rsidP="00FB3197">
      <w:pPr>
        <w:spacing w:after="0" w:line="240" w:lineRule="auto"/>
        <w:ind w:firstLine="5245"/>
        <w:jc w:val="center"/>
        <w:rPr>
          <w:rFonts w:ascii="Arial" w:eastAsia="Times New Roman" w:hAnsi="Arial" w:cs="Arial"/>
          <w:sz w:val="20"/>
          <w:szCs w:val="20"/>
          <w:lang w:eastAsia="sl-SI"/>
        </w:rPr>
      </w:pPr>
      <w:r>
        <w:rPr>
          <w:rFonts w:ascii="Arial" w:eastAsia="Times New Roman" w:hAnsi="Arial" w:cs="Arial"/>
          <w:sz w:val="20"/>
          <w:szCs w:val="20"/>
          <w:lang w:eastAsia="sl-SI"/>
        </w:rPr>
        <w:t>Janez Janša</w:t>
      </w:r>
    </w:p>
    <w:p w:rsidR="00FB3197" w:rsidRPr="00FB3197" w:rsidRDefault="00FB3197" w:rsidP="00FB3197">
      <w:pPr>
        <w:spacing w:after="0" w:line="240" w:lineRule="auto"/>
        <w:ind w:firstLine="5245"/>
        <w:jc w:val="center"/>
        <w:rPr>
          <w:rFonts w:ascii="Arial" w:eastAsia="Times New Roman" w:hAnsi="Arial" w:cs="Arial"/>
          <w:sz w:val="20"/>
          <w:szCs w:val="20"/>
          <w:lang w:eastAsia="sl-SI"/>
        </w:rPr>
      </w:pPr>
      <w:r w:rsidRPr="00FB3197">
        <w:rPr>
          <w:rFonts w:ascii="Arial" w:eastAsia="Times New Roman" w:hAnsi="Arial" w:cs="Arial"/>
          <w:sz w:val="20"/>
          <w:szCs w:val="20"/>
          <w:lang w:eastAsia="sl-SI"/>
        </w:rPr>
        <w:t>predsednik</w:t>
      </w:r>
    </w:p>
    <w:p w:rsidR="00FB3197" w:rsidRPr="00FB3197" w:rsidRDefault="00FB3197" w:rsidP="00FB3197">
      <w:pPr>
        <w:tabs>
          <w:tab w:val="left" w:pos="0"/>
        </w:tabs>
        <w:spacing w:after="0" w:line="260" w:lineRule="auto"/>
        <w:jc w:val="both"/>
        <w:rPr>
          <w:rFonts w:ascii="Arial" w:eastAsia="Arial" w:hAnsi="Arial" w:cs="Arial"/>
          <w:bCs/>
          <w:noProof/>
          <w:sz w:val="20"/>
          <w:szCs w:val="20"/>
          <w:lang w:eastAsia="sl-SI"/>
        </w:rPr>
      </w:pPr>
    </w:p>
    <w:p w:rsidR="00FB3197" w:rsidRPr="00FB3197" w:rsidRDefault="00FB3197" w:rsidP="00FB3197">
      <w:pPr>
        <w:tabs>
          <w:tab w:val="left" w:pos="0"/>
        </w:tabs>
        <w:spacing w:after="0" w:line="260" w:lineRule="auto"/>
        <w:jc w:val="both"/>
        <w:rPr>
          <w:rFonts w:ascii="Arial" w:eastAsia="Arial" w:hAnsi="Arial" w:cs="Arial"/>
          <w:b/>
          <w:noProof/>
          <w:sz w:val="20"/>
          <w:szCs w:val="20"/>
          <w:lang w:eastAsia="sl-SI"/>
        </w:rPr>
      </w:pPr>
    </w:p>
    <w:p w:rsidR="00FB3197" w:rsidRPr="00FB3197" w:rsidRDefault="00FB3197" w:rsidP="00FB3197">
      <w:pPr>
        <w:tabs>
          <w:tab w:val="left" w:pos="0"/>
        </w:tabs>
        <w:spacing w:after="0" w:line="260" w:lineRule="auto"/>
        <w:jc w:val="both"/>
        <w:rPr>
          <w:rFonts w:ascii="Arial" w:eastAsia="Arial" w:hAnsi="Arial" w:cs="Arial"/>
          <w:noProof/>
          <w:sz w:val="20"/>
          <w:szCs w:val="20"/>
          <w:lang w:eastAsia="sl-SI"/>
        </w:rPr>
      </w:pPr>
    </w:p>
    <w:p w:rsidR="00FB3197" w:rsidRPr="00FB3197" w:rsidRDefault="00FB3197" w:rsidP="00FB3197">
      <w:pPr>
        <w:tabs>
          <w:tab w:val="left" w:pos="708"/>
        </w:tabs>
        <w:spacing w:after="0" w:line="260" w:lineRule="auto"/>
        <w:ind w:left="6372"/>
        <w:rPr>
          <w:rFonts w:ascii="Arial" w:eastAsia="Arial" w:hAnsi="Arial" w:cs="Arial"/>
          <w:noProof/>
          <w:sz w:val="20"/>
          <w:szCs w:val="20"/>
          <w:lang w:eastAsia="sl-SI"/>
        </w:rPr>
      </w:pPr>
    </w:p>
    <w:p w:rsidR="00FB3197" w:rsidRPr="00FB3197" w:rsidRDefault="00FB3197" w:rsidP="00FB3197">
      <w:pPr>
        <w:tabs>
          <w:tab w:val="left" w:pos="708"/>
        </w:tabs>
        <w:spacing w:after="0" w:line="260" w:lineRule="auto"/>
        <w:ind w:left="6372"/>
        <w:rPr>
          <w:rFonts w:ascii="Arial" w:eastAsia="Arial" w:hAnsi="Arial" w:cs="Arial"/>
          <w:noProof/>
          <w:sz w:val="20"/>
          <w:szCs w:val="20"/>
          <w:lang w:eastAsia="sl-SI"/>
        </w:rPr>
      </w:pPr>
    </w:p>
    <w:p w:rsidR="00FB3197" w:rsidRDefault="00FB3197" w:rsidP="00FB3197">
      <w:pPr>
        <w:spacing w:after="200" w:line="240" w:lineRule="auto"/>
        <w:rPr>
          <w:rFonts w:ascii="Arial" w:eastAsia="Times New Roman" w:hAnsi="Arial" w:cs="Arial"/>
          <w:bCs/>
          <w:sz w:val="20"/>
          <w:szCs w:val="20"/>
          <w:lang w:eastAsia="sl-SI"/>
        </w:rPr>
      </w:pPr>
    </w:p>
    <w:p w:rsidR="00FB3197" w:rsidRPr="00FB3197" w:rsidRDefault="00FB3197" w:rsidP="00FB3197">
      <w:pPr>
        <w:spacing w:after="200" w:line="240" w:lineRule="auto"/>
        <w:rPr>
          <w:rFonts w:ascii="Arial" w:eastAsia="Times New Roman" w:hAnsi="Arial" w:cs="Arial"/>
          <w:bCs/>
          <w:sz w:val="20"/>
          <w:szCs w:val="20"/>
          <w:lang w:eastAsia="sl-SI"/>
        </w:rPr>
      </w:pPr>
      <w:r w:rsidRPr="00FB3197">
        <w:rPr>
          <w:rFonts w:ascii="Arial" w:eastAsia="Times New Roman" w:hAnsi="Arial" w:cs="Arial"/>
          <w:bCs/>
          <w:sz w:val="20"/>
          <w:szCs w:val="20"/>
          <w:lang w:eastAsia="sl-SI"/>
        </w:rPr>
        <w:lastRenderedPageBreak/>
        <w:t xml:space="preserve">PRILOGA 1 </w:t>
      </w:r>
    </w:p>
    <w:p w:rsidR="00FB3197" w:rsidRPr="00FB3197" w:rsidRDefault="00FB3197" w:rsidP="00FB3197">
      <w:pPr>
        <w:spacing w:after="0" w:line="240" w:lineRule="auto"/>
        <w:rPr>
          <w:rFonts w:ascii="Arial" w:eastAsia="Times New Roman" w:hAnsi="Arial" w:cs="Arial"/>
          <w:b/>
          <w:sz w:val="20"/>
          <w:szCs w:val="20"/>
          <w:lang w:eastAsia="sl-SI"/>
        </w:rPr>
      </w:pPr>
    </w:p>
    <w:p w:rsidR="00FB3197" w:rsidRPr="00FB3197" w:rsidRDefault="00FB3197" w:rsidP="00FB3197">
      <w:pPr>
        <w:spacing w:after="0" w:line="240" w:lineRule="auto"/>
        <w:jc w:val="both"/>
        <w:rPr>
          <w:rFonts w:ascii="Arial" w:eastAsia="Times New Roman" w:hAnsi="Arial" w:cs="Arial"/>
          <w:b/>
          <w:sz w:val="20"/>
          <w:szCs w:val="20"/>
          <w:lang w:eastAsia="sl-SI"/>
        </w:rPr>
      </w:pPr>
      <w:r w:rsidRPr="00FB3197">
        <w:rPr>
          <w:rFonts w:ascii="Arial" w:eastAsia="Times New Roman" w:hAnsi="Arial" w:cs="Arial"/>
          <w:b/>
          <w:sz w:val="20"/>
          <w:szCs w:val="20"/>
          <w:lang w:eastAsia="sl-SI"/>
        </w:rPr>
        <w:t>»PRILOGA 1</w:t>
      </w:r>
    </w:p>
    <w:p w:rsidR="00FB3197" w:rsidRPr="00FB3197" w:rsidRDefault="00FB3197" w:rsidP="00FB3197">
      <w:pPr>
        <w:spacing w:after="0" w:line="240" w:lineRule="auto"/>
        <w:jc w:val="both"/>
        <w:rPr>
          <w:rFonts w:ascii="Arial" w:eastAsia="Times New Roman" w:hAnsi="Arial" w:cs="Arial"/>
          <w:b/>
          <w:sz w:val="20"/>
          <w:szCs w:val="20"/>
          <w:lang w:eastAsia="sl-SI"/>
        </w:rPr>
      </w:pPr>
    </w:p>
    <w:p w:rsidR="00FB3197" w:rsidRPr="00FB3197" w:rsidRDefault="00FB3197" w:rsidP="00FB3197">
      <w:pPr>
        <w:spacing w:after="0" w:line="240" w:lineRule="auto"/>
        <w:jc w:val="both"/>
        <w:rPr>
          <w:rFonts w:ascii="Arial" w:eastAsia="Times New Roman" w:hAnsi="Arial" w:cs="Arial"/>
          <w:b/>
          <w:position w:val="-4"/>
          <w:sz w:val="20"/>
          <w:szCs w:val="20"/>
          <w:lang w:eastAsia="sl-SI"/>
        </w:rPr>
      </w:pPr>
      <w:r w:rsidRPr="00FB3197">
        <w:rPr>
          <w:rFonts w:ascii="Arial" w:eastAsia="Times New Roman" w:hAnsi="Arial" w:cs="Arial"/>
          <w:b/>
          <w:sz w:val="20"/>
          <w:szCs w:val="20"/>
          <w:lang w:eastAsia="sl-SI"/>
        </w:rPr>
        <w:t>Preglednica: Podobmočja v območju SIC glede obremenjenosti zraka zaradi onesnaženosti z delci PM</w:t>
      </w:r>
      <w:r w:rsidRPr="00FB3197">
        <w:rPr>
          <w:rFonts w:ascii="Arial" w:eastAsia="Times New Roman" w:hAnsi="Arial" w:cs="Arial"/>
          <w:b/>
          <w:position w:val="-4"/>
          <w:sz w:val="20"/>
          <w:szCs w:val="20"/>
          <w:lang w:eastAsia="sl-SI"/>
        </w:rPr>
        <w:t xml:space="preserve">10 </w:t>
      </w:r>
    </w:p>
    <w:p w:rsidR="00FB3197" w:rsidRPr="00FB3197" w:rsidRDefault="00FB3197" w:rsidP="00FB3197">
      <w:pPr>
        <w:spacing w:after="0" w:line="240" w:lineRule="auto"/>
        <w:jc w:val="both"/>
        <w:rPr>
          <w:rFonts w:ascii="Arial" w:eastAsia="Times New Roman" w:hAnsi="Arial" w:cs="Arial"/>
          <w:b/>
          <w:position w:val="-4"/>
          <w:sz w:val="20"/>
          <w:szCs w:val="20"/>
          <w:lang w:eastAsia="sl-SI"/>
        </w:rPr>
      </w:pPr>
    </w:p>
    <w:p w:rsidR="00FB3197" w:rsidRPr="00FB3197" w:rsidRDefault="00FB3197" w:rsidP="00FB3197">
      <w:pPr>
        <w:spacing w:after="0" w:line="240" w:lineRule="auto"/>
        <w:jc w:val="both"/>
        <w:rPr>
          <w:rFonts w:ascii="Arial" w:eastAsia="Times New Roman" w:hAnsi="Arial" w:cs="Arial"/>
          <w:b/>
          <w:position w:val="-4"/>
          <w:sz w:val="20"/>
          <w:szCs w:val="20"/>
          <w:lang w:eastAsia="sl-SI"/>
        </w:rPr>
      </w:pPr>
    </w:p>
    <w:tbl>
      <w:tblPr>
        <w:tblW w:w="0" w:type="auto"/>
        <w:jc w:val="center"/>
        <w:tblLayout w:type="fixed"/>
        <w:tblCellMar>
          <w:left w:w="70" w:type="dxa"/>
          <w:right w:w="70" w:type="dxa"/>
        </w:tblCellMar>
        <w:tblLook w:val="0000" w:firstRow="0" w:lastRow="0" w:firstColumn="0" w:lastColumn="0" w:noHBand="0" w:noVBand="0"/>
      </w:tblPr>
      <w:tblGrid>
        <w:gridCol w:w="1840"/>
        <w:gridCol w:w="4060"/>
      </w:tblGrid>
      <w:tr w:rsidR="00FB3197" w:rsidRPr="00FB3197" w:rsidTr="006D762E">
        <w:trPr>
          <w:cantSplit/>
          <w:trHeight w:val="681"/>
          <w:jc w:val="center"/>
        </w:trPr>
        <w:tc>
          <w:tcPr>
            <w:tcW w:w="1840" w:type="dxa"/>
            <w:tcBorders>
              <w:top w:val="single" w:sz="12" w:space="0" w:color="auto"/>
              <w:left w:val="single" w:sz="12" w:space="0" w:color="auto"/>
              <w:bottom w:val="single" w:sz="12" w:space="0" w:color="auto"/>
              <w:right w:val="single" w:sz="12" w:space="0" w:color="auto"/>
            </w:tcBorders>
          </w:tcPr>
          <w:p w:rsidR="00FB3197" w:rsidRPr="00FB3197" w:rsidRDefault="00FB3197" w:rsidP="00FB3197">
            <w:pPr>
              <w:spacing w:after="0" w:line="240" w:lineRule="auto"/>
              <w:jc w:val="center"/>
              <w:rPr>
                <w:rFonts w:ascii="Arial" w:eastAsia="Times New Roman" w:hAnsi="Arial" w:cs="Arial"/>
                <w:b/>
                <w:sz w:val="20"/>
                <w:szCs w:val="20"/>
                <w:lang w:eastAsia="sl-SI"/>
              </w:rPr>
            </w:pPr>
            <w:r w:rsidRPr="00FB3197">
              <w:rPr>
                <w:rFonts w:ascii="Arial" w:eastAsia="Times New Roman" w:hAnsi="Arial" w:cs="Arial"/>
                <w:b/>
                <w:sz w:val="20"/>
                <w:szCs w:val="20"/>
                <w:lang w:eastAsia="sl-SI"/>
              </w:rPr>
              <w:t xml:space="preserve">Oznaka podobmočja </w:t>
            </w:r>
          </w:p>
        </w:tc>
        <w:tc>
          <w:tcPr>
            <w:tcW w:w="4060" w:type="dxa"/>
            <w:tcBorders>
              <w:top w:val="single" w:sz="12" w:space="0" w:color="auto"/>
              <w:left w:val="single" w:sz="12" w:space="0" w:color="auto"/>
              <w:bottom w:val="single" w:sz="12" w:space="0" w:color="auto"/>
              <w:right w:val="single" w:sz="12" w:space="0" w:color="auto"/>
            </w:tcBorders>
          </w:tcPr>
          <w:p w:rsidR="00FB3197" w:rsidRPr="00FB3197" w:rsidRDefault="00FB3197" w:rsidP="00FB3197">
            <w:pPr>
              <w:spacing w:after="0" w:line="240" w:lineRule="auto"/>
              <w:jc w:val="center"/>
              <w:rPr>
                <w:rFonts w:ascii="Arial" w:eastAsia="Times New Roman" w:hAnsi="Arial" w:cs="Arial"/>
                <w:b/>
                <w:sz w:val="20"/>
                <w:szCs w:val="20"/>
                <w:lang w:eastAsia="sl-SI"/>
              </w:rPr>
            </w:pPr>
            <w:r w:rsidRPr="00FB3197">
              <w:rPr>
                <w:rFonts w:ascii="Arial" w:eastAsia="Times New Roman" w:hAnsi="Arial" w:cs="Arial"/>
                <w:b/>
                <w:sz w:val="20"/>
                <w:szCs w:val="20"/>
                <w:lang w:eastAsia="sl-SI"/>
              </w:rPr>
              <w:t>Obseg podobmočja</w:t>
            </w:r>
          </w:p>
        </w:tc>
      </w:tr>
      <w:tr w:rsidR="00FB3197" w:rsidRPr="00FB3197" w:rsidTr="006D762E">
        <w:trPr>
          <w:cantSplit/>
          <w:trHeight w:val="681"/>
          <w:jc w:val="center"/>
        </w:trPr>
        <w:tc>
          <w:tcPr>
            <w:tcW w:w="1840" w:type="dxa"/>
            <w:tcBorders>
              <w:top w:val="single" w:sz="6" w:space="0" w:color="auto"/>
              <w:left w:val="single" w:sz="12" w:space="0" w:color="auto"/>
              <w:bottom w:val="single" w:sz="6" w:space="0" w:color="auto"/>
              <w:right w:val="single" w:sz="12" w:space="0" w:color="auto"/>
            </w:tcBorders>
          </w:tcPr>
          <w:p w:rsidR="00FB3197" w:rsidRPr="00FB3197" w:rsidRDefault="00FB3197" w:rsidP="00FB3197">
            <w:pPr>
              <w:spacing w:after="0" w:line="240" w:lineRule="auto"/>
              <w:jc w:val="center"/>
              <w:rPr>
                <w:rFonts w:ascii="Arial" w:eastAsia="Times New Roman" w:hAnsi="Arial" w:cs="Arial"/>
                <w:sz w:val="20"/>
                <w:szCs w:val="20"/>
                <w:lang w:eastAsia="sl-SI"/>
              </w:rPr>
            </w:pPr>
            <w:r w:rsidRPr="00FB3197">
              <w:rPr>
                <w:rFonts w:ascii="Arial" w:eastAsia="Times New Roman" w:hAnsi="Arial" w:cs="Arial"/>
                <w:sz w:val="20"/>
                <w:szCs w:val="20"/>
                <w:lang w:eastAsia="sl-SI"/>
              </w:rPr>
              <w:t>SIC_CE</w:t>
            </w:r>
          </w:p>
        </w:tc>
        <w:tc>
          <w:tcPr>
            <w:tcW w:w="4060" w:type="dxa"/>
            <w:tcBorders>
              <w:top w:val="single" w:sz="6" w:space="0" w:color="auto"/>
              <w:left w:val="single" w:sz="12" w:space="0" w:color="auto"/>
              <w:bottom w:val="single" w:sz="6" w:space="0" w:color="auto"/>
              <w:right w:val="single" w:sz="12" w:space="0" w:color="auto"/>
            </w:tcBorders>
          </w:tcPr>
          <w:p w:rsidR="00FB3197" w:rsidRPr="00FB3197" w:rsidRDefault="00FB3197" w:rsidP="00FB3197">
            <w:pPr>
              <w:spacing w:after="0" w:line="240" w:lineRule="auto"/>
              <w:rPr>
                <w:rFonts w:ascii="Arial" w:eastAsia="Times New Roman" w:hAnsi="Arial" w:cs="Arial"/>
                <w:sz w:val="20"/>
                <w:szCs w:val="20"/>
                <w:lang w:eastAsia="sl-SI"/>
              </w:rPr>
            </w:pPr>
            <w:r w:rsidRPr="00FB3197">
              <w:rPr>
                <w:rFonts w:ascii="Arial" w:eastAsia="Times New Roman" w:hAnsi="Arial" w:cs="Arial"/>
                <w:sz w:val="20"/>
                <w:szCs w:val="20"/>
                <w:lang w:eastAsia="sl-SI"/>
              </w:rPr>
              <w:t>Območje Mestne občine Celje</w:t>
            </w:r>
          </w:p>
        </w:tc>
      </w:tr>
    </w:tbl>
    <w:p w:rsidR="00FB3197" w:rsidRPr="00FB3197" w:rsidRDefault="00FB3197" w:rsidP="00FB3197">
      <w:pPr>
        <w:spacing w:after="0" w:line="260" w:lineRule="exact"/>
        <w:ind w:right="-574"/>
        <w:jc w:val="both"/>
        <w:rPr>
          <w:rFonts w:ascii="Arial" w:eastAsia="Times New Roman" w:hAnsi="Arial" w:cs="Arial"/>
          <w:sz w:val="20"/>
          <w:szCs w:val="20"/>
        </w:rPr>
        <w:sectPr w:rsidR="00FB3197" w:rsidRPr="00FB3197" w:rsidSect="008641A7">
          <w:headerReference w:type="default" r:id="rId8"/>
          <w:footerReference w:type="even" r:id="rId9"/>
          <w:footerReference w:type="default" r:id="rId10"/>
          <w:headerReference w:type="first" r:id="rId11"/>
          <w:footerReference w:type="first" r:id="rId12"/>
          <w:pgSz w:w="11900" w:h="16840" w:code="9"/>
          <w:pgMar w:top="1418" w:right="1701" w:bottom="993" w:left="1701" w:header="993" w:footer="794" w:gutter="0"/>
          <w:cols w:space="708"/>
          <w:titlePg/>
          <w:docGrid w:linePitch="272"/>
        </w:sectPr>
      </w:pPr>
    </w:p>
    <w:p w:rsidR="00FB3197" w:rsidRPr="00FB3197" w:rsidRDefault="00FB3197" w:rsidP="00FB3197">
      <w:pPr>
        <w:spacing w:after="200" w:line="276" w:lineRule="auto"/>
        <w:rPr>
          <w:rFonts w:ascii="Arial" w:eastAsia="Arial" w:hAnsi="Arial" w:cs="Arial"/>
          <w:noProof/>
          <w:sz w:val="20"/>
          <w:szCs w:val="20"/>
          <w:lang w:eastAsia="sl-SI"/>
        </w:rPr>
      </w:pPr>
      <w:r w:rsidRPr="00FB3197">
        <w:rPr>
          <w:rFonts w:ascii="Arial" w:eastAsia="Arial" w:hAnsi="Arial" w:cs="Arial"/>
          <w:noProof/>
          <w:sz w:val="20"/>
          <w:szCs w:val="20"/>
          <w:lang w:eastAsia="sl-SI"/>
        </w:rPr>
        <w:lastRenderedPageBreak/>
        <w:t>PRILOGA 2</w:t>
      </w:r>
    </w:p>
    <w:p w:rsidR="00FB3197" w:rsidRPr="00FB3197" w:rsidRDefault="00FB3197" w:rsidP="00FB3197">
      <w:pPr>
        <w:tabs>
          <w:tab w:val="left" w:pos="708"/>
        </w:tabs>
        <w:spacing w:after="0" w:line="260" w:lineRule="auto"/>
        <w:rPr>
          <w:rFonts w:ascii="Arial" w:eastAsia="Arial" w:hAnsi="Arial" w:cs="Arial"/>
          <w:b/>
          <w:bCs/>
          <w:noProof/>
          <w:sz w:val="20"/>
          <w:szCs w:val="20"/>
          <w:lang w:eastAsia="sl-SI"/>
        </w:rPr>
      </w:pPr>
      <w:r w:rsidRPr="00FB3197">
        <w:rPr>
          <w:rFonts w:ascii="Arial" w:eastAsia="Arial" w:hAnsi="Arial" w:cs="Arial"/>
          <w:b/>
          <w:bCs/>
          <w:noProof/>
          <w:sz w:val="20"/>
          <w:szCs w:val="20"/>
          <w:lang w:eastAsia="sl-SI"/>
        </w:rPr>
        <w:t>»PRILOGA 2</w:t>
      </w:r>
    </w:p>
    <w:p w:rsidR="00FB3197" w:rsidRPr="00FB3197" w:rsidRDefault="00FB3197" w:rsidP="00FB3197">
      <w:pPr>
        <w:spacing w:after="0" w:line="240" w:lineRule="auto"/>
        <w:rPr>
          <w:rFonts w:ascii="Arial" w:eastAsia="Times New Roman" w:hAnsi="Arial" w:cs="Arial"/>
          <w:b/>
          <w:sz w:val="20"/>
          <w:szCs w:val="20"/>
          <w:lang w:eastAsia="sl-SI"/>
        </w:rPr>
      </w:pPr>
    </w:p>
    <w:p w:rsidR="00FB3197" w:rsidRDefault="00FB3197" w:rsidP="00FB3197">
      <w:pPr>
        <w:spacing w:after="0" w:line="240" w:lineRule="auto"/>
        <w:rPr>
          <w:rFonts w:ascii="Arial" w:eastAsia="Times New Roman" w:hAnsi="Arial" w:cs="Arial"/>
          <w:b/>
          <w:position w:val="-4"/>
          <w:sz w:val="20"/>
          <w:szCs w:val="20"/>
          <w:lang w:eastAsia="sl-SI"/>
        </w:rPr>
      </w:pPr>
      <w:r w:rsidRPr="00221986">
        <w:rPr>
          <w:rFonts w:ascii="Arial" w:eastAsia="Times New Roman" w:hAnsi="Arial" w:cs="Arial"/>
          <w:b/>
          <w:sz w:val="20"/>
          <w:szCs w:val="20"/>
          <w:lang w:eastAsia="sl-SI"/>
        </w:rPr>
        <w:t xml:space="preserve">Slika: </w:t>
      </w:r>
      <w:proofErr w:type="spellStart"/>
      <w:r w:rsidRPr="00221986">
        <w:rPr>
          <w:rFonts w:ascii="Arial" w:eastAsia="Times New Roman" w:hAnsi="Arial" w:cs="Arial"/>
          <w:b/>
          <w:sz w:val="20"/>
          <w:szCs w:val="20"/>
          <w:lang w:eastAsia="sl-SI"/>
        </w:rPr>
        <w:t>Publikacijska</w:t>
      </w:r>
      <w:proofErr w:type="spellEnd"/>
      <w:r w:rsidRPr="00221986">
        <w:rPr>
          <w:rFonts w:ascii="Arial" w:eastAsia="Times New Roman" w:hAnsi="Arial" w:cs="Arial"/>
          <w:b/>
          <w:sz w:val="20"/>
          <w:szCs w:val="20"/>
          <w:lang w:eastAsia="sl-SI"/>
        </w:rPr>
        <w:t xml:space="preserve"> karta podobmočij glede obremenjenosti zraka zaradi onesnaženosti z delci PM</w:t>
      </w:r>
      <w:r w:rsidRPr="00221986">
        <w:rPr>
          <w:rFonts w:ascii="Arial" w:eastAsia="Times New Roman" w:hAnsi="Arial" w:cs="Arial"/>
          <w:b/>
          <w:position w:val="-4"/>
          <w:sz w:val="20"/>
          <w:szCs w:val="20"/>
          <w:lang w:eastAsia="sl-SI"/>
        </w:rPr>
        <w:t>10</w:t>
      </w:r>
      <w:r w:rsidRPr="00FB3197">
        <w:rPr>
          <w:rFonts w:ascii="Arial" w:eastAsia="Times New Roman" w:hAnsi="Arial" w:cs="Arial"/>
          <w:b/>
          <w:position w:val="-4"/>
          <w:sz w:val="20"/>
          <w:szCs w:val="20"/>
          <w:lang w:eastAsia="sl-SI"/>
        </w:rPr>
        <w:t xml:space="preserve"> </w:t>
      </w:r>
    </w:p>
    <w:p w:rsidR="00FB3197" w:rsidRPr="00FB3197" w:rsidRDefault="00221986" w:rsidP="00FB3197">
      <w:pPr>
        <w:spacing w:after="0" w:line="240" w:lineRule="auto"/>
        <w:rPr>
          <w:rFonts w:ascii="Arial" w:eastAsia="Times New Roman" w:hAnsi="Arial" w:cs="Arial"/>
          <w:sz w:val="20"/>
          <w:szCs w:val="20"/>
          <w:lang w:eastAsia="sl-SI"/>
        </w:rPr>
      </w:pPr>
      <w:r>
        <w:rPr>
          <w:rFonts w:ascii="Arial" w:eastAsia="Times New Roman" w:hAnsi="Arial" w:cs="Arial"/>
          <w:noProof/>
          <w:sz w:val="20"/>
          <w:szCs w:val="20"/>
          <w:lang w:eastAsia="sl-SI"/>
        </w:rPr>
        <w:drawing>
          <wp:inline distT="0" distB="0" distL="0" distR="0" wp14:anchorId="6EFC5727" wp14:editId="61A86A9A">
            <wp:extent cx="5760720" cy="4076059"/>
            <wp:effectExtent l="0" t="0" r="0" b="1270"/>
            <wp:docPr id="1" name="Slika 1" descr="C:\Users\Joze\AppData\Local\Temp\notesA2D03F\~42328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ze\AppData\Local\Temp\notesA2D03F\~4232849.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4076059"/>
                    </a:xfrm>
                    <a:prstGeom prst="rect">
                      <a:avLst/>
                    </a:prstGeom>
                    <a:noFill/>
                    <a:ln>
                      <a:noFill/>
                    </a:ln>
                  </pic:spPr>
                </pic:pic>
              </a:graphicData>
            </a:graphic>
          </wp:inline>
        </w:drawing>
      </w:r>
    </w:p>
    <w:p w:rsidR="00FB3197" w:rsidRPr="00FB3197" w:rsidRDefault="00FB3197" w:rsidP="00FB3197">
      <w:pPr>
        <w:spacing w:after="0" w:line="240" w:lineRule="auto"/>
        <w:rPr>
          <w:rFonts w:ascii="Arial" w:eastAsia="Times New Roman" w:hAnsi="Arial" w:cs="Arial"/>
          <w:sz w:val="20"/>
          <w:szCs w:val="20"/>
          <w:lang w:eastAsia="sl-SI"/>
        </w:rPr>
      </w:pPr>
    </w:p>
    <w:p w:rsidR="00FB3197" w:rsidRPr="00FB3197" w:rsidRDefault="00FB3197" w:rsidP="00FB3197">
      <w:pPr>
        <w:spacing w:after="0" w:line="240" w:lineRule="auto"/>
        <w:rPr>
          <w:rFonts w:ascii="Arial" w:eastAsia="Times New Roman" w:hAnsi="Arial" w:cs="Arial"/>
          <w:sz w:val="20"/>
          <w:szCs w:val="20"/>
          <w:lang w:eastAsia="sl-SI"/>
        </w:rPr>
      </w:pPr>
    </w:p>
    <w:p w:rsidR="00FB3197" w:rsidRPr="00FB3197" w:rsidRDefault="00FB3197" w:rsidP="00FB3197">
      <w:pPr>
        <w:spacing w:after="0" w:line="240" w:lineRule="auto"/>
        <w:rPr>
          <w:rFonts w:ascii="Arial" w:eastAsia="Times New Roman" w:hAnsi="Arial" w:cs="Arial"/>
          <w:sz w:val="20"/>
          <w:szCs w:val="20"/>
          <w:lang w:eastAsia="sl-SI"/>
        </w:rPr>
      </w:pPr>
    </w:p>
    <w:p w:rsidR="00FB3197" w:rsidRPr="00FB3197" w:rsidRDefault="00FB3197" w:rsidP="00FB3197">
      <w:pPr>
        <w:tabs>
          <w:tab w:val="left" w:pos="0"/>
        </w:tabs>
        <w:spacing w:after="0" w:line="260" w:lineRule="auto"/>
        <w:jc w:val="both"/>
        <w:rPr>
          <w:rFonts w:ascii="Arial" w:eastAsia="Arial" w:hAnsi="Arial" w:cs="Arial"/>
          <w:noProof/>
          <w:sz w:val="20"/>
          <w:szCs w:val="20"/>
          <w:lang w:eastAsia="sl-SI"/>
        </w:rPr>
      </w:pPr>
    </w:p>
    <w:p w:rsidR="00FB3197" w:rsidRPr="00FB3197" w:rsidRDefault="00FB3197" w:rsidP="00FB3197">
      <w:pPr>
        <w:tabs>
          <w:tab w:val="left" w:pos="0"/>
        </w:tabs>
        <w:spacing w:after="0" w:line="260" w:lineRule="auto"/>
        <w:jc w:val="both"/>
        <w:rPr>
          <w:rFonts w:ascii="Arial" w:eastAsia="Arial" w:hAnsi="Arial" w:cs="Arial"/>
          <w:noProof/>
          <w:sz w:val="20"/>
          <w:szCs w:val="20"/>
          <w:lang w:eastAsia="sl-SI"/>
        </w:rPr>
      </w:pPr>
    </w:p>
    <w:p w:rsidR="00FB3197" w:rsidRPr="00FB3197" w:rsidRDefault="00FB3197" w:rsidP="00FB3197">
      <w:pPr>
        <w:spacing w:after="200" w:line="276" w:lineRule="auto"/>
        <w:rPr>
          <w:rFonts w:ascii="Arial" w:eastAsia="Times New Roman" w:hAnsi="Arial" w:cs="Arial"/>
          <w:b/>
          <w:sz w:val="20"/>
          <w:szCs w:val="20"/>
        </w:rPr>
      </w:pPr>
      <w:r w:rsidRPr="00FB3197">
        <w:rPr>
          <w:rFonts w:ascii="Arial" w:eastAsia="Times New Roman" w:hAnsi="Arial" w:cs="Arial"/>
          <w:b/>
          <w:sz w:val="20"/>
          <w:szCs w:val="20"/>
        </w:rPr>
        <w:br w:type="page"/>
      </w:r>
    </w:p>
    <w:p w:rsidR="00FB3197" w:rsidRPr="00FB3197" w:rsidRDefault="00FB3197" w:rsidP="00FB3197">
      <w:pPr>
        <w:tabs>
          <w:tab w:val="left" w:pos="708"/>
        </w:tabs>
        <w:spacing w:before="120" w:after="120" w:line="240" w:lineRule="auto"/>
        <w:ind w:right="-574"/>
        <w:rPr>
          <w:rFonts w:ascii="Arial" w:eastAsia="Times New Roman" w:hAnsi="Arial" w:cs="Arial"/>
          <w:b/>
          <w:sz w:val="20"/>
          <w:szCs w:val="20"/>
        </w:rPr>
      </w:pPr>
      <w:r w:rsidRPr="00FB3197">
        <w:rPr>
          <w:rFonts w:ascii="Arial" w:eastAsia="Times New Roman" w:hAnsi="Arial" w:cs="Arial"/>
          <w:b/>
          <w:sz w:val="20"/>
          <w:szCs w:val="20"/>
        </w:rPr>
        <w:t>OBRAZLOŽITEV</w:t>
      </w:r>
    </w:p>
    <w:p w:rsidR="00FB3197" w:rsidRPr="00FB3197" w:rsidRDefault="00FB3197" w:rsidP="00FB3197">
      <w:pPr>
        <w:tabs>
          <w:tab w:val="left" w:pos="708"/>
        </w:tabs>
        <w:spacing w:before="120" w:after="120" w:line="240" w:lineRule="auto"/>
        <w:ind w:right="-574"/>
        <w:rPr>
          <w:rFonts w:ascii="Arial" w:eastAsia="Times New Roman" w:hAnsi="Arial" w:cs="Arial"/>
          <w:b/>
          <w:sz w:val="20"/>
          <w:szCs w:val="20"/>
        </w:rPr>
      </w:pPr>
    </w:p>
    <w:p w:rsidR="00FB3197" w:rsidRPr="00FB3197" w:rsidRDefault="00FB3197" w:rsidP="00FB3197">
      <w:pPr>
        <w:tabs>
          <w:tab w:val="left" w:pos="708"/>
        </w:tabs>
        <w:spacing w:before="120" w:after="120" w:line="240" w:lineRule="auto"/>
        <w:ind w:right="-574"/>
        <w:rPr>
          <w:rFonts w:ascii="Arial" w:eastAsia="Times New Roman" w:hAnsi="Arial" w:cs="Arial"/>
          <w:b/>
          <w:sz w:val="20"/>
          <w:szCs w:val="20"/>
        </w:rPr>
      </w:pPr>
      <w:r w:rsidRPr="00FB3197">
        <w:rPr>
          <w:rFonts w:ascii="Arial" w:eastAsia="Times New Roman" w:hAnsi="Arial" w:cs="Arial"/>
          <w:b/>
          <w:sz w:val="20"/>
          <w:szCs w:val="20"/>
        </w:rPr>
        <w:t>I. UVOD</w:t>
      </w:r>
    </w:p>
    <w:p w:rsidR="00FB3197" w:rsidRPr="00FB3197" w:rsidRDefault="00FB3197" w:rsidP="00FB3197">
      <w:pPr>
        <w:numPr>
          <w:ilvl w:val="0"/>
          <w:numId w:val="1"/>
        </w:numPr>
        <w:tabs>
          <w:tab w:val="num" w:pos="-360"/>
        </w:tabs>
        <w:spacing w:before="120" w:after="120" w:line="240" w:lineRule="auto"/>
        <w:ind w:left="360" w:right="-574"/>
        <w:jc w:val="both"/>
        <w:rPr>
          <w:rFonts w:ascii="Arial" w:eastAsia="Times New Roman" w:hAnsi="Arial" w:cs="Arial"/>
          <w:b/>
          <w:sz w:val="20"/>
          <w:szCs w:val="20"/>
        </w:rPr>
      </w:pPr>
      <w:r w:rsidRPr="00FB3197">
        <w:rPr>
          <w:rFonts w:ascii="Arial" w:eastAsia="Times New Roman" w:hAnsi="Arial" w:cs="Arial"/>
          <w:b/>
          <w:sz w:val="20"/>
          <w:szCs w:val="20"/>
        </w:rPr>
        <w:t xml:space="preserve">Pravna podlaga </w:t>
      </w:r>
    </w:p>
    <w:p w:rsidR="00FB3197" w:rsidRPr="00FB3197" w:rsidRDefault="00FB3197" w:rsidP="00FB3197">
      <w:pPr>
        <w:tabs>
          <w:tab w:val="left" w:pos="708"/>
        </w:tabs>
        <w:spacing w:after="0" w:line="240" w:lineRule="auto"/>
        <w:ind w:left="284" w:right="-573"/>
        <w:jc w:val="both"/>
        <w:rPr>
          <w:rFonts w:ascii="Arial" w:eastAsia="Times New Roman" w:hAnsi="Arial" w:cs="Arial"/>
          <w:sz w:val="20"/>
          <w:szCs w:val="20"/>
        </w:rPr>
      </w:pPr>
      <w:r w:rsidRPr="00FB3197">
        <w:rPr>
          <w:rFonts w:ascii="Arial" w:eastAsia="Times New Roman" w:hAnsi="Arial" w:cs="Arial"/>
          <w:sz w:val="20"/>
          <w:szCs w:val="20"/>
        </w:rPr>
        <w:t>Uredba o kakovosti zunanjega zraka (Uradni list RS, št.  9/11, 8/15 in 66/18) v prvem odstavku 4. člena določa:</w:t>
      </w:r>
    </w:p>
    <w:p w:rsidR="00FB3197" w:rsidRPr="00FB3197" w:rsidRDefault="00FB3197" w:rsidP="00FB3197">
      <w:pPr>
        <w:tabs>
          <w:tab w:val="left" w:pos="708"/>
        </w:tabs>
        <w:spacing w:after="0" w:line="240" w:lineRule="auto"/>
        <w:ind w:left="284" w:right="-573"/>
        <w:jc w:val="center"/>
        <w:rPr>
          <w:rFonts w:ascii="Arial" w:eastAsia="Times New Roman" w:hAnsi="Arial" w:cs="Arial"/>
          <w:sz w:val="20"/>
          <w:szCs w:val="20"/>
        </w:rPr>
      </w:pPr>
      <w:r w:rsidRPr="00FB3197">
        <w:rPr>
          <w:rFonts w:ascii="Arial" w:eastAsia="Times New Roman" w:hAnsi="Arial" w:cs="Arial"/>
          <w:sz w:val="20"/>
          <w:szCs w:val="20"/>
        </w:rPr>
        <w:t>4. člen</w:t>
      </w:r>
    </w:p>
    <w:p w:rsidR="00FB3197" w:rsidRPr="00FB3197" w:rsidRDefault="00FB3197" w:rsidP="00FB3197">
      <w:pPr>
        <w:tabs>
          <w:tab w:val="left" w:pos="708"/>
        </w:tabs>
        <w:spacing w:after="0" w:line="240" w:lineRule="auto"/>
        <w:ind w:left="284" w:right="-573"/>
        <w:jc w:val="center"/>
        <w:rPr>
          <w:rFonts w:ascii="Arial" w:eastAsia="Times New Roman" w:hAnsi="Arial" w:cs="Arial"/>
          <w:sz w:val="20"/>
          <w:szCs w:val="20"/>
        </w:rPr>
      </w:pPr>
    </w:p>
    <w:p w:rsidR="00FB3197" w:rsidRPr="00FB3197" w:rsidRDefault="00FB3197" w:rsidP="00FB3197">
      <w:pPr>
        <w:tabs>
          <w:tab w:val="left" w:pos="708"/>
        </w:tabs>
        <w:spacing w:after="0" w:line="240" w:lineRule="auto"/>
        <w:ind w:left="284" w:right="-573"/>
        <w:jc w:val="center"/>
        <w:rPr>
          <w:rFonts w:ascii="Arial" w:eastAsia="Times New Roman" w:hAnsi="Arial" w:cs="Arial"/>
          <w:sz w:val="20"/>
          <w:szCs w:val="20"/>
        </w:rPr>
      </w:pPr>
      <w:r w:rsidRPr="00FB3197">
        <w:rPr>
          <w:rFonts w:ascii="Arial" w:eastAsia="Times New Roman" w:hAnsi="Arial" w:cs="Arial"/>
          <w:sz w:val="20"/>
          <w:szCs w:val="20"/>
        </w:rPr>
        <w:t>(določitev podobmočja)</w:t>
      </w:r>
    </w:p>
    <w:p w:rsidR="00FB3197" w:rsidRPr="00FB3197" w:rsidRDefault="00FB3197" w:rsidP="00FB3197">
      <w:pPr>
        <w:tabs>
          <w:tab w:val="left" w:pos="708"/>
        </w:tabs>
        <w:spacing w:after="0" w:line="240" w:lineRule="auto"/>
        <w:ind w:left="284" w:right="-573"/>
        <w:jc w:val="both"/>
        <w:rPr>
          <w:rFonts w:ascii="Arial" w:eastAsia="Times New Roman" w:hAnsi="Arial" w:cs="Arial"/>
          <w:sz w:val="20"/>
          <w:szCs w:val="20"/>
        </w:rPr>
      </w:pPr>
    </w:p>
    <w:p w:rsidR="00FB3197" w:rsidRPr="00FB3197" w:rsidRDefault="00FB3197" w:rsidP="00FB3197">
      <w:pPr>
        <w:tabs>
          <w:tab w:val="left" w:pos="708"/>
        </w:tabs>
        <w:spacing w:after="0" w:line="240" w:lineRule="auto"/>
        <w:ind w:left="284" w:right="-573"/>
        <w:jc w:val="both"/>
        <w:rPr>
          <w:rFonts w:ascii="Arial" w:eastAsia="Times New Roman" w:hAnsi="Arial" w:cs="Arial"/>
          <w:sz w:val="20"/>
          <w:szCs w:val="20"/>
        </w:rPr>
      </w:pPr>
      <w:r w:rsidRPr="00FB3197">
        <w:rPr>
          <w:rFonts w:ascii="Arial" w:eastAsia="Times New Roman" w:hAnsi="Arial" w:cs="Arial"/>
          <w:sz w:val="20"/>
          <w:szCs w:val="20"/>
        </w:rPr>
        <w:t xml:space="preserve">(1) Zaradi upravljanja s kakovostjo zraka lahko Vlada Republike Slovenije (v nadaljnjem besedilu: vlada) z odlokom znotraj posameznega območja, določi eno ali več podobmočij. </w:t>
      </w:r>
    </w:p>
    <w:p w:rsidR="00FB3197" w:rsidRPr="00FB3197" w:rsidRDefault="00FB3197" w:rsidP="00FB3197">
      <w:pPr>
        <w:tabs>
          <w:tab w:val="left" w:pos="708"/>
        </w:tabs>
        <w:spacing w:after="0" w:line="240" w:lineRule="auto"/>
        <w:ind w:left="284" w:right="-573"/>
        <w:jc w:val="both"/>
        <w:rPr>
          <w:rFonts w:ascii="Arial" w:eastAsia="Times New Roman" w:hAnsi="Arial" w:cs="Arial"/>
          <w:sz w:val="20"/>
          <w:szCs w:val="20"/>
        </w:rPr>
      </w:pPr>
    </w:p>
    <w:p w:rsidR="00FB3197" w:rsidRPr="00FB3197" w:rsidRDefault="00FB3197" w:rsidP="00FB3197">
      <w:pPr>
        <w:tabs>
          <w:tab w:val="left" w:pos="708"/>
        </w:tabs>
        <w:spacing w:after="0" w:line="240" w:lineRule="auto"/>
        <w:ind w:left="284" w:right="-573"/>
        <w:jc w:val="both"/>
        <w:rPr>
          <w:rFonts w:ascii="Arial" w:eastAsia="Times New Roman" w:hAnsi="Arial" w:cs="Arial"/>
          <w:sz w:val="20"/>
          <w:szCs w:val="20"/>
        </w:rPr>
      </w:pPr>
      <w:r w:rsidRPr="00FB3197">
        <w:rPr>
          <w:rFonts w:ascii="Arial" w:eastAsia="Times New Roman" w:hAnsi="Arial" w:cs="Arial"/>
          <w:sz w:val="20"/>
          <w:szCs w:val="20"/>
        </w:rPr>
        <w:t>(2) Podobmočje obsega območje ene ali več občin, kjer ravni onesnaževal praviloma presegajo mejne ali ciljne vrednosti onesnaževal po tej uredbi. Podobmočje se oblikuje na podlagi ocene o kakovosti zraka in ocene o obsegu območja za učinkovito izvajanje ukrepov za izboljšanje kakovosti zraka, ki jo pripravi ministrstvo.</w:t>
      </w:r>
    </w:p>
    <w:p w:rsidR="00FB3197" w:rsidRPr="00FB3197" w:rsidRDefault="00FB3197" w:rsidP="00FB3197">
      <w:pPr>
        <w:tabs>
          <w:tab w:val="left" w:pos="708"/>
        </w:tabs>
        <w:spacing w:after="0" w:line="240" w:lineRule="auto"/>
        <w:ind w:left="284" w:right="-573"/>
        <w:jc w:val="both"/>
        <w:rPr>
          <w:rFonts w:ascii="Arial" w:eastAsia="Times New Roman" w:hAnsi="Arial" w:cs="Arial"/>
          <w:sz w:val="20"/>
          <w:szCs w:val="20"/>
        </w:rPr>
      </w:pPr>
    </w:p>
    <w:p w:rsidR="00FB3197" w:rsidRPr="00FB3197" w:rsidRDefault="00FB3197" w:rsidP="00FB3197">
      <w:pPr>
        <w:numPr>
          <w:ilvl w:val="0"/>
          <w:numId w:val="1"/>
        </w:numPr>
        <w:tabs>
          <w:tab w:val="num" w:pos="-360"/>
        </w:tabs>
        <w:spacing w:before="120" w:after="120" w:line="240" w:lineRule="auto"/>
        <w:ind w:left="360" w:right="-574"/>
        <w:jc w:val="both"/>
        <w:rPr>
          <w:rFonts w:ascii="Arial" w:eastAsia="Times New Roman" w:hAnsi="Arial" w:cs="Arial"/>
          <w:b/>
          <w:sz w:val="20"/>
          <w:szCs w:val="20"/>
        </w:rPr>
      </w:pPr>
      <w:r w:rsidRPr="00FB3197">
        <w:rPr>
          <w:rFonts w:ascii="Arial" w:eastAsia="Times New Roman" w:hAnsi="Arial" w:cs="Arial"/>
          <w:b/>
          <w:sz w:val="20"/>
          <w:szCs w:val="20"/>
        </w:rPr>
        <w:t>Rok za izdajo uredbe, določen z zakonom</w:t>
      </w:r>
    </w:p>
    <w:p w:rsidR="00FB3197" w:rsidRPr="00FB3197" w:rsidRDefault="00FB3197" w:rsidP="00FB3197">
      <w:pPr>
        <w:spacing w:before="120" w:after="120" w:line="240" w:lineRule="auto"/>
        <w:ind w:left="360" w:right="-574"/>
        <w:jc w:val="both"/>
        <w:rPr>
          <w:rFonts w:ascii="Arial" w:eastAsia="Times New Roman" w:hAnsi="Arial" w:cs="Arial"/>
          <w:b/>
          <w:sz w:val="20"/>
          <w:szCs w:val="20"/>
        </w:rPr>
      </w:pPr>
      <w:r w:rsidRPr="00FB3197">
        <w:rPr>
          <w:rFonts w:ascii="Arial" w:eastAsia="Times New Roman" w:hAnsi="Arial" w:cs="Arial"/>
          <w:b/>
          <w:sz w:val="20"/>
          <w:szCs w:val="20"/>
        </w:rPr>
        <w:t>/</w:t>
      </w:r>
    </w:p>
    <w:p w:rsidR="00FB3197" w:rsidRPr="00FB3197" w:rsidRDefault="00FB3197" w:rsidP="00FB3197">
      <w:pPr>
        <w:numPr>
          <w:ilvl w:val="0"/>
          <w:numId w:val="1"/>
        </w:numPr>
        <w:tabs>
          <w:tab w:val="num" w:pos="-360"/>
        </w:tabs>
        <w:spacing w:before="120" w:after="120" w:line="240" w:lineRule="auto"/>
        <w:ind w:left="360" w:right="-574"/>
        <w:jc w:val="both"/>
        <w:rPr>
          <w:rFonts w:ascii="Arial" w:eastAsia="Times New Roman" w:hAnsi="Arial" w:cs="Arial"/>
          <w:b/>
          <w:sz w:val="20"/>
          <w:szCs w:val="20"/>
        </w:rPr>
      </w:pPr>
      <w:r w:rsidRPr="00FB3197">
        <w:rPr>
          <w:rFonts w:ascii="Arial" w:eastAsia="Times New Roman" w:hAnsi="Arial" w:cs="Arial"/>
          <w:b/>
          <w:sz w:val="20"/>
          <w:szCs w:val="20"/>
        </w:rPr>
        <w:t>Splošna obrazložitev predloga uredbe, če je potrebna</w:t>
      </w:r>
    </w:p>
    <w:p w:rsidR="00FB3197" w:rsidRPr="00FB3197" w:rsidRDefault="00FB3197" w:rsidP="00FB3197">
      <w:pPr>
        <w:tabs>
          <w:tab w:val="left" w:pos="708"/>
        </w:tabs>
        <w:spacing w:before="120" w:after="120" w:line="240" w:lineRule="auto"/>
        <w:ind w:right="-574"/>
        <w:rPr>
          <w:rFonts w:ascii="Arial" w:eastAsia="Times New Roman" w:hAnsi="Arial" w:cs="Arial"/>
          <w:sz w:val="20"/>
          <w:szCs w:val="20"/>
        </w:rPr>
      </w:pPr>
      <w:r w:rsidRPr="00FB3197">
        <w:rPr>
          <w:rFonts w:ascii="Arial" w:eastAsia="Times New Roman" w:hAnsi="Arial" w:cs="Arial"/>
          <w:sz w:val="20"/>
          <w:szCs w:val="20"/>
        </w:rPr>
        <w:t xml:space="preserve">       /</w:t>
      </w:r>
    </w:p>
    <w:p w:rsidR="00FB3197" w:rsidRPr="00FB3197" w:rsidRDefault="00FB3197" w:rsidP="00FB3197">
      <w:pPr>
        <w:numPr>
          <w:ilvl w:val="0"/>
          <w:numId w:val="1"/>
        </w:numPr>
        <w:tabs>
          <w:tab w:val="num" w:pos="0"/>
        </w:tabs>
        <w:spacing w:before="120" w:after="120" w:line="240" w:lineRule="auto"/>
        <w:ind w:left="360" w:right="-574"/>
        <w:jc w:val="both"/>
        <w:rPr>
          <w:rFonts w:ascii="Arial" w:eastAsia="Times New Roman" w:hAnsi="Arial" w:cs="Arial"/>
          <w:b/>
          <w:sz w:val="20"/>
          <w:szCs w:val="20"/>
        </w:rPr>
      </w:pPr>
      <w:r w:rsidRPr="00FB3197">
        <w:rPr>
          <w:rFonts w:ascii="Arial" w:eastAsia="Times New Roman" w:hAnsi="Arial" w:cs="Arial"/>
          <w:b/>
          <w:sz w:val="20"/>
          <w:szCs w:val="20"/>
        </w:rPr>
        <w:t>Predstavitev presoje posledic za posamezna področja</w:t>
      </w:r>
    </w:p>
    <w:p w:rsidR="00FB3197" w:rsidRPr="00FB3197" w:rsidRDefault="00FB3197" w:rsidP="00FB3197">
      <w:pPr>
        <w:tabs>
          <w:tab w:val="left" w:pos="708"/>
        </w:tabs>
        <w:spacing w:after="120" w:line="240" w:lineRule="auto"/>
        <w:ind w:right="-574"/>
        <w:jc w:val="both"/>
        <w:rPr>
          <w:rFonts w:ascii="Arial" w:eastAsia="Times New Roman" w:hAnsi="Arial" w:cs="Arial"/>
          <w:sz w:val="20"/>
          <w:szCs w:val="20"/>
        </w:rPr>
      </w:pPr>
      <w:r w:rsidRPr="00FB3197">
        <w:rPr>
          <w:rFonts w:ascii="Arial" w:eastAsia="Times New Roman" w:hAnsi="Arial" w:cs="Arial"/>
          <w:sz w:val="20"/>
          <w:szCs w:val="20"/>
        </w:rPr>
        <w:t xml:space="preserve">      /</w:t>
      </w:r>
    </w:p>
    <w:p w:rsidR="00FB3197" w:rsidRPr="00FB3197" w:rsidRDefault="00FB3197" w:rsidP="00FB3197">
      <w:pPr>
        <w:tabs>
          <w:tab w:val="left" w:pos="708"/>
        </w:tabs>
        <w:spacing w:before="120" w:after="120" w:line="240" w:lineRule="auto"/>
        <w:ind w:right="-574"/>
        <w:rPr>
          <w:rFonts w:ascii="Arial" w:eastAsia="Times New Roman" w:hAnsi="Arial" w:cs="Arial"/>
          <w:b/>
          <w:sz w:val="20"/>
          <w:szCs w:val="20"/>
        </w:rPr>
      </w:pPr>
      <w:r w:rsidRPr="00FB3197">
        <w:rPr>
          <w:rFonts w:ascii="Arial" w:eastAsia="Times New Roman" w:hAnsi="Arial" w:cs="Arial"/>
          <w:b/>
          <w:sz w:val="20"/>
          <w:szCs w:val="20"/>
        </w:rPr>
        <w:t>II. VSEBINSKA OBRAZLOŽITEV PREDLAGANIH REŠITEV</w:t>
      </w:r>
    </w:p>
    <w:p w:rsidR="00DF27E5" w:rsidRPr="0033244F" w:rsidRDefault="00DF27E5" w:rsidP="00DF27E5">
      <w:pPr>
        <w:jc w:val="both"/>
        <w:rPr>
          <w:rFonts w:ascii="Arial" w:eastAsia="Calibri" w:hAnsi="Arial" w:cs="Arial"/>
          <w:color w:val="000000"/>
          <w:sz w:val="20"/>
        </w:rPr>
      </w:pPr>
      <w:r w:rsidRPr="0033244F">
        <w:rPr>
          <w:rFonts w:ascii="Arial" w:eastAsia="Calibri" w:hAnsi="Arial" w:cs="Arial"/>
          <w:color w:val="000000"/>
          <w:sz w:val="20"/>
        </w:rPr>
        <w:t>Na podlagi zadnjih podatkov in ocen Agencije RS za okolje (ARSO) kot pristojnega organa za ocenjevanje kakovosti zraka je bilo ugotovljeno</w:t>
      </w:r>
      <w:r>
        <w:rPr>
          <w:rFonts w:ascii="Arial" w:eastAsia="Calibri" w:hAnsi="Arial" w:cs="Arial"/>
          <w:color w:val="000000"/>
          <w:sz w:val="20"/>
        </w:rPr>
        <w:t xml:space="preserve"> naslednje preseganje mejnih vrednosti za delce</w:t>
      </w:r>
      <w:r w:rsidRPr="00837C32">
        <w:t xml:space="preserve"> </w:t>
      </w:r>
      <w:r w:rsidRPr="00AC0024">
        <w:rPr>
          <w:rFonts w:ascii="Arial" w:eastAsia="Calibri" w:hAnsi="Arial" w:cs="Arial"/>
          <w:color w:val="000000"/>
          <w:sz w:val="20"/>
          <w:vertAlign w:val="subscript"/>
        </w:rPr>
        <w:t>PM10</w:t>
      </w:r>
      <w:r w:rsidRPr="0033244F">
        <w:rPr>
          <w:rFonts w:ascii="Arial" w:eastAsia="Calibri" w:hAnsi="Arial" w:cs="Arial"/>
          <w:color w:val="000000"/>
          <w:sz w:val="20"/>
        </w:rPr>
        <w:t xml:space="preserve">: </w:t>
      </w:r>
    </w:p>
    <w:p w:rsidR="00DF27E5" w:rsidRPr="0033244F" w:rsidRDefault="00DF27E5" w:rsidP="00DF27E5">
      <w:pPr>
        <w:jc w:val="both"/>
        <w:rPr>
          <w:rFonts w:ascii="Arial" w:eastAsia="Calibri" w:hAnsi="Arial" w:cs="Arial"/>
          <w:color w:val="000000"/>
          <w:sz w:val="20"/>
        </w:rPr>
      </w:pPr>
    </w:p>
    <w:tbl>
      <w:tblPr>
        <w:tblW w:w="7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18"/>
        <w:gridCol w:w="1696"/>
        <w:gridCol w:w="1322"/>
        <w:gridCol w:w="1322"/>
        <w:gridCol w:w="1322"/>
      </w:tblGrid>
      <w:tr w:rsidR="00DF27E5" w:rsidTr="00A07CFE">
        <w:trPr>
          <w:trHeight w:hRule="exact" w:val="206"/>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rsidR="00DF27E5" w:rsidRDefault="00DF27E5" w:rsidP="00A07CFE">
            <w:pPr>
              <w:spacing w:line="256" w:lineRule="auto"/>
              <w:ind w:right="-113"/>
              <w:rPr>
                <w:rFonts w:ascii="Arial" w:hAnsi="Arial" w:cs="Arial"/>
                <w:sz w:val="14"/>
                <w:szCs w:val="14"/>
              </w:rPr>
            </w:pPr>
            <w:r>
              <w:rPr>
                <w:rFonts w:ascii="Arial" w:hAnsi="Arial" w:cs="Arial"/>
                <w:sz w:val="14"/>
                <w:szCs w:val="14"/>
              </w:rPr>
              <w:t>CONA</w:t>
            </w:r>
          </w:p>
        </w:tc>
        <w:tc>
          <w:tcPr>
            <w:tcW w:w="1696" w:type="dxa"/>
            <w:tcBorders>
              <w:top w:val="single" w:sz="4" w:space="0" w:color="auto"/>
              <w:left w:val="single" w:sz="4" w:space="0" w:color="auto"/>
              <w:bottom w:val="single" w:sz="4" w:space="0" w:color="auto"/>
              <w:right w:val="single" w:sz="4" w:space="0" w:color="auto"/>
            </w:tcBorders>
            <w:noWrap/>
            <w:vAlign w:val="center"/>
            <w:hideMark/>
          </w:tcPr>
          <w:p w:rsidR="00DF27E5" w:rsidRDefault="00DF27E5" w:rsidP="00A07CFE">
            <w:pPr>
              <w:spacing w:line="256" w:lineRule="auto"/>
              <w:ind w:right="-113"/>
              <w:rPr>
                <w:rFonts w:ascii="Arial" w:hAnsi="Arial" w:cs="Arial"/>
                <w:sz w:val="14"/>
                <w:szCs w:val="14"/>
              </w:rPr>
            </w:pPr>
            <w:r>
              <w:rPr>
                <w:rFonts w:ascii="Arial" w:hAnsi="Arial" w:cs="Arial"/>
                <w:sz w:val="14"/>
                <w:szCs w:val="14"/>
              </w:rPr>
              <w:t>MERILNO MESTO</w:t>
            </w:r>
          </w:p>
        </w:tc>
        <w:tc>
          <w:tcPr>
            <w:tcW w:w="1323" w:type="dxa"/>
            <w:tcBorders>
              <w:top w:val="single" w:sz="4" w:space="0" w:color="auto"/>
              <w:left w:val="single" w:sz="4" w:space="0" w:color="auto"/>
              <w:bottom w:val="single" w:sz="4" w:space="0" w:color="auto"/>
              <w:right w:val="single" w:sz="4" w:space="0" w:color="auto"/>
            </w:tcBorders>
            <w:noWrap/>
            <w:vAlign w:val="center"/>
            <w:hideMark/>
          </w:tcPr>
          <w:p w:rsidR="00DF27E5" w:rsidRDefault="00DF27E5" w:rsidP="00A07CFE">
            <w:pPr>
              <w:spacing w:line="256" w:lineRule="auto"/>
              <w:ind w:left="-113" w:right="-113"/>
              <w:jc w:val="center"/>
              <w:rPr>
                <w:rFonts w:ascii="Arial" w:hAnsi="Arial" w:cs="Arial"/>
                <w:color w:val="000000"/>
                <w:sz w:val="14"/>
                <w:szCs w:val="14"/>
              </w:rPr>
            </w:pPr>
            <w:r>
              <w:rPr>
                <w:rFonts w:ascii="Arial" w:hAnsi="Arial" w:cs="Arial"/>
                <w:color w:val="000000"/>
                <w:sz w:val="14"/>
                <w:szCs w:val="14"/>
              </w:rPr>
              <w:t>2018</w:t>
            </w:r>
          </w:p>
        </w:tc>
        <w:tc>
          <w:tcPr>
            <w:tcW w:w="1323" w:type="dxa"/>
            <w:tcBorders>
              <w:top w:val="single" w:sz="4" w:space="0" w:color="auto"/>
              <w:left w:val="single" w:sz="4" w:space="0" w:color="auto"/>
              <w:bottom w:val="single" w:sz="4" w:space="0" w:color="auto"/>
              <w:right w:val="single" w:sz="4" w:space="0" w:color="auto"/>
            </w:tcBorders>
            <w:vAlign w:val="center"/>
            <w:hideMark/>
          </w:tcPr>
          <w:p w:rsidR="00DF27E5" w:rsidRDefault="00DF27E5" w:rsidP="00A07CFE">
            <w:pPr>
              <w:spacing w:line="256" w:lineRule="auto"/>
              <w:ind w:right="113"/>
              <w:jc w:val="both"/>
              <w:rPr>
                <w:rFonts w:ascii="Arial" w:hAnsi="Arial" w:cs="Arial"/>
                <w:color w:val="000000"/>
                <w:sz w:val="14"/>
                <w:szCs w:val="14"/>
              </w:rPr>
            </w:pPr>
            <w:r>
              <w:rPr>
                <w:rFonts w:ascii="Arial" w:hAnsi="Arial" w:cs="Arial"/>
                <w:color w:val="000000"/>
                <w:sz w:val="14"/>
                <w:szCs w:val="14"/>
              </w:rPr>
              <w:t>2019</w:t>
            </w:r>
          </w:p>
        </w:tc>
        <w:tc>
          <w:tcPr>
            <w:tcW w:w="1323" w:type="dxa"/>
            <w:tcBorders>
              <w:top w:val="single" w:sz="4" w:space="0" w:color="auto"/>
              <w:left w:val="single" w:sz="4" w:space="0" w:color="auto"/>
              <w:bottom w:val="single" w:sz="4" w:space="0" w:color="auto"/>
              <w:right w:val="single" w:sz="4" w:space="0" w:color="auto"/>
            </w:tcBorders>
            <w:noWrap/>
            <w:vAlign w:val="center"/>
            <w:hideMark/>
          </w:tcPr>
          <w:p w:rsidR="00DF27E5" w:rsidRDefault="00DF27E5" w:rsidP="00A07CFE">
            <w:pPr>
              <w:spacing w:line="256" w:lineRule="auto"/>
              <w:ind w:left="-113" w:right="170"/>
              <w:jc w:val="center"/>
              <w:rPr>
                <w:rFonts w:ascii="Arial" w:hAnsi="Arial" w:cs="Arial"/>
                <w:sz w:val="14"/>
                <w:szCs w:val="14"/>
              </w:rPr>
            </w:pPr>
            <w:r>
              <w:rPr>
                <w:rFonts w:ascii="Arial" w:hAnsi="Arial" w:cs="Arial"/>
                <w:sz w:val="14"/>
                <w:szCs w:val="14"/>
              </w:rPr>
              <w:t>2020</w:t>
            </w:r>
          </w:p>
        </w:tc>
      </w:tr>
      <w:tr w:rsidR="00DF27E5" w:rsidTr="00A07CFE">
        <w:trPr>
          <w:trHeight w:hRule="exact" w:val="206"/>
          <w:jc w:val="center"/>
        </w:trPr>
        <w:tc>
          <w:tcPr>
            <w:tcW w:w="1418" w:type="dxa"/>
            <w:tcBorders>
              <w:top w:val="single" w:sz="4" w:space="0" w:color="auto"/>
              <w:left w:val="single" w:sz="4" w:space="0" w:color="auto"/>
              <w:bottom w:val="single" w:sz="4" w:space="0" w:color="auto"/>
              <w:right w:val="single" w:sz="4" w:space="0" w:color="auto"/>
            </w:tcBorders>
            <w:vAlign w:val="center"/>
          </w:tcPr>
          <w:p w:rsidR="00DF27E5" w:rsidRDefault="00DF27E5" w:rsidP="00A07CFE">
            <w:pPr>
              <w:spacing w:line="256" w:lineRule="auto"/>
              <w:ind w:right="-113"/>
              <w:rPr>
                <w:rFonts w:ascii="Arial" w:hAnsi="Arial" w:cs="Arial"/>
                <w:sz w:val="14"/>
                <w:szCs w:val="14"/>
              </w:rPr>
            </w:pPr>
          </w:p>
        </w:tc>
        <w:tc>
          <w:tcPr>
            <w:tcW w:w="1696" w:type="dxa"/>
            <w:tcBorders>
              <w:top w:val="single" w:sz="4" w:space="0" w:color="auto"/>
              <w:left w:val="single" w:sz="4" w:space="0" w:color="auto"/>
              <w:bottom w:val="single" w:sz="4" w:space="0" w:color="auto"/>
              <w:right w:val="single" w:sz="4" w:space="0" w:color="auto"/>
            </w:tcBorders>
            <w:noWrap/>
            <w:vAlign w:val="center"/>
            <w:hideMark/>
          </w:tcPr>
          <w:p w:rsidR="00DF27E5" w:rsidRDefault="00DF27E5" w:rsidP="00A07CFE">
            <w:pPr>
              <w:spacing w:line="256" w:lineRule="auto"/>
              <w:ind w:right="-113"/>
              <w:rPr>
                <w:rFonts w:ascii="Arial" w:hAnsi="Arial" w:cs="Arial"/>
                <w:sz w:val="14"/>
                <w:szCs w:val="14"/>
              </w:rPr>
            </w:pPr>
            <w:r>
              <w:rPr>
                <w:rFonts w:ascii="Arial" w:hAnsi="Arial" w:cs="Arial"/>
                <w:sz w:val="14"/>
                <w:szCs w:val="14"/>
              </w:rPr>
              <w:t>LJ Bežigrad</w:t>
            </w:r>
          </w:p>
        </w:tc>
        <w:tc>
          <w:tcPr>
            <w:tcW w:w="1323" w:type="dxa"/>
            <w:tcBorders>
              <w:top w:val="single" w:sz="4" w:space="0" w:color="auto"/>
              <w:left w:val="single" w:sz="4" w:space="0" w:color="auto"/>
              <w:bottom w:val="single" w:sz="4" w:space="0" w:color="auto"/>
              <w:right w:val="single" w:sz="4" w:space="0" w:color="auto"/>
            </w:tcBorders>
            <w:noWrap/>
            <w:vAlign w:val="center"/>
            <w:hideMark/>
          </w:tcPr>
          <w:p w:rsidR="00DF27E5" w:rsidRDefault="00DF27E5" w:rsidP="00A07CFE">
            <w:pPr>
              <w:spacing w:line="256" w:lineRule="auto"/>
              <w:ind w:left="-113" w:right="-113"/>
              <w:jc w:val="center"/>
              <w:rPr>
                <w:rFonts w:ascii="Arial" w:hAnsi="Arial" w:cs="Arial"/>
                <w:color w:val="000000"/>
                <w:sz w:val="14"/>
                <w:szCs w:val="14"/>
              </w:rPr>
            </w:pPr>
            <w:r>
              <w:rPr>
                <w:rFonts w:ascii="Arial" w:hAnsi="Arial" w:cs="Arial"/>
                <w:color w:val="000000"/>
                <w:sz w:val="14"/>
                <w:szCs w:val="14"/>
              </w:rPr>
              <w:t>28</w:t>
            </w:r>
          </w:p>
        </w:tc>
        <w:tc>
          <w:tcPr>
            <w:tcW w:w="1323" w:type="dxa"/>
            <w:tcBorders>
              <w:top w:val="single" w:sz="4" w:space="0" w:color="auto"/>
              <w:left w:val="single" w:sz="4" w:space="0" w:color="auto"/>
              <w:bottom w:val="single" w:sz="4" w:space="0" w:color="auto"/>
              <w:right w:val="single" w:sz="4" w:space="0" w:color="auto"/>
            </w:tcBorders>
            <w:vAlign w:val="center"/>
            <w:hideMark/>
          </w:tcPr>
          <w:p w:rsidR="00DF27E5" w:rsidRDefault="00DF27E5" w:rsidP="00A07CFE">
            <w:pPr>
              <w:spacing w:line="256" w:lineRule="auto"/>
              <w:ind w:right="113"/>
              <w:jc w:val="center"/>
              <w:rPr>
                <w:rFonts w:ascii="Arial" w:hAnsi="Arial" w:cs="Arial"/>
                <w:color w:val="000000"/>
                <w:sz w:val="14"/>
                <w:szCs w:val="14"/>
              </w:rPr>
            </w:pPr>
            <w:r>
              <w:rPr>
                <w:rFonts w:ascii="Arial" w:hAnsi="Arial" w:cs="Arial"/>
                <w:color w:val="000000"/>
                <w:sz w:val="14"/>
                <w:szCs w:val="14"/>
              </w:rPr>
              <w:t>16</w:t>
            </w:r>
          </w:p>
        </w:tc>
        <w:tc>
          <w:tcPr>
            <w:tcW w:w="1323" w:type="dxa"/>
            <w:tcBorders>
              <w:top w:val="single" w:sz="4" w:space="0" w:color="auto"/>
              <w:left w:val="single" w:sz="4" w:space="0" w:color="auto"/>
              <w:bottom w:val="single" w:sz="4" w:space="0" w:color="auto"/>
              <w:right w:val="single" w:sz="4" w:space="0" w:color="auto"/>
            </w:tcBorders>
            <w:noWrap/>
            <w:vAlign w:val="center"/>
            <w:hideMark/>
          </w:tcPr>
          <w:p w:rsidR="00DF27E5" w:rsidRDefault="00DF27E5" w:rsidP="00A07CFE">
            <w:pPr>
              <w:spacing w:line="256" w:lineRule="auto"/>
              <w:ind w:left="-113" w:right="170"/>
              <w:jc w:val="center"/>
              <w:rPr>
                <w:rFonts w:ascii="Arial" w:hAnsi="Arial" w:cs="Arial"/>
                <w:sz w:val="14"/>
                <w:szCs w:val="14"/>
              </w:rPr>
            </w:pPr>
            <w:r>
              <w:rPr>
                <w:rFonts w:ascii="Arial" w:hAnsi="Arial" w:cs="Arial"/>
                <w:sz w:val="14"/>
                <w:szCs w:val="14"/>
              </w:rPr>
              <w:t>18</w:t>
            </w:r>
          </w:p>
        </w:tc>
      </w:tr>
      <w:tr w:rsidR="00DF27E5" w:rsidTr="00A07CFE">
        <w:trPr>
          <w:trHeight w:hRule="exact" w:val="206"/>
          <w:jc w:val="center"/>
        </w:trPr>
        <w:tc>
          <w:tcPr>
            <w:tcW w:w="1418" w:type="dxa"/>
            <w:tcBorders>
              <w:top w:val="single" w:sz="4" w:space="0" w:color="auto"/>
              <w:left w:val="single" w:sz="4" w:space="0" w:color="auto"/>
              <w:bottom w:val="single" w:sz="4" w:space="0" w:color="auto"/>
              <w:right w:val="single" w:sz="4" w:space="0" w:color="auto"/>
            </w:tcBorders>
            <w:vAlign w:val="center"/>
          </w:tcPr>
          <w:p w:rsidR="00DF27E5" w:rsidRDefault="00DF27E5" w:rsidP="00A07CFE">
            <w:pPr>
              <w:spacing w:line="256" w:lineRule="auto"/>
              <w:ind w:right="-113"/>
              <w:rPr>
                <w:rFonts w:ascii="Arial" w:hAnsi="Arial" w:cs="Arial"/>
                <w:sz w:val="14"/>
                <w:szCs w:val="14"/>
              </w:rPr>
            </w:pPr>
          </w:p>
        </w:tc>
        <w:tc>
          <w:tcPr>
            <w:tcW w:w="1696" w:type="dxa"/>
            <w:tcBorders>
              <w:top w:val="single" w:sz="4" w:space="0" w:color="auto"/>
              <w:left w:val="single" w:sz="4" w:space="0" w:color="auto"/>
              <w:bottom w:val="single" w:sz="4" w:space="0" w:color="auto"/>
              <w:right w:val="single" w:sz="4" w:space="0" w:color="auto"/>
            </w:tcBorders>
            <w:noWrap/>
            <w:vAlign w:val="center"/>
            <w:hideMark/>
          </w:tcPr>
          <w:p w:rsidR="00DF27E5" w:rsidRDefault="00DF27E5" w:rsidP="00A07CFE">
            <w:pPr>
              <w:spacing w:line="256" w:lineRule="auto"/>
              <w:ind w:right="-113"/>
              <w:rPr>
                <w:rFonts w:ascii="Arial" w:hAnsi="Arial" w:cs="Arial"/>
                <w:sz w:val="14"/>
                <w:szCs w:val="14"/>
              </w:rPr>
            </w:pPr>
            <w:r>
              <w:rPr>
                <w:rFonts w:ascii="Arial" w:hAnsi="Arial" w:cs="Arial"/>
                <w:sz w:val="14"/>
                <w:szCs w:val="14"/>
              </w:rPr>
              <w:t>LJ Biotehniška</w:t>
            </w:r>
          </w:p>
        </w:tc>
        <w:tc>
          <w:tcPr>
            <w:tcW w:w="1323" w:type="dxa"/>
            <w:tcBorders>
              <w:top w:val="single" w:sz="4" w:space="0" w:color="auto"/>
              <w:left w:val="single" w:sz="4" w:space="0" w:color="auto"/>
              <w:bottom w:val="single" w:sz="4" w:space="0" w:color="auto"/>
              <w:right w:val="single" w:sz="4" w:space="0" w:color="auto"/>
            </w:tcBorders>
            <w:noWrap/>
            <w:vAlign w:val="center"/>
            <w:hideMark/>
          </w:tcPr>
          <w:p w:rsidR="00DF27E5" w:rsidRDefault="00DF27E5" w:rsidP="00A07CFE">
            <w:pPr>
              <w:spacing w:line="256" w:lineRule="auto"/>
              <w:ind w:left="-113" w:right="-113"/>
              <w:jc w:val="center"/>
              <w:rPr>
                <w:rFonts w:ascii="Arial" w:hAnsi="Arial" w:cs="Arial"/>
                <w:color w:val="000000"/>
                <w:sz w:val="14"/>
                <w:szCs w:val="14"/>
              </w:rPr>
            </w:pPr>
            <w:r>
              <w:rPr>
                <w:rFonts w:ascii="Arial" w:hAnsi="Arial" w:cs="Arial"/>
                <w:color w:val="000000"/>
                <w:sz w:val="14"/>
                <w:szCs w:val="14"/>
              </w:rPr>
              <w:t>16</w:t>
            </w:r>
          </w:p>
        </w:tc>
        <w:tc>
          <w:tcPr>
            <w:tcW w:w="1323" w:type="dxa"/>
            <w:tcBorders>
              <w:top w:val="single" w:sz="4" w:space="0" w:color="auto"/>
              <w:left w:val="single" w:sz="4" w:space="0" w:color="auto"/>
              <w:bottom w:val="single" w:sz="4" w:space="0" w:color="auto"/>
              <w:right w:val="single" w:sz="4" w:space="0" w:color="auto"/>
            </w:tcBorders>
            <w:vAlign w:val="center"/>
            <w:hideMark/>
          </w:tcPr>
          <w:p w:rsidR="00DF27E5" w:rsidRDefault="00DF27E5" w:rsidP="00A07CFE">
            <w:pPr>
              <w:spacing w:line="256" w:lineRule="auto"/>
              <w:ind w:left="-113" w:right="113"/>
              <w:jc w:val="center"/>
              <w:rPr>
                <w:rFonts w:ascii="Arial" w:hAnsi="Arial" w:cs="Arial"/>
                <w:color w:val="000000"/>
                <w:sz w:val="14"/>
                <w:szCs w:val="14"/>
              </w:rPr>
            </w:pPr>
            <w:r>
              <w:rPr>
                <w:rFonts w:ascii="Arial" w:hAnsi="Arial" w:cs="Arial"/>
                <w:color w:val="000000"/>
                <w:sz w:val="14"/>
                <w:szCs w:val="14"/>
              </w:rPr>
              <w:t>8</w:t>
            </w:r>
          </w:p>
        </w:tc>
        <w:tc>
          <w:tcPr>
            <w:tcW w:w="1323" w:type="dxa"/>
            <w:tcBorders>
              <w:top w:val="single" w:sz="4" w:space="0" w:color="auto"/>
              <w:left w:val="single" w:sz="4" w:space="0" w:color="auto"/>
              <w:bottom w:val="single" w:sz="4" w:space="0" w:color="auto"/>
              <w:right w:val="single" w:sz="4" w:space="0" w:color="auto"/>
            </w:tcBorders>
            <w:noWrap/>
            <w:vAlign w:val="center"/>
            <w:hideMark/>
          </w:tcPr>
          <w:p w:rsidR="00DF27E5" w:rsidRDefault="00DF27E5" w:rsidP="00A07CFE">
            <w:pPr>
              <w:spacing w:line="256" w:lineRule="auto"/>
              <w:ind w:left="-113" w:right="170"/>
              <w:jc w:val="center"/>
              <w:rPr>
                <w:rFonts w:ascii="Arial" w:hAnsi="Arial" w:cs="Arial"/>
                <w:sz w:val="14"/>
                <w:szCs w:val="14"/>
              </w:rPr>
            </w:pPr>
            <w:r>
              <w:rPr>
                <w:rFonts w:ascii="Arial" w:hAnsi="Arial" w:cs="Arial"/>
                <w:sz w:val="14"/>
                <w:szCs w:val="14"/>
              </w:rPr>
              <w:t>12</w:t>
            </w:r>
          </w:p>
        </w:tc>
      </w:tr>
      <w:tr w:rsidR="00DF27E5" w:rsidTr="00A07CFE">
        <w:trPr>
          <w:trHeight w:hRule="exact" w:val="206"/>
          <w:jc w:val="center"/>
        </w:trPr>
        <w:tc>
          <w:tcPr>
            <w:tcW w:w="1418" w:type="dxa"/>
            <w:tcBorders>
              <w:top w:val="single" w:sz="4" w:space="0" w:color="auto"/>
              <w:left w:val="single" w:sz="4" w:space="0" w:color="auto"/>
              <w:bottom w:val="single" w:sz="4" w:space="0" w:color="auto"/>
              <w:right w:val="single" w:sz="4" w:space="0" w:color="auto"/>
            </w:tcBorders>
            <w:vAlign w:val="center"/>
          </w:tcPr>
          <w:p w:rsidR="00DF27E5" w:rsidRDefault="00DF27E5" w:rsidP="00A07CFE">
            <w:pPr>
              <w:spacing w:line="256" w:lineRule="auto"/>
              <w:ind w:right="-113"/>
              <w:rPr>
                <w:rFonts w:ascii="Arial" w:hAnsi="Arial" w:cs="Arial"/>
                <w:sz w:val="14"/>
                <w:szCs w:val="14"/>
              </w:rPr>
            </w:pPr>
          </w:p>
        </w:tc>
        <w:tc>
          <w:tcPr>
            <w:tcW w:w="1696" w:type="dxa"/>
            <w:tcBorders>
              <w:top w:val="single" w:sz="4" w:space="0" w:color="auto"/>
              <w:left w:val="single" w:sz="4" w:space="0" w:color="auto"/>
              <w:bottom w:val="single" w:sz="4" w:space="0" w:color="auto"/>
              <w:right w:val="single" w:sz="4" w:space="0" w:color="auto"/>
            </w:tcBorders>
            <w:noWrap/>
            <w:vAlign w:val="center"/>
            <w:hideMark/>
          </w:tcPr>
          <w:p w:rsidR="00DF27E5" w:rsidRDefault="00DF27E5" w:rsidP="00A07CFE">
            <w:pPr>
              <w:spacing w:line="256" w:lineRule="auto"/>
              <w:ind w:right="-113"/>
              <w:rPr>
                <w:rFonts w:ascii="Arial" w:hAnsi="Arial" w:cs="Arial"/>
                <w:sz w:val="14"/>
                <w:szCs w:val="14"/>
              </w:rPr>
            </w:pPr>
            <w:r>
              <w:rPr>
                <w:rFonts w:ascii="Arial" w:hAnsi="Arial" w:cs="Arial"/>
                <w:sz w:val="14"/>
                <w:szCs w:val="14"/>
              </w:rPr>
              <w:t>LJ Gospodarsko</w:t>
            </w:r>
          </w:p>
        </w:tc>
        <w:tc>
          <w:tcPr>
            <w:tcW w:w="1323" w:type="dxa"/>
            <w:tcBorders>
              <w:top w:val="single" w:sz="4" w:space="0" w:color="auto"/>
              <w:left w:val="single" w:sz="4" w:space="0" w:color="auto"/>
              <w:bottom w:val="single" w:sz="4" w:space="0" w:color="auto"/>
              <w:right w:val="single" w:sz="4" w:space="0" w:color="auto"/>
            </w:tcBorders>
            <w:noWrap/>
            <w:vAlign w:val="center"/>
            <w:hideMark/>
          </w:tcPr>
          <w:p w:rsidR="00DF27E5" w:rsidRDefault="00DF27E5" w:rsidP="00A07CFE">
            <w:pPr>
              <w:spacing w:line="256" w:lineRule="auto"/>
              <w:ind w:left="-113" w:right="-113"/>
              <w:jc w:val="center"/>
              <w:rPr>
                <w:rFonts w:ascii="Arial" w:hAnsi="Arial" w:cs="Arial"/>
                <w:color w:val="000000"/>
                <w:sz w:val="14"/>
                <w:szCs w:val="14"/>
              </w:rPr>
            </w:pPr>
            <w:r>
              <w:rPr>
                <w:rFonts w:ascii="Arial" w:hAnsi="Arial" w:cs="Arial"/>
                <w:color w:val="000000"/>
                <w:sz w:val="14"/>
                <w:szCs w:val="14"/>
              </w:rPr>
              <w:t>20</w:t>
            </w:r>
          </w:p>
        </w:tc>
        <w:tc>
          <w:tcPr>
            <w:tcW w:w="1323" w:type="dxa"/>
            <w:tcBorders>
              <w:top w:val="single" w:sz="4" w:space="0" w:color="auto"/>
              <w:left w:val="single" w:sz="4" w:space="0" w:color="auto"/>
              <w:bottom w:val="single" w:sz="4" w:space="0" w:color="auto"/>
              <w:right w:val="single" w:sz="4" w:space="0" w:color="auto"/>
            </w:tcBorders>
            <w:vAlign w:val="center"/>
            <w:hideMark/>
          </w:tcPr>
          <w:p w:rsidR="00DF27E5" w:rsidRDefault="00DF27E5" w:rsidP="00A07CFE">
            <w:pPr>
              <w:spacing w:line="256" w:lineRule="auto"/>
              <w:ind w:left="-113" w:right="113"/>
              <w:jc w:val="center"/>
              <w:rPr>
                <w:rFonts w:ascii="Arial" w:hAnsi="Arial" w:cs="Arial"/>
                <w:color w:val="000000"/>
                <w:sz w:val="14"/>
                <w:szCs w:val="14"/>
              </w:rPr>
            </w:pPr>
            <w:r>
              <w:rPr>
                <w:rFonts w:ascii="Arial" w:hAnsi="Arial" w:cs="Arial"/>
                <w:color w:val="000000"/>
                <w:sz w:val="14"/>
                <w:szCs w:val="14"/>
              </w:rPr>
              <w:t>21</w:t>
            </w:r>
          </w:p>
        </w:tc>
        <w:tc>
          <w:tcPr>
            <w:tcW w:w="1323" w:type="dxa"/>
            <w:tcBorders>
              <w:top w:val="single" w:sz="4" w:space="0" w:color="auto"/>
              <w:left w:val="single" w:sz="4" w:space="0" w:color="auto"/>
              <w:bottom w:val="single" w:sz="4" w:space="0" w:color="auto"/>
              <w:right w:val="single" w:sz="4" w:space="0" w:color="auto"/>
            </w:tcBorders>
            <w:noWrap/>
            <w:vAlign w:val="center"/>
            <w:hideMark/>
          </w:tcPr>
          <w:p w:rsidR="00DF27E5" w:rsidRDefault="00DF27E5" w:rsidP="00A07CFE">
            <w:pPr>
              <w:spacing w:line="256" w:lineRule="auto"/>
              <w:ind w:left="-113" w:right="170"/>
              <w:jc w:val="center"/>
              <w:rPr>
                <w:rFonts w:ascii="Arial" w:hAnsi="Arial" w:cs="Arial"/>
                <w:color w:val="000000"/>
                <w:sz w:val="14"/>
                <w:szCs w:val="14"/>
              </w:rPr>
            </w:pPr>
            <w:r>
              <w:rPr>
                <w:rFonts w:ascii="Arial" w:hAnsi="Arial" w:cs="Arial"/>
                <w:color w:val="000000"/>
                <w:sz w:val="14"/>
                <w:szCs w:val="14"/>
              </w:rPr>
              <w:t>16*</w:t>
            </w:r>
          </w:p>
        </w:tc>
      </w:tr>
      <w:tr w:rsidR="00DF27E5" w:rsidTr="00A07CFE">
        <w:trPr>
          <w:trHeight w:hRule="exact" w:val="206"/>
          <w:jc w:val="center"/>
        </w:trPr>
        <w:tc>
          <w:tcPr>
            <w:tcW w:w="1418" w:type="dxa"/>
            <w:tcBorders>
              <w:top w:val="single" w:sz="4" w:space="0" w:color="auto"/>
              <w:left w:val="single" w:sz="4" w:space="0" w:color="auto"/>
              <w:bottom w:val="single" w:sz="4" w:space="0" w:color="auto"/>
              <w:right w:val="single" w:sz="4" w:space="0" w:color="auto"/>
            </w:tcBorders>
            <w:vAlign w:val="center"/>
          </w:tcPr>
          <w:p w:rsidR="00DF27E5" w:rsidRDefault="00DF27E5" w:rsidP="00A07CFE">
            <w:pPr>
              <w:spacing w:line="256" w:lineRule="auto"/>
              <w:ind w:right="-113"/>
              <w:rPr>
                <w:rFonts w:ascii="Arial" w:hAnsi="Arial" w:cs="Arial"/>
                <w:sz w:val="14"/>
                <w:szCs w:val="14"/>
              </w:rPr>
            </w:pPr>
          </w:p>
        </w:tc>
        <w:tc>
          <w:tcPr>
            <w:tcW w:w="1696" w:type="dxa"/>
            <w:tcBorders>
              <w:top w:val="single" w:sz="4" w:space="0" w:color="auto"/>
              <w:left w:val="single" w:sz="4" w:space="0" w:color="auto"/>
              <w:bottom w:val="single" w:sz="4" w:space="0" w:color="auto"/>
              <w:right w:val="single" w:sz="4" w:space="0" w:color="auto"/>
            </w:tcBorders>
            <w:noWrap/>
            <w:vAlign w:val="center"/>
            <w:hideMark/>
          </w:tcPr>
          <w:p w:rsidR="00DF27E5" w:rsidRDefault="00DF27E5" w:rsidP="00A07CFE">
            <w:pPr>
              <w:spacing w:line="256" w:lineRule="auto"/>
              <w:ind w:right="-113"/>
              <w:rPr>
                <w:rFonts w:ascii="Arial" w:hAnsi="Arial" w:cs="Arial"/>
                <w:sz w:val="14"/>
                <w:szCs w:val="14"/>
              </w:rPr>
            </w:pPr>
            <w:r>
              <w:rPr>
                <w:rFonts w:ascii="Arial" w:hAnsi="Arial" w:cs="Arial"/>
                <w:sz w:val="14"/>
                <w:szCs w:val="14"/>
              </w:rPr>
              <w:t>LJ Celovška</w:t>
            </w:r>
          </w:p>
        </w:tc>
        <w:tc>
          <w:tcPr>
            <w:tcW w:w="1323" w:type="dxa"/>
            <w:tcBorders>
              <w:top w:val="single" w:sz="4" w:space="0" w:color="auto"/>
              <w:left w:val="single" w:sz="4" w:space="0" w:color="auto"/>
              <w:bottom w:val="single" w:sz="4" w:space="0" w:color="auto"/>
              <w:right w:val="single" w:sz="4" w:space="0" w:color="auto"/>
            </w:tcBorders>
            <w:noWrap/>
            <w:vAlign w:val="center"/>
            <w:hideMark/>
          </w:tcPr>
          <w:p w:rsidR="00DF27E5" w:rsidRDefault="00DF27E5" w:rsidP="00A07CFE">
            <w:pPr>
              <w:spacing w:line="256" w:lineRule="auto"/>
              <w:ind w:left="-113" w:right="-113"/>
              <w:jc w:val="center"/>
              <w:rPr>
                <w:rFonts w:ascii="Arial" w:hAnsi="Arial" w:cs="Arial"/>
                <w:color w:val="000000"/>
                <w:sz w:val="14"/>
                <w:szCs w:val="14"/>
              </w:rPr>
            </w:pPr>
            <w:r>
              <w:rPr>
                <w:rFonts w:ascii="Arial" w:hAnsi="Arial" w:cs="Arial"/>
                <w:color w:val="000000"/>
                <w:sz w:val="14"/>
                <w:szCs w:val="14"/>
              </w:rPr>
              <w:t>/</w:t>
            </w:r>
          </w:p>
        </w:tc>
        <w:tc>
          <w:tcPr>
            <w:tcW w:w="1323" w:type="dxa"/>
            <w:tcBorders>
              <w:top w:val="single" w:sz="4" w:space="0" w:color="auto"/>
              <w:left w:val="single" w:sz="4" w:space="0" w:color="auto"/>
              <w:bottom w:val="single" w:sz="4" w:space="0" w:color="auto"/>
              <w:right w:val="single" w:sz="4" w:space="0" w:color="auto"/>
            </w:tcBorders>
            <w:vAlign w:val="center"/>
            <w:hideMark/>
          </w:tcPr>
          <w:p w:rsidR="00DF27E5" w:rsidRDefault="00DF27E5" w:rsidP="00A07CFE">
            <w:pPr>
              <w:spacing w:line="256" w:lineRule="auto"/>
              <w:ind w:left="-113" w:right="113"/>
              <w:jc w:val="center"/>
              <w:rPr>
                <w:rFonts w:ascii="Arial" w:hAnsi="Arial" w:cs="Arial"/>
                <w:color w:val="000000"/>
                <w:sz w:val="14"/>
                <w:szCs w:val="14"/>
              </w:rPr>
            </w:pPr>
            <w:r>
              <w:rPr>
                <w:rFonts w:ascii="Arial" w:hAnsi="Arial" w:cs="Arial"/>
                <w:color w:val="000000"/>
                <w:sz w:val="14"/>
                <w:szCs w:val="14"/>
              </w:rPr>
              <w:t>/</w:t>
            </w:r>
          </w:p>
        </w:tc>
        <w:tc>
          <w:tcPr>
            <w:tcW w:w="1323" w:type="dxa"/>
            <w:tcBorders>
              <w:top w:val="single" w:sz="4" w:space="0" w:color="auto"/>
              <w:left w:val="single" w:sz="4" w:space="0" w:color="auto"/>
              <w:bottom w:val="single" w:sz="4" w:space="0" w:color="auto"/>
              <w:right w:val="single" w:sz="4" w:space="0" w:color="auto"/>
            </w:tcBorders>
            <w:noWrap/>
            <w:vAlign w:val="center"/>
            <w:hideMark/>
          </w:tcPr>
          <w:p w:rsidR="00DF27E5" w:rsidRDefault="00DF27E5" w:rsidP="00A07CFE">
            <w:pPr>
              <w:spacing w:line="256" w:lineRule="auto"/>
              <w:ind w:left="-113" w:right="170"/>
              <w:jc w:val="center"/>
              <w:rPr>
                <w:rFonts w:ascii="Arial" w:hAnsi="Arial" w:cs="Arial"/>
                <w:color w:val="000000"/>
                <w:sz w:val="14"/>
                <w:szCs w:val="14"/>
              </w:rPr>
            </w:pPr>
            <w:r>
              <w:rPr>
                <w:rFonts w:ascii="Arial" w:hAnsi="Arial" w:cs="Arial"/>
                <w:color w:val="000000"/>
                <w:sz w:val="14"/>
                <w:szCs w:val="14"/>
              </w:rPr>
              <w:t>3*</w:t>
            </w:r>
          </w:p>
        </w:tc>
      </w:tr>
      <w:tr w:rsidR="00DF27E5" w:rsidTr="00A07CFE">
        <w:trPr>
          <w:trHeight w:hRule="exact" w:val="206"/>
          <w:jc w:val="center"/>
        </w:trPr>
        <w:tc>
          <w:tcPr>
            <w:tcW w:w="1418" w:type="dxa"/>
            <w:tcBorders>
              <w:top w:val="single" w:sz="4" w:space="0" w:color="auto"/>
              <w:left w:val="single" w:sz="4" w:space="0" w:color="auto"/>
              <w:bottom w:val="single" w:sz="4" w:space="0" w:color="auto"/>
              <w:right w:val="single" w:sz="4" w:space="0" w:color="auto"/>
            </w:tcBorders>
            <w:vAlign w:val="center"/>
          </w:tcPr>
          <w:p w:rsidR="00DF27E5" w:rsidRDefault="00DF27E5" w:rsidP="00A07CFE">
            <w:pPr>
              <w:spacing w:line="256" w:lineRule="auto"/>
              <w:ind w:right="-113"/>
              <w:rPr>
                <w:rFonts w:ascii="Arial" w:hAnsi="Arial" w:cs="Arial"/>
                <w:sz w:val="14"/>
                <w:szCs w:val="14"/>
              </w:rPr>
            </w:pPr>
          </w:p>
        </w:tc>
        <w:tc>
          <w:tcPr>
            <w:tcW w:w="1696" w:type="dxa"/>
            <w:tcBorders>
              <w:top w:val="single" w:sz="4" w:space="0" w:color="auto"/>
              <w:left w:val="single" w:sz="4" w:space="0" w:color="auto"/>
              <w:bottom w:val="single" w:sz="4" w:space="0" w:color="auto"/>
              <w:right w:val="single" w:sz="4" w:space="0" w:color="auto"/>
            </w:tcBorders>
            <w:noWrap/>
            <w:vAlign w:val="center"/>
            <w:hideMark/>
          </w:tcPr>
          <w:p w:rsidR="00DF27E5" w:rsidRDefault="00DF27E5" w:rsidP="00A07CFE">
            <w:pPr>
              <w:spacing w:line="256" w:lineRule="auto"/>
              <w:ind w:right="-113"/>
              <w:rPr>
                <w:rFonts w:ascii="Arial" w:hAnsi="Arial" w:cs="Arial"/>
                <w:sz w:val="14"/>
                <w:szCs w:val="14"/>
              </w:rPr>
            </w:pPr>
            <w:r>
              <w:rPr>
                <w:rFonts w:ascii="Arial" w:hAnsi="Arial" w:cs="Arial"/>
                <w:sz w:val="14"/>
                <w:szCs w:val="14"/>
              </w:rPr>
              <w:t>MB Titova</w:t>
            </w:r>
          </w:p>
        </w:tc>
        <w:tc>
          <w:tcPr>
            <w:tcW w:w="1323" w:type="dxa"/>
            <w:tcBorders>
              <w:top w:val="single" w:sz="4" w:space="0" w:color="auto"/>
              <w:left w:val="single" w:sz="4" w:space="0" w:color="auto"/>
              <w:bottom w:val="single" w:sz="4" w:space="0" w:color="auto"/>
              <w:right w:val="single" w:sz="4" w:space="0" w:color="auto"/>
            </w:tcBorders>
            <w:noWrap/>
            <w:vAlign w:val="center"/>
            <w:hideMark/>
          </w:tcPr>
          <w:p w:rsidR="00DF27E5" w:rsidRDefault="00DF27E5" w:rsidP="00A07CFE">
            <w:pPr>
              <w:spacing w:line="256" w:lineRule="auto"/>
              <w:ind w:left="-113" w:right="-113"/>
              <w:jc w:val="center"/>
              <w:rPr>
                <w:rFonts w:ascii="Arial" w:hAnsi="Arial" w:cs="Arial"/>
                <w:color w:val="000000"/>
                <w:sz w:val="14"/>
                <w:szCs w:val="14"/>
              </w:rPr>
            </w:pPr>
            <w:r>
              <w:rPr>
                <w:rFonts w:ascii="Arial" w:hAnsi="Arial" w:cs="Arial"/>
                <w:color w:val="000000"/>
                <w:sz w:val="14"/>
                <w:szCs w:val="14"/>
              </w:rPr>
              <w:t>30</w:t>
            </w:r>
          </w:p>
        </w:tc>
        <w:tc>
          <w:tcPr>
            <w:tcW w:w="1323" w:type="dxa"/>
            <w:tcBorders>
              <w:top w:val="single" w:sz="4" w:space="0" w:color="auto"/>
              <w:left w:val="single" w:sz="4" w:space="0" w:color="auto"/>
              <w:bottom w:val="single" w:sz="4" w:space="0" w:color="auto"/>
              <w:right w:val="single" w:sz="4" w:space="0" w:color="auto"/>
            </w:tcBorders>
            <w:vAlign w:val="center"/>
            <w:hideMark/>
          </w:tcPr>
          <w:p w:rsidR="00DF27E5" w:rsidRDefault="00DF27E5" w:rsidP="00A07CFE">
            <w:pPr>
              <w:spacing w:line="256" w:lineRule="auto"/>
              <w:ind w:left="-113" w:right="113"/>
              <w:jc w:val="center"/>
              <w:rPr>
                <w:rFonts w:ascii="Arial" w:hAnsi="Arial" w:cs="Arial"/>
                <w:color w:val="000000"/>
                <w:sz w:val="14"/>
                <w:szCs w:val="14"/>
              </w:rPr>
            </w:pPr>
            <w:r>
              <w:rPr>
                <w:rFonts w:ascii="Arial" w:hAnsi="Arial" w:cs="Arial"/>
                <w:color w:val="000000"/>
                <w:sz w:val="14"/>
                <w:szCs w:val="14"/>
              </w:rPr>
              <w:t>13</w:t>
            </w:r>
          </w:p>
        </w:tc>
        <w:tc>
          <w:tcPr>
            <w:tcW w:w="1323" w:type="dxa"/>
            <w:tcBorders>
              <w:top w:val="single" w:sz="4" w:space="0" w:color="auto"/>
              <w:left w:val="single" w:sz="4" w:space="0" w:color="auto"/>
              <w:bottom w:val="single" w:sz="4" w:space="0" w:color="auto"/>
              <w:right w:val="single" w:sz="4" w:space="0" w:color="auto"/>
            </w:tcBorders>
            <w:noWrap/>
            <w:vAlign w:val="center"/>
            <w:hideMark/>
          </w:tcPr>
          <w:p w:rsidR="00DF27E5" w:rsidRDefault="00DF27E5" w:rsidP="00A07CFE">
            <w:pPr>
              <w:spacing w:line="256" w:lineRule="auto"/>
              <w:ind w:left="-113" w:right="170"/>
              <w:jc w:val="center"/>
              <w:rPr>
                <w:rFonts w:ascii="Arial" w:hAnsi="Arial" w:cs="Arial"/>
                <w:sz w:val="14"/>
                <w:szCs w:val="14"/>
              </w:rPr>
            </w:pPr>
            <w:r>
              <w:rPr>
                <w:rFonts w:ascii="Arial" w:hAnsi="Arial" w:cs="Arial"/>
                <w:sz w:val="14"/>
                <w:szCs w:val="14"/>
              </w:rPr>
              <w:t>15</w:t>
            </w:r>
          </w:p>
        </w:tc>
      </w:tr>
      <w:tr w:rsidR="00DF27E5" w:rsidTr="00A07CFE">
        <w:trPr>
          <w:trHeight w:hRule="exact" w:val="206"/>
          <w:jc w:val="center"/>
        </w:trPr>
        <w:tc>
          <w:tcPr>
            <w:tcW w:w="1418" w:type="dxa"/>
            <w:tcBorders>
              <w:top w:val="single" w:sz="4" w:space="0" w:color="auto"/>
              <w:left w:val="single" w:sz="4" w:space="0" w:color="auto"/>
              <w:bottom w:val="single" w:sz="4" w:space="0" w:color="auto"/>
              <w:right w:val="single" w:sz="4" w:space="0" w:color="auto"/>
            </w:tcBorders>
            <w:vAlign w:val="center"/>
          </w:tcPr>
          <w:p w:rsidR="00DF27E5" w:rsidRDefault="00DF27E5" w:rsidP="00A07CFE">
            <w:pPr>
              <w:spacing w:line="256" w:lineRule="auto"/>
              <w:ind w:right="-113"/>
              <w:rPr>
                <w:rFonts w:ascii="Arial" w:hAnsi="Arial" w:cs="Arial"/>
                <w:sz w:val="14"/>
                <w:szCs w:val="14"/>
              </w:rPr>
            </w:pPr>
          </w:p>
        </w:tc>
        <w:tc>
          <w:tcPr>
            <w:tcW w:w="1696" w:type="dxa"/>
            <w:tcBorders>
              <w:top w:val="single" w:sz="4" w:space="0" w:color="auto"/>
              <w:left w:val="single" w:sz="4" w:space="0" w:color="auto"/>
              <w:bottom w:val="single" w:sz="4" w:space="0" w:color="auto"/>
              <w:right w:val="single" w:sz="4" w:space="0" w:color="auto"/>
            </w:tcBorders>
            <w:noWrap/>
            <w:vAlign w:val="center"/>
            <w:hideMark/>
          </w:tcPr>
          <w:p w:rsidR="00DF27E5" w:rsidRDefault="00DF27E5" w:rsidP="00A07CFE">
            <w:pPr>
              <w:spacing w:line="256" w:lineRule="auto"/>
              <w:ind w:right="-113"/>
              <w:rPr>
                <w:rFonts w:ascii="Arial" w:hAnsi="Arial" w:cs="Arial"/>
                <w:sz w:val="14"/>
                <w:szCs w:val="14"/>
              </w:rPr>
            </w:pPr>
            <w:r>
              <w:rPr>
                <w:rFonts w:ascii="Arial" w:hAnsi="Arial" w:cs="Arial"/>
                <w:sz w:val="14"/>
                <w:szCs w:val="14"/>
              </w:rPr>
              <w:t xml:space="preserve">MB </w:t>
            </w:r>
            <w:proofErr w:type="spellStart"/>
            <w:r>
              <w:rPr>
                <w:rFonts w:ascii="Arial" w:hAnsi="Arial" w:cs="Arial"/>
                <w:sz w:val="14"/>
                <w:szCs w:val="14"/>
              </w:rPr>
              <w:t>Vrbanski</w:t>
            </w:r>
            <w:proofErr w:type="spellEnd"/>
          </w:p>
        </w:tc>
        <w:tc>
          <w:tcPr>
            <w:tcW w:w="13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DF27E5" w:rsidRDefault="00DF27E5" w:rsidP="00A07CFE">
            <w:pPr>
              <w:spacing w:line="256" w:lineRule="auto"/>
              <w:ind w:left="-113" w:right="-113"/>
              <w:jc w:val="center"/>
              <w:rPr>
                <w:rFonts w:ascii="Arial" w:hAnsi="Arial" w:cs="Arial"/>
                <w:color w:val="000000"/>
                <w:sz w:val="14"/>
                <w:szCs w:val="14"/>
              </w:rPr>
            </w:pPr>
            <w:r>
              <w:rPr>
                <w:rFonts w:ascii="Arial" w:hAnsi="Arial" w:cs="Arial"/>
                <w:color w:val="000000"/>
                <w:sz w:val="14"/>
                <w:szCs w:val="14"/>
              </w:rPr>
              <w:t>12</w:t>
            </w:r>
          </w:p>
        </w:tc>
        <w:tc>
          <w:tcPr>
            <w:tcW w:w="13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F27E5" w:rsidRDefault="00DF27E5" w:rsidP="00A07CFE">
            <w:pPr>
              <w:spacing w:line="256" w:lineRule="auto"/>
              <w:ind w:left="-113" w:right="113"/>
              <w:jc w:val="center"/>
              <w:rPr>
                <w:rFonts w:ascii="Arial" w:hAnsi="Arial" w:cs="Arial"/>
                <w:color w:val="000000"/>
                <w:sz w:val="14"/>
                <w:szCs w:val="14"/>
              </w:rPr>
            </w:pPr>
            <w:r>
              <w:rPr>
                <w:rFonts w:ascii="Arial" w:hAnsi="Arial" w:cs="Arial"/>
                <w:color w:val="000000"/>
                <w:sz w:val="14"/>
                <w:szCs w:val="14"/>
              </w:rPr>
              <w:t>0</w:t>
            </w:r>
          </w:p>
        </w:tc>
        <w:tc>
          <w:tcPr>
            <w:tcW w:w="13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DF27E5" w:rsidRDefault="00DF27E5" w:rsidP="00A07CFE">
            <w:pPr>
              <w:spacing w:line="256" w:lineRule="auto"/>
              <w:ind w:left="-113" w:right="170"/>
              <w:jc w:val="center"/>
              <w:rPr>
                <w:rFonts w:ascii="Arial" w:hAnsi="Arial" w:cs="Arial"/>
                <w:color w:val="000000"/>
                <w:sz w:val="14"/>
                <w:szCs w:val="14"/>
              </w:rPr>
            </w:pPr>
            <w:r>
              <w:rPr>
                <w:rFonts w:ascii="Arial" w:hAnsi="Arial" w:cs="Arial"/>
                <w:color w:val="000000"/>
                <w:sz w:val="14"/>
                <w:szCs w:val="14"/>
              </w:rPr>
              <w:t>3</w:t>
            </w:r>
          </w:p>
        </w:tc>
      </w:tr>
      <w:tr w:rsidR="00DF27E5" w:rsidTr="00A07CFE">
        <w:trPr>
          <w:trHeight w:val="171"/>
          <w:jc w:val="center"/>
        </w:trPr>
        <w:tc>
          <w:tcPr>
            <w:tcW w:w="1418" w:type="dxa"/>
            <w:tcBorders>
              <w:top w:val="single" w:sz="4" w:space="0" w:color="auto"/>
              <w:left w:val="single" w:sz="4" w:space="0" w:color="auto"/>
              <w:bottom w:val="single" w:sz="4" w:space="0" w:color="auto"/>
              <w:right w:val="single" w:sz="4" w:space="0" w:color="auto"/>
            </w:tcBorders>
            <w:vAlign w:val="center"/>
          </w:tcPr>
          <w:p w:rsidR="00DF27E5" w:rsidRDefault="00DF27E5" w:rsidP="00A07CFE">
            <w:pPr>
              <w:spacing w:line="256" w:lineRule="auto"/>
              <w:ind w:right="-113"/>
              <w:rPr>
                <w:rFonts w:ascii="Arial" w:hAnsi="Arial" w:cs="Arial"/>
                <w:sz w:val="14"/>
                <w:szCs w:val="14"/>
              </w:rPr>
            </w:pPr>
          </w:p>
        </w:tc>
        <w:tc>
          <w:tcPr>
            <w:tcW w:w="1696" w:type="dxa"/>
            <w:tcBorders>
              <w:top w:val="single" w:sz="4" w:space="0" w:color="auto"/>
              <w:left w:val="single" w:sz="4" w:space="0" w:color="auto"/>
              <w:bottom w:val="single" w:sz="4" w:space="0" w:color="auto"/>
              <w:right w:val="single" w:sz="4" w:space="0" w:color="auto"/>
            </w:tcBorders>
            <w:noWrap/>
            <w:vAlign w:val="center"/>
            <w:hideMark/>
          </w:tcPr>
          <w:p w:rsidR="00DF27E5" w:rsidRDefault="00DF27E5" w:rsidP="00A07CFE">
            <w:pPr>
              <w:spacing w:line="256" w:lineRule="auto"/>
              <w:ind w:right="-113"/>
              <w:rPr>
                <w:rFonts w:ascii="Arial" w:hAnsi="Arial" w:cs="Arial"/>
                <w:sz w:val="14"/>
                <w:szCs w:val="14"/>
              </w:rPr>
            </w:pPr>
            <w:r>
              <w:rPr>
                <w:rFonts w:ascii="Arial" w:hAnsi="Arial" w:cs="Arial"/>
                <w:sz w:val="14"/>
                <w:szCs w:val="14"/>
              </w:rPr>
              <w:t>Kranj</w:t>
            </w:r>
          </w:p>
        </w:tc>
        <w:tc>
          <w:tcPr>
            <w:tcW w:w="1323" w:type="dxa"/>
            <w:tcBorders>
              <w:top w:val="single" w:sz="4" w:space="0" w:color="auto"/>
              <w:left w:val="single" w:sz="4" w:space="0" w:color="auto"/>
              <w:bottom w:val="single" w:sz="4" w:space="0" w:color="auto"/>
              <w:right w:val="single" w:sz="4" w:space="0" w:color="auto"/>
            </w:tcBorders>
            <w:noWrap/>
            <w:vAlign w:val="center"/>
            <w:hideMark/>
          </w:tcPr>
          <w:p w:rsidR="00DF27E5" w:rsidRDefault="00DF27E5" w:rsidP="00A07CFE">
            <w:pPr>
              <w:spacing w:line="256" w:lineRule="auto"/>
              <w:ind w:left="-113" w:right="-113"/>
              <w:jc w:val="center"/>
              <w:rPr>
                <w:rFonts w:ascii="Arial" w:hAnsi="Arial" w:cs="Arial"/>
                <w:color w:val="000000"/>
                <w:sz w:val="14"/>
                <w:szCs w:val="14"/>
              </w:rPr>
            </w:pPr>
            <w:r>
              <w:rPr>
                <w:rFonts w:ascii="Arial" w:hAnsi="Arial" w:cs="Arial"/>
                <w:color w:val="000000"/>
                <w:sz w:val="14"/>
                <w:szCs w:val="14"/>
              </w:rPr>
              <w:t>13</w:t>
            </w:r>
          </w:p>
        </w:tc>
        <w:tc>
          <w:tcPr>
            <w:tcW w:w="1323" w:type="dxa"/>
            <w:tcBorders>
              <w:top w:val="single" w:sz="4" w:space="0" w:color="auto"/>
              <w:left w:val="single" w:sz="4" w:space="0" w:color="auto"/>
              <w:bottom w:val="single" w:sz="4" w:space="0" w:color="auto"/>
              <w:right w:val="single" w:sz="4" w:space="0" w:color="auto"/>
            </w:tcBorders>
            <w:vAlign w:val="center"/>
            <w:hideMark/>
          </w:tcPr>
          <w:p w:rsidR="00DF27E5" w:rsidRDefault="00DF27E5" w:rsidP="00A07CFE">
            <w:pPr>
              <w:spacing w:line="256" w:lineRule="auto"/>
              <w:ind w:left="-113" w:right="113"/>
              <w:jc w:val="center"/>
              <w:rPr>
                <w:rFonts w:ascii="Arial" w:hAnsi="Arial" w:cs="Arial"/>
                <w:color w:val="000000"/>
                <w:sz w:val="14"/>
                <w:szCs w:val="14"/>
              </w:rPr>
            </w:pPr>
            <w:r>
              <w:rPr>
                <w:rFonts w:ascii="Arial" w:hAnsi="Arial" w:cs="Arial"/>
                <w:color w:val="000000"/>
                <w:sz w:val="14"/>
                <w:szCs w:val="14"/>
              </w:rPr>
              <w:t>8</w:t>
            </w:r>
          </w:p>
        </w:tc>
        <w:tc>
          <w:tcPr>
            <w:tcW w:w="1323" w:type="dxa"/>
            <w:tcBorders>
              <w:top w:val="single" w:sz="4" w:space="0" w:color="auto"/>
              <w:left w:val="single" w:sz="4" w:space="0" w:color="auto"/>
              <w:bottom w:val="single" w:sz="4" w:space="0" w:color="auto"/>
              <w:right w:val="single" w:sz="4" w:space="0" w:color="auto"/>
            </w:tcBorders>
            <w:noWrap/>
            <w:vAlign w:val="center"/>
            <w:hideMark/>
          </w:tcPr>
          <w:p w:rsidR="00DF27E5" w:rsidRDefault="00DF27E5" w:rsidP="00A07CFE">
            <w:pPr>
              <w:spacing w:line="256" w:lineRule="auto"/>
              <w:ind w:left="-113" w:right="170"/>
              <w:jc w:val="center"/>
              <w:rPr>
                <w:rFonts w:ascii="Arial" w:hAnsi="Arial" w:cs="Arial"/>
                <w:color w:val="000000"/>
                <w:sz w:val="14"/>
                <w:szCs w:val="14"/>
              </w:rPr>
            </w:pPr>
            <w:r>
              <w:rPr>
                <w:rFonts w:ascii="Arial" w:hAnsi="Arial" w:cs="Arial"/>
                <w:color w:val="000000"/>
                <w:sz w:val="14"/>
                <w:szCs w:val="14"/>
              </w:rPr>
              <w:t>8</w:t>
            </w:r>
          </w:p>
        </w:tc>
      </w:tr>
      <w:tr w:rsidR="00DF27E5" w:rsidTr="00A07CFE">
        <w:trPr>
          <w:trHeight w:hRule="exact" w:val="206"/>
          <w:jc w:val="center"/>
        </w:trPr>
        <w:tc>
          <w:tcPr>
            <w:tcW w:w="1418" w:type="dxa"/>
            <w:tcBorders>
              <w:top w:val="single" w:sz="4" w:space="0" w:color="auto"/>
              <w:left w:val="single" w:sz="4" w:space="0" w:color="auto"/>
              <w:bottom w:val="single" w:sz="4" w:space="0" w:color="auto"/>
              <w:right w:val="single" w:sz="4" w:space="0" w:color="auto"/>
            </w:tcBorders>
            <w:vAlign w:val="center"/>
          </w:tcPr>
          <w:p w:rsidR="00DF27E5" w:rsidRDefault="00DF27E5" w:rsidP="00A07CFE">
            <w:pPr>
              <w:spacing w:line="256" w:lineRule="auto"/>
              <w:ind w:right="-113"/>
              <w:rPr>
                <w:rFonts w:ascii="Arial" w:hAnsi="Arial" w:cs="Arial"/>
                <w:sz w:val="14"/>
                <w:szCs w:val="14"/>
              </w:rPr>
            </w:pPr>
          </w:p>
        </w:tc>
        <w:tc>
          <w:tcPr>
            <w:tcW w:w="1696" w:type="dxa"/>
            <w:tcBorders>
              <w:top w:val="single" w:sz="4" w:space="0" w:color="auto"/>
              <w:left w:val="single" w:sz="4" w:space="0" w:color="auto"/>
              <w:bottom w:val="single" w:sz="4" w:space="0" w:color="auto"/>
              <w:right w:val="single" w:sz="4" w:space="0" w:color="auto"/>
            </w:tcBorders>
            <w:noWrap/>
            <w:vAlign w:val="center"/>
            <w:hideMark/>
          </w:tcPr>
          <w:p w:rsidR="00DF27E5" w:rsidRDefault="00DF27E5" w:rsidP="00A07CFE">
            <w:pPr>
              <w:spacing w:line="256" w:lineRule="auto"/>
              <w:ind w:right="-113"/>
              <w:rPr>
                <w:rFonts w:ascii="Arial" w:hAnsi="Arial" w:cs="Arial"/>
                <w:sz w:val="14"/>
                <w:szCs w:val="14"/>
              </w:rPr>
            </w:pPr>
            <w:r>
              <w:rPr>
                <w:rFonts w:ascii="Arial" w:hAnsi="Arial" w:cs="Arial"/>
                <w:sz w:val="14"/>
                <w:szCs w:val="14"/>
              </w:rPr>
              <w:t>Novo mesto</w:t>
            </w:r>
          </w:p>
        </w:tc>
        <w:tc>
          <w:tcPr>
            <w:tcW w:w="1323" w:type="dxa"/>
            <w:tcBorders>
              <w:top w:val="single" w:sz="4" w:space="0" w:color="auto"/>
              <w:left w:val="single" w:sz="4" w:space="0" w:color="auto"/>
              <w:bottom w:val="single" w:sz="4" w:space="0" w:color="auto"/>
              <w:right w:val="single" w:sz="4" w:space="0" w:color="auto"/>
            </w:tcBorders>
            <w:noWrap/>
            <w:vAlign w:val="center"/>
            <w:hideMark/>
          </w:tcPr>
          <w:p w:rsidR="00DF27E5" w:rsidRDefault="00DF27E5" w:rsidP="00A07CFE">
            <w:pPr>
              <w:spacing w:line="256" w:lineRule="auto"/>
              <w:ind w:left="-113" w:right="-113"/>
              <w:jc w:val="center"/>
              <w:rPr>
                <w:rFonts w:ascii="Arial" w:hAnsi="Arial" w:cs="Arial"/>
                <w:color w:val="000000"/>
                <w:sz w:val="14"/>
                <w:szCs w:val="14"/>
              </w:rPr>
            </w:pPr>
            <w:r>
              <w:rPr>
                <w:rFonts w:ascii="Arial" w:hAnsi="Arial" w:cs="Arial"/>
                <w:color w:val="000000"/>
                <w:sz w:val="14"/>
                <w:szCs w:val="14"/>
              </w:rPr>
              <w:t>31</w:t>
            </w:r>
          </w:p>
        </w:tc>
        <w:tc>
          <w:tcPr>
            <w:tcW w:w="1323" w:type="dxa"/>
            <w:tcBorders>
              <w:top w:val="single" w:sz="4" w:space="0" w:color="auto"/>
              <w:left w:val="single" w:sz="4" w:space="0" w:color="auto"/>
              <w:bottom w:val="single" w:sz="4" w:space="0" w:color="auto"/>
              <w:right w:val="single" w:sz="4" w:space="0" w:color="auto"/>
            </w:tcBorders>
            <w:vAlign w:val="center"/>
            <w:hideMark/>
          </w:tcPr>
          <w:p w:rsidR="00DF27E5" w:rsidRDefault="00DF27E5" w:rsidP="00A07CFE">
            <w:pPr>
              <w:spacing w:line="256" w:lineRule="auto"/>
              <w:ind w:left="-113" w:right="113"/>
              <w:jc w:val="center"/>
              <w:rPr>
                <w:rFonts w:ascii="Arial" w:hAnsi="Arial" w:cs="Arial"/>
                <w:color w:val="000000"/>
                <w:sz w:val="14"/>
                <w:szCs w:val="14"/>
              </w:rPr>
            </w:pPr>
            <w:r>
              <w:rPr>
                <w:rFonts w:ascii="Arial" w:hAnsi="Arial" w:cs="Arial"/>
                <w:color w:val="000000"/>
                <w:sz w:val="14"/>
                <w:szCs w:val="14"/>
              </w:rPr>
              <w:t>10</w:t>
            </w:r>
          </w:p>
        </w:tc>
        <w:tc>
          <w:tcPr>
            <w:tcW w:w="1323" w:type="dxa"/>
            <w:tcBorders>
              <w:top w:val="single" w:sz="4" w:space="0" w:color="auto"/>
              <w:left w:val="single" w:sz="4" w:space="0" w:color="auto"/>
              <w:bottom w:val="single" w:sz="4" w:space="0" w:color="auto"/>
              <w:right w:val="single" w:sz="4" w:space="0" w:color="auto"/>
            </w:tcBorders>
            <w:noWrap/>
            <w:vAlign w:val="center"/>
            <w:hideMark/>
          </w:tcPr>
          <w:p w:rsidR="00DF27E5" w:rsidRDefault="00DF27E5" w:rsidP="00A07CFE">
            <w:pPr>
              <w:spacing w:line="256" w:lineRule="auto"/>
              <w:ind w:left="-113" w:right="170"/>
              <w:jc w:val="center"/>
              <w:rPr>
                <w:rFonts w:ascii="Arial" w:hAnsi="Arial" w:cs="Arial"/>
                <w:sz w:val="14"/>
                <w:szCs w:val="14"/>
              </w:rPr>
            </w:pPr>
            <w:r>
              <w:rPr>
                <w:rFonts w:ascii="Arial" w:hAnsi="Arial" w:cs="Arial"/>
                <w:sz w:val="14"/>
                <w:szCs w:val="14"/>
              </w:rPr>
              <w:t>10</w:t>
            </w:r>
          </w:p>
        </w:tc>
      </w:tr>
      <w:tr w:rsidR="00DF27E5" w:rsidTr="00A07CFE">
        <w:trPr>
          <w:trHeight w:val="171"/>
          <w:jc w:val="center"/>
        </w:trPr>
        <w:tc>
          <w:tcPr>
            <w:tcW w:w="1418" w:type="dxa"/>
            <w:tcBorders>
              <w:top w:val="single" w:sz="4" w:space="0" w:color="auto"/>
              <w:left w:val="single" w:sz="4" w:space="0" w:color="auto"/>
              <w:bottom w:val="single" w:sz="4" w:space="0" w:color="auto"/>
              <w:right w:val="single" w:sz="4" w:space="0" w:color="auto"/>
            </w:tcBorders>
            <w:vAlign w:val="center"/>
          </w:tcPr>
          <w:p w:rsidR="00DF27E5" w:rsidRDefault="00DF27E5" w:rsidP="00A07CFE">
            <w:pPr>
              <w:spacing w:line="256" w:lineRule="auto"/>
              <w:ind w:right="-113"/>
              <w:rPr>
                <w:rFonts w:ascii="Arial" w:hAnsi="Arial" w:cs="Arial"/>
                <w:sz w:val="14"/>
                <w:szCs w:val="14"/>
              </w:rPr>
            </w:pPr>
          </w:p>
        </w:tc>
        <w:tc>
          <w:tcPr>
            <w:tcW w:w="1696" w:type="dxa"/>
            <w:tcBorders>
              <w:top w:val="single" w:sz="4" w:space="0" w:color="auto"/>
              <w:left w:val="single" w:sz="4" w:space="0" w:color="auto"/>
              <w:bottom w:val="single" w:sz="4" w:space="0" w:color="auto"/>
              <w:right w:val="single" w:sz="4" w:space="0" w:color="auto"/>
            </w:tcBorders>
            <w:noWrap/>
            <w:vAlign w:val="center"/>
            <w:hideMark/>
          </w:tcPr>
          <w:p w:rsidR="00DF27E5" w:rsidRDefault="00DF27E5" w:rsidP="00A07CFE">
            <w:pPr>
              <w:spacing w:line="256" w:lineRule="auto"/>
              <w:ind w:right="-113"/>
              <w:rPr>
                <w:rFonts w:ascii="Arial" w:hAnsi="Arial" w:cs="Arial"/>
                <w:sz w:val="14"/>
                <w:szCs w:val="14"/>
              </w:rPr>
            </w:pPr>
            <w:r>
              <w:rPr>
                <w:rFonts w:ascii="Arial" w:hAnsi="Arial" w:cs="Arial"/>
                <w:sz w:val="14"/>
                <w:szCs w:val="14"/>
              </w:rPr>
              <w:t>CE bolnica</w:t>
            </w:r>
          </w:p>
        </w:tc>
        <w:tc>
          <w:tcPr>
            <w:tcW w:w="1323" w:type="dxa"/>
            <w:tcBorders>
              <w:top w:val="single" w:sz="4" w:space="0" w:color="auto"/>
              <w:left w:val="single" w:sz="4" w:space="0" w:color="auto"/>
              <w:bottom w:val="single" w:sz="4" w:space="0" w:color="auto"/>
              <w:right w:val="single" w:sz="4" w:space="0" w:color="auto"/>
            </w:tcBorders>
            <w:noWrap/>
            <w:vAlign w:val="center"/>
            <w:hideMark/>
          </w:tcPr>
          <w:p w:rsidR="00DF27E5" w:rsidRDefault="00DF27E5" w:rsidP="00A07CFE">
            <w:pPr>
              <w:spacing w:line="256" w:lineRule="auto"/>
              <w:ind w:left="-113" w:right="-113"/>
              <w:jc w:val="center"/>
              <w:rPr>
                <w:rFonts w:ascii="Arial" w:hAnsi="Arial" w:cs="Arial"/>
                <w:color w:val="000000"/>
                <w:sz w:val="14"/>
                <w:szCs w:val="14"/>
              </w:rPr>
            </w:pPr>
            <w:r>
              <w:rPr>
                <w:rFonts w:ascii="Arial" w:hAnsi="Arial" w:cs="Arial"/>
                <w:color w:val="000000"/>
                <w:sz w:val="14"/>
                <w:szCs w:val="14"/>
              </w:rPr>
              <w:t>35</w:t>
            </w:r>
          </w:p>
        </w:tc>
        <w:tc>
          <w:tcPr>
            <w:tcW w:w="1323" w:type="dxa"/>
            <w:tcBorders>
              <w:top w:val="single" w:sz="4" w:space="0" w:color="auto"/>
              <w:left w:val="single" w:sz="4" w:space="0" w:color="auto"/>
              <w:bottom w:val="single" w:sz="4" w:space="0" w:color="auto"/>
              <w:right w:val="single" w:sz="4" w:space="0" w:color="auto"/>
            </w:tcBorders>
            <w:vAlign w:val="center"/>
            <w:hideMark/>
          </w:tcPr>
          <w:p w:rsidR="00DF27E5" w:rsidRDefault="00DF27E5" w:rsidP="00A07CFE">
            <w:pPr>
              <w:spacing w:line="256" w:lineRule="auto"/>
              <w:ind w:left="-113" w:right="113"/>
              <w:jc w:val="center"/>
              <w:rPr>
                <w:rFonts w:ascii="Arial" w:hAnsi="Arial" w:cs="Arial"/>
                <w:color w:val="000000"/>
                <w:sz w:val="14"/>
                <w:szCs w:val="14"/>
              </w:rPr>
            </w:pPr>
            <w:r>
              <w:rPr>
                <w:rFonts w:ascii="Arial" w:hAnsi="Arial" w:cs="Arial"/>
                <w:color w:val="000000"/>
                <w:sz w:val="14"/>
                <w:szCs w:val="14"/>
              </w:rPr>
              <w:t>23</w:t>
            </w:r>
          </w:p>
        </w:tc>
        <w:tc>
          <w:tcPr>
            <w:tcW w:w="1323" w:type="dxa"/>
            <w:tcBorders>
              <w:top w:val="single" w:sz="4" w:space="0" w:color="auto"/>
              <w:left w:val="single" w:sz="4" w:space="0" w:color="auto"/>
              <w:bottom w:val="single" w:sz="4" w:space="0" w:color="auto"/>
              <w:right w:val="single" w:sz="4" w:space="0" w:color="auto"/>
            </w:tcBorders>
            <w:noWrap/>
            <w:vAlign w:val="center"/>
            <w:hideMark/>
          </w:tcPr>
          <w:p w:rsidR="00DF27E5" w:rsidRDefault="00DF27E5" w:rsidP="00A07CFE">
            <w:pPr>
              <w:spacing w:line="256" w:lineRule="auto"/>
              <w:ind w:left="-113" w:right="170"/>
              <w:jc w:val="center"/>
              <w:rPr>
                <w:rFonts w:ascii="Arial" w:hAnsi="Arial" w:cs="Arial"/>
                <w:sz w:val="14"/>
                <w:szCs w:val="14"/>
              </w:rPr>
            </w:pPr>
            <w:r>
              <w:rPr>
                <w:rFonts w:ascii="Arial" w:hAnsi="Arial" w:cs="Arial"/>
                <w:sz w:val="14"/>
                <w:szCs w:val="14"/>
              </w:rPr>
              <w:t>23</w:t>
            </w:r>
          </w:p>
        </w:tc>
      </w:tr>
      <w:tr w:rsidR="00DF27E5" w:rsidTr="00A07CFE">
        <w:trPr>
          <w:trHeight w:hRule="exact" w:val="206"/>
          <w:jc w:val="center"/>
        </w:trPr>
        <w:tc>
          <w:tcPr>
            <w:tcW w:w="1418" w:type="dxa"/>
            <w:tcBorders>
              <w:top w:val="single" w:sz="4" w:space="0" w:color="auto"/>
              <w:left w:val="single" w:sz="4" w:space="0" w:color="auto"/>
              <w:bottom w:val="single" w:sz="4" w:space="0" w:color="auto"/>
              <w:right w:val="single" w:sz="4" w:space="0" w:color="auto"/>
            </w:tcBorders>
            <w:vAlign w:val="center"/>
          </w:tcPr>
          <w:p w:rsidR="00DF27E5" w:rsidRDefault="00DF27E5" w:rsidP="00A07CFE">
            <w:pPr>
              <w:spacing w:line="256" w:lineRule="auto"/>
              <w:ind w:right="-113"/>
              <w:rPr>
                <w:rFonts w:ascii="Arial" w:hAnsi="Arial" w:cs="Arial"/>
                <w:sz w:val="14"/>
                <w:szCs w:val="14"/>
              </w:rPr>
            </w:pPr>
          </w:p>
        </w:tc>
        <w:tc>
          <w:tcPr>
            <w:tcW w:w="1696" w:type="dxa"/>
            <w:tcBorders>
              <w:top w:val="single" w:sz="4" w:space="0" w:color="auto"/>
              <w:left w:val="single" w:sz="4" w:space="0" w:color="auto"/>
              <w:bottom w:val="single" w:sz="4" w:space="0" w:color="auto"/>
              <w:right w:val="single" w:sz="4" w:space="0" w:color="auto"/>
            </w:tcBorders>
            <w:noWrap/>
            <w:vAlign w:val="center"/>
            <w:hideMark/>
          </w:tcPr>
          <w:p w:rsidR="00DF27E5" w:rsidRDefault="00DF27E5" w:rsidP="00A07CFE">
            <w:pPr>
              <w:spacing w:line="256" w:lineRule="auto"/>
              <w:ind w:right="-113"/>
              <w:rPr>
                <w:rFonts w:ascii="Arial" w:hAnsi="Arial" w:cs="Arial"/>
                <w:sz w:val="14"/>
                <w:szCs w:val="14"/>
              </w:rPr>
            </w:pPr>
            <w:r>
              <w:rPr>
                <w:rFonts w:ascii="Arial" w:hAnsi="Arial" w:cs="Arial"/>
                <w:sz w:val="14"/>
                <w:szCs w:val="14"/>
              </w:rPr>
              <w:t>CE Mariborska</w:t>
            </w:r>
          </w:p>
        </w:tc>
        <w:tc>
          <w:tcPr>
            <w:tcW w:w="1323" w:type="dxa"/>
            <w:tcBorders>
              <w:top w:val="single" w:sz="4" w:space="0" w:color="auto"/>
              <w:left w:val="single" w:sz="4" w:space="0" w:color="auto"/>
              <w:bottom w:val="single" w:sz="4" w:space="0" w:color="auto"/>
              <w:right w:val="single" w:sz="4" w:space="0" w:color="auto"/>
            </w:tcBorders>
            <w:noWrap/>
            <w:vAlign w:val="center"/>
            <w:hideMark/>
          </w:tcPr>
          <w:p w:rsidR="00DF27E5" w:rsidRDefault="00DF27E5" w:rsidP="00A07CFE">
            <w:pPr>
              <w:spacing w:line="256" w:lineRule="auto"/>
              <w:ind w:left="-113" w:right="-113"/>
              <w:jc w:val="center"/>
              <w:rPr>
                <w:rFonts w:ascii="Arial" w:hAnsi="Arial" w:cs="Arial"/>
                <w:b/>
                <w:color w:val="000000"/>
                <w:sz w:val="14"/>
                <w:szCs w:val="14"/>
              </w:rPr>
            </w:pPr>
            <w:r>
              <w:rPr>
                <w:rFonts w:ascii="Arial" w:hAnsi="Arial" w:cs="Arial"/>
                <w:b/>
                <w:color w:val="000000"/>
                <w:sz w:val="14"/>
                <w:szCs w:val="14"/>
              </w:rPr>
              <w:t>45</w:t>
            </w:r>
          </w:p>
        </w:tc>
        <w:tc>
          <w:tcPr>
            <w:tcW w:w="1323" w:type="dxa"/>
            <w:tcBorders>
              <w:top w:val="single" w:sz="4" w:space="0" w:color="auto"/>
              <w:left w:val="single" w:sz="4" w:space="0" w:color="auto"/>
              <w:bottom w:val="single" w:sz="4" w:space="0" w:color="auto"/>
              <w:right w:val="single" w:sz="4" w:space="0" w:color="auto"/>
            </w:tcBorders>
            <w:vAlign w:val="center"/>
            <w:hideMark/>
          </w:tcPr>
          <w:p w:rsidR="00DF27E5" w:rsidRDefault="00DF27E5" w:rsidP="00A07CFE">
            <w:pPr>
              <w:spacing w:line="256" w:lineRule="auto"/>
              <w:ind w:left="-113" w:right="113"/>
              <w:jc w:val="center"/>
              <w:rPr>
                <w:rFonts w:ascii="Arial" w:hAnsi="Arial" w:cs="Arial"/>
                <w:b/>
                <w:color w:val="000000"/>
                <w:sz w:val="14"/>
                <w:szCs w:val="14"/>
              </w:rPr>
            </w:pPr>
            <w:r>
              <w:rPr>
                <w:rFonts w:ascii="Arial" w:hAnsi="Arial" w:cs="Arial"/>
                <w:b/>
                <w:color w:val="000000"/>
                <w:sz w:val="14"/>
                <w:szCs w:val="14"/>
              </w:rPr>
              <w:t>43</w:t>
            </w:r>
          </w:p>
        </w:tc>
        <w:tc>
          <w:tcPr>
            <w:tcW w:w="1323" w:type="dxa"/>
            <w:tcBorders>
              <w:top w:val="single" w:sz="4" w:space="0" w:color="auto"/>
              <w:left w:val="single" w:sz="4" w:space="0" w:color="auto"/>
              <w:bottom w:val="single" w:sz="4" w:space="0" w:color="auto"/>
              <w:right w:val="single" w:sz="4" w:space="0" w:color="auto"/>
            </w:tcBorders>
            <w:noWrap/>
            <w:vAlign w:val="center"/>
            <w:hideMark/>
          </w:tcPr>
          <w:p w:rsidR="00DF27E5" w:rsidRDefault="00DF27E5" w:rsidP="00A07CFE">
            <w:pPr>
              <w:spacing w:line="256" w:lineRule="auto"/>
              <w:ind w:left="-113" w:right="170"/>
              <w:jc w:val="center"/>
              <w:rPr>
                <w:rFonts w:ascii="Arial" w:hAnsi="Arial" w:cs="Arial"/>
                <w:color w:val="FF0000"/>
                <w:sz w:val="14"/>
                <w:szCs w:val="14"/>
              </w:rPr>
            </w:pPr>
            <w:r>
              <w:rPr>
                <w:rFonts w:ascii="Arial" w:hAnsi="Arial" w:cs="Arial"/>
                <w:color w:val="000000" w:themeColor="text1"/>
                <w:sz w:val="14"/>
                <w:szCs w:val="14"/>
              </w:rPr>
              <w:t>34</w:t>
            </w:r>
          </w:p>
        </w:tc>
      </w:tr>
      <w:tr w:rsidR="00DF27E5" w:rsidTr="00A07CFE">
        <w:trPr>
          <w:trHeight w:hRule="exact" w:val="206"/>
          <w:jc w:val="center"/>
        </w:trPr>
        <w:tc>
          <w:tcPr>
            <w:tcW w:w="1418" w:type="dxa"/>
            <w:tcBorders>
              <w:top w:val="single" w:sz="4" w:space="0" w:color="auto"/>
              <w:left w:val="single" w:sz="4" w:space="0" w:color="auto"/>
              <w:bottom w:val="single" w:sz="4" w:space="0" w:color="auto"/>
              <w:right w:val="single" w:sz="4" w:space="0" w:color="auto"/>
            </w:tcBorders>
            <w:vAlign w:val="center"/>
          </w:tcPr>
          <w:p w:rsidR="00DF27E5" w:rsidRDefault="00DF27E5" w:rsidP="00A07CFE">
            <w:pPr>
              <w:spacing w:line="256" w:lineRule="auto"/>
              <w:ind w:right="-113"/>
              <w:rPr>
                <w:rFonts w:ascii="Arial" w:hAnsi="Arial" w:cs="Arial"/>
                <w:sz w:val="14"/>
                <w:szCs w:val="14"/>
              </w:rPr>
            </w:pPr>
          </w:p>
        </w:tc>
        <w:tc>
          <w:tcPr>
            <w:tcW w:w="1696" w:type="dxa"/>
            <w:tcBorders>
              <w:top w:val="single" w:sz="4" w:space="0" w:color="auto"/>
              <w:left w:val="single" w:sz="4" w:space="0" w:color="auto"/>
              <w:bottom w:val="single" w:sz="4" w:space="0" w:color="auto"/>
              <w:right w:val="single" w:sz="4" w:space="0" w:color="auto"/>
            </w:tcBorders>
            <w:noWrap/>
            <w:vAlign w:val="center"/>
            <w:hideMark/>
          </w:tcPr>
          <w:p w:rsidR="00DF27E5" w:rsidRDefault="00DF27E5" w:rsidP="00A07CFE">
            <w:pPr>
              <w:spacing w:line="256" w:lineRule="auto"/>
              <w:ind w:right="-113"/>
              <w:rPr>
                <w:rFonts w:ascii="Arial" w:hAnsi="Arial" w:cs="Arial"/>
                <w:sz w:val="14"/>
                <w:szCs w:val="14"/>
              </w:rPr>
            </w:pPr>
            <w:r>
              <w:rPr>
                <w:rFonts w:ascii="Arial" w:hAnsi="Arial" w:cs="Arial"/>
                <w:sz w:val="14"/>
                <w:szCs w:val="14"/>
              </w:rPr>
              <w:t>Trbovlje</w:t>
            </w:r>
          </w:p>
        </w:tc>
        <w:tc>
          <w:tcPr>
            <w:tcW w:w="1323" w:type="dxa"/>
            <w:tcBorders>
              <w:top w:val="single" w:sz="4" w:space="0" w:color="auto"/>
              <w:left w:val="single" w:sz="4" w:space="0" w:color="auto"/>
              <w:bottom w:val="single" w:sz="4" w:space="0" w:color="auto"/>
              <w:right w:val="single" w:sz="4" w:space="0" w:color="auto"/>
            </w:tcBorders>
            <w:noWrap/>
            <w:vAlign w:val="center"/>
            <w:hideMark/>
          </w:tcPr>
          <w:p w:rsidR="00DF27E5" w:rsidRDefault="00DF27E5" w:rsidP="00A07CFE">
            <w:pPr>
              <w:spacing w:line="256" w:lineRule="auto"/>
              <w:ind w:left="-113" w:right="-113"/>
              <w:jc w:val="center"/>
              <w:rPr>
                <w:rFonts w:ascii="Arial" w:hAnsi="Arial" w:cs="Arial"/>
                <w:b/>
                <w:color w:val="000000"/>
                <w:sz w:val="14"/>
                <w:szCs w:val="14"/>
              </w:rPr>
            </w:pPr>
            <w:r>
              <w:rPr>
                <w:rFonts w:ascii="Arial" w:hAnsi="Arial" w:cs="Arial"/>
                <w:b/>
                <w:color w:val="000000"/>
                <w:sz w:val="14"/>
                <w:szCs w:val="14"/>
              </w:rPr>
              <w:t>37</w:t>
            </w:r>
          </w:p>
        </w:tc>
        <w:tc>
          <w:tcPr>
            <w:tcW w:w="1323" w:type="dxa"/>
            <w:tcBorders>
              <w:top w:val="single" w:sz="4" w:space="0" w:color="auto"/>
              <w:left w:val="single" w:sz="4" w:space="0" w:color="auto"/>
              <w:bottom w:val="single" w:sz="4" w:space="0" w:color="auto"/>
              <w:right w:val="single" w:sz="4" w:space="0" w:color="auto"/>
            </w:tcBorders>
            <w:vAlign w:val="center"/>
            <w:hideMark/>
          </w:tcPr>
          <w:p w:rsidR="00DF27E5" w:rsidRDefault="00DF27E5" w:rsidP="00A07CFE">
            <w:pPr>
              <w:spacing w:line="256" w:lineRule="auto"/>
              <w:ind w:left="-113" w:right="113"/>
              <w:jc w:val="center"/>
              <w:rPr>
                <w:rFonts w:ascii="Arial" w:hAnsi="Arial" w:cs="Arial"/>
                <w:color w:val="000000"/>
                <w:sz w:val="14"/>
                <w:szCs w:val="14"/>
              </w:rPr>
            </w:pPr>
            <w:r>
              <w:rPr>
                <w:rFonts w:ascii="Arial" w:hAnsi="Arial" w:cs="Arial"/>
                <w:color w:val="000000"/>
                <w:sz w:val="14"/>
                <w:szCs w:val="14"/>
              </w:rPr>
              <w:t>16</w:t>
            </w:r>
          </w:p>
        </w:tc>
        <w:tc>
          <w:tcPr>
            <w:tcW w:w="1323" w:type="dxa"/>
            <w:tcBorders>
              <w:top w:val="single" w:sz="4" w:space="0" w:color="auto"/>
              <w:left w:val="single" w:sz="4" w:space="0" w:color="auto"/>
              <w:bottom w:val="single" w:sz="4" w:space="0" w:color="auto"/>
              <w:right w:val="single" w:sz="4" w:space="0" w:color="auto"/>
            </w:tcBorders>
            <w:noWrap/>
            <w:vAlign w:val="center"/>
            <w:hideMark/>
          </w:tcPr>
          <w:p w:rsidR="00DF27E5" w:rsidRDefault="00DF27E5" w:rsidP="00A07CFE">
            <w:pPr>
              <w:spacing w:line="256" w:lineRule="auto"/>
              <w:ind w:left="-113" w:right="170"/>
              <w:jc w:val="center"/>
              <w:rPr>
                <w:rFonts w:ascii="Arial" w:hAnsi="Arial" w:cs="Arial"/>
                <w:sz w:val="14"/>
                <w:szCs w:val="14"/>
              </w:rPr>
            </w:pPr>
            <w:r>
              <w:rPr>
                <w:rFonts w:ascii="Arial" w:hAnsi="Arial" w:cs="Arial"/>
                <w:sz w:val="14"/>
                <w:szCs w:val="14"/>
              </w:rPr>
              <w:t>18</w:t>
            </w:r>
          </w:p>
        </w:tc>
      </w:tr>
      <w:tr w:rsidR="00DF27E5" w:rsidTr="00A07CFE">
        <w:trPr>
          <w:trHeight w:hRule="exact" w:val="206"/>
          <w:jc w:val="center"/>
        </w:trPr>
        <w:tc>
          <w:tcPr>
            <w:tcW w:w="1418" w:type="dxa"/>
            <w:tcBorders>
              <w:top w:val="single" w:sz="4" w:space="0" w:color="auto"/>
              <w:left w:val="single" w:sz="4" w:space="0" w:color="auto"/>
              <w:bottom w:val="single" w:sz="4" w:space="0" w:color="auto"/>
              <w:right w:val="single" w:sz="4" w:space="0" w:color="auto"/>
            </w:tcBorders>
            <w:vAlign w:val="center"/>
          </w:tcPr>
          <w:p w:rsidR="00DF27E5" w:rsidRDefault="00DF27E5" w:rsidP="00A07CFE">
            <w:pPr>
              <w:spacing w:line="256" w:lineRule="auto"/>
              <w:ind w:right="-113"/>
              <w:rPr>
                <w:rFonts w:ascii="Arial" w:hAnsi="Arial" w:cs="Arial"/>
                <w:sz w:val="14"/>
                <w:szCs w:val="14"/>
              </w:rPr>
            </w:pPr>
          </w:p>
        </w:tc>
        <w:tc>
          <w:tcPr>
            <w:tcW w:w="1696" w:type="dxa"/>
            <w:tcBorders>
              <w:top w:val="single" w:sz="4" w:space="0" w:color="auto"/>
              <w:left w:val="single" w:sz="4" w:space="0" w:color="auto"/>
              <w:bottom w:val="single" w:sz="4" w:space="0" w:color="auto"/>
              <w:right w:val="single" w:sz="4" w:space="0" w:color="auto"/>
            </w:tcBorders>
            <w:noWrap/>
            <w:vAlign w:val="center"/>
            <w:hideMark/>
          </w:tcPr>
          <w:p w:rsidR="00DF27E5" w:rsidRDefault="00DF27E5" w:rsidP="00A07CFE">
            <w:pPr>
              <w:spacing w:line="256" w:lineRule="auto"/>
              <w:ind w:right="-113"/>
              <w:rPr>
                <w:rFonts w:ascii="Arial" w:hAnsi="Arial" w:cs="Arial"/>
                <w:sz w:val="14"/>
                <w:szCs w:val="14"/>
              </w:rPr>
            </w:pPr>
            <w:r>
              <w:rPr>
                <w:rFonts w:ascii="Arial" w:hAnsi="Arial" w:cs="Arial"/>
                <w:sz w:val="14"/>
                <w:szCs w:val="14"/>
              </w:rPr>
              <w:t>Hrastnik</w:t>
            </w:r>
          </w:p>
        </w:tc>
        <w:tc>
          <w:tcPr>
            <w:tcW w:w="1323" w:type="dxa"/>
            <w:tcBorders>
              <w:top w:val="single" w:sz="4" w:space="0" w:color="auto"/>
              <w:left w:val="single" w:sz="4" w:space="0" w:color="auto"/>
              <w:bottom w:val="single" w:sz="4" w:space="0" w:color="auto"/>
              <w:right w:val="single" w:sz="4" w:space="0" w:color="auto"/>
            </w:tcBorders>
            <w:noWrap/>
            <w:vAlign w:val="center"/>
            <w:hideMark/>
          </w:tcPr>
          <w:p w:rsidR="00DF27E5" w:rsidRDefault="00DF27E5" w:rsidP="00A07CFE">
            <w:pPr>
              <w:spacing w:line="256" w:lineRule="auto"/>
              <w:ind w:left="-113" w:right="-113"/>
              <w:jc w:val="center"/>
              <w:rPr>
                <w:rFonts w:ascii="Arial" w:hAnsi="Arial" w:cs="Arial"/>
                <w:color w:val="000000"/>
                <w:sz w:val="14"/>
                <w:szCs w:val="14"/>
              </w:rPr>
            </w:pPr>
            <w:r>
              <w:rPr>
                <w:rFonts w:ascii="Arial" w:hAnsi="Arial" w:cs="Arial"/>
                <w:color w:val="000000"/>
                <w:sz w:val="14"/>
                <w:szCs w:val="14"/>
              </w:rPr>
              <w:t>11</w:t>
            </w:r>
          </w:p>
        </w:tc>
        <w:tc>
          <w:tcPr>
            <w:tcW w:w="1323" w:type="dxa"/>
            <w:tcBorders>
              <w:top w:val="single" w:sz="4" w:space="0" w:color="auto"/>
              <w:left w:val="single" w:sz="4" w:space="0" w:color="auto"/>
              <w:bottom w:val="single" w:sz="4" w:space="0" w:color="auto"/>
              <w:right w:val="single" w:sz="4" w:space="0" w:color="auto"/>
            </w:tcBorders>
            <w:vAlign w:val="center"/>
            <w:hideMark/>
          </w:tcPr>
          <w:p w:rsidR="00DF27E5" w:rsidRDefault="00DF27E5" w:rsidP="00A07CFE">
            <w:pPr>
              <w:spacing w:line="256" w:lineRule="auto"/>
              <w:ind w:left="-113" w:right="113"/>
              <w:jc w:val="center"/>
              <w:rPr>
                <w:rFonts w:ascii="Arial" w:hAnsi="Arial" w:cs="Arial"/>
                <w:color w:val="000000"/>
                <w:sz w:val="14"/>
                <w:szCs w:val="14"/>
              </w:rPr>
            </w:pPr>
            <w:r>
              <w:rPr>
                <w:rFonts w:ascii="Arial" w:hAnsi="Arial" w:cs="Arial"/>
                <w:color w:val="000000"/>
                <w:sz w:val="14"/>
                <w:szCs w:val="14"/>
              </w:rPr>
              <w:t>9</w:t>
            </w:r>
          </w:p>
        </w:tc>
        <w:tc>
          <w:tcPr>
            <w:tcW w:w="1323" w:type="dxa"/>
            <w:tcBorders>
              <w:top w:val="single" w:sz="4" w:space="0" w:color="auto"/>
              <w:left w:val="single" w:sz="4" w:space="0" w:color="auto"/>
              <w:bottom w:val="single" w:sz="4" w:space="0" w:color="auto"/>
              <w:right w:val="single" w:sz="4" w:space="0" w:color="auto"/>
            </w:tcBorders>
            <w:noWrap/>
            <w:vAlign w:val="center"/>
            <w:hideMark/>
          </w:tcPr>
          <w:p w:rsidR="00DF27E5" w:rsidRDefault="00DF27E5" w:rsidP="00A07CFE">
            <w:pPr>
              <w:spacing w:line="256" w:lineRule="auto"/>
              <w:ind w:left="-113" w:right="170"/>
              <w:jc w:val="center"/>
              <w:rPr>
                <w:rFonts w:ascii="Arial" w:hAnsi="Arial" w:cs="Arial"/>
                <w:sz w:val="14"/>
                <w:szCs w:val="14"/>
              </w:rPr>
            </w:pPr>
            <w:r>
              <w:rPr>
                <w:rFonts w:ascii="Arial" w:hAnsi="Arial" w:cs="Arial"/>
                <w:sz w:val="14"/>
                <w:szCs w:val="14"/>
              </w:rPr>
              <w:t>7</w:t>
            </w:r>
          </w:p>
        </w:tc>
      </w:tr>
      <w:tr w:rsidR="00DF27E5" w:rsidTr="00A07CFE">
        <w:trPr>
          <w:trHeight w:hRule="exact" w:val="206"/>
          <w:jc w:val="center"/>
        </w:trPr>
        <w:tc>
          <w:tcPr>
            <w:tcW w:w="1418" w:type="dxa"/>
            <w:tcBorders>
              <w:top w:val="single" w:sz="4" w:space="0" w:color="auto"/>
              <w:left w:val="single" w:sz="4" w:space="0" w:color="auto"/>
              <w:bottom w:val="single" w:sz="4" w:space="0" w:color="auto"/>
              <w:right w:val="single" w:sz="4" w:space="0" w:color="auto"/>
            </w:tcBorders>
            <w:vAlign w:val="center"/>
          </w:tcPr>
          <w:p w:rsidR="00DF27E5" w:rsidRDefault="00DF27E5" w:rsidP="00A07CFE">
            <w:pPr>
              <w:spacing w:line="256" w:lineRule="auto"/>
              <w:ind w:right="-113"/>
              <w:rPr>
                <w:rFonts w:ascii="Arial" w:hAnsi="Arial" w:cs="Arial"/>
                <w:sz w:val="14"/>
                <w:szCs w:val="14"/>
              </w:rPr>
            </w:pPr>
          </w:p>
        </w:tc>
        <w:tc>
          <w:tcPr>
            <w:tcW w:w="1696" w:type="dxa"/>
            <w:tcBorders>
              <w:top w:val="single" w:sz="4" w:space="0" w:color="auto"/>
              <w:left w:val="single" w:sz="4" w:space="0" w:color="auto"/>
              <w:bottom w:val="single" w:sz="4" w:space="0" w:color="auto"/>
              <w:right w:val="single" w:sz="4" w:space="0" w:color="auto"/>
            </w:tcBorders>
            <w:noWrap/>
            <w:vAlign w:val="center"/>
            <w:hideMark/>
          </w:tcPr>
          <w:p w:rsidR="00DF27E5" w:rsidRDefault="00DF27E5" w:rsidP="00A07CFE">
            <w:pPr>
              <w:spacing w:line="256" w:lineRule="auto"/>
              <w:ind w:right="-113"/>
              <w:rPr>
                <w:rFonts w:ascii="Arial" w:hAnsi="Arial" w:cs="Arial"/>
                <w:sz w:val="14"/>
                <w:szCs w:val="14"/>
              </w:rPr>
            </w:pPr>
            <w:r>
              <w:rPr>
                <w:rFonts w:ascii="Arial" w:hAnsi="Arial" w:cs="Arial"/>
                <w:sz w:val="14"/>
                <w:szCs w:val="14"/>
              </w:rPr>
              <w:t>Ptuj</w:t>
            </w:r>
          </w:p>
        </w:tc>
        <w:tc>
          <w:tcPr>
            <w:tcW w:w="1323" w:type="dxa"/>
            <w:tcBorders>
              <w:top w:val="single" w:sz="4" w:space="0" w:color="auto"/>
              <w:left w:val="single" w:sz="4" w:space="0" w:color="auto"/>
              <w:bottom w:val="single" w:sz="4" w:space="0" w:color="auto"/>
              <w:right w:val="single" w:sz="4" w:space="0" w:color="auto"/>
            </w:tcBorders>
            <w:noWrap/>
            <w:vAlign w:val="center"/>
            <w:hideMark/>
          </w:tcPr>
          <w:p w:rsidR="00DF27E5" w:rsidRDefault="00DF27E5" w:rsidP="00A07CFE">
            <w:pPr>
              <w:spacing w:line="256" w:lineRule="auto"/>
              <w:ind w:left="-113" w:right="-113"/>
              <w:jc w:val="center"/>
              <w:rPr>
                <w:rFonts w:ascii="Arial" w:hAnsi="Arial" w:cs="Arial"/>
                <w:color w:val="000000"/>
                <w:sz w:val="14"/>
                <w:szCs w:val="14"/>
              </w:rPr>
            </w:pPr>
            <w:r>
              <w:rPr>
                <w:rFonts w:ascii="Arial" w:hAnsi="Arial" w:cs="Arial"/>
                <w:color w:val="000000"/>
                <w:sz w:val="14"/>
                <w:szCs w:val="14"/>
              </w:rPr>
              <w:t>25</w:t>
            </w:r>
          </w:p>
        </w:tc>
        <w:tc>
          <w:tcPr>
            <w:tcW w:w="1323" w:type="dxa"/>
            <w:tcBorders>
              <w:top w:val="single" w:sz="4" w:space="0" w:color="auto"/>
              <w:left w:val="single" w:sz="4" w:space="0" w:color="auto"/>
              <w:bottom w:val="single" w:sz="4" w:space="0" w:color="auto"/>
              <w:right w:val="single" w:sz="4" w:space="0" w:color="auto"/>
            </w:tcBorders>
            <w:vAlign w:val="center"/>
            <w:hideMark/>
          </w:tcPr>
          <w:p w:rsidR="00DF27E5" w:rsidRDefault="00DF27E5" w:rsidP="00A07CFE">
            <w:pPr>
              <w:spacing w:line="256" w:lineRule="auto"/>
              <w:ind w:left="-113" w:right="113"/>
              <w:jc w:val="center"/>
              <w:rPr>
                <w:rFonts w:ascii="Arial" w:hAnsi="Arial" w:cs="Arial"/>
                <w:color w:val="000000"/>
                <w:sz w:val="14"/>
                <w:szCs w:val="14"/>
              </w:rPr>
            </w:pPr>
            <w:r>
              <w:rPr>
                <w:rFonts w:ascii="Arial" w:hAnsi="Arial" w:cs="Arial"/>
                <w:color w:val="000000"/>
                <w:sz w:val="14"/>
                <w:szCs w:val="14"/>
              </w:rPr>
              <w:t>15</w:t>
            </w:r>
          </w:p>
        </w:tc>
        <w:tc>
          <w:tcPr>
            <w:tcW w:w="1323" w:type="dxa"/>
            <w:tcBorders>
              <w:top w:val="single" w:sz="4" w:space="0" w:color="auto"/>
              <w:left w:val="single" w:sz="4" w:space="0" w:color="auto"/>
              <w:bottom w:val="single" w:sz="4" w:space="0" w:color="auto"/>
              <w:right w:val="single" w:sz="4" w:space="0" w:color="auto"/>
            </w:tcBorders>
            <w:noWrap/>
            <w:vAlign w:val="center"/>
            <w:hideMark/>
          </w:tcPr>
          <w:p w:rsidR="00DF27E5" w:rsidRDefault="00DF27E5" w:rsidP="00A07CFE">
            <w:pPr>
              <w:spacing w:line="256" w:lineRule="auto"/>
              <w:ind w:left="-113" w:right="170"/>
              <w:jc w:val="center"/>
              <w:rPr>
                <w:rFonts w:ascii="Arial" w:hAnsi="Arial" w:cs="Arial"/>
                <w:color w:val="000000"/>
                <w:sz w:val="14"/>
                <w:szCs w:val="14"/>
              </w:rPr>
            </w:pPr>
            <w:r>
              <w:rPr>
                <w:rFonts w:ascii="Arial" w:hAnsi="Arial" w:cs="Arial"/>
                <w:color w:val="000000"/>
                <w:sz w:val="14"/>
                <w:szCs w:val="14"/>
              </w:rPr>
              <w:t>14</w:t>
            </w:r>
          </w:p>
        </w:tc>
      </w:tr>
      <w:tr w:rsidR="00DF27E5" w:rsidTr="00A07CFE">
        <w:trPr>
          <w:trHeight w:hRule="exact" w:val="206"/>
          <w:jc w:val="center"/>
        </w:trPr>
        <w:tc>
          <w:tcPr>
            <w:tcW w:w="1418" w:type="dxa"/>
            <w:tcBorders>
              <w:top w:val="single" w:sz="4" w:space="0" w:color="auto"/>
              <w:left w:val="single" w:sz="4" w:space="0" w:color="auto"/>
              <w:bottom w:val="single" w:sz="4" w:space="0" w:color="auto"/>
              <w:right w:val="single" w:sz="4" w:space="0" w:color="auto"/>
            </w:tcBorders>
            <w:vAlign w:val="center"/>
          </w:tcPr>
          <w:p w:rsidR="00DF27E5" w:rsidRDefault="00DF27E5" w:rsidP="00A07CFE">
            <w:pPr>
              <w:spacing w:line="256" w:lineRule="auto"/>
              <w:ind w:right="-113"/>
              <w:rPr>
                <w:rFonts w:ascii="Arial" w:hAnsi="Arial" w:cs="Arial"/>
                <w:sz w:val="14"/>
                <w:szCs w:val="14"/>
              </w:rPr>
            </w:pPr>
          </w:p>
        </w:tc>
        <w:tc>
          <w:tcPr>
            <w:tcW w:w="1696" w:type="dxa"/>
            <w:tcBorders>
              <w:top w:val="single" w:sz="4" w:space="0" w:color="auto"/>
              <w:left w:val="single" w:sz="4" w:space="0" w:color="auto"/>
              <w:bottom w:val="single" w:sz="4" w:space="0" w:color="auto"/>
              <w:right w:val="single" w:sz="4" w:space="0" w:color="auto"/>
            </w:tcBorders>
            <w:noWrap/>
            <w:vAlign w:val="center"/>
            <w:hideMark/>
          </w:tcPr>
          <w:p w:rsidR="00DF27E5" w:rsidRDefault="00DF27E5" w:rsidP="00A07CFE">
            <w:pPr>
              <w:spacing w:line="256" w:lineRule="auto"/>
              <w:ind w:right="-113"/>
              <w:rPr>
                <w:rFonts w:ascii="Arial" w:hAnsi="Arial" w:cs="Arial"/>
                <w:sz w:val="14"/>
                <w:szCs w:val="14"/>
              </w:rPr>
            </w:pPr>
            <w:r>
              <w:rPr>
                <w:rFonts w:ascii="Arial" w:hAnsi="Arial" w:cs="Arial"/>
                <w:sz w:val="14"/>
                <w:szCs w:val="14"/>
              </w:rPr>
              <w:t>Zagorje</w:t>
            </w:r>
          </w:p>
        </w:tc>
        <w:tc>
          <w:tcPr>
            <w:tcW w:w="1323" w:type="dxa"/>
            <w:tcBorders>
              <w:top w:val="single" w:sz="4" w:space="0" w:color="auto"/>
              <w:left w:val="single" w:sz="4" w:space="0" w:color="auto"/>
              <w:bottom w:val="single" w:sz="4" w:space="0" w:color="auto"/>
              <w:right w:val="single" w:sz="4" w:space="0" w:color="auto"/>
            </w:tcBorders>
            <w:noWrap/>
            <w:vAlign w:val="center"/>
            <w:hideMark/>
          </w:tcPr>
          <w:p w:rsidR="00DF27E5" w:rsidRDefault="00DF27E5" w:rsidP="00A07CFE">
            <w:pPr>
              <w:spacing w:line="256" w:lineRule="auto"/>
              <w:ind w:left="-113" w:right="-113"/>
              <w:jc w:val="center"/>
              <w:rPr>
                <w:rFonts w:ascii="Arial" w:hAnsi="Arial" w:cs="Arial"/>
                <w:b/>
                <w:color w:val="000000"/>
                <w:sz w:val="14"/>
                <w:szCs w:val="14"/>
              </w:rPr>
            </w:pPr>
            <w:r>
              <w:rPr>
                <w:rFonts w:ascii="Arial" w:hAnsi="Arial" w:cs="Arial"/>
                <w:b/>
                <w:color w:val="000000"/>
                <w:sz w:val="14"/>
                <w:szCs w:val="14"/>
              </w:rPr>
              <w:t>55</w:t>
            </w:r>
          </w:p>
        </w:tc>
        <w:tc>
          <w:tcPr>
            <w:tcW w:w="1323" w:type="dxa"/>
            <w:tcBorders>
              <w:top w:val="single" w:sz="4" w:space="0" w:color="auto"/>
              <w:left w:val="single" w:sz="4" w:space="0" w:color="auto"/>
              <w:bottom w:val="single" w:sz="4" w:space="0" w:color="auto"/>
              <w:right w:val="single" w:sz="4" w:space="0" w:color="auto"/>
            </w:tcBorders>
            <w:vAlign w:val="center"/>
            <w:hideMark/>
          </w:tcPr>
          <w:p w:rsidR="00DF27E5" w:rsidRDefault="00DF27E5" w:rsidP="00A07CFE">
            <w:pPr>
              <w:spacing w:line="256" w:lineRule="auto"/>
              <w:ind w:left="-113" w:right="113"/>
              <w:jc w:val="center"/>
              <w:rPr>
                <w:rFonts w:ascii="Arial" w:hAnsi="Arial" w:cs="Arial"/>
                <w:color w:val="000000"/>
                <w:sz w:val="14"/>
                <w:szCs w:val="14"/>
              </w:rPr>
            </w:pPr>
            <w:r>
              <w:rPr>
                <w:rFonts w:ascii="Arial" w:hAnsi="Arial" w:cs="Arial"/>
                <w:color w:val="000000"/>
                <w:sz w:val="14"/>
                <w:szCs w:val="14"/>
              </w:rPr>
              <w:t>28</w:t>
            </w:r>
          </w:p>
        </w:tc>
        <w:tc>
          <w:tcPr>
            <w:tcW w:w="1323" w:type="dxa"/>
            <w:tcBorders>
              <w:top w:val="single" w:sz="4" w:space="0" w:color="auto"/>
              <w:left w:val="single" w:sz="4" w:space="0" w:color="auto"/>
              <w:bottom w:val="single" w:sz="4" w:space="0" w:color="auto"/>
              <w:right w:val="single" w:sz="4" w:space="0" w:color="auto"/>
            </w:tcBorders>
            <w:noWrap/>
            <w:vAlign w:val="center"/>
            <w:hideMark/>
          </w:tcPr>
          <w:p w:rsidR="00DF27E5" w:rsidRDefault="00DF27E5" w:rsidP="00A07CFE">
            <w:pPr>
              <w:spacing w:line="256" w:lineRule="auto"/>
              <w:ind w:left="-113" w:right="170"/>
              <w:jc w:val="center"/>
              <w:rPr>
                <w:rFonts w:ascii="Arial" w:hAnsi="Arial" w:cs="Arial"/>
                <w:sz w:val="14"/>
                <w:szCs w:val="14"/>
              </w:rPr>
            </w:pPr>
            <w:r>
              <w:rPr>
                <w:rFonts w:ascii="Arial" w:hAnsi="Arial" w:cs="Arial"/>
                <w:sz w:val="14"/>
                <w:szCs w:val="14"/>
              </w:rPr>
              <w:t>24</w:t>
            </w:r>
          </w:p>
        </w:tc>
      </w:tr>
      <w:tr w:rsidR="00DF27E5" w:rsidTr="00A07CFE">
        <w:trPr>
          <w:trHeight w:hRule="exact" w:val="206"/>
          <w:jc w:val="center"/>
        </w:trPr>
        <w:tc>
          <w:tcPr>
            <w:tcW w:w="1418" w:type="dxa"/>
            <w:tcBorders>
              <w:top w:val="single" w:sz="4" w:space="0" w:color="auto"/>
              <w:left w:val="single" w:sz="4" w:space="0" w:color="auto"/>
              <w:bottom w:val="single" w:sz="4" w:space="0" w:color="auto"/>
              <w:right w:val="single" w:sz="4" w:space="0" w:color="auto"/>
            </w:tcBorders>
            <w:vAlign w:val="center"/>
          </w:tcPr>
          <w:p w:rsidR="00DF27E5" w:rsidRDefault="00DF27E5" w:rsidP="00A07CFE">
            <w:pPr>
              <w:spacing w:line="256" w:lineRule="auto"/>
              <w:ind w:right="-113"/>
              <w:rPr>
                <w:rFonts w:ascii="Arial" w:hAnsi="Arial" w:cs="Arial"/>
                <w:sz w:val="14"/>
                <w:szCs w:val="14"/>
              </w:rPr>
            </w:pPr>
          </w:p>
        </w:tc>
        <w:tc>
          <w:tcPr>
            <w:tcW w:w="1696" w:type="dxa"/>
            <w:tcBorders>
              <w:top w:val="single" w:sz="4" w:space="0" w:color="auto"/>
              <w:left w:val="single" w:sz="4" w:space="0" w:color="auto"/>
              <w:bottom w:val="single" w:sz="4" w:space="0" w:color="auto"/>
              <w:right w:val="single" w:sz="4" w:space="0" w:color="auto"/>
            </w:tcBorders>
            <w:noWrap/>
            <w:vAlign w:val="center"/>
            <w:hideMark/>
          </w:tcPr>
          <w:p w:rsidR="00DF27E5" w:rsidRDefault="00DF27E5" w:rsidP="00A07CFE">
            <w:pPr>
              <w:spacing w:line="256" w:lineRule="auto"/>
              <w:ind w:right="-113"/>
              <w:rPr>
                <w:rFonts w:ascii="Arial" w:hAnsi="Arial" w:cs="Arial"/>
                <w:sz w:val="14"/>
                <w:szCs w:val="14"/>
              </w:rPr>
            </w:pPr>
            <w:r>
              <w:rPr>
                <w:rFonts w:ascii="Arial" w:hAnsi="Arial" w:cs="Arial"/>
                <w:sz w:val="14"/>
                <w:szCs w:val="14"/>
              </w:rPr>
              <w:t>Velenje</w:t>
            </w:r>
          </w:p>
        </w:tc>
        <w:tc>
          <w:tcPr>
            <w:tcW w:w="1323" w:type="dxa"/>
            <w:tcBorders>
              <w:top w:val="single" w:sz="4" w:space="0" w:color="auto"/>
              <w:left w:val="single" w:sz="4" w:space="0" w:color="auto"/>
              <w:bottom w:val="single" w:sz="4" w:space="0" w:color="auto"/>
              <w:right w:val="single" w:sz="4" w:space="0" w:color="auto"/>
            </w:tcBorders>
            <w:noWrap/>
            <w:vAlign w:val="center"/>
            <w:hideMark/>
          </w:tcPr>
          <w:p w:rsidR="00DF27E5" w:rsidRDefault="00DF27E5" w:rsidP="00A07CFE">
            <w:pPr>
              <w:spacing w:line="256" w:lineRule="auto"/>
              <w:ind w:left="-113" w:right="-113"/>
              <w:jc w:val="center"/>
              <w:rPr>
                <w:rFonts w:ascii="Arial" w:hAnsi="Arial" w:cs="Arial"/>
                <w:color w:val="000000"/>
                <w:sz w:val="14"/>
                <w:szCs w:val="14"/>
              </w:rPr>
            </w:pPr>
            <w:r>
              <w:rPr>
                <w:rFonts w:ascii="Arial" w:hAnsi="Arial" w:cs="Arial"/>
                <w:color w:val="000000"/>
                <w:sz w:val="14"/>
                <w:szCs w:val="14"/>
              </w:rPr>
              <w:t>2</w:t>
            </w:r>
          </w:p>
        </w:tc>
        <w:tc>
          <w:tcPr>
            <w:tcW w:w="1323" w:type="dxa"/>
            <w:tcBorders>
              <w:top w:val="single" w:sz="4" w:space="0" w:color="auto"/>
              <w:left w:val="single" w:sz="4" w:space="0" w:color="auto"/>
              <w:bottom w:val="single" w:sz="4" w:space="0" w:color="auto"/>
              <w:right w:val="single" w:sz="4" w:space="0" w:color="auto"/>
            </w:tcBorders>
            <w:vAlign w:val="center"/>
            <w:hideMark/>
          </w:tcPr>
          <w:p w:rsidR="00DF27E5" w:rsidRDefault="00DF27E5" w:rsidP="00A07CFE">
            <w:pPr>
              <w:spacing w:line="256" w:lineRule="auto"/>
              <w:ind w:left="-113" w:right="113"/>
              <w:jc w:val="center"/>
              <w:rPr>
                <w:rFonts w:ascii="Arial" w:hAnsi="Arial" w:cs="Arial"/>
                <w:color w:val="000000"/>
                <w:sz w:val="14"/>
                <w:szCs w:val="14"/>
              </w:rPr>
            </w:pPr>
            <w:r>
              <w:rPr>
                <w:rFonts w:ascii="Arial" w:hAnsi="Arial" w:cs="Arial"/>
                <w:color w:val="000000"/>
                <w:sz w:val="14"/>
                <w:szCs w:val="14"/>
              </w:rPr>
              <w:t>2</w:t>
            </w:r>
          </w:p>
        </w:tc>
        <w:tc>
          <w:tcPr>
            <w:tcW w:w="1323" w:type="dxa"/>
            <w:tcBorders>
              <w:top w:val="single" w:sz="4" w:space="0" w:color="auto"/>
              <w:left w:val="single" w:sz="4" w:space="0" w:color="auto"/>
              <w:bottom w:val="single" w:sz="4" w:space="0" w:color="auto"/>
              <w:right w:val="single" w:sz="4" w:space="0" w:color="auto"/>
            </w:tcBorders>
            <w:noWrap/>
            <w:vAlign w:val="center"/>
            <w:hideMark/>
          </w:tcPr>
          <w:p w:rsidR="00DF27E5" w:rsidRDefault="00DF27E5" w:rsidP="00A07CFE">
            <w:pPr>
              <w:spacing w:line="256" w:lineRule="auto"/>
              <w:ind w:left="-113" w:right="170"/>
              <w:jc w:val="center"/>
              <w:rPr>
                <w:rFonts w:ascii="Arial" w:hAnsi="Arial" w:cs="Arial"/>
                <w:color w:val="000000"/>
                <w:sz w:val="14"/>
                <w:szCs w:val="14"/>
              </w:rPr>
            </w:pPr>
            <w:r>
              <w:rPr>
                <w:rFonts w:ascii="Arial" w:hAnsi="Arial" w:cs="Arial"/>
                <w:color w:val="000000"/>
                <w:sz w:val="14"/>
                <w:szCs w:val="14"/>
              </w:rPr>
              <w:t>0</w:t>
            </w:r>
          </w:p>
        </w:tc>
      </w:tr>
      <w:tr w:rsidR="00DF27E5" w:rsidTr="00A07CFE">
        <w:trPr>
          <w:trHeight w:hRule="exact" w:val="206"/>
          <w:jc w:val="center"/>
        </w:trPr>
        <w:tc>
          <w:tcPr>
            <w:tcW w:w="1418" w:type="dxa"/>
            <w:tcBorders>
              <w:top w:val="single" w:sz="4" w:space="0" w:color="auto"/>
              <w:left w:val="single" w:sz="4" w:space="0" w:color="auto"/>
              <w:bottom w:val="single" w:sz="4" w:space="0" w:color="auto"/>
              <w:right w:val="single" w:sz="4" w:space="0" w:color="auto"/>
            </w:tcBorders>
            <w:vAlign w:val="center"/>
          </w:tcPr>
          <w:p w:rsidR="00DF27E5" w:rsidRDefault="00DF27E5" w:rsidP="00A07CFE">
            <w:pPr>
              <w:spacing w:line="256" w:lineRule="auto"/>
              <w:ind w:right="-113"/>
              <w:rPr>
                <w:rFonts w:ascii="Arial" w:hAnsi="Arial" w:cs="Arial"/>
                <w:sz w:val="14"/>
                <w:szCs w:val="14"/>
              </w:rPr>
            </w:pPr>
          </w:p>
        </w:tc>
        <w:tc>
          <w:tcPr>
            <w:tcW w:w="1696" w:type="dxa"/>
            <w:tcBorders>
              <w:top w:val="single" w:sz="4" w:space="0" w:color="auto"/>
              <w:left w:val="single" w:sz="4" w:space="0" w:color="auto"/>
              <w:bottom w:val="single" w:sz="4" w:space="0" w:color="auto"/>
              <w:right w:val="single" w:sz="4" w:space="0" w:color="auto"/>
            </w:tcBorders>
            <w:noWrap/>
            <w:vAlign w:val="center"/>
            <w:hideMark/>
          </w:tcPr>
          <w:p w:rsidR="00DF27E5" w:rsidRDefault="00DF27E5" w:rsidP="00A07CFE">
            <w:pPr>
              <w:spacing w:line="256" w:lineRule="auto"/>
              <w:ind w:right="-113"/>
              <w:rPr>
                <w:rFonts w:ascii="Arial" w:hAnsi="Arial" w:cs="Arial"/>
                <w:sz w:val="14"/>
                <w:szCs w:val="14"/>
              </w:rPr>
            </w:pPr>
            <w:r>
              <w:rPr>
                <w:rFonts w:ascii="Arial" w:hAnsi="Arial" w:cs="Arial"/>
                <w:sz w:val="14"/>
                <w:szCs w:val="14"/>
              </w:rPr>
              <w:t>MS Rakičan</w:t>
            </w:r>
          </w:p>
        </w:tc>
        <w:tc>
          <w:tcPr>
            <w:tcW w:w="1323" w:type="dxa"/>
            <w:tcBorders>
              <w:top w:val="single" w:sz="4" w:space="0" w:color="auto"/>
              <w:left w:val="single" w:sz="4" w:space="0" w:color="auto"/>
              <w:bottom w:val="single" w:sz="4" w:space="0" w:color="auto"/>
              <w:right w:val="single" w:sz="4" w:space="0" w:color="auto"/>
            </w:tcBorders>
            <w:noWrap/>
            <w:vAlign w:val="center"/>
            <w:hideMark/>
          </w:tcPr>
          <w:p w:rsidR="00DF27E5" w:rsidRDefault="00DF27E5" w:rsidP="00A07CFE">
            <w:pPr>
              <w:spacing w:line="256" w:lineRule="auto"/>
              <w:ind w:left="-113" w:right="-113"/>
              <w:jc w:val="center"/>
              <w:rPr>
                <w:rFonts w:ascii="Arial" w:hAnsi="Arial" w:cs="Arial"/>
                <w:color w:val="000000"/>
                <w:sz w:val="14"/>
                <w:szCs w:val="14"/>
              </w:rPr>
            </w:pPr>
            <w:r>
              <w:rPr>
                <w:rFonts w:ascii="Arial" w:hAnsi="Arial" w:cs="Arial"/>
                <w:color w:val="000000"/>
                <w:sz w:val="14"/>
                <w:szCs w:val="14"/>
              </w:rPr>
              <w:t>34</w:t>
            </w:r>
          </w:p>
        </w:tc>
        <w:tc>
          <w:tcPr>
            <w:tcW w:w="1323" w:type="dxa"/>
            <w:tcBorders>
              <w:top w:val="single" w:sz="4" w:space="0" w:color="auto"/>
              <w:left w:val="single" w:sz="4" w:space="0" w:color="auto"/>
              <w:bottom w:val="single" w:sz="4" w:space="0" w:color="auto"/>
              <w:right w:val="single" w:sz="4" w:space="0" w:color="auto"/>
            </w:tcBorders>
            <w:vAlign w:val="center"/>
            <w:hideMark/>
          </w:tcPr>
          <w:p w:rsidR="00DF27E5" w:rsidRDefault="00DF27E5" w:rsidP="00A07CFE">
            <w:pPr>
              <w:spacing w:line="256" w:lineRule="auto"/>
              <w:ind w:left="-113" w:right="113"/>
              <w:jc w:val="center"/>
              <w:rPr>
                <w:rFonts w:ascii="Arial" w:hAnsi="Arial" w:cs="Arial"/>
                <w:color w:val="000000"/>
                <w:sz w:val="14"/>
                <w:szCs w:val="14"/>
              </w:rPr>
            </w:pPr>
            <w:r>
              <w:rPr>
                <w:rFonts w:ascii="Arial" w:hAnsi="Arial" w:cs="Arial"/>
                <w:color w:val="000000"/>
                <w:sz w:val="14"/>
                <w:szCs w:val="14"/>
              </w:rPr>
              <w:t>14</w:t>
            </w:r>
          </w:p>
        </w:tc>
        <w:tc>
          <w:tcPr>
            <w:tcW w:w="1323" w:type="dxa"/>
            <w:tcBorders>
              <w:top w:val="single" w:sz="4" w:space="0" w:color="auto"/>
              <w:left w:val="single" w:sz="4" w:space="0" w:color="auto"/>
              <w:bottom w:val="single" w:sz="4" w:space="0" w:color="auto"/>
              <w:right w:val="single" w:sz="4" w:space="0" w:color="auto"/>
            </w:tcBorders>
            <w:noWrap/>
            <w:vAlign w:val="center"/>
            <w:hideMark/>
          </w:tcPr>
          <w:p w:rsidR="00DF27E5" w:rsidRDefault="00DF27E5" w:rsidP="00A07CFE">
            <w:pPr>
              <w:spacing w:line="256" w:lineRule="auto"/>
              <w:ind w:left="-113" w:right="170"/>
              <w:jc w:val="center"/>
              <w:rPr>
                <w:rFonts w:ascii="Arial" w:hAnsi="Arial" w:cs="Arial"/>
                <w:sz w:val="14"/>
                <w:szCs w:val="14"/>
              </w:rPr>
            </w:pPr>
            <w:r>
              <w:rPr>
                <w:rFonts w:ascii="Arial" w:hAnsi="Arial" w:cs="Arial"/>
                <w:sz w:val="14"/>
                <w:szCs w:val="14"/>
              </w:rPr>
              <w:t>11</w:t>
            </w:r>
          </w:p>
        </w:tc>
      </w:tr>
      <w:tr w:rsidR="00DF27E5" w:rsidTr="00A07CFE">
        <w:trPr>
          <w:trHeight w:hRule="exact" w:val="206"/>
          <w:jc w:val="center"/>
        </w:trPr>
        <w:tc>
          <w:tcPr>
            <w:tcW w:w="1418" w:type="dxa"/>
            <w:tcBorders>
              <w:top w:val="single" w:sz="4" w:space="0" w:color="auto"/>
              <w:left w:val="single" w:sz="4" w:space="0" w:color="auto"/>
              <w:bottom w:val="single" w:sz="4" w:space="0" w:color="auto"/>
              <w:right w:val="single" w:sz="4" w:space="0" w:color="auto"/>
            </w:tcBorders>
            <w:vAlign w:val="center"/>
          </w:tcPr>
          <w:p w:rsidR="00DF27E5" w:rsidRDefault="00DF27E5" w:rsidP="00A07CFE">
            <w:pPr>
              <w:spacing w:line="256" w:lineRule="auto"/>
              <w:ind w:right="-113"/>
              <w:rPr>
                <w:rFonts w:ascii="Arial" w:hAnsi="Arial" w:cs="Arial"/>
                <w:sz w:val="14"/>
                <w:szCs w:val="14"/>
              </w:rPr>
            </w:pPr>
          </w:p>
        </w:tc>
        <w:tc>
          <w:tcPr>
            <w:tcW w:w="1696" w:type="dxa"/>
            <w:tcBorders>
              <w:top w:val="single" w:sz="4" w:space="0" w:color="auto"/>
              <w:left w:val="single" w:sz="4" w:space="0" w:color="auto"/>
              <w:bottom w:val="single" w:sz="4" w:space="0" w:color="auto"/>
              <w:right w:val="single" w:sz="4" w:space="0" w:color="auto"/>
            </w:tcBorders>
            <w:noWrap/>
            <w:vAlign w:val="center"/>
            <w:hideMark/>
          </w:tcPr>
          <w:p w:rsidR="00DF27E5" w:rsidRDefault="00DF27E5" w:rsidP="00A07CFE">
            <w:pPr>
              <w:spacing w:line="256" w:lineRule="auto"/>
              <w:ind w:right="-113"/>
              <w:rPr>
                <w:rFonts w:ascii="Arial" w:hAnsi="Arial" w:cs="Arial"/>
                <w:sz w:val="14"/>
                <w:szCs w:val="14"/>
              </w:rPr>
            </w:pPr>
            <w:r>
              <w:rPr>
                <w:rFonts w:ascii="Arial" w:hAnsi="Arial" w:cs="Arial"/>
                <w:sz w:val="14"/>
                <w:szCs w:val="14"/>
              </w:rPr>
              <w:t>MS Cankarjeva</w:t>
            </w:r>
          </w:p>
        </w:tc>
        <w:tc>
          <w:tcPr>
            <w:tcW w:w="1323" w:type="dxa"/>
            <w:tcBorders>
              <w:top w:val="single" w:sz="4" w:space="0" w:color="auto"/>
              <w:left w:val="single" w:sz="4" w:space="0" w:color="auto"/>
              <w:bottom w:val="single" w:sz="4" w:space="0" w:color="auto"/>
              <w:right w:val="single" w:sz="4" w:space="0" w:color="auto"/>
            </w:tcBorders>
            <w:noWrap/>
            <w:vAlign w:val="center"/>
            <w:hideMark/>
          </w:tcPr>
          <w:p w:rsidR="00DF27E5" w:rsidRDefault="00DF27E5" w:rsidP="00A07CFE">
            <w:pPr>
              <w:spacing w:line="256" w:lineRule="auto"/>
              <w:ind w:left="-113" w:right="-113"/>
              <w:jc w:val="center"/>
              <w:rPr>
                <w:rFonts w:ascii="Arial" w:hAnsi="Arial" w:cs="Arial"/>
                <w:b/>
                <w:color w:val="000000"/>
                <w:sz w:val="14"/>
                <w:szCs w:val="14"/>
              </w:rPr>
            </w:pPr>
            <w:r>
              <w:rPr>
                <w:rFonts w:ascii="Arial" w:hAnsi="Arial" w:cs="Arial"/>
                <w:b/>
                <w:color w:val="000000"/>
                <w:sz w:val="14"/>
                <w:szCs w:val="14"/>
              </w:rPr>
              <w:t>46</w:t>
            </w:r>
          </w:p>
        </w:tc>
        <w:tc>
          <w:tcPr>
            <w:tcW w:w="1323" w:type="dxa"/>
            <w:tcBorders>
              <w:top w:val="single" w:sz="4" w:space="0" w:color="auto"/>
              <w:left w:val="single" w:sz="4" w:space="0" w:color="auto"/>
              <w:bottom w:val="single" w:sz="4" w:space="0" w:color="auto"/>
              <w:right w:val="single" w:sz="4" w:space="0" w:color="auto"/>
            </w:tcBorders>
            <w:vAlign w:val="center"/>
            <w:hideMark/>
          </w:tcPr>
          <w:p w:rsidR="00DF27E5" w:rsidRDefault="00DF27E5" w:rsidP="00A07CFE">
            <w:pPr>
              <w:spacing w:line="256" w:lineRule="auto"/>
              <w:ind w:left="-113" w:right="113"/>
              <w:jc w:val="center"/>
              <w:rPr>
                <w:rFonts w:ascii="Arial" w:hAnsi="Arial" w:cs="Arial"/>
                <w:color w:val="000000"/>
                <w:sz w:val="14"/>
                <w:szCs w:val="14"/>
              </w:rPr>
            </w:pPr>
            <w:r>
              <w:rPr>
                <w:rFonts w:ascii="Arial" w:hAnsi="Arial" w:cs="Arial"/>
                <w:color w:val="000000"/>
                <w:sz w:val="14"/>
                <w:szCs w:val="14"/>
              </w:rPr>
              <w:t>28</w:t>
            </w:r>
          </w:p>
        </w:tc>
        <w:tc>
          <w:tcPr>
            <w:tcW w:w="1323" w:type="dxa"/>
            <w:tcBorders>
              <w:top w:val="single" w:sz="4" w:space="0" w:color="auto"/>
              <w:left w:val="single" w:sz="4" w:space="0" w:color="auto"/>
              <w:bottom w:val="single" w:sz="4" w:space="0" w:color="auto"/>
              <w:right w:val="single" w:sz="4" w:space="0" w:color="auto"/>
            </w:tcBorders>
            <w:noWrap/>
            <w:vAlign w:val="center"/>
            <w:hideMark/>
          </w:tcPr>
          <w:p w:rsidR="00DF27E5" w:rsidRDefault="00DF27E5" w:rsidP="00A07CFE">
            <w:pPr>
              <w:spacing w:line="256" w:lineRule="auto"/>
              <w:ind w:left="-113" w:right="170"/>
              <w:jc w:val="center"/>
              <w:rPr>
                <w:rFonts w:ascii="Arial" w:hAnsi="Arial" w:cs="Arial"/>
                <w:color w:val="000000"/>
                <w:sz w:val="14"/>
                <w:szCs w:val="14"/>
              </w:rPr>
            </w:pPr>
            <w:r>
              <w:rPr>
                <w:rFonts w:ascii="Arial" w:hAnsi="Arial" w:cs="Arial"/>
                <w:color w:val="000000"/>
                <w:sz w:val="14"/>
                <w:szCs w:val="14"/>
              </w:rPr>
              <w:t>19</w:t>
            </w:r>
          </w:p>
        </w:tc>
      </w:tr>
      <w:tr w:rsidR="00DF27E5" w:rsidTr="00A07CFE">
        <w:trPr>
          <w:trHeight w:hRule="exact" w:val="206"/>
          <w:jc w:val="center"/>
        </w:trPr>
        <w:tc>
          <w:tcPr>
            <w:tcW w:w="1418" w:type="dxa"/>
            <w:tcBorders>
              <w:top w:val="single" w:sz="4" w:space="0" w:color="auto"/>
              <w:left w:val="single" w:sz="4" w:space="0" w:color="auto"/>
              <w:bottom w:val="single" w:sz="4" w:space="0" w:color="auto"/>
              <w:right w:val="single" w:sz="4" w:space="0" w:color="auto"/>
            </w:tcBorders>
            <w:vAlign w:val="center"/>
          </w:tcPr>
          <w:p w:rsidR="00DF27E5" w:rsidRDefault="00DF27E5" w:rsidP="00A07CFE">
            <w:pPr>
              <w:spacing w:line="256" w:lineRule="auto"/>
              <w:ind w:right="-113"/>
              <w:rPr>
                <w:rFonts w:ascii="Arial" w:hAnsi="Arial" w:cs="Arial"/>
                <w:sz w:val="14"/>
                <w:szCs w:val="14"/>
              </w:rPr>
            </w:pPr>
          </w:p>
        </w:tc>
        <w:tc>
          <w:tcPr>
            <w:tcW w:w="1696" w:type="dxa"/>
            <w:tcBorders>
              <w:top w:val="single" w:sz="4" w:space="0" w:color="auto"/>
              <w:left w:val="single" w:sz="4" w:space="0" w:color="auto"/>
              <w:bottom w:val="single" w:sz="4" w:space="0" w:color="auto"/>
              <w:right w:val="single" w:sz="4" w:space="0" w:color="auto"/>
            </w:tcBorders>
            <w:noWrap/>
            <w:vAlign w:val="center"/>
            <w:hideMark/>
          </w:tcPr>
          <w:p w:rsidR="00DF27E5" w:rsidRDefault="00DF27E5" w:rsidP="00A07CFE">
            <w:pPr>
              <w:spacing w:line="256" w:lineRule="auto"/>
              <w:ind w:right="-113"/>
              <w:rPr>
                <w:rFonts w:ascii="Arial" w:hAnsi="Arial" w:cs="Arial"/>
                <w:sz w:val="14"/>
                <w:szCs w:val="14"/>
              </w:rPr>
            </w:pPr>
            <w:r>
              <w:rPr>
                <w:rFonts w:ascii="Arial" w:hAnsi="Arial" w:cs="Arial"/>
                <w:sz w:val="14"/>
                <w:szCs w:val="14"/>
              </w:rPr>
              <w:t>Žerjav</w:t>
            </w:r>
          </w:p>
        </w:tc>
        <w:tc>
          <w:tcPr>
            <w:tcW w:w="1323" w:type="dxa"/>
            <w:tcBorders>
              <w:top w:val="single" w:sz="4" w:space="0" w:color="auto"/>
              <w:left w:val="single" w:sz="4" w:space="0" w:color="auto"/>
              <w:bottom w:val="single" w:sz="4" w:space="0" w:color="auto"/>
              <w:right w:val="single" w:sz="4" w:space="0" w:color="auto"/>
            </w:tcBorders>
            <w:noWrap/>
            <w:vAlign w:val="center"/>
            <w:hideMark/>
          </w:tcPr>
          <w:p w:rsidR="00DF27E5" w:rsidRDefault="00DF27E5" w:rsidP="00A07CFE">
            <w:pPr>
              <w:spacing w:line="256" w:lineRule="auto"/>
              <w:ind w:left="-113" w:right="-113"/>
              <w:jc w:val="center"/>
              <w:rPr>
                <w:rFonts w:ascii="Arial" w:hAnsi="Arial" w:cs="Arial"/>
                <w:color w:val="000000"/>
                <w:sz w:val="14"/>
                <w:szCs w:val="14"/>
              </w:rPr>
            </w:pPr>
            <w:r>
              <w:rPr>
                <w:rFonts w:ascii="Arial" w:hAnsi="Arial" w:cs="Arial"/>
                <w:color w:val="000000"/>
                <w:sz w:val="14"/>
                <w:szCs w:val="14"/>
              </w:rPr>
              <w:t>5</w:t>
            </w:r>
          </w:p>
        </w:tc>
        <w:tc>
          <w:tcPr>
            <w:tcW w:w="1323" w:type="dxa"/>
            <w:tcBorders>
              <w:top w:val="single" w:sz="4" w:space="0" w:color="auto"/>
              <w:left w:val="single" w:sz="4" w:space="0" w:color="auto"/>
              <w:bottom w:val="single" w:sz="4" w:space="0" w:color="auto"/>
              <w:right w:val="single" w:sz="4" w:space="0" w:color="auto"/>
            </w:tcBorders>
            <w:vAlign w:val="center"/>
            <w:hideMark/>
          </w:tcPr>
          <w:p w:rsidR="00DF27E5" w:rsidRDefault="00DF27E5" w:rsidP="00A07CFE">
            <w:pPr>
              <w:spacing w:line="256" w:lineRule="auto"/>
              <w:ind w:left="-113" w:right="113"/>
              <w:jc w:val="center"/>
              <w:rPr>
                <w:rFonts w:ascii="Arial" w:hAnsi="Arial" w:cs="Arial"/>
                <w:color w:val="000000"/>
                <w:sz w:val="14"/>
                <w:szCs w:val="14"/>
              </w:rPr>
            </w:pPr>
            <w:r>
              <w:rPr>
                <w:rFonts w:ascii="Arial" w:hAnsi="Arial" w:cs="Arial"/>
                <w:color w:val="000000"/>
                <w:sz w:val="14"/>
                <w:szCs w:val="14"/>
              </w:rPr>
              <w:t>1</w:t>
            </w:r>
          </w:p>
        </w:tc>
        <w:tc>
          <w:tcPr>
            <w:tcW w:w="1323" w:type="dxa"/>
            <w:tcBorders>
              <w:top w:val="single" w:sz="4" w:space="0" w:color="auto"/>
              <w:left w:val="single" w:sz="4" w:space="0" w:color="auto"/>
              <w:bottom w:val="single" w:sz="4" w:space="0" w:color="auto"/>
              <w:right w:val="single" w:sz="4" w:space="0" w:color="auto"/>
            </w:tcBorders>
            <w:noWrap/>
            <w:vAlign w:val="center"/>
            <w:hideMark/>
          </w:tcPr>
          <w:p w:rsidR="00DF27E5" w:rsidRDefault="00DF27E5" w:rsidP="00A07CFE">
            <w:pPr>
              <w:spacing w:line="256" w:lineRule="auto"/>
              <w:ind w:left="-113" w:right="170"/>
              <w:jc w:val="center"/>
              <w:rPr>
                <w:rFonts w:ascii="Arial" w:hAnsi="Arial" w:cs="Arial"/>
                <w:color w:val="000000"/>
                <w:sz w:val="14"/>
                <w:szCs w:val="14"/>
              </w:rPr>
            </w:pPr>
            <w:r>
              <w:rPr>
                <w:rFonts w:ascii="Arial" w:hAnsi="Arial" w:cs="Arial"/>
                <w:color w:val="000000"/>
                <w:sz w:val="14"/>
                <w:szCs w:val="14"/>
              </w:rPr>
              <w:t>5</w:t>
            </w:r>
          </w:p>
        </w:tc>
      </w:tr>
      <w:tr w:rsidR="00DF27E5" w:rsidTr="00A07CFE">
        <w:trPr>
          <w:trHeight w:hRule="exact" w:val="206"/>
          <w:jc w:val="center"/>
        </w:trPr>
        <w:tc>
          <w:tcPr>
            <w:tcW w:w="1418" w:type="dxa"/>
            <w:tcBorders>
              <w:top w:val="single" w:sz="4" w:space="0" w:color="auto"/>
              <w:left w:val="single" w:sz="4" w:space="0" w:color="auto"/>
              <w:bottom w:val="single" w:sz="4" w:space="0" w:color="auto"/>
              <w:right w:val="single" w:sz="4" w:space="0" w:color="auto"/>
            </w:tcBorders>
            <w:vAlign w:val="center"/>
          </w:tcPr>
          <w:p w:rsidR="00DF27E5" w:rsidRDefault="00DF27E5" w:rsidP="00A07CFE">
            <w:pPr>
              <w:spacing w:line="256" w:lineRule="auto"/>
              <w:ind w:right="-113"/>
              <w:rPr>
                <w:rFonts w:ascii="Arial" w:hAnsi="Arial" w:cs="Arial"/>
                <w:sz w:val="14"/>
                <w:szCs w:val="14"/>
              </w:rPr>
            </w:pPr>
          </w:p>
        </w:tc>
        <w:tc>
          <w:tcPr>
            <w:tcW w:w="1696" w:type="dxa"/>
            <w:tcBorders>
              <w:top w:val="single" w:sz="4" w:space="0" w:color="auto"/>
              <w:left w:val="single" w:sz="4" w:space="0" w:color="auto"/>
              <w:bottom w:val="single" w:sz="4" w:space="0" w:color="auto"/>
              <w:right w:val="single" w:sz="4" w:space="0" w:color="auto"/>
            </w:tcBorders>
            <w:noWrap/>
            <w:vAlign w:val="center"/>
            <w:hideMark/>
          </w:tcPr>
          <w:p w:rsidR="00DF27E5" w:rsidRDefault="00DF27E5" w:rsidP="00A07CFE">
            <w:pPr>
              <w:spacing w:line="256" w:lineRule="auto"/>
              <w:ind w:right="-113"/>
              <w:rPr>
                <w:rFonts w:ascii="Arial" w:hAnsi="Arial" w:cs="Arial"/>
                <w:sz w:val="14"/>
                <w:szCs w:val="14"/>
              </w:rPr>
            </w:pPr>
            <w:proofErr w:type="spellStart"/>
            <w:r>
              <w:rPr>
                <w:rFonts w:ascii="Arial" w:hAnsi="Arial" w:cs="Arial"/>
                <w:sz w:val="14"/>
                <w:szCs w:val="14"/>
              </w:rPr>
              <w:t>Iskrba</w:t>
            </w:r>
            <w:proofErr w:type="spellEnd"/>
          </w:p>
        </w:tc>
        <w:tc>
          <w:tcPr>
            <w:tcW w:w="1323" w:type="dxa"/>
            <w:tcBorders>
              <w:top w:val="single" w:sz="4" w:space="0" w:color="auto"/>
              <w:left w:val="single" w:sz="4" w:space="0" w:color="auto"/>
              <w:bottom w:val="single" w:sz="4" w:space="0" w:color="auto"/>
              <w:right w:val="single" w:sz="4" w:space="0" w:color="auto"/>
            </w:tcBorders>
            <w:noWrap/>
            <w:vAlign w:val="center"/>
            <w:hideMark/>
          </w:tcPr>
          <w:p w:rsidR="00DF27E5" w:rsidRDefault="00DF27E5" w:rsidP="00A07CFE">
            <w:pPr>
              <w:spacing w:line="256" w:lineRule="auto"/>
              <w:ind w:left="-113" w:right="-113"/>
              <w:jc w:val="center"/>
              <w:rPr>
                <w:rFonts w:ascii="Arial" w:hAnsi="Arial" w:cs="Arial"/>
                <w:color w:val="000000"/>
                <w:sz w:val="14"/>
                <w:szCs w:val="14"/>
              </w:rPr>
            </w:pPr>
            <w:r>
              <w:rPr>
                <w:rFonts w:ascii="Arial" w:hAnsi="Arial" w:cs="Arial"/>
                <w:color w:val="000000"/>
                <w:sz w:val="14"/>
                <w:szCs w:val="14"/>
              </w:rPr>
              <w:t>2</w:t>
            </w:r>
          </w:p>
        </w:tc>
        <w:tc>
          <w:tcPr>
            <w:tcW w:w="1323" w:type="dxa"/>
            <w:tcBorders>
              <w:top w:val="single" w:sz="4" w:space="0" w:color="auto"/>
              <w:left w:val="single" w:sz="4" w:space="0" w:color="auto"/>
              <w:bottom w:val="single" w:sz="4" w:space="0" w:color="auto"/>
              <w:right w:val="single" w:sz="4" w:space="0" w:color="auto"/>
            </w:tcBorders>
            <w:vAlign w:val="center"/>
            <w:hideMark/>
          </w:tcPr>
          <w:p w:rsidR="00DF27E5" w:rsidRDefault="00DF27E5" w:rsidP="00A07CFE">
            <w:pPr>
              <w:spacing w:line="256" w:lineRule="auto"/>
              <w:ind w:left="-113" w:right="113"/>
              <w:jc w:val="center"/>
              <w:rPr>
                <w:rFonts w:ascii="Arial" w:hAnsi="Arial" w:cs="Arial"/>
                <w:color w:val="000000"/>
                <w:sz w:val="14"/>
                <w:szCs w:val="14"/>
              </w:rPr>
            </w:pPr>
            <w:r>
              <w:rPr>
                <w:rFonts w:ascii="Arial" w:hAnsi="Arial" w:cs="Arial"/>
                <w:color w:val="000000"/>
                <w:sz w:val="14"/>
                <w:szCs w:val="14"/>
              </w:rPr>
              <w:t>2</w:t>
            </w:r>
          </w:p>
        </w:tc>
        <w:tc>
          <w:tcPr>
            <w:tcW w:w="1323" w:type="dxa"/>
            <w:tcBorders>
              <w:top w:val="single" w:sz="4" w:space="0" w:color="auto"/>
              <w:left w:val="single" w:sz="4" w:space="0" w:color="auto"/>
              <w:bottom w:val="single" w:sz="4" w:space="0" w:color="auto"/>
              <w:right w:val="single" w:sz="4" w:space="0" w:color="auto"/>
            </w:tcBorders>
            <w:noWrap/>
            <w:vAlign w:val="center"/>
            <w:hideMark/>
          </w:tcPr>
          <w:p w:rsidR="00DF27E5" w:rsidRDefault="00DF27E5" w:rsidP="00A07CFE">
            <w:pPr>
              <w:spacing w:line="256" w:lineRule="auto"/>
              <w:ind w:left="-113" w:right="170"/>
              <w:jc w:val="center"/>
              <w:rPr>
                <w:rFonts w:ascii="Arial" w:hAnsi="Arial" w:cs="Arial"/>
                <w:color w:val="000000"/>
                <w:sz w:val="14"/>
                <w:szCs w:val="14"/>
              </w:rPr>
            </w:pPr>
            <w:r>
              <w:rPr>
                <w:rFonts w:ascii="Arial" w:hAnsi="Arial" w:cs="Arial"/>
                <w:color w:val="000000"/>
                <w:sz w:val="14"/>
                <w:szCs w:val="14"/>
              </w:rPr>
              <w:t>0**</w:t>
            </w:r>
          </w:p>
        </w:tc>
      </w:tr>
      <w:tr w:rsidR="00DF27E5" w:rsidTr="00A07CFE">
        <w:trPr>
          <w:trHeight w:hRule="exact" w:val="206"/>
          <w:jc w:val="center"/>
        </w:trPr>
        <w:tc>
          <w:tcPr>
            <w:tcW w:w="1418" w:type="dxa"/>
            <w:tcBorders>
              <w:top w:val="single" w:sz="4" w:space="0" w:color="auto"/>
              <w:left w:val="single" w:sz="4" w:space="0" w:color="auto"/>
              <w:bottom w:val="single" w:sz="4" w:space="0" w:color="auto"/>
              <w:right w:val="single" w:sz="4" w:space="0" w:color="auto"/>
            </w:tcBorders>
            <w:vAlign w:val="center"/>
          </w:tcPr>
          <w:p w:rsidR="00DF27E5" w:rsidRDefault="00DF27E5" w:rsidP="00A07CFE">
            <w:pPr>
              <w:spacing w:line="256" w:lineRule="auto"/>
              <w:ind w:right="-113"/>
              <w:rPr>
                <w:rFonts w:ascii="Arial" w:hAnsi="Arial" w:cs="Arial"/>
                <w:sz w:val="14"/>
                <w:szCs w:val="14"/>
              </w:rPr>
            </w:pPr>
          </w:p>
        </w:tc>
        <w:tc>
          <w:tcPr>
            <w:tcW w:w="1696" w:type="dxa"/>
            <w:tcBorders>
              <w:top w:val="single" w:sz="4" w:space="0" w:color="auto"/>
              <w:left w:val="single" w:sz="4" w:space="0" w:color="auto"/>
              <w:bottom w:val="single" w:sz="4" w:space="0" w:color="auto"/>
              <w:right w:val="single" w:sz="4" w:space="0" w:color="auto"/>
            </w:tcBorders>
            <w:noWrap/>
            <w:vAlign w:val="center"/>
            <w:hideMark/>
          </w:tcPr>
          <w:p w:rsidR="00DF27E5" w:rsidRDefault="00DF27E5" w:rsidP="00A07CFE">
            <w:pPr>
              <w:spacing w:line="256" w:lineRule="auto"/>
              <w:ind w:right="-113"/>
              <w:rPr>
                <w:rFonts w:ascii="Arial" w:hAnsi="Arial" w:cs="Arial"/>
                <w:sz w:val="14"/>
                <w:szCs w:val="14"/>
              </w:rPr>
            </w:pPr>
            <w:r>
              <w:rPr>
                <w:rFonts w:ascii="Arial" w:hAnsi="Arial" w:cs="Arial"/>
                <w:sz w:val="14"/>
                <w:szCs w:val="14"/>
              </w:rPr>
              <w:t xml:space="preserve">NG </w:t>
            </w:r>
            <w:proofErr w:type="spellStart"/>
            <w:r>
              <w:rPr>
                <w:rFonts w:ascii="Arial" w:hAnsi="Arial" w:cs="Arial"/>
                <w:sz w:val="14"/>
                <w:szCs w:val="14"/>
              </w:rPr>
              <w:t>Grčna</w:t>
            </w:r>
            <w:proofErr w:type="spellEnd"/>
          </w:p>
        </w:tc>
        <w:tc>
          <w:tcPr>
            <w:tcW w:w="1323" w:type="dxa"/>
            <w:tcBorders>
              <w:top w:val="single" w:sz="4" w:space="0" w:color="auto"/>
              <w:left w:val="single" w:sz="4" w:space="0" w:color="auto"/>
              <w:bottom w:val="single" w:sz="4" w:space="0" w:color="auto"/>
              <w:right w:val="single" w:sz="4" w:space="0" w:color="auto"/>
            </w:tcBorders>
            <w:noWrap/>
            <w:vAlign w:val="center"/>
            <w:hideMark/>
          </w:tcPr>
          <w:p w:rsidR="00DF27E5" w:rsidRDefault="00DF27E5" w:rsidP="00A07CFE">
            <w:pPr>
              <w:spacing w:line="256" w:lineRule="auto"/>
              <w:ind w:left="-113" w:right="-113"/>
              <w:jc w:val="center"/>
              <w:rPr>
                <w:rFonts w:ascii="Arial" w:hAnsi="Arial" w:cs="Arial"/>
                <w:color w:val="000000"/>
                <w:sz w:val="14"/>
                <w:szCs w:val="14"/>
              </w:rPr>
            </w:pPr>
            <w:r>
              <w:rPr>
                <w:rFonts w:ascii="Arial" w:hAnsi="Arial" w:cs="Arial"/>
                <w:color w:val="000000"/>
                <w:sz w:val="14"/>
                <w:szCs w:val="14"/>
              </w:rPr>
              <w:t>6</w:t>
            </w:r>
          </w:p>
        </w:tc>
        <w:tc>
          <w:tcPr>
            <w:tcW w:w="1323" w:type="dxa"/>
            <w:tcBorders>
              <w:top w:val="single" w:sz="4" w:space="0" w:color="auto"/>
              <w:left w:val="single" w:sz="4" w:space="0" w:color="auto"/>
              <w:bottom w:val="single" w:sz="4" w:space="0" w:color="auto"/>
              <w:right w:val="single" w:sz="4" w:space="0" w:color="auto"/>
            </w:tcBorders>
            <w:vAlign w:val="center"/>
            <w:hideMark/>
          </w:tcPr>
          <w:p w:rsidR="00DF27E5" w:rsidRDefault="00DF27E5" w:rsidP="00A07CFE">
            <w:pPr>
              <w:spacing w:line="256" w:lineRule="auto"/>
              <w:ind w:left="-113" w:right="113"/>
              <w:jc w:val="center"/>
              <w:rPr>
                <w:rFonts w:ascii="Arial" w:hAnsi="Arial" w:cs="Arial"/>
                <w:color w:val="000000"/>
                <w:sz w:val="14"/>
                <w:szCs w:val="14"/>
              </w:rPr>
            </w:pPr>
            <w:r>
              <w:rPr>
                <w:rFonts w:ascii="Arial" w:hAnsi="Arial" w:cs="Arial"/>
                <w:color w:val="000000"/>
                <w:sz w:val="14"/>
                <w:szCs w:val="14"/>
              </w:rPr>
              <w:t>10</w:t>
            </w:r>
          </w:p>
        </w:tc>
        <w:tc>
          <w:tcPr>
            <w:tcW w:w="132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DF27E5" w:rsidRDefault="00DF27E5" w:rsidP="00A07CFE">
            <w:pPr>
              <w:spacing w:line="256" w:lineRule="auto"/>
              <w:ind w:left="-113" w:right="170"/>
              <w:jc w:val="center"/>
              <w:rPr>
                <w:rFonts w:ascii="Arial" w:hAnsi="Arial" w:cs="Arial"/>
                <w:color w:val="000000"/>
                <w:sz w:val="14"/>
                <w:szCs w:val="14"/>
              </w:rPr>
            </w:pPr>
            <w:r>
              <w:rPr>
                <w:rFonts w:ascii="Arial" w:hAnsi="Arial" w:cs="Arial"/>
                <w:color w:val="000000"/>
                <w:sz w:val="14"/>
                <w:szCs w:val="14"/>
              </w:rPr>
              <w:t>14</w:t>
            </w:r>
          </w:p>
        </w:tc>
      </w:tr>
      <w:tr w:rsidR="00DF27E5" w:rsidTr="00A07CFE">
        <w:trPr>
          <w:trHeight w:hRule="exact" w:val="206"/>
          <w:jc w:val="center"/>
        </w:trPr>
        <w:tc>
          <w:tcPr>
            <w:tcW w:w="1418" w:type="dxa"/>
            <w:tcBorders>
              <w:top w:val="single" w:sz="4" w:space="0" w:color="auto"/>
              <w:left w:val="single" w:sz="4" w:space="0" w:color="auto"/>
              <w:bottom w:val="single" w:sz="4" w:space="0" w:color="auto"/>
              <w:right w:val="single" w:sz="4" w:space="0" w:color="auto"/>
            </w:tcBorders>
            <w:vAlign w:val="center"/>
          </w:tcPr>
          <w:p w:rsidR="00DF27E5" w:rsidRDefault="00DF27E5" w:rsidP="00A07CFE">
            <w:pPr>
              <w:spacing w:line="256" w:lineRule="auto"/>
              <w:ind w:right="-113"/>
              <w:rPr>
                <w:rFonts w:ascii="Arial" w:hAnsi="Arial" w:cs="Arial"/>
                <w:sz w:val="14"/>
                <w:szCs w:val="14"/>
              </w:rPr>
            </w:pPr>
          </w:p>
        </w:tc>
        <w:tc>
          <w:tcPr>
            <w:tcW w:w="1696" w:type="dxa"/>
            <w:tcBorders>
              <w:top w:val="single" w:sz="4" w:space="0" w:color="auto"/>
              <w:left w:val="single" w:sz="4" w:space="0" w:color="auto"/>
              <w:bottom w:val="single" w:sz="4" w:space="0" w:color="auto"/>
              <w:right w:val="single" w:sz="4" w:space="0" w:color="auto"/>
            </w:tcBorders>
            <w:noWrap/>
            <w:vAlign w:val="center"/>
            <w:hideMark/>
          </w:tcPr>
          <w:p w:rsidR="00DF27E5" w:rsidRDefault="00DF27E5" w:rsidP="00A07CFE">
            <w:pPr>
              <w:spacing w:line="256" w:lineRule="auto"/>
              <w:ind w:right="-113"/>
              <w:rPr>
                <w:rFonts w:ascii="Arial" w:hAnsi="Arial" w:cs="Arial"/>
                <w:sz w:val="14"/>
                <w:szCs w:val="14"/>
              </w:rPr>
            </w:pPr>
            <w:r>
              <w:rPr>
                <w:rFonts w:ascii="Arial" w:hAnsi="Arial" w:cs="Arial"/>
                <w:sz w:val="14"/>
                <w:szCs w:val="14"/>
              </w:rPr>
              <w:t>NG Vojkova</w:t>
            </w:r>
          </w:p>
        </w:tc>
        <w:tc>
          <w:tcPr>
            <w:tcW w:w="1323" w:type="dxa"/>
            <w:tcBorders>
              <w:top w:val="single" w:sz="4" w:space="0" w:color="auto"/>
              <w:left w:val="single" w:sz="4" w:space="0" w:color="auto"/>
              <w:bottom w:val="single" w:sz="4" w:space="0" w:color="auto"/>
              <w:right w:val="single" w:sz="4" w:space="0" w:color="auto"/>
            </w:tcBorders>
            <w:noWrap/>
            <w:vAlign w:val="center"/>
            <w:hideMark/>
          </w:tcPr>
          <w:p w:rsidR="00DF27E5" w:rsidRDefault="00DF27E5" w:rsidP="00A07CFE">
            <w:pPr>
              <w:spacing w:line="256" w:lineRule="auto"/>
              <w:ind w:left="-113" w:right="-113"/>
              <w:jc w:val="center"/>
              <w:rPr>
                <w:rFonts w:ascii="Arial" w:hAnsi="Arial" w:cs="Arial"/>
                <w:color w:val="000000"/>
                <w:sz w:val="14"/>
                <w:szCs w:val="14"/>
              </w:rPr>
            </w:pPr>
            <w:r>
              <w:rPr>
                <w:rFonts w:ascii="Arial" w:hAnsi="Arial" w:cs="Arial"/>
                <w:color w:val="000000"/>
                <w:sz w:val="14"/>
                <w:szCs w:val="14"/>
              </w:rPr>
              <w:t>5</w:t>
            </w:r>
          </w:p>
        </w:tc>
        <w:tc>
          <w:tcPr>
            <w:tcW w:w="1323" w:type="dxa"/>
            <w:tcBorders>
              <w:top w:val="single" w:sz="4" w:space="0" w:color="auto"/>
              <w:left w:val="single" w:sz="4" w:space="0" w:color="auto"/>
              <w:bottom w:val="single" w:sz="4" w:space="0" w:color="auto"/>
              <w:right w:val="single" w:sz="4" w:space="0" w:color="auto"/>
            </w:tcBorders>
            <w:vAlign w:val="center"/>
            <w:hideMark/>
          </w:tcPr>
          <w:p w:rsidR="00DF27E5" w:rsidRDefault="00DF27E5" w:rsidP="00A07CFE">
            <w:pPr>
              <w:spacing w:line="256" w:lineRule="auto"/>
              <w:ind w:left="-113" w:right="113"/>
              <w:jc w:val="center"/>
              <w:rPr>
                <w:rFonts w:ascii="Arial" w:hAnsi="Arial" w:cs="Arial"/>
                <w:color w:val="000000"/>
                <w:sz w:val="14"/>
                <w:szCs w:val="14"/>
              </w:rPr>
            </w:pPr>
            <w:r>
              <w:rPr>
                <w:rFonts w:ascii="Arial" w:hAnsi="Arial" w:cs="Arial"/>
                <w:color w:val="000000"/>
                <w:sz w:val="14"/>
                <w:szCs w:val="14"/>
              </w:rPr>
              <w:t>10</w:t>
            </w:r>
          </w:p>
        </w:tc>
        <w:tc>
          <w:tcPr>
            <w:tcW w:w="1323" w:type="dxa"/>
            <w:tcBorders>
              <w:top w:val="single" w:sz="4" w:space="0" w:color="auto"/>
              <w:left w:val="single" w:sz="4" w:space="0" w:color="auto"/>
              <w:bottom w:val="single" w:sz="4" w:space="0" w:color="auto"/>
              <w:right w:val="single" w:sz="4" w:space="0" w:color="auto"/>
            </w:tcBorders>
            <w:noWrap/>
            <w:vAlign w:val="center"/>
            <w:hideMark/>
          </w:tcPr>
          <w:p w:rsidR="00DF27E5" w:rsidRDefault="00DF27E5" w:rsidP="00A07CFE">
            <w:pPr>
              <w:spacing w:line="256" w:lineRule="auto"/>
              <w:ind w:left="-113" w:right="170"/>
              <w:jc w:val="center"/>
              <w:rPr>
                <w:rFonts w:ascii="Arial" w:hAnsi="Arial" w:cs="Arial"/>
                <w:color w:val="000000"/>
                <w:sz w:val="14"/>
                <w:szCs w:val="14"/>
              </w:rPr>
            </w:pPr>
            <w:r>
              <w:rPr>
                <w:rFonts w:ascii="Arial" w:hAnsi="Arial" w:cs="Arial"/>
                <w:color w:val="000000"/>
                <w:sz w:val="14"/>
                <w:szCs w:val="14"/>
              </w:rPr>
              <w:t>16</w:t>
            </w:r>
          </w:p>
        </w:tc>
      </w:tr>
      <w:tr w:rsidR="00DF27E5" w:rsidTr="00A07CFE">
        <w:trPr>
          <w:trHeight w:hRule="exact" w:val="206"/>
          <w:jc w:val="center"/>
        </w:trPr>
        <w:tc>
          <w:tcPr>
            <w:tcW w:w="1418" w:type="dxa"/>
            <w:tcBorders>
              <w:top w:val="single" w:sz="4" w:space="0" w:color="auto"/>
              <w:left w:val="single" w:sz="4" w:space="0" w:color="auto"/>
              <w:bottom w:val="single" w:sz="4" w:space="0" w:color="auto"/>
              <w:right w:val="single" w:sz="4" w:space="0" w:color="auto"/>
            </w:tcBorders>
            <w:vAlign w:val="center"/>
          </w:tcPr>
          <w:p w:rsidR="00DF27E5" w:rsidRDefault="00DF27E5" w:rsidP="00A07CFE">
            <w:pPr>
              <w:spacing w:line="256" w:lineRule="auto"/>
              <w:ind w:right="-113"/>
              <w:rPr>
                <w:rFonts w:ascii="Arial" w:hAnsi="Arial" w:cs="Arial"/>
                <w:sz w:val="14"/>
                <w:szCs w:val="14"/>
              </w:rPr>
            </w:pPr>
          </w:p>
        </w:tc>
        <w:tc>
          <w:tcPr>
            <w:tcW w:w="1696" w:type="dxa"/>
            <w:tcBorders>
              <w:top w:val="single" w:sz="4" w:space="0" w:color="auto"/>
              <w:left w:val="single" w:sz="4" w:space="0" w:color="auto"/>
              <w:bottom w:val="single" w:sz="4" w:space="0" w:color="auto"/>
              <w:right w:val="single" w:sz="4" w:space="0" w:color="auto"/>
            </w:tcBorders>
            <w:noWrap/>
            <w:vAlign w:val="center"/>
            <w:hideMark/>
          </w:tcPr>
          <w:p w:rsidR="00DF27E5" w:rsidRDefault="00DF27E5" w:rsidP="00A07CFE">
            <w:pPr>
              <w:spacing w:line="256" w:lineRule="auto"/>
              <w:ind w:right="-113"/>
              <w:rPr>
                <w:rFonts w:ascii="Arial" w:hAnsi="Arial" w:cs="Arial"/>
                <w:sz w:val="14"/>
                <w:szCs w:val="14"/>
              </w:rPr>
            </w:pPr>
            <w:r>
              <w:rPr>
                <w:rFonts w:ascii="Arial" w:hAnsi="Arial" w:cs="Arial"/>
                <w:sz w:val="14"/>
                <w:szCs w:val="14"/>
              </w:rPr>
              <w:t>Koper</w:t>
            </w:r>
          </w:p>
        </w:tc>
        <w:tc>
          <w:tcPr>
            <w:tcW w:w="1323" w:type="dxa"/>
            <w:tcBorders>
              <w:top w:val="single" w:sz="4" w:space="0" w:color="auto"/>
              <w:left w:val="single" w:sz="4" w:space="0" w:color="auto"/>
              <w:bottom w:val="single" w:sz="4" w:space="0" w:color="auto"/>
              <w:right w:val="single" w:sz="4" w:space="0" w:color="auto"/>
            </w:tcBorders>
            <w:noWrap/>
            <w:vAlign w:val="center"/>
            <w:hideMark/>
          </w:tcPr>
          <w:p w:rsidR="00DF27E5" w:rsidRDefault="00DF27E5" w:rsidP="00A07CFE">
            <w:pPr>
              <w:spacing w:line="256" w:lineRule="auto"/>
              <w:ind w:left="-113" w:right="-113"/>
              <w:jc w:val="center"/>
              <w:rPr>
                <w:rFonts w:ascii="Arial" w:hAnsi="Arial" w:cs="Arial"/>
                <w:color w:val="000000"/>
                <w:sz w:val="14"/>
                <w:szCs w:val="14"/>
              </w:rPr>
            </w:pPr>
            <w:r>
              <w:rPr>
                <w:rFonts w:ascii="Arial" w:hAnsi="Arial" w:cs="Arial"/>
                <w:color w:val="000000"/>
                <w:sz w:val="14"/>
                <w:szCs w:val="14"/>
              </w:rPr>
              <w:t>4</w:t>
            </w:r>
          </w:p>
        </w:tc>
        <w:tc>
          <w:tcPr>
            <w:tcW w:w="1323" w:type="dxa"/>
            <w:tcBorders>
              <w:top w:val="single" w:sz="4" w:space="0" w:color="auto"/>
              <w:left w:val="single" w:sz="4" w:space="0" w:color="auto"/>
              <w:bottom w:val="single" w:sz="4" w:space="0" w:color="auto"/>
              <w:right w:val="single" w:sz="4" w:space="0" w:color="auto"/>
            </w:tcBorders>
            <w:vAlign w:val="center"/>
            <w:hideMark/>
          </w:tcPr>
          <w:p w:rsidR="00DF27E5" w:rsidRDefault="00DF27E5" w:rsidP="00A07CFE">
            <w:pPr>
              <w:spacing w:line="256" w:lineRule="auto"/>
              <w:ind w:left="-113" w:right="113"/>
              <w:jc w:val="center"/>
              <w:rPr>
                <w:rFonts w:ascii="Arial" w:hAnsi="Arial" w:cs="Arial"/>
                <w:color w:val="000000"/>
                <w:sz w:val="14"/>
                <w:szCs w:val="14"/>
              </w:rPr>
            </w:pPr>
            <w:r>
              <w:rPr>
                <w:rFonts w:ascii="Arial" w:hAnsi="Arial" w:cs="Arial"/>
                <w:color w:val="000000"/>
                <w:sz w:val="14"/>
                <w:szCs w:val="14"/>
              </w:rPr>
              <w:t>8</w:t>
            </w:r>
          </w:p>
        </w:tc>
        <w:tc>
          <w:tcPr>
            <w:tcW w:w="132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DF27E5" w:rsidRDefault="00DF27E5" w:rsidP="00A07CFE">
            <w:pPr>
              <w:spacing w:line="256" w:lineRule="auto"/>
              <w:ind w:left="-113" w:right="170"/>
              <w:jc w:val="center"/>
              <w:rPr>
                <w:rFonts w:ascii="Arial" w:hAnsi="Arial" w:cs="Arial"/>
                <w:color w:val="000000"/>
                <w:sz w:val="14"/>
                <w:szCs w:val="14"/>
              </w:rPr>
            </w:pPr>
            <w:r>
              <w:rPr>
                <w:rFonts w:ascii="Arial" w:hAnsi="Arial" w:cs="Arial"/>
                <w:color w:val="000000"/>
                <w:sz w:val="14"/>
                <w:szCs w:val="14"/>
              </w:rPr>
              <w:t>17</w:t>
            </w:r>
          </w:p>
        </w:tc>
      </w:tr>
    </w:tbl>
    <w:p w:rsidR="00DF27E5" w:rsidRDefault="00DF27E5" w:rsidP="00DF27E5"/>
    <w:p w:rsidR="00DF27E5" w:rsidRPr="008215B8" w:rsidRDefault="00DF27E5" w:rsidP="00DF27E5">
      <w:pPr>
        <w:rPr>
          <w:sz w:val="16"/>
          <w:szCs w:val="16"/>
        </w:rPr>
      </w:pPr>
      <w:r w:rsidRPr="008215B8">
        <w:rPr>
          <w:sz w:val="16"/>
          <w:szCs w:val="16"/>
        </w:rPr>
        <w:t>* Na merilnem mestu Ljubljana prometna so se meritve v januarju izvajale na lokaciji Gospodarsko razstavišče, od februarja naprej pa na lokaciji Celovška cesta.</w:t>
      </w:r>
    </w:p>
    <w:p w:rsidR="00DF27E5" w:rsidRPr="008215B8" w:rsidRDefault="00DF27E5" w:rsidP="00DF27E5">
      <w:pPr>
        <w:rPr>
          <w:sz w:val="16"/>
          <w:szCs w:val="16"/>
          <w:lang w:val="it-IT"/>
        </w:rPr>
      </w:pPr>
      <w:r w:rsidRPr="008215B8">
        <w:rPr>
          <w:sz w:val="16"/>
          <w:szCs w:val="16"/>
          <w:lang w:val="it-IT"/>
        </w:rPr>
        <w:t xml:space="preserve">** </w:t>
      </w:r>
      <w:proofErr w:type="gramStart"/>
      <w:r w:rsidRPr="008215B8">
        <w:rPr>
          <w:sz w:val="16"/>
          <w:szCs w:val="16"/>
          <w:lang w:val="it-IT"/>
        </w:rPr>
        <w:t>Od</w:t>
      </w:r>
      <w:proofErr w:type="gramEnd"/>
      <w:r w:rsidRPr="008215B8">
        <w:rPr>
          <w:sz w:val="16"/>
          <w:szCs w:val="16"/>
          <w:lang w:val="it-IT"/>
        </w:rPr>
        <w:t xml:space="preserve"> 18. </w:t>
      </w:r>
      <w:proofErr w:type="spellStart"/>
      <w:r w:rsidRPr="008215B8">
        <w:rPr>
          <w:sz w:val="16"/>
          <w:szCs w:val="16"/>
          <w:lang w:val="it-IT"/>
        </w:rPr>
        <w:t>maja</w:t>
      </w:r>
      <w:proofErr w:type="spellEnd"/>
      <w:r w:rsidRPr="008215B8">
        <w:rPr>
          <w:sz w:val="16"/>
          <w:szCs w:val="16"/>
          <w:lang w:val="it-IT"/>
        </w:rPr>
        <w:t xml:space="preserve"> do 31. </w:t>
      </w:r>
      <w:proofErr w:type="spellStart"/>
      <w:r w:rsidRPr="008215B8">
        <w:rPr>
          <w:sz w:val="16"/>
          <w:szCs w:val="16"/>
          <w:lang w:val="it-IT"/>
        </w:rPr>
        <w:t>avgusta</w:t>
      </w:r>
      <w:proofErr w:type="spellEnd"/>
      <w:r w:rsidRPr="008215B8">
        <w:rPr>
          <w:sz w:val="16"/>
          <w:szCs w:val="16"/>
          <w:lang w:val="it-IT"/>
        </w:rPr>
        <w:t xml:space="preserve"> 2020 je </w:t>
      </w:r>
      <w:proofErr w:type="spellStart"/>
      <w:r w:rsidRPr="008215B8">
        <w:rPr>
          <w:sz w:val="16"/>
          <w:szCs w:val="16"/>
          <w:lang w:val="it-IT"/>
        </w:rPr>
        <w:t>na</w:t>
      </w:r>
      <w:proofErr w:type="spellEnd"/>
      <w:r w:rsidRPr="008215B8">
        <w:rPr>
          <w:sz w:val="16"/>
          <w:szCs w:val="16"/>
          <w:lang w:val="it-IT"/>
        </w:rPr>
        <w:t xml:space="preserve"> </w:t>
      </w:r>
      <w:proofErr w:type="spellStart"/>
      <w:r w:rsidRPr="008215B8">
        <w:rPr>
          <w:sz w:val="16"/>
          <w:szCs w:val="16"/>
          <w:lang w:val="it-IT"/>
        </w:rPr>
        <w:t>Iskrbi</w:t>
      </w:r>
      <w:proofErr w:type="spellEnd"/>
      <w:r w:rsidRPr="008215B8">
        <w:rPr>
          <w:sz w:val="16"/>
          <w:szCs w:val="16"/>
          <w:lang w:val="it-IT"/>
        </w:rPr>
        <w:t xml:space="preserve"> </w:t>
      </w:r>
      <w:proofErr w:type="spellStart"/>
      <w:r w:rsidRPr="008215B8">
        <w:rPr>
          <w:sz w:val="16"/>
          <w:szCs w:val="16"/>
          <w:lang w:val="it-IT"/>
        </w:rPr>
        <w:t>potekala</w:t>
      </w:r>
      <w:proofErr w:type="spellEnd"/>
      <w:r w:rsidRPr="008215B8">
        <w:rPr>
          <w:sz w:val="16"/>
          <w:szCs w:val="16"/>
          <w:lang w:val="it-IT"/>
        </w:rPr>
        <w:t xml:space="preserve"> </w:t>
      </w:r>
      <w:proofErr w:type="spellStart"/>
      <w:r w:rsidRPr="008215B8">
        <w:rPr>
          <w:sz w:val="16"/>
          <w:szCs w:val="16"/>
          <w:lang w:val="it-IT"/>
        </w:rPr>
        <w:t>celovita</w:t>
      </w:r>
      <w:proofErr w:type="spellEnd"/>
      <w:r w:rsidRPr="008215B8">
        <w:rPr>
          <w:sz w:val="16"/>
          <w:szCs w:val="16"/>
          <w:lang w:val="it-IT"/>
        </w:rPr>
        <w:t xml:space="preserve"> </w:t>
      </w:r>
      <w:proofErr w:type="spellStart"/>
      <w:r w:rsidRPr="008215B8">
        <w:rPr>
          <w:sz w:val="16"/>
          <w:szCs w:val="16"/>
          <w:lang w:val="it-IT"/>
        </w:rPr>
        <w:t>prenova</w:t>
      </w:r>
      <w:proofErr w:type="spellEnd"/>
      <w:r w:rsidRPr="008215B8">
        <w:rPr>
          <w:sz w:val="16"/>
          <w:szCs w:val="16"/>
          <w:lang w:val="it-IT"/>
        </w:rPr>
        <w:t xml:space="preserve"> </w:t>
      </w:r>
      <w:proofErr w:type="spellStart"/>
      <w:r w:rsidRPr="008215B8">
        <w:rPr>
          <w:sz w:val="16"/>
          <w:szCs w:val="16"/>
          <w:lang w:val="it-IT"/>
        </w:rPr>
        <w:t>merilnega</w:t>
      </w:r>
      <w:proofErr w:type="spellEnd"/>
      <w:r w:rsidRPr="008215B8">
        <w:rPr>
          <w:sz w:val="16"/>
          <w:szCs w:val="16"/>
          <w:lang w:val="it-IT"/>
        </w:rPr>
        <w:t xml:space="preserve"> mesta. V </w:t>
      </w:r>
      <w:proofErr w:type="spellStart"/>
      <w:r w:rsidRPr="008215B8">
        <w:rPr>
          <w:sz w:val="16"/>
          <w:szCs w:val="16"/>
          <w:lang w:val="it-IT"/>
        </w:rPr>
        <w:t>tem</w:t>
      </w:r>
      <w:proofErr w:type="spellEnd"/>
      <w:r w:rsidRPr="008215B8">
        <w:rPr>
          <w:sz w:val="16"/>
          <w:szCs w:val="16"/>
          <w:lang w:val="it-IT"/>
        </w:rPr>
        <w:t xml:space="preserve"> </w:t>
      </w:r>
      <w:proofErr w:type="spellStart"/>
      <w:r w:rsidRPr="008215B8">
        <w:rPr>
          <w:sz w:val="16"/>
          <w:szCs w:val="16"/>
          <w:lang w:val="it-IT"/>
        </w:rPr>
        <w:t>času</w:t>
      </w:r>
      <w:proofErr w:type="spellEnd"/>
      <w:r w:rsidRPr="008215B8">
        <w:rPr>
          <w:sz w:val="16"/>
          <w:szCs w:val="16"/>
          <w:lang w:val="it-IT"/>
        </w:rPr>
        <w:t xml:space="preserve"> ni </w:t>
      </w:r>
      <w:proofErr w:type="spellStart"/>
      <w:r w:rsidRPr="008215B8">
        <w:rPr>
          <w:sz w:val="16"/>
          <w:szCs w:val="16"/>
          <w:lang w:val="it-IT"/>
        </w:rPr>
        <w:t>podatkov</w:t>
      </w:r>
      <w:proofErr w:type="spellEnd"/>
      <w:r w:rsidRPr="008215B8">
        <w:rPr>
          <w:sz w:val="16"/>
          <w:szCs w:val="16"/>
          <w:lang w:val="it-IT"/>
        </w:rPr>
        <w:t xml:space="preserve"> o </w:t>
      </w:r>
      <w:proofErr w:type="spellStart"/>
      <w:r w:rsidRPr="008215B8">
        <w:rPr>
          <w:sz w:val="16"/>
          <w:szCs w:val="16"/>
          <w:lang w:val="it-IT"/>
        </w:rPr>
        <w:t>delcih</w:t>
      </w:r>
      <w:proofErr w:type="spellEnd"/>
      <w:r w:rsidRPr="008215B8">
        <w:rPr>
          <w:sz w:val="16"/>
          <w:szCs w:val="16"/>
          <w:lang w:val="it-IT"/>
        </w:rPr>
        <w:t xml:space="preserve"> PM</w:t>
      </w:r>
      <w:r w:rsidRPr="008215B8">
        <w:rPr>
          <w:sz w:val="16"/>
          <w:szCs w:val="16"/>
          <w:vertAlign w:val="subscript"/>
          <w:lang w:val="it-IT"/>
        </w:rPr>
        <w:t>10</w:t>
      </w:r>
      <w:r w:rsidRPr="008215B8">
        <w:rPr>
          <w:sz w:val="16"/>
          <w:szCs w:val="16"/>
          <w:lang w:val="it-IT"/>
        </w:rPr>
        <w:t xml:space="preserve">. </w:t>
      </w:r>
    </w:p>
    <w:p w:rsidR="00DF27E5" w:rsidRDefault="00DF27E5" w:rsidP="00DF27E5">
      <w:pPr>
        <w:rPr>
          <w:sz w:val="16"/>
          <w:szCs w:val="16"/>
        </w:rPr>
      </w:pPr>
    </w:p>
    <w:p w:rsidR="00DF27E5" w:rsidRPr="00837C32" w:rsidRDefault="00DF27E5" w:rsidP="00DF27E5">
      <w:pPr>
        <w:jc w:val="both"/>
        <w:rPr>
          <w:rFonts w:ascii="Arial" w:eastAsia="Calibri" w:hAnsi="Arial" w:cs="Arial"/>
          <w:color w:val="000000"/>
          <w:sz w:val="20"/>
        </w:rPr>
      </w:pPr>
      <w:r>
        <w:rPr>
          <w:rFonts w:ascii="Arial" w:eastAsia="Calibri" w:hAnsi="Arial" w:cs="Arial"/>
          <w:color w:val="000000"/>
          <w:sz w:val="20"/>
        </w:rPr>
        <w:t xml:space="preserve">Dovoljeno </w:t>
      </w:r>
      <w:r w:rsidRPr="00837C32">
        <w:rPr>
          <w:rFonts w:ascii="Arial" w:eastAsia="Calibri" w:hAnsi="Arial" w:cs="Arial"/>
          <w:color w:val="000000"/>
          <w:sz w:val="20"/>
        </w:rPr>
        <w:t xml:space="preserve">letno število preseganj dnevne mejne vrednosti </w:t>
      </w:r>
      <w:r>
        <w:rPr>
          <w:rFonts w:ascii="Arial" w:eastAsia="Calibri" w:hAnsi="Arial" w:cs="Arial"/>
          <w:color w:val="000000"/>
          <w:sz w:val="20"/>
        </w:rPr>
        <w:t xml:space="preserve">za </w:t>
      </w:r>
      <w:r w:rsidRPr="00837C32">
        <w:rPr>
          <w:rFonts w:ascii="Arial" w:eastAsia="Calibri" w:hAnsi="Arial" w:cs="Arial"/>
          <w:color w:val="000000"/>
          <w:sz w:val="20"/>
        </w:rPr>
        <w:t>PM10</w:t>
      </w:r>
      <w:r>
        <w:rPr>
          <w:rFonts w:ascii="Arial" w:eastAsia="Calibri" w:hAnsi="Arial" w:cs="Arial"/>
          <w:color w:val="000000"/>
          <w:sz w:val="20"/>
        </w:rPr>
        <w:t xml:space="preserve"> je 35 in v letu 2020 ni bilo nikjer preseženo.</w:t>
      </w:r>
    </w:p>
    <w:p w:rsidR="00DF27E5" w:rsidRPr="0033244F" w:rsidRDefault="00DF27E5" w:rsidP="00DF27E5">
      <w:pPr>
        <w:jc w:val="both"/>
        <w:rPr>
          <w:rFonts w:ascii="Arial" w:eastAsia="Calibri" w:hAnsi="Arial" w:cs="Arial"/>
          <w:color w:val="000000"/>
          <w:sz w:val="20"/>
        </w:rPr>
      </w:pPr>
    </w:p>
    <w:p w:rsidR="00DF27E5" w:rsidRPr="0033244F" w:rsidRDefault="00DF27E5" w:rsidP="00DF27E5">
      <w:pPr>
        <w:jc w:val="both"/>
        <w:rPr>
          <w:rFonts w:ascii="Arial" w:eastAsia="Calibri" w:hAnsi="Arial" w:cs="Arial"/>
          <w:color w:val="000000"/>
          <w:sz w:val="20"/>
        </w:rPr>
      </w:pPr>
      <w:r w:rsidRPr="0033244F">
        <w:rPr>
          <w:rFonts w:ascii="Arial" w:eastAsia="Calibri" w:hAnsi="Arial" w:cs="Arial"/>
          <w:color w:val="000000"/>
          <w:sz w:val="20"/>
        </w:rPr>
        <w:t>S tem, ko je ugotovljeno, da je kakovost zraka pod mejnimi vrednostmi, je potrebno spremeniti in sprejeti:</w:t>
      </w:r>
    </w:p>
    <w:p w:rsidR="00DF27E5" w:rsidRPr="0033244F" w:rsidRDefault="00DF27E5" w:rsidP="00DF27E5">
      <w:pPr>
        <w:jc w:val="both"/>
        <w:rPr>
          <w:rFonts w:ascii="Arial" w:eastAsia="Calibri" w:hAnsi="Arial" w:cs="Arial"/>
          <w:color w:val="000000"/>
          <w:sz w:val="20"/>
        </w:rPr>
      </w:pPr>
      <w:r w:rsidRPr="0033244F">
        <w:rPr>
          <w:rFonts w:ascii="Arial" w:eastAsia="Calibri" w:hAnsi="Arial" w:cs="Arial"/>
          <w:color w:val="000000"/>
          <w:sz w:val="20"/>
        </w:rPr>
        <w:t>•</w:t>
      </w:r>
      <w:r w:rsidRPr="0033244F">
        <w:rPr>
          <w:rFonts w:ascii="Arial" w:eastAsia="Calibri" w:hAnsi="Arial" w:cs="Arial"/>
          <w:color w:val="000000"/>
          <w:sz w:val="20"/>
        </w:rPr>
        <w:tab/>
        <w:t xml:space="preserve">ODREDBO  o spremembah Odredbe o razvrstitvi območij, aglomeracij in podobmočij glede na onesnaženost zunanjega zraka in sicer je treba spremeniti Prilogo 1. </w:t>
      </w:r>
    </w:p>
    <w:p w:rsidR="00DF27E5" w:rsidRPr="0033244F" w:rsidRDefault="00DF27E5" w:rsidP="00DF27E5">
      <w:pPr>
        <w:jc w:val="both"/>
        <w:rPr>
          <w:rFonts w:ascii="Arial" w:eastAsia="Calibri" w:hAnsi="Arial" w:cs="Arial"/>
          <w:color w:val="000000"/>
          <w:sz w:val="20"/>
        </w:rPr>
      </w:pPr>
      <w:r w:rsidRPr="0033244F">
        <w:rPr>
          <w:rFonts w:ascii="Arial" w:eastAsia="Calibri" w:hAnsi="Arial" w:cs="Arial"/>
          <w:color w:val="000000"/>
          <w:sz w:val="20"/>
        </w:rPr>
        <w:t>•</w:t>
      </w:r>
      <w:r w:rsidRPr="0033244F">
        <w:rPr>
          <w:rFonts w:ascii="Arial" w:eastAsia="Calibri" w:hAnsi="Arial" w:cs="Arial"/>
          <w:color w:val="000000"/>
          <w:sz w:val="20"/>
        </w:rPr>
        <w:tab/>
        <w:t xml:space="preserve">ODLOK o spremembah Odloka o določitvi podobmočij zaradi upravljanja s kakovostjo zunanjega zraka in sicer je treba spremeniti Prilogo tako, da se iz podobmočij izloči območja Mestne občine Ljubljana, Mestne občine Murska Sobota, območje Zasavja ter območje aglomeracije Maribor. </w:t>
      </w:r>
    </w:p>
    <w:p w:rsidR="00DF27E5" w:rsidRPr="0033244F" w:rsidRDefault="00DF27E5" w:rsidP="00DF27E5">
      <w:pPr>
        <w:jc w:val="both"/>
        <w:rPr>
          <w:rFonts w:ascii="Arial" w:eastAsia="Calibri" w:hAnsi="Arial" w:cs="Arial"/>
          <w:color w:val="000000"/>
          <w:sz w:val="20"/>
        </w:rPr>
      </w:pPr>
    </w:p>
    <w:p w:rsidR="00DF27E5" w:rsidRDefault="00DF27E5" w:rsidP="00DF27E5">
      <w:pPr>
        <w:jc w:val="both"/>
        <w:rPr>
          <w:rFonts w:ascii="Arial" w:eastAsia="Calibri" w:hAnsi="Arial" w:cs="Arial"/>
          <w:color w:val="000000"/>
          <w:sz w:val="20"/>
        </w:rPr>
      </w:pPr>
      <w:r w:rsidRPr="0033244F">
        <w:rPr>
          <w:rFonts w:ascii="Arial" w:eastAsia="Calibri" w:hAnsi="Arial" w:cs="Arial"/>
          <w:color w:val="000000"/>
          <w:sz w:val="20"/>
        </w:rPr>
        <w:t>S tem, ko navedena območja ne bodo več uvrščena med območja s preseganji, prenehajo veljati tudi Odloki o načrtu kakovosti zraka na teh območjih.</w:t>
      </w:r>
    </w:p>
    <w:p w:rsidR="008215B8" w:rsidRPr="008215B8" w:rsidRDefault="008215B8" w:rsidP="008215B8">
      <w:pPr>
        <w:jc w:val="both"/>
        <w:rPr>
          <w:rFonts w:ascii="Arial" w:eastAsia="Calibri" w:hAnsi="Arial" w:cs="Arial"/>
          <w:color w:val="000000"/>
          <w:sz w:val="20"/>
        </w:rPr>
      </w:pPr>
      <w:r w:rsidRPr="008215B8">
        <w:rPr>
          <w:rFonts w:ascii="Arial" w:eastAsia="Calibri" w:hAnsi="Arial" w:cs="Arial"/>
          <w:color w:val="000000"/>
          <w:sz w:val="20"/>
        </w:rPr>
        <w:t>Območje Mestne občine Celje kljub preseganju 34 dni na leto v letu 2020 ostaja območje s preseganji in se še naprej izvaja Odlok o načrtu kakovosti na območju Mestne občine Celje zaradi naslednjih razlogov:</w:t>
      </w:r>
    </w:p>
    <w:p w:rsidR="008215B8" w:rsidRPr="008215B8" w:rsidRDefault="008215B8" w:rsidP="008215B8">
      <w:pPr>
        <w:pStyle w:val="Odstavekseznama"/>
        <w:numPr>
          <w:ilvl w:val="0"/>
          <w:numId w:val="6"/>
        </w:numPr>
        <w:jc w:val="both"/>
        <w:rPr>
          <w:rFonts w:ascii="Arial" w:eastAsia="Calibri" w:hAnsi="Arial" w:cs="Arial"/>
          <w:color w:val="000000"/>
          <w:sz w:val="20"/>
        </w:rPr>
      </w:pPr>
      <w:r w:rsidRPr="008215B8">
        <w:rPr>
          <w:rFonts w:ascii="Arial" w:eastAsia="Calibri" w:hAnsi="Arial" w:cs="Arial"/>
          <w:color w:val="000000"/>
          <w:sz w:val="20"/>
        </w:rPr>
        <w:t>pri drugih podobmočjih, ki se jih ukinja, gre za relativno stalen trend upadanja števila dni s preseganji, v Celju pa je skladnost dosežene prvič v letu 2020,</w:t>
      </w:r>
    </w:p>
    <w:p w:rsidR="008215B8" w:rsidRPr="008215B8" w:rsidRDefault="008215B8" w:rsidP="008215B8">
      <w:pPr>
        <w:pStyle w:val="Odstavekseznama"/>
        <w:numPr>
          <w:ilvl w:val="0"/>
          <w:numId w:val="6"/>
        </w:numPr>
        <w:jc w:val="both"/>
        <w:rPr>
          <w:rFonts w:ascii="Arial" w:eastAsia="Calibri" w:hAnsi="Arial" w:cs="Arial"/>
          <w:color w:val="000000"/>
          <w:sz w:val="20"/>
        </w:rPr>
      </w:pPr>
      <w:r w:rsidRPr="008215B8">
        <w:rPr>
          <w:rFonts w:ascii="Arial" w:eastAsia="Calibri" w:hAnsi="Arial" w:cs="Arial"/>
          <w:color w:val="000000"/>
          <w:sz w:val="20"/>
        </w:rPr>
        <w:t>na drugih podobmočjih so preseganja znatno pod 35 dni, v Celju pa je bilo 34 preseganj, kar pomeni, da je doseganje skladnosti ravno na meji in je treba ukrepe izvajati vsaj še kakšno leto, da se v letu 2021 preseganja ne bi ponovila,</w:t>
      </w:r>
    </w:p>
    <w:p w:rsidR="00DF27E5" w:rsidRPr="008215B8" w:rsidRDefault="008215B8" w:rsidP="008215B8">
      <w:pPr>
        <w:pStyle w:val="Odstavekseznama"/>
        <w:numPr>
          <w:ilvl w:val="0"/>
          <w:numId w:val="6"/>
        </w:numPr>
        <w:jc w:val="both"/>
        <w:rPr>
          <w:rFonts w:ascii="Arial" w:eastAsia="Calibri" w:hAnsi="Arial" w:cs="Arial"/>
          <w:color w:val="000000"/>
          <w:sz w:val="20"/>
        </w:rPr>
      </w:pPr>
      <w:r w:rsidRPr="008215B8">
        <w:rPr>
          <w:rFonts w:ascii="Arial" w:eastAsia="Calibri" w:hAnsi="Arial" w:cs="Arial"/>
          <w:color w:val="000000"/>
          <w:sz w:val="20"/>
        </w:rPr>
        <w:t xml:space="preserve">pri izvajanju ukrepov iz Odloka o načrtu kakovosti zraka gre pri  nekaterih ukrepih, kot so npr. spodbude države za zamenjavo zastarelih malih kurilnih naprav s sodobnimi in s toplotnimi črpalkami, tudi za praktične probleme. Npr. višje spodbude za gospodinjstva veljajo na parcelno številko natančno in če bi višje spodbude ukinili, naslednje leto pa, bi jih morali spet uvesti, če bi število preseganj spet naraslo nad 35 dni na leto, bi povzročili veliko zmedo in težave tako za vlagatelje kot za </w:t>
      </w:r>
      <w:proofErr w:type="spellStart"/>
      <w:r w:rsidRPr="008215B8">
        <w:rPr>
          <w:rFonts w:ascii="Arial" w:eastAsia="Calibri" w:hAnsi="Arial" w:cs="Arial"/>
          <w:color w:val="000000"/>
          <w:sz w:val="20"/>
        </w:rPr>
        <w:t>Eko</w:t>
      </w:r>
      <w:proofErr w:type="spellEnd"/>
      <w:r w:rsidRPr="008215B8">
        <w:rPr>
          <w:rFonts w:ascii="Arial" w:eastAsia="Calibri" w:hAnsi="Arial" w:cs="Arial"/>
          <w:color w:val="000000"/>
          <w:sz w:val="20"/>
        </w:rPr>
        <w:t xml:space="preserve"> sklad.</w:t>
      </w:r>
    </w:p>
    <w:p w:rsidR="00DF27E5" w:rsidRPr="0033244F" w:rsidRDefault="00DF27E5" w:rsidP="00DF27E5">
      <w:pPr>
        <w:jc w:val="both"/>
        <w:rPr>
          <w:rFonts w:ascii="Arial" w:eastAsia="Calibri" w:hAnsi="Arial" w:cs="Arial"/>
          <w:color w:val="000000"/>
          <w:sz w:val="20"/>
        </w:rPr>
      </w:pPr>
    </w:p>
    <w:p w:rsidR="00DF27E5" w:rsidRPr="0033244F" w:rsidRDefault="00DF27E5" w:rsidP="00DF27E5">
      <w:pPr>
        <w:jc w:val="both"/>
        <w:rPr>
          <w:rFonts w:ascii="Arial" w:hAnsi="Arial" w:cs="Arial"/>
          <w:sz w:val="20"/>
        </w:rPr>
      </w:pPr>
      <w:r w:rsidRPr="0033244F">
        <w:rPr>
          <w:rFonts w:ascii="Arial" w:eastAsia="Calibri" w:hAnsi="Arial" w:cs="Arial"/>
          <w:color w:val="000000"/>
          <w:sz w:val="20"/>
        </w:rPr>
        <w:t xml:space="preserve">Ministrstvo za okolje in prostor skupaj z drugimi zadevnimi ministrstvi v tem trenutku pripravlja Operativni program ohranjanja kakovosti zraka za vso Slovenijo, ki bo določil ukrepe za ohranjanje kakovosti zraka na območjih, kjer niso izmerjena preseganja mejnih vrednosti. V tem načrtu se predvidevajo  spodbude preko </w:t>
      </w:r>
      <w:proofErr w:type="spellStart"/>
      <w:r w:rsidRPr="0033244F">
        <w:rPr>
          <w:rFonts w:ascii="Arial" w:eastAsia="Calibri" w:hAnsi="Arial" w:cs="Arial"/>
          <w:color w:val="000000"/>
          <w:sz w:val="20"/>
        </w:rPr>
        <w:t>Eko</w:t>
      </w:r>
      <w:proofErr w:type="spellEnd"/>
      <w:r w:rsidRPr="0033244F">
        <w:rPr>
          <w:rFonts w:ascii="Arial" w:eastAsia="Calibri" w:hAnsi="Arial" w:cs="Arial"/>
          <w:color w:val="000000"/>
          <w:sz w:val="20"/>
        </w:rPr>
        <w:t xml:space="preserve"> sklada j.s. in iz kohezijskih sredstev, ki so </w:t>
      </w:r>
      <w:proofErr w:type="spellStart"/>
      <w:r w:rsidRPr="0033244F">
        <w:rPr>
          <w:rFonts w:ascii="Arial" w:eastAsia="Calibri" w:hAnsi="Arial" w:cs="Arial"/>
          <w:color w:val="000000"/>
          <w:sz w:val="20"/>
        </w:rPr>
        <w:t>sinergične</w:t>
      </w:r>
      <w:proofErr w:type="spellEnd"/>
      <w:r w:rsidRPr="0033244F">
        <w:rPr>
          <w:rFonts w:ascii="Arial" w:eastAsia="Calibri" w:hAnsi="Arial" w:cs="Arial"/>
          <w:color w:val="000000"/>
          <w:sz w:val="20"/>
        </w:rPr>
        <w:t xml:space="preserve"> med ukrepi kakovosti zraka in blaženja podnebnih sprememb in bodo na voljo tudi prebivalcem teh občin. Izvajali se bodo tudi ukrepi izobraževanja in ozaveščanja za kakovost zraka po vsej Sloveniji in drugi ukrepi, da bi kakovost zraka ostala dobra.</w:t>
      </w:r>
    </w:p>
    <w:p w:rsidR="00FB3197" w:rsidRPr="00FB3197" w:rsidRDefault="00FB3197" w:rsidP="00FB3197">
      <w:pPr>
        <w:tabs>
          <w:tab w:val="left" w:pos="708"/>
        </w:tabs>
        <w:spacing w:after="0" w:line="240" w:lineRule="auto"/>
        <w:jc w:val="both"/>
        <w:rPr>
          <w:rFonts w:ascii="Arial" w:eastAsia="Times New Roman" w:hAnsi="Arial" w:cs="Arial"/>
          <w:b/>
          <w:sz w:val="20"/>
          <w:szCs w:val="20"/>
          <w:lang w:eastAsia="sl-SI"/>
        </w:rPr>
      </w:pPr>
    </w:p>
    <w:sectPr w:rsidR="00FB3197" w:rsidRPr="00FB319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0445" w:rsidRDefault="00F10445">
      <w:pPr>
        <w:spacing w:after="0" w:line="240" w:lineRule="auto"/>
      </w:pPr>
      <w:r>
        <w:separator/>
      </w:r>
    </w:p>
  </w:endnote>
  <w:endnote w:type="continuationSeparator" w:id="0">
    <w:p w:rsidR="00F10445" w:rsidRDefault="00F104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Republika">
    <w:altName w:val="Franklin Gothic Medium Cond"/>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5FF" w:rsidRDefault="008708E3" w:rsidP="00EC7A6D">
    <w:pPr>
      <w:pStyle w:val="Noga1"/>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0535FF" w:rsidRDefault="00F25BE3" w:rsidP="00AC2363">
    <w:pPr>
      <w:pStyle w:val="Noga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1087017"/>
      <w:docPartObj>
        <w:docPartGallery w:val="Page Numbers (Bottom of Page)"/>
        <w:docPartUnique/>
      </w:docPartObj>
    </w:sdtPr>
    <w:sdtEndPr>
      <w:rPr>
        <w:rFonts w:ascii="Arial" w:hAnsi="Arial" w:cs="Arial"/>
        <w:sz w:val="16"/>
        <w:szCs w:val="16"/>
      </w:rPr>
    </w:sdtEndPr>
    <w:sdtContent>
      <w:p w:rsidR="000535FF" w:rsidRPr="00373910" w:rsidRDefault="008708E3">
        <w:pPr>
          <w:pStyle w:val="Noga1"/>
          <w:jc w:val="center"/>
          <w:rPr>
            <w:rFonts w:ascii="Arial" w:hAnsi="Arial" w:cs="Arial"/>
            <w:sz w:val="16"/>
            <w:szCs w:val="16"/>
          </w:rPr>
        </w:pPr>
        <w:r w:rsidRPr="00373910">
          <w:rPr>
            <w:rFonts w:ascii="Arial" w:hAnsi="Arial" w:cs="Arial"/>
            <w:sz w:val="16"/>
            <w:szCs w:val="16"/>
          </w:rPr>
          <w:fldChar w:fldCharType="begin"/>
        </w:r>
        <w:r w:rsidRPr="00373910">
          <w:rPr>
            <w:rFonts w:ascii="Arial" w:hAnsi="Arial" w:cs="Arial"/>
            <w:sz w:val="16"/>
            <w:szCs w:val="16"/>
          </w:rPr>
          <w:instrText>PAGE   \* MERGEFORMAT</w:instrText>
        </w:r>
        <w:r w:rsidRPr="00373910">
          <w:rPr>
            <w:rFonts w:ascii="Arial" w:hAnsi="Arial" w:cs="Arial"/>
            <w:sz w:val="16"/>
            <w:szCs w:val="16"/>
          </w:rPr>
          <w:fldChar w:fldCharType="separate"/>
        </w:r>
        <w:r w:rsidR="00F25BE3">
          <w:rPr>
            <w:rFonts w:ascii="Arial" w:hAnsi="Arial" w:cs="Arial"/>
            <w:noProof/>
            <w:sz w:val="16"/>
            <w:szCs w:val="16"/>
          </w:rPr>
          <w:t>2</w:t>
        </w:r>
        <w:r w:rsidRPr="00373910">
          <w:rPr>
            <w:rFonts w:ascii="Arial" w:hAnsi="Arial" w:cs="Arial"/>
            <w:sz w:val="16"/>
            <w:szCs w:val="16"/>
          </w:rPr>
          <w:fldChar w:fldCharType="end"/>
        </w:r>
      </w:p>
    </w:sdtContent>
  </w:sdt>
  <w:p w:rsidR="000535FF" w:rsidRDefault="00F25BE3" w:rsidP="00AC2363">
    <w:pPr>
      <w:pStyle w:val="Noga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2451219"/>
      <w:docPartObj>
        <w:docPartGallery w:val="Page Numbers (Bottom of Page)"/>
        <w:docPartUnique/>
      </w:docPartObj>
    </w:sdtPr>
    <w:sdtEndPr>
      <w:rPr>
        <w:rFonts w:ascii="Arial" w:hAnsi="Arial" w:cs="Arial"/>
        <w:sz w:val="16"/>
        <w:szCs w:val="16"/>
      </w:rPr>
    </w:sdtEndPr>
    <w:sdtContent>
      <w:p w:rsidR="000535FF" w:rsidRPr="005302FB" w:rsidRDefault="008708E3">
        <w:pPr>
          <w:pStyle w:val="Noga1"/>
          <w:jc w:val="center"/>
          <w:rPr>
            <w:rFonts w:ascii="Arial" w:hAnsi="Arial" w:cs="Arial"/>
            <w:sz w:val="16"/>
            <w:szCs w:val="16"/>
          </w:rPr>
        </w:pPr>
        <w:r w:rsidRPr="005302FB">
          <w:rPr>
            <w:rFonts w:ascii="Arial" w:hAnsi="Arial" w:cs="Arial"/>
            <w:sz w:val="16"/>
            <w:szCs w:val="16"/>
          </w:rPr>
          <w:fldChar w:fldCharType="begin"/>
        </w:r>
        <w:r w:rsidRPr="005302FB">
          <w:rPr>
            <w:rFonts w:ascii="Arial" w:hAnsi="Arial" w:cs="Arial"/>
            <w:sz w:val="16"/>
            <w:szCs w:val="16"/>
          </w:rPr>
          <w:instrText>PAGE   \* MERGEFORMAT</w:instrText>
        </w:r>
        <w:r w:rsidRPr="005302FB">
          <w:rPr>
            <w:rFonts w:ascii="Arial" w:hAnsi="Arial" w:cs="Arial"/>
            <w:sz w:val="16"/>
            <w:szCs w:val="16"/>
          </w:rPr>
          <w:fldChar w:fldCharType="separate"/>
        </w:r>
        <w:r w:rsidR="00F25BE3">
          <w:rPr>
            <w:rFonts w:ascii="Arial" w:hAnsi="Arial" w:cs="Arial"/>
            <w:noProof/>
            <w:sz w:val="16"/>
            <w:szCs w:val="16"/>
          </w:rPr>
          <w:t>1</w:t>
        </w:r>
        <w:r w:rsidRPr="005302FB">
          <w:rPr>
            <w:rFonts w:ascii="Arial" w:hAnsi="Arial" w:cs="Arial"/>
            <w:sz w:val="16"/>
            <w:szCs w:val="16"/>
          </w:rPr>
          <w:fldChar w:fldCharType="end"/>
        </w:r>
      </w:p>
    </w:sdtContent>
  </w:sdt>
  <w:p w:rsidR="000535FF" w:rsidRDefault="00F25BE3">
    <w:pPr>
      <w:pStyle w:val="Noga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0445" w:rsidRDefault="00F10445">
      <w:pPr>
        <w:spacing w:after="0" w:line="240" w:lineRule="auto"/>
      </w:pPr>
      <w:r>
        <w:separator/>
      </w:r>
    </w:p>
  </w:footnote>
  <w:footnote w:type="continuationSeparator" w:id="0">
    <w:p w:rsidR="00F10445" w:rsidRDefault="00F104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5FF" w:rsidRPr="00110CBD" w:rsidRDefault="00F25BE3" w:rsidP="007D75CF">
    <w:pPr>
      <w:pStyle w:val="Glava1"/>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5FF" w:rsidRPr="005302FB" w:rsidRDefault="008708E3">
    <w:pPr>
      <w:pStyle w:val="Glava1"/>
      <w:rPr>
        <w:i/>
      </w:rPr>
    </w:pPr>
    <w:r>
      <w:tab/>
    </w:r>
    <w:r>
      <w:tab/>
    </w:r>
  </w:p>
  <w:p w:rsidR="000535FF" w:rsidRPr="008F3500" w:rsidRDefault="00F25BE3" w:rsidP="003F44D9">
    <w:pPr>
      <w:pStyle w:val="Glava1"/>
      <w:tabs>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E35707"/>
    <w:multiLevelType w:val="hybridMultilevel"/>
    <w:tmpl w:val="EC4A586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36534302"/>
    <w:multiLevelType w:val="hybridMultilevel"/>
    <w:tmpl w:val="AAAE5BAE"/>
    <w:lvl w:ilvl="0" w:tplc="2CB0C00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nsid w:val="3B417794"/>
    <w:multiLevelType w:val="hybridMultilevel"/>
    <w:tmpl w:val="83EC6502"/>
    <w:lvl w:ilvl="0" w:tplc="64626A8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42F75280"/>
    <w:multiLevelType w:val="hybridMultilevel"/>
    <w:tmpl w:val="539868F2"/>
    <w:lvl w:ilvl="0" w:tplc="C1D0ECA6">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653A417C"/>
    <w:multiLevelType w:val="hybridMultilevel"/>
    <w:tmpl w:val="D26608CA"/>
    <w:lvl w:ilvl="0" w:tplc="64626A8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0"/>
  </w:num>
  <w:num w:numId="5">
    <w:abstractNumId w:val="5"/>
  </w:num>
  <w:num w:numId="6">
    <w:abstractNumId w:val="1"/>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elena Kramar">
    <w15:presenceInfo w15:providerId="None" w15:userId="Helena Krama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197"/>
    <w:rsid w:val="00112406"/>
    <w:rsid w:val="00221986"/>
    <w:rsid w:val="00247C2E"/>
    <w:rsid w:val="003E1DB7"/>
    <w:rsid w:val="003F605E"/>
    <w:rsid w:val="00513CC3"/>
    <w:rsid w:val="0065154A"/>
    <w:rsid w:val="006C6D65"/>
    <w:rsid w:val="00702FB9"/>
    <w:rsid w:val="007678D4"/>
    <w:rsid w:val="0078563B"/>
    <w:rsid w:val="007B3176"/>
    <w:rsid w:val="007D5AC3"/>
    <w:rsid w:val="00814A35"/>
    <w:rsid w:val="008215B8"/>
    <w:rsid w:val="008708E3"/>
    <w:rsid w:val="00A140F5"/>
    <w:rsid w:val="00B02B24"/>
    <w:rsid w:val="00B17E53"/>
    <w:rsid w:val="00BE716B"/>
    <w:rsid w:val="00C02D24"/>
    <w:rsid w:val="00C46BA9"/>
    <w:rsid w:val="00D64D4D"/>
    <w:rsid w:val="00DD5202"/>
    <w:rsid w:val="00DF27E5"/>
    <w:rsid w:val="00F10445"/>
    <w:rsid w:val="00F25BE3"/>
    <w:rsid w:val="00F9103E"/>
    <w:rsid w:val="00FB3197"/>
  </w:rsids>
  <m:mathPr>
    <m:mathFont m:val="Cambria Math"/>
    <m:brkBin m:val="before"/>
    <m:brkBinSub m:val="--"/>
    <m:smallFrac m:val="0"/>
    <m:dispDef/>
    <m:lMargin m:val="0"/>
    <m:rMargin m:val="0"/>
    <m:defJc m:val="centerGroup"/>
    <m:wrapIndent m:val="1440"/>
    <m:intLim m:val="subSup"/>
    <m:naryLim m:val="undOvr"/>
  </m:mathPr>
  <w:themeFontLang w:val="sl-SI"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Glava1">
    <w:name w:val="Glava1"/>
    <w:basedOn w:val="Navaden"/>
    <w:next w:val="Glava"/>
    <w:link w:val="GlavaZnak"/>
    <w:uiPriority w:val="99"/>
    <w:unhideWhenUsed/>
    <w:rsid w:val="00FB3197"/>
    <w:pPr>
      <w:tabs>
        <w:tab w:val="center" w:pos="4536"/>
        <w:tab w:val="right" w:pos="9072"/>
      </w:tabs>
      <w:spacing w:after="0" w:line="240" w:lineRule="auto"/>
    </w:pPr>
  </w:style>
  <w:style w:type="character" w:customStyle="1" w:styleId="GlavaZnak">
    <w:name w:val="Glava Znak"/>
    <w:basedOn w:val="Privzetapisavaodstavka"/>
    <w:link w:val="Glava1"/>
    <w:uiPriority w:val="99"/>
    <w:rsid w:val="00FB3197"/>
  </w:style>
  <w:style w:type="paragraph" w:customStyle="1" w:styleId="Noga1">
    <w:name w:val="Noga1"/>
    <w:basedOn w:val="Navaden"/>
    <w:next w:val="Noga"/>
    <w:link w:val="NogaZnak"/>
    <w:uiPriority w:val="99"/>
    <w:unhideWhenUsed/>
    <w:rsid w:val="00FB3197"/>
    <w:pPr>
      <w:tabs>
        <w:tab w:val="center" w:pos="4536"/>
        <w:tab w:val="right" w:pos="9072"/>
      </w:tabs>
      <w:spacing w:after="0" w:line="240" w:lineRule="auto"/>
    </w:pPr>
  </w:style>
  <w:style w:type="character" w:customStyle="1" w:styleId="NogaZnak">
    <w:name w:val="Noga Znak"/>
    <w:basedOn w:val="Privzetapisavaodstavka"/>
    <w:link w:val="Noga1"/>
    <w:uiPriority w:val="99"/>
    <w:rsid w:val="00FB3197"/>
  </w:style>
  <w:style w:type="character" w:styleId="tevilkastrani">
    <w:name w:val="page number"/>
    <w:rsid w:val="00FB3197"/>
    <w:rPr>
      <w:rFonts w:cs="Times New Roman"/>
    </w:rPr>
  </w:style>
  <w:style w:type="paragraph" w:styleId="Glava">
    <w:name w:val="header"/>
    <w:basedOn w:val="Navaden"/>
    <w:link w:val="GlavaZnak1"/>
    <w:uiPriority w:val="99"/>
    <w:semiHidden/>
    <w:unhideWhenUsed/>
    <w:rsid w:val="00FB3197"/>
    <w:pPr>
      <w:tabs>
        <w:tab w:val="center" w:pos="4536"/>
        <w:tab w:val="right" w:pos="9072"/>
      </w:tabs>
      <w:spacing w:after="0" w:line="240" w:lineRule="auto"/>
    </w:pPr>
  </w:style>
  <w:style w:type="character" w:customStyle="1" w:styleId="GlavaZnak1">
    <w:name w:val="Glava Znak1"/>
    <w:basedOn w:val="Privzetapisavaodstavka"/>
    <w:link w:val="Glava"/>
    <w:uiPriority w:val="99"/>
    <w:semiHidden/>
    <w:rsid w:val="00FB3197"/>
  </w:style>
  <w:style w:type="paragraph" w:styleId="Noga">
    <w:name w:val="footer"/>
    <w:basedOn w:val="Navaden"/>
    <w:link w:val="NogaZnak1"/>
    <w:uiPriority w:val="99"/>
    <w:semiHidden/>
    <w:unhideWhenUsed/>
    <w:rsid w:val="00FB3197"/>
    <w:pPr>
      <w:tabs>
        <w:tab w:val="center" w:pos="4536"/>
        <w:tab w:val="right" w:pos="9072"/>
      </w:tabs>
      <w:spacing w:after="0" w:line="240" w:lineRule="auto"/>
    </w:pPr>
  </w:style>
  <w:style w:type="character" w:customStyle="1" w:styleId="NogaZnak1">
    <w:name w:val="Noga Znak1"/>
    <w:basedOn w:val="Privzetapisavaodstavka"/>
    <w:link w:val="Noga"/>
    <w:uiPriority w:val="99"/>
    <w:semiHidden/>
    <w:rsid w:val="00FB3197"/>
  </w:style>
  <w:style w:type="paragraph" w:styleId="Odstavekseznama">
    <w:name w:val="List Paragraph"/>
    <w:basedOn w:val="Navaden"/>
    <w:uiPriority w:val="34"/>
    <w:qFormat/>
    <w:rsid w:val="00FB3197"/>
    <w:pPr>
      <w:ind w:left="720"/>
      <w:contextualSpacing/>
    </w:pPr>
  </w:style>
  <w:style w:type="paragraph" w:styleId="Besedilooblaka">
    <w:name w:val="Balloon Text"/>
    <w:basedOn w:val="Navaden"/>
    <w:link w:val="BesedilooblakaZnak"/>
    <w:uiPriority w:val="99"/>
    <w:semiHidden/>
    <w:unhideWhenUsed/>
    <w:rsid w:val="00221986"/>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22198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Glava1">
    <w:name w:val="Glava1"/>
    <w:basedOn w:val="Navaden"/>
    <w:next w:val="Glava"/>
    <w:link w:val="GlavaZnak"/>
    <w:uiPriority w:val="99"/>
    <w:unhideWhenUsed/>
    <w:rsid w:val="00FB3197"/>
    <w:pPr>
      <w:tabs>
        <w:tab w:val="center" w:pos="4536"/>
        <w:tab w:val="right" w:pos="9072"/>
      </w:tabs>
      <w:spacing w:after="0" w:line="240" w:lineRule="auto"/>
    </w:pPr>
  </w:style>
  <w:style w:type="character" w:customStyle="1" w:styleId="GlavaZnak">
    <w:name w:val="Glava Znak"/>
    <w:basedOn w:val="Privzetapisavaodstavka"/>
    <w:link w:val="Glava1"/>
    <w:uiPriority w:val="99"/>
    <w:rsid w:val="00FB3197"/>
  </w:style>
  <w:style w:type="paragraph" w:customStyle="1" w:styleId="Noga1">
    <w:name w:val="Noga1"/>
    <w:basedOn w:val="Navaden"/>
    <w:next w:val="Noga"/>
    <w:link w:val="NogaZnak"/>
    <w:uiPriority w:val="99"/>
    <w:unhideWhenUsed/>
    <w:rsid w:val="00FB3197"/>
    <w:pPr>
      <w:tabs>
        <w:tab w:val="center" w:pos="4536"/>
        <w:tab w:val="right" w:pos="9072"/>
      </w:tabs>
      <w:spacing w:after="0" w:line="240" w:lineRule="auto"/>
    </w:pPr>
  </w:style>
  <w:style w:type="character" w:customStyle="1" w:styleId="NogaZnak">
    <w:name w:val="Noga Znak"/>
    <w:basedOn w:val="Privzetapisavaodstavka"/>
    <w:link w:val="Noga1"/>
    <w:uiPriority w:val="99"/>
    <w:rsid w:val="00FB3197"/>
  </w:style>
  <w:style w:type="character" w:styleId="tevilkastrani">
    <w:name w:val="page number"/>
    <w:rsid w:val="00FB3197"/>
    <w:rPr>
      <w:rFonts w:cs="Times New Roman"/>
    </w:rPr>
  </w:style>
  <w:style w:type="paragraph" w:styleId="Glava">
    <w:name w:val="header"/>
    <w:basedOn w:val="Navaden"/>
    <w:link w:val="GlavaZnak1"/>
    <w:uiPriority w:val="99"/>
    <w:semiHidden/>
    <w:unhideWhenUsed/>
    <w:rsid w:val="00FB3197"/>
    <w:pPr>
      <w:tabs>
        <w:tab w:val="center" w:pos="4536"/>
        <w:tab w:val="right" w:pos="9072"/>
      </w:tabs>
      <w:spacing w:after="0" w:line="240" w:lineRule="auto"/>
    </w:pPr>
  </w:style>
  <w:style w:type="character" w:customStyle="1" w:styleId="GlavaZnak1">
    <w:name w:val="Glava Znak1"/>
    <w:basedOn w:val="Privzetapisavaodstavka"/>
    <w:link w:val="Glava"/>
    <w:uiPriority w:val="99"/>
    <w:semiHidden/>
    <w:rsid w:val="00FB3197"/>
  </w:style>
  <w:style w:type="paragraph" w:styleId="Noga">
    <w:name w:val="footer"/>
    <w:basedOn w:val="Navaden"/>
    <w:link w:val="NogaZnak1"/>
    <w:uiPriority w:val="99"/>
    <w:semiHidden/>
    <w:unhideWhenUsed/>
    <w:rsid w:val="00FB3197"/>
    <w:pPr>
      <w:tabs>
        <w:tab w:val="center" w:pos="4536"/>
        <w:tab w:val="right" w:pos="9072"/>
      </w:tabs>
      <w:spacing w:after="0" w:line="240" w:lineRule="auto"/>
    </w:pPr>
  </w:style>
  <w:style w:type="character" w:customStyle="1" w:styleId="NogaZnak1">
    <w:name w:val="Noga Znak1"/>
    <w:basedOn w:val="Privzetapisavaodstavka"/>
    <w:link w:val="Noga"/>
    <w:uiPriority w:val="99"/>
    <w:semiHidden/>
    <w:rsid w:val="00FB3197"/>
  </w:style>
  <w:style w:type="paragraph" w:styleId="Odstavekseznama">
    <w:name w:val="List Paragraph"/>
    <w:basedOn w:val="Navaden"/>
    <w:uiPriority w:val="34"/>
    <w:qFormat/>
    <w:rsid w:val="00FB3197"/>
    <w:pPr>
      <w:ind w:left="720"/>
      <w:contextualSpacing/>
    </w:pPr>
  </w:style>
  <w:style w:type="paragraph" w:styleId="Besedilooblaka">
    <w:name w:val="Balloon Text"/>
    <w:basedOn w:val="Navaden"/>
    <w:link w:val="BesedilooblakaZnak"/>
    <w:uiPriority w:val="99"/>
    <w:semiHidden/>
    <w:unhideWhenUsed/>
    <w:rsid w:val="00221986"/>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22198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918</Words>
  <Characters>5239</Characters>
  <Application>Microsoft Office Word</Application>
  <DocSecurity>0</DocSecurity>
  <Lines>43</Lines>
  <Paragraphs>12</Paragraphs>
  <ScaleCrop>false</ScaleCrop>
  <HeadingPairs>
    <vt:vector size="2" baseType="variant">
      <vt:variant>
        <vt:lpstr>Naslov</vt:lpstr>
      </vt:variant>
      <vt:variant>
        <vt:i4>1</vt:i4>
      </vt:variant>
    </vt:vector>
  </HeadingPairs>
  <TitlesOfParts>
    <vt:vector size="1" baseType="lpstr">
      <vt:lpstr/>
    </vt:vector>
  </TitlesOfParts>
  <Company>HP</Company>
  <LinksUpToDate>false</LinksUpToDate>
  <CharactersWithSpaces>6145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Helena Kramar</dc:creator>
  <cp:lastModifiedBy>avtor</cp:lastModifiedBy>
  <cp:revision>2</cp:revision>
  <dcterms:created xsi:type="dcterms:W3CDTF">2021-07-08T09:40:00Z</dcterms:created>
  <dcterms:modified xsi:type="dcterms:W3CDTF">2021-07-08T09:40:00Z</dcterms:modified>
</cp:coreProperties>
</file>