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B6E484" w14:textId="77777777" w:rsidR="00720A6B" w:rsidRPr="00E275C6" w:rsidRDefault="00720A6B" w:rsidP="002450EF">
      <w:pPr>
        <w:pStyle w:val="len"/>
      </w:pPr>
    </w:p>
    <w:p w14:paraId="52ACCC41" w14:textId="16EF1F78" w:rsidR="00720A6B" w:rsidRPr="00E275C6" w:rsidRDefault="00720A6B" w:rsidP="00E875BA">
      <w:pPr>
        <w:suppressAutoHyphens/>
        <w:spacing w:line="276" w:lineRule="auto"/>
        <w:rPr>
          <w:rFonts w:cs="Arial"/>
          <w:b/>
          <w:szCs w:val="20"/>
          <w:lang w:eastAsia="ar-SA"/>
        </w:rPr>
      </w:pPr>
      <w:r w:rsidRPr="00E275C6">
        <w:rPr>
          <w:rFonts w:cs="Arial"/>
          <w:b/>
          <w:szCs w:val="20"/>
          <w:lang w:eastAsia="ar-SA"/>
        </w:rPr>
        <w:t>OBRAZLOŽITEV:</w:t>
      </w:r>
    </w:p>
    <w:p w14:paraId="4A24B28E" w14:textId="77777777" w:rsidR="00720A6B" w:rsidRDefault="00720A6B" w:rsidP="00E875BA">
      <w:pPr>
        <w:suppressAutoHyphens/>
        <w:spacing w:line="276" w:lineRule="auto"/>
        <w:rPr>
          <w:rFonts w:cs="Arial"/>
          <w:b/>
          <w:szCs w:val="20"/>
          <w:lang w:eastAsia="ar-SA"/>
        </w:rPr>
      </w:pPr>
    </w:p>
    <w:p w14:paraId="51084FDF" w14:textId="4974E091" w:rsidR="00F96998" w:rsidRPr="00FE404C" w:rsidRDefault="00F96998" w:rsidP="005024BC">
      <w:pPr>
        <w:spacing w:after="200" w:line="276" w:lineRule="auto"/>
        <w:jc w:val="both"/>
        <w:rPr>
          <w:rFonts w:cs="Arial"/>
          <w:b/>
          <w:szCs w:val="20"/>
        </w:rPr>
      </w:pPr>
      <w:r w:rsidRPr="00FE404C">
        <w:rPr>
          <w:rFonts w:cs="Arial"/>
          <w:b/>
          <w:szCs w:val="20"/>
        </w:rPr>
        <w:t>1. Pravna podlaga</w:t>
      </w:r>
    </w:p>
    <w:p w14:paraId="0BC36465" w14:textId="0182CB3E" w:rsidR="00E875BA" w:rsidRPr="00F36B20" w:rsidRDefault="00E875BA" w:rsidP="005F440A">
      <w:pPr>
        <w:spacing w:after="200" w:line="276" w:lineRule="auto"/>
        <w:jc w:val="both"/>
      </w:pPr>
      <w:r w:rsidRPr="4960AE66">
        <w:rPr>
          <w:rFonts w:cs="Arial"/>
        </w:rPr>
        <w:t>Pravna podlaga za predlog</w:t>
      </w:r>
      <w:r w:rsidR="005F440A">
        <w:rPr>
          <w:rFonts w:cs="Arial"/>
        </w:rPr>
        <w:t xml:space="preserve"> </w:t>
      </w:r>
      <w:r w:rsidR="005F440A">
        <w:rPr>
          <w:rFonts w:cs="Arial"/>
          <w:bCs/>
        </w:rPr>
        <w:t>Uredba o spremembah</w:t>
      </w:r>
      <w:r w:rsidRPr="4960AE66">
        <w:rPr>
          <w:rFonts w:cs="Arial"/>
        </w:rPr>
        <w:t xml:space="preserve"> </w:t>
      </w:r>
      <w:r w:rsidR="00D30150" w:rsidRPr="00BD425E">
        <w:rPr>
          <w:rFonts w:cs="Arial"/>
          <w:bCs/>
        </w:rPr>
        <w:t xml:space="preserve">Uredbe o </w:t>
      </w:r>
      <w:r w:rsidR="00D30150">
        <w:rPr>
          <w:rFonts w:cs="Arial"/>
          <w:bCs/>
        </w:rPr>
        <w:t>vrsti dejavnosti in naprav, ki lahko povzročajo onesnaževanje okolja večjega obsega</w:t>
      </w:r>
      <w:r w:rsidRPr="4960AE66">
        <w:rPr>
          <w:rFonts w:cs="Arial"/>
        </w:rPr>
        <w:t xml:space="preserve"> je drugi odstavek 17. člena, </w:t>
      </w:r>
      <w:r w:rsidR="005F440A">
        <w:rPr>
          <w:rFonts w:cs="Arial"/>
        </w:rPr>
        <w:t>drugi odstavek 19. člena,</w:t>
      </w:r>
      <w:r w:rsidRPr="4960AE66">
        <w:rPr>
          <w:rFonts w:cs="Arial"/>
        </w:rPr>
        <w:t xml:space="preserve"> </w:t>
      </w:r>
      <w:r w:rsidR="005F440A">
        <w:rPr>
          <w:rFonts w:cs="Arial"/>
        </w:rPr>
        <w:t xml:space="preserve">četrti odstavek 68. člena, šesti odstavek 70. člena in enajsti odstavek 74. člena </w:t>
      </w:r>
      <w:r w:rsidRPr="4960AE66">
        <w:rPr>
          <w:rFonts w:cs="Arial"/>
        </w:rPr>
        <w:t xml:space="preserve">Zakona o varstvu okolja (Uradni list RS, št. </w:t>
      </w:r>
      <w:hyperlink r:id="rId12">
        <w:r w:rsidRPr="4960AE66">
          <w:rPr>
            <w:rFonts w:cs="Arial"/>
          </w:rPr>
          <w:t>39/06</w:t>
        </w:r>
      </w:hyperlink>
      <w:r w:rsidRPr="4960AE66">
        <w:rPr>
          <w:rFonts w:cs="Arial"/>
        </w:rPr>
        <w:t xml:space="preserve"> – uradno prečiščeno besedilo, </w:t>
      </w:r>
      <w:hyperlink r:id="rId13">
        <w:r w:rsidRPr="4960AE66">
          <w:rPr>
            <w:rFonts w:cs="Arial"/>
          </w:rPr>
          <w:t>49/06</w:t>
        </w:r>
      </w:hyperlink>
      <w:r w:rsidRPr="4960AE66">
        <w:rPr>
          <w:rFonts w:cs="Arial"/>
        </w:rPr>
        <w:t xml:space="preserve"> – ZMetD, </w:t>
      </w:r>
      <w:hyperlink r:id="rId14">
        <w:r w:rsidRPr="4960AE66">
          <w:rPr>
            <w:rFonts w:cs="Arial"/>
          </w:rPr>
          <w:t>66/06</w:t>
        </w:r>
      </w:hyperlink>
      <w:r w:rsidRPr="4960AE66">
        <w:rPr>
          <w:rFonts w:cs="Arial"/>
        </w:rPr>
        <w:t xml:space="preserve"> – </w:t>
      </w:r>
      <w:proofErr w:type="spellStart"/>
      <w:r w:rsidRPr="4960AE66">
        <w:rPr>
          <w:rFonts w:cs="Arial"/>
        </w:rPr>
        <w:t>odl</w:t>
      </w:r>
      <w:proofErr w:type="spellEnd"/>
      <w:r w:rsidRPr="4960AE66">
        <w:rPr>
          <w:rFonts w:cs="Arial"/>
        </w:rPr>
        <w:t xml:space="preserve">. US, </w:t>
      </w:r>
      <w:hyperlink r:id="rId15">
        <w:r w:rsidRPr="4960AE66">
          <w:rPr>
            <w:rFonts w:cs="Arial"/>
          </w:rPr>
          <w:t>33/07</w:t>
        </w:r>
      </w:hyperlink>
      <w:r w:rsidRPr="4960AE66">
        <w:rPr>
          <w:rFonts w:cs="Arial"/>
        </w:rPr>
        <w:t xml:space="preserve"> – ZPNačrt, </w:t>
      </w:r>
      <w:hyperlink r:id="rId16">
        <w:r w:rsidRPr="4960AE66">
          <w:rPr>
            <w:rFonts w:cs="Arial"/>
          </w:rPr>
          <w:t>57/08</w:t>
        </w:r>
      </w:hyperlink>
      <w:r w:rsidRPr="4960AE66">
        <w:rPr>
          <w:rFonts w:cs="Arial"/>
        </w:rPr>
        <w:t xml:space="preserve"> – ZFO-1A, </w:t>
      </w:r>
      <w:hyperlink r:id="rId17">
        <w:r w:rsidRPr="4960AE66">
          <w:rPr>
            <w:rFonts w:cs="Arial"/>
          </w:rPr>
          <w:t>70/08</w:t>
        </w:r>
      </w:hyperlink>
      <w:r w:rsidRPr="4960AE66">
        <w:rPr>
          <w:rFonts w:cs="Arial"/>
        </w:rPr>
        <w:t xml:space="preserve">, </w:t>
      </w:r>
      <w:hyperlink r:id="rId18">
        <w:r w:rsidRPr="4960AE66">
          <w:rPr>
            <w:rFonts w:cs="Arial"/>
          </w:rPr>
          <w:t>108/09</w:t>
        </w:r>
      </w:hyperlink>
      <w:r w:rsidRPr="4960AE66">
        <w:rPr>
          <w:rFonts w:cs="Arial"/>
        </w:rPr>
        <w:t xml:space="preserve">, </w:t>
      </w:r>
      <w:hyperlink r:id="rId19">
        <w:r w:rsidRPr="4960AE66">
          <w:rPr>
            <w:rFonts w:cs="Arial"/>
          </w:rPr>
          <w:t>108/09</w:t>
        </w:r>
      </w:hyperlink>
      <w:r w:rsidRPr="4960AE66">
        <w:rPr>
          <w:rFonts w:cs="Arial"/>
        </w:rPr>
        <w:t xml:space="preserve"> – ZPNačrt-A, </w:t>
      </w:r>
      <w:hyperlink r:id="rId20">
        <w:r w:rsidRPr="4960AE66">
          <w:rPr>
            <w:rFonts w:cs="Arial"/>
          </w:rPr>
          <w:t>48/12</w:t>
        </w:r>
      </w:hyperlink>
      <w:r w:rsidRPr="4960AE66">
        <w:rPr>
          <w:rFonts w:cs="Arial"/>
        </w:rPr>
        <w:t xml:space="preserve">, </w:t>
      </w:r>
      <w:hyperlink r:id="rId21">
        <w:r w:rsidRPr="4960AE66">
          <w:rPr>
            <w:rFonts w:cs="Arial"/>
          </w:rPr>
          <w:t>57/12</w:t>
        </w:r>
      </w:hyperlink>
      <w:r w:rsidRPr="4960AE66">
        <w:rPr>
          <w:rFonts w:cs="Arial"/>
        </w:rPr>
        <w:t xml:space="preserve">, </w:t>
      </w:r>
      <w:hyperlink r:id="rId22">
        <w:r w:rsidRPr="4960AE66">
          <w:rPr>
            <w:rFonts w:cs="Arial"/>
          </w:rPr>
          <w:t>92/13</w:t>
        </w:r>
      </w:hyperlink>
      <w:r w:rsidRPr="4960AE66">
        <w:rPr>
          <w:rFonts w:cs="Arial"/>
        </w:rPr>
        <w:t xml:space="preserve">, </w:t>
      </w:r>
      <w:hyperlink r:id="rId23">
        <w:r w:rsidRPr="4960AE66">
          <w:rPr>
            <w:rFonts w:cs="Arial"/>
          </w:rPr>
          <w:t>56/15</w:t>
        </w:r>
      </w:hyperlink>
      <w:r w:rsidRPr="4960AE66">
        <w:rPr>
          <w:rFonts w:cs="Arial"/>
        </w:rPr>
        <w:t xml:space="preserve">, </w:t>
      </w:r>
      <w:hyperlink r:id="rId24">
        <w:r w:rsidRPr="4960AE66">
          <w:rPr>
            <w:rFonts w:cs="Arial"/>
          </w:rPr>
          <w:t>102/15</w:t>
        </w:r>
      </w:hyperlink>
      <w:r w:rsidRPr="4960AE66">
        <w:rPr>
          <w:rFonts w:cs="Arial"/>
        </w:rPr>
        <w:t xml:space="preserve">, </w:t>
      </w:r>
      <w:hyperlink r:id="rId25">
        <w:r w:rsidRPr="4960AE66">
          <w:rPr>
            <w:rFonts w:cs="Arial"/>
          </w:rPr>
          <w:t>30/16</w:t>
        </w:r>
      </w:hyperlink>
      <w:r w:rsidRPr="4960AE66">
        <w:rPr>
          <w:rFonts w:cs="Arial"/>
        </w:rPr>
        <w:t xml:space="preserve">, </w:t>
      </w:r>
      <w:hyperlink r:id="rId26">
        <w:r w:rsidRPr="4960AE66">
          <w:rPr>
            <w:rFonts w:cs="Arial"/>
          </w:rPr>
          <w:t>61/17</w:t>
        </w:r>
      </w:hyperlink>
      <w:r w:rsidRPr="4960AE66">
        <w:rPr>
          <w:rFonts w:cs="Arial"/>
        </w:rPr>
        <w:t xml:space="preserve"> – GZ, </w:t>
      </w:r>
      <w:hyperlink r:id="rId27">
        <w:r w:rsidRPr="4960AE66">
          <w:rPr>
            <w:rFonts w:cs="Arial"/>
          </w:rPr>
          <w:t>21/18</w:t>
        </w:r>
      </w:hyperlink>
      <w:r w:rsidRPr="4960AE66">
        <w:rPr>
          <w:rFonts w:cs="Arial"/>
        </w:rPr>
        <w:t xml:space="preserve"> – </w:t>
      </w:r>
      <w:proofErr w:type="spellStart"/>
      <w:r w:rsidRPr="4960AE66">
        <w:rPr>
          <w:rFonts w:cs="Arial"/>
        </w:rPr>
        <w:t>ZNOrg</w:t>
      </w:r>
      <w:proofErr w:type="spellEnd"/>
      <w:r w:rsidRPr="4960AE66">
        <w:rPr>
          <w:rFonts w:cs="Arial"/>
        </w:rPr>
        <w:t xml:space="preserve"> in </w:t>
      </w:r>
      <w:hyperlink r:id="rId28">
        <w:r w:rsidRPr="4960AE66">
          <w:rPr>
            <w:rFonts w:cs="Arial"/>
          </w:rPr>
          <w:t>84/18</w:t>
        </w:r>
      </w:hyperlink>
      <w:r w:rsidRPr="4960AE66">
        <w:rPr>
          <w:rFonts w:cs="Arial"/>
        </w:rPr>
        <w:t xml:space="preserve"> – ZIURKOE</w:t>
      </w:r>
      <w:r w:rsidR="4BBD00CC" w:rsidRPr="4960AE66">
        <w:rPr>
          <w:rFonts w:cs="Arial"/>
        </w:rPr>
        <w:t xml:space="preserve"> in 158/20</w:t>
      </w:r>
      <w:r w:rsidRPr="4960AE66">
        <w:rPr>
          <w:rFonts w:cs="Arial"/>
        </w:rPr>
        <w:t>;</w:t>
      </w:r>
      <w:r>
        <w:t>v nadaljevanju: ZVO-1).</w:t>
      </w:r>
    </w:p>
    <w:p w14:paraId="302E856A" w14:textId="77777777" w:rsidR="00E875BA" w:rsidRPr="00E875BA" w:rsidRDefault="00E875BA" w:rsidP="005024BC">
      <w:pPr>
        <w:pStyle w:val="Odstavek"/>
        <w:spacing w:before="0" w:after="200" w:line="276" w:lineRule="auto"/>
        <w:ind w:firstLine="0"/>
      </w:pPr>
    </w:p>
    <w:p w14:paraId="59E98D9E" w14:textId="64A4996E" w:rsidR="00E875BA" w:rsidRPr="00FE404C" w:rsidRDefault="00E875BA" w:rsidP="005024BC">
      <w:pPr>
        <w:pStyle w:val="Odstavek"/>
        <w:spacing w:before="0" w:after="200" w:line="276" w:lineRule="auto"/>
        <w:ind w:firstLine="0"/>
        <w:rPr>
          <w:rFonts w:cs="Arial"/>
          <w:b/>
          <w:szCs w:val="20"/>
          <w:lang w:val="sl-SI" w:eastAsia="en-US"/>
        </w:rPr>
      </w:pPr>
      <w:r w:rsidRPr="00FE404C">
        <w:rPr>
          <w:rFonts w:cs="Arial"/>
          <w:b/>
          <w:szCs w:val="20"/>
          <w:lang w:val="sl-SI" w:eastAsia="en-US"/>
        </w:rPr>
        <w:t>2. </w:t>
      </w:r>
      <w:r w:rsidR="00847DBA" w:rsidRPr="00FE404C">
        <w:rPr>
          <w:rFonts w:cs="Arial"/>
          <w:b/>
          <w:szCs w:val="20"/>
          <w:lang w:val="sl-SI" w:eastAsia="en-US"/>
        </w:rPr>
        <w:t>Splošna obrazložitev v zvezi s predlogom predpisa</w:t>
      </w:r>
    </w:p>
    <w:p w14:paraId="702DCC40" w14:textId="2B954DE2" w:rsidR="00121F37" w:rsidRPr="00EA642F" w:rsidRDefault="004525FE" w:rsidP="00121F37">
      <w:pPr>
        <w:spacing w:after="200" w:line="276" w:lineRule="auto"/>
        <w:jc w:val="both"/>
      </w:pPr>
      <w:r w:rsidRPr="00EA642F">
        <w:rPr>
          <w:rFonts w:cs="Arial"/>
          <w:szCs w:val="20"/>
        </w:rPr>
        <w:t xml:space="preserve">Veljavna </w:t>
      </w:r>
      <w:r w:rsidR="00121F37" w:rsidRPr="00EA642F">
        <w:rPr>
          <w:rFonts w:cs="Arial"/>
          <w:bCs/>
        </w:rPr>
        <w:t>Uredbe o vrsti dejavnosti in naprav, ki lahko povzročajo onesnaževanje okolja večjega obsega</w:t>
      </w:r>
      <w:r w:rsidR="00121F37" w:rsidRPr="00EA642F">
        <w:rPr>
          <w:rFonts w:cs="Arial"/>
          <w:szCs w:val="20"/>
        </w:rPr>
        <w:t xml:space="preserve"> </w:t>
      </w:r>
      <w:r w:rsidR="00DD33B0" w:rsidRPr="00EA642F">
        <w:rPr>
          <w:rFonts w:cs="Arial"/>
          <w:szCs w:val="20"/>
        </w:rPr>
        <w:t>(</w:t>
      </w:r>
      <w:r w:rsidR="001C0BC4" w:rsidRPr="00EA642F">
        <w:rPr>
          <w:rFonts w:cs="Arial"/>
          <w:szCs w:val="20"/>
        </w:rPr>
        <w:t xml:space="preserve">Uradni list RS, št </w:t>
      </w:r>
      <w:r w:rsidR="00121F37" w:rsidRPr="00EA642F">
        <w:rPr>
          <w:rFonts w:cs="Arial"/>
          <w:szCs w:val="20"/>
        </w:rPr>
        <w:t>57/15</w:t>
      </w:r>
      <w:r w:rsidR="001C0BC4" w:rsidRPr="00EA642F">
        <w:rPr>
          <w:rFonts w:cs="Arial"/>
          <w:szCs w:val="20"/>
        </w:rPr>
        <w:t>;</w:t>
      </w:r>
      <w:r w:rsidR="008929DD" w:rsidRPr="00EA642F">
        <w:rPr>
          <w:rFonts w:cs="Arial"/>
          <w:szCs w:val="20"/>
        </w:rPr>
        <w:t xml:space="preserve"> </w:t>
      </w:r>
      <w:r w:rsidR="001C0BC4" w:rsidRPr="00EA642F">
        <w:rPr>
          <w:rFonts w:cs="Arial"/>
          <w:szCs w:val="20"/>
        </w:rPr>
        <w:t>v nadaljevanju: uredba</w:t>
      </w:r>
      <w:r w:rsidR="00766D65" w:rsidRPr="00EA642F">
        <w:rPr>
          <w:rFonts w:cs="Arial"/>
          <w:szCs w:val="20"/>
        </w:rPr>
        <w:t xml:space="preserve">) </w:t>
      </w:r>
      <w:r w:rsidR="00121F37" w:rsidRPr="00EA642F">
        <w:rPr>
          <w:rFonts w:cs="Arial"/>
          <w:szCs w:val="20"/>
        </w:rPr>
        <w:t xml:space="preserve">določa: </w:t>
      </w:r>
      <w:r w:rsidR="00121F37" w:rsidRPr="00EA642F">
        <w:t>vrsto dejavnosti in naprav, ki lahko povzročajo onesnaževanje okolja večjega obsega in za katere morajo njihovi upravljavci pridobiti okoljevarstveno dovoljenje, ukrepe za preprečevanje onesnaževanja tal in podzemne vode, merila za določitev nevarnih snovi, ki lahko povzročajo onesnaženje tal in podzemne vode, podrobnejšo vsebino izhodiščnega poročila, uporabo zaključkov o BAT, merila za določanje najboljših razpoložljivih tehnik, zavezance za zagotavljanje izvajanja obratovalnega monitoringa in njegov obseg, podrobnejšo vsebino in sestavine vloge za pridobitev okoljevarstvenega dovoljenja ter podrobnejšo vsebino okoljevarstvenega dovoljenja.</w:t>
      </w:r>
    </w:p>
    <w:p w14:paraId="7ABC1BA8" w14:textId="4214EEB3" w:rsidR="00F86209" w:rsidRPr="00D74C3B" w:rsidRDefault="004F3ED7" w:rsidP="005024BC">
      <w:pPr>
        <w:spacing w:after="200" w:line="276" w:lineRule="auto"/>
        <w:jc w:val="both"/>
        <w:rPr>
          <w:rFonts w:cs="Arial"/>
          <w:szCs w:val="20"/>
        </w:rPr>
      </w:pPr>
      <w:r w:rsidRPr="00D74C3B">
        <w:rPr>
          <w:rFonts w:cs="Arial"/>
          <w:szCs w:val="20"/>
        </w:rPr>
        <w:t xml:space="preserve">S spremembo uredbe smo v člen z izrazi dodali izraz »perutnina« in spremenili člen, ki določa določanje mejnih vrednosti. S spremembo uredbe smo odpravili nedoslednost prenosa Direktive o industrijskih </w:t>
      </w:r>
      <w:r w:rsidR="00D74C3B" w:rsidRPr="00D74C3B">
        <w:rPr>
          <w:rFonts w:cs="Arial"/>
          <w:szCs w:val="20"/>
        </w:rPr>
        <w:t xml:space="preserve">emisijah </w:t>
      </w:r>
      <w:r w:rsidR="00D74C3B" w:rsidRPr="00D74C3B">
        <w:t xml:space="preserve">(celovito preprečevanje in nadzorovanje onesnaževanja) (prenovitev) (UL L št. 334 z dne 17. 12. 2010, str. 17) </w:t>
      </w:r>
      <w:r w:rsidR="00D74C3B" w:rsidRPr="00D74C3B">
        <w:rPr>
          <w:rFonts w:cs="Arial"/>
          <w:szCs w:val="20"/>
        </w:rPr>
        <w:t>v slovenski pravni red</w:t>
      </w:r>
      <w:r w:rsidR="00F86209" w:rsidRPr="00D74C3B">
        <w:rPr>
          <w:rFonts w:cs="Arial"/>
          <w:szCs w:val="20"/>
        </w:rPr>
        <w:t>.</w:t>
      </w:r>
    </w:p>
    <w:p w14:paraId="1A2E8703" w14:textId="212E7CFA" w:rsidR="007161B0" w:rsidRPr="00FD7C80" w:rsidRDefault="00F86209" w:rsidP="005024BC">
      <w:pPr>
        <w:spacing w:after="200" w:line="276" w:lineRule="auto"/>
        <w:jc w:val="both"/>
        <w:rPr>
          <w:rFonts w:cs="Arial"/>
          <w:szCs w:val="20"/>
        </w:rPr>
      </w:pPr>
      <w:r w:rsidRPr="00FD7C80">
        <w:rPr>
          <w:rFonts w:cs="Arial"/>
          <w:szCs w:val="20"/>
        </w:rPr>
        <w:t>V nadaljevanju so po posameznih členih pojasnjene posamezne spremembe in dopolnitve glede na doslej veljav</w:t>
      </w:r>
      <w:r w:rsidR="00A50E2F" w:rsidRPr="00FD7C80">
        <w:rPr>
          <w:rFonts w:cs="Arial"/>
          <w:szCs w:val="20"/>
        </w:rPr>
        <w:t>no</w:t>
      </w:r>
      <w:r w:rsidRPr="00FD7C80">
        <w:rPr>
          <w:rFonts w:cs="Arial"/>
          <w:szCs w:val="20"/>
        </w:rPr>
        <w:t xml:space="preserve"> </w:t>
      </w:r>
      <w:r w:rsidR="00A50E2F" w:rsidRPr="00FD7C80">
        <w:rPr>
          <w:rFonts w:cs="Arial"/>
          <w:szCs w:val="20"/>
        </w:rPr>
        <w:t>uredbo</w:t>
      </w:r>
      <w:r w:rsidRPr="00FD7C80">
        <w:rPr>
          <w:rFonts w:cs="Arial"/>
          <w:szCs w:val="20"/>
        </w:rPr>
        <w:t>, in sicer:</w:t>
      </w:r>
    </w:p>
    <w:p w14:paraId="0B1AE0CB" w14:textId="319624AF" w:rsidR="00A50E2F" w:rsidRPr="00FD7C80" w:rsidRDefault="00ED616A" w:rsidP="005024BC">
      <w:pPr>
        <w:spacing w:after="200" w:line="276" w:lineRule="auto"/>
        <w:jc w:val="both"/>
        <w:rPr>
          <w:rFonts w:cs="Arial"/>
          <w:szCs w:val="20"/>
        </w:rPr>
      </w:pPr>
      <w:r w:rsidRPr="00FD7C80">
        <w:rPr>
          <w:rFonts w:cs="Arial"/>
          <w:szCs w:val="20"/>
        </w:rPr>
        <w:t xml:space="preserve">- v </w:t>
      </w:r>
      <w:r w:rsidR="00FD7C80" w:rsidRPr="00FD7C80">
        <w:rPr>
          <w:rFonts w:cs="Arial"/>
          <w:szCs w:val="20"/>
        </w:rPr>
        <w:t>2. členu se doda izraz perutnina</w:t>
      </w:r>
      <w:r w:rsidR="00BB1A04" w:rsidRPr="00FD7C80">
        <w:rPr>
          <w:rFonts w:cs="Arial"/>
          <w:szCs w:val="20"/>
        </w:rPr>
        <w:t>;</w:t>
      </w:r>
    </w:p>
    <w:p w14:paraId="0140DE2B" w14:textId="43E994FC" w:rsidR="00A50E2F" w:rsidRDefault="00ED616A" w:rsidP="005024BC">
      <w:pPr>
        <w:spacing w:after="200" w:line="276" w:lineRule="auto"/>
        <w:jc w:val="both"/>
        <w:rPr>
          <w:rFonts w:cs="Arial"/>
          <w:szCs w:val="20"/>
        </w:rPr>
      </w:pPr>
      <w:r w:rsidRPr="00FD7C80">
        <w:rPr>
          <w:rFonts w:cs="Arial"/>
          <w:szCs w:val="20"/>
        </w:rPr>
        <w:t xml:space="preserve">- v </w:t>
      </w:r>
      <w:r w:rsidR="00FD7C80" w:rsidRPr="00FD7C80">
        <w:rPr>
          <w:rFonts w:cs="Arial"/>
          <w:szCs w:val="20"/>
        </w:rPr>
        <w:t>18</w:t>
      </w:r>
      <w:r w:rsidRPr="00FD7C80">
        <w:rPr>
          <w:rFonts w:cs="Arial"/>
          <w:szCs w:val="20"/>
        </w:rPr>
        <w:t>.</w:t>
      </w:r>
      <w:r w:rsidR="00FD7C80" w:rsidRPr="00FD7C80">
        <w:rPr>
          <w:rFonts w:cs="Arial"/>
          <w:szCs w:val="20"/>
        </w:rPr>
        <w:t xml:space="preserve"> člen</w:t>
      </w:r>
      <w:r w:rsidR="000958A7">
        <w:rPr>
          <w:rFonts w:cs="Arial"/>
          <w:szCs w:val="20"/>
        </w:rPr>
        <w:t>u</w:t>
      </w:r>
      <w:r w:rsidR="00FD7C80" w:rsidRPr="00FD7C80">
        <w:rPr>
          <w:rFonts w:cs="Arial"/>
          <w:szCs w:val="20"/>
        </w:rPr>
        <w:t xml:space="preserve"> se spremeni drugi odstavek v katerem je določeno, da se mejne vrednosti emisij določijo tako, da le te pri običajnih pogojih obratovanja ne presegajo ravni emisij povezanih z najboljšimi razpoložljivimi tehnikami iz zaključkov o BAT</w:t>
      </w:r>
      <w:r w:rsidR="00BB1A04" w:rsidRPr="00FD7C80">
        <w:rPr>
          <w:rFonts w:cs="Arial"/>
          <w:szCs w:val="20"/>
        </w:rPr>
        <w:t>;</w:t>
      </w:r>
    </w:p>
    <w:p w14:paraId="098A50F5" w14:textId="7305620F" w:rsidR="00FD7C80" w:rsidRPr="00FD7C80" w:rsidRDefault="00FD7C80" w:rsidP="00FD7C80">
      <w:pPr>
        <w:spacing w:after="200" w:line="276" w:lineRule="auto"/>
        <w:jc w:val="both"/>
        <w:rPr>
          <w:rFonts w:cs="Arial"/>
          <w:szCs w:val="20"/>
        </w:rPr>
      </w:pPr>
      <w:r w:rsidRPr="00FD7C80">
        <w:rPr>
          <w:rFonts w:cs="Arial"/>
          <w:szCs w:val="20"/>
        </w:rPr>
        <w:t>- v 18. člen</w:t>
      </w:r>
      <w:r w:rsidR="000958A7">
        <w:rPr>
          <w:rFonts w:cs="Arial"/>
          <w:szCs w:val="20"/>
        </w:rPr>
        <w:t>u</w:t>
      </w:r>
      <w:r w:rsidRPr="00FD7C80">
        <w:rPr>
          <w:rFonts w:cs="Arial"/>
          <w:szCs w:val="20"/>
        </w:rPr>
        <w:t xml:space="preserve"> se spremeni </w:t>
      </w:r>
      <w:r>
        <w:rPr>
          <w:rFonts w:cs="Arial"/>
          <w:szCs w:val="20"/>
        </w:rPr>
        <w:t xml:space="preserve">tretji odstavek v katerem je določeno, da se če so mejne vrednosti določene tako v predpisih iz 17. člena uredbe kot tudi v </w:t>
      </w:r>
      <w:r w:rsidR="00EA642F">
        <w:rPr>
          <w:rFonts w:cs="Arial"/>
          <w:szCs w:val="20"/>
        </w:rPr>
        <w:t>zaključkih o BAT se v mejne vrednosti v okoljevarstvenem dovoljenju določijo tako, da se uporabi strožja mejna vrednost.</w:t>
      </w:r>
    </w:p>
    <w:p w14:paraId="1F834211" w14:textId="4FA82C3B" w:rsidR="00FD7C80" w:rsidRPr="00FD7C80" w:rsidRDefault="000958A7" w:rsidP="005024BC">
      <w:pPr>
        <w:spacing w:after="200" w:line="276" w:lineRule="auto"/>
        <w:jc w:val="both"/>
        <w:rPr>
          <w:rFonts w:cs="Arial"/>
          <w:szCs w:val="20"/>
        </w:rPr>
      </w:pPr>
      <w:r>
        <w:rPr>
          <w:rFonts w:cs="Arial"/>
          <w:szCs w:val="20"/>
        </w:rPr>
        <w:t>P</w:t>
      </w:r>
      <w:bookmarkStart w:id="0" w:name="_GoBack"/>
      <w:bookmarkEnd w:id="0"/>
      <w:r>
        <w:rPr>
          <w:rFonts w:cs="Arial"/>
          <w:szCs w:val="20"/>
        </w:rPr>
        <w:t>rvi odstavek 18. člena ostane nespremenjen, tak kot je v obstoječi uredbi.</w:t>
      </w:r>
    </w:p>
    <w:p w14:paraId="15E0325B" w14:textId="65A17589" w:rsidR="00FE404C" w:rsidRPr="00121F37" w:rsidRDefault="00FE404C">
      <w:pPr>
        <w:spacing w:after="200" w:line="276" w:lineRule="auto"/>
        <w:rPr>
          <w:rFonts w:eastAsia="Arial"/>
          <w:color w:val="0070C0"/>
        </w:rPr>
      </w:pPr>
      <w:r w:rsidRPr="00121F37">
        <w:rPr>
          <w:rFonts w:eastAsia="Arial"/>
          <w:color w:val="0070C0"/>
        </w:rPr>
        <w:br w:type="page"/>
      </w:r>
    </w:p>
    <w:p w14:paraId="7E26EA8C" w14:textId="77777777" w:rsidR="00E875BA" w:rsidRPr="00EA642F" w:rsidRDefault="00E875BA" w:rsidP="00E875BA">
      <w:pPr>
        <w:spacing w:beforeLines="60" w:before="144" w:afterLines="120" w:after="288" w:line="240" w:lineRule="atLeast"/>
        <w:contextualSpacing/>
        <w:jc w:val="both"/>
        <w:rPr>
          <w:rFonts w:eastAsia="Arial"/>
        </w:rPr>
      </w:pPr>
    </w:p>
    <w:p w14:paraId="54F897FC" w14:textId="77777777" w:rsidR="00E875BA" w:rsidRPr="00EA642F" w:rsidRDefault="00E875BA" w:rsidP="00E875BA">
      <w:pPr>
        <w:spacing w:beforeLines="60" w:before="144" w:afterLines="120" w:after="288" w:line="240" w:lineRule="atLeast"/>
        <w:contextualSpacing/>
        <w:jc w:val="both"/>
        <w:rPr>
          <w:rFonts w:cs="Arial"/>
          <w:b/>
          <w:szCs w:val="20"/>
        </w:rPr>
      </w:pPr>
    </w:p>
    <w:p w14:paraId="5FEB90F6" w14:textId="77777777" w:rsidR="00E875BA" w:rsidRPr="00EA642F" w:rsidRDefault="00E875BA" w:rsidP="00E875BA">
      <w:pPr>
        <w:spacing w:after="200" w:line="276" w:lineRule="auto"/>
        <w:jc w:val="center"/>
        <w:rPr>
          <w:rFonts w:cs="Arial"/>
          <w:b/>
          <w:spacing w:val="40"/>
          <w:szCs w:val="20"/>
        </w:rPr>
      </w:pPr>
      <w:r w:rsidRPr="00EA642F">
        <w:rPr>
          <w:rFonts w:cs="Arial"/>
          <w:b/>
          <w:spacing w:val="40"/>
          <w:szCs w:val="20"/>
        </w:rPr>
        <w:t>U R E D B O</w:t>
      </w:r>
    </w:p>
    <w:p w14:paraId="7B6FC6AD" w14:textId="48C4EC5C" w:rsidR="00835A8D" w:rsidRPr="00EA642F" w:rsidRDefault="009C480F" w:rsidP="009C480F">
      <w:pPr>
        <w:jc w:val="center"/>
        <w:rPr>
          <w:rFonts w:cs="Arial"/>
          <w:b/>
          <w:szCs w:val="20"/>
        </w:rPr>
      </w:pPr>
      <w:r w:rsidRPr="00EA642F">
        <w:rPr>
          <w:rFonts w:cs="Arial"/>
          <w:b/>
          <w:szCs w:val="20"/>
        </w:rPr>
        <w:t>o</w:t>
      </w:r>
    </w:p>
    <w:p w14:paraId="021560A1" w14:textId="5F158E39" w:rsidR="00835A8D" w:rsidRPr="00EA642F" w:rsidRDefault="00EA642F" w:rsidP="009C480F">
      <w:pPr>
        <w:jc w:val="center"/>
        <w:rPr>
          <w:rFonts w:cs="Arial"/>
          <w:b/>
          <w:szCs w:val="20"/>
        </w:rPr>
      </w:pPr>
      <w:r w:rsidRPr="00EA642F">
        <w:rPr>
          <w:rFonts w:cs="Arial"/>
          <w:b/>
          <w:szCs w:val="20"/>
        </w:rPr>
        <w:t>spremembah</w:t>
      </w:r>
    </w:p>
    <w:p w14:paraId="66AD75EC" w14:textId="77777777" w:rsidR="00835A8D" w:rsidRPr="00EA642F" w:rsidRDefault="00835A8D" w:rsidP="009C480F">
      <w:pPr>
        <w:jc w:val="center"/>
        <w:rPr>
          <w:rFonts w:cs="Arial"/>
          <w:b/>
          <w:szCs w:val="20"/>
        </w:rPr>
      </w:pPr>
    </w:p>
    <w:p w14:paraId="34D81542" w14:textId="550B2558" w:rsidR="009C480F" w:rsidRPr="00656B81" w:rsidRDefault="00EA642F" w:rsidP="009C480F">
      <w:pPr>
        <w:jc w:val="center"/>
        <w:rPr>
          <w:rFonts w:cs="Arial"/>
          <w:b/>
          <w:szCs w:val="20"/>
        </w:rPr>
      </w:pPr>
      <w:r w:rsidRPr="00656B81">
        <w:rPr>
          <w:rFonts w:cs="Arial"/>
          <w:b/>
          <w:bCs/>
        </w:rPr>
        <w:t>Uredbe o vrsti dejavnosti in naprav, ki lahko povzročajo onesnaževanje okolja večjega obsega</w:t>
      </w:r>
    </w:p>
    <w:p w14:paraId="08ABD5BF" w14:textId="2E2669E4" w:rsidR="00E875BA" w:rsidRPr="00656B81" w:rsidRDefault="00E875BA" w:rsidP="009C480F">
      <w:pPr>
        <w:spacing w:after="200" w:line="276" w:lineRule="auto"/>
        <w:ind w:left="1134" w:right="1134"/>
        <w:jc w:val="center"/>
        <w:rPr>
          <w:rFonts w:cs="Arial"/>
          <w:szCs w:val="20"/>
        </w:rPr>
      </w:pPr>
    </w:p>
    <w:p w14:paraId="36C37123" w14:textId="77777777" w:rsidR="001261AC" w:rsidRPr="00656B81" w:rsidRDefault="001261AC" w:rsidP="001261AC">
      <w:pPr>
        <w:spacing w:after="200" w:line="276" w:lineRule="auto"/>
        <w:jc w:val="center"/>
        <w:rPr>
          <w:rFonts w:cs="Arial"/>
          <w:szCs w:val="20"/>
        </w:rPr>
      </w:pPr>
      <w:r w:rsidRPr="00656B81">
        <w:rPr>
          <w:rFonts w:cs="Arial"/>
          <w:szCs w:val="20"/>
        </w:rPr>
        <w:t>1. člen</w:t>
      </w:r>
    </w:p>
    <w:p w14:paraId="1057B7E4" w14:textId="5778201D" w:rsidR="001261AC" w:rsidRPr="00656B81" w:rsidRDefault="00BF1DBF" w:rsidP="001261AC">
      <w:pPr>
        <w:spacing w:after="200" w:line="276" w:lineRule="auto"/>
        <w:jc w:val="both"/>
        <w:rPr>
          <w:rFonts w:cs="Arial"/>
          <w:szCs w:val="20"/>
        </w:rPr>
      </w:pPr>
      <w:r>
        <w:rPr>
          <w:rFonts w:cs="Arial"/>
          <w:szCs w:val="20"/>
        </w:rPr>
        <w:t>V Uredbi</w:t>
      </w:r>
      <w:r w:rsidRPr="00BF1DBF">
        <w:rPr>
          <w:rFonts w:cs="Arial"/>
          <w:szCs w:val="20"/>
        </w:rPr>
        <w:t xml:space="preserve"> o vrsti dejavnosti in naprav, ki lahko povzročajo onesnaževanje okolja večjega obsega (Uradni list RS, št 57/15</w:t>
      </w:r>
      <w:r>
        <w:rPr>
          <w:rFonts w:cs="Arial"/>
          <w:szCs w:val="20"/>
        </w:rPr>
        <w:t>) se v 2. členu z</w:t>
      </w:r>
      <w:r w:rsidR="001261AC" w:rsidRPr="00656B81">
        <w:rPr>
          <w:rFonts w:cs="Arial"/>
          <w:szCs w:val="20"/>
        </w:rPr>
        <w:t>a 15. točko</w:t>
      </w:r>
      <w:r>
        <w:rPr>
          <w:rFonts w:cs="Arial"/>
          <w:szCs w:val="20"/>
        </w:rPr>
        <w:t xml:space="preserve"> pika nadomesti z vejico in </w:t>
      </w:r>
      <w:r w:rsidR="001261AC" w:rsidRPr="00656B81">
        <w:rPr>
          <w:rFonts w:cs="Arial"/>
          <w:szCs w:val="20"/>
        </w:rPr>
        <w:t>doda nova 16. točka, ki se glasi:</w:t>
      </w:r>
    </w:p>
    <w:p w14:paraId="5219C462" w14:textId="689272B9" w:rsidR="001261AC" w:rsidRPr="00656B81" w:rsidRDefault="001261AC" w:rsidP="001261AC">
      <w:pPr>
        <w:pStyle w:val="tevilnatoka"/>
        <w:numPr>
          <w:ilvl w:val="0"/>
          <w:numId w:val="0"/>
        </w:numPr>
        <w:tabs>
          <w:tab w:val="clear" w:pos="540"/>
          <w:tab w:val="clear" w:pos="900"/>
        </w:tabs>
        <w:ind w:left="397" w:hanging="397"/>
        <w:rPr>
          <w:sz w:val="20"/>
          <w:szCs w:val="20"/>
        </w:rPr>
      </w:pPr>
      <w:r w:rsidRPr="00656B81">
        <w:rPr>
          <w:sz w:val="20"/>
          <w:szCs w:val="20"/>
        </w:rPr>
        <w:t>»16. perutnina pomeni perutnino kot je opredeljena v predpisih, ki urejajo veterinarstvo.«</w:t>
      </w:r>
      <w:r w:rsidR="00BF1DBF">
        <w:rPr>
          <w:sz w:val="20"/>
          <w:szCs w:val="20"/>
        </w:rPr>
        <w:t>.</w:t>
      </w:r>
    </w:p>
    <w:p w14:paraId="10365AA8" w14:textId="69FC8FE9" w:rsidR="001261AC" w:rsidRPr="00656B81" w:rsidRDefault="001261AC" w:rsidP="001261AC">
      <w:pPr>
        <w:spacing w:after="200" w:line="276" w:lineRule="auto"/>
        <w:jc w:val="both"/>
        <w:rPr>
          <w:rFonts w:cs="Arial"/>
          <w:szCs w:val="20"/>
        </w:rPr>
      </w:pPr>
    </w:p>
    <w:p w14:paraId="576F329B" w14:textId="2561B005" w:rsidR="00656B81" w:rsidRPr="00656B81" w:rsidRDefault="00656B81" w:rsidP="00656B81">
      <w:pPr>
        <w:spacing w:after="200" w:line="276" w:lineRule="auto"/>
        <w:jc w:val="center"/>
        <w:rPr>
          <w:rFonts w:cs="Arial"/>
          <w:szCs w:val="20"/>
        </w:rPr>
      </w:pPr>
      <w:r w:rsidRPr="00656B81">
        <w:rPr>
          <w:rFonts w:cs="Arial"/>
          <w:szCs w:val="20"/>
        </w:rPr>
        <w:t>2. člen</w:t>
      </w:r>
    </w:p>
    <w:p w14:paraId="624C1C36" w14:textId="302D4545" w:rsidR="00656B81" w:rsidRDefault="00656B81" w:rsidP="00656B81">
      <w:pPr>
        <w:spacing w:after="200" w:line="276" w:lineRule="auto"/>
        <w:jc w:val="both"/>
        <w:rPr>
          <w:rFonts w:cs="Arial"/>
          <w:szCs w:val="20"/>
        </w:rPr>
      </w:pPr>
      <w:r w:rsidRPr="00656B81">
        <w:rPr>
          <w:rFonts w:cs="Arial"/>
          <w:szCs w:val="20"/>
        </w:rPr>
        <w:t>18. člen se spremeni tako, da se glasi:</w:t>
      </w:r>
    </w:p>
    <w:p w14:paraId="6EBF54E2" w14:textId="6C235B66" w:rsidR="00BF1DBF" w:rsidRPr="00BF1DBF" w:rsidRDefault="00BF1DBF" w:rsidP="00BF1DBF">
      <w:pPr>
        <w:spacing w:after="200" w:line="276" w:lineRule="auto"/>
        <w:jc w:val="center"/>
        <w:rPr>
          <w:rFonts w:cs="Arial"/>
          <w:szCs w:val="20"/>
        </w:rPr>
      </w:pPr>
      <w:r>
        <w:rPr>
          <w:rFonts w:cs="Arial"/>
          <w:szCs w:val="20"/>
        </w:rPr>
        <w:t>»</w:t>
      </w:r>
      <w:r w:rsidRPr="00BF1DBF">
        <w:rPr>
          <w:rFonts w:cs="Arial"/>
          <w:szCs w:val="20"/>
        </w:rPr>
        <w:t>18. člen</w:t>
      </w:r>
    </w:p>
    <w:p w14:paraId="3D2854E4" w14:textId="77777777" w:rsidR="00BF1DBF" w:rsidRPr="00BF1DBF" w:rsidRDefault="00BF1DBF" w:rsidP="00BF1DBF">
      <w:pPr>
        <w:spacing w:after="200" w:line="276" w:lineRule="auto"/>
        <w:jc w:val="center"/>
        <w:rPr>
          <w:rFonts w:cs="Arial"/>
          <w:szCs w:val="20"/>
        </w:rPr>
      </w:pPr>
      <w:r w:rsidRPr="00BF1DBF">
        <w:rPr>
          <w:rFonts w:cs="Arial"/>
          <w:szCs w:val="20"/>
        </w:rPr>
        <w:t>(določanje mejnih vrednosti)</w:t>
      </w:r>
    </w:p>
    <w:p w14:paraId="08F8DD74" w14:textId="3B57244E" w:rsidR="00BF1DBF" w:rsidRPr="00656B81" w:rsidRDefault="00BF1DBF" w:rsidP="00BF1DBF">
      <w:pPr>
        <w:spacing w:after="200" w:line="276" w:lineRule="auto"/>
        <w:jc w:val="both"/>
        <w:rPr>
          <w:rFonts w:cs="Arial"/>
          <w:szCs w:val="20"/>
        </w:rPr>
      </w:pPr>
      <w:r w:rsidRPr="00BF1DBF">
        <w:rPr>
          <w:rFonts w:cs="Arial"/>
          <w:szCs w:val="20"/>
        </w:rPr>
        <w:t>(1)</w:t>
      </w:r>
      <w:r w:rsidR="006F6B5F">
        <w:rPr>
          <w:rFonts w:cs="Arial"/>
          <w:szCs w:val="20"/>
        </w:rPr>
        <w:t> </w:t>
      </w:r>
      <w:r w:rsidRPr="00BF1DBF">
        <w:rPr>
          <w:rFonts w:cs="Arial"/>
          <w:szCs w:val="20"/>
        </w:rPr>
        <w:t>Pri določanju mejnih vrednosti za onesnaževala iz priloge 5, ki je sestavni del te uredbe, in za druga onesnaževala, za katera je verjetno, da jih posamezna naprava izpušča, je treba upoštevati njihovo vrsto in zmožnost prenašanja onesnaženja iz enega dela okolja v drugega.</w:t>
      </w:r>
    </w:p>
    <w:p w14:paraId="698C2167" w14:textId="5F5F42B1" w:rsidR="00656B81" w:rsidRPr="00656B81" w:rsidRDefault="00656B81" w:rsidP="00656B81">
      <w:pPr>
        <w:spacing w:after="200" w:line="276" w:lineRule="auto"/>
        <w:jc w:val="both"/>
        <w:rPr>
          <w:rFonts w:cs="Arial"/>
          <w:szCs w:val="20"/>
        </w:rPr>
      </w:pPr>
      <w:r w:rsidRPr="00656B81">
        <w:rPr>
          <w:rFonts w:cs="Arial"/>
          <w:szCs w:val="20"/>
        </w:rPr>
        <w:t>(2)</w:t>
      </w:r>
      <w:r w:rsidR="006F6B5F">
        <w:rPr>
          <w:rFonts w:cs="Arial"/>
          <w:szCs w:val="20"/>
        </w:rPr>
        <w:t> </w:t>
      </w:r>
      <w:r w:rsidRPr="00656B81">
        <w:rPr>
          <w:rFonts w:cs="Arial"/>
          <w:szCs w:val="20"/>
        </w:rPr>
        <w:t>Mejne vrednosti emisij se določijo tako, da emisije pri običajnih pogojih obratovanja ne presegajo ravni emisij, povezanih z najboljšimi razpoložljivimi tehnikami iz zaključkov o BAT.</w:t>
      </w:r>
    </w:p>
    <w:p w14:paraId="29C710E1" w14:textId="471BC69C" w:rsidR="00656B81" w:rsidRPr="00656B81" w:rsidRDefault="00656B81" w:rsidP="00656B81">
      <w:pPr>
        <w:spacing w:after="200" w:line="276" w:lineRule="auto"/>
        <w:jc w:val="both"/>
        <w:rPr>
          <w:rFonts w:cs="Arial"/>
          <w:szCs w:val="20"/>
        </w:rPr>
      </w:pPr>
      <w:r w:rsidRPr="00656B81">
        <w:rPr>
          <w:rFonts w:cs="Arial"/>
          <w:szCs w:val="20"/>
        </w:rPr>
        <w:t>(3)</w:t>
      </w:r>
      <w:r w:rsidR="006F6B5F">
        <w:rPr>
          <w:rFonts w:cs="Arial"/>
          <w:szCs w:val="20"/>
        </w:rPr>
        <w:t> </w:t>
      </w:r>
      <w:r w:rsidRPr="00656B81">
        <w:rPr>
          <w:rFonts w:cs="Arial"/>
          <w:szCs w:val="20"/>
        </w:rPr>
        <w:t>Če so mejne vrednosti določene tako v predpisih iz prejšnjega člena kot v zaključkih o BAT iz prejšnjega odstavka se v okoljevarstvenem dovoljenju določijo tako, da se uporabi strožja mejna vrednost.«</w:t>
      </w:r>
      <w:r w:rsidR="00BF1DBF">
        <w:rPr>
          <w:rFonts w:cs="Arial"/>
          <w:szCs w:val="20"/>
        </w:rPr>
        <w:t>.</w:t>
      </w:r>
    </w:p>
    <w:p w14:paraId="1C6AAE25" w14:textId="77777777" w:rsidR="00CA389A" w:rsidRPr="00656B81" w:rsidRDefault="00CA389A" w:rsidP="00F73E16">
      <w:pPr>
        <w:spacing w:after="200" w:line="276" w:lineRule="auto"/>
        <w:jc w:val="both"/>
        <w:rPr>
          <w:rFonts w:cs="Arial"/>
          <w:szCs w:val="20"/>
        </w:rPr>
      </w:pPr>
    </w:p>
    <w:p w14:paraId="72CFEB37" w14:textId="1FA2121F" w:rsidR="00086174" w:rsidRPr="00656B81" w:rsidRDefault="00641B45" w:rsidP="00086174">
      <w:pPr>
        <w:spacing w:after="200" w:line="276" w:lineRule="auto"/>
        <w:jc w:val="center"/>
        <w:rPr>
          <w:rFonts w:cs="Arial"/>
          <w:szCs w:val="20"/>
        </w:rPr>
      </w:pPr>
      <w:r w:rsidRPr="00656B81">
        <w:rPr>
          <w:rFonts w:cs="Arial"/>
          <w:szCs w:val="20"/>
        </w:rPr>
        <w:t>3</w:t>
      </w:r>
      <w:r w:rsidR="00086174" w:rsidRPr="00656B81">
        <w:rPr>
          <w:rFonts w:cs="Arial"/>
          <w:szCs w:val="20"/>
        </w:rPr>
        <w:t>. člen</w:t>
      </w:r>
    </w:p>
    <w:p w14:paraId="7329EEDD" w14:textId="2729EACD" w:rsidR="005B2607" w:rsidRPr="00656B81" w:rsidRDefault="005B2607">
      <w:pPr>
        <w:spacing w:after="200" w:line="276" w:lineRule="auto"/>
        <w:rPr>
          <w:rFonts w:cs="Arial"/>
          <w:szCs w:val="20"/>
        </w:rPr>
      </w:pPr>
      <w:r w:rsidRPr="00656B81">
        <w:rPr>
          <w:rFonts w:cs="Arial"/>
          <w:szCs w:val="20"/>
        </w:rPr>
        <w:t>Ta uredba začne veljati petnajsti dan po objavi v Uradnem listu Republike Slovenije.</w:t>
      </w:r>
    </w:p>
    <w:p w14:paraId="0E217C30" w14:textId="77777777" w:rsidR="00CA389A" w:rsidRPr="00656B81" w:rsidRDefault="00CA389A">
      <w:pPr>
        <w:spacing w:after="200" w:line="276" w:lineRule="auto"/>
        <w:rPr>
          <w:rFonts w:cs="Arial"/>
          <w:szCs w:val="20"/>
        </w:rPr>
      </w:pPr>
    </w:p>
    <w:p w14:paraId="358EC12C" w14:textId="77777777" w:rsidR="00515F9C" w:rsidRPr="00656B81" w:rsidRDefault="00515F9C" w:rsidP="00515F9C">
      <w:pPr>
        <w:tabs>
          <w:tab w:val="left" w:pos="0"/>
        </w:tabs>
        <w:spacing w:line="260" w:lineRule="auto"/>
        <w:jc w:val="both"/>
        <w:rPr>
          <w:rFonts w:eastAsia="Arial" w:cs="Arial"/>
          <w:noProof/>
          <w:szCs w:val="20"/>
          <w:lang w:eastAsia="sl-SI"/>
        </w:rPr>
      </w:pPr>
      <w:r w:rsidRPr="00656B81">
        <w:rPr>
          <w:rFonts w:eastAsia="Arial" w:cs="Arial"/>
          <w:noProof/>
          <w:szCs w:val="20"/>
          <w:lang w:eastAsia="sl-SI"/>
        </w:rPr>
        <w:t xml:space="preserve">Št. </w:t>
      </w:r>
    </w:p>
    <w:p w14:paraId="40958D66" w14:textId="77777777" w:rsidR="00515F9C" w:rsidRPr="00656B81" w:rsidRDefault="00515F9C" w:rsidP="00515F9C">
      <w:pPr>
        <w:tabs>
          <w:tab w:val="left" w:pos="0"/>
        </w:tabs>
        <w:spacing w:line="260" w:lineRule="auto"/>
        <w:jc w:val="both"/>
        <w:rPr>
          <w:rFonts w:eastAsia="Arial" w:cs="Arial"/>
          <w:noProof/>
          <w:szCs w:val="20"/>
          <w:lang w:eastAsia="sl-SI"/>
        </w:rPr>
      </w:pPr>
      <w:r w:rsidRPr="00656B81">
        <w:rPr>
          <w:rFonts w:eastAsia="Arial" w:cs="Arial"/>
          <w:noProof/>
          <w:szCs w:val="20"/>
          <w:lang w:eastAsia="sl-SI"/>
        </w:rPr>
        <w:t xml:space="preserve">Ljubljana,  </w:t>
      </w:r>
    </w:p>
    <w:p w14:paraId="445E68C8" w14:textId="771CE59A" w:rsidR="00515F9C" w:rsidRPr="00656B81" w:rsidRDefault="00515F9C" w:rsidP="00515F9C">
      <w:pPr>
        <w:tabs>
          <w:tab w:val="left" w:pos="0"/>
        </w:tabs>
        <w:spacing w:line="260" w:lineRule="auto"/>
        <w:jc w:val="both"/>
        <w:rPr>
          <w:rFonts w:eastAsia="Arial" w:cs="Arial"/>
          <w:noProof/>
          <w:szCs w:val="20"/>
          <w:lang w:eastAsia="sl-SI"/>
        </w:rPr>
      </w:pPr>
      <w:r w:rsidRPr="00656B81">
        <w:rPr>
          <w:rFonts w:eastAsia="Arial" w:cs="Arial"/>
          <w:noProof/>
          <w:szCs w:val="20"/>
          <w:lang w:eastAsia="sl-SI"/>
        </w:rPr>
        <w:t xml:space="preserve">EVA </w:t>
      </w:r>
      <w:r w:rsidR="005F3FF5">
        <w:rPr>
          <w:rFonts w:eastAsia="Arial" w:cs="Arial"/>
          <w:noProof/>
          <w:szCs w:val="20"/>
          <w:lang w:eastAsia="sl-SI"/>
        </w:rPr>
        <w:t>2021-2550-0040</w:t>
      </w:r>
    </w:p>
    <w:p w14:paraId="279DE523" w14:textId="77777777" w:rsidR="00656B81" w:rsidRDefault="00656B81" w:rsidP="00515F9C">
      <w:pPr>
        <w:spacing w:line="240" w:lineRule="auto"/>
        <w:ind w:firstLine="5245"/>
        <w:jc w:val="center"/>
        <w:rPr>
          <w:rFonts w:cs="Arial"/>
          <w:szCs w:val="20"/>
          <w:lang w:eastAsia="sl-SI"/>
        </w:rPr>
      </w:pPr>
    </w:p>
    <w:p w14:paraId="74E69B9E" w14:textId="77777777" w:rsidR="00515F9C" w:rsidRPr="00656B81" w:rsidRDefault="00515F9C" w:rsidP="00515F9C">
      <w:pPr>
        <w:spacing w:line="240" w:lineRule="auto"/>
        <w:ind w:firstLine="5245"/>
        <w:jc w:val="center"/>
        <w:rPr>
          <w:rFonts w:cs="Arial"/>
          <w:szCs w:val="20"/>
          <w:lang w:eastAsia="sl-SI"/>
        </w:rPr>
      </w:pPr>
      <w:r w:rsidRPr="00656B81">
        <w:rPr>
          <w:rFonts w:cs="Arial"/>
          <w:szCs w:val="20"/>
          <w:lang w:eastAsia="sl-SI"/>
        </w:rPr>
        <w:t>Vlada Republike Slovenije</w:t>
      </w:r>
    </w:p>
    <w:p w14:paraId="4DECE9DE" w14:textId="77777777" w:rsidR="00515F9C" w:rsidRPr="00656B81" w:rsidRDefault="00515F9C" w:rsidP="00515F9C">
      <w:pPr>
        <w:spacing w:line="240" w:lineRule="auto"/>
        <w:ind w:firstLine="5245"/>
        <w:jc w:val="center"/>
        <w:rPr>
          <w:rFonts w:cs="Arial"/>
          <w:szCs w:val="20"/>
          <w:lang w:eastAsia="sl-SI"/>
        </w:rPr>
      </w:pPr>
      <w:r w:rsidRPr="00656B81">
        <w:rPr>
          <w:rFonts w:cs="Arial"/>
          <w:szCs w:val="20"/>
          <w:lang w:eastAsia="sl-SI"/>
        </w:rPr>
        <w:t>Janez Janša</w:t>
      </w:r>
    </w:p>
    <w:p w14:paraId="14D4D207" w14:textId="77777777" w:rsidR="00515F9C" w:rsidRPr="00656B81" w:rsidRDefault="00515F9C" w:rsidP="00515F9C">
      <w:pPr>
        <w:spacing w:line="240" w:lineRule="auto"/>
        <w:ind w:firstLine="5245"/>
        <w:jc w:val="center"/>
        <w:rPr>
          <w:rFonts w:cs="Arial"/>
          <w:szCs w:val="20"/>
          <w:lang w:eastAsia="sl-SI"/>
        </w:rPr>
      </w:pPr>
      <w:r w:rsidRPr="00656B81">
        <w:rPr>
          <w:rFonts w:cs="Arial"/>
          <w:szCs w:val="20"/>
          <w:lang w:eastAsia="sl-SI"/>
        </w:rPr>
        <w:t>predsednik</w:t>
      </w:r>
    </w:p>
    <w:p w14:paraId="54CB4C97" w14:textId="77777777" w:rsidR="005B2607" w:rsidRPr="00656B81" w:rsidRDefault="005B2607">
      <w:pPr>
        <w:spacing w:after="200" w:line="276" w:lineRule="auto"/>
        <w:rPr>
          <w:rFonts w:cs="Arial"/>
          <w:szCs w:val="20"/>
        </w:rPr>
      </w:pPr>
    </w:p>
    <w:sectPr w:rsidR="005B2607" w:rsidRPr="00656B81">
      <w:headerReference w:type="default" r:id="rId2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8D975C" w14:textId="77777777" w:rsidR="00CE1A4D" w:rsidRDefault="00CE1A4D" w:rsidP="0026207F">
      <w:pPr>
        <w:spacing w:line="240" w:lineRule="auto"/>
      </w:pPr>
      <w:r>
        <w:separator/>
      </w:r>
    </w:p>
  </w:endnote>
  <w:endnote w:type="continuationSeparator" w:id="0">
    <w:p w14:paraId="4B3C81DB" w14:textId="77777777" w:rsidR="00CE1A4D" w:rsidRDefault="00CE1A4D" w:rsidP="0026207F">
      <w:pPr>
        <w:spacing w:line="240" w:lineRule="auto"/>
      </w:pPr>
      <w:r>
        <w:continuationSeparator/>
      </w:r>
    </w:p>
  </w:endnote>
  <w:endnote w:type="continuationNotice" w:id="1">
    <w:p w14:paraId="3CCB3A23" w14:textId="77777777" w:rsidR="00CE1A4D" w:rsidRDefault="00CE1A4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C06A8C" w14:textId="77777777" w:rsidR="00CE1A4D" w:rsidRDefault="00CE1A4D" w:rsidP="0026207F">
      <w:pPr>
        <w:spacing w:line="240" w:lineRule="auto"/>
      </w:pPr>
      <w:r>
        <w:separator/>
      </w:r>
    </w:p>
  </w:footnote>
  <w:footnote w:type="continuationSeparator" w:id="0">
    <w:p w14:paraId="2F4F0902" w14:textId="77777777" w:rsidR="00CE1A4D" w:rsidRDefault="00CE1A4D" w:rsidP="0026207F">
      <w:pPr>
        <w:spacing w:line="240" w:lineRule="auto"/>
      </w:pPr>
      <w:r>
        <w:continuationSeparator/>
      </w:r>
    </w:p>
  </w:footnote>
  <w:footnote w:type="continuationNotice" w:id="1">
    <w:p w14:paraId="185BBA1F" w14:textId="77777777" w:rsidR="00CE1A4D" w:rsidRDefault="00CE1A4D">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7980E5" w14:textId="1085D92C" w:rsidR="00211F1E" w:rsidRPr="0026207F" w:rsidRDefault="00211F1E">
    <w:pPr>
      <w:pStyle w:val="Glava"/>
      <w:rPr>
        <w:i/>
      </w:rPr>
    </w:pPr>
    <w:r>
      <w:tab/>
    </w:r>
    <w:r>
      <w:tab/>
    </w:r>
  </w:p>
  <w:p w14:paraId="6052A423" w14:textId="77777777" w:rsidR="00211F1E" w:rsidRDefault="00211F1E">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347EA"/>
    <w:multiLevelType w:val="hybridMultilevel"/>
    <w:tmpl w:val="7158B860"/>
    <w:lvl w:ilvl="0" w:tplc="EF784E90">
      <w:start w:val="1"/>
      <w:numFmt w:val="decimal"/>
      <w:lvlText w:val="%1"/>
      <w:lvlJc w:val="left"/>
      <w:pPr>
        <w:ind w:left="720" w:hanging="360"/>
      </w:pPr>
      <w:rPr>
        <w:rFonts w:ascii="Arial" w:eastAsia="Times New Roman" w:hAnsi="Arial" w:cs="Arial"/>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nsid w:val="0FA025DA"/>
    <w:multiLevelType w:val="hybridMultilevel"/>
    <w:tmpl w:val="73B2D48C"/>
    <w:lvl w:ilvl="0" w:tplc="9926E1FE">
      <w:start w:val="3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E723A01"/>
    <w:multiLevelType w:val="hybridMultilevel"/>
    <w:tmpl w:val="DED88714"/>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27791056"/>
    <w:multiLevelType w:val="multilevel"/>
    <w:tmpl w:val="B950E8E2"/>
    <w:lvl w:ilvl="0">
      <w:start w:val="1"/>
      <w:numFmt w:val="decimal"/>
      <w:pStyle w:val="tevilnatoka"/>
      <w:lvlText w:val="%1."/>
      <w:lvlJc w:val="left"/>
      <w:pPr>
        <w:tabs>
          <w:tab w:val="num" w:pos="397"/>
        </w:tabs>
        <w:ind w:left="397" w:hanging="397"/>
      </w:pPr>
      <w:rPr>
        <w:rFonts w:hint="default"/>
      </w:rPr>
    </w:lvl>
    <w:lvl w:ilvl="1">
      <w:start w:val="3"/>
      <w:numFmt w:val="decimal"/>
      <w:isLgl/>
      <w:lvlText w:val="%1.%2"/>
      <w:lvlJc w:val="left"/>
      <w:pPr>
        <w:ind w:left="360" w:hanging="360"/>
      </w:pPr>
      <w:rPr>
        <w:rFonts w:hint="default"/>
      </w:rPr>
    </w:lvl>
    <w:lvl w:ilvl="2">
      <w:start w:val="1"/>
      <w:numFmt w:val="lowerLetter"/>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nsid w:val="2B9238F3"/>
    <w:multiLevelType w:val="hybridMultilevel"/>
    <w:tmpl w:val="FD94D122"/>
    <w:lvl w:ilvl="0" w:tplc="54940DA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3169395E"/>
    <w:multiLevelType w:val="hybridMultilevel"/>
    <w:tmpl w:val="0C08F7C4"/>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46AA272E"/>
    <w:multiLevelType w:val="hybridMultilevel"/>
    <w:tmpl w:val="85465134"/>
    <w:lvl w:ilvl="0" w:tplc="94F033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76412BB"/>
    <w:multiLevelType w:val="hybridMultilevel"/>
    <w:tmpl w:val="93EEAF0A"/>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4EAE2167"/>
    <w:multiLevelType w:val="multilevel"/>
    <w:tmpl w:val="99CA707C"/>
    <w:lvl w:ilvl="0">
      <w:start w:val="1"/>
      <w:numFmt w:val="decimal"/>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nsid w:val="59240158"/>
    <w:multiLevelType w:val="hybridMultilevel"/>
    <w:tmpl w:val="841234F8"/>
    <w:lvl w:ilvl="0" w:tplc="75966664">
      <w:start w:val="1"/>
      <w:numFmt w:val="bullet"/>
      <w:lvlText w:val="­"/>
      <w:lvlJc w:val="left"/>
      <w:pPr>
        <w:ind w:left="723" w:hanging="360"/>
      </w:pPr>
      <w:rPr>
        <w:rFonts w:ascii="Arial" w:hAnsi="Arial" w:hint="default"/>
      </w:rPr>
    </w:lvl>
    <w:lvl w:ilvl="1" w:tplc="04240003" w:tentative="1">
      <w:start w:val="1"/>
      <w:numFmt w:val="bullet"/>
      <w:lvlText w:val="o"/>
      <w:lvlJc w:val="left"/>
      <w:pPr>
        <w:ind w:left="1443" w:hanging="360"/>
      </w:pPr>
      <w:rPr>
        <w:rFonts w:ascii="Courier New" w:hAnsi="Courier New" w:cs="Courier New" w:hint="default"/>
      </w:rPr>
    </w:lvl>
    <w:lvl w:ilvl="2" w:tplc="04240005" w:tentative="1">
      <w:start w:val="1"/>
      <w:numFmt w:val="bullet"/>
      <w:lvlText w:val=""/>
      <w:lvlJc w:val="left"/>
      <w:pPr>
        <w:ind w:left="2163" w:hanging="360"/>
      </w:pPr>
      <w:rPr>
        <w:rFonts w:ascii="Wingdings" w:hAnsi="Wingdings" w:hint="default"/>
      </w:rPr>
    </w:lvl>
    <w:lvl w:ilvl="3" w:tplc="04240001" w:tentative="1">
      <w:start w:val="1"/>
      <w:numFmt w:val="bullet"/>
      <w:lvlText w:val=""/>
      <w:lvlJc w:val="left"/>
      <w:pPr>
        <w:ind w:left="2883" w:hanging="360"/>
      </w:pPr>
      <w:rPr>
        <w:rFonts w:ascii="Symbol" w:hAnsi="Symbol" w:hint="default"/>
      </w:rPr>
    </w:lvl>
    <w:lvl w:ilvl="4" w:tplc="04240003" w:tentative="1">
      <w:start w:val="1"/>
      <w:numFmt w:val="bullet"/>
      <w:lvlText w:val="o"/>
      <w:lvlJc w:val="left"/>
      <w:pPr>
        <w:ind w:left="3603" w:hanging="360"/>
      </w:pPr>
      <w:rPr>
        <w:rFonts w:ascii="Courier New" w:hAnsi="Courier New" w:cs="Courier New" w:hint="default"/>
      </w:rPr>
    </w:lvl>
    <w:lvl w:ilvl="5" w:tplc="04240005" w:tentative="1">
      <w:start w:val="1"/>
      <w:numFmt w:val="bullet"/>
      <w:lvlText w:val=""/>
      <w:lvlJc w:val="left"/>
      <w:pPr>
        <w:ind w:left="4323" w:hanging="360"/>
      </w:pPr>
      <w:rPr>
        <w:rFonts w:ascii="Wingdings" w:hAnsi="Wingdings" w:hint="default"/>
      </w:rPr>
    </w:lvl>
    <w:lvl w:ilvl="6" w:tplc="04240001" w:tentative="1">
      <w:start w:val="1"/>
      <w:numFmt w:val="bullet"/>
      <w:lvlText w:val=""/>
      <w:lvlJc w:val="left"/>
      <w:pPr>
        <w:ind w:left="5043" w:hanging="360"/>
      </w:pPr>
      <w:rPr>
        <w:rFonts w:ascii="Symbol" w:hAnsi="Symbol" w:hint="default"/>
      </w:rPr>
    </w:lvl>
    <w:lvl w:ilvl="7" w:tplc="04240003" w:tentative="1">
      <w:start w:val="1"/>
      <w:numFmt w:val="bullet"/>
      <w:lvlText w:val="o"/>
      <w:lvlJc w:val="left"/>
      <w:pPr>
        <w:ind w:left="5763" w:hanging="360"/>
      </w:pPr>
      <w:rPr>
        <w:rFonts w:ascii="Courier New" w:hAnsi="Courier New" w:cs="Courier New" w:hint="default"/>
      </w:rPr>
    </w:lvl>
    <w:lvl w:ilvl="8" w:tplc="04240005" w:tentative="1">
      <w:start w:val="1"/>
      <w:numFmt w:val="bullet"/>
      <w:lvlText w:val=""/>
      <w:lvlJc w:val="left"/>
      <w:pPr>
        <w:ind w:left="6483" w:hanging="360"/>
      </w:pPr>
      <w:rPr>
        <w:rFonts w:ascii="Wingdings" w:hAnsi="Wingdings" w:hint="default"/>
      </w:rPr>
    </w:lvl>
  </w:abstractNum>
  <w:abstractNum w:abstractNumId="10">
    <w:nsid w:val="624D7BCC"/>
    <w:multiLevelType w:val="hybridMultilevel"/>
    <w:tmpl w:val="135E5BE0"/>
    <w:lvl w:ilvl="0" w:tplc="18B8A2F0">
      <w:start w:val="1"/>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66034DD2"/>
    <w:multiLevelType w:val="hybridMultilevel"/>
    <w:tmpl w:val="01E8A0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6A870AC5"/>
    <w:multiLevelType w:val="hybridMultilevel"/>
    <w:tmpl w:val="77626104"/>
    <w:lvl w:ilvl="0" w:tplc="81064D80">
      <w:start w:val="1"/>
      <w:numFmt w:val="bullet"/>
      <w:pStyle w:val="Alineazaodstavkom"/>
      <w:lvlText w:val="-"/>
      <w:lvlJc w:val="left"/>
      <w:pPr>
        <w:tabs>
          <w:tab w:val="num" w:pos="823"/>
        </w:tabs>
        <w:ind w:left="823"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num>
  <w:num w:numId="3">
    <w:abstractNumId w:val="11"/>
  </w:num>
  <w:num w:numId="4">
    <w:abstractNumId w:val="5"/>
  </w:num>
  <w:num w:numId="5">
    <w:abstractNumId w:val="2"/>
  </w:num>
  <w:num w:numId="6">
    <w:abstractNumId w:val="7"/>
  </w:num>
  <w:num w:numId="7">
    <w:abstractNumId w:val="9"/>
  </w:num>
  <w:num w:numId="8">
    <w:abstractNumId w:val="3"/>
  </w:num>
  <w:num w:numId="9">
    <w:abstractNumId w:val="3"/>
    <w:lvlOverride w:ilvl="0">
      <w:startOverride w:val="1"/>
    </w:lvlOverride>
  </w:num>
  <w:num w:numId="10">
    <w:abstractNumId w:val="12"/>
  </w:num>
  <w:num w:numId="11">
    <w:abstractNumId w:val="4"/>
  </w:num>
  <w:num w:numId="12">
    <w:abstractNumId w:val="1"/>
  </w:num>
  <w:num w:numId="13">
    <w:abstractNumId w:val="0"/>
  </w:num>
  <w:num w:numId="14">
    <w:abstractNumId w:val="8"/>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0A6B"/>
    <w:rsid w:val="000074D8"/>
    <w:rsid w:val="00010A65"/>
    <w:rsid w:val="000115D1"/>
    <w:rsid w:val="00012B5B"/>
    <w:rsid w:val="00023E30"/>
    <w:rsid w:val="00030F95"/>
    <w:rsid w:val="00032071"/>
    <w:rsid w:val="00032544"/>
    <w:rsid w:val="00037F79"/>
    <w:rsid w:val="000644B3"/>
    <w:rsid w:val="00065D35"/>
    <w:rsid w:val="000663D9"/>
    <w:rsid w:val="00074B15"/>
    <w:rsid w:val="00076664"/>
    <w:rsid w:val="00077B3B"/>
    <w:rsid w:val="0008344A"/>
    <w:rsid w:val="00086174"/>
    <w:rsid w:val="00093559"/>
    <w:rsid w:val="000958A7"/>
    <w:rsid w:val="000A170B"/>
    <w:rsid w:val="000A1C84"/>
    <w:rsid w:val="000A6939"/>
    <w:rsid w:val="000A701C"/>
    <w:rsid w:val="000C61AE"/>
    <w:rsid w:val="000D0C6A"/>
    <w:rsid w:val="000E26AC"/>
    <w:rsid w:val="000F1F17"/>
    <w:rsid w:val="000F453E"/>
    <w:rsid w:val="001164F2"/>
    <w:rsid w:val="0012177A"/>
    <w:rsid w:val="00121F37"/>
    <w:rsid w:val="00122B47"/>
    <w:rsid w:val="00122EB7"/>
    <w:rsid w:val="00124702"/>
    <w:rsid w:val="00124AA4"/>
    <w:rsid w:val="001261AC"/>
    <w:rsid w:val="00130114"/>
    <w:rsid w:val="0013179F"/>
    <w:rsid w:val="00142052"/>
    <w:rsid w:val="001443EA"/>
    <w:rsid w:val="0014714A"/>
    <w:rsid w:val="00156530"/>
    <w:rsid w:val="00156673"/>
    <w:rsid w:val="00163458"/>
    <w:rsid w:val="00174ED1"/>
    <w:rsid w:val="00183ABE"/>
    <w:rsid w:val="00184307"/>
    <w:rsid w:val="001860BA"/>
    <w:rsid w:val="001911CC"/>
    <w:rsid w:val="00192CA4"/>
    <w:rsid w:val="00192D6F"/>
    <w:rsid w:val="00197703"/>
    <w:rsid w:val="00197754"/>
    <w:rsid w:val="001A03EB"/>
    <w:rsid w:val="001A3AEF"/>
    <w:rsid w:val="001B5C60"/>
    <w:rsid w:val="001C0BC4"/>
    <w:rsid w:val="001C5828"/>
    <w:rsid w:val="001D451E"/>
    <w:rsid w:val="001D5054"/>
    <w:rsid w:val="001D5327"/>
    <w:rsid w:val="001D5B87"/>
    <w:rsid w:val="001E2D28"/>
    <w:rsid w:val="001F1AAF"/>
    <w:rsid w:val="001F314E"/>
    <w:rsid w:val="001F5809"/>
    <w:rsid w:val="00210E2C"/>
    <w:rsid w:val="00211EB5"/>
    <w:rsid w:val="00211F1E"/>
    <w:rsid w:val="00216B82"/>
    <w:rsid w:val="0022712E"/>
    <w:rsid w:val="00230906"/>
    <w:rsid w:val="00241D65"/>
    <w:rsid w:val="00242DC2"/>
    <w:rsid w:val="00244860"/>
    <w:rsid w:val="002450EF"/>
    <w:rsid w:val="00245AFF"/>
    <w:rsid w:val="00252B39"/>
    <w:rsid w:val="00254C4D"/>
    <w:rsid w:val="0026207F"/>
    <w:rsid w:val="002651E5"/>
    <w:rsid w:val="00265BDB"/>
    <w:rsid w:val="00271705"/>
    <w:rsid w:val="00284062"/>
    <w:rsid w:val="00296C5A"/>
    <w:rsid w:val="002B314F"/>
    <w:rsid w:val="002B74A4"/>
    <w:rsid w:val="002B7A67"/>
    <w:rsid w:val="002C7441"/>
    <w:rsid w:val="002D1B18"/>
    <w:rsid w:val="002E41E5"/>
    <w:rsid w:val="002F06CD"/>
    <w:rsid w:val="002F2715"/>
    <w:rsid w:val="002F5452"/>
    <w:rsid w:val="002F7E4E"/>
    <w:rsid w:val="00307BDF"/>
    <w:rsid w:val="00317751"/>
    <w:rsid w:val="00317D71"/>
    <w:rsid w:val="00320B8B"/>
    <w:rsid w:val="0032565B"/>
    <w:rsid w:val="00334506"/>
    <w:rsid w:val="003461F6"/>
    <w:rsid w:val="00350965"/>
    <w:rsid w:val="003544C3"/>
    <w:rsid w:val="00357C66"/>
    <w:rsid w:val="00370EF7"/>
    <w:rsid w:val="00370FA6"/>
    <w:rsid w:val="0037223D"/>
    <w:rsid w:val="00373A24"/>
    <w:rsid w:val="003A1046"/>
    <w:rsid w:val="003A55C4"/>
    <w:rsid w:val="003A7AB6"/>
    <w:rsid w:val="003B4CDC"/>
    <w:rsid w:val="003E667B"/>
    <w:rsid w:val="003E6789"/>
    <w:rsid w:val="004042E5"/>
    <w:rsid w:val="00406240"/>
    <w:rsid w:val="004156CC"/>
    <w:rsid w:val="0041606D"/>
    <w:rsid w:val="004220BC"/>
    <w:rsid w:val="00432DFC"/>
    <w:rsid w:val="00433952"/>
    <w:rsid w:val="0043583A"/>
    <w:rsid w:val="00435D93"/>
    <w:rsid w:val="00437976"/>
    <w:rsid w:val="00440E03"/>
    <w:rsid w:val="004525FE"/>
    <w:rsid w:val="00452678"/>
    <w:rsid w:val="00453626"/>
    <w:rsid w:val="0045548F"/>
    <w:rsid w:val="00471149"/>
    <w:rsid w:val="004747E3"/>
    <w:rsid w:val="00483BF0"/>
    <w:rsid w:val="004861D6"/>
    <w:rsid w:val="004912CB"/>
    <w:rsid w:val="00491D71"/>
    <w:rsid w:val="004A3F57"/>
    <w:rsid w:val="004A780A"/>
    <w:rsid w:val="004C53E0"/>
    <w:rsid w:val="004D1DAB"/>
    <w:rsid w:val="004D7EC8"/>
    <w:rsid w:val="004E29E7"/>
    <w:rsid w:val="004E7BF1"/>
    <w:rsid w:val="004F0025"/>
    <w:rsid w:val="004F28A9"/>
    <w:rsid w:val="004F3ED7"/>
    <w:rsid w:val="005024BC"/>
    <w:rsid w:val="00515F9C"/>
    <w:rsid w:val="005179C2"/>
    <w:rsid w:val="00524DA7"/>
    <w:rsid w:val="005330F5"/>
    <w:rsid w:val="00536712"/>
    <w:rsid w:val="00574294"/>
    <w:rsid w:val="005825B7"/>
    <w:rsid w:val="0058391D"/>
    <w:rsid w:val="00587930"/>
    <w:rsid w:val="005968A2"/>
    <w:rsid w:val="005A0AA0"/>
    <w:rsid w:val="005A73C0"/>
    <w:rsid w:val="005B0052"/>
    <w:rsid w:val="005B1DA8"/>
    <w:rsid w:val="005B2607"/>
    <w:rsid w:val="005B4AA9"/>
    <w:rsid w:val="005C4A37"/>
    <w:rsid w:val="005C4B15"/>
    <w:rsid w:val="005C6C3A"/>
    <w:rsid w:val="005D099C"/>
    <w:rsid w:val="005D38BB"/>
    <w:rsid w:val="005D5716"/>
    <w:rsid w:val="005E5C78"/>
    <w:rsid w:val="005F3FF5"/>
    <w:rsid w:val="005F440A"/>
    <w:rsid w:val="0060102F"/>
    <w:rsid w:val="0060424D"/>
    <w:rsid w:val="00604DE8"/>
    <w:rsid w:val="00612F85"/>
    <w:rsid w:val="006130D3"/>
    <w:rsid w:val="00613820"/>
    <w:rsid w:val="0061535F"/>
    <w:rsid w:val="00615F13"/>
    <w:rsid w:val="00633ACB"/>
    <w:rsid w:val="00633FDA"/>
    <w:rsid w:val="006355F7"/>
    <w:rsid w:val="00636D47"/>
    <w:rsid w:val="00641B45"/>
    <w:rsid w:val="00642469"/>
    <w:rsid w:val="00642C52"/>
    <w:rsid w:val="00644FCF"/>
    <w:rsid w:val="00656B81"/>
    <w:rsid w:val="00657137"/>
    <w:rsid w:val="00660C04"/>
    <w:rsid w:val="00663793"/>
    <w:rsid w:val="00676F90"/>
    <w:rsid w:val="00681E65"/>
    <w:rsid w:val="006853C7"/>
    <w:rsid w:val="00686544"/>
    <w:rsid w:val="00691390"/>
    <w:rsid w:val="0069600E"/>
    <w:rsid w:val="006A5705"/>
    <w:rsid w:val="006B498D"/>
    <w:rsid w:val="006B709B"/>
    <w:rsid w:val="006C3773"/>
    <w:rsid w:val="006C3DF0"/>
    <w:rsid w:val="006D45D8"/>
    <w:rsid w:val="006D6998"/>
    <w:rsid w:val="006F2876"/>
    <w:rsid w:val="006F6B5F"/>
    <w:rsid w:val="006F6F50"/>
    <w:rsid w:val="00702D86"/>
    <w:rsid w:val="00710338"/>
    <w:rsid w:val="00715587"/>
    <w:rsid w:val="007161B0"/>
    <w:rsid w:val="007166A2"/>
    <w:rsid w:val="00717D8B"/>
    <w:rsid w:val="00720A6B"/>
    <w:rsid w:val="00726EAA"/>
    <w:rsid w:val="00727B3D"/>
    <w:rsid w:val="007313E5"/>
    <w:rsid w:val="00731646"/>
    <w:rsid w:val="00734CB4"/>
    <w:rsid w:val="007361C7"/>
    <w:rsid w:val="00737A24"/>
    <w:rsid w:val="007423DD"/>
    <w:rsid w:val="00745D68"/>
    <w:rsid w:val="00746133"/>
    <w:rsid w:val="00747BA1"/>
    <w:rsid w:val="00750C07"/>
    <w:rsid w:val="00752037"/>
    <w:rsid w:val="00754562"/>
    <w:rsid w:val="00766D65"/>
    <w:rsid w:val="00775FC8"/>
    <w:rsid w:val="007825C5"/>
    <w:rsid w:val="00787E32"/>
    <w:rsid w:val="0079050C"/>
    <w:rsid w:val="007B4079"/>
    <w:rsid w:val="007B71AB"/>
    <w:rsid w:val="007C157F"/>
    <w:rsid w:val="007C3F37"/>
    <w:rsid w:val="007C53F8"/>
    <w:rsid w:val="007C6810"/>
    <w:rsid w:val="007D56F8"/>
    <w:rsid w:val="007E0455"/>
    <w:rsid w:val="007E315C"/>
    <w:rsid w:val="007F0287"/>
    <w:rsid w:val="007F2135"/>
    <w:rsid w:val="00801F5F"/>
    <w:rsid w:val="00806BDE"/>
    <w:rsid w:val="00835A8D"/>
    <w:rsid w:val="0083796F"/>
    <w:rsid w:val="008403EA"/>
    <w:rsid w:val="00842F62"/>
    <w:rsid w:val="00844009"/>
    <w:rsid w:val="00844D2C"/>
    <w:rsid w:val="00847DBA"/>
    <w:rsid w:val="00850973"/>
    <w:rsid w:val="008512D9"/>
    <w:rsid w:val="00851F76"/>
    <w:rsid w:val="00852C81"/>
    <w:rsid w:val="00880014"/>
    <w:rsid w:val="0088538C"/>
    <w:rsid w:val="00886ECB"/>
    <w:rsid w:val="00890896"/>
    <w:rsid w:val="00891931"/>
    <w:rsid w:val="00892562"/>
    <w:rsid w:val="008929DD"/>
    <w:rsid w:val="008941CA"/>
    <w:rsid w:val="008959EA"/>
    <w:rsid w:val="008A2945"/>
    <w:rsid w:val="008A4000"/>
    <w:rsid w:val="008B47A2"/>
    <w:rsid w:val="008B4806"/>
    <w:rsid w:val="008D3406"/>
    <w:rsid w:val="008D5399"/>
    <w:rsid w:val="008E208C"/>
    <w:rsid w:val="008E5752"/>
    <w:rsid w:val="008F04A8"/>
    <w:rsid w:val="008F5752"/>
    <w:rsid w:val="0090302C"/>
    <w:rsid w:val="009057B1"/>
    <w:rsid w:val="0091173F"/>
    <w:rsid w:val="00912D4F"/>
    <w:rsid w:val="00927946"/>
    <w:rsid w:val="00937A81"/>
    <w:rsid w:val="009550A8"/>
    <w:rsid w:val="00955637"/>
    <w:rsid w:val="00955F79"/>
    <w:rsid w:val="009671EC"/>
    <w:rsid w:val="00971499"/>
    <w:rsid w:val="00983235"/>
    <w:rsid w:val="0098459C"/>
    <w:rsid w:val="00985A33"/>
    <w:rsid w:val="00986391"/>
    <w:rsid w:val="00993EB9"/>
    <w:rsid w:val="009B17E8"/>
    <w:rsid w:val="009B4E5A"/>
    <w:rsid w:val="009B7778"/>
    <w:rsid w:val="009C0471"/>
    <w:rsid w:val="009C2C9A"/>
    <w:rsid w:val="009C480F"/>
    <w:rsid w:val="009D13EB"/>
    <w:rsid w:val="009D1E95"/>
    <w:rsid w:val="009D3342"/>
    <w:rsid w:val="009F2937"/>
    <w:rsid w:val="009F33E7"/>
    <w:rsid w:val="009F4094"/>
    <w:rsid w:val="00A01975"/>
    <w:rsid w:val="00A0227C"/>
    <w:rsid w:val="00A131D6"/>
    <w:rsid w:val="00A13B1F"/>
    <w:rsid w:val="00A23123"/>
    <w:rsid w:val="00A31EE4"/>
    <w:rsid w:val="00A32B3D"/>
    <w:rsid w:val="00A443B9"/>
    <w:rsid w:val="00A500EC"/>
    <w:rsid w:val="00A504AD"/>
    <w:rsid w:val="00A50E2F"/>
    <w:rsid w:val="00A656F7"/>
    <w:rsid w:val="00A71C2C"/>
    <w:rsid w:val="00A74B56"/>
    <w:rsid w:val="00A75C53"/>
    <w:rsid w:val="00A813F2"/>
    <w:rsid w:val="00A85863"/>
    <w:rsid w:val="00A91644"/>
    <w:rsid w:val="00A974A3"/>
    <w:rsid w:val="00AA0062"/>
    <w:rsid w:val="00AA3858"/>
    <w:rsid w:val="00AA3D29"/>
    <w:rsid w:val="00AA4147"/>
    <w:rsid w:val="00AB5342"/>
    <w:rsid w:val="00AD274D"/>
    <w:rsid w:val="00AE2E52"/>
    <w:rsid w:val="00AF62CD"/>
    <w:rsid w:val="00B12595"/>
    <w:rsid w:val="00B14D94"/>
    <w:rsid w:val="00B16B82"/>
    <w:rsid w:val="00B20A75"/>
    <w:rsid w:val="00B25993"/>
    <w:rsid w:val="00B36F3B"/>
    <w:rsid w:val="00B477DB"/>
    <w:rsid w:val="00B528E0"/>
    <w:rsid w:val="00B80307"/>
    <w:rsid w:val="00B82515"/>
    <w:rsid w:val="00B83DD3"/>
    <w:rsid w:val="00B8729A"/>
    <w:rsid w:val="00B87DEA"/>
    <w:rsid w:val="00BA4EF7"/>
    <w:rsid w:val="00BA59EB"/>
    <w:rsid w:val="00BA636C"/>
    <w:rsid w:val="00BB1A04"/>
    <w:rsid w:val="00BB2731"/>
    <w:rsid w:val="00BB4198"/>
    <w:rsid w:val="00BD425E"/>
    <w:rsid w:val="00BE393E"/>
    <w:rsid w:val="00BF1DBF"/>
    <w:rsid w:val="00C042FA"/>
    <w:rsid w:val="00C118B8"/>
    <w:rsid w:val="00C258FC"/>
    <w:rsid w:val="00C54881"/>
    <w:rsid w:val="00C63D25"/>
    <w:rsid w:val="00C73755"/>
    <w:rsid w:val="00C87103"/>
    <w:rsid w:val="00C91DC8"/>
    <w:rsid w:val="00C930EC"/>
    <w:rsid w:val="00C95B5D"/>
    <w:rsid w:val="00C97EC7"/>
    <w:rsid w:val="00CA2387"/>
    <w:rsid w:val="00CA389A"/>
    <w:rsid w:val="00CA42A0"/>
    <w:rsid w:val="00CA5E1B"/>
    <w:rsid w:val="00CA67C8"/>
    <w:rsid w:val="00CB2B5D"/>
    <w:rsid w:val="00CC4C84"/>
    <w:rsid w:val="00CE0005"/>
    <w:rsid w:val="00CE1A4D"/>
    <w:rsid w:val="00CE593B"/>
    <w:rsid w:val="00CE7982"/>
    <w:rsid w:val="00CF1B2F"/>
    <w:rsid w:val="00D00BD1"/>
    <w:rsid w:val="00D04401"/>
    <w:rsid w:val="00D23994"/>
    <w:rsid w:val="00D2437C"/>
    <w:rsid w:val="00D24381"/>
    <w:rsid w:val="00D2576E"/>
    <w:rsid w:val="00D277DD"/>
    <w:rsid w:val="00D30150"/>
    <w:rsid w:val="00D341DE"/>
    <w:rsid w:val="00D40A79"/>
    <w:rsid w:val="00D5288B"/>
    <w:rsid w:val="00D52FCD"/>
    <w:rsid w:val="00D5697F"/>
    <w:rsid w:val="00D607FC"/>
    <w:rsid w:val="00D74C3B"/>
    <w:rsid w:val="00D76D02"/>
    <w:rsid w:val="00D77559"/>
    <w:rsid w:val="00DA6234"/>
    <w:rsid w:val="00DC01AA"/>
    <w:rsid w:val="00DC7A98"/>
    <w:rsid w:val="00DD28E1"/>
    <w:rsid w:val="00DD33B0"/>
    <w:rsid w:val="00DE587B"/>
    <w:rsid w:val="00DE6ACE"/>
    <w:rsid w:val="00DF1782"/>
    <w:rsid w:val="00DF794A"/>
    <w:rsid w:val="00E02941"/>
    <w:rsid w:val="00E13678"/>
    <w:rsid w:val="00E170AB"/>
    <w:rsid w:val="00E20418"/>
    <w:rsid w:val="00E21FA6"/>
    <w:rsid w:val="00E2251C"/>
    <w:rsid w:val="00E275C6"/>
    <w:rsid w:val="00E302D0"/>
    <w:rsid w:val="00E36C10"/>
    <w:rsid w:val="00E5092D"/>
    <w:rsid w:val="00E55BBE"/>
    <w:rsid w:val="00E56F7D"/>
    <w:rsid w:val="00E61F5D"/>
    <w:rsid w:val="00E875BA"/>
    <w:rsid w:val="00E92B05"/>
    <w:rsid w:val="00E967D1"/>
    <w:rsid w:val="00EA3C68"/>
    <w:rsid w:val="00EA5D4D"/>
    <w:rsid w:val="00EA642F"/>
    <w:rsid w:val="00EB0C56"/>
    <w:rsid w:val="00EB7A47"/>
    <w:rsid w:val="00EB7C97"/>
    <w:rsid w:val="00EC0488"/>
    <w:rsid w:val="00ED5061"/>
    <w:rsid w:val="00ED616A"/>
    <w:rsid w:val="00ED6C87"/>
    <w:rsid w:val="00EE3602"/>
    <w:rsid w:val="00EE5166"/>
    <w:rsid w:val="00EF027B"/>
    <w:rsid w:val="00EF367C"/>
    <w:rsid w:val="00EF74DD"/>
    <w:rsid w:val="00F00E3D"/>
    <w:rsid w:val="00F029B4"/>
    <w:rsid w:val="00F22E12"/>
    <w:rsid w:val="00F3158B"/>
    <w:rsid w:val="00F34AC8"/>
    <w:rsid w:val="00F36B20"/>
    <w:rsid w:val="00F424CA"/>
    <w:rsid w:val="00F43ED2"/>
    <w:rsid w:val="00F521B0"/>
    <w:rsid w:val="00F5395B"/>
    <w:rsid w:val="00F70CED"/>
    <w:rsid w:val="00F73E16"/>
    <w:rsid w:val="00F744C5"/>
    <w:rsid w:val="00F7618F"/>
    <w:rsid w:val="00F830D3"/>
    <w:rsid w:val="00F8523A"/>
    <w:rsid w:val="00F86209"/>
    <w:rsid w:val="00F93D80"/>
    <w:rsid w:val="00F94929"/>
    <w:rsid w:val="00F96998"/>
    <w:rsid w:val="00FA20D7"/>
    <w:rsid w:val="00FA29FB"/>
    <w:rsid w:val="00FA746D"/>
    <w:rsid w:val="00FB4888"/>
    <w:rsid w:val="00FB4C9B"/>
    <w:rsid w:val="00FB6DDE"/>
    <w:rsid w:val="00FC2058"/>
    <w:rsid w:val="00FC3568"/>
    <w:rsid w:val="00FC4B47"/>
    <w:rsid w:val="00FD7C80"/>
    <w:rsid w:val="00FE404C"/>
    <w:rsid w:val="00FE4A15"/>
    <w:rsid w:val="00FF121B"/>
    <w:rsid w:val="00FF19BA"/>
    <w:rsid w:val="00FF5E71"/>
    <w:rsid w:val="00FF5FFC"/>
    <w:rsid w:val="0247A078"/>
    <w:rsid w:val="03CF52C3"/>
    <w:rsid w:val="07FCB54E"/>
    <w:rsid w:val="16607C75"/>
    <w:rsid w:val="17C66569"/>
    <w:rsid w:val="1EBFC56B"/>
    <w:rsid w:val="23008CB8"/>
    <w:rsid w:val="3DEBD709"/>
    <w:rsid w:val="458B4893"/>
    <w:rsid w:val="4960AE66"/>
    <w:rsid w:val="4BBD00CC"/>
    <w:rsid w:val="5028C9D4"/>
    <w:rsid w:val="5A5F76A3"/>
    <w:rsid w:val="5A6AAE69"/>
    <w:rsid w:val="62EFBDA5"/>
    <w:rsid w:val="665AF60B"/>
    <w:rsid w:val="67949DAF"/>
    <w:rsid w:val="688731B2"/>
    <w:rsid w:val="698E8D5C"/>
    <w:rsid w:val="6ACC3E71"/>
    <w:rsid w:val="73CB1349"/>
    <w:rsid w:val="7F04AA7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D4C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0A6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720A6B"/>
    <w:pPr>
      <w:spacing w:line="240" w:lineRule="auto"/>
      <w:jc w:val="both"/>
    </w:pPr>
    <w:rPr>
      <w:rFonts w:ascii="Times New Roman" w:hAnsi="Times New Roman"/>
      <w:b/>
      <w:bCs/>
      <w:sz w:val="24"/>
      <w:szCs w:val="20"/>
      <w:lang w:eastAsia="sl-SI"/>
    </w:rPr>
  </w:style>
  <w:style w:type="character" w:customStyle="1" w:styleId="TelobesedilaZnak">
    <w:name w:val="Telo besedila Znak"/>
    <w:aliases w:val=" Znak Znak Znak Znak"/>
    <w:basedOn w:val="Privzetapisavaodstavka"/>
    <w:link w:val="Telobesedila"/>
    <w:rsid w:val="00720A6B"/>
    <w:rPr>
      <w:rFonts w:ascii="Times New Roman" w:eastAsia="Times New Roman" w:hAnsi="Times New Roman" w:cs="Times New Roman"/>
      <w:b/>
      <w:bCs/>
      <w:sz w:val="24"/>
      <w:szCs w:val="20"/>
      <w:lang w:eastAsia="sl-SI"/>
    </w:rPr>
  </w:style>
  <w:style w:type="paragraph" w:styleId="Odstavekseznama">
    <w:name w:val="List Paragraph"/>
    <w:basedOn w:val="Navaden"/>
    <w:uiPriority w:val="34"/>
    <w:qFormat/>
    <w:rsid w:val="00720A6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iPriority w:val="99"/>
    <w:unhideWhenUsed/>
    <w:rsid w:val="0026207F"/>
    <w:pPr>
      <w:tabs>
        <w:tab w:val="center" w:pos="4536"/>
        <w:tab w:val="right" w:pos="9072"/>
      </w:tabs>
      <w:spacing w:line="240" w:lineRule="auto"/>
    </w:pPr>
  </w:style>
  <w:style w:type="character" w:customStyle="1" w:styleId="GlavaZnak">
    <w:name w:val="Glava Znak"/>
    <w:basedOn w:val="Privzetapisavaodstavka"/>
    <w:link w:val="Glava"/>
    <w:uiPriority w:val="99"/>
    <w:rsid w:val="0026207F"/>
    <w:rPr>
      <w:rFonts w:ascii="Arial" w:eastAsia="Times New Roman" w:hAnsi="Arial" w:cs="Times New Roman"/>
      <w:sz w:val="20"/>
      <w:szCs w:val="24"/>
    </w:rPr>
  </w:style>
  <w:style w:type="paragraph" w:styleId="Noga">
    <w:name w:val="footer"/>
    <w:basedOn w:val="Navaden"/>
    <w:link w:val="NogaZnak"/>
    <w:uiPriority w:val="99"/>
    <w:unhideWhenUsed/>
    <w:rsid w:val="0026207F"/>
    <w:pPr>
      <w:tabs>
        <w:tab w:val="center" w:pos="4536"/>
        <w:tab w:val="right" w:pos="9072"/>
      </w:tabs>
      <w:spacing w:line="240" w:lineRule="auto"/>
    </w:pPr>
  </w:style>
  <w:style w:type="character" w:customStyle="1" w:styleId="NogaZnak">
    <w:name w:val="Noga Znak"/>
    <w:basedOn w:val="Privzetapisavaodstavka"/>
    <w:link w:val="Noga"/>
    <w:uiPriority w:val="99"/>
    <w:rsid w:val="0026207F"/>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26207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6207F"/>
    <w:rPr>
      <w:rFonts w:ascii="Tahoma" w:eastAsia="Times New Roman" w:hAnsi="Tahoma" w:cs="Tahoma"/>
      <w:sz w:val="16"/>
      <w:szCs w:val="16"/>
    </w:rPr>
  </w:style>
  <w:style w:type="character" w:styleId="Pripombasklic">
    <w:name w:val="annotation reference"/>
    <w:uiPriority w:val="99"/>
    <w:semiHidden/>
    <w:unhideWhenUsed/>
    <w:rsid w:val="00192D6F"/>
    <w:rPr>
      <w:sz w:val="16"/>
      <w:szCs w:val="16"/>
    </w:rPr>
  </w:style>
  <w:style w:type="paragraph" w:styleId="Pripombabesedilo">
    <w:name w:val="annotation text"/>
    <w:basedOn w:val="Navaden"/>
    <w:link w:val="PripombabesediloZnak"/>
    <w:uiPriority w:val="99"/>
    <w:semiHidden/>
    <w:unhideWhenUsed/>
    <w:rsid w:val="00192D6F"/>
    <w:pPr>
      <w:spacing w:line="240" w:lineRule="auto"/>
    </w:pPr>
    <w:rPr>
      <w:rFonts w:eastAsia="Calibri" w:cs="Arial"/>
      <w:szCs w:val="20"/>
      <w:lang w:eastAsia="sl-SI"/>
    </w:rPr>
  </w:style>
  <w:style w:type="character" w:customStyle="1" w:styleId="PripombabesediloZnak">
    <w:name w:val="Pripomba – besedilo Znak"/>
    <w:basedOn w:val="Privzetapisavaodstavka"/>
    <w:link w:val="Pripombabesedilo"/>
    <w:uiPriority w:val="99"/>
    <w:semiHidden/>
    <w:rsid w:val="00192D6F"/>
    <w:rPr>
      <w:rFonts w:ascii="Arial" w:eastAsia="Calibri" w:hAnsi="Arial" w:cs="Arial"/>
      <w:sz w:val="20"/>
      <w:szCs w:val="20"/>
      <w:lang w:eastAsia="sl-SI"/>
    </w:rPr>
  </w:style>
  <w:style w:type="paragraph" w:styleId="Zadevapripombe">
    <w:name w:val="annotation subject"/>
    <w:basedOn w:val="Pripombabesedilo"/>
    <w:next w:val="Pripombabesedilo"/>
    <w:link w:val="ZadevapripombeZnak"/>
    <w:uiPriority w:val="99"/>
    <w:semiHidden/>
    <w:unhideWhenUsed/>
    <w:rsid w:val="00E92B05"/>
    <w:rPr>
      <w:rFonts w:eastAsia="Times New Roman" w:cs="Times New Roman"/>
      <w:b/>
      <w:bCs/>
      <w:lang w:eastAsia="en-US"/>
    </w:rPr>
  </w:style>
  <w:style w:type="character" w:customStyle="1" w:styleId="ZadevapripombeZnak">
    <w:name w:val="Zadeva pripombe Znak"/>
    <w:basedOn w:val="PripombabesediloZnak"/>
    <w:link w:val="Zadevapripombe"/>
    <w:uiPriority w:val="99"/>
    <w:semiHidden/>
    <w:rsid w:val="00E92B05"/>
    <w:rPr>
      <w:rFonts w:ascii="Arial" w:eastAsia="Times New Roman" w:hAnsi="Arial" w:cs="Times New Roman"/>
      <w:b/>
      <w:bCs/>
      <w:sz w:val="20"/>
      <w:szCs w:val="20"/>
      <w:lang w:eastAsia="sl-SI"/>
    </w:rPr>
  </w:style>
  <w:style w:type="paragraph" w:customStyle="1" w:styleId="Odstavek">
    <w:name w:val="Odstavek"/>
    <w:basedOn w:val="Navaden"/>
    <w:link w:val="OdstavekZnak"/>
    <w:qFormat/>
    <w:rsid w:val="00E875BA"/>
    <w:pPr>
      <w:overflowPunct w:val="0"/>
      <w:autoSpaceDE w:val="0"/>
      <w:autoSpaceDN w:val="0"/>
      <w:adjustRightInd w:val="0"/>
      <w:spacing w:before="240" w:line="240" w:lineRule="auto"/>
      <w:ind w:firstLine="1021"/>
      <w:jc w:val="both"/>
    </w:pPr>
    <w:rPr>
      <w:szCs w:val="22"/>
      <w:lang w:val="x-none" w:eastAsia="x-none"/>
    </w:rPr>
  </w:style>
  <w:style w:type="character" w:customStyle="1" w:styleId="OdstavekZnak">
    <w:name w:val="Odstavek Znak"/>
    <w:link w:val="Odstavek"/>
    <w:rsid w:val="00E875BA"/>
    <w:rPr>
      <w:rFonts w:ascii="Arial" w:eastAsia="Times New Roman" w:hAnsi="Arial" w:cs="Times New Roman"/>
      <w:sz w:val="20"/>
      <w:lang w:val="x-none" w:eastAsia="x-none"/>
    </w:rPr>
  </w:style>
  <w:style w:type="paragraph" w:customStyle="1" w:styleId="tevilnatoka">
    <w:name w:val="Številčna točka"/>
    <w:basedOn w:val="Navaden"/>
    <w:link w:val="tevilnatokaZnak"/>
    <w:qFormat/>
    <w:rsid w:val="00AB5342"/>
    <w:pPr>
      <w:numPr>
        <w:numId w:val="8"/>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AB5342"/>
    <w:rPr>
      <w:rFonts w:ascii="Arial" w:eastAsia="Times New Roman" w:hAnsi="Arial" w:cs="Arial"/>
      <w:lang w:eastAsia="sl-SI"/>
    </w:rPr>
  </w:style>
  <w:style w:type="paragraph" w:customStyle="1" w:styleId="Alineazaodstavkom">
    <w:name w:val="Alinea za odstavkom"/>
    <w:basedOn w:val="Navaden"/>
    <w:link w:val="AlineazaodstavkomZnak"/>
    <w:qFormat/>
    <w:rsid w:val="00EF74DD"/>
    <w:pPr>
      <w:numPr>
        <w:numId w:val="10"/>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EF74DD"/>
    <w:rPr>
      <w:rFonts w:ascii="Arial" w:eastAsia="Times New Roman" w:hAnsi="Arial" w:cs="Arial"/>
      <w:lang w:eastAsia="sl-SI"/>
    </w:rPr>
  </w:style>
  <w:style w:type="paragraph" w:customStyle="1" w:styleId="len">
    <w:name w:val="Člen"/>
    <w:basedOn w:val="Navaden"/>
    <w:link w:val="lenZnak"/>
    <w:qFormat/>
    <w:rsid w:val="003A104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3A1046"/>
    <w:rPr>
      <w:rFonts w:ascii="Arial" w:eastAsia="Times New Roman" w:hAnsi="Arial" w:cs="Times New Roman"/>
      <w:b/>
      <w:lang w:val="x-none" w:eastAsia="x-none"/>
    </w:rPr>
  </w:style>
  <w:style w:type="paragraph" w:styleId="Revizija">
    <w:name w:val="Revision"/>
    <w:hidden/>
    <w:uiPriority w:val="99"/>
    <w:semiHidden/>
    <w:rsid w:val="00F029B4"/>
    <w:pPr>
      <w:spacing w:after="0" w:line="240" w:lineRule="auto"/>
    </w:pPr>
    <w:rPr>
      <w:rFonts w:ascii="Arial" w:eastAsia="Times New Roman" w:hAnsi="Arial" w:cs="Times New Roman"/>
      <w:sz w:val="20"/>
      <w:szCs w:val="24"/>
    </w:rPr>
  </w:style>
  <w:style w:type="paragraph" w:customStyle="1" w:styleId="tevilnatoka111">
    <w:name w:val="Številčna točka 1.1.1"/>
    <w:basedOn w:val="Navaden"/>
    <w:qFormat/>
    <w:rsid w:val="001261AC"/>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tevilnatoka11Nova">
    <w:name w:val="Številčna točka 1.1 Nova"/>
    <w:basedOn w:val="tevilnatoka"/>
    <w:qFormat/>
    <w:rsid w:val="001261AC"/>
    <w:pPr>
      <w:numPr>
        <w:numId w:val="0"/>
      </w:numPr>
      <w:tabs>
        <w:tab w:val="clear" w:pos="540"/>
        <w:tab w:val="clear" w:pos="900"/>
        <w:tab w:val="num" w:pos="425"/>
      </w:tabs>
      <w:ind w:left="425" w:hanging="425"/>
    </w:pPr>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0A6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720A6B"/>
    <w:pPr>
      <w:spacing w:line="240" w:lineRule="auto"/>
      <w:jc w:val="both"/>
    </w:pPr>
    <w:rPr>
      <w:rFonts w:ascii="Times New Roman" w:hAnsi="Times New Roman"/>
      <w:b/>
      <w:bCs/>
      <w:sz w:val="24"/>
      <w:szCs w:val="20"/>
      <w:lang w:eastAsia="sl-SI"/>
    </w:rPr>
  </w:style>
  <w:style w:type="character" w:customStyle="1" w:styleId="TelobesedilaZnak">
    <w:name w:val="Telo besedila Znak"/>
    <w:aliases w:val=" Znak Znak Znak Znak"/>
    <w:basedOn w:val="Privzetapisavaodstavka"/>
    <w:link w:val="Telobesedila"/>
    <w:rsid w:val="00720A6B"/>
    <w:rPr>
      <w:rFonts w:ascii="Times New Roman" w:eastAsia="Times New Roman" w:hAnsi="Times New Roman" w:cs="Times New Roman"/>
      <w:b/>
      <w:bCs/>
      <w:sz w:val="24"/>
      <w:szCs w:val="20"/>
      <w:lang w:eastAsia="sl-SI"/>
    </w:rPr>
  </w:style>
  <w:style w:type="paragraph" w:styleId="Odstavekseznama">
    <w:name w:val="List Paragraph"/>
    <w:basedOn w:val="Navaden"/>
    <w:uiPriority w:val="34"/>
    <w:qFormat/>
    <w:rsid w:val="00720A6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iPriority w:val="99"/>
    <w:unhideWhenUsed/>
    <w:rsid w:val="0026207F"/>
    <w:pPr>
      <w:tabs>
        <w:tab w:val="center" w:pos="4536"/>
        <w:tab w:val="right" w:pos="9072"/>
      </w:tabs>
      <w:spacing w:line="240" w:lineRule="auto"/>
    </w:pPr>
  </w:style>
  <w:style w:type="character" w:customStyle="1" w:styleId="GlavaZnak">
    <w:name w:val="Glava Znak"/>
    <w:basedOn w:val="Privzetapisavaodstavka"/>
    <w:link w:val="Glava"/>
    <w:uiPriority w:val="99"/>
    <w:rsid w:val="0026207F"/>
    <w:rPr>
      <w:rFonts w:ascii="Arial" w:eastAsia="Times New Roman" w:hAnsi="Arial" w:cs="Times New Roman"/>
      <w:sz w:val="20"/>
      <w:szCs w:val="24"/>
    </w:rPr>
  </w:style>
  <w:style w:type="paragraph" w:styleId="Noga">
    <w:name w:val="footer"/>
    <w:basedOn w:val="Navaden"/>
    <w:link w:val="NogaZnak"/>
    <w:uiPriority w:val="99"/>
    <w:unhideWhenUsed/>
    <w:rsid w:val="0026207F"/>
    <w:pPr>
      <w:tabs>
        <w:tab w:val="center" w:pos="4536"/>
        <w:tab w:val="right" w:pos="9072"/>
      </w:tabs>
      <w:spacing w:line="240" w:lineRule="auto"/>
    </w:pPr>
  </w:style>
  <w:style w:type="character" w:customStyle="1" w:styleId="NogaZnak">
    <w:name w:val="Noga Znak"/>
    <w:basedOn w:val="Privzetapisavaodstavka"/>
    <w:link w:val="Noga"/>
    <w:uiPriority w:val="99"/>
    <w:rsid w:val="0026207F"/>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26207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6207F"/>
    <w:rPr>
      <w:rFonts w:ascii="Tahoma" w:eastAsia="Times New Roman" w:hAnsi="Tahoma" w:cs="Tahoma"/>
      <w:sz w:val="16"/>
      <w:szCs w:val="16"/>
    </w:rPr>
  </w:style>
  <w:style w:type="character" w:styleId="Pripombasklic">
    <w:name w:val="annotation reference"/>
    <w:uiPriority w:val="99"/>
    <w:semiHidden/>
    <w:unhideWhenUsed/>
    <w:rsid w:val="00192D6F"/>
    <w:rPr>
      <w:sz w:val="16"/>
      <w:szCs w:val="16"/>
    </w:rPr>
  </w:style>
  <w:style w:type="paragraph" w:styleId="Pripombabesedilo">
    <w:name w:val="annotation text"/>
    <w:basedOn w:val="Navaden"/>
    <w:link w:val="PripombabesediloZnak"/>
    <w:uiPriority w:val="99"/>
    <w:semiHidden/>
    <w:unhideWhenUsed/>
    <w:rsid w:val="00192D6F"/>
    <w:pPr>
      <w:spacing w:line="240" w:lineRule="auto"/>
    </w:pPr>
    <w:rPr>
      <w:rFonts w:eastAsia="Calibri" w:cs="Arial"/>
      <w:szCs w:val="20"/>
      <w:lang w:eastAsia="sl-SI"/>
    </w:rPr>
  </w:style>
  <w:style w:type="character" w:customStyle="1" w:styleId="PripombabesediloZnak">
    <w:name w:val="Pripomba – besedilo Znak"/>
    <w:basedOn w:val="Privzetapisavaodstavka"/>
    <w:link w:val="Pripombabesedilo"/>
    <w:uiPriority w:val="99"/>
    <w:semiHidden/>
    <w:rsid w:val="00192D6F"/>
    <w:rPr>
      <w:rFonts w:ascii="Arial" w:eastAsia="Calibri" w:hAnsi="Arial" w:cs="Arial"/>
      <w:sz w:val="20"/>
      <w:szCs w:val="20"/>
      <w:lang w:eastAsia="sl-SI"/>
    </w:rPr>
  </w:style>
  <w:style w:type="paragraph" w:styleId="Zadevapripombe">
    <w:name w:val="annotation subject"/>
    <w:basedOn w:val="Pripombabesedilo"/>
    <w:next w:val="Pripombabesedilo"/>
    <w:link w:val="ZadevapripombeZnak"/>
    <w:uiPriority w:val="99"/>
    <w:semiHidden/>
    <w:unhideWhenUsed/>
    <w:rsid w:val="00E92B05"/>
    <w:rPr>
      <w:rFonts w:eastAsia="Times New Roman" w:cs="Times New Roman"/>
      <w:b/>
      <w:bCs/>
      <w:lang w:eastAsia="en-US"/>
    </w:rPr>
  </w:style>
  <w:style w:type="character" w:customStyle="1" w:styleId="ZadevapripombeZnak">
    <w:name w:val="Zadeva pripombe Znak"/>
    <w:basedOn w:val="PripombabesediloZnak"/>
    <w:link w:val="Zadevapripombe"/>
    <w:uiPriority w:val="99"/>
    <w:semiHidden/>
    <w:rsid w:val="00E92B05"/>
    <w:rPr>
      <w:rFonts w:ascii="Arial" w:eastAsia="Times New Roman" w:hAnsi="Arial" w:cs="Times New Roman"/>
      <w:b/>
      <w:bCs/>
      <w:sz w:val="20"/>
      <w:szCs w:val="20"/>
      <w:lang w:eastAsia="sl-SI"/>
    </w:rPr>
  </w:style>
  <w:style w:type="paragraph" w:customStyle="1" w:styleId="Odstavek">
    <w:name w:val="Odstavek"/>
    <w:basedOn w:val="Navaden"/>
    <w:link w:val="OdstavekZnak"/>
    <w:qFormat/>
    <w:rsid w:val="00E875BA"/>
    <w:pPr>
      <w:overflowPunct w:val="0"/>
      <w:autoSpaceDE w:val="0"/>
      <w:autoSpaceDN w:val="0"/>
      <w:adjustRightInd w:val="0"/>
      <w:spacing w:before="240" w:line="240" w:lineRule="auto"/>
      <w:ind w:firstLine="1021"/>
      <w:jc w:val="both"/>
    </w:pPr>
    <w:rPr>
      <w:szCs w:val="22"/>
      <w:lang w:val="x-none" w:eastAsia="x-none"/>
    </w:rPr>
  </w:style>
  <w:style w:type="character" w:customStyle="1" w:styleId="OdstavekZnak">
    <w:name w:val="Odstavek Znak"/>
    <w:link w:val="Odstavek"/>
    <w:rsid w:val="00E875BA"/>
    <w:rPr>
      <w:rFonts w:ascii="Arial" w:eastAsia="Times New Roman" w:hAnsi="Arial" w:cs="Times New Roman"/>
      <w:sz w:val="20"/>
      <w:lang w:val="x-none" w:eastAsia="x-none"/>
    </w:rPr>
  </w:style>
  <w:style w:type="paragraph" w:customStyle="1" w:styleId="tevilnatoka">
    <w:name w:val="Številčna točka"/>
    <w:basedOn w:val="Navaden"/>
    <w:link w:val="tevilnatokaZnak"/>
    <w:qFormat/>
    <w:rsid w:val="00AB5342"/>
    <w:pPr>
      <w:numPr>
        <w:numId w:val="8"/>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AB5342"/>
    <w:rPr>
      <w:rFonts w:ascii="Arial" w:eastAsia="Times New Roman" w:hAnsi="Arial" w:cs="Arial"/>
      <w:lang w:eastAsia="sl-SI"/>
    </w:rPr>
  </w:style>
  <w:style w:type="paragraph" w:customStyle="1" w:styleId="Alineazaodstavkom">
    <w:name w:val="Alinea za odstavkom"/>
    <w:basedOn w:val="Navaden"/>
    <w:link w:val="AlineazaodstavkomZnak"/>
    <w:qFormat/>
    <w:rsid w:val="00EF74DD"/>
    <w:pPr>
      <w:numPr>
        <w:numId w:val="10"/>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EF74DD"/>
    <w:rPr>
      <w:rFonts w:ascii="Arial" w:eastAsia="Times New Roman" w:hAnsi="Arial" w:cs="Arial"/>
      <w:lang w:eastAsia="sl-SI"/>
    </w:rPr>
  </w:style>
  <w:style w:type="paragraph" w:customStyle="1" w:styleId="len">
    <w:name w:val="Člen"/>
    <w:basedOn w:val="Navaden"/>
    <w:link w:val="lenZnak"/>
    <w:qFormat/>
    <w:rsid w:val="003A104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3A1046"/>
    <w:rPr>
      <w:rFonts w:ascii="Arial" w:eastAsia="Times New Roman" w:hAnsi="Arial" w:cs="Times New Roman"/>
      <w:b/>
      <w:lang w:val="x-none" w:eastAsia="x-none"/>
    </w:rPr>
  </w:style>
  <w:style w:type="paragraph" w:styleId="Revizija">
    <w:name w:val="Revision"/>
    <w:hidden/>
    <w:uiPriority w:val="99"/>
    <w:semiHidden/>
    <w:rsid w:val="00F029B4"/>
    <w:pPr>
      <w:spacing w:after="0" w:line="240" w:lineRule="auto"/>
    </w:pPr>
    <w:rPr>
      <w:rFonts w:ascii="Arial" w:eastAsia="Times New Roman" w:hAnsi="Arial" w:cs="Times New Roman"/>
      <w:sz w:val="20"/>
      <w:szCs w:val="24"/>
    </w:rPr>
  </w:style>
  <w:style w:type="paragraph" w:customStyle="1" w:styleId="tevilnatoka111">
    <w:name w:val="Številčna točka 1.1.1"/>
    <w:basedOn w:val="Navaden"/>
    <w:qFormat/>
    <w:rsid w:val="001261AC"/>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tevilnatoka11Nova">
    <w:name w:val="Številčna točka 1.1 Nova"/>
    <w:basedOn w:val="tevilnatoka"/>
    <w:qFormat/>
    <w:rsid w:val="001261AC"/>
    <w:pPr>
      <w:numPr>
        <w:numId w:val="0"/>
      </w:numPr>
      <w:tabs>
        <w:tab w:val="clear" w:pos="540"/>
        <w:tab w:val="clear" w:pos="900"/>
        <w:tab w:val="num" w:pos="425"/>
      </w:tabs>
      <w:ind w:left="425" w:hanging="425"/>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uradni-list.si/1/objava.jsp?sop=2006-01-2089" TargetMode="External"/><Relationship Id="rId18" Type="http://schemas.openxmlformats.org/officeDocument/2006/relationships/hyperlink" Target="http://www.uradni-list.si/1/objava.jsp?sop=2009-01-4888" TargetMode="External"/><Relationship Id="rId26" Type="http://schemas.openxmlformats.org/officeDocument/2006/relationships/hyperlink" Target="http://www.uradni-list.si/1/objava.jsp?sop=2017-01-2914" TargetMode="External"/><Relationship Id="rId3" Type="http://schemas.openxmlformats.org/officeDocument/2006/relationships/customXml" Target="../customXml/item3.xml"/><Relationship Id="rId21" Type="http://schemas.openxmlformats.org/officeDocument/2006/relationships/hyperlink" Target="http://www.uradni-list.si/1/objava.jsp?sop=2012-01-2415" TargetMode="External"/><Relationship Id="rId7" Type="http://schemas.microsoft.com/office/2007/relationships/stylesWithEffects" Target="stylesWithEffects.xml"/><Relationship Id="rId12" Type="http://schemas.openxmlformats.org/officeDocument/2006/relationships/hyperlink" Target="http://www.uradni-list.si/1/objava.jsp?sop=2006-01-1682" TargetMode="External"/><Relationship Id="rId17" Type="http://schemas.openxmlformats.org/officeDocument/2006/relationships/hyperlink" Target="http://www.uradni-list.si/1/objava.jsp?sop=2008-01-3026" TargetMode="External"/><Relationship Id="rId25" Type="http://schemas.openxmlformats.org/officeDocument/2006/relationships/hyperlink" Target="http://www.uradni-list.si/1/objava.jsp?sop=2016-01-1264" TargetMode="External"/><Relationship Id="rId2" Type="http://schemas.openxmlformats.org/officeDocument/2006/relationships/customXml" Target="../customXml/item2.xml"/><Relationship Id="rId16" Type="http://schemas.openxmlformats.org/officeDocument/2006/relationships/hyperlink" Target="http://www.uradni-list.si/1/objava.jsp?sop=2008-01-2416" TargetMode="External"/><Relationship Id="rId20" Type="http://schemas.openxmlformats.org/officeDocument/2006/relationships/hyperlink" Target="http://www.uradni-list.si/1/objava.jsp?sop=2012-01-2011"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uradni-list.si/1/objava.jsp?sop=2015-01-4085" TargetMode="External"/><Relationship Id="rId5" Type="http://schemas.openxmlformats.org/officeDocument/2006/relationships/numbering" Target="numbering.xml"/><Relationship Id="rId15" Type="http://schemas.openxmlformats.org/officeDocument/2006/relationships/hyperlink" Target="http://www.uradni-list.si/1/objava.jsp?sop=2007-01-1761" TargetMode="External"/><Relationship Id="rId23" Type="http://schemas.openxmlformats.org/officeDocument/2006/relationships/hyperlink" Target="http://www.uradni-list.si/1/objava.jsp?sop=2015-01-2359" TargetMode="External"/><Relationship Id="rId28" Type="http://schemas.openxmlformats.org/officeDocument/2006/relationships/hyperlink" Target="http://www.uradni-list.si/1/objava.jsp?sop=2018-01-4120" TargetMode="External"/><Relationship Id="rId10" Type="http://schemas.openxmlformats.org/officeDocument/2006/relationships/footnotes" Target="footnotes.xml"/><Relationship Id="rId19" Type="http://schemas.openxmlformats.org/officeDocument/2006/relationships/hyperlink" Target="http://www.uradni-list.si/1/objava.jsp?sop=2009-01-4890"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06-01-2856" TargetMode="External"/><Relationship Id="rId22" Type="http://schemas.openxmlformats.org/officeDocument/2006/relationships/hyperlink" Target="http://www.uradni-list.si/1/objava.jsp?sop=2013-01-3337" TargetMode="External"/><Relationship Id="rId27" Type="http://schemas.openxmlformats.org/officeDocument/2006/relationships/hyperlink" Target="http://www.uradni-list.si/1/objava.jsp?sop=2018-01-0887" TargetMode="External"/><Relationship Id="rId30"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96D6EF9AEF83947A1DACDFA04E192CB" ma:contentTypeVersion="4" ma:contentTypeDescription="Create a new document." ma:contentTypeScope="" ma:versionID="872417d4ee4cab1b19c4ecadd1f48a33">
  <xsd:schema xmlns:xsd="http://www.w3.org/2001/XMLSchema" xmlns:xs="http://www.w3.org/2001/XMLSchema" xmlns:p="http://schemas.microsoft.com/office/2006/metadata/properties" xmlns:ns2="a20ab15e-0eb7-45cc-89dd-0d03f2fcd619" targetNamespace="http://schemas.microsoft.com/office/2006/metadata/properties" ma:root="true" ma:fieldsID="13f03f7235ba1684675cb7bb6dd6105b" ns2:_="">
    <xsd:import namespace="a20ab15e-0eb7-45cc-89dd-0d03f2fcd61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0ab15e-0eb7-45cc-89dd-0d03f2fcd6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5083ED1-E873-49B9-B722-368352689E02}">
  <ds:schemaRefs>
    <ds:schemaRef ds:uri="http://schemas.microsoft.com/sharepoint/v3/contenttype/forms"/>
  </ds:schemaRefs>
</ds:datastoreItem>
</file>

<file path=customXml/itemProps2.xml><?xml version="1.0" encoding="utf-8"?>
<ds:datastoreItem xmlns:ds="http://schemas.openxmlformats.org/officeDocument/2006/customXml" ds:itemID="{A72E676D-8620-484B-9E04-07AC7BFF23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0ab15e-0eb7-45cc-89dd-0d03f2fcd6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47E2007-3732-43B9-B617-D780F730F9C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7600CE3-BA9A-4118-B143-8DE17CAF10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781</Words>
  <Characters>4457</Characters>
  <Application>Microsoft Office Word</Application>
  <DocSecurity>0</DocSecurity>
  <Lines>37</Lines>
  <Paragraphs>10</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5228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2021-05-06T14:12:00Z</dcterms:created>
  <dcterms:modified xsi:type="dcterms:W3CDTF">2021-06-29T05:13:00Z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0x010100296D6EF9AEF83947A1DACDFA04E192CB</vt:lpwstr>
  </property>
</Properties>
</file>