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7E1" w:rsidRPr="00F936EB" w:rsidRDefault="008447E1" w:rsidP="008447E1">
      <w:pPr>
        <w:pStyle w:val="Glava"/>
        <w:tabs>
          <w:tab w:val="clear" w:pos="4536"/>
          <w:tab w:val="clear" w:pos="9072"/>
          <w:tab w:val="left" w:pos="5112"/>
          <w:tab w:val="left" w:pos="8641"/>
        </w:tabs>
        <w:spacing w:before="340" w:line="240" w:lineRule="exact"/>
        <w:ind w:left="-765"/>
        <w:rPr>
          <w:rFonts w:ascii="Arial" w:hAnsi="Arial" w:cs="Arial"/>
          <w:sz w:val="16"/>
        </w:rPr>
      </w:pPr>
      <w:r w:rsidRPr="00F936EB">
        <w:rPr>
          <w:rFonts w:ascii="Arial" w:hAnsi="Arial" w:cs="Arial"/>
          <w:noProof/>
          <w:lang w:eastAsia="sl-SI"/>
        </w:rPr>
        <w:drawing>
          <wp:inline distT="0" distB="0" distL="0" distR="0">
            <wp:extent cx="2165350" cy="325120"/>
            <wp:effectExtent l="0" t="0" r="6350" b="0"/>
            <wp:docPr id="1" name="Slika 1" descr="Republika Slovenija&#10;Vlada Republike Sloven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0" cy="32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7E1" w:rsidRPr="00F936EB" w:rsidRDefault="008447E1" w:rsidP="008447E1">
      <w:pPr>
        <w:pStyle w:val="Glava"/>
        <w:tabs>
          <w:tab w:val="clear" w:pos="4536"/>
          <w:tab w:val="clear" w:pos="9072"/>
          <w:tab w:val="left" w:pos="5114"/>
          <w:tab w:val="left" w:pos="8641"/>
        </w:tabs>
        <w:spacing w:before="120" w:line="240" w:lineRule="exact"/>
        <w:rPr>
          <w:rFonts w:ascii="Arial" w:hAnsi="Arial" w:cs="Arial"/>
          <w:sz w:val="16"/>
        </w:rPr>
      </w:pPr>
      <w:r w:rsidRPr="00F936EB">
        <w:rPr>
          <w:rFonts w:ascii="Arial" w:hAnsi="Arial" w:cs="Arial"/>
          <w:sz w:val="16"/>
        </w:rPr>
        <w:t>Gregorčičeva ulica 20–25, 1000 Ljubljana</w:t>
      </w:r>
      <w:r w:rsidRPr="00F936EB">
        <w:rPr>
          <w:rFonts w:ascii="Arial" w:hAnsi="Arial" w:cs="Arial"/>
          <w:sz w:val="16"/>
        </w:rPr>
        <w:tab/>
        <w:t>T: +386 1 478 1000</w:t>
      </w:r>
    </w:p>
    <w:p w:rsidR="008447E1" w:rsidRPr="00F936EB" w:rsidRDefault="008447E1" w:rsidP="008447E1">
      <w:pPr>
        <w:pStyle w:val="Glava"/>
        <w:tabs>
          <w:tab w:val="clear" w:pos="4536"/>
          <w:tab w:val="clear" w:pos="9072"/>
          <w:tab w:val="left" w:pos="5114"/>
          <w:tab w:val="left" w:pos="8641"/>
        </w:tabs>
        <w:spacing w:line="240" w:lineRule="exact"/>
        <w:rPr>
          <w:rFonts w:ascii="Arial" w:hAnsi="Arial" w:cs="Arial"/>
          <w:sz w:val="16"/>
        </w:rPr>
      </w:pPr>
      <w:r w:rsidRPr="00F936EB">
        <w:rPr>
          <w:rFonts w:ascii="Arial" w:hAnsi="Arial" w:cs="Arial"/>
          <w:sz w:val="16"/>
        </w:rPr>
        <w:tab/>
        <w:t>F: +386 1 478 1607</w:t>
      </w:r>
    </w:p>
    <w:p w:rsidR="008447E1" w:rsidRPr="00F936EB" w:rsidRDefault="008447E1" w:rsidP="008447E1">
      <w:pPr>
        <w:pStyle w:val="Glava"/>
        <w:tabs>
          <w:tab w:val="clear" w:pos="4536"/>
          <w:tab w:val="clear" w:pos="9072"/>
          <w:tab w:val="left" w:pos="5114"/>
          <w:tab w:val="left" w:pos="8641"/>
        </w:tabs>
        <w:spacing w:line="240" w:lineRule="exact"/>
        <w:rPr>
          <w:rFonts w:ascii="Arial" w:hAnsi="Arial" w:cs="Arial"/>
          <w:sz w:val="16"/>
        </w:rPr>
      </w:pPr>
      <w:r w:rsidRPr="00F936EB">
        <w:rPr>
          <w:rFonts w:ascii="Arial" w:hAnsi="Arial" w:cs="Arial"/>
          <w:sz w:val="16"/>
        </w:rPr>
        <w:tab/>
        <w:t>E: gp.gs@gov.si</w:t>
      </w:r>
    </w:p>
    <w:p w:rsidR="008447E1" w:rsidRPr="00F936EB" w:rsidRDefault="008447E1" w:rsidP="008447E1">
      <w:pPr>
        <w:pStyle w:val="Glava"/>
        <w:tabs>
          <w:tab w:val="clear" w:pos="4536"/>
          <w:tab w:val="clear" w:pos="9072"/>
          <w:tab w:val="left" w:pos="5114"/>
          <w:tab w:val="left" w:pos="8641"/>
        </w:tabs>
        <w:spacing w:line="240" w:lineRule="exact"/>
        <w:rPr>
          <w:rFonts w:ascii="Arial" w:hAnsi="Arial" w:cs="Arial"/>
          <w:sz w:val="16"/>
        </w:rPr>
      </w:pPr>
      <w:r w:rsidRPr="00F936EB">
        <w:rPr>
          <w:rFonts w:ascii="Arial" w:hAnsi="Arial" w:cs="Arial"/>
          <w:sz w:val="16"/>
        </w:rPr>
        <w:tab/>
        <w:t>http://www.vlada.si/</w:t>
      </w:r>
    </w:p>
    <w:p w:rsidR="00F124D5" w:rsidRPr="00ED2121" w:rsidRDefault="00F124D5" w:rsidP="00F124D5">
      <w:pPr>
        <w:suppressAutoHyphens/>
        <w:overflowPunct w:val="0"/>
        <w:autoSpaceDE w:val="0"/>
        <w:autoSpaceDN w:val="0"/>
        <w:adjustRightInd w:val="0"/>
        <w:spacing w:after="0" w:line="260" w:lineRule="exact"/>
        <w:textAlignment w:val="baseline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:rsidR="00F124D5" w:rsidRPr="00ED2121" w:rsidRDefault="00F124D5" w:rsidP="00F124D5">
      <w:pPr>
        <w:suppressAutoHyphens/>
        <w:overflowPunct w:val="0"/>
        <w:autoSpaceDE w:val="0"/>
        <w:autoSpaceDN w:val="0"/>
        <w:adjustRightInd w:val="0"/>
        <w:spacing w:after="0" w:line="260" w:lineRule="exact"/>
        <w:textAlignment w:val="baseline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:rsidR="00F124D5" w:rsidRDefault="00F124D5" w:rsidP="00F124D5">
      <w:pPr>
        <w:suppressAutoHyphens/>
        <w:overflowPunct w:val="0"/>
        <w:autoSpaceDE w:val="0"/>
        <w:autoSpaceDN w:val="0"/>
        <w:adjustRightInd w:val="0"/>
        <w:spacing w:after="0" w:line="260" w:lineRule="exact"/>
        <w:jc w:val="right"/>
        <w:textAlignment w:val="baseline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ED2121">
        <w:rPr>
          <w:rFonts w:ascii="Arial" w:eastAsia="Times New Roman" w:hAnsi="Arial" w:cs="Arial"/>
          <w:b/>
          <w:sz w:val="20"/>
          <w:szCs w:val="20"/>
          <w:lang w:eastAsia="sl-SI"/>
        </w:rPr>
        <w:t>PREDLOG</w:t>
      </w:r>
    </w:p>
    <w:p w:rsidR="008447E1" w:rsidRPr="00ED2121" w:rsidRDefault="00F936EB" w:rsidP="00F124D5">
      <w:pPr>
        <w:suppressAutoHyphens/>
        <w:overflowPunct w:val="0"/>
        <w:autoSpaceDE w:val="0"/>
        <w:autoSpaceDN w:val="0"/>
        <w:adjustRightInd w:val="0"/>
        <w:spacing w:after="0" w:line="260" w:lineRule="exact"/>
        <w:jc w:val="right"/>
        <w:textAlignment w:val="baseline"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sz w:val="20"/>
          <w:szCs w:val="20"/>
          <w:lang w:eastAsia="sl-SI"/>
        </w:rPr>
        <w:t>SKRAJŠANI POSTOPEK</w:t>
      </w:r>
    </w:p>
    <w:p w:rsidR="00F124D5" w:rsidRDefault="00F124D5" w:rsidP="00F124D5">
      <w:pPr>
        <w:suppressAutoHyphens/>
        <w:overflowPunct w:val="0"/>
        <w:autoSpaceDE w:val="0"/>
        <w:autoSpaceDN w:val="0"/>
        <w:adjustRightInd w:val="0"/>
        <w:spacing w:after="0" w:line="260" w:lineRule="exact"/>
        <w:jc w:val="right"/>
        <w:textAlignment w:val="baseline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ED2121">
        <w:rPr>
          <w:rFonts w:ascii="Arial" w:eastAsia="Times New Roman" w:hAnsi="Arial" w:cs="Arial"/>
          <w:b/>
          <w:sz w:val="20"/>
          <w:szCs w:val="20"/>
          <w:lang w:eastAsia="sl-SI"/>
        </w:rPr>
        <w:t>EVA 2021-2711-0090</w:t>
      </w:r>
    </w:p>
    <w:p w:rsidR="00F936EB" w:rsidRPr="00ED2121" w:rsidRDefault="00F936EB" w:rsidP="00F124D5">
      <w:pPr>
        <w:suppressAutoHyphens/>
        <w:overflowPunct w:val="0"/>
        <w:autoSpaceDE w:val="0"/>
        <w:autoSpaceDN w:val="0"/>
        <w:adjustRightInd w:val="0"/>
        <w:spacing w:after="0" w:line="260" w:lineRule="exact"/>
        <w:jc w:val="right"/>
        <w:textAlignment w:val="baseline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2"/>
      </w:tblGrid>
      <w:tr w:rsidR="00D24865" w:rsidRPr="00ED2121" w:rsidTr="00F124D5">
        <w:tc>
          <w:tcPr>
            <w:tcW w:w="9213" w:type="dxa"/>
          </w:tcPr>
          <w:p w:rsidR="00F124D5" w:rsidRPr="00ED2121" w:rsidRDefault="00F124D5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ZAKON </w:t>
            </w:r>
          </w:p>
          <w:p w:rsidR="00F124D5" w:rsidRPr="00ED2121" w:rsidRDefault="00F124D5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O SPREMEMBAH  ZAKONA O ZDRAVSTVENI INŠPEKCIJI</w:t>
            </w:r>
          </w:p>
          <w:p w:rsidR="00F124D5" w:rsidRPr="00ED2121" w:rsidRDefault="00F124D5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D24865" w:rsidRPr="00ED2121" w:rsidTr="00F124D5">
        <w:tc>
          <w:tcPr>
            <w:tcW w:w="9213" w:type="dxa"/>
          </w:tcPr>
          <w:p w:rsidR="00F124D5" w:rsidRPr="00ED2121" w:rsidRDefault="00F124D5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I. UVOD</w:t>
            </w:r>
          </w:p>
          <w:p w:rsidR="00867C44" w:rsidRPr="00ED2121" w:rsidRDefault="00867C44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D24865" w:rsidRPr="00ED2121" w:rsidTr="00F124D5">
        <w:tc>
          <w:tcPr>
            <w:tcW w:w="9213" w:type="dxa"/>
          </w:tcPr>
          <w:p w:rsidR="00DB0CF2" w:rsidRPr="00ED2121" w:rsidRDefault="006473EB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2121">
              <w:rPr>
                <w:rFonts w:ascii="Arial" w:hAnsi="Arial" w:cs="Arial"/>
                <w:iCs/>
                <w:sz w:val="20"/>
                <w:szCs w:val="20"/>
              </w:rPr>
              <w:t xml:space="preserve">Zakon o zdravstveni inšpekciji (Uradni list RS, št. 59/06 – uradno prečiščeno besedilo in 40/14 – ZIN-B; v nadaljnjem besedilu: </w:t>
            </w:r>
            <w:r w:rsidR="00867C44" w:rsidRPr="00ED2121">
              <w:rPr>
                <w:rFonts w:ascii="Arial" w:hAnsi="Arial" w:cs="Arial"/>
                <w:sz w:val="20"/>
                <w:szCs w:val="20"/>
              </w:rPr>
              <w:t>ZZdrI</w:t>
            </w:r>
            <w:r w:rsidRPr="00ED2121">
              <w:rPr>
                <w:rFonts w:ascii="Arial" w:hAnsi="Arial" w:cs="Arial"/>
                <w:sz w:val="20"/>
                <w:szCs w:val="20"/>
              </w:rPr>
              <w:t>)</w:t>
            </w:r>
            <w:r w:rsidR="00867C44" w:rsidRPr="00ED2121">
              <w:rPr>
                <w:rFonts w:ascii="Arial" w:hAnsi="Arial" w:cs="Arial"/>
                <w:sz w:val="20"/>
                <w:szCs w:val="20"/>
              </w:rPr>
              <w:t xml:space="preserve"> med drugim določa, da </w:t>
            </w:r>
            <w:r w:rsidR="00E25C6D" w:rsidRPr="00ED2121">
              <w:rPr>
                <w:rFonts w:ascii="Arial" w:hAnsi="Arial" w:cs="Arial"/>
                <w:sz w:val="20"/>
                <w:szCs w:val="20"/>
              </w:rPr>
              <w:t>z</w:t>
            </w:r>
            <w:r w:rsidR="00867C44" w:rsidRPr="00ED2121">
              <w:rPr>
                <w:rFonts w:ascii="Arial" w:hAnsi="Arial" w:cs="Arial"/>
                <w:sz w:val="20"/>
                <w:szCs w:val="20"/>
              </w:rPr>
              <w:t>dravstven</w:t>
            </w:r>
            <w:r w:rsidR="00AA6130" w:rsidRPr="00ED2121">
              <w:rPr>
                <w:rFonts w:ascii="Arial" w:hAnsi="Arial" w:cs="Arial"/>
                <w:sz w:val="20"/>
                <w:szCs w:val="20"/>
              </w:rPr>
              <w:t>a inšpekcija opravlja zaradi varovanja zdravja inšpekcijski nadzor nad izvrševanjem zakonov in drugih predpisov, ki urejajo</w:t>
            </w:r>
            <w:r w:rsidR="00DB0CF2" w:rsidRPr="00ED2121">
              <w:rPr>
                <w:rFonts w:ascii="Arial" w:hAnsi="Arial" w:cs="Arial"/>
                <w:sz w:val="20"/>
                <w:szCs w:val="20"/>
              </w:rPr>
              <w:t>:</w:t>
            </w:r>
            <w:r w:rsidR="00AA6130" w:rsidRPr="00ED212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AA6130" w:rsidRPr="00ED2121" w:rsidRDefault="00DB0CF2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2121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AA6130" w:rsidRPr="00ED2121">
              <w:rPr>
                <w:rFonts w:ascii="Arial" w:hAnsi="Arial" w:cs="Arial"/>
                <w:sz w:val="20"/>
                <w:szCs w:val="20"/>
              </w:rPr>
              <w:t xml:space="preserve">področja nalezljivih bolezni; </w:t>
            </w:r>
          </w:p>
          <w:p w:rsidR="00AA6130" w:rsidRPr="00ED2121" w:rsidRDefault="00AA6130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2121">
              <w:rPr>
                <w:rFonts w:ascii="Arial" w:hAnsi="Arial" w:cs="Arial"/>
                <w:sz w:val="20"/>
                <w:szCs w:val="20"/>
              </w:rPr>
              <w:t xml:space="preserve">- zdravstvene ustreznosti oziroma varnosti živil in hrane; </w:t>
            </w:r>
          </w:p>
          <w:p w:rsidR="00AA6130" w:rsidRPr="00ED2121" w:rsidRDefault="00AA6130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2121">
              <w:rPr>
                <w:rFonts w:ascii="Arial" w:hAnsi="Arial" w:cs="Arial"/>
                <w:sz w:val="20"/>
                <w:szCs w:val="20"/>
              </w:rPr>
              <w:t xml:space="preserve">- zdravstvene ustreznosti pitne vode; </w:t>
            </w:r>
          </w:p>
          <w:p w:rsidR="00AA6130" w:rsidRPr="00ED2121" w:rsidRDefault="00AA6130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2121">
              <w:rPr>
                <w:rFonts w:ascii="Arial" w:hAnsi="Arial" w:cs="Arial"/>
                <w:sz w:val="20"/>
                <w:szCs w:val="20"/>
              </w:rPr>
              <w:t xml:space="preserve">- objektov in naprav za javno preskrbo s pitno vodo; </w:t>
            </w:r>
          </w:p>
          <w:p w:rsidR="00AA6130" w:rsidRPr="00ED2121" w:rsidRDefault="00AA6130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2121">
              <w:rPr>
                <w:rFonts w:ascii="Arial" w:hAnsi="Arial" w:cs="Arial"/>
                <w:sz w:val="20"/>
                <w:szCs w:val="20"/>
              </w:rPr>
              <w:t xml:space="preserve">- zdravstvene ustreznosti mineralnih vod; </w:t>
            </w:r>
          </w:p>
          <w:p w:rsidR="00AA6130" w:rsidRPr="00ED2121" w:rsidRDefault="00AA6130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2121">
              <w:rPr>
                <w:rFonts w:ascii="Arial" w:hAnsi="Arial" w:cs="Arial"/>
                <w:sz w:val="20"/>
                <w:szCs w:val="20"/>
              </w:rPr>
              <w:t xml:space="preserve">- izdelkov ter snovi, ki prihajajo v stik z živili; </w:t>
            </w:r>
          </w:p>
          <w:p w:rsidR="00AA6130" w:rsidRPr="00ED2121" w:rsidRDefault="00AA6130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2121">
              <w:rPr>
                <w:rFonts w:ascii="Arial" w:hAnsi="Arial" w:cs="Arial"/>
                <w:sz w:val="20"/>
                <w:szCs w:val="20"/>
              </w:rPr>
              <w:t xml:space="preserve">- kozmetičnih proizvodov; </w:t>
            </w:r>
          </w:p>
          <w:p w:rsidR="00AA6130" w:rsidRPr="00ED2121" w:rsidRDefault="00AA6130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2121">
              <w:rPr>
                <w:rFonts w:ascii="Arial" w:hAnsi="Arial" w:cs="Arial"/>
                <w:sz w:val="20"/>
                <w:szCs w:val="20"/>
              </w:rPr>
              <w:t xml:space="preserve">- igrač; </w:t>
            </w:r>
          </w:p>
          <w:p w:rsidR="00AA6130" w:rsidRPr="00ED2121" w:rsidRDefault="00AA6130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2121">
              <w:rPr>
                <w:rFonts w:ascii="Arial" w:hAnsi="Arial" w:cs="Arial"/>
                <w:sz w:val="20"/>
                <w:szCs w:val="20"/>
              </w:rPr>
              <w:t xml:space="preserve">- tobaka, tobačnih izdelkov; </w:t>
            </w:r>
          </w:p>
          <w:p w:rsidR="00AA6130" w:rsidRPr="00ED2121" w:rsidRDefault="00AA6130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2121">
              <w:rPr>
                <w:rFonts w:ascii="Arial" w:hAnsi="Arial" w:cs="Arial"/>
                <w:sz w:val="20"/>
                <w:szCs w:val="20"/>
              </w:rPr>
              <w:t xml:space="preserve">- omejevanja porabe alkohola; </w:t>
            </w:r>
          </w:p>
          <w:p w:rsidR="00AA6130" w:rsidRPr="00ED2121" w:rsidRDefault="00AA6130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2121">
              <w:rPr>
                <w:rFonts w:ascii="Arial" w:hAnsi="Arial" w:cs="Arial"/>
                <w:sz w:val="20"/>
                <w:szCs w:val="20"/>
              </w:rPr>
              <w:t xml:space="preserve">- higienske ustreznosti kopalnih vod; </w:t>
            </w:r>
          </w:p>
          <w:p w:rsidR="00AA6130" w:rsidRPr="00ED2121" w:rsidRDefault="00AA6130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2121">
              <w:rPr>
                <w:rFonts w:ascii="Arial" w:hAnsi="Arial" w:cs="Arial"/>
                <w:sz w:val="20"/>
                <w:szCs w:val="20"/>
              </w:rPr>
              <w:t xml:space="preserve">-minimalnih sanitarno zdravstvenih pogojev v javnih zdravstvenih zavodih, pri pravnih in fizičnih osebah, ki opravljajo zdravstveno dejavnost, v kopališčih, v dejavnostih na področjih otroškega varstva, vzgoje, izobraževanja, gostinstva, turizma, higienske nege, sociale, zdravstveno-higienskega stanja začasnih bivališč ob naravnih nesrečah in evakuacijah; </w:t>
            </w:r>
          </w:p>
          <w:p w:rsidR="00AA6130" w:rsidRPr="00ED2121" w:rsidRDefault="00AA6130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2121">
              <w:rPr>
                <w:rFonts w:ascii="Arial" w:hAnsi="Arial" w:cs="Arial"/>
                <w:sz w:val="20"/>
                <w:szCs w:val="20"/>
              </w:rPr>
              <w:t xml:space="preserve">- splošne varnosti proizvodov v pristojnosti Ministrstva za zdravje (v nadaljnjem besedilu: ministrstvo), razen kemikalij, zdravil, medicinskih pripomočkov in virov sevanj; </w:t>
            </w:r>
          </w:p>
          <w:p w:rsidR="00AA6130" w:rsidRPr="00ED2121" w:rsidRDefault="00AA6130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2121">
              <w:rPr>
                <w:rFonts w:ascii="Arial" w:hAnsi="Arial" w:cs="Arial"/>
                <w:sz w:val="20"/>
                <w:szCs w:val="20"/>
              </w:rPr>
              <w:t xml:space="preserve">- ravnanja z odpadki, ki nastanejo pri opravljanju zdravstvene dejavnosti, v objektih, namenjenih tej dejavnosti. </w:t>
            </w:r>
          </w:p>
          <w:p w:rsidR="00DB0CF2" w:rsidRPr="00ED2121" w:rsidRDefault="00DB0CF2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A6130" w:rsidRPr="00ED2121" w:rsidRDefault="00AA6130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2121">
              <w:rPr>
                <w:rFonts w:ascii="Arial" w:hAnsi="Arial" w:cs="Arial"/>
                <w:sz w:val="20"/>
                <w:szCs w:val="20"/>
              </w:rPr>
              <w:t xml:space="preserve">Inšpekcija opravlja tudi druge naloge v skladu s posebnimi predpisi oziroma izvaja nadzor nad drugimi predpisi z delovnega področja ministrstva. </w:t>
            </w:r>
          </w:p>
          <w:p w:rsidR="00AA6130" w:rsidRPr="00ED2121" w:rsidRDefault="00AA6130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E62D0" w:rsidRPr="00ED2121" w:rsidRDefault="00AA6130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2121">
              <w:rPr>
                <w:rFonts w:ascii="Arial" w:hAnsi="Arial" w:cs="Arial"/>
                <w:sz w:val="20"/>
                <w:szCs w:val="20"/>
              </w:rPr>
              <w:t>Za glavnega zdravstvenega inšpektorja se</w:t>
            </w:r>
            <w:r w:rsidR="00520409" w:rsidRPr="00ED2121">
              <w:rPr>
                <w:rFonts w:ascii="Arial" w:hAnsi="Arial" w:cs="Arial"/>
                <w:sz w:val="20"/>
                <w:szCs w:val="20"/>
              </w:rPr>
              <w:t>,</w:t>
            </w:r>
            <w:r w:rsidRPr="00ED2121">
              <w:rPr>
                <w:rFonts w:ascii="Arial" w:hAnsi="Arial" w:cs="Arial"/>
                <w:sz w:val="20"/>
                <w:szCs w:val="20"/>
              </w:rPr>
              <w:t xml:space="preserve"> v skladu z določ</w:t>
            </w:r>
            <w:r w:rsidR="001D206C" w:rsidRPr="00ED2121">
              <w:rPr>
                <w:rFonts w:ascii="Arial" w:hAnsi="Arial" w:cs="Arial"/>
                <w:sz w:val="20"/>
                <w:szCs w:val="20"/>
              </w:rPr>
              <w:t>bami</w:t>
            </w:r>
            <w:r w:rsidRPr="00ED2121">
              <w:rPr>
                <w:rFonts w:ascii="Arial" w:hAnsi="Arial" w:cs="Arial"/>
                <w:sz w:val="20"/>
                <w:szCs w:val="20"/>
              </w:rPr>
              <w:t xml:space="preserve"> ZZdrI imenuje zdravnik - specialist s področja preventivnih zdravstvenih dejavnosti (higiene, epidemiologije oziroma medicine dela), ki ima najmanj 11. let delovnih izkušenj. </w:t>
            </w:r>
            <w:r w:rsidR="000E62D0" w:rsidRPr="00ED2121">
              <w:rPr>
                <w:rFonts w:ascii="Arial" w:hAnsi="Arial" w:cs="Arial"/>
                <w:sz w:val="20"/>
                <w:szCs w:val="20"/>
              </w:rPr>
              <w:t xml:space="preserve">S predlagano spremembo se spreminjajo pogoji za glavnega zdravstvenega inšpektorja. Glede imenovanja glavnega inšpektorja Zdravstvenega inšpektorata, ki je organ v sestavi ministrstva, pristojnega za zdravje, bodo glede pogojev za imenovanje </w:t>
            </w:r>
            <w:r w:rsidR="001D206C" w:rsidRPr="00ED2121">
              <w:rPr>
                <w:rFonts w:ascii="Arial" w:hAnsi="Arial" w:cs="Arial"/>
                <w:sz w:val="20"/>
                <w:szCs w:val="20"/>
              </w:rPr>
              <w:t xml:space="preserve">odslej </w:t>
            </w:r>
            <w:r w:rsidR="000E62D0" w:rsidRPr="00ED2121">
              <w:rPr>
                <w:rFonts w:ascii="Arial" w:hAnsi="Arial" w:cs="Arial"/>
                <w:sz w:val="20"/>
                <w:szCs w:val="20"/>
              </w:rPr>
              <w:t xml:space="preserve">veljale določbe </w:t>
            </w:r>
            <w:r w:rsidR="001D206C" w:rsidRPr="00ED2121">
              <w:rPr>
                <w:rFonts w:ascii="Arial" w:hAnsi="Arial" w:cs="Arial"/>
                <w:iCs/>
                <w:sz w:val="20"/>
                <w:szCs w:val="20"/>
              </w:rPr>
              <w:t xml:space="preserve">Zakona o inšpekcijskem nadzoru (Uradni list RS, št. 43/07 – uradno prečiščeno besedilo in 40/14; v nadaljnjem besedilu: </w:t>
            </w:r>
            <w:r w:rsidR="000E62D0" w:rsidRPr="00ED2121">
              <w:rPr>
                <w:rFonts w:ascii="Arial" w:hAnsi="Arial" w:cs="Arial"/>
                <w:sz w:val="20"/>
                <w:szCs w:val="20"/>
              </w:rPr>
              <w:t>ZIN</w:t>
            </w:r>
            <w:r w:rsidR="001D206C" w:rsidRPr="00ED2121">
              <w:rPr>
                <w:rFonts w:ascii="Arial" w:hAnsi="Arial" w:cs="Arial"/>
                <w:sz w:val="20"/>
                <w:szCs w:val="20"/>
              </w:rPr>
              <w:t>)</w:t>
            </w:r>
            <w:r w:rsidR="000E62D0" w:rsidRPr="00ED2121">
              <w:rPr>
                <w:rFonts w:ascii="Arial" w:hAnsi="Arial" w:cs="Arial"/>
                <w:sz w:val="20"/>
                <w:szCs w:val="20"/>
              </w:rPr>
              <w:t xml:space="preserve">.    </w:t>
            </w:r>
          </w:p>
          <w:p w:rsidR="000E62D0" w:rsidRPr="00ED2121" w:rsidRDefault="000E62D0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A6130" w:rsidRPr="00ED2121" w:rsidRDefault="00AA6130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2121">
              <w:rPr>
                <w:rFonts w:ascii="Arial" w:hAnsi="Arial" w:cs="Arial"/>
                <w:sz w:val="20"/>
                <w:szCs w:val="20"/>
              </w:rPr>
              <w:t>Organ, ki opravlja inšpekcijo</w:t>
            </w:r>
            <w:r w:rsidR="001D206C" w:rsidRPr="00ED2121">
              <w:rPr>
                <w:rFonts w:ascii="Arial" w:hAnsi="Arial" w:cs="Arial"/>
                <w:sz w:val="20"/>
                <w:szCs w:val="20"/>
              </w:rPr>
              <w:t>,</w:t>
            </w:r>
            <w:r w:rsidRPr="00ED2121">
              <w:rPr>
                <w:rFonts w:ascii="Arial" w:hAnsi="Arial" w:cs="Arial"/>
                <w:sz w:val="20"/>
                <w:szCs w:val="20"/>
              </w:rPr>
              <w:t xml:space="preserve"> pri svojem delu sodeluje z drugimi upravnimi organi in organizacijami, zdravstvenimi zavodi, drugimi strokovnimi organizacijami ter drugimi javnimi zavodi, zlasti s tistimi</w:t>
            </w:r>
            <w:r w:rsidR="001D206C" w:rsidRPr="00ED2121">
              <w:rPr>
                <w:rFonts w:ascii="Arial" w:hAnsi="Arial" w:cs="Arial"/>
                <w:sz w:val="20"/>
                <w:szCs w:val="20"/>
              </w:rPr>
              <w:t>,</w:t>
            </w:r>
            <w:r w:rsidRPr="00ED2121">
              <w:rPr>
                <w:rFonts w:ascii="Arial" w:hAnsi="Arial" w:cs="Arial"/>
                <w:sz w:val="20"/>
                <w:szCs w:val="20"/>
              </w:rPr>
              <w:t xml:space="preserve"> ki delujejo na področju varovanja zdravja ljudi. </w:t>
            </w:r>
            <w:r w:rsidR="00867C44" w:rsidRPr="00ED2121">
              <w:rPr>
                <w:rFonts w:ascii="Arial" w:hAnsi="Arial" w:cs="Arial"/>
                <w:sz w:val="20"/>
                <w:szCs w:val="20"/>
              </w:rPr>
              <w:t xml:space="preserve">S predlagano spremembo se v skladu </w:t>
            </w:r>
            <w:r w:rsidR="001D206C" w:rsidRPr="00ED2121">
              <w:rPr>
                <w:rFonts w:ascii="Arial" w:hAnsi="Arial" w:cs="Arial"/>
                <w:sz w:val="20"/>
                <w:szCs w:val="20"/>
              </w:rPr>
              <w:t>s</w:t>
            </w:r>
            <w:r w:rsidR="00867C44" w:rsidRPr="00ED2121">
              <w:rPr>
                <w:rFonts w:ascii="Arial" w:hAnsi="Arial" w:cs="Arial"/>
                <w:sz w:val="20"/>
                <w:szCs w:val="20"/>
              </w:rPr>
              <w:t xml:space="preserve"> 23. členom </w:t>
            </w:r>
            <w:r w:rsidR="006473EB" w:rsidRPr="00ED2121">
              <w:rPr>
                <w:rFonts w:ascii="Arial" w:hAnsi="Arial" w:cs="Arial"/>
                <w:iCs/>
                <w:sz w:val="20"/>
                <w:szCs w:val="20"/>
              </w:rPr>
              <w:t xml:space="preserve">Zakona o zdravstveni dejavnosti (Uradni list RS, št. 23/05 – uradno prečiščeno besedilo, 15/08 – </w:t>
            </w:r>
            <w:r w:rsidR="006473EB" w:rsidRPr="00ED2121">
              <w:rPr>
                <w:rFonts w:ascii="Arial" w:hAnsi="Arial" w:cs="Arial"/>
                <w:iCs/>
                <w:sz w:val="20"/>
                <w:szCs w:val="20"/>
              </w:rPr>
              <w:lastRenderedPageBreak/>
              <w:t xml:space="preserve">ZPacP, 23/08, 58/08 – ZZdrS-E, 77/08 – ZDZdr, 40/12 – ZUJF, 14/13, 88/16 – ZdZPZD, 64/17, 1/19 – odl. US, 73/19, 82/20, 152/20 – ZZUOOP in 203/20 – ZIUPOPDVE; v nadaljnjem besedilu: </w:t>
            </w:r>
            <w:r w:rsidR="00867C44" w:rsidRPr="00ED2121">
              <w:rPr>
                <w:rFonts w:ascii="Arial" w:hAnsi="Arial" w:cs="Arial"/>
                <w:sz w:val="20"/>
                <w:szCs w:val="20"/>
              </w:rPr>
              <w:t>ZZDej</w:t>
            </w:r>
            <w:r w:rsidR="006473EB" w:rsidRPr="00ED2121">
              <w:rPr>
                <w:rFonts w:ascii="Arial" w:hAnsi="Arial" w:cs="Arial"/>
                <w:sz w:val="20"/>
                <w:szCs w:val="20"/>
              </w:rPr>
              <w:t>)</w:t>
            </w:r>
            <w:r w:rsidR="00867C44" w:rsidRPr="00ED2121">
              <w:rPr>
                <w:rFonts w:ascii="Arial" w:hAnsi="Arial" w:cs="Arial"/>
                <w:sz w:val="20"/>
                <w:szCs w:val="20"/>
              </w:rPr>
              <w:t xml:space="preserve"> usklajuje tudi ureditev glede institucij, ki zagotavljata strokovno podporo pri izvajanju inšpekcijskega nadzora. </w:t>
            </w:r>
            <w:r w:rsidR="00D24865" w:rsidRPr="00ED2121">
              <w:rPr>
                <w:rFonts w:ascii="Arial" w:hAnsi="Arial" w:cs="Arial"/>
                <w:sz w:val="20"/>
                <w:szCs w:val="20"/>
              </w:rPr>
              <w:t>Tako se Inštitut za varovanje zdravja Republike Slovenije in območni zavodi za zdravstveno varstvo nadomeščajo z Nacionalnim inštitutom za javno zdravje in Nacionalnim laboratorijem za zdravje okolje in hrano.</w:t>
            </w:r>
          </w:p>
          <w:p w:rsidR="00AA6130" w:rsidRPr="00ED2121" w:rsidRDefault="00AA6130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67C44" w:rsidRPr="00ED2121" w:rsidRDefault="00D24865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2121">
              <w:rPr>
                <w:rFonts w:ascii="Arial" w:hAnsi="Arial" w:cs="Arial"/>
                <w:sz w:val="20"/>
                <w:szCs w:val="20"/>
              </w:rPr>
              <w:t>S predlagano spremembo ZZdrI se u</w:t>
            </w:r>
            <w:r w:rsidR="00867C44" w:rsidRPr="00ED2121">
              <w:rPr>
                <w:rFonts w:ascii="Arial" w:hAnsi="Arial" w:cs="Arial"/>
                <w:sz w:val="20"/>
                <w:szCs w:val="20"/>
              </w:rPr>
              <w:t>sklajuje tudi denarna valuta, v kateri so predpisane globe</w:t>
            </w:r>
            <w:r w:rsidR="00E25C6D" w:rsidRPr="00ED2121">
              <w:rPr>
                <w:rFonts w:ascii="Arial" w:hAnsi="Arial" w:cs="Arial"/>
                <w:sz w:val="20"/>
                <w:szCs w:val="20"/>
              </w:rPr>
              <w:t>,</w:t>
            </w:r>
            <w:r w:rsidR="00867C44" w:rsidRPr="00ED2121">
              <w:rPr>
                <w:rFonts w:ascii="Arial" w:hAnsi="Arial" w:cs="Arial"/>
                <w:sz w:val="20"/>
                <w:szCs w:val="20"/>
              </w:rPr>
              <w:t xml:space="preserve"> in sicer </w:t>
            </w:r>
            <w:r w:rsidR="001D206C" w:rsidRPr="00ED2121">
              <w:rPr>
                <w:rFonts w:ascii="Arial" w:hAnsi="Arial" w:cs="Arial"/>
                <w:sz w:val="20"/>
                <w:szCs w:val="20"/>
              </w:rPr>
              <w:t xml:space="preserve">se določijo </w:t>
            </w:r>
            <w:r w:rsidR="00867C44" w:rsidRPr="00ED2121">
              <w:rPr>
                <w:rFonts w:ascii="Arial" w:hAnsi="Arial" w:cs="Arial"/>
                <w:sz w:val="20"/>
                <w:szCs w:val="20"/>
              </w:rPr>
              <w:t>v eur</w:t>
            </w:r>
            <w:r w:rsidR="001D206C" w:rsidRPr="00ED2121">
              <w:rPr>
                <w:rFonts w:ascii="Arial" w:hAnsi="Arial" w:cs="Arial"/>
                <w:sz w:val="20"/>
                <w:szCs w:val="20"/>
              </w:rPr>
              <w:t>ih</w:t>
            </w:r>
            <w:r w:rsidR="006473EB" w:rsidRPr="00ED212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6473EB" w:rsidRPr="00ED212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njihove višine pa v skladu z ZIN</w:t>
            </w:r>
            <w:r w:rsidR="00867C44" w:rsidRPr="00ED2121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A4297D" w:rsidRPr="00ED2121" w:rsidRDefault="00A4297D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4297D" w:rsidRPr="00ED2121" w:rsidRDefault="00A4297D" w:rsidP="00AA613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4865" w:rsidRPr="00ED2121" w:rsidTr="00F124D5">
        <w:tc>
          <w:tcPr>
            <w:tcW w:w="9213" w:type="dxa"/>
          </w:tcPr>
          <w:p w:rsidR="00867C44" w:rsidRPr="00ED2121" w:rsidRDefault="00867C44" w:rsidP="00867C44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709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D24865" w:rsidRPr="00ED2121" w:rsidTr="00F124D5">
        <w:tc>
          <w:tcPr>
            <w:tcW w:w="9213" w:type="dxa"/>
          </w:tcPr>
          <w:p w:rsidR="00F124D5" w:rsidRPr="00ED2121" w:rsidRDefault="00F124D5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2. CILJI, NAČELA IN POGLAVITNE REŠITVE PREDLOGA ZAKONA</w:t>
            </w:r>
          </w:p>
          <w:p w:rsidR="00D24865" w:rsidRPr="00ED2121" w:rsidRDefault="00D24865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D24865" w:rsidRPr="00ED2121" w:rsidTr="00F124D5">
        <w:tc>
          <w:tcPr>
            <w:tcW w:w="9213" w:type="dxa"/>
          </w:tcPr>
          <w:p w:rsidR="00D24865" w:rsidRPr="00ED2121" w:rsidRDefault="00F124D5" w:rsidP="00D2486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2.1 Cilji</w:t>
            </w:r>
            <w:r w:rsidR="00D24865"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</w:t>
            </w:r>
          </w:p>
          <w:p w:rsidR="00F124D5" w:rsidRPr="00ED2121" w:rsidRDefault="00D24865" w:rsidP="006473EB">
            <w:pPr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Cilj zakona je poenotenje pogojev za imenovanje glavnega inšpektorja s pogoji, določenimi </w:t>
            </w:r>
            <w:r w:rsidR="000E62D0"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z ZIN</w:t>
            </w:r>
            <w:r w:rsidR="001D206C"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,</w:t>
            </w: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</w:t>
            </w:r>
            <w:r w:rsidR="001D206C"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in</w:t>
            </w: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v skladu </w:t>
            </w:r>
            <w:r w:rsidR="001D206C"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s</w:t>
            </w: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23. člen</w:t>
            </w:r>
            <w:r w:rsidR="001D206C"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om</w:t>
            </w: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ZZ</w:t>
            </w:r>
            <w:r w:rsidR="006473EB"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D</w:t>
            </w: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ej uskladit</w:t>
            </w:r>
            <w:r w:rsidR="00E25C6D"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ev</w:t>
            </w: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uredit</w:t>
            </w:r>
            <w:r w:rsidR="00E25C6D"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v</w:t>
            </w: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e glede institucij, ki zagotavljata strokovno podporo pri izvajanju inšpekcijskega nadzora. Tako se Inštitut za varovanje zdravja Republike Slovenije in območni zavodi za zdravstveno varstvo nadomeščajo z Nacionalnim inštitutom za javno zdravje in Nacionalnim laboratorijem za zdravje okolje in hrano. </w:t>
            </w:r>
            <w:r w:rsidRPr="00ED2121">
              <w:rPr>
                <w:rFonts w:ascii="Arial" w:hAnsi="Arial" w:cs="Arial"/>
                <w:sz w:val="20"/>
                <w:szCs w:val="20"/>
              </w:rPr>
              <w:t>S predlagano spremembo se denarna valuta, v kateri so predpisane globe</w:t>
            </w:r>
            <w:r w:rsidR="006473EB" w:rsidRPr="00ED2121">
              <w:rPr>
                <w:rFonts w:ascii="Arial" w:hAnsi="Arial" w:cs="Arial"/>
                <w:sz w:val="20"/>
                <w:szCs w:val="20"/>
              </w:rPr>
              <w:t>,</w:t>
            </w:r>
            <w:r w:rsidRPr="00ED2121">
              <w:rPr>
                <w:rFonts w:ascii="Arial" w:hAnsi="Arial" w:cs="Arial"/>
                <w:sz w:val="20"/>
                <w:szCs w:val="20"/>
              </w:rPr>
              <w:t xml:space="preserve"> iz tolarjev spremeni v eure. Hkrati pa se višina predpisanih glob v celoti, zaradi spoštovanja načela zakonitosti  (istovrstni prekrški se kaznujejo z enako višino globe)</w:t>
            </w:r>
            <w:r w:rsidR="006473EB" w:rsidRPr="00ED2121">
              <w:rPr>
                <w:rFonts w:ascii="Arial" w:hAnsi="Arial" w:cs="Arial"/>
                <w:sz w:val="20"/>
                <w:szCs w:val="20"/>
              </w:rPr>
              <w:t>,</w:t>
            </w:r>
            <w:r w:rsidRPr="00ED2121">
              <w:rPr>
                <w:rFonts w:ascii="Arial" w:hAnsi="Arial" w:cs="Arial"/>
                <w:sz w:val="20"/>
                <w:szCs w:val="20"/>
              </w:rPr>
              <w:t xml:space="preserve"> usklajuje z določbami </w:t>
            </w:r>
            <w:r w:rsidR="000E62D0" w:rsidRPr="00ED2121">
              <w:rPr>
                <w:rFonts w:ascii="Arial" w:hAnsi="Arial" w:cs="Arial"/>
                <w:sz w:val="20"/>
                <w:szCs w:val="20"/>
              </w:rPr>
              <w:t>ZIN.</w:t>
            </w:r>
          </w:p>
        </w:tc>
      </w:tr>
      <w:tr w:rsidR="00F124D5" w:rsidRPr="00ED2121" w:rsidTr="00F124D5">
        <w:tc>
          <w:tcPr>
            <w:tcW w:w="9213" w:type="dxa"/>
          </w:tcPr>
          <w:p w:rsidR="00D24865" w:rsidRPr="00ED2121" w:rsidRDefault="00D24865" w:rsidP="00F124D5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F124D5" w:rsidRPr="00ED2121" w:rsidTr="00F124D5">
        <w:tc>
          <w:tcPr>
            <w:tcW w:w="9213" w:type="dxa"/>
          </w:tcPr>
          <w:p w:rsidR="00F124D5" w:rsidRPr="00ED2121" w:rsidRDefault="00F124D5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2.2 Načela</w:t>
            </w:r>
          </w:p>
        </w:tc>
      </w:tr>
      <w:tr w:rsidR="00D24865" w:rsidRPr="00ED2121" w:rsidTr="00F124D5">
        <w:tc>
          <w:tcPr>
            <w:tcW w:w="9213" w:type="dxa"/>
          </w:tcPr>
          <w:p w:rsidR="00C34F3C" w:rsidRPr="00ED2121" w:rsidRDefault="00D24865" w:rsidP="00F124D5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</w:t>
            </w:r>
          </w:p>
          <w:p w:rsidR="00F124D5" w:rsidRPr="00ED2121" w:rsidRDefault="00D24865" w:rsidP="00F124D5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Predlog zakona upošteva naslednja načela:</w:t>
            </w:r>
          </w:p>
          <w:p w:rsidR="00D24865" w:rsidRPr="00ED2121" w:rsidRDefault="00D24865" w:rsidP="00D24865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načelo varstva javnega interesa z zagotovitvijo nemotenega </w:t>
            </w:r>
            <w:r w:rsidR="0093589E" w:rsidRPr="00ED212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vodenja in izvajanje inšpekcijskih nadzorov. </w:t>
            </w:r>
          </w:p>
          <w:p w:rsidR="0093589E" w:rsidRPr="00ED2121" w:rsidRDefault="0093589E" w:rsidP="00EE7C2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EE7C22" w:rsidRPr="00ED2121" w:rsidTr="00F124D5">
        <w:tc>
          <w:tcPr>
            <w:tcW w:w="9213" w:type="dxa"/>
          </w:tcPr>
          <w:p w:rsidR="00F124D5" w:rsidRPr="00ED2121" w:rsidRDefault="00F124D5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2.3 Poglavitne rešitve</w:t>
            </w:r>
            <w:r w:rsidR="00EE7C22"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</w:t>
            </w:r>
          </w:p>
          <w:p w:rsidR="00EE7C22" w:rsidRPr="00ED2121" w:rsidRDefault="00EE7C22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F124D5" w:rsidRPr="00ED2121" w:rsidTr="00F124D5">
        <w:trPr>
          <w:trHeight w:val="434"/>
        </w:trPr>
        <w:tc>
          <w:tcPr>
            <w:tcW w:w="9213" w:type="dxa"/>
          </w:tcPr>
          <w:p w:rsidR="00F124D5" w:rsidRPr="00ED2121" w:rsidRDefault="0093589E" w:rsidP="0093589E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ED2121">
              <w:rPr>
                <w:rFonts w:ascii="Arial" w:hAnsi="Arial" w:cs="Arial"/>
                <w:sz w:val="20"/>
                <w:szCs w:val="20"/>
                <w:lang w:eastAsia="sl-SI"/>
              </w:rPr>
              <w:t xml:space="preserve">S predlogom zakona se omogoča zagotovitev nemotenega vodenja in izvajanja inšpekcijskih nadzorov. </w:t>
            </w:r>
          </w:p>
          <w:p w:rsidR="0093589E" w:rsidRPr="00ED2121" w:rsidRDefault="0093589E" w:rsidP="0093589E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</w:tr>
      <w:tr w:rsidR="001A157A" w:rsidRPr="00ED2121" w:rsidTr="00F124D5">
        <w:tc>
          <w:tcPr>
            <w:tcW w:w="9213" w:type="dxa"/>
          </w:tcPr>
          <w:p w:rsidR="00F124D5" w:rsidRDefault="00F124D5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3. OCENA FINANČNIH POSLEDIC PREDLOGA ZAKONA ZA DRŽAVNI PRORAČUN IN DRUGA JAVNA FINANČNA SREDSTVA</w:t>
            </w:r>
          </w:p>
          <w:p w:rsidR="00873D2A" w:rsidRPr="00ED2121" w:rsidRDefault="00873D2A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bookmarkStart w:id="0" w:name="_GoBack"/>
            <w:bookmarkEnd w:id="0"/>
          </w:p>
          <w:p w:rsidR="00EE7C22" w:rsidRPr="00873D2A" w:rsidRDefault="00873D2A" w:rsidP="00873D2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73D2A">
              <w:rPr>
                <w:rFonts w:ascii="Arial" w:hAnsi="Arial" w:cs="Arial"/>
                <w:color w:val="000000"/>
                <w:sz w:val="20"/>
                <w:szCs w:val="20"/>
              </w:rPr>
              <w:t xml:space="preserve">Predlog zakona nima dodatnih posledic za državni </w:t>
            </w:r>
            <w:r w:rsidRPr="007C1C07">
              <w:rPr>
                <w:rFonts w:ascii="Arial" w:hAnsi="Arial" w:cs="Arial"/>
                <w:color w:val="000000"/>
                <w:sz w:val="20"/>
                <w:szCs w:val="20"/>
              </w:rPr>
              <w:t>proračun in druga javna finančna sredstva</w:t>
            </w:r>
            <w:r w:rsidRPr="00873D2A">
              <w:rPr>
                <w:rFonts w:ascii="Arial" w:hAnsi="Arial" w:cs="Arial"/>
                <w:color w:val="000000"/>
                <w:sz w:val="20"/>
                <w:szCs w:val="20"/>
              </w:rPr>
              <w:t>, saj se naloge (vodenje in strokovna podpora institucij pri izvajanju inšpekcijskega nadzora) izvajajo ž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 sedaj.</w:t>
            </w:r>
          </w:p>
        </w:tc>
      </w:tr>
      <w:tr w:rsidR="00F124D5" w:rsidRPr="00ED2121" w:rsidTr="00F124D5">
        <w:tc>
          <w:tcPr>
            <w:tcW w:w="9213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7440"/>
            </w:tblGrid>
            <w:tr w:rsidR="00873D2A">
              <w:tc>
                <w:tcPr>
                  <w:tcW w:w="7440" w:type="dxa"/>
                </w:tcPr>
                <w:p w:rsidR="00873D2A" w:rsidRPr="00873D2A" w:rsidRDefault="00873D2A" w:rsidP="00873D2A">
                  <w:pPr>
                    <w:keepNext/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873D2A">
              <w:tc>
                <w:tcPr>
                  <w:tcW w:w="7440" w:type="dxa"/>
                </w:tcPr>
                <w:p w:rsidR="00873D2A" w:rsidRPr="00873D2A" w:rsidRDefault="00873D2A" w:rsidP="00873D2A">
                  <w:pPr>
                    <w:keepNext/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F124D5" w:rsidRPr="00ED2121" w:rsidRDefault="00F124D5" w:rsidP="00F124D5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709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1A157A" w:rsidRPr="00ED2121" w:rsidTr="00F124D5">
        <w:tc>
          <w:tcPr>
            <w:tcW w:w="9213" w:type="dxa"/>
          </w:tcPr>
          <w:p w:rsidR="00F124D5" w:rsidRPr="00ED2121" w:rsidRDefault="00F124D5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4. NAVEDBA, DA SO SREDSTVA ZA IZVAJANJE ZAKONA V DRŽAVNEM PRORAČUNU ZAGOTOVLJENA, ČE PREDLOG ZAKONA PREDVIDEVA PORABO PRORAČUNSKIH SREDSTEV V OBDOBJU, ZA KATERO JE BIL DRŽAVNI PRORAČUN ŽE SPREJET</w:t>
            </w:r>
          </w:p>
          <w:p w:rsidR="001A157A" w:rsidRPr="00ED2121" w:rsidRDefault="001A157A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157A" w:rsidRPr="00ED2121" w:rsidTr="00F124D5">
        <w:tc>
          <w:tcPr>
            <w:tcW w:w="9213" w:type="dxa"/>
          </w:tcPr>
          <w:p w:rsidR="00F124D5" w:rsidRPr="00ED2121" w:rsidRDefault="009837BD" w:rsidP="001A157A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Za izvajanje zakona ni treb</w:t>
            </w:r>
            <w:r w:rsidR="006473EB" w:rsidRPr="00ED212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</w:t>
            </w:r>
            <w:r w:rsidRPr="00ED212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zagotoviti sredstev v sprejetem državnem proračunu.</w:t>
            </w:r>
          </w:p>
          <w:p w:rsidR="001A157A" w:rsidRPr="00ED2121" w:rsidRDefault="001A157A" w:rsidP="001A157A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EE7C22" w:rsidRPr="00ED2121" w:rsidTr="00F124D5">
        <w:tc>
          <w:tcPr>
            <w:tcW w:w="9213" w:type="dxa"/>
          </w:tcPr>
          <w:p w:rsidR="00DB0CF2" w:rsidRPr="00ED2121" w:rsidRDefault="00DB0CF2" w:rsidP="00DB0CF2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bookmarkStart w:id="1" w:name="_Hlk72322497"/>
            <w:r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5. PRIKAZ UREDITVE V DRUGIH PRAVNIH SISTEMIH IN PRILAGOJENOSTI PREDLAGANE UREDITVE PRAVU EVROPSKE UNIJE </w:t>
            </w:r>
          </w:p>
          <w:p w:rsidR="00DB0CF2" w:rsidRPr="00ED2121" w:rsidRDefault="00DB0CF2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:rsidR="00C40A8F" w:rsidRPr="00ED2121" w:rsidRDefault="00C40A8F" w:rsidP="00C40A8F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Predlog zakona ni predmet usklajevanja s pravom Evropske unije.</w:t>
            </w:r>
          </w:p>
          <w:p w:rsidR="00C40A8F" w:rsidRPr="00ED2121" w:rsidRDefault="00C40A8F" w:rsidP="00C40A8F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V primeru predloga tega zakona gre za specifično ureditev, zato primerjalno pravni pregled ni mogoč. </w:t>
            </w:r>
          </w:p>
          <w:p w:rsidR="00EE7C22" w:rsidRPr="00ED2121" w:rsidRDefault="00EE7C22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</w:tc>
      </w:tr>
      <w:tr w:rsidR="00EE7C22" w:rsidRPr="00ED2121" w:rsidTr="00F124D5">
        <w:tc>
          <w:tcPr>
            <w:tcW w:w="9213" w:type="dxa"/>
          </w:tcPr>
          <w:p w:rsidR="00EE7C22" w:rsidRPr="00ED2121" w:rsidRDefault="00EE7C22" w:rsidP="00D84723">
            <w:pPr>
              <w:spacing w:after="0" w:line="260" w:lineRule="exact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bookmarkEnd w:id="1"/>
      <w:tr w:rsidR="00EE7C22" w:rsidRPr="00ED2121" w:rsidTr="00F124D5">
        <w:tc>
          <w:tcPr>
            <w:tcW w:w="9213" w:type="dxa"/>
          </w:tcPr>
          <w:p w:rsidR="00F124D5" w:rsidRPr="00ED2121" w:rsidRDefault="00F124D5" w:rsidP="00F124D5">
            <w:pPr>
              <w:tabs>
                <w:tab w:val="left" w:pos="270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6. PRESOJA POSLEDIC, KI JIH BO IMEL SPREJEM ZAKONA</w:t>
            </w:r>
          </w:p>
        </w:tc>
      </w:tr>
      <w:tr w:rsidR="00EE7C22" w:rsidRPr="00ED2121" w:rsidTr="00F124D5">
        <w:tc>
          <w:tcPr>
            <w:tcW w:w="9213" w:type="dxa"/>
          </w:tcPr>
          <w:p w:rsidR="00F124D5" w:rsidRPr="00ED2121" w:rsidRDefault="00F124D5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6.1 Presoja administrativnih posledic </w:t>
            </w:r>
          </w:p>
          <w:p w:rsidR="00520409" w:rsidRPr="00ED2121" w:rsidRDefault="00520409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:rsidR="00F124D5" w:rsidRPr="00ED2121" w:rsidRDefault="00F124D5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a) v postopkih oziroma poslovanju javne uprave ali pravosodnih organov: </w:t>
            </w:r>
          </w:p>
          <w:p w:rsidR="00520409" w:rsidRPr="00ED2121" w:rsidRDefault="00520409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Predlog zakona nima posledic </w:t>
            </w:r>
            <w:r w:rsidR="00C34F3C"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v postopkih </w:t>
            </w: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oziroma poslovanju javne uprave </w:t>
            </w:r>
            <w:r w:rsidR="00C34F3C"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ali </w:t>
            </w: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pravosodnih organov.</w:t>
            </w:r>
          </w:p>
          <w:p w:rsidR="00520409" w:rsidRPr="00ED2121" w:rsidRDefault="00520409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EE7C22" w:rsidRPr="00ED2121" w:rsidTr="00F124D5">
        <w:tc>
          <w:tcPr>
            <w:tcW w:w="9213" w:type="dxa"/>
          </w:tcPr>
          <w:p w:rsidR="00F124D5" w:rsidRPr="00ED2121" w:rsidRDefault="00F124D5" w:rsidP="00F124D5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b) pri obveznostih strank do javne uprave ali pravosodnih organov:</w:t>
            </w:r>
          </w:p>
          <w:p w:rsidR="00F124D5" w:rsidRPr="00ED2121" w:rsidRDefault="00520409" w:rsidP="0052040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Predlog zakona nima posledic pri obveznosti strank</w:t>
            </w:r>
            <w:r w:rsidR="00C34F3C" w:rsidRPr="00ED212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do javne uprave ali pravosodnih organov</w:t>
            </w:r>
            <w:r w:rsidRPr="00ED212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</w:t>
            </w:r>
          </w:p>
          <w:p w:rsidR="00F124D5" w:rsidRPr="00ED2121" w:rsidRDefault="00F124D5" w:rsidP="00F124D5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601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EE7C22" w:rsidRPr="00ED2121" w:rsidTr="00F124D5">
        <w:tc>
          <w:tcPr>
            <w:tcW w:w="9213" w:type="dxa"/>
          </w:tcPr>
          <w:p w:rsidR="00F124D5" w:rsidRPr="00ED2121" w:rsidRDefault="00F124D5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6.2 Presoja posledic za okolje, vključno s prostorskimi in varstvenimi vidiki, in sicer za:</w:t>
            </w:r>
          </w:p>
        </w:tc>
      </w:tr>
      <w:tr w:rsidR="00EE7C22" w:rsidRPr="00ED2121" w:rsidTr="00F124D5">
        <w:tc>
          <w:tcPr>
            <w:tcW w:w="9213" w:type="dxa"/>
          </w:tcPr>
          <w:p w:rsidR="00F124D5" w:rsidRPr="00ED2121" w:rsidRDefault="00520409" w:rsidP="0052040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Predlog zakona nima posledic za okolje.</w:t>
            </w:r>
          </w:p>
          <w:p w:rsidR="00520409" w:rsidRPr="00ED2121" w:rsidRDefault="00520409" w:rsidP="0052040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EE7C22" w:rsidRPr="00ED2121" w:rsidTr="00F124D5">
        <w:tc>
          <w:tcPr>
            <w:tcW w:w="9213" w:type="dxa"/>
          </w:tcPr>
          <w:p w:rsidR="00F124D5" w:rsidRPr="00ED2121" w:rsidRDefault="00F124D5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6.3 Presoja posledic za gospodarstvo, in sicer za:</w:t>
            </w:r>
          </w:p>
        </w:tc>
      </w:tr>
      <w:tr w:rsidR="00EE7C22" w:rsidRPr="00ED2121" w:rsidTr="00F124D5">
        <w:tc>
          <w:tcPr>
            <w:tcW w:w="9213" w:type="dxa"/>
          </w:tcPr>
          <w:p w:rsidR="00F124D5" w:rsidRPr="00ED2121" w:rsidRDefault="00520409" w:rsidP="0052040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Predlog zakona nima posledic za gospodarstvo.</w:t>
            </w:r>
          </w:p>
          <w:p w:rsidR="00520409" w:rsidRPr="00ED2121" w:rsidRDefault="00520409" w:rsidP="0052040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EE7C22" w:rsidRPr="00ED2121" w:rsidTr="00F124D5">
        <w:tc>
          <w:tcPr>
            <w:tcW w:w="9213" w:type="dxa"/>
          </w:tcPr>
          <w:p w:rsidR="00F124D5" w:rsidRPr="00ED2121" w:rsidRDefault="00F124D5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6.4 Presoja posledic za socialno področje, in sicer za:</w:t>
            </w:r>
          </w:p>
        </w:tc>
      </w:tr>
      <w:tr w:rsidR="00EE7C22" w:rsidRPr="00ED2121" w:rsidTr="00F124D5">
        <w:tc>
          <w:tcPr>
            <w:tcW w:w="9213" w:type="dxa"/>
          </w:tcPr>
          <w:p w:rsidR="00520409" w:rsidRPr="00ED2121" w:rsidRDefault="00520409" w:rsidP="0052040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Predlog zakona nima posledic za socialno področje.</w:t>
            </w:r>
          </w:p>
          <w:p w:rsidR="00520409" w:rsidRPr="00ED2121" w:rsidRDefault="00520409" w:rsidP="0052040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EE7C22" w:rsidRPr="00ED2121" w:rsidTr="00F124D5">
        <w:tc>
          <w:tcPr>
            <w:tcW w:w="9213" w:type="dxa"/>
          </w:tcPr>
          <w:p w:rsidR="00F124D5" w:rsidRPr="00ED2121" w:rsidRDefault="00F124D5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6.5 Presoja posledic za dokumente razvojnega načrtovanja, in sicer za:</w:t>
            </w:r>
          </w:p>
        </w:tc>
      </w:tr>
      <w:tr w:rsidR="00EE7C22" w:rsidRPr="00ED2121" w:rsidTr="00F124D5">
        <w:tc>
          <w:tcPr>
            <w:tcW w:w="9213" w:type="dxa"/>
          </w:tcPr>
          <w:p w:rsidR="00520409" w:rsidRPr="00ED2121" w:rsidRDefault="00520409" w:rsidP="00F124D5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Predlog zakona nima posledic za dokumente razvojnega načrtovanja.</w:t>
            </w:r>
          </w:p>
          <w:p w:rsidR="00520409" w:rsidRPr="00ED2121" w:rsidRDefault="00520409" w:rsidP="00F124D5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  <w:p w:rsidR="00F124D5" w:rsidRPr="00ED2121" w:rsidRDefault="00F124D5" w:rsidP="00F124D5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6.6 Presoja posledic za druga področja</w:t>
            </w:r>
          </w:p>
          <w:p w:rsidR="00520409" w:rsidRPr="00ED2121" w:rsidRDefault="00520409" w:rsidP="00F124D5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P</w:t>
            </w:r>
            <w:r w:rsidR="000370CC"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redlog zakona nima posledic za druga področja. </w:t>
            </w:r>
          </w:p>
          <w:p w:rsidR="00520409" w:rsidRPr="00ED2121" w:rsidRDefault="00520409" w:rsidP="00F124D5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:rsidR="00520409" w:rsidRPr="00ED2121" w:rsidRDefault="00520409" w:rsidP="00F124D5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EE7C22" w:rsidRPr="00ED2121" w:rsidTr="00F124D5">
        <w:tc>
          <w:tcPr>
            <w:tcW w:w="9213" w:type="dxa"/>
          </w:tcPr>
          <w:p w:rsidR="00F124D5" w:rsidRPr="00ED2121" w:rsidRDefault="00F124D5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6.7 Izvajanje sprejetega predpisa:</w:t>
            </w:r>
          </w:p>
        </w:tc>
      </w:tr>
      <w:tr w:rsidR="00F124D5" w:rsidRPr="00ED2121" w:rsidTr="00F124D5">
        <w:tc>
          <w:tcPr>
            <w:tcW w:w="9213" w:type="dxa"/>
          </w:tcPr>
          <w:p w:rsidR="00F124D5" w:rsidRPr="00ED2121" w:rsidRDefault="00F124D5" w:rsidP="00F124D5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ED2121">
              <w:rPr>
                <w:rFonts w:ascii="Arial" w:hAnsi="Arial" w:cs="Arial"/>
                <w:sz w:val="20"/>
                <w:szCs w:val="20"/>
                <w:lang w:eastAsia="sl-SI"/>
              </w:rPr>
              <w:t>Predstavitev sprejetega zakona:</w:t>
            </w:r>
          </w:p>
          <w:p w:rsidR="000370CC" w:rsidRPr="00ED2121" w:rsidRDefault="00A947FC" w:rsidP="000370CC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720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ED2121">
              <w:rPr>
                <w:rFonts w:ascii="Arial" w:hAnsi="Arial" w:cs="Arial"/>
                <w:sz w:val="20"/>
                <w:szCs w:val="20"/>
                <w:lang w:eastAsia="sl-SI"/>
              </w:rPr>
              <w:t>Glede imenovanja glavnega inšpektorja Zdravstvenega inšpektorata</w:t>
            </w:r>
            <w:r w:rsidR="00E25C6D" w:rsidRPr="00ED2121">
              <w:rPr>
                <w:rFonts w:ascii="Arial" w:hAnsi="Arial" w:cs="Arial"/>
                <w:sz w:val="20"/>
                <w:szCs w:val="20"/>
                <w:lang w:eastAsia="sl-SI"/>
              </w:rPr>
              <w:t xml:space="preserve"> RS</w:t>
            </w:r>
            <w:r w:rsidRPr="00ED2121">
              <w:rPr>
                <w:rFonts w:ascii="Arial" w:hAnsi="Arial" w:cs="Arial"/>
                <w:sz w:val="20"/>
                <w:szCs w:val="20"/>
                <w:lang w:eastAsia="sl-SI"/>
              </w:rPr>
              <w:t xml:space="preserve">, ki je organ v sestavi ministrstva, pristojnega za zdravje, bodo glede pogojev za imenovanje veljala določbe ZIN.    </w:t>
            </w:r>
          </w:p>
          <w:p w:rsidR="00F124D5" w:rsidRPr="00ED2121" w:rsidRDefault="00F124D5" w:rsidP="00F124D5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ED2121">
              <w:rPr>
                <w:rFonts w:ascii="Arial" w:hAnsi="Arial" w:cs="Arial"/>
                <w:sz w:val="20"/>
                <w:szCs w:val="20"/>
                <w:lang w:eastAsia="sl-SI"/>
              </w:rPr>
              <w:t>Spremljanje izvajanja sprejetega predpisa:</w:t>
            </w:r>
          </w:p>
          <w:p w:rsidR="00F124D5" w:rsidRPr="00ED2121" w:rsidRDefault="00A947FC" w:rsidP="00A947FC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            Za izvajanje predloga zakona ni predvidenih posebnih mehanizmov spremljanja. </w:t>
            </w:r>
          </w:p>
          <w:p w:rsidR="00A947FC" w:rsidRPr="00ED2121" w:rsidRDefault="00A947FC" w:rsidP="00A947FC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F124D5" w:rsidRPr="00ED2121" w:rsidTr="00F124D5">
        <w:tc>
          <w:tcPr>
            <w:tcW w:w="9213" w:type="dxa"/>
          </w:tcPr>
          <w:p w:rsidR="00F124D5" w:rsidRPr="00ED2121" w:rsidRDefault="00F124D5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6.8 Druge pomembne okoliščine v zvezi z vprašanji, ki jih ureja predlog zakona</w:t>
            </w:r>
          </w:p>
          <w:p w:rsidR="00A947FC" w:rsidRPr="00ED2121" w:rsidRDefault="00A947FC" w:rsidP="00F124D5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709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Cilj predloga zakona je poenotenje pogojev za imenovanje glavnega zdravstvenega inšpektorja s pogoji, določenimi z ZIN.</w:t>
            </w:r>
          </w:p>
          <w:p w:rsidR="00A4297D" w:rsidRPr="00ED2121" w:rsidRDefault="00A4297D" w:rsidP="00F124D5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709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:rsidR="002E4BE2" w:rsidRPr="00ED2121" w:rsidRDefault="002E4BE2" w:rsidP="00F124D5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709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:rsidR="00F124D5" w:rsidRPr="00ED2121" w:rsidRDefault="00F124D5" w:rsidP="00F124D5">
            <w:pPr>
              <w:tabs>
                <w:tab w:val="left" w:pos="2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7. PRIKAZ SODELOVANJA JAVNOSTI PRI PRIPRAVI PREDLOGA ZAKONA:</w:t>
            </w:r>
          </w:p>
          <w:p w:rsidR="00A947FC" w:rsidRPr="00ED2121" w:rsidRDefault="00A947FC" w:rsidP="00F124D5">
            <w:pPr>
              <w:tabs>
                <w:tab w:val="left" w:pos="2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:rsidR="00A947FC" w:rsidRPr="00ED2121" w:rsidRDefault="00A947FC" w:rsidP="00A947FC">
            <w:pPr>
              <w:tabs>
                <w:tab w:val="left" w:pos="2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Gradivo je bilo od 7. 6. do 22. 6. 2021 objavljeno na spletni strani E- demokracija – Predlogi predpisov (</w:t>
            </w:r>
            <w:hyperlink r:id="rId9" w:history="1">
              <w:r w:rsidRPr="00ED2121">
                <w:rPr>
                  <w:rStyle w:val="Hiperpovezava"/>
                  <w:rFonts w:ascii="Arial" w:eastAsia="Times New Roman" w:hAnsi="Arial" w:cs="Arial"/>
                  <w:bCs/>
                  <w:color w:val="auto"/>
                  <w:sz w:val="20"/>
                  <w:szCs w:val="20"/>
                  <w:lang w:eastAsia="sl-SI"/>
                </w:rPr>
                <w:t>https://e-uprava.gov.si/drzava-in-druzba/e-demokracija/predlogi-predpisov</w:t>
              </w:r>
            </w:hyperlink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).</w:t>
            </w:r>
          </w:p>
          <w:p w:rsidR="00A947FC" w:rsidRPr="00ED2121" w:rsidRDefault="00A947FC" w:rsidP="00A947FC">
            <w:pPr>
              <w:tabs>
                <w:tab w:val="left" w:pos="2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  <w:p w:rsidR="00A947FC" w:rsidRPr="00ED2121" w:rsidRDefault="00A947FC" w:rsidP="00A947FC">
            <w:pPr>
              <w:tabs>
                <w:tab w:val="left" w:pos="2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V okviru javne razprave </w:t>
            </w:r>
            <w:r w:rsidR="006473EB"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je</w:t>
            </w: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Zdravnišk</w:t>
            </w:r>
            <w:r w:rsidR="006473EB"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a</w:t>
            </w: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zbornic</w:t>
            </w:r>
            <w:r w:rsidR="006473EB"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a</w:t>
            </w: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Slovenij</w:t>
            </w:r>
            <w:r w:rsidR="006473EB"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</w:t>
            </w: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dal</w:t>
            </w:r>
            <w:r w:rsidR="00E25C6D"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a</w:t>
            </w: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pripombo, da mora zdravstveni inšpektorat voditi zdravnik s specializacijo z ustreznega področja </w:t>
            </w:r>
            <w:r w:rsidR="006473EB"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in </w:t>
            </w: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dolgoletnimi delovnimi izkušnjami. </w:t>
            </w:r>
          </w:p>
          <w:p w:rsidR="00A947FC" w:rsidRPr="00ED2121" w:rsidRDefault="00A947FC" w:rsidP="00A947FC">
            <w:pPr>
              <w:tabs>
                <w:tab w:val="left" w:pos="2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  <w:p w:rsidR="00A947FC" w:rsidRPr="00ED2121" w:rsidRDefault="00A947FC" w:rsidP="00A947FC">
            <w:pPr>
              <w:tabs>
                <w:tab w:val="left" w:pos="2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Predlog ni bil upoštevan, saj se s predlagano zakonodajno ureditvijo uvaja poenotenje ureditve z </w:t>
            </w:r>
            <w:r w:rsidR="006473EB"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drugimi </w:t>
            </w: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inšpekcijskimi službami, kot je določeno </w:t>
            </w:r>
            <w:r w:rsidR="00E25C6D"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z </w:t>
            </w: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ZIN.</w:t>
            </w:r>
          </w:p>
          <w:p w:rsidR="00A947FC" w:rsidRPr="00ED2121" w:rsidRDefault="00A947FC" w:rsidP="00F124D5">
            <w:pPr>
              <w:tabs>
                <w:tab w:val="left" w:pos="2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:rsidR="00A947FC" w:rsidRPr="00ED2121" w:rsidRDefault="00A947FC" w:rsidP="00F124D5">
            <w:pPr>
              <w:tabs>
                <w:tab w:val="left" w:pos="28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:rsidR="00F124D5" w:rsidRPr="00ED2121" w:rsidRDefault="00F124D5" w:rsidP="00F124D5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hAnsi="Arial" w:cs="Arial"/>
                <w:b/>
                <w:sz w:val="20"/>
                <w:szCs w:val="20"/>
                <w:lang w:eastAsia="sl-SI"/>
              </w:rPr>
              <w:lastRenderedPageBreak/>
              <w:t xml:space="preserve">8. PODATEK O ZUNANJEM STROKOVNJAKU </w:t>
            </w:r>
            <w:r w:rsidRPr="00ED2121">
              <w:rPr>
                <w:rFonts w:ascii="Arial" w:hAnsi="Arial" w:cs="Arial"/>
                <w:b/>
                <w:sz w:val="20"/>
                <w:szCs w:val="20"/>
                <w:shd w:val="clear" w:color="auto" w:fill="FFFFFF"/>
                <w:lang w:eastAsia="sl-SI"/>
              </w:rPr>
              <w:t>OZIROMA PRAVNI OSEBI, KI JE SODELOVALA PRI PRIPRAVI PREDLOGA ZAKONA</w:t>
            </w:r>
            <w:r w:rsidRPr="00ED2121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, IN ZNESKU PLAČILA ZA TA NAMEN:</w:t>
            </w:r>
          </w:p>
          <w:p w:rsidR="00E25C6D" w:rsidRPr="00ED2121" w:rsidRDefault="00E25C6D" w:rsidP="00F124D5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</w:p>
          <w:p w:rsidR="00F124D5" w:rsidRPr="00ED2121" w:rsidRDefault="00EE7C22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Zunanji strokovnjaki </w:t>
            </w:r>
            <w:r w:rsidR="0083073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in pravne osebe </w:t>
            </w: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pri pripravi zakona niso sodelovali.</w:t>
            </w:r>
          </w:p>
          <w:p w:rsidR="00EE7C22" w:rsidRPr="00ED2121" w:rsidRDefault="00EE7C22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  <w:p w:rsidR="00A4297D" w:rsidRPr="00ED2121" w:rsidRDefault="00A4297D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  <w:p w:rsidR="00F124D5" w:rsidRPr="00ED2121" w:rsidRDefault="00F124D5" w:rsidP="00F124D5">
            <w:pPr>
              <w:tabs>
                <w:tab w:val="left" w:pos="180"/>
                <w:tab w:val="left" w:pos="345"/>
                <w:tab w:val="left" w:pos="55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9. NAVEDBA, KATERI PREDSTAVNIKI PREDLAGATELJA BODO SODELOVALI PRI DELU DRŽAVNEGA ZBORA IN DELOVNIH TELES</w:t>
            </w:r>
            <w:r w:rsidR="00A947FC"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</w:t>
            </w:r>
          </w:p>
          <w:p w:rsidR="00A947FC" w:rsidRPr="00ED2121" w:rsidRDefault="00A947FC" w:rsidP="00F124D5">
            <w:pPr>
              <w:tabs>
                <w:tab w:val="left" w:pos="180"/>
                <w:tab w:val="left" w:pos="345"/>
                <w:tab w:val="left" w:pos="555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:rsidR="00F124D5" w:rsidRPr="00ED2121" w:rsidRDefault="00F124D5" w:rsidP="00F124D5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Janez Poklukar, minister</w:t>
            </w:r>
            <w:r w:rsidR="00A947FC"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,</w:t>
            </w:r>
          </w:p>
          <w:p w:rsidR="00F124D5" w:rsidRPr="00ED2121" w:rsidRDefault="00F124D5" w:rsidP="00F124D5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Alenka Forte, državna sekretarka</w:t>
            </w:r>
            <w:r w:rsidR="00A947FC"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,</w:t>
            </w:r>
          </w:p>
          <w:p w:rsidR="00F124D5" w:rsidRPr="00ED2121" w:rsidRDefault="00F124D5" w:rsidP="00F124D5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mag. Franc Vindišar, državni sekretar</w:t>
            </w:r>
            <w:r w:rsidR="00A947FC"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,</w:t>
            </w:r>
          </w:p>
          <w:p w:rsidR="00F124D5" w:rsidRPr="00ED2121" w:rsidRDefault="00F124D5" w:rsidP="00E25C6D">
            <w:pPr>
              <w:pStyle w:val="Odstavekseznama"/>
              <w:numPr>
                <w:ilvl w:val="0"/>
                <w:numId w:val="9"/>
              </w:numP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Matevž Lakota, vodja Sektorja za zakonodajo, Direktorat za razvoj zdravstvenega sistema</w:t>
            </w:r>
            <w:r w:rsidR="00A947FC"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.</w:t>
            </w:r>
          </w:p>
        </w:tc>
      </w:tr>
    </w:tbl>
    <w:p w:rsidR="006473EB" w:rsidRPr="00ED2121" w:rsidRDefault="006473EB">
      <w:r w:rsidRPr="00ED2121">
        <w:lastRenderedPageBreak/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72"/>
      </w:tblGrid>
      <w:tr w:rsidR="00EE7C22" w:rsidRPr="00ED2121" w:rsidTr="00F124D5">
        <w:tc>
          <w:tcPr>
            <w:tcW w:w="9213" w:type="dxa"/>
          </w:tcPr>
          <w:p w:rsidR="00A62E9E" w:rsidRPr="00ED2121" w:rsidRDefault="00A62E9E" w:rsidP="00A62E9E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lastRenderedPageBreak/>
              <w:t>II. BESEDILO ČLENOV</w:t>
            </w:r>
          </w:p>
          <w:p w:rsidR="00A62E9E" w:rsidRPr="00ED2121" w:rsidRDefault="00A62E9E" w:rsidP="00A62E9E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  <w:p w:rsidR="00A62E9E" w:rsidRDefault="007A4F8B" w:rsidP="007A4F8B">
            <w:pPr>
              <w:pStyle w:val="Odstavekseznama"/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č</w:t>
            </w:r>
            <w:r w:rsidR="00A62E9E" w:rsidRPr="007A4F8B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len</w:t>
            </w:r>
          </w:p>
          <w:p w:rsidR="007A4F8B" w:rsidRPr="007A4F8B" w:rsidRDefault="007A4F8B" w:rsidP="007A4F8B">
            <w:pPr>
              <w:pStyle w:val="Odstavekseznama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  <w:p w:rsidR="00A62E9E" w:rsidRPr="00ED2121" w:rsidRDefault="00A62E9E" w:rsidP="0072163C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V Zakonu o zdravstveni inšpekciji (Uradni list RS, št. 59/06 – uradno prečiščeno besedilo in 40/14 – ZIN-B) se 4. člen črta.</w:t>
            </w:r>
          </w:p>
          <w:p w:rsidR="00A62E9E" w:rsidRPr="00ED2121" w:rsidRDefault="00A62E9E" w:rsidP="00A62E9E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  <w:p w:rsidR="00A62E9E" w:rsidRDefault="007A4F8B" w:rsidP="007A4F8B">
            <w:pPr>
              <w:pStyle w:val="Odstavekseznama"/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č</w:t>
            </w:r>
            <w:r w:rsidR="00A62E9E" w:rsidRPr="007A4F8B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len</w:t>
            </w:r>
          </w:p>
          <w:p w:rsidR="007A4F8B" w:rsidRPr="007A4F8B" w:rsidRDefault="007A4F8B" w:rsidP="007A4F8B">
            <w:pPr>
              <w:pStyle w:val="Odstavekseznama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  <w:p w:rsidR="00A62E9E" w:rsidRPr="00ED2121" w:rsidRDefault="00A62E9E" w:rsidP="0072163C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V 5. členu se drugi odstavek spremeni tako, da se glasi: </w:t>
            </w:r>
          </w:p>
          <w:p w:rsidR="00A62E9E" w:rsidRPr="00ED2121" w:rsidRDefault="00A62E9E" w:rsidP="0072163C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»Pri izvajanju inšpekcijskega nadzora zagotavljata strokovno podporo Nacionalni inštitut za javno zdravje in Nacionalni laboratorij za zdravje, okolje in hrano.«.</w:t>
            </w:r>
          </w:p>
          <w:p w:rsidR="00A62E9E" w:rsidRPr="00ED2121" w:rsidRDefault="00A62E9E" w:rsidP="00A62E9E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  <w:p w:rsidR="00A62E9E" w:rsidRDefault="007A4F8B" w:rsidP="007A4F8B">
            <w:pPr>
              <w:pStyle w:val="Odstavekseznama"/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č</w:t>
            </w:r>
            <w:r w:rsidR="00A62E9E" w:rsidRPr="007A4F8B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len</w:t>
            </w:r>
          </w:p>
          <w:p w:rsidR="007A4F8B" w:rsidRPr="007A4F8B" w:rsidRDefault="007A4F8B" w:rsidP="007A4F8B">
            <w:pPr>
              <w:pStyle w:val="Odstavekseznama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  <w:p w:rsidR="00A62E9E" w:rsidRPr="00ED2121" w:rsidRDefault="00A62E9E" w:rsidP="0072163C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V 22. členu se v prvem odstavku v napovednem stavku besedilo »od 500.000 do 1,500.000 tolarjev« nadomesti z besedilom »1.500 eurov«.</w:t>
            </w:r>
          </w:p>
          <w:p w:rsidR="0072163C" w:rsidRPr="00ED2121" w:rsidRDefault="0072163C" w:rsidP="0072163C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  <w:p w:rsidR="00A62E9E" w:rsidRPr="00ED2121" w:rsidRDefault="00A62E9E" w:rsidP="0072163C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V drugem odstavku se besedilo »od 50.000 do 150.000 tolarjev« nadomesti z besedilom »500 eurov«.</w:t>
            </w:r>
          </w:p>
          <w:p w:rsidR="0072163C" w:rsidRPr="00ED2121" w:rsidRDefault="0072163C" w:rsidP="0072163C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  <w:p w:rsidR="00A62E9E" w:rsidRPr="00ED2121" w:rsidRDefault="00A62E9E" w:rsidP="0072163C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V tretjem odstavku se besedilo »od 50.000 do 150.000 tolarjev« nadomesti z besedilom »500 eurov«.</w:t>
            </w:r>
          </w:p>
          <w:p w:rsidR="00A62E9E" w:rsidRPr="00ED2121" w:rsidRDefault="00A62E9E" w:rsidP="00A62E9E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  <w:p w:rsidR="00A62E9E" w:rsidRDefault="007A4F8B" w:rsidP="007A4F8B">
            <w:pPr>
              <w:pStyle w:val="Odstavekseznama"/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č</w:t>
            </w:r>
            <w:r w:rsidR="00A62E9E" w:rsidRPr="007A4F8B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len</w:t>
            </w:r>
          </w:p>
          <w:p w:rsidR="007A4F8B" w:rsidRPr="007A4F8B" w:rsidRDefault="007A4F8B" w:rsidP="007A4F8B">
            <w:pPr>
              <w:pStyle w:val="Odstavekseznama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  <w:p w:rsidR="00A62E9E" w:rsidRPr="00ED2121" w:rsidRDefault="00A62E9E" w:rsidP="0072163C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V 23. členu se v prvem odstavku besedilo »od 400.000 do 1,000.000 tolarjev« nadomesti z besedilom »1.500 eurov«.</w:t>
            </w:r>
          </w:p>
          <w:p w:rsidR="0072163C" w:rsidRPr="00ED2121" w:rsidRDefault="0072163C" w:rsidP="0072163C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  <w:p w:rsidR="00A62E9E" w:rsidRPr="00ED2121" w:rsidRDefault="00A62E9E" w:rsidP="0072163C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V drugem odstavku se besedilo »od 50.000 do 150.000 tolarjev« nadomesti z besedilom »500 eurov«.</w:t>
            </w:r>
          </w:p>
          <w:p w:rsidR="00A62E9E" w:rsidRPr="00ED2121" w:rsidRDefault="00A62E9E" w:rsidP="00A62E9E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  <w:p w:rsidR="00A62E9E" w:rsidRPr="00ED2121" w:rsidRDefault="00A62E9E" w:rsidP="00B603B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KONČNA DOLOČBA</w:t>
            </w:r>
          </w:p>
          <w:p w:rsidR="00B603B5" w:rsidRPr="00ED2121" w:rsidRDefault="00B603B5" w:rsidP="00B603B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  <w:p w:rsidR="00A62E9E" w:rsidRDefault="007A4F8B" w:rsidP="007A4F8B">
            <w:pPr>
              <w:pStyle w:val="Odstavekseznama"/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č</w:t>
            </w:r>
            <w:r w:rsidR="00A62E9E" w:rsidRPr="007A4F8B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len</w:t>
            </w:r>
          </w:p>
          <w:p w:rsidR="007A4F8B" w:rsidRPr="007A4F8B" w:rsidRDefault="007A4F8B" w:rsidP="007A4F8B">
            <w:pPr>
              <w:pStyle w:val="Odstavekseznama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</w:p>
          <w:p w:rsidR="00EE7C22" w:rsidRPr="00ED2121" w:rsidRDefault="00A62E9E" w:rsidP="00A62E9E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ED2121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Ta zakon začne veljati naslednji dan po objavi v Uradnem listu Republike Slovenije.</w:t>
            </w:r>
          </w:p>
        </w:tc>
      </w:tr>
      <w:tr w:rsidR="00EE7C22" w:rsidRPr="00ED2121" w:rsidTr="00F124D5">
        <w:tc>
          <w:tcPr>
            <w:tcW w:w="9213" w:type="dxa"/>
          </w:tcPr>
          <w:p w:rsidR="00EE7C22" w:rsidRPr="00ED2121" w:rsidRDefault="00EE7C22" w:rsidP="00F124D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F124D5" w:rsidRPr="00ED2121" w:rsidTr="00F124D5">
        <w:tc>
          <w:tcPr>
            <w:tcW w:w="9213" w:type="dxa"/>
          </w:tcPr>
          <w:p w:rsidR="00F124D5" w:rsidRPr="00ED2121" w:rsidRDefault="00F124D5" w:rsidP="00F124D5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:rsidR="00E25C6D" w:rsidRPr="00ED2121" w:rsidRDefault="00E25C6D">
      <w:pPr>
        <w:rPr>
          <w:rFonts w:ascii="Arial" w:hAnsi="Arial" w:cs="Arial"/>
          <w:sz w:val="20"/>
          <w:szCs w:val="20"/>
        </w:rPr>
      </w:pPr>
    </w:p>
    <w:p w:rsidR="00F124D5" w:rsidRPr="00ED2121" w:rsidRDefault="00F124D5">
      <w:pPr>
        <w:rPr>
          <w:rFonts w:ascii="Arial" w:hAnsi="Arial" w:cs="Arial"/>
          <w:sz w:val="20"/>
          <w:szCs w:val="20"/>
        </w:rPr>
      </w:pPr>
      <w:r w:rsidRPr="00ED2121">
        <w:rPr>
          <w:rFonts w:ascii="Arial" w:hAnsi="Arial" w:cs="Arial"/>
          <w:sz w:val="20"/>
          <w:szCs w:val="20"/>
        </w:rPr>
        <w:br w:type="page"/>
      </w:r>
    </w:p>
    <w:p w:rsidR="00A62E9E" w:rsidRPr="00ED2121" w:rsidRDefault="00A62E9E" w:rsidP="0072163C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ED2121">
        <w:rPr>
          <w:rFonts w:ascii="Arial" w:hAnsi="Arial" w:cs="Arial"/>
          <w:b/>
          <w:bCs/>
          <w:sz w:val="20"/>
          <w:szCs w:val="20"/>
        </w:rPr>
        <w:lastRenderedPageBreak/>
        <w:t>III. OBRAZLOŽITEV</w:t>
      </w:r>
    </w:p>
    <w:p w:rsidR="00A62E9E" w:rsidRPr="00ED2121" w:rsidRDefault="00A62E9E" w:rsidP="0072163C">
      <w:pPr>
        <w:jc w:val="both"/>
        <w:rPr>
          <w:rFonts w:ascii="Arial" w:hAnsi="Arial" w:cs="Arial"/>
          <w:sz w:val="20"/>
          <w:szCs w:val="20"/>
        </w:rPr>
      </w:pPr>
    </w:p>
    <w:p w:rsidR="00A62E9E" w:rsidRPr="00ED2121" w:rsidRDefault="00A62E9E" w:rsidP="0072163C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ED2121">
        <w:rPr>
          <w:rFonts w:ascii="Arial" w:hAnsi="Arial" w:cs="Arial"/>
          <w:b/>
          <w:bCs/>
          <w:sz w:val="20"/>
          <w:szCs w:val="20"/>
        </w:rPr>
        <w:t>K 1. členu:</w:t>
      </w:r>
    </w:p>
    <w:p w:rsidR="00A62E9E" w:rsidRPr="00ED2121" w:rsidRDefault="00A62E9E" w:rsidP="0072163C">
      <w:pPr>
        <w:jc w:val="both"/>
        <w:rPr>
          <w:rFonts w:ascii="Arial" w:hAnsi="Arial" w:cs="Arial"/>
          <w:sz w:val="20"/>
          <w:szCs w:val="20"/>
        </w:rPr>
      </w:pPr>
      <w:r w:rsidRPr="00ED2121">
        <w:rPr>
          <w:rFonts w:ascii="Arial" w:hAnsi="Arial" w:cs="Arial"/>
          <w:sz w:val="20"/>
          <w:szCs w:val="20"/>
        </w:rPr>
        <w:t xml:space="preserve">S predlaganimi črtanjem 4. člena se </w:t>
      </w:r>
      <w:r w:rsidR="006473EB" w:rsidRPr="00ED2121">
        <w:rPr>
          <w:rFonts w:ascii="Arial" w:hAnsi="Arial" w:cs="Arial"/>
          <w:sz w:val="20"/>
          <w:szCs w:val="20"/>
        </w:rPr>
        <w:t>odpravlja posebna ureditev, ki je veljala glede</w:t>
      </w:r>
      <w:r w:rsidRPr="00ED2121">
        <w:rPr>
          <w:rFonts w:ascii="Arial" w:hAnsi="Arial" w:cs="Arial"/>
          <w:sz w:val="20"/>
          <w:szCs w:val="20"/>
        </w:rPr>
        <w:t xml:space="preserve"> imenovanj</w:t>
      </w:r>
      <w:r w:rsidR="006473EB" w:rsidRPr="00ED2121">
        <w:rPr>
          <w:rFonts w:ascii="Arial" w:hAnsi="Arial" w:cs="Arial"/>
          <w:sz w:val="20"/>
          <w:szCs w:val="20"/>
        </w:rPr>
        <w:t>a</w:t>
      </w:r>
      <w:r w:rsidRPr="00ED2121">
        <w:rPr>
          <w:rFonts w:ascii="Arial" w:hAnsi="Arial" w:cs="Arial"/>
          <w:sz w:val="20"/>
          <w:szCs w:val="20"/>
        </w:rPr>
        <w:t xml:space="preserve"> glavnega zdravstvenega inšpektorja</w:t>
      </w:r>
      <w:r w:rsidR="006473EB" w:rsidRPr="00ED2121">
        <w:rPr>
          <w:rFonts w:ascii="Arial" w:hAnsi="Arial" w:cs="Arial"/>
          <w:sz w:val="20"/>
          <w:szCs w:val="20"/>
        </w:rPr>
        <w:t xml:space="preserve">, in sicer </w:t>
      </w:r>
      <w:r w:rsidRPr="00ED2121">
        <w:rPr>
          <w:rFonts w:ascii="Arial" w:hAnsi="Arial" w:cs="Arial"/>
          <w:sz w:val="20"/>
          <w:szCs w:val="20"/>
        </w:rPr>
        <w:t>pogoj specializacije s področja preventivnih zdravstvenih dejavnosti in najmanj 11 let delovnih izkušenj</w:t>
      </w:r>
      <w:r w:rsidR="006473EB" w:rsidRPr="00ED2121">
        <w:rPr>
          <w:rFonts w:ascii="Arial" w:hAnsi="Arial" w:cs="Arial"/>
          <w:sz w:val="20"/>
          <w:szCs w:val="20"/>
        </w:rPr>
        <w:t>. Odslej bo veljala</w:t>
      </w:r>
      <w:r w:rsidRPr="00ED2121">
        <w:rPr>
          <w:rFonts w:ascii="Arial" w:hAnsi="Arial" w:cs="Arial"/>
          <w:sz w:val="20"/>
          <w:szCs w:val="20"/>
        </w:rPr>
        <w:t xml:space="preserve"> splošn</w:t>
      </w:r>
      <w:r w:rsidR="006473EB" w:rsidRPr="00ED2121">
        <w:rPr>
          <w:rFonts w:ascii="Arial" w:hAnsi="Arial" w:cs="Arial"/>
          <w:sz w:val="20"/>
          <w:szCs w:val="20"/>
        </w:rPr>
        <w:t>a</w:t>
      </w:r>
      <w:r w:rsidRPr="00ED2121">
        <w:rPr>
          <w:rFonts w:ascii="Arial" w:hAnsi="Arial" w:cs="Arial"/>
          <w:sz w:val="20"/>
          <w:szCs w:val="20"/>
        </w:rPr>
        <w:t xml:space="preserve"> uredit</w:t>
      </w:r>
      <w:r w:rsidR="006473EB" w:rsidRPr="00ED2121">
        <w:rPr>
          <w:rFonts w:ascii="Arial" w:hAnsi="Arial" w:cs="Arial"/>
          <w:sz w:val="20"/>
          <w:szCs w:val="20"/>
        </w:rPr>
        <w:t>e</w:t>
      </w:r>
      <w:r w:rsidRPr="00ED2121">
        <w:rPr>
          <w:rFonts w:ascii="Arial" w:hAnsi="Arial" w:cs="Arial"/>
          <w:sz w:val="20"/>
          <w:szCs w:val="20"/>
        </w:rPr>
        <w:t xml:space="preserve">v, ki je določena </w:t>
      </w:r>
      <w:r w:rsidR="00747341" w:rsidRPr="00ED2121">
        <w:rPr>
          <w:rFonts w:ascii="Arial" w:hAnsi="Arial" w:cs="Arial"/>
          <w:sz w:val="20"/>
          <w:szCs w:val="20"/>
        </w:rPr>
        <w:t>z</w:t>
      </w:r>
      <w:r w:rsidRPr="00ED2121">
        <w:rPr>
          <w:rFonts w:ascii="Arial" w:hAnsi="Arial" w:cs="Arial"/>
          <w:sz w:val="20"/>
          <w:szCs w:val="20"/>
        </w:rPr>
        <w:t xml:space="preserve"> ZIN</w:t>
      </w:r>
      <w:r w:rsidR="006473EB" w:rsidRPr="00ED2121">
        <w:rPr>
          <w:rFonts w:ascii="Arial" w:hAnsi="Arial" w:cs="Arial"/>
          <w:sz w:val="20"/>
          <w:szCs w:val="20"/>
        </w:rPr>
        <w:t xml:space="preserve"> in velja za druge podobne organe</w:t>
      </w:r>
      <w:r w:rsidRPr="00ED2121">
        <w:rPr>
          <w:rFonts w:ascii="Arial" w:hAnsi="Arial" w:cs="Arial"/>
          <w:sz w:val="20"/>
          <w:szCs w:val="20"/>
        </w:rPr>
        <w:t>.</w:t>
      </w:r>
    </w:p>
    <w:p w:rsidR="00A62E9E" w:rsidRPr="00ED2121" w:rsidRDefault="00A62E9E" w:rsidP="0072163C">
      <w:pPr>
        <w:jc w:val="both"/>
        <w:rPr>
          <w:rFonts w:ascii="Arial" w:hAnsi="Arial" w:cs="Arial"/>
          <w:sz w:val="20"/>
          <w:szCs w:val="20"/>
        </w:rPr>
      </w:pPr>
    </w:p>
    <w:p w:rsidR="00A62E9E" w:rsidRPr="00ED2121" w:rsidRDefault="00A62E9E" w:rsidP="0072163C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ED2121">
        <w:rPr>
          <w:rFonts w:ascii="Arial" w:hAnsi="Arial" w:cs="Arial"/>
          <w:b/>
          <w:bCs/>
          <w:sz w:val="20"/>
          <w:szCs w:val="20"/>
        </w:rPr>
        <w:t>K 2. členu:</w:t>
      </w:r>
    </w:p>
    <w:p w:rsidR="00A62E9E" w:rsidRPr="00ED2121" w:rsidRDefault="00A62E9E" w:rsidP="0072163C">
      <w:pPr>
        <w:jc w:val="both"/>
        <w:rPr>
          <w:rFonts w:ascii="Arial" w:hAnsi="Arial" w:cs="Arial"/>
          <w:sz w:val="20"/>
          <w:szCs w:val="20"/>
        </w:rPr>
      </w:pPr>
      <w:r w:rsidRPr="00ED2121">
        <w:rPr>
          <w:rFonts w:ascii="Arial" w:hAnsi="Arial" w:cs="Arial"/>
          <w:sz w:val="20"/>
          <w:szCs w:val="20"/>
        </w:rPr>
        <w:t>S spremembo 5. člena se ureditev glede institucij, ki zagotavljata strokovno podporo pri izvajanju inšpekcijskega nadzora</w:t>
      </w:r>
      <w:r w:rsidR="006473EB" w:rsidRPr="00ED2121">
        <w:rPr>
          <w:rFonts w:ascii="Arial" w:hAnsi="Arial" w:cs="Arial"/>
          <w:sz w:val="20"/>
          <w:szCs w:val="20"/>
        </w:rPr>
        <w:t>,</w:t>
      </w:r>
      <w:r w:rsidRPr="00ED2121">
        <w:rPr>
          <w:rFonts w:ascii="Arial" w:hAnsi="Arial" w:cs="Arial"/>
          <w:sz w:val="20"/>
          <w:szCs w:val="20"/>
        </w:rPr>
        <w:t xml:space="preserve"> usklajuje </w:t>
      </w:r>
      <w:r w:rsidR="006473EB" w:rsidRPr="00ED2121">
        <w:rPr>
          <w:rFonts w:ascii="Arial" w:hAnsi="Arial" w:cs="Arial"/>
          <w:sz w:val="20"/>
          <w:szCs w:val="20"/>
        </w:rPr>
        <w:t>s</w:t>
      </w:r>
      <w:r w:rsidRPr="00ED2121">
        <w:rPr>
          <w:rFonts w:ascii="Arial" w:hAnsi="Arial" w:cs="Arial"/>
          <w:sz w:val="20"/>
          <w:szCs w:val="20"/>
        </w:rPr>
        <w:t xml:space="preserve"> 23. člen</w:t>
      </w:r>
      <w:r w:rsidR="006473EB" w:rsidRPr="00ED2121">
        <w:rPr>
          <w:rFonts w:ascii="Arial" w:hAnsi="Arial" w:cs="Arial"/>
          <w:sz w:val="20"/>
          <w:szCs w:val="20"/>
        </w:rPr>
        <w:t>om</w:t>
      </w:r>
      <w:r w:rsidRPr="00ED2121">
        <w:rPr>
          <w:rFonts w:ascii="Arial" w:hAnsi="Arial" w:cs="Arial"/>
          <w:sz w:val="20"/>
          <w:szCs w:val="20"/>
        </w:rPr>
        <w:t xml:space="preserve"> </w:t>
      </w:r>
      <w:r w:rsidR="00747341" w:rsidRPr="00ED2121">
        <w:rPr>
          <w:rFonts w:ascii="Arial" w:hAnsi="Arial" w:cs="Arial"/>
          <w:sz w:val="20"/>
          <w:szCs w:val="20"/>
        </w:rPr>
        <w:t>ZZDej.</w:t>
      </w:r>
      <w:r w:rsidRPr="00ED2121">
        <w:rPr>
          <w:rFonts w:ascii="Arial" w:hAnsi="Arial" w:cs="Arial"/>
          <w:sz w:val="20"/>
          <w:szCs w:val="20"/>
        </w:rPr>
        <w:t xml:space="preserve"> Tako se Inštitut za varovanje zdravja Republike Slovenije in območni zavodi za zdravstveno varstvo nadomeščajo z Nacionalnim inštitutom za javno zdravje in Nacionalnim laboratorijem za zdravje</w:t>
      </w:r>
      <w:r w:rsidR="006473EB" w:rsidRPr="00ED2121">
        <w:rPr>
          <w:rFonts w:ascii="Arial" w:hAnsi="Arial" w:cs="Arial"/>
          <w:sz w:val="20"/>
          <w:szCs w:val="20"/>
        </w:rPr>
        <w:t>,</w:t>
      </w:r>
      <w:r w:rsidRPr="00ED2121">
        <w:rPr>
          <w:rFonts w:ascii="Arial" w:hAnsi="Arial" w:cs="Arial"/>
          <w:sz w:val="20"/>
          <w:szCs w:val="20"/>
        </w:rPr>
        <w:t xml:space="preserve"> okolje in hrano.</w:t>
      </w:r>
    </w:p>
    <w:p w:rsidR="00A62E9E" w:rsidRPr="00ED2121" w:rsidRDefault="00A62E9E" w:rsidP="0072163C">
      <w:pPr>
        <w:jc w:val="both"/>
        <w:rPr>
          <w:rFonts w:ascii="Arial" w:hAnsi="Arial" w:cs="Arial"/>
          <w:sz w:val="20"/>
          <w:szCs w:val="20"/>
        </w:rPr>
      </w:pPr>
    </w:p>
    <w:p w:rsidR="00A62E9E" w:rsidRPr="00ED2121" w:rsidRDefault="00A62E9E" w:rsidP="0072163C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ED2121">
        <w:rPr>
          <w:rFonts w:ascii="Arial" w:hAnsi="Arial" w:cs="Arial"/>
          <w:b/>
          <w:bCs/>
          <w:sz w:val="20"/>
          <w:szCs w:val="20"/>
        </w:rPr>
        <w:t>K 3. členu:</w:t>
      </w:r>
    </w:p>
    <w:p w:rsidR="00A62E9E" w:rsidRPr="00ED2121" w:rsidRDefault="00A62E9E" w:rsidP="0072163C">
      <w:pPr>
        <w:jc w:val="both"/>
        <w:rPr>
          <w:rFonts w:ascii="Arial" w:hAnsi="Arial" w:cs="Arial"/>
          <w:sz w:val="20"/>
          <w:szCs w:val="20"/>
        </w:rPr>
      </w:pPr>
      <w:r w:rsidRPr="00ED2121">
        <w:rPr>
          <w:rFonts w:ascii="Arial" w:hAnsi="Arial" w:cs="Arial"/>
          <w:sz w:val="20"/>
          <w:szCs w:val="20"/>
        </w:rPr>
        <w:t>S predlagano spremembo 22. člena se denarna valuta, v kateri so predpisane globe, sprem</w:t>
      </w:r>
      <w:r w:rsidR="0058639A" w:rsidRPr="00ED2121">
        <w:rPr>
          <w:rFonts w:ascii="Arial" w:hAnsi="Arial" w:cs="Arial"/>
          <w:sz w:val="20"/>
          <w:szCs w:val="20"/>
        </w:rPr>
        <w:t>e</w:t>
      </w:r>
      <w:r w:rsidRPr="00ED2121">
        <w:rPr>
          <w:rFonts w:ascii="Arial" w:hAnsi="Arial" w:cs="Arial"/>
          <w:sz w:val="20"/>
          <w:szCs w:val="20"/>
        </w:rPr>
        <w:t xml:space="preserve">ni iz tolarjev v eure. Hkrati se višina predpisanih glob uskladi </w:t>
      </w:r>
      <w:r w:rsidR="00891223">
        <w:rPr>
          <w:rFonts w:ascii="Arial" w:hAnsi="Arial" w:cs="Arial"/>
          <w:sz w:val="20"/>
          <w:szCs w:val="20"/>
        </w:rPr>
        <w:t>z 38</w:t>
      </w:r>
      <w:r w:rsidRPr="00ED2121">
        <w:rPr>
          <w:rFonts w:ascii="Arial" w:hAnsi="Arial" w:cs="Arial"/>
          <w:sz w:val="20"/>
          <w:szCs w:val="20"/>
        </w:rPr>
        <w:t xml:space="preserve">. členom </w:t>
      </w:r>
      <w:r w:rsidR="00ED2121">
        <w:rPr>
          <w:rFonts w:ascii="Arial" w:hAnsi="Arial" w:cs="Arial"/>
          <w:sz w:val="20"/>
          <w:szCs w:val="20"/>
        </w:rPr>
        <w:t>ZIN.</w:t>
      </w:r>
    </w:p>
    <w:p w:rsidR="00A62E9E" w:rsidRPr="00ED2121" w:rsidRDefault="00A62E9E" w:rsidP="0072163C">
      <w:pPr>
        <w:jc w:val="both"/>
        <w:rPr>
          <w:rFonts w:ascii="Arial" w:hAnsi="Arial" w:cs="Arial"/>
          <w:sz w:val="20"/>
          <w:szCs w:val="20"/>
        </w:rPr>
      </w:pPr>
    </w:p>
    <w:p w:rsidR="00A62E9E" w:rsidRPr="00ED2121" w:rsidRDefault="00A62E9E" w:rsidP="0072163C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ED2121">
        <w:rPr>
          <w:rFonts w:ascii="Arial" w:hAnsi="Arial" w:cs="Arial"/>
          <w:b/>
          <w:bCs/>
          <w:sz w:val="20"/>
          <w:szCs w:val="20"/>
        </w:rPr>
        <w:t>K 4. členu:</w:t>
      </w:r>
    </w:p>
    <w:p w:rsidR="00A62E9E" w:rsidRPr="00ED2121" w:rsidRDefault="00A62E9E" w:rsidP="0072163C">
      <w:pPr>
        <w:jc w:val="both"/>
        <w:rPr>
          <w:rFonts w:ascii="Arial" w:hAnsi="Arial" w:cs="Arial"/>
          <w:sz w:val="20"/>
          <w:szCs w:val="20"/>
        </w:rPr>
      </w:pPr>
      <w:r w:rsidRPr="00ED2121">
        <w:rPr>
          <w:rFonts w:ascii="Arial" w:hAnsi="Arial" w:cs="Arial"/>
          <w:sz w:val="20"/>
          <w:szCs w:val="20"/>
        </w:rPr>
        <w:t>S predlagano spremembo 23. člena se denarna valuta, v kateri so predpisane globe, sprem</w:t>
      </w:r>
      <w:r w:rsidR="0058639A" w:rsidRPr="00ED2121">
        <w:rPr>
          <w:rFonts w:ascii="Arial" w:hAnsi="Arial" w:cs="Arial"/>
          <w:sz w:val="20"/>
          <w:szCs w:val="20"/>
        </w:rPr>
        <w:t>e</w:t>
      </w:r>
      <w:r w:rsidRPr="00ED2121">
        <w:rPr>
          <w:rFonts w:ascii="Arial" w:hAnsi="Arial" w:cs="Arial"/>
          <w:sz w:val="20"/>
          <w:szCs w:val="20"/>
        </w:rPr>
        <w:t xml:space="preserve">ni iz tolarjev v eure. Hkrati se višina predpisanih glob uskladi </w:t>
      </w:r>
      <w:r w:rsidR="00891223">
        <w:rPr>
          <w:rFonts w:ascii="Arial" w:hAnsi="Arial" w:cs="Arial"/>
          <w:sz w:val="20"/>
          <w:szCs w:val="20"/>
        </w:rPr>
        <w:t>z</w:t>
      </w:r>
      <w:r w:rsidRPr="00ED2121">
        <w:rPr>
          <w:rFonts w:ascii="Arial" w:hAnsi="Arial" w:cs="Arial"/>
          <w:sz w:val="20"/>
          <w:szCs w:val="20"/>
        </w:rPr>
        <w:t xml:space="preserve"> </w:t>
      </w:r>
      <w:r w:rsidR="00891223">
        <w:rPr>
          <w:rFonts w:ascii="Arial" w:hAnsi="Arial" w:cs="Arial"/>
          <w:sz w:val="20"/>
          <w:szCs w:val="20"/>
        </w:rPr>
        <w:t>38</w:t>
      </w:r>
      <w:r w:rsidRPr="00ED2121">
        <w:rPr>
          <w:rFonts w:ascii="Arial" w:hAnsi="Arial" w:cs="Arial"/>
          <w:sz w:val="20"/>
          <w:szCs w:val="20"/>
        </w:rPr>
        <w:t xml:space="preserve">. členom </w:t>
      </w:r>
      <w:r w:rsidR="00ED2121">
        <w:rPr>
          <w:rFonts w:ascii="Arial" w:hAnsi="Arial" w:cs="Arial"/>
          <w:sz w:val="20"/>
          <w:szCs w:val="20"/>
        </w:rPr>
        <w:t>ZIN.</w:t>
      </w:r>
    </w:p>
    <w:p w:rsidR="00A62E9E" w:rsidRPr="00ED2121" w:rsidRDefault="00A62E9E" w:rsidP="0072163C">
      <w:pPr>
        <w:jc w:val="both"/>
        <w:rPr>
          <w:rFonts w:ascii="Arial" w:hAnsi="Arial" w:cs="Arial"/>
          <w:sz w:val="20"/>
          <w:szCs w:val="20"/>
        </w:rPr>
      </w:pPr>
    </w:p>
    <w:p w:rsidR="00A62E9E" w:rsidRPr="00ED2121" w:rsidRDefault="00A62E9E" w:rsidP="0072163C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ED2121">
        <w:rPr>
          <w:rFonts w:ascii="Arial" w:hAnsi="Arial" w:cs="Arial"/>
          <w:b/>
          <w:bCs/>
          <w:sz w:val="20"/>
          <w:szCs w:val="20"/>
        </w:rPr>
        <w:t>K 5. členu</w:t>
      </w:r>
      <w:r w:rsidR="0072163C" w:rsidRPr="00ED2121">
        <w:rPr>
          <w:rFonts w:ascii="Arial" w:hAnsi="Arial" w:cs="Arial"/>
          <w:b/>
          <w:bCs/>
          <w:sz w:val="20"/>
          <w:szCs w:val="20"/>
        </w:rPr>
        <w:t>:</w:t>
      </w:r>
    </w:p>
    <w:p w:rsidR="00A62E9E" w:rsidRPr="00ED2121" w:rsidRDefault="00A62E9E" w:rsidP="0072163C">
      <w:pPr>
        <w:jc w:val="both"/>
        <w:rPr>
          <w:rFonts w:ascii="Arial" w:hAnsi="Arial" w:cs="Arial"/>
          <w:sz w:val="20"/>
          <w:szCs w:val="20"/>
        </w:rPr>
      </w:pPr>
      <w:r w:rsidRPr="00ED2121">
        <w:rPr>
          <w:rFonts w:ascii="Arial" w:hAnsi="Arial" w:cs="Arial"/>
          <w:sz w:val="20"/>
          <w:szCs w:val="20"/>
        </w:rPr>
        <w:t xml:space="preserve">Določba določa začetek veljavnosti </w:t>
      </w:r>
      <w:r w:rsidR="006473EB" w:rsidRPr="00ED2121">
        <w:rPr>
          <w:rFonts w:ascii="Arial" w:hAnsi="Arial" w:cs="Arial"/>
          <w:sz w:val="20"/>
          <w:szCs w:val="20"/>
        </w:rPr>
        <w:t xml:space="preserve">tega </w:t>
      </w:r>
      <w:r w:rsidRPr="00ED2121">
        <w:rPr>
          <w:rFonts w:ascii="Arial" w:hAnsi="Arial" w:cs="Arial"/>
          <w:sz w:val="20"/>
          <w:szCs w:val="20"/>
        </w:rPr>
        <w:t>zakona.</w:t>
      </w:r>
    </w:p>
    <w:p w:rsidR="00685EFD" w:rsidRPr="00ED2121" w:rsidRDefault="00685EFD" w:rsidP="0072163C">
      <w:pPr>
        <w:jc w:val="both"/>
        <w:rPr>
          <w:rFonts w:ascii="Arial" w:hAnsi="Arial" w:cs="Arial"/>
          <w:sz w:val="20"/>
          <w:szCs w:val="20"/>
        </w:rPr>
      </w:pPr>
      <w:r w:rsidRPr="00ED2121">
        <w:rPr>
          <w:rFonts w:ascii="Arial" w:hAnsi="Arial" w:cs="Arial"/>
          <w:sz w:val="20"/>
          <w:szCs w:val="20"/>
        </w:rPr>
        <w:br w:type="page"/>
      </w:r>
    </w:p>
    <w:p w:rsidR="00B603B5" w:rsidRPr="00ED2121" w:rsidRDefault="00B603B5" w:rsidP="0072163C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ED2121">
        <w:rPr>
          <w:rFonts w:ascii="Arial" w:hAnsi="Arial" w:cs="Arial"/>
          <w:b/>
          <w:bCs/>
          <w:sz w:val="20"/>
          <w:szCs w:val="20"/>
        </w:rPr>
        <w:lastRenderedPageBreak/>
        <w:t>IV. BESEDILO ČLENOV, KI SE SPREMINJAJO</w:t>
      </w:r>
    </w:p>
    <w:p w:rsidR="00B603B5" w:rsidRPr="00ED2121" w:rsidRDefault="00B603B5" w:rsidP="0072163C">
      <w:pPr>
        <w:jc w:val="both"/>
        <w:rPr>
          <w:rFonts w:ascii="Arial" w:hAnsi="Arial" w:cs="Arial"/>
          <w:sz w:val="20"/>
          <w:szCs w:val="20"/>
        </w:rPr>
      </w:pPr>
      <w:r w:rsidRPr="00ED2121">
        <w:rPr>
          <w:rFonts w:ascii="Arial" w:hAnsi="Arial" w:cs="Arial"/>
          <w:sz w:val="20"/>
          <w:szCs w:val="20"/>
        </w:rPr>
        <w:t>4. člen</w:t>
      </w:r>
    </w:p>
    <w:p w:rsidR="00B603B5" w:rsidRPr="00ED2121" w:rsidRDefault="00B603B5" w:rsidP="0072163C">
      <w:pPr>
        <w:jc w:val="both"/>
        <w:rPr>
          <w:rFonts w:ascii="Arial" w:hAnsi="Arial" w:cs="Arial"/>
          <w:sz w:val="20"/>
          <w:szCs w:val="20"/>
        </w:rPr>
      </w:pPr>
      <w:r w:rsidRPr="00ED2121">
        <w:rPr>
          <w:rFonts w:ascii="Arial" w:hAnsi="Arial" w:cs="Arial"/>
          <w:sz w:val="20"/>
          <w:szCs w:val="20"/>
        </w:rPr>
        <w:t xml:space="preserve">Za glavnega zdravstvenega inšpektorja se imenuje zdravnik </w:t>
      </w:r>
      <w:r w:rsidR="0072163C" w:rsidRPr="00ED2121">
        <w:rPr>
          <w:rFonts w:ascii="Arial" w:hAnsi="Arial" w:cs="Arial"/>
          <w:sz w:val="20"/>
          <w:szCs w:val="20"/>
        </w:rPr>
        <w:t>–</w:t>
      </w:r>
      <w:r w:rsidRPr="00ED2121">
        <w:rPr>
          <w:rFonts w:ascii="Arial" w:hAnsi="Arial" w:cs="Arial"/>
          <w:sz w:val="20"/>
          <w:szCs w:val="20"/>
        </w:rPr>
        <w:t xml:space="preserve"> specialist s področja preventivnih zdravstvenih dejavnosti (higiene, epidemiologije oziroma medicine dela), ki ima najmanj 11 let delovnih izkušenj.</w:t>
      </w:r>
    </w:p>
    <w:p w:rsidR="00B603B5" w:rsidRPr="00ED2121" w:rsidRDefault="00B603B5" w:rsidP="0072163C">
      <w:pPr>
        <w:jc w:val="both"/>
        <w:rPr>
          <w:rFonts w:ascii="Arial" w:hAnsi="Arial" w:cs="Arial"/>
          <w:sz w:val="20"/>
          <w:szCs w:val="20"/>
        </w:rPr>
      </w:pPr>
      <w:r w:rsidRPr="00ED2121">
        <w:rPr>
          <w:rFonts w:ascii="Arial" w:hAnsi="Arial" w:cs="Arial"/>
          <w:sz w:val="20"/>
          <w:szCs w:val="20"/>
        </w:rPr>
        <w:t>5. člen</w:t>
      </w:r>
    </w:p>
    <w:p w:rsidR="00B603B5" w:rsidRPr="00ED2121" w:rsidRDefault="00B603B5" w:rsidP="0072163C">
      <w:pPr>
        <w:jc w:val="both"/>
        <w:rPr>
          <w:rFonts w:ascii="Arial" w:hAnsi="Arial" w:cs="Arial"/>
          <w:sz w:val="20"/>
          <w:szCs w:val="20"/>
        </w:rPr>
      </w:pPr>
      <w:r w:rsidRPr="00ED2121">
        <w:rPr>
          <w:rFonts w:ascii="Arial" w:hAnsi="Arial" w:cs="Arial"/>
          <w:sz w:val="20"/>
          <w:szCs w:val="20"/>
        </w:rPr>
        <w:t>Organ, ki opravlja inšpekcijo pri svojem delu sodeluje z drugimi upravnimi organi in organizacijami, zdravstvenimi zavodi, drugimi strokovnimi organizacijami ter drugimi javnimi zavodi, zlasti s tistimi, ki delujejo na področju varovanja zdravja ljudi.</w:t>
      </w:r>
    </w:p>
    <w:p w:rsidR="00B603B5" w:rsidRPr="00ED2121" w:rsidRDefault="00B603B5" w:rsidP="0072163C">
      <w:pPr>
        <w:jc w:val="both"/>
        <w:rPr>
          <w:rFonts w:ascii="Arial" w:hAnsi="Arial" w:cs="Arial"/>
          <w:sz w:val="20"/>
          <w:szCs w:val="20"/>
        </w:rPr>
      </w:pPr>
      <w:r w:rsidRPr="00ED2121">
        <w:rPr>
          <w:rFonts w:ascii="Arial" w:hAnsi="Arial" w:cs="Arial"/>
          <w:sz w:val="20"/>
          <w:szCs w:val="20"/>
        </w:rPr>
        <w:t>Pri izvajanju inšpekcijskega nadzora zagotavljajo strokovno podporo Inštitut za varovanje zdravja Republike Slovenije in območni zavodi za zdravstveno varstvo.</w:t>
      </w:r>
    </w:p>
    <w:p w:rsidR="00B603B5" w:rsidRPr="00ED2121" w:rsidRDefault="00B603B5" w:rsidP="0072163C">
      <w:pPr>
        <w:jc w:val="both"/>
        <w:rPr>
          <w:rFonts w:ascii="Arial" w:hAnsi="Arial" w:cs="Arial"/>
          <w:sz w:val="20"/>
          <w:szCs w:val="20"/>
        </w:rPr>
      </w:pPr>
      <w:r w:rsidRPr="00ED2121">
        <w:rPr>
          <w:rFonts w:ascii="Arial" w:hAnsi="Arial" w:cs="Arial"/>
          <w:sz w:val="20"/>
          <w:szCs w:val="20"/>
        </w:rPr>
        <w:t>Laboratorijske analize oziroma preiskave v okviru programov inšpekcijskega nadzora, ki ga izvaja organ, ki opravlja inšpekcijo, opravljajo akreditirani laboratoriji, ki jih imenuje minister, pristojen za zdravje (v nadaljnjem besedilu: minister).</w:t>
      </w:r>
    </w:p>
    <w:p w:rsidR="00B603B5" w:rsidRPr="00ED2121" w:rsidRDefault="00B603B5" w:rsidP="0072163C">
      <w:pPr>
        <w:jc w:val="both"/>
        <w:rPr>
          <w:rFonts w:ascii="Arial" w:hAnsi="Arial" w:cs="Arial"/>
          <w:sz w:val="20"/>
          <w:szCs w:val="20"/>
        </w:rPr>
      </w:pPr>
      <w:r w:rsidRPr="00ED2121">
        <w:rPr>
          <w:rFonts w:ascii="Arial" w:hAnsi="Arial" w:cs="Arial"/>
          <w:sz w:val="20"/>
          <w:szCs w:val="20"/>
        </w:rPr>
        <w:t>Merila za oblikovanje cen laboratorijskih analiz oziroma preiskav iz prejšnjega odstavka predpiše minister s pravilnikom.</w:t>
      </w:r>
    </w:p>
    <w:p w:rsidR="00B603B5" w:rsidRPr="00ED2121" w:rsidRDefault="00B603B5" w:rsidP="0072163C">
      <w:pPr>
        <w:jc w:val="both"/>
        <w:rPr>
          <w:rFonts w:ascii="Arial" w:hAnsi="Arial" w:cs="Arial"/>
          <w:sz w:val="20"/>
          <w:szCs w:val="20"/>
        </w:rPr>
      </w:pPr>
      <w:r w:rsidRPr="00ED2121">
        <w:rPr>
          <w:rFonts w:ascii="Arial" w:hAnsi="Arial" w:cs="Arial"/>
          <w:sz w:val="20"/>
          <w:szCs w:val="20"/>
        </w:rPr>
        <w:t>22. člen</w:t>
      </w:r>
    </w:p>
    <w:p w:rsidR="00B603B5" w:rsidRPr="00ED2121" w:rsidRDefault="00B603B5" w:rsidP="0072163C">
      <w:pPr>
        <w:jc w:val="both"/>
        <w:rPr>
          <w:rFonts w:ascii="Arial" w:hAnsi="Arial" w:cs="Arial"/>
          <w:sz w:val="20"/>
          <w:szCs w:val="20"/>
        </w:rPr>
      </w:pPr>
      <w:r w:rsidRPr="00ED2121">
        <w:rPr>
          <w:rFonts w:ascii="Arial" w:hAnsi="Arial" w:cs="Arial"/>
          <w:sz w:val="20"/>
          <w:szCs w:val="20"/>
        </w:rPr>
        <w:t>Z globo od 500.000. do 1,500.000 tolarjev se kaznuje pravna oseba ali samostojni podjetnik posameznik, ki stori prekršek:</w:t>
      </w:r>
    </w:p>
    <w:p w:rsidR="00B603B5" w:rsidRPr="00ED2121" w:rsidRDefault="00B603B5" w:rsidP="0072163C">
      <w:pPr>
        <w:jc w:val="both"/>
        <w:rPr>
          <w:rFonts w:ascii="Arial" w:hAnsi="Arial" w:cs="Arial"/>
          <w:sz w:val="20"/>
          <w:szCs w:val="20"/>
        </w:rPr>
      </w:pPr>
      <w:r w:rsidRPr="00ED2121">
        <w:rPr>
          <w:rFonts w:ascii="Arial" w:hAnsi="Arial" w:cs="Arial"/>
          <w:sz w:val="20"/>
          <w:szCs w:val="20"/>
        </w:rPr>
        <w:t>1.      če ne omogoči inšpektorju nemotenega opravljanja inšpekcijskega nadzora ali ga pri tem ovira, žali ali če mu noče dati potrebnih podatkov, pojasnil ali potrebnih predmetov (13. člen);</w:t>
      </w:r>
    </w:p>
    <w:p w:rsidR="00B603B5" w:rsidRPr="00ED2121" w:rsidRDefault="00B603B5" w:rsidP="0072163C">
      <w:pPr>
        <w:jc w:val="both"/>
        <w:rPr>
          <w:rFonts w:ascii="Arial" w:hAnsi="Arial" w:cs="Arial"/>
          <w:sz w:val="20"/>
          <w:szCs w:val="20"/>
        </w:rPr>
      </w:pPr>
      <w:r w:rsidRPr="00ED2121">
        <w:rPr>
          <w:rFonts w:ascii="Arial" w:hAnsi="Arial" w:cs="Arial"/>
          <w:sz w:val="20"/>
          <w:szCs w:val="20"/>
        </w:rPr>
        <w:t>2.      če odpečati ali poškoduje pečat na objektih, prostorih, napravah ali snoveh, ki so bile zapečatene, ali opravi kakršnokoli dejanje v zvezi s pečatom oziroma žigom inšpekcije na pečatu (15. člen);</w:t>
      </w:r>
    </w:p>
    <w:p w:rsidR="00B603B5" w:rsidRPr="00ED2121" w:rsidRDefault="00B603B5" w:rsidP="0072163C">
      <w:pPr>
        <w:jc w:val="both"/>
        <w:rPr>
          <w:rFonts w:ascii="Arial" w:hAnsi="Arial" w:cs="Arial"/>
          <w:sz w:val="20"/>
          <w:szCs w:val="20"/>
        </w:rPr>
      </w:pPr>
      <w:r w:rsidRPr="00ED2121">
        <w:rPr>
          <w:rFonts w:ascii="Arial" w:hAnsi="Arial" w:cs="Arial"/>
          <w:sz w:val="20"/>
          <w:szCs w:val="20"/>
        </w:rPr>
        <w:t>3.      če se ne ravna po izvršljivi odločbi, s katero je inšpektor odredil izvršitev ukrepov, ki jih določa ta zakon ali drug predpis v roku, ki je določen z odločbo (15. člen).</w:t>
      </w:r>
    </w:p>
    <w:p w:rsidR="00B603B5" w:rsidRPr="00ED2121" w:rsidRDefault="00B603B5" w:rsidP="0072163C">
      <w:pPr>
        <w:jc w:val="both"/>
        <w:rPr>
          <w:rFonts w:ascii="Arial" w:hAnsi="Arial" w:cs="Arial"/>
          <w:sz w:val="20"/>
          <w:szCs w:val="20"/>
        </w:rPr>
      </w:pPr>
      <w:r w:rsidRPr="00ED2121">
        <w:rPr>
          <w:rFonts w:ascii="Arial" w:hAnsi="Arial" w:cs="Arial"/>
          <w:sz w:val="20"/>
          <w:szCs w:val="20"/>
        </w:rPr>
        <w:t>Z globo od 50.000 do 150.000 tolarjev se kaznuje odgovorna oseba pravne osebe ali odgovorna oseba samostojnega podjetnika posameznika, ki stori prekršek iz prejšnjega odstavka.</w:t>
      </w:r>
    </w:p>
    <w:p w:rsidR="00B603B5" w:rsidRPr="00ED2121" w:rsidRDefault="00B603B5" w:rsidP="0072163C">
      <w:pPr>
        <w:jc w:val="both"/>
        <w:rPr>
          <w:rFonts w:ascii="Arial" w:hAnsi="Arial" w:cs="Arial"/>
          <w:sz w:val="20"/>
          <w:szCs w:val="20"/>
        </w:rPr>
      </w:pPr>
      <w:r w:rsidRPr="00ED2121">
        <w:rPr>
          <w:rFonts w:ascii="Arial" w:hAnsi="Arial" w:cs="Arial"/>
          <w:sz w:val="20"/>
          <w:szCs w:val="20"/>
        </w:rPr>
        <w:t xml:space="preserve">Z globo od 50.000 do 150.000 tolarjev se kaznuje posameznik </w:t>
      </w:r>
      <w:r w:rsidR="0072163C" w:rsidRPr="00ED2121">
        <w:rPr>
          <w:rFonts w:ascii="Arial" w:hAnsi="Arial" w:cs="Arial"/>
          <w:sz w:val="20"/>
          <w:szCs w:val="20"/>
        </w:rPr>
        <w:t>–</w:t>
      </w:r>
      <w:r w:rsidRPr="00ED2121">
        <w:rPr>
          <w:rFonts w:ascii="Arial" w:hAnsi="Arial" w:cs="Arial"/>
          <w:sz w:val="20"/>
          <w:szCs w:val="20"/>
        </w:rPr>
        <w:t xml:space="preserve"> fizična oseba, ki stori prekršek iz prvega odstavka tega člena.</w:t>
      </w:r>
    </w:p>
    <w:p w:rsidR="00B603B5" w:rsidRPr="00ED2121" w:rsidRDefault="00B603B5" w:rsidP="0072163C">
      <w:pPr>
        <w:jc w:val="both"/>
        <w:rPr>
          <w:rFonts w:ascii="Arial" w:hAnsi="Arial" w:cs="Arial"/>
          <w:sz w:val="20"/>
          <w:szCs w:val="20"/>
        </w:rPr>
      </w:pPr>
      <w:r w:rsidRPr="00ED2121">
        <w:rPr>
          <w:rFonts w:ascii="Arial" w:hAnsi="Arial" w:cs="Arial"/>
          <w:sz w:val="20"/>
          <w:szCs w:val="20"/>
        </w:rPr>
        <w:t>23. člen</w:t>
      </w:r>
    </w:p>
    <w:p w:rsidR="00B603B5" w:rsidRPr="00ED2121" w:rsidRDefault="00B603B5" w:rsidP="0072163C">
      <w:pPr>
        <w:jc w:val="both"/>
        <w:rPr>
          <w:rFonts w:ascii="Arial" w:hAnsi="Arial" w:cs="Arial"/>
          <w:sz w:val="20"/>
          <w:szCs w:val="20"/>
        </w:rPr>
      </w:pPr>
      <w:r w:rsidRPr="00ED2121">
        <w:rPr>
          <w:rFonts w:ascii="Arial" w:hAnsi="Arial" w:cs="Arial"/>
          <w:sz w:val="20"/>
          <w:szCs w:val="20"/>
        </w:rPr>
        <w:t>Z globo od 400.000 do 1,000.000 tolarjev se kaznuje pravna oseba, ki v treh dneh od vročitve ne izvrši sklepa inšpektorja (drugi odstavek 15. člena).</w:t>
      </w:r>
    </w:p>
    <w:p w:rsidR="00B603B5" w:rsidRPr="00ED2121" w:rsidRDefault="00B603B5" w:rsidP="0072163C">
      <w:pPr>
        <w:jc w:val="both"/>
        <w:rPr>
          <w:rFonts w:ascii="Arial" w:hAnsi="Arial" w:cs="Arial"/>
          <w:sz w:val="20"/>
          <w:szCs w:val="20"/>
        </w:rPr>
      </w:pPr>
      <w:r w:rsidRPr="00ED2121">
        <w:rPr>
          <w:rFonts w:ascii="Arial" w:hAnsi="Arial" w:cs="Arial"/>
          <w:sz w:val="20"/>
          <w:szCs w:val="20"/>
        </w:rPr>
        <w:t>Z globo od 50.000 do 150.000 tolarjev se kaznuje odgovorna oseba pravne osebe, ki stori prekršek iz prejšnjega odstavka.</w:t>
      </w:r>
    </w:p>
    <w:p w:rsidR="00B603B5" w:rsidRPr="00ED2121" w:rsidRDefault="00B603B5" w:rsidP="0072163C">
      <w:pPr>
        <w:jc w:val="both"/>
        <w:rPr>
          <w:rFonts w:ascii="Arial" w:hAnsi="Arial" w:cs="Arial"/>
          <w:sz w:val="20"/>
          <w:szCs w:val="20"/>
        </w:rPr>
      </w:pPr>
    </w:p>
    <w:sectPr w:rsidR="00B603B5" w:rsidRPr="00ED2121" w:rsidSect="00F327D8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6264" w:rsidRDefault="00416264" w:rsidP="00F327D8">
      <w:pPr>
        <w:spacing w:after="0" w:line="240" w:lineRule="auto"/>
      </w:pPr>
      <w:r>
        <w:separator/>
      </w:r>
    </w:p>
  </w:endnote>
  <w:endnote w:type="continuationSeparator" w:id="0">
    <w:p w:rsidR="00416264" w:rsidRDefault="00416264" w:rsidP="00F32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6264" w:rsidRDefault="00416264" w:rsidP="00F327D8">
      <w:pPr>
        <w:spacing w:after="0" w:line="240" w:lineRule="auto"/>
      </w:pPr>
      <w:r>
        <w:separator/>
      </w:r>
    </w:p>
  </w:footnote>
  <w:footnote w:type="continuationSeparator" w:id="0">
    <w:p w:rsidR="00416264" w:rsidRDefault="00416264" w:rsidP="00F327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05319"/>
    <w:multiLevelType w:val="hybridMultilevel"/>
    <w:tmpl w:val="BCC8B55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20CC9"/>
    <w:multiLevelType w:val="hybridMultilevel"/>
    <w:tmpl w:val="278CB28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A357C"/>
    <w:multiLevelType w:val="hybridMultilevel"/>
    <w:tmpl w:val="413A9F4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C1079"/>
    <w:multiLevelType w:val="hybridMultilevel"/>
    <w:tmpl w:val="7DBE65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802066"/>
    <w:multiLevelType w:val="hybridMultilevel"/>
    <w:tmpl w:val="682CE3AE"/>
    <w:lvl w:ilvl="0" w:tplc="76AC1A70">
      <w:start w:val="49"/>
      <w:numFmt w:val="bullet"/>
      <w:lvlText w:val=""/>
      <w:lvlJc w:val="left"/>
      <w:pPr>
        <w:ind w:left="1788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6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18B3405"/>
    <w:multiLevelType w:val="hybridMultilevel"/>
    <w:tmpl w:val="1F3234C6"/>
    <w:lvl w:ilvl="0" w:tplc="4A0051A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9B3DB9"/>
    <w:multiLevelType w:val="hybridMultilevel"/>
    <w:tmpl w:val="66AAEAF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C743F3"/>
    <w:multiLevelType w:val="hybridMultilevel"/>
    <w:tmpl w:val="9242500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241FEA"/>
    <w:multiLevelType w:val="hybridMultilevel"/>
    <w:tmpl w:val="375AE986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12"/>
  </w:num>
  <w:num w:numId="4">
    <w:abstractNumId w:val="15"/>
  </w:num>
  <w:num w:numId="5">
    <w:abstractNumId w:val="16"/>
  </w:num>
  <w:num w:numId="6">
    <w:abstractNumId w:val="9"/>
  </w:num>
  <w:num w:numId="7">
    <w:abstractNumId w:val="6"/>
  </w:num>
  <w:num w:numId="8">
    <w:abstractNumId w:val="10"/>
  </w:num>
  <w:num w:numId="9">
    <w:abstractNumId w:val="8"/>
  </w:num>
  <w:num w:numId="10">
    <w:abstractNumId w:val="7"/>
  </w:num>
  <w:num w:numId="11">
    <w:abstractNumId w:val="5"/>
  </w:num>
  <w:num w:numId="12">
    <w:abstractNumId w:val="1"/>
  </w:num>
  <w:num w:numId="13">
    <w:abstractNumId w:val="11"/>
  </w:num>
  <w:num w:numId="14">
    <w:abstractNumId w:val="13"/>
  </w:num>
  <w:num w:numId="15">
    <w:abstractNumId w:val="2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F83"/>
    <w:rsid w:val="00001216"/>
    <w:rsid w:val="000370CC"/>
    <w:rsid w:val="00041074"/>
    <w:rsid w:val="00057948"/>
    <w:rsid w:val="00061DAE"/>
    <w:rsid w:val="000755F1"/>
    <w:rsid w:val="000E62D0"/>
    <w:rsid w:val="001048CD"/>
    <w:rsid w:val="001333E0"/>
    <w:rsid w:val="00161E77"/>
    <w:rsid w:val="00184C3D"/>
    <w:rsid w:val="001973E4"/>
    <w:rsid w:val="001A157A"/>
    <w:rsid w:val="001D206C"/>
    <w:rsid w:val="001E09E1"/>
    <w:rsid w:val="00204341"/>
    <w:rsid w:val="0029079D"/>
    <w:rsid w:val="002E4BE2"/>
    <w:rsid w:val="0030307A"/>
    <w:rsid w:val="00321A64"/>
    <w:rsid w:val="00335E11"/>
    <w:rsid w:val="003B193E"/>
    <w:rsid w:val="003D2902"/>
    <w:rsid w:val="00416264"/>
    <w:rsid w:val="004445D4"/>
    <w:rsid w:val="00462D5A"/>
    <w:rsid w:val="00462F21"/>
    <w:rsid w:val="00473151"/>
    <w:rsid w:val="00496482"/>
    <w:rsid w:val="004A2C05"/>
    <w:rsid w:val="004F6EB7"/>
    <w:rsid w:val="00505A28"/>
    <w:rsid w:val="00520409"/>
    <w:rsid w:val="00547CDB"/>
    <w:rsid w:val="0058639A"/>
    <w:rsid w:val="00596608"/>
    <w:rsid w:val="00597BDE"/>
    <w:rsid w:val="006045CF"/>
    <w:rsid w:val="006473EB"/>
    <w:rsid w:val="00685EFD"/>
    <w:rsid w:val="00695EC3"/>
    <w:rsid w:val="006B56E6"/>
    <w:rsid w:val="006C7EE4"/>
    <w:rsid w:val="006E5C1C"/>
    <w:rsid w:val="0072163C"/>
    <w:rsid w:val="00747341"/>
    <w:rsid w:val="00781F57"/>
    <w:rsid w:val="007A4F8B"/>
    <w:rsid w:val="007A69D6"/>
    <w:rsid w:val="007C1C07"/>
    <w:rsid w:val="007D4A9A"/>
    <w:rsid w:val="00830731"/>
    <w:rsid w:val="008447E1"/>
    <w:rsid w:val="00867C44"/>
    <w:rsid w:val="00873D2A"/>
    <w:rsid w:val="00880BC9"/>
    <w:rsid w:val="00883B2E"/>
    <w:rsid w:val="00891223"/>
    <w:rsid w:val="008B371C"/>
    <w:rsid w:val="008F210F"/>
    <w:rsid w:val="00930D67"/>
    <w:rsid w:val="00933238"/>
    <w:rsid w:val="0093589E"/>
    <w:rsid w:val="009837BD"/>
    <w:rsid w:val="00990888"/>
    <w:rsid w:val="009915EA"/>
    <w:rsid w:val="00A4297D"/>
    <w:rsid w:val="00A62E9E"/>
    <w:rsid w:val="00A70F66"/>
    <w:rsid w:val="00A947FC"/>
    <w:rsid w:val="00AA3585"/>
    <w:rsid w:val="00AA6130"/>
    <w:rsid w:val="00AB43D1"/>
    <w:rsid w:val="00AE1F83"/>
    <w:rsid w:val="00AE4550"/>
    <w:rsid w:val="00AF1EC7"/>
    <w:rsid w:val="00B379A0"/>
    <w:rsid w:val="00B603B5"/>
    <w:rsid w:val="00B9068F"/>
    <w:rsid w:val="00BC1355"/>
    <w:rsid w:val="00BD58DB"/>
    <w:rsid w:val="00C24B2C"/>
    <w:rsid w:val="00C34F3C"/>
    <w:rsid w:val="00C40A8F"/>
    <w:rsid w:val="00C44C5F"/>
    <w:rsid w:val="00C744E6"/>
    <w:rsid w:val="00D24865"/>
    <w:rsid w:val="00D445FF"/>
    <w:rsid w:val="00D84723"/>
    <w:rsid w:val="00DB0CF2"/>
    <w:rsid w:val="00E25C6D"/>
    <w:rsid w:val="00ED2121"/>
    <w:rsid w:val="00EE7C22"/>
    <w:rsid w:val="00EF5EA6"/>
    <w:rsid w:val="00F124D5"/>
    <w:rsid w:val="00F327D8"/>
    <w:rsid w:val="00F936EB"/>
    <w:rsid w:val="00FB397B"/>
    <w:rsid w:val="00FC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EE8E98-6F90-477D-A71F-09E2EFBCC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C744E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32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327D8"/>
  </w:style>
  <w:style w:type="paragraph" w:styleId="Noga">
    <w:name w:val="footer"/>
    <w:basedOn w:val="Navaden"/>
    <w:link w:val="NogaZnak"/>
    <w:uiPriority w:val="99"/>
    <w:unhideWhenUsed/>
    <w:rsid w:val="00F32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327D8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104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048CD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30307A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0307A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0307A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0307A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0307A"/>
    <w:rPr>
      <w:b/>
      <w:bCs/>
      <w:sz w:val="20"/>
      <w:szCs w:val="20"/>
    </w:rPr>
  </w:style>
  <w:style w:type="paragraph" w:styleId="Odstavekseznama">
    <w:name w:val="List Paragraph"/>
    <w:basedOn w:val="Navaden"/>
    <w:uiPriority w:val="34"/>
    <w:qFormat/>
    <w:rsid w:val="0030307A"/>
    <w:pPr>
      <w:ind w:left="720"/>
      <w:contextualSpacing/>
    </w:pPr>
  </w:style>
  <w:style w:type="paragraph" w:customStyle="1" w:styleId="Oddelek">
    <w:name w:val="Oddelek"/>
    <w:basedOn w:val="Navaden"/>
    <w:qFormat/>
    <w:rsid w:val="00F124D5"/>
    <w:pPr>
      <w:numPr>
        <w:numId w:val="10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paragraph" w:customStyle="1" w:styleId="len">
    <w:name w:val="len"/>
    <w:basedOn w:val="Navaden"/>
    <w:rsid w:val="00685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odstavek">
    <w:name w:val="odstavek"/>
    <w:basedOn w:val="Navaden"/>
    <w:rsid w:val="00685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vilnatoka">
    <w:name w:val="tevilnatoka"/>
    <w:basedOn w:val="Navaden"/>
    <w:rsid w:val="00685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A947FC"/>
    <w:rPr>
      <w:color w:val="0563C1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A947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1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-uprava.gov.si/drzava-in-druzba/e-demokracija/predlogi-predpisov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D7C44B2-5E9E-4A16-AFED-CEF37786A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1903</Words>
  <Characters>10848</Characters>
  <Application>Microsoft Office Word</Application>
  <DocSecurity>0</DocSecurity>
  <Lines>90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SVZ</Company>
  <LinksUpToDate>false</LinksUpToDate>
  <CharactersWithSpaces>12726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Pernuš</dc:creator>
  <cp:lastModifiedBy>Sabina Podržaj</cp:lastModifiedBy>
  <cp:revision>3</cp:revision>
  <cp:lastPrinted>2021-06-23T09:19:00Z</cp:lastPrinted>
  <dcterms:created xsi:type="dcterms:W3CDTF">2021-06-28T10:52:00Z</dcterms:created>
  <dcterms:modified xsi:type="dcterms:W3CDTF">2021-06-29T07:08:00Z</dcterms:modified>
</cp:coreProperties>
</file>