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62ED" w:rsidRPr="00A9231D" w:rsidRDefault="00C462ED" w:rsidP="00C462ED">
      <w:pPr>
        <w:pStyle w:val="Glava"/>
        <w:tabs>
          <w:tab w:val="clear" w:pos="4536"/>
          <w:tab w:val="clear" w:pos="9072"/>
          <w:tab w:val="left" w:pos="5112"/>
          <w:tab w:val="left" w:pos="8641"/>
        </w:tabs>
        <w:spacing w:before="340" w:line="240" w:lineRule="exact"/>
        <w:ind w:left="-765"/>
        <w:rPr>
          <w:rFonts w:cs="Arial"/>
          <w:sz w:val="16"/>
        </w:rPr>
      </w:pPr>
      <w:bookmarkStart w:id="0" w:name="_Hlk74044589"/>
      <w:bookmarkStart w:id="1" w:name="_Hlk74033100"/>
      <w:bookmarkStart w:id="2" w:name="_GoBack"/>
      <w:bookmarkEnd w:id="2"/>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C462ED" w:rsidRPr="00A9231D" w:rsidRDefault="00C462ED" w:rsidP="00C462E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C462ED" w:rsidRPr="00A9231D" w:rsidRDefault="00C462ED" w:rsidP="00C462E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C462ED" w:rsidRPr="00A9231D" w:rsidRDefault="00C462ED" w:rsidP="00C462E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C462ED" w:rsidRPr="00A9231D" w:rsidRDefault="00C462ED" w:rsidP="00C462E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C462ED" w:rsidRDefault="00C462ED" w:rsidP="00C462ED">
      <w:pPr>
        <w:spacing w:after="0" w:line="260" w:lineRule="exact"/>
        <w:jc w:val="right"/>
        <w:rPr>
          <w:rFonts w:eastAsia="Times New Roman" w:cstheme="minorHAnsi"/>
        </w:rPr>
      </w:pPr>
    </w:p>
    <w:p w:rsidR="00C462ED" w:rsidRPr="00C462ED" w:rsidRDefault="00C462ED" w:rsidP="00C462ED">
      <w:pPr>
        <w:spacing w:after="0" w:line="260" w:lineRule="exact"/>
        <w:jc w:val="right"/>
        <w:rPr>
          <w:rFonts w:ascii="Arial" w:eastAsia="Times New Roman" w:hAnsi="Arial" w:cs="Arial"/>
        </w:rPr>
      </w:pPr>
    </w:p>
    <w:p w:rsidR="00C462ED" w:rsidRPr="00C462ED" w:rsidRDefault="00C462ED" w:rsidP="00C462ED">
      <w:pPr>
        <w:spacing w:after="0" w:line="260" w:lineRule="exact"/>
        <w:jc w:val="right"/>
        <w:rPr>
          <w:rFonts w:ascii="Arial" w:eastAsia="Times New Roman" w:hAnsi="Arial" w:cs="Arial"/>
          <w:sz w:val="20"/>
          <w:szCs w:val="20"/>
        </w:rPr>
      </w:pPr>
      <w:r w:rsidRPr="00C462ED">
        <w:rPr>
          <w:rFonts w:ascii="Arial" w:eastAsia="Times New Roman" w:hAnsi="Arial" w:cs="Arial"/>
          <w:sz w:val="20"/>
          <w:szCs w:val="20"/>
        </w:rPr>
        <w:t>PREDLOG</w:t>
      </w:r>
    </w:p>
    <w:p w:rsidR="00C462ED" w:rsidRPr="00C462ED" w:rsidRDefault="00C462ED" w:rsidP="00C462ED">
      <w:pPr>
        <w:spacing w:after="0" w:line="260" w:lineRule="exact"/>
        <w:jc w:val="right"/>
        <w:rPr>
          <w:rFonts w:ascii="Arial" w:eastAsia="Times New Roman" w:hAnsi="Arial" w:cs="Arial"/>
          <w:sz w:val="20"/>
          <w:szCs w:val="20"/>
        </w:rPr>
      </w:pPr>
      <w:r w:rsidRPr="00C462ED">
        <w:rPr>
          <w:rFonts w:ascii="Arial" w:eastAsia="Times New Roman" w:hAnsi="Arial" w:cs="Arial"/>
          <w:sz w:val="20"/>
          <w:szCs w:val="20"/>
        </w:rPr>
        <w:t>SKRAJŠANI POSTOPEK</w:t>
      </w:r>
    </w:p>
    <w:p w:rsidR="00C462ED" w:rsidRPr="00C462ED" w:rsidRDefault="00C462ED" w:rsidP="00C462ED">
      <w:pPr>
        <w:spacing w:after="0" w:line="260" w:lineRule="exact"/>
        <w:jc w:val="right"/>
        <w:rPr>
          <w:rFonts w:ascii="Arial" w:eastAsia="Times New Roman" w:hAnsi="Arial" w:cs="Arial"/>
          <w:sz w:val="20"/>
          <w:szCs w:val="20"/>
        </w:rPr>
      </w:pPr>
      <w:r w:rsidRPr="00C462ED">
        <w:rPr>
          <w:rFonts w:ascii="Arial" w:eastAsia="Times New Roman" w:hAnsi="Arial" w:cs="Arial"/>
          <w:sz w:val="20"/>
          <w:szCs w:val="20"/>
        </w:rPr>
        <w:t>2020-1611-0137</w:t>
      </w:r>
    </w:p>
    <w:p w:rsidR="00C462ED" w:rsidRPr="00C462ED" w:rsidRDefault="00C462ED" w:rsidP="00C462ED">
      <w:pPr>
        <w:spacing w:after="0" w:line="260" w:lineRule="exact"/>
        <w:jc w:val="both"/>
        <w:rPr>
          <w:rFonts w:ascii="Arial" w:eastAsia="Times New Roman" w:hAnsi="Arial" w:cs="Arial"/>
          <w:sz w:val="20"/>
          <w:szCs w:val="20"/>
        </w:rPr>
      </w:pPr>
    </w:p>
    <w:p w:rsidR="00C462ED" w:rsidRPr="00C462ED" w:rsidRDefault="00C462ED" w:rsidP="00C462ED">
      <w:pPr>
        <w:spacing w:after="0" w:line="260" w:lineRule="exact"/>
        <w:jc w:val="both"/>
        <w:rPr>
          <w:rFonts w:ascii="Arial" w:eastAsia="Times New Roman" w:hAnsi="Arial" w:cs="Arial"/>
          <w:sz w:val="20"/>
          <w:szCs w:val="20"/>
        </w:rPr>
      </w:pPr>
    </w:p>
    <w:p w:rsidR="00C462ED" w:rsidRPr="00C462ED" w:rsidRDefault="00C462ED" w:rsidP="00C462ED">
      <w:pPr>
        <w:spacing w:after="0" w:line="260" w:lineRule="exact"/>
        <w:jc w:val="center"/>
        <w:rPr>
          <w:rFonts w:ascii="Arial" w:eastAsia="Times New Roman" w:hAnsi="Arial" w:cs="Arial"/>
          <w:b/>
          <w:sz w:val="20"/>
          <w:szCs w:val="20"/>
        </w:rPr>
      </w:pPr>
      <w:r w:rsidRPr="00C462ED">
        <w:rPr>
          <w:rFonts w:ascii="Arial" w:eastAsia="Times New Roman" w:hAnsi="Arial" w:cs="Arial"/>
          <w:b/>
          <w:sz w:val="20"/>
          <w:szCs w:val="20"/>
        </w:rPr>
        <w:t>Zakon o spremembah in dopolnitvah Zakona o upravljavcih alternativnih investicijskih skladov</w:t>
      </w:r>
    </w:p>
    <w:p w:rsidR="003C76DC" w:rsidRPr="00C462ED" w:rsidRDefault="003C76DC" w:rsidP="003C76DC">
      <w:pPr>
        <w:spacing w:after="0" w:line="260" w:lineRule="exact"/>
        <w:ind w:left="360"/>
        <w:rPr>
          <w:rFonts w:ascii="Arial" w:eastAsia="Times New Roman" w:hAnsi="Arial" w:cs="Arial"/>
          <w:b/>
          <w:sz w:val="20"/>
          <w:szCs w:val="20"/>
        </w:rPr>
      </w:pPr>
    </w:p>
    <w:p w:rsidR="003C76DC" w:rsidRDefault="003C76DC" w:rsidP="003C76DC">
      <w:pPr>
        <w:spacing w:after="0" w:line="260" w:lineRule="exact"/>
        <w:ind w:left="360"/>
        <w:rPr>
          <w:rFonts w:ascii="Arial" w:eastAsia="Times New Roman" w:hAnsi="Arial" w:cs="Arial"/>
          <w:b/>
          <w:sz w:val="20"/>
          <w:szCs w:val="20"/>
        </w:rPr>
      </w:pPr>
    </w:p>
    <w:p w:rsidR="003B43FC" w:rsidRPr="007E3A8B" w:rsidRDefault="00EC16DE" w:rsidP="003C76DC">
      <w:pPr>
        <w:spacing w:after="0" w:line="260" w:lineRule="exact"/>
        <w:ind w:left="360"/>
        <w:rPr>
          <w:rFonts w:ascii="Arial" w:eastAsia="Times New Roman" w:hAnsi="Arial" w:cs="Arial"/>
          <w:b/>
          <w:sz w:val="20"/>
          <w:szCs w:val="20"/>
        </w:rPr>
      </w:pPr>
      <w:r>
        <w:rPr>
          <w:rFonts w:ascii="Arial" w:eastAsia="Times New Roman" w:hAnsi="Arial" w:cs="Arial"/>
          <w:b/>
          <w:sz w:val="20"/>
          <w:szCs w:val="20"/>
        </w:rPr>
        <w:t xml:space="preserve">I. </w:t>
      </w:r>
      <w:r w:rsidR="003B43FC" w:rsidRPr="007E3A8B">
        <w:rPr>
          <w:rFonts w:ascii="Arial" w:eastAsia="Times New Roman" w:hAnsi="Arial" w:cs="Arial"/>
          <w:b/>
          <w:sz w:val="20"/>
          <w:szCs w:val="20"/>
        </w:rPr>
        <w:t>UVOD</w:t>
      </w:r>
    </w:p>
    <w:p w:rsidR="003B43FC" w:rsidRPr="007E3A8B" w:rsidRDefault="003B43FC" w:rsidP="003B43FC">
      <w:pPr>
        <w:spacing w:after="0" w:line="260" w:lineRule="exact"/>
        <w:jc w:val="both"/>
        <w:rPr>
          <w:rFonts w:ascii="Arial" w:eastAsia="Times New Roman" w:hAnsi="Arial" w:cs="Arial"/>
          <w:sz w:val="20"/>
          <w:szCs w:val="20"/>
        </w:rPr>
      </w:pPr>
    </w:p>
    <w:p w:rsidR="003B43FC" w:rsidRPr="007E3A8B" w:rsidRDefault="003B43FC" w:rsidP="00ED5651">
      <w:pPr>
        <w:numPr>
          <w:ilvl w:val="0"/>
          <w:numId w:val="8"/>
        </w:numPr>
        <w:spacing w:after="0" w:line="260" w:lineRule="exact"/>
        <w:rPr>
          <w:rFonts w:ascii="Arial" w:eastAsia="Times New Roman" w:hAnsi="Arial" w:cs="Arial"/>
          <w:b/>
          <w:sz w:val="20"/>
          <w:szCs w:val="20"/>
        </w:rPr>
      </w:pPr>
      <w:bookmarkStart w:id="3" w:name="_Hlk55770662"/>
      <w:r w:rsidRPr="007E3A8B">
        <w:rPr>
          <w:rFonts w:ascii="Arial" w:eastAsia="Times New Roman" w:hAnsi="Arial" w:cs="Arial"/>
          <w:b/>
          <w:sz w:val="20"/>
          <w:szCs w:val="20"/>
        </w:rPr>
        <w:t>OCENA STANJA IN RAZLOGI ZA SPREJEM PREDLOGA ZAKONA</w:t>
      </w:r>
    </w:p>
    <w:p w:rsidR="003B43FC" w:rsidRPr="007E3A8B" w:rsidRDefault="003B43FC" w:rsidP="003B43FC">
      <w:pPr>
        <w:spacing w:after="0" w:line="260" w:lineRule="exact"/>
        <w:jc w:val="both"/>
        <w:rPr>
          <w:rFonts w:ascii="Arial" w:eastAsia="Times New Roman" w:hAnsi="Arial" w:cs="Arial"/>
          <w:sz w:val="20"/>
          <w:szCs w:val="20"/>
        </w:rPr>
      </w:pPr>
    </w:p>
    <w:p w:rsidR="003B43FC" w:rsidRPr="007E3A8B" w:rsidRDefault="003B43FC" w:rsidP="003B43FC">
      <w:pPr>
        <w:spacing w:after="0" w:line="260" w:lineRule="exact"/>
        <w:jc w:val="both"/>
        <w:rPr>
          <w:rFonts w:ascii="Arial" w:eastAsia="Times New Roman" w:hAnsi="Arial" w:cs="Arial"/>
          <w:sz w:val="20"/>
          <w:szCs w:val="20"/>
        </w:rPr>
      </w:pPr>
    </w:p>
    <w:p w:rsidR="007416F9" w:rsidRPr="007E3A8B" w:rsidRDefault="007416F9" w:rsidP="007416F9">
      <w:pPr>
        <w:spacing w:after="0" w:line="260" w:lineRule="exact"/>
        <w:jc w:val="both"/>
        <w:rPr>
          <w:rFonts w:ascii="Arial" w:eastAsia="Times New Roman" w:hAnsi="Arial" w:cs="Arial"/>
          <w:sz w:val="20"/>
          <w:szCs w:val="20"/>
        </w:rPr>
      </w:pPr>
      <w:r w:rsidRPr="007416F9">
        <w:rPr>
          <w:rFonts w:ascii="Arial" w:eastAsia="Times New Roman" w:hAnsi="Arial" w:cs="Arial"/>
          <w:sz w:val="20"/>
          <w:szCs w:val="20"/>
        </w:rPr>
        <w:t xml:space="preserve">Namen sprememb Zakona o upravljavcih alternativnih investicijskih skladov je </w:t>
      </w:r>
      <w:bookmarkStart w:id="4" w:name="_Hlk68078067"/>
      <w:r w:rsidRPr="007416F9">
        <w:rPr>
          <w:rFonts w:ascii="Arial" w:eastAsia="Times New Roman" w:hAnsi="Arial" w:cs="Arial"/>
          <w:sz w:val="20"/>
          <w:szCs w:val="20"/>
        </w:rPr>
        <w:t>odpraviti zakonske ovire za čezmejno distribucijo naložbenih investicijskih skladov v Evropski uniji in omogočiti enostavnejšo, hitrejšo in cenejšo čezmejno distribucijo.</w:t>
      </w:r>
      <w:bookmarkEnd w:id="4"/>
    </w:p>
    <w:p w:rsidR="007416F9" w:rsidRPr="007E3A8B" w:rsidRDefault="007416F9" w:rsidP="007416F9">
      <w:pPr>
        <w:spacing w:after="0" w:line="260" w:lineRule="exact"/>
        <w:jc w:val="both"/>
        <w:rPr>
          <w:rFonts w:ascii="Arial" w:eastAsia="Times New Roman" w:hAnsi="Arial" w:cs="Arial"/>
          <w:sz w:val="20"/>
          <w:szCs w:val="20"/>
        </w:rPr>
      </w:pPr>
    </w:p>
    <w:p w:rsidR="007416F9" w:rsidRPr="007E3A8B" w:rsidRDefault="007416F9" w:rsidP="007416F9">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Spremembe so del ukrepov Evropske komisije za poglobitev unije kapitalskih trgov s ciljem zmanjšanja razdrobljenosti kapitalskih trg</w:t>
      </w:r>
      <w:r>
        <w:rPr>
          <w:rFonts w:ascii="Arial" w:eastAsia="Times New Roman" w:hAnsi="Arial" w:cs="Arial"/>
          <w:sz w:val="20"/>
          <w:szCs w:val="20"/>
        </w:rPr>
        <w:t>ov</w:t>
      </w:r>
      <w:r w:rsidRPr="007E3A8B">
        <w:rPr>
          <w:rFonts w:ascii="Arial" w:eastAsia="Times New Roman" w:hAnsi="Arial" w:cs="Arial"/>
          <w:sz w:val="20"/>
          <w:szCs w:val="20"/>
        </w:rPr>
        <w:t xml:space="preserve">, odprave </w:t>
      </w:r>
      <w:r>
        <w:rPr>
          <w:rFonts w:ascii="Arial" w:eastAsia="Times New Roman" w:hAnsi="Arial" w:cs="Arial"/>
          <w:sz w:val="20"/>
          <w:szCs w:val="20"/>
        </w:rPr>
        <w:t>zakonskih</w:t>
      </w:r>
      <w:r w:rsidRPr="007E3A8B">
        <w:rPr>
          <w:rFonts w:ascii="Arial" w:eastAsia="Times New Roman" w:hAnsi="Arial" w:cs="Arial"/>
          <w:sz w:val="20"/>
          <w:szCs w:val="20"/>
        </w:rPr>
        <w:t xml:space="preserve"> ovir za financiranje gospodarstva in večj</w:t>
      </w:r>
      <w:r>
        <w:rPr>
          <w:rFonts w:ascii="Arial" w:eastAsia="Times New Roman" w:hAnsi="Arial" w:cs="Arial"/>
          <w:sz w:val="20"/>
          <w:szCs w:val="20"/>
        </w:rPr>
        <w:t>e</w:t>
      </w:r>
      <w:r w:rsidRPr="007E3A8B">
        <w:rPr>
          <w:rFonts w:ascii="Arial" w:eastAsia="Times New Roman" w:hAnsi="Arial" w:cs="Arial"/>
          <w:sz w:val="20"/>
          <w:szCs w:val="20"/>
        </w:rPr>
        <w:t xml:space="preserve"> razpoložljivost</w:t>
      </w:r>
      <w:r>
        <w:rPr>
          <w:rFonts w:ascii="Arial" w:eastAsia="Times New Roman" w:hAnsi="Arial" w:cs="Arial"/>
          <w:sz w:val="20"/>
          <w:szCs w:val="20"/>
        </w:rPr>
        <w:t>i</w:t>
      </w:r>
      <w:r w:rsidRPr="007E3A8B">
        <w:rPr>
          <w:rFonts w:ascii="Arial" w:eastAsia="Times New Roman" w:hAnsi="Arial" w:cs="Arial"/>
          <w:sz w:val="20"/>
          <w:szCs w:val="20"/>
        </w:rPr>
        <w:t xml:space="preserve"> kapitala za podjetja. </w:t>
      </w:r>
    </w:p>
    <w:p w:rsidR="003B43FC" w:rsidRPr="007E3A8B" w:rsidRDefault="003B43FC" w:rsidP="003B43FC">
      <w:pPr>
        <w:spacing w:after="0" w:line="260" w:lineRule="exact"/>
        <w:jc w:val="both"/>
        <w:rPr>
          <w:rFonts w:ascii="Arial" w:eastAsia="Times New Roman" w:hAnsi="Arial" w:cs="Arial"/>
          <w:sz w:val="20"/>
          <w:szCs w:val="20"/>
        </w:rPr>
      </w:pP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Republika Slovenija je z Zakonom o upravljavcih alternativnih investicijskih skladov v slovenski pravni red prenesla Direktivo 2011/61/EU Evropskega parlamenta in Sveta z dne 8. junija 2011 o upraviteljih alternativnih investicijskih skladov in spremembah direktiv 2003/41/ES in 2009/65/ES ter uredb (ES) št. 1060/2009 in (EU) št. 1095/2010 (UL L št. 174 z dne 1. 7. 2011, str. 1) ter Direktivo 2013/14/EU Evropskega parlamenta in Sveta z dne 21. maja 2013 o spremembi Direktive 2003/41/ES o dejavnostih in nadzoru institucij za poklicno pokojninsko zavarovanje, Direktive 2009/65/ES o usklajevanju zakonov in drugih predpisov o kolektivnih naložbenih podjemih za vlaganja v prenosljive vrednostne papirje (KNPVP) in Direktive 2011/61/EU o upraviteljih alternativnih investicijskih skladov v zvezi s prevelikim zanašanjem na bonitetne ocene (UL L št. 145 z dne 31. 5. 2013, str. 1)</w:t>
      </w:r>
      <w:r w:rsidR="007416F9">
        <w:rPr>
          <w:rFonts w:ascii="Arial" w:eastAsia="Times New Roman" w:hAnsi="Arial" w:cs="Arial"/>
          <w:sz w:val="20"/>
          <w:szCs w:val="20"/>
        </w:rPr>
        <w:t>.</w:t>
      </w:r>
    </w:p>
    <w:p w:rsidR="003B43FC" w:rsidRPr="007E3A8B" w:rsidRDefault="003B43FC" w:rsidP="003B43FC">
      <w:pPr>
        <w:spacing w:after="0" w:line="260" w:lineRule="exact"/>
        <w:jc w:val="both"/>
        <w:rPr>
          <w:rFonts w:ascii="Arial" w:eastAsia="Times New Roman" w:hAnsi="Arial" w:cs="Arial"/>
          <w:sz w:val="20"/>
          <w:szCs w:val="20"/>
        </w:rPr>
      </w:pPr>
    </w:p>
    <w:p w:rsidR="007416F9" w:rsidRPr="007E3A8B" w:rsidRDefault="007416F9" w:rsidP="007416F9">
      <w:pPr>
        <w:spacing w:after="0" w:line="240" w:lineRule="auto"/>
        <w:jc w:val="both"/>
        <w:rPr>
          <w:rFonts w:ascii="Arial" w:eastAsia="Times New Roman" w:hAnsi="Arial" w:cs="Arial"/>
          <w:sz w:val="20"/>
          <w:szCs w:val="20"/>
        </w:rPr>
      </w:pPr>
      <w:bookmarkStart w:id="5" w:name="_Hlk68076565"/>
      <w:r w:rsidRPr="007E3A8B">
        <w:rPr>
          <w:rFonts w:ascii="Arial" w:eastAsia="Times New Roman" w:hAnsi="Arial" w:cs="Arial"/>
          <w:sz w:val="20"/>
          <w:szCs w:val="20"/>
        </w:rPr>
        <w:t xml:space="preserve">S </w:t>
      </w:r>
      <w:r>
        <w:rPr>
          <w:rFonts w:ascii="Arial" w:eastAsia="Times New Roman" w:hAnsi="Arial" w:cs="Arial"/>
          <w:sz w:val="20"/>
          <w:szCs w:val="20"/>
        </w:rPr>
        <w:t>spremembo zakona</w:t>
      </w:r>
      <w:r w:rsidRPr="007E3A8B">
        <w:rPr>
          <w:rFonts w:ascii="Arial" w:eastAsia="Times New Roman" w:hAnsi="Arial" w:cs="Arial"/>
          <w:sz w:val="20"/>
          <w:szCs w:val="20"/>
        </w:rPr>
        <w:t xml:space="preserve"> se v slovenski pravni red prenaša</w:t>
      </w:r>
      <w:r>
        <w:rPr>
          <w:rFonts w:ascii="Arial" w:eastAsia="Times New Roman" w:hAnsi="Arial" w:cs="Arial"/>
          <w:sz w:val="20"/>
          <w:szCs w:val="20"/>
        </w:rPr>
        <w:t>ta</w:t>
      </w:r>
      <w:r w:rsidRPr="007E3A8B">
        <w:rPr>
          <w:rFonts w:ascii="Arial" w:eastAsia="Times New Roman" w:hAnsi="Arial" w:cs="Arial"/>
          <w:sz w:val="20"/>
          <w:szCs w:val="20"/>
        </w:rPr>
        <w:t xml:space="preserve"> Direktiva 2019/1160 Evropskega parlamenta in Sveta z dne 20. junija 2019 o spremembi direktiv 2009/65/ES in 2011/61/EU v zvezi s čezmejno distribucijo kolektivnih naložbenih podjemov (UL L št. 188 z dne 12. 7. 2019, str. 106) </w:t>
      </w:r>
      <w:r>
        <w:rPr>
          <w:rFonts w:ascii="Arial" w:eastAsia="Times New Roman" w:hAnsi="Arial" w:cs="Arial"/>
          <w:sz w:val="20"/>
          <w:szCs w:val="20"/>
        </w:rPr>
        <w:t>in</w:t>
      </w:r>
      <w:r w:rsidRPr="007E3A8B">
        <w:rPr>
          <w:rFonts w:ascii="Arial" w:eastAsia="Times New Roman" w:hAnsi="Arial" w:cs="Arial"/>
          <w:sz w:val="20"/>
          <w:szCs w:val="20"/>
        </w:rPr>
        <w:t xml:space="preserve"> Direktiva 2019/2034 Evropskega </w:t>
      </w:r>
      <w:r>
        <w:rPr>
          <w:rFonts w:ascii="Arial" w:eastAsia="Times New Roman" w:hAnsi="Arial" w:cs="Arial"/>
          <w:sz w:val="20"/>
          <w:szCs w:val="20"/>
        </w:rPr>
        <w:t>p</w:t>
      </w:r>
      <w:r w:rsidRPr="007E3A8B">
        <w:rPr>
          <w:rFonts w:ascii="Arial" w:eastAsia="Times New Roman" w:hAnsi="Arial" w:cs="Arial"/>
          <w:sz w:val="20"/>
          <w:szCs w:val="20"/>
        </w:rPr>
        <w:t>arlamenta in Sveta z dne 27. novembra 2019 o bonitetnem nadzoru investicijskih podjetij ter o spremembi direktiv 2002/87/ES, 2009/65/ES, 2011/61/EU, 2013/36/EU, 2014/59/EU in 2014/65/EU (UL L št. 314 z dne 5. 12. 2019, str. 64)</w:t>
      </w:r>
      <w:r>
        <w:rPr>
          <w:rFonts w:ascii="Arial" w:eastAsia="Times New Roman" w:hAnsi="Arial" w:cs="Arial"/>
          <w:sz w:val="20"/>
          <w:szCs w:val="20"/>
        </w:rPr>
        <w:t>,</w:t>
      </w:r>
      <w:r w:rsidRPr="007E3A8B">
        <w:rPr>
          <w:rFonts w:ascii="Arial" w:eastAsia="Times New Roman" w:hAnsi="Arial" w:cs="Arial"/>
          <w:sz w:val="20"/>
          <w:szCs w:val="20"/>
        </w:rPr>
        <w:t xml:space="preserve"> </w:t>
      </w:r>
      <w:r>
        <w:rPr>
          <w:rFonts w:ascii="Arial" w:eastAsia="Times New Roman" w:hAnsi="Arial" w:cs="Arial"/>
          <w:sz w:val="20"/>
          <w:szCs w:val="20"/>
        </w:rPr>
        <w:t xml:space="preserve">in sicer </w:t>
      </w:r>
      <w:r w:rsidRPr="007E3A8B">
        <w:rPr>
          <w:rFonts w:ascii="Arial" w:eastAsia="Times New Roman" w:hAnsi="Arial" w:cs="Arial"/>
          <w:sz w:val="20"/>
          <w:szCs w:val="20"/>
        </w:rPr>
        <w:t>obe v delu, ki se nanaša na upravljavce alternativnih investicijskih skladov.</w:t>
      </w:r>
    </w:p>
    <w:bookmarkEnd w:id="5"/>
    <w:p w:rsidR="003B43FC" w:rsidRPr="007E3A8B" w:rsidRDefault="003B43FC" w:rsidP="003B43FC">
      <w:pPr>
        <w:spacing w:after="0" w:line="260" w:lineRule="exact"/>
        <w:jc w:val="both"/>
        <w:rPr>
          <w:rFonts w:ascii="Arial" w:eastAsia="Times New Roman" w:hAnsi="Arial" w:cs="Arial"/>
          <w:sz w:val="20"/>
          <w:szCs w:val="20"/>
        </w:rPr>
      </w:pPr>
    </w:p>
    <w:bookmarkEnd w:id="3"/>
    <w:p w:rsidR="00B95DBE" w:rsidRPr="007E3A8B" w:rsidRDefault="00B95DBE" w:rsidP="00B95DBE">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Bistvene novosti</w:t>
      </w:r>
      <w:r>
        <w:rPr>
          <w:rFonts w:ascii="Arial" w:eastAsia="Times New Roman" w:hAnsi="Arial" w:cs="Arial"/>
          <w:sz w:val="20"/>
          <w:szCs w:val="20"/>
        </w:rPr>
        <w:t xml:space="preserve"> spremenjenega zakona</w:t>
      </w:r>
      <w:r w:rsidRPr="007E3A8B">
        <w:rPr>
          <w:rFonts w:ascii="Arial" w:eastAsia="Times New Roman" w:hAnsi="Arial" w:cs="Arial"/>
          <w:sz w:val="20"/>
          <w:szCs w:val="20"/>
        </w:rPr>
        <w:t xml:space="preserve"> so:</w:t>
      </w:r>
    </w:p>
    <w:p w:rsidR="00B95DBE" w:rsidRPr="007E3A8B" w:rsidRDefault="00B95DBE" w:rsidP="00B95DBE">
      <w:pPr>
        <w:numPr>
          <w:ilvl w:val="0"/>
          <w:numId w:val="3"/>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vzpostavitev</w:t>
      </w:r>
      <w:r w:rsidRPr="007E3A8B">
        <w:rPr>
          <w:rFonts w:ascii="Arial" w:eastAsia="Times New Roman" w:hAnsi="Arial" w:cs="Arial"/>
          <w:sz w:val="20"/>
          <w:szCs w:val="20"/>
        </w:rPr>
        <w:t xml:space="preserve"> pogoj</w:t>
      </w:r>
      <w:r>
        <w:rPr>
          <w:rFonts w:ascii="Arial" w:eastAsia="Times New Roman" w:hAnsi="Arial" w:cs="Arial"/>
          <w:sz w:val="20"/>
          <w:szCs w:val="20"/>
        </w:rPr>
        <w:t>ev</w:t>
      </w:r>
      <w:r w:rsidRPr="007E3A8B">
        <w:rPr>
          <w:rFonts w:ascii="Arial" w:eastAsia="Times New Roman" w:hAnsi="Arial" w:cs="Arial"/>
          <w:sz w:val="20"/>
          <w:szCs w:val="20"/>
        </w:rPr>
        <w:t xml:space="preserve"> za </w:t>
      </w:r>
      <w:r w:rsidRPr="007E3A8B">
        <w:rPr>
          <w:rFonts w:ascii="Arial" w:hAnsi="Arial" w:cs="Arial"/>
          <w:sz w:val="20"/>
          <w:szCs w:val="20"/>
        </w:rPr>
        <w:t>predhodno trženje upravljavcev AIS,</w:t>
      </w:r>
    </w:p>
    <w:p w:rsidR="00B95DBE" w:rsidRPr="007E3A8B" w:rsidRDefault="00B95DBE" w:rsidP="00B95DBE">
      <w:pPr>
        <w:numPr>
          <w:ilvl w:val="0"/>
          <w:numId w:val="3"/>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določitev</w:t>
      </w:r>
      <w:r w:rsidRPr="007E3A8B">
        <w:rPr>
          <w:rFonts w:ascii="Arial" w:eastAsia="Times New Roman" w:hAnsi="Arial" w:cs="Arial"/>
          <w:sz w:val="20"/>
          <w:szCs w:val="20"/>
        </w:rPr>
        <w:t xml:space="preserve"> pogoj</w:t>
      </w:r>
      <w:r>
        <w:rPr>
          <w:rFonts w:ascii="Arial" w:eastAsia="Times New Roman" w:hAnsi="Arial" w:cs="Arial"/>
          <w:sz w:val="20"/>
          <w:szCs w:val="20"/>
        </w:rPr>
        <w:t>ev</w:t>
      </w:r>
      <w:r w:rsidRPr="007E3A8B">
        <w:rPr>
          <w:rFonts w:ascii="Arial" w:eastAsia="Times New Roman" w:hAnsi="Arial" w:cs="Arial"/>
          <w:sz w:val="20"/>
          <w:szCs w:val="20"/>
        </w:rPr>
        <w:t xml:space="preserve"> za prenehanje trženja enot AIS,</w:t>
      </w:r>
    </w:p>
    <w:p w:rsidR="00B95DBE" w:rsidRPr="007E3A8B" w:rsidRDefault="00B95DBE" w:rsidP="00B95DBE">
      <w:pPr>
        <w:numPr>
          <w:ilvl w:val="0"/>
          <w:numId w:val="3"/>
        </w:numPr>
        <w:spacing w:after="0" w:line="260" w:lineRule="exact"/>
        <w:contextualSpacing/>
        <w:jc w:val="both"/>
        <w:rPr>
          <w:rFonts w:ascii="Arial" w:eastAsia="Times New Roman" w:hAnsi="Arial" w:cs="Arial"/>
          <w:sz w:val="20"/>
          <w:szCs w:val="20"/>
        </w:rPr>
      </w:pPr>
      <w:r w:rsidRPr="007E3A8B">
        <w:rPr>
          <w:rFonts w:ascii="Arial" w:eastAsia="Times New Roman" w:hAnsi="Arial" w:cs="Arial"/>
          <w:sz w:val="20"/>
          <w:szCs w:val="20"/>
        </w:rPr>
        <w:t>sprememba postopkov za priglasitev sprememb pristojnim organom,</w:t>
      </w:r>
    </w:p>
    <w:p w:rsidR="00B95DBE" w:rsidRPr="007E3A8B" w:rsidRDefault="00B95DBE" w:rsidP="00B95DBE">
      <w:pPr>
        <w:numPr>
          <w:ilvl w:val="0"/>
          <w:numId w:val="3"/>
        </w:numPr>
        <w:spacing w:after="0" w:line="260" w:lineRule="exact"/>
        <w:contextualSpacing/>
        <w:jc w:val="both"/>
        <w:rPr>
          <w:rFonts w:ascii="Arial" w:eastAsia="Times New Roman" w:hAnsi="Arial" w:cs="Arial"/>
          <w:sz w:val="20"/>
          <w:szCs w:val="20"/>
        </w:rPr>
      </w:pPr>
      <w:r w:rsidRPr="007E3A8B">
        <w:rPr>
          <w:rFonts w:ascii="Arial" w:eastAsia="Times New Roman" w:hAnsi="Arial" w:cs="Arial"/>
          <w:sz w:val="20"/>
          <w:szCs w:val="20"/>
        </w:rPr>
        <w:t>usklajeni pogoji za minimalni kapital upravljavca AIS,</w:t>
      </w:r>
    </w:p>
    <w:p w:rsidR="003B43FC" w:rsidRPr="007E3A8B" w:rsidRDefault="003B43FC" w:rsidP="003B43FC">
      <w:pPr>
        <w:spacing w:after="0" w:line="260" w:lineRule="exact"/>
        <w:rPr>
          <w:rFonts w:ascii="Arial" w:eastAsia="Times New Roman" w:hAnsi="Arial" w:cs="Arial"/>
          <w:b/>
          <w:sz w:val="20"/>
          <w:szCs w:val="20"/>
        </w:rPr>
      </w:pPr>
    </w:p>
    <w:p w:rsidR="00B95DBE" w:rsidRPr="007E3A8B" w:rsidRDefault="00B95DBE" w:rsidP="00B95DBE">
      <w:pPr>
        <w:spacing w:after="0" w:line="260" w:lineRule="exact"/>
        <w:jc w:val="both"/>
        <w:rPr>
          <w:rFonts w:ascii="Arial" w:eastAsia="Times New Roman" w:hAnsi="Arial" w:cs="Arial"/>
          <w:sz w:val="20"/>
          <w:szCs w:val="20"/>
        </w:rPr>
      </w:pPr>
      <w:bookmarkStart w:id="6" w:name="_Hlk55770710"/>
      <w:r w:rsidRPr="007E3A8B">
        <w:rPr>
          <w:rFonts w:ascii="Arial" w:eastAsia="Times New Roman" w:hAnsi="Arial" w:cs="Arial"/>
          <w:sz w:val="20"/>
          <w:szCs w:val="20"/>
        </w:rPr>
        <w:lastRenderedPageBreak/>
        <w:t xml:space="preserve">Z navedenimi predlogi se bistveno ne posega v sistem upravljanja AIS, ampak se z manjšimi izboljšavami </w:t>
      </w:r>
      <w:r>
        <w:rPr>
          <w:rFonts w:ascii="Arial" w:eastAsia="Times New Roman" w:hAnsi="Arial" w:cs="Arial"/>
          <w:sz w:val="20"/>
          <w:szCs w:val="20"/>
        </w:rPr>
        <w:t>in</w:t>
      </w:r>
      <w:r w:rsidRPr="007E3A8B">
        <w:rPr>
          <w:rFonts w:ascii="Arial" w:eastAsia="Times New Roman" w:hAnsi="Arial" w:cs="Arial"/>
          <w:sz w:val="20"/>
          <w:szCs w:val="20"/>
        </w:rPr>
        <w:t xml:space="preserve"> popravki zagotavlja</w:t>
      </w:r>
      <w:r>
        <w:rPr>
          <w:rFonts w:ascii="Arial" w:eastAsia="Times New Roman" w:hAnsi="Arial" w:cs="Arial"/>
          <w:sz w:val="20"/>
          <w:szCs w:val="20"/>
        </w:rPr>
        <w:t>ta</w:t>
      </w:r>
      <w:r w:rsidRPr="007E3A8B">
        <w:rPr>
          <w:rFonts w:ascii="Arial" w:eastAsia="Times New Roman" w:hAnsi="Arial" w:cs="Arial"/>
          <w:sz w:val="20"/>
          <w:szCs w:val="20"/>
        </w:rPr>
        <w:t xml:space="preserve"> učinkovitejše upravljanje in nadzor tovrstnih skladov. </w:t>
      </w:r>
    </w:p>
    <w:p w:rsidR="00B95DBE" w:rsidRPr="007E3A8B" w:rsidRDefault="00B95DBE" w:rsidP="00B95DBE">
      <w:pPr>
        <w:spacing w:after="0" w:line="260" w:lineRule="exact"/>
        <w:jc w:val="both"/>
        <w:rPr>
          <w:rFonts w:ascii="Arial" w:eastAsia="Times New Roman" w:hAnsi="Arial" w:cs="Arial"/>
          <w:sz w:val="20"/>
          <w:szCs w:val="20"/>
        </w:rPr>
      </w:pPr>
    </w:p>
    <w:p w:rsidR="009E4534" w:rsidRPr="007E3A8B" w:rsidRDefault="009E4534" w:rsidP="003B43FC">
      <w:pPr>
        <w:spacing w:after="0" w:line="260" w:lineRule="exact"/>
        <w:jc w:val="both"/>
        <w:rPr>
          <w:rFonts w:ascii="Arial" w:eastAsia="Times New Roman" w:hAnsi="Arial" w:cs="Arial"/>
          <w:sz w:val="20"/>
          <w:szCs w:val="20"/>
        </w:rPr>
      </w:pPr>
    </w:p>
    <w:p w:rsidR="009E4534" w:rsidRPr="007E3A8B" w:rsidRDefault="009E4534" w:rsidP="003B43FC">
      <w:pPr>
        <w:spacing w:after="0" w:line="260" w:lineRule="exact"/>
        <w:jc w:val="both"/>
        <w:rPr>
          <w:rFonts w:ascii="Arial" w:eastAsia="Times New Roman" w:hAnsi="Arial" w:cs="Arial"/>
          <w:sz w:val="20"/>
          <w:szCs w:val="20"/>
        </w:rPr>
      </w:pP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b/>
          <w:sz w:val="20"/>
          <w:szCs w:val="20"/>
        </w:rPr>
        <w:t>CILJI, NAČELA IN POGLAVITNE REŠITVE PREDLOGA ZAKONA</w:t>
      </w:r>
    </w:p>
    <w:p w:rsidR="003B43FC" w:rsidRPr="007E3A8B" w:rsidRDefault="003B43FC" w:rsidP="003B43FC">
      <w:pPr>
        <w:spacing w:after="0" w:line="260" w:lineRule="exact"/>
        <w:jc w:val="both"/>
        <w:rPr>
          <w:rFonts w:ascii="Arial" w:eastAsia="Times New Roman" w:hAnsi="Arial" w:cs="Arial"/>
          <w:sz w:val="20"/>
          <w:szCs w:val="20"/>
        </w:rPr>
      </w:pPr>
    </w:p>
    <w:p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2.1. Cilji</w:t>
      </w:r>
    </w:p>
    <w:p w:rsidR="003B43FC" w:rsidRPr="007E3A8B" w:rsidRDefault="003B43FC" w:rsidP="003B43FC">
      <w:pPr>
        <w:spacing w:after="0" w:line="260" w:lineRule="exact"/>
        <w:jc w:val="both"/>
        <w:rPr>
          <w:rFonts w:ascii="Arial" w:eastAsia="Times New Roman" w:hAnsi="Arial" w:cs="Arial"/>
          <w:sz w:val="20"/>
          <w:szCs w:val="20"/>
        </w:rPr>
      </w:pP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 xml:space="preserve">S predlogom zakona se </w:t>
      </w:r>
      <w:r w:rsidR="00AD17BD">
        <w:rPr>
          <w:rFonts w:ascii="Arial" w:eastAsia="Times New Roman" w:hAnsi="Arial" w:cs="Arial"/>
          <w:sz w:val="20"/>
          <w:szCs w:val="20"/>
        </w:rPr>
        <w:t>prenašajo</w:t>
      </w:r>
      <w:r w:rsidRPr="007E3A8B">
        <w:rPr>
          <w:rFonts w:ascii="Arial" w:eastAsia="Times New Roman" w:hAnsi="Arial" w:cs="Arial"/>
          <w:sz w:val="20"/>
          <w:szCs w:val="20"/>
        </w:rPr>
        <w:t xml:space="preserve"> nekatere določbe Direktive </w:t>
      </w:r>
      <w:r w:rsidRPr="007E3A8B">
        <w:rPr>
          <w:rFonts w:ascii="Arial" w:hAnsi="Arial" w:cs="Arial"/>
          <w:sz w:val="20"/>
          <w:szCs w:val="20"/>
        </w:rPr>
        <w:t>2019/1160</w:t>
      </w:r>
      <w:r w:rsidR="005B65A5">
        <w:rPr>
          <w:rFonts w:ascii="Arial" w:hAnsi="Arial" w:cs="Arial"/>
          <w:sz w:val="20"/>
          <w:szCs w:val="20"/>
        </w:rPr>
        <w:t>/EU</w:t>
      </w:r>
      <w:r w:rsidRPr="007E3A8B">
        <w:rPr>
          <w:rFonts w:ascii="Arial" w:hAnsi="Arial" w:cs="Arial"/>
          <w:sz w:val="20"/>
          <w:szCs w:val="20"/>
        </w:rPr>
        <w:t xml:space="preserve"> </w:t>
      </w:r>
      <w:r w:rsidRPr="007E3A8B">
        <w:rPr>
          <w:rFonts w:ascii="Arial" w:eastAsia="Times New Roman" w:hAnsi="Arial" w:cs="Arial"/>
          <w:sz w:val="20"/>
          <w:szCs w:val="20"/>
        </w:rPr>
        <w:t xml:space="preserve">in Direktive </w:t>
      </w:r>
      <w:r w:rsidRPr="007E3A8B">
        <w:rPr>
          <w:rFonts w:ascii="Arial" w:hAnsi="Arial" w:cs="Arial"/>
          <w:sz w:val="20"/>
          <w:szCs w:val="20"/>
        </w:rPr>
        <w:t>2019/2034</w:t>
      </w:r>
      <w:r w:rsidR="005B65A5">
        <w:rPr>
          <w:rFonts w:ascii="Arial" w:hAnsi="Arial" w:cs="Arial"/>
          <w:sz w:val="20"/>
          <w:szCs w:val="20"/>
        </w:rPr>
        <w:t>/EU</w:t>
      </w:r>
      <w:r w:rsidR="00632D62" w:rsidRPr="007E3A8B">
        <w:rPr>
          <w:rFonts w:ascii="Arial" w:hAnsi="Arial" w:cs="Arial"/>
          <w:sz w:val="20"/>
          <w:szCs w:val="20"/>
        </w:rPr>
        <w:t>, ki se nanašajo na upravljavce AIS</w:t>
      </w:r>
      <w:r w:rsidRPr="007E3A8B">
        <w:rPr>
          <w:rFonts w:ascii="Arial" w:hAnsi="Arial" w:cs="Arial"/>
          <w:sz w:val="20"/>
          <w:szCs w:val="20"/>
        </w:rPr>
        <w:t>.</w:t>
      </w:r>
    </w:p>
    <w:p w:rsidR="003B43FC" w:rsidRPr="007E3A8B" w:rsidRDefault="003B43FC" w:rsidP="003B43FC">
      <w:pPr>
        <w:spacing w:after="0" w:line="260" w:lineRule="exact"/>
        <w:jc w:val="both"/>
        <w:rPr>
          <w:rFonts w:ascii="Arial" w:eastAsia="Times New Roman" w:hAnsi="Arial" w:cs="Arial"/>
          <w:sz w:val="20"/>
          <w:szCs w:val="20"/>
        </w:rPr>
      </w:pPr>
    </w:p>
    <w:p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2.2. Načela</w:t>
      </w:r>
    </w:p>
    <w:p w:rsidR="003B43FC" w:rsidRDefault="003B43FC" w:rsidP="003B43FC">
      <w:pPr>
        <w:autoSpaceDE w:val="0"/>
        <w:autoSpaceDN w:val="0"/>
        <w:adjustRightInd w:val="0"/>
        <w:spacing w:after="0" w:line="240" w:lineRule="auto"/>
        <w:jc w:val="both"/>
        <w:rPr>
          <w:rFonts w:ascii="Arial" w:hAnsi="Arial" w:cs="Arial"/>
          <w:sz w:val="20"/>
          <w:szCs w:val="20"/>
        </w:rPr>
      </w:pPr>
    </w:p>
    <w:p w:rsidR="00B95DBE" w:rsidRPr="007E3A8B" w:rsidRDefault="00B95DBE" w:rsidP="00B95DBE">
      <w:pPr>
        <w:autoSpaceDE w:val="0"/>
        <w:autoSpaceDN w:val="0"/>
        <w:adjustRightInd w:val="0"/>
        <w:spacing w:after="0" w:line="240" w:lineRule="auto"/>
        <w:jc w:val="both"/>
        <w:rPr>
          <w:rFonts w:ascii="Arial" w:hAnsi="Arial" w:cs="Arial"/>
          <w:sz w:val="20"/>
          <w:szCs w:val="20"/>
        </w:rPr>
      </w:pPr>
      <w:r w:rsidRPr="007E3A8B">
        <w:rPr>
          <w:rFonts w:ascii="Arial" w:hAnsi="Arial" w:cs="Arial"/>
          <w:sz w:val="20"/>
          <w:szCs w:val="20"/>
        </w:rPr>
        <w:t>Načela predlaganih sprememb Zakona o upravljavcih alternativnih investicijskih skladov so enaka načelom, ki so bila podana ob spreje</w:t>
      </w:r>
      <w:r>
        <w:rPr>
          <w:rFonts w:ascii="Arial" w:hAnsi="Arial" w:cs="Arial"/>
          <w:sz w:val="20"/>
          <w:szCs w:val="20"/>
        </w:rPr>
        <w:t>tju</w:t>
      </w:r>
      <w:r w:rsidRPr="007E3A8B">
        <w:rPr>
          <w:rFonts w:ascii="Arial" w:hAnsi="Arial" w:cs="Arial"/>
          <w:sz w:val="20"/>
          <w:szCs w:val="20"/>
        </w:rPr>
        <w:t xml:space="preserve"> prvotnega Zakona o upravljanju alternativnih investicijskih skladov, in sicer: o zagotavljanju najboljših pogojev, varnosti vlagateljev, določnosti, </w:t>
      </w:r>
      <w:r>
        <w:rPr>
          <w:rFonts w:ascii="Arial" w:hAnsi="Arial" w:cs="Arial"/>
          <w:sz w:val="20"/>
          <w:szCs w:val="20"/>
        </w:rPr>
        <w:t>preglednosti</w:t>
      </w:r>
      <w:r w:rsidRPr="007E3A8B">
        <w:rPr>
          <w:rFonts w:ascii="Arial" w:hAnsi="Arial" w:cs="Arial"/>
          <w:sz w:val="20"/>
          <w:szCs w:val="20"/>
        </w:rPr>
        <w:t>, odgovornosti</w:t>
      </w:r>
      <w:r>
        <w:rPr>
          <w:rFonts w:ascii="Arial" w:hAnsi="Arial" w:cs="Arial"/>
          <w:sz w:val="20"/>
          <w:szCs w:val="20"/>
        </w:rPr>
        <w:t xml:space="preserve"> in</w:t>
      </w:r>
      <w:r w:rsidRPr="007E3A8B">
        <w:rPr>
          <w:rFonts w:ascii="Arial" w:hAnsi="Arial" w:cs="Arial"/>
          <w:sz w:val="20"/>
          <w:szCs w:val="20"/>
        </w:rPr>
        <w:t xml:space="preserve"> učinkovitem nadzoru.</w:t>
      </w:r>
    </w:p>
    <w:p w:rsidR="00B95DBE" w:rsidRPr="007E3A8B" w:rsidRDefault="00B95DBE" w:rsidP="00B95DBE">
      <w:pPr>
        <w:spacing w:after="0" w:line="260" w:lineRule="exact"/>
        <w:jc w:val="both"/>
        <w:rPr>
          <w:rFonts w:ascii="Arial" w:eastAsia="Times New Roman" w:hAnsi="Arial" w:cs="Arial"/>
          <w:sz w:val="20"/>
          <w:szCs w:val="20"/>
        </w:rPr>
      </w:pPr>
    </w:p>
    <w:p w:rsidR="00B95DBE" w:rsidRPr="007E3A8B" w:rsidRDefault="00B95DBE" w:rsidP="003B43FC">
      <w:pPr>
        <w:autoSpaceDE w:val="0"/>
        <w:autoSpaceDN w:val="0"/>
        <w:adjustRightInd w:val="0"/>
        <w:spacing w:after="0" w:line="240" w:lineRule="auto"/>
        <w:jc w:val="both"/>
        <w:rPr>
          <w:rFonts w:ascii="Arial" w:hAnsi="Arial" w:cs="Arial"/>
          <w:sz w:val="20"/>
          <w:szCs w:val="20"/>
        </w:rPr>
      </w:pPr>
    </w:p>
    <w:p w:rsidR="003B43FC" w:rsidRPr="007E3A8B" w:rsidRDefault="003B43FC" w:rsidP="003B43FC">
      <w:pPr>
        <w:spacing w:after="0" w:line="260" w:lineRule="exact"/>
        <w:jc w:val="both"/>
        <w:rPr>
          <w:rFonts w:ascii="Arial" w:eastAsia="Times New Roman" w:hAnsi="Arial" w:cs="Arial"/>
          <w:b/>
          <w:sz w:val="20"/>
          <w:szCs w:val="20"/>
        </w:rPr>
      </w:pPr>
      <w:bookmarkStart w:id="7" w:name="_Hlk55899654"/>
      <w:bookmarkStart w:id="8" w:name="_Hlk36040354"/>
      <w:r w:rsidRPr="007E3A8B">
        <w:rPr>
          <w:rFonts w:ascii="Arial" w:eastAsia="Times New Roman" w:hAnsi="Arial" w:cs="Arial"/>
          <w:b/>
          <w:sz w:val="20"/>
          <w:szCs w:val="20"/>
        </w:rPr>
        <w:t>2.3. Poglavitne rešitve</w:t>
      </w:r>
    </w:p>
    <w:bookmarkEnd w:id="7"/>
    <w:p w:rsidR="003B43FC" w:rsidRPr="007E3A8B" w:rsidRDefault="003B43FC" w:rsidP="003B43FC">
      <w:pPr>
        <w:spacing w:after="0" w:line="260" w:lineRule="exact"/>
        <w:jc w:val="both"/>
        <w:rPr>
          <w:rFonts w:ascii="Arial" w:eastAsia="Times New Roman" w:hAnsi="Arial" w:cs="Arial"/>
          <w:sz w:val="20"/>
          <w:szCs w:val="20"/>
        </w:rPr>
      </w:pPr>
    </w:p>
    <w:bookmarkEnd w:id="6"/>
    <w:bookmarkEnd w:id="8"/>
    <w:p w:rsidR="00B95DBE" w:rsidRPr="007E3A8B" w:rsidRDefault="00B95DBE" w:rsidP="00B95DBE">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V skladu s cilji</w:t>
      </w:r>
      <w:r>
        <w:rPr>
          <w:rFonts w:ascii="Arial" w:eastAsia="Times New Roman" w:hAnsi="Arial" w:cs="Arial"/>
          <w:sz w:val="20"/>
          <w:szCs w:val="20"/>
        </w:rPr>
        <w:t xml:space="preserve"> iz</w:t>
      </w:r>
      <w:r w:rsidRPr="007E3A8B">
        <w:rPr>
          <w:rFonts w:ascii="Arial" w:eastAsia="Times New Roman" w:hAnsi="Arial" w:cs="Arial"/>
          <w:sz w:val="20"/>
          <w:szCs w:val="20"/>
        </w:rPr>
        <w:t xml:space="preserve"> točk</w:t>
      </w:r>
      <w:r>
        <w:rPr>
          <w:rFonts w:ascii="Arial" w:eastAsia="Times New Roman" w:hAnsi="Arial" w:cs="Arial"/>
          <w:sz w:val="20"/>
          <w:szCs w:val="20"/>
        </w:rPr>
        <w:t>e</w:t>
      </w:r>
      <w:r w:rsidRPr="007E3A8B">
        <w:rPr>
          <w:rFonts w:ascii="Arial" w:eastAsia="Times New Roman" w:hAnsi="Arial" w:cs="Arial"/>
          <w:sz w:val="20"/>
          <w:szCs w:val="20"/>
        </w:rPr>
        <w:t xml:space="preserve"> 2.1 tega gradiva bodo v slovenski pravni red vpeljane naslednje dodatne rešitve glede upravljavcev AIS:</w:t>
      </w:r>
    </w:p>
    <w:p w:rsidR="00B95DBE" w:rsidRPr="007E3A8B" w:rsidRDefault="00B95DBE" w:rsidP="00B95DBE">
      <w:pPr>
        <w:spacing w:after="0" w:line="260" w:lineRule="exact"/>
        <w:jc w:val="both"/>
        <w:rPr>
          <w:rFonts w:ascii="Arial" w:eastAsia="Times New Roman" w:hAnsi="Arial" w:cs="Arial"/>
          <w:sz w:val="20"/>
          <w:szCs w:val="20"/>
        </w:rPr>
      </w:pPr>
    </w:p>
    <w:p w:rsidR="00B95DBE" w:rsidRPr="007E3A8B" w:rsidRDefault="00B95DBE" w:rsidP="00B95DBE">
      <w:pPr>
        <w:numPr>
          <w:ilvl w:val="0"/>
          <w:numId w:val="3"/>
        </w:numPr>
        <w:spacing w:after="0" w:line="260" w:lineRule="exact"/>
        <w:contextualSpacing/>
        <w:jc w:val="both"/>
        <w:rPr>
          <w:rFonts w:ascii="Arial" w:eastAsia="Times New Roman" w:hAnsi="Arial" w:cs="Arial"/>
          <w:sz w:val="20"/>
          <w:szCs w:val="20"/>
        </w:rPr>
      </w:pPr>
      <w:r w:rsidRPr="007E3A8B">
        <w:rPr>
          <w:rFonts w:ascii="Arial" w:eastAsia="Times New Roman" w:hAnsi="Arial" w:cs="Arial"/>
          <w:sz w:val="20"/>
          <w:szCs w:val="20"/>
        </w:rPr>
        <w:t xml:space="preserve">omogočeno bo </w:t>
      </w:r>
      <w:r w:rsidRPr="007E3A8B">
        <w:rPr>
          <w:rFonts w:ascii="Arial" w:hAnsi="Arial" w:cs="Arial"/>
          <w:sz w:val="20"/>
          <w:szCs w:val="20"/>
        </w:rPr>
        <w:t xml:space="preserve">predhodno trženje upravljavcev AIS </w:t>
      </w:r>
      <w:r>
        <w:rPr>
          <w:rFonts w:ascii="Arial" w:hAnsi="Arial" w:cs="Arial"/>
          <w:sz w:val="20"/>
          <w:szCs w:val="20"/>
        </w:rPr>
        <w:t>in</w:t>
      </w:r>
      <w:r w:rsidRPr="007E3A8B">
        <w:rPr>
          <w:rFonts w:ascii="Arial" w:hAnsi="Arial" w:cs="Arial"/>
          <w:sz w:val="20"/>
          <w:szCs w:val="20"/>
        </w:rPr>
        <w:t xml:space="preserve"> določeni</w:t>
      </w:r>
      <w:r>
        <w:rPr>
          <w:rFonts w:ascii="Arial" w:hAnsi="Arial" w:cs="Arial"/>
          <w:sz w:val="20"/>
          <w:szCs w:val="20"/>
        </w:rPr>
        <w:t xml:space="preserve"> bodo</w:t>
      </w:r>
      <w:r w:rsidRPr="007E3A8B">
        <w:rPr>
          <w:rFonts w:ascii="Arial" w:hAnsi="Arial" w:cs="Arial"/>
          <w:sz w:val="20"/>
          <w:szCs w:val="20"/>
        </w:rPr>
        <w:t xml:space="preserve"> pogoji zanj: upravljavci AIS bodo lahko predhodno preverili</w:t>
      </w:r>
      <w:r>
        <w:rPr>
          <w:rFonts w:ascii="Arial" w:hAnsi="Arial" w:cs="Arial"/>
          <w:sz w:val="20"/>
          <w:szCs w:val="20"/>
        </w:rPr>
        <w:t>,</w:t>
      </w:r>
      <w:r w:rsidRPr="007E3A8B">
        <w:rPr>
          <w:rFonts w:ascii="Arial" w:hAnsi="Arial" w:cs="Arial"/>
          <w:sz w:val="20"/>
          <w:szCs w:val="20"/>
        </w:rPr>
        <w:t xml:space="preserve"> ali pri potencialnih profesionalnih vlagateljih obstaja interes za vlaganje v AIS oziroma njegov podsklad, v okviru predhodnega trženja pa vlagatelji ne bodo smeli kupovati enot AIS;</w:t>
      </w:r>
    </w:p>
    <w:p w:rsidR="00B95DBE" w:rsidRPr="007E3A8B" w:rsidRDefault="00B95DBE" w:rsidP="00B95DBE">
      <w:pPr>
        <w:numPr>
          <w:ilvl w:val="0"/>
          <w:numId w:val="3"/>
        </w:numPr>
        <w:spacing w:after="0" w:line="260" w:lineRule="exact"/>
        <w:contextualSpacing/>
        <w:jc w:val="both"/>
        <w:rPr>
          <w:rFonts w:ascii="Arial" w:eastAsia="Times New Roman" w:hAnsi="Arial" w:cs="Arial"/>
          <w:sz w:val="20"/>
          <w:szCs w:val="20"/>
        </w:rPr>
      </w:pPr>
      <w:r w:rsidRPr="007E3A8B">
        <w:rPr>
          <w:rFonts w:ascii="Arial" w:eastAsia="Times New Roman" w:hAnsi="Arial" w:cs="Arial"/>
          <w:sz w:val="20"/>
          <w:szCs w:val="20"/>
        </w:rPr>
        <w:t xml:space="preserve">določeni bodo pogoji za prenehanje trženja enot: </w:t>
      </w:r>
      <w:r>
        <w:rPr>
          <w:rFonts w:ascii="Arial" w:eastAsia="Times New Roman" w:hAnsi="Arial" w:cs="Arial"/>
          <w:sz w:val="20"/>
          <w:szCs w:val="20"/>
        </w:rPr>
        <w:t xml:space="preserve">v </w:t>
      </w:r>
      <w:r w:rsidRPr="007E3A8B">
        <w:rPr>
          <w:rFonts w:ascii="Arial" w:eastAsia="Times New Roman" w:hAnsi="Arial" w:cs="Arial"/>
          <w:sz w:val="20"/>
          <w:szCs w:val="20"/>
        </w:rPr>
        <w:t>sklad</w:t>
      </w:r>
      <w:r>
        <w:rPr>
          <w:rFonts w:ascii="Arial" w:eastAsia="Times New Roman" w:hAnsi="Arial" w:cs="Arial"/>
          <w:sz w:val="20"/>
          <w:szCs w:val="20"/>
        </w:rPr>
        <w:t>u</w:t>
      </w:r>
      <w:r w:rsidRPr="007E3A8B">
        <w:rPr>
          <w:rFonts w:ascii="Arial" w:eastAsia="Times New Roman" w:hAnsi="Arial" w:cs="Arial"/>
          <w:sz w:val="20"/>
          <w:szCs w:val="20"/>
        </w:rPr>
        <w:t xml:space="preserve"> z zahtevami Direktive 2019/1160/EU bodo določeni pogoji za preklic trženja enot AIS; </w:t>
      </w:r>
      <w:r w:rsidRPr="007E3A8B">
        <w:rPr>
          <w:rFonts w:ascii="Arial" w:hAnsi="Arial" w:cs="Arial"/>
          <w:color w:val="000000"/>
          <w:sz w:val="20"/>
          <w:szCs w:val="20"/>
        </w:rPr>
        <w:t>upravljavec AIS ne bo smel izvajati predhodnega trženja enot AIS ali AIS države članice iz uradnega obvestila ali v zvezi s podobnimi naložbenimi strategijami v 36 mesec</w:t>
      </w:r>
      <w:r>
        <w:rPr>
          <w:rFonts w:ascii="Arial" w:hAnsi="Arial" w:cs="Arial"/>
          <w:color w:val="000000"/>
          <w:sz w:val="20"/>
          <w:szCs w:val="20"/>
        </w:rPr>
        <w:t>ih</w:t>
      </w:r>
      <w:r w:rsidRPr="007E3A8B">
        <w:rPr>
          <w:rFonts w:ascii="Arial" w:hAnsi="Arial" w:cs="Arial"/>
          <w:color w:val="000000"/>
          <w:sz w:val="20"/>
          <w:szCs w:val="20"/>
        </w:rPr>
        <w:t xml:space="preserve"> od d</w:t>
      </w:r>
      <w:r>
        <w:rPr>
          <w:rFonts w:ascii="Arial" w:hAnsi="Arial" w:cs="Arial"/>
          <w:color w:val="000000"/>
          <w:sz w:val="20"/>
          <w:szCs w:val="20"/>
        </w:rPr>
        <w:t>neva</w:t>
      </w:r>
      <w:r w:rsidRPr="007E3A8B">
        <w:rPr>
          <w:rFonts w:ascii="Arial" w:hAnsi="Arial" w:cs="Arial"/>
          <w:color w:val="000000"/>
          <w:sz w:val="20"/>
          <w:szCs w:val="20"/>
        </w:rPr>
        <w:t xml:space="preserve"> preklica;</w:t>
      </w:r>
    </w:p>
    <w:p w:rsidR="00B95DBE" w:rsidRPr="007E3A8B" w:rsidRDefault="00B95DBE" w:rsidP="00B95DBE">
      <w:pPr>
        <w:numPr>
          <w:ilvl w:val="0"/>
          <w:numId w:val="3"/>
        </w:numPr>
        <w:spacing w:after="0" w:line="260" w:lineRule="exact"/>
        <w:contextualSpacing/>
        <w:jc w:val="both"/>
        <w:rPr>
          <w:rFonts w:ascii="Arial" w:eastAsia="Times New Roman" w:hAnsi="Arial" w:cs="Arial"/>
          <w:sz w:val="20"/>
          <w:szCs w:val="20"/>
        </w:rPr>
      </w:pPr>
      <w:r w:rsidRPr="007E3A8B">
        <w:rPr>
          <w:rFonts w:ascii="Arial" w:eastAsia="Times New Roman" w:hAnsi="Arial" w:cs="Arial"/>
          <w:sz w:val="20"/>
          <w:szCs w:val="20"/>
        </w:rPr>
        <w:t>urejeno bo obveščanje Agencije za trg vrednostnih papirjev o spremembah pomembnih dejstev v zvezi z upravljavci AIS;</w:t>
      </w:r>
    </w:p>
    <w:p w:rsidR="00B95DBE" w:rsidRPr="007E3A8B" w:rsidRDefault="00B95DBE" w:rsidP="00B95DBE">
      <w:pPr>
        <w:numPr>
          <w:ilvl w:val="0"/>
          <w:numId w:val="3"/>
        </w:numPr>
        <w:spacing w:after="0" w:line="260" w:lineRule="exact"/>
        <w:contextualSpacing/>
        <w:jc w:val="both"/>
        <w:rPr>
          <w:rFonts w:ascii="Arial" w:eastAsia="Times New Roman" w:hAnsi="Arial" w:cs="Arial"/>
          <w:sz w:val="20"/>
          <w:szCs w:val="20"/>
        </w:rPr>
      </w:pPr>
      <w:r w:rsidRPr="007E3A8B">
        <w:rPr>
          <w:rFonts w:ascii="Arial" w:eastAsia="Times New Roman" w:hAnsi="Arial" w:cs="Arial"/>
          <w:sz w:val="20"/>
          <w:szCs w:val="20"/>
        </w:rPr>
        <w:t>usklajeni  bodo  pogoji za minimalni kapital upravljavca AIS;</w:t>
      </w:r>
    </w:p>
    <w:p w:rsidR="003B43FC" w:rsidRPr="007E3A8B" w:rsidRDefault="003B43FC" w:rsidP="003B43FC">
      <w:pPr>
        <w:spacing w:after="0" w:line="260" w:lineRule="exact"/>
        <w:rPr>
          <w:rFonts w:ascii="Arial" w:eastAsia="Times New Roman" w:hAnsi="Arial" w:cs="Arial"/>
          <w:b/>
          <w:sz w:val="20"/>
          <w:szCs w:val="20"/>
        </w:rPr>
      </w:pPr>
    </w:p>
    <w:p w:rsidR="003B43FC" w:rsidRPr="007E3A8B" w:rsidRDefault="003B43FC" w:rsidP="003B43FC">
      <w:pPr>
        <w:spacing w:after="0" w:line="260" w:lineRule="exact"/>
        <w:jc w:val="both"/>
        <w:rPr>
          <w:rFonts w:ascii="Arial" w:eastAsia="Times New Roman" w:hAnsi="Arial" w:cs="Arial"/>
          <w:sz w:val="20"/>
          <w:szCs w:val="20"/>
        </w:rPr>
      </w:pPr>
    </w:p>
    <w:p w:rsidR="003B43FC" w:rsidRPr="00CB7C26" w:rsidRDefault="003B43FC" w:rsidP="00CB7C26">
      <w:pPr>
        <w:pStyle w:val="Odstavekseznama"/>
        <w:numPr>
          <w:ilvl w:val="0"/>
          <w:numId w:val="31"/>
        </w:numPr>
        <w:spacing w:after="0" w:line="260" w:lineRule="exact"/>
        <w:rPr>
          <w:rFonts w:ascii="Arial" w:eastAsia="Times New Roman" w:hAnsi="Arial" w:cs="Arial"/>
          <w:b/>
          <w:sz w:val="20"/>
          <w:szCs w:val="20"/>
        </w:rPr>
      </w:pPr>
      <w:r w:rsidRPr="00CB7C26">
        <w:rPr>
          <w:rFonts w:ascii="Arial" w:eastAsia="Times New Roman" w:hAnsi="Arial" w:cs="Arial"/>
          <w:b/>
          <w:sz w:val="20"/>
          <w:szCs w:val="20"/>
        </w:rPr>
        <w:t>OCENA FINANČNIH POSLEDIC PREDLOGA ZAKONA ZA DRŽAVNI PRORAČUN IN DRUGA JAVNA FINANČNA SREDSTVA</w:t>
      </w:r>
    </w:p>
    <w:p w:rsidR="003B43FC" w:rsidRPr="007E3A8B" w:rsidRDefault="003B43FC" w:rsidP="003B43FC">
      <w:pPr>
        <w:spacing w:after="0" w:line="260" w:lineRule="exact"/>
        <w:rPr>
          <w:rFonts w:ascii="Arial" w:eastAsia="Times New Roman" w:hAnsi="Arial" w:cs="Arial"/>
          <w:b/>
          <w:sz w:val="20"/>
          <w:szCs w:val="20"/>
        </w:rPr>
      </w:pPr>
    </w:p>
    <w:p w:rsidR="003B43FC" w:rsidRPr="007E3A8B" w:rsidRDefault="006B2C5B" w:rsidP="003B43FC">
      <w:pPr>
        <w:spacing w:after="0" w:line="288" w:lineRule="auto"/>
        <w:rPr>
          <w:rFonts w:ascii="Arial" w:eastAsia="Times New Roman" w:hAnsi="Arial" w:cs="Arial"/>
          <w:sz w:val="20"/>
          <w:szCs w:val="20"/>
        </w:rPr>
      </w:pPr>
      <w:r w:rsidRPr="007E3A8B">
        <w:rPr>
          <w:rFonts w:ascii="Arial" w:eastAsia="Times New Roman" w:hAnsi="Arial" w:cs="Arial"/>
          <w:sz w:val="20"/>
          <w:szCs w:val="20"/>
        </w:rPr>
        <w:t>Predlog zakona nima finančnih posledic za državni proračun in druga javna finančna sredstva.</w:t>
      </w:r>
    </w:p>
    <w:p w:rsidR="006B2C5B" w:rsidRPr="007E3A8B" w:rsidRDefault="006B2C5B" w:rsidP="003B43FC">
      <w:pPr>
        <w:spacing w:after="0" w:line="288" w:lineRule="auto"/>
        <w:rPr>
          <w:rFonts w:ascii="Arial" w:eastAsia="Times New Roman" w:hAnsi="Arial" w:cs="Arial"/>
          <w:sz w:val="20"/>
          <w:szCs w:val="20"/>
        </w:rPr>
      </w:pPr>
    </w:p>
    <w:p w:rsidR="003B43FC" w:rsidRPr="007E3A8B" w:rsidRDefault="003B43FC" w:rsidP="00CB7C26">
      <w:pPr>
        <w:numPr>
          <w:ilvl w:val="0"/>
          <w:numId w:val="31"/>
        </w:num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NAVEDBA, DA SO SREDSTVA ZA IZVAJANJE ZAKONA V DRŽAVNEM PRORAČUNU ZAGOTOVLJENA, ČE PREDLOG ZAKONA PREDVIDEVA PORABO PRORAČUNSKIH SREDSTEV V OBDOBJU, ZA KATERO JE BIL DRŽAVNI PRORAČUN ŽE SPREJET</w:t>
      </w:r>
    </w:p>
    <w:p w:rsidR="006B2C5B" w:rsidRPr="007E3A8B" w:rsidRDefault="006B2C5B" w:rsidP="006B2C5B">
      <w:pPr>
        <w:spacing w:after="0" w:line="288" w:lineRule="auto"/>
        <w:rPr>
          <w:rFonts w:ascii="Arial" w:eastAsia="Times New Roman" w:hAnsi="Arial" w:cs="Arial"/>
          <w:sz w:val="20"/>
          <w:szCs w:val="20"/>
        </w:rPr>
      </w:pPr>
    </w:p>
    <w:p w:rsidR="003B43FC" w:rsidRPr="007E3A8B" w:rsidRDefault="006B2C5B" w:rsidP="001E7FBD">
      <w:pPr>
        <w:spacing w:after="0" w:line="288" w:lineRule="auto"/>
        <w:rPr>
          <w:rFonts w:ascii="Arial" w:eastAsia="Times New Roman" w:hAnsi="Arial" w:cs="Arial"/>
          <w:sz w:val="20"/>
          <w:szCs w:val="20"/>
        </w:rPr>
      </w:pPr>
      <w:r w:rsidRPr="007E3A8B">
        <w:rPr>
          <w:rFonts w:ascii="Arial" w:eastAsia="Times New Roman" w:hAnsi="Arial" w:cs="Arial"/>
          <w:sz w:val="20"/>
          <w:szCs w:val="20"/>
        </w:rPr>
        <w:t>Predlog zakona nima finančnih posledic za državni proračun in druga javna finančna sredstva.</w:t>
      </w:r>
    </w:p>
    <w:p w:rsidR="003B43FC" w:rsidRPr="007E3A8B" w:rsidRDefault="003B43FC" w:rsidP="003B43FC">
      <w:pPr>
        <w:spacing w:after="0" w:line="260" w:lineRule="exact"/>
        <w:jc w:val="both"/>
        <w:rPr>
          <w:rFonts w:ascii="Arial" w:eastAsia="Times New Roman" w:hAnsi="Arial" w:cs="Arial"/>
          <w:sz w:val="20"/>
          <w:szCs w:val="20"/>
        </w:rPr>
      </w:pPr>
    </w:p>
    <w:p w:rsidR="003B43FC" w:rsidRPr="007E3A8B" w:rsidRDefault="003B43FC" w:rsidP="00CB7C26">
      <w:pPr>
        <w:numPr>
          <w:ilvl w:val="0"/>
          <w:numId w:val="31"/>
        </w:numPr>
        <w:spacing w:after="0" w:line="260" w:lineRule="exact"/>
        <w:jc w:val="both"/>
        <w:rPr>
          <w:rFonts w:ascii="Arial" w:eastAsia="Times New Roman" w:hAnsi="Arial" w:cs="Arial"/>
          <w:b/>
          <w:sz w:val="20"/>
          <w:szCs w:val="20"/>
        </w:rPr>
      </w:pPr>
      <w:bookmarkStart w:id="9" w:name="_Hlk55537161"/>
      <w:r w:rsidRPr="007E3A8B">
        <w:rPr>
          <w:rFonts w:ascii="Arial" w:eastAsia="Times New Roman" w:hAnsi="Arial" w:cs="Arial"/>
          <w:b/>
          <w:sz w:val="20"/>
          <w:szCs w:val="20"/>
        </w:rPr>
        <w:t xml:space="preserve">PRIKAZ UREDITVE V DRUGIH PRAVNIH SISTEMIH </w:t>
      </w:r>
      <w:bookmarkEnd w:id="9"/>
      <w:r w:rsidRPr="007E3A8B">
        <w:rPr>
          <w:rFonts w:ascii="Arial" w:eastAsia="Times New Roman" w:hAnsi="Arial" w:cs="Arial"/>
          <w:b/>
          <w:sz w:val="20"/>
          <w:szCs w:val="20"/>
        </w:rPr>
        <w:t>IN PRILAGOJENOSTI PREDLAGANE UREDITVE PRAVU EVROPSKE UNIJE</w:t>
      </w:r>
    </w:p>
    <w:p w:rsidR="003B43FC" w:rsidRPr="007E3A8B" w:rsidRDefault="003B43FC" w:rsidP="003B43FC">
      <w:pPr>
        <w:spacing w:after="0" w:line="260" w:lineRule="exact"/>
        <w:contextualSpacing/>
        <w:jc w:val="both"/>
        <w:rPr>
          <w:rFonts w:ascii="Arial" w:eastAsia="Times New Roman" w:hAnsi="Arial" w:cs="Arial"/>
          <w:sz w:val="20"/>
          <w:szCs w:val="20"/>
          <w:lang w:eastAsia="sl-SI"/>
        </w:rPr>
      </w:pPr>
    </w:p>
    <w:p w:rsidR="00B95DBE" w:rsidRPr="007E3A8B" w:rsidRDefault="00B95DBE" w:rsidP="00B95DBE">
      <w:pPr>
        <w:autoSpaceDE w:val="0"/>
        <w:autoSpaceDN w:val="0"/>
        <w:adjustRightInd w:val="0"/>
        <w:spacing w:after="0" w:line="240" w:lineRule="auto"/>
        <w:jc w:val="both"/>
        <w:rPr>
          <w:rFonts w:ascii="Arial" w:hAnsi="Arial" w:cs="Arial"/>
          <w:b/>
          <w:bCs/>
          <w:sz w:val="20"/>
          <w:szCs w:val="20"/>
        </w:rPr>
      </w:pPr>
      <w:r w:rsidRPr="007E3A8B">
        <w:rPr>
          <w:rFonts w:ascii="Arial" w:hAnsi="Arial" w:cs="Arial"/>
          <w:b/>
          <w:bCs/>
          <w:sz w:val="20"/>
          <w:szCs w:val="20"/>
        </w:rPr>
        <w:t>Prilagojenost predlagane ureditve pravu Evropske unije</w:t>
      </w:r>
    </w:p>
    <w:p w:rsidR="00B95DBE" w:rsidRPr="007E3A8B" w:rsidRDefault="00B95DBE" w:rsidP="00B95DBE">
      <w:pPr>
        <w:spacing w:after="0" w:line="260" w:lineRule="exact"/>
        <w:jc w:val="both"/>
        <w:rPr>
          <w:rFonts w:ascii="Arial" w:hAnsi="Arial" w:cs="Arial"/>
          <w:sz w:val="20"/>
          <w:szCs w:val="20"/>
        </w:rPr>
      </w:pPr>
      <w:r w:rsidRPr="007E3A8B">
        <w:rPr>
          <w:rFonts w:ascii="Arial" w:eastAsia="Times New Roman" w:hAnsi="Arial" w:cs="Arial"/>
          <w:sz w:val="20"/>
          <w:szCs w:val="20"/>
        </w:rPr>
        <w:lastRenderedPageBreak/>
        <w:t xml:space="preserve">Predlog zakona je prilagojen pravu EU, saj gre za predpis, ki povzema določbe Direktive </w:t>
      </w:r>
      <w:r w:rsidRPr="007E3A8B">
        <w:rPr>
          <w:rFonts w:ascii="Arial" w:hAnsi="Arial" w:cs="Arial"/>
          <w:sz w:val="20"/>
          <w:szCs w:val="20"/>
        </w:rPr>
        <w:t>2019/1160</w:t>
      </w:r>
      <w:r w:rsidR="005B65A5">
        <w:rPr>
          <w:rFonts w:ascii="Arial" w:hAnsi="Arial" w:cs="Arial"/>
          <w:sz w:val="20"/>
          <w:szCs w:val="20"/>
        </w:rPr>
        <w:t>/EU</w:t>
      </w:r>
      <w:r w:rsidRPr="007E3A8B">
        <w:rPr>
          <w:rFonts w:ascii="Arial" w:hAnsi="Arial" w:cs="Arial"/>
          <w:sz w:val="20"/>
          <w:szCs w:val="20"/>
        </w:rPr>
        <w:t xml:space="preserve"> </w:t>
      </w:r>
      <w:r w:rsidRPr="007E3A8B">
        <w:rPr>
          <w:rFonts w:ascii="Arial" w:eastAsia="Times New Roman" w:hAnsi="Arial" w:cs="Arial"/>
          <w:sz w:val="20"/>
          <w:szCs w:val="20"/>
        </w:rPr>
        <w:t xml:space="preserve">in Direktive </w:t>
      </w:r>
      <w:r w:rsidRPr="007E3A8B">
        <w:rPr>
          <w:rFonts w:ascii="Arial" w:hAnsi="Arial" w:cs="Arial"/>
          <w:sz w:val="20"/>
          <w:szCs w:val="20"/>
        </w:rPr>
        <w:t>2019/2034</w:t>
      </w:r>
      <w:r w:rsidR="005B65A5">
        <w:rPr>
          <w:rFonts w:ascii="Arial" w:hAnsi="Arial" w:cs="Arial"/>
          <w:sz w:val="20"/>
          <w:szCs w:val="20"/>
        </w:rPr>
        <w:t>/EU</w:t>
      </w:r>
      <w:r w:rsidRPr="007E3A8B">
        <w:rPr>
          <w:rFonts w:ascii="Arial" w:hAnsi="Arial" w:cs="Arial"/>
          <w:sz w:val="20"/>
          <w:szCs w:val="20"/>
        </w:rPr>
        <w:t xml:space="preserve">. </w:t>
      </w:r>
    </w:p>
    <w:p w:rsidR="00B95DBE" w:rsidRPr="007E3A8B" w:rsidRDefault="00B95DBE" w:rsidP="00B95DBE">
      <w:pPr>
        <w:spacing w:after="0" w:line="260" w:lineRule="exact"/>
        <w:jc w:val="both"/>
        <w:rPr>
          <w:rFonts w:ascii="Arial" w:hAnsi="Arial" w:cs="Arial"/>
          <w:sz w:val="20"/>
          <w:szCs w:val="20"/>
        </w:rPr>
      </w:pPr>
    </w:p>
    <w:p w:rsidR="00B95DBE" w:rsidRPr="007E3A8B" w:rsidRDefault="00B95DBE" w:rsidP="00B95DBE">
      <w:pPr>
        <w:autoSpaceDE w:val="0"/>
        <w:autoSpaceDN w:val="0"/>
        <w:adjustRightInd w:val="0"/>
        <w:spacing w:after="0" w:line="240" w:lineRule="auto"/>
        <w:jc w:val="both"/>
        <w:rPr>
          <w:rFonts w:ascii="Arial" w:hAnsi="Arial" w:cs="Arial"/>
          <w:sz w:val="20"/>
          <w:szCs w:val="20"/>
        </w:rPr>
      </w:pPr>
      <w:r w:rsidRPr="007E3A8B">
        <w:rPr>
          <w:rFonts w:ascii="Arial" w:hAnsi="Arial" w:cs="Arial"/>
          <w:sz w:val="20"/>
          <w:szCs w:val="20"/>
        </w:rPr>
        <w:t xml:space="preserve">Predlog zakona je usklajen s pravnim redom Evropske unije, pri čemer gre za </w:t>
      </w:r>
      <w:r>
        <w:rPr>
          <w:rFonts w:ascii="Arial" w:hAnsi="Arial" w:cs="Arial"/>
          <w:sz w:val="20"/>
          <w:szCs w:val="20"/>
        </w:rPr>
        <w:t>uskladitev</w:t>
      </w:r>
      <w:r w:rsidRPr="007E3A8B">
        <w:rPr>
          <w:rFonts w:ascii="Arial" w:hAnsi="Arial" w:cs="Arial"/>
          <w:sz w:val="20"/>
          <w:szCs w:val="20"/>
        </w:rPr>
        <w:t xml:space="preserve"> zakonodaje </w:t>
      </w:r>
      <w:r>
        <w:rPr>
          <w:rFonts w:ascii="Arial" w:hAnsi="Arial" w:cs="Arial"/>
          <w:sz w:val="20"/>
          <w:szCs w:val="20"/>
        </w:rPr>
        <w:t xml:space="preserve">v okviru </w:t>
      </w:r>
      <w:r w:rsidRPr="007E3A8B">
        <w:rPr>
          <w:rFonts w:ascii="Arial" w:hAnsi="Arial" w:cs="Arial"/>
          <w:sz w:val="20"/>
          <w:szCs w:val="20"/>
        </w:rPr>
        <w:t xml:space="preserve">Evropske unije in </w:t>
      </w:r>
      <w:r>
        <w:rPr>
          <w:rFonts w:ascii="Arial" w:hAnsi="Arial" w:cs="Arial"/>
          <w:sz w:val="20"/>
          <w:szCs w:val="20"/>
        </w:rPr>
        <w:t>prenos</w:t>
      </w:r>
      <w:r w:rsidRPr="007E3A8B">
        <w:rPr>
          <w:rFonts w:ascii="Arial" w:hAnsi="Arial" w:cs="Arial"/>
          <w:sz w:val="20"/>
          <w:szCs w:val="20"/>
        </w:rPr>
        <w:t xml:space="preserve"> </w:t>
      </w:r>
      <w:r>
        <w:rPr>
          <w:rFonts w:ascii="Arial" w:hAnsi="Arial" w:cs="Arial"/>
          <w:sz w:val="20"/>
          <w:szCs w:val="20"/>
        </w:rPr>
        <w:t xml:space="preserve">v </w:t>
      </w:r>
      <w:r w:rsidRPr="007E3A8B">
        <w:rPr>
          <w:rFonts w:ascii="Arial" w:hAnsi="Arial" w:cs="Arial"/>
          <w:sz w:val="20"/>
          <w:szCs w:val="20"/>
        </w:rPr>
        <w:t>uvod</w:t>
      </w:r>
      <w:r>
        <w:rPr>
          <w:rFonts w:ascii="Arial" w:hAnsi="Arial" w:cs="Arial"/>
          <w:sz w:val="20"/>
          <w:szCs w:val="20"/>
        </w:rPr>
        <w:t>u navedenih</w:t>
      </w:r>
      <w:r w:rsidRPr="007E3A8B">
        <w:rPr>
          <w:rFonts w:ascii="Arial" w:hAnsi="Arial" w:cs="Arial"/>
          <w:sz w:val="20"/>
          <w:szCs w:val="20"/>
        </w:rPr>
        <w:t xml:space="preserve"> direktiv Evropske unije v </w:t>
      </w:r>
      <w:r w:rsidR="00097744">
        <w:rPr>
          <w:rFonts w:ascii="Arial" w:hAnsi="Arial" w:cs="Arial"/>
          <w:sz w:val="20"/>
          <w:szCs w:val="20"/>
        </w:rPr>
        <w:t>nacionalno</w:t>
      </w:r>
      <w:r w:rsidRPr="007E3A8B">
        <w:rPr>
          <w:rFonts w:ascii="Arial" w:hAnsi="Arial" w:cs="Arial"/>
          <w:sz w:val="20"/>
          <w:szCs w:val="20"/>
        </w:rPr>
        <w:t xml:space="preserve"> zakonodajo. </w:t>
      </w:r>
    </w:p>
    <w:p w:rsidR="00B95DBE" w:rsidRPr="007E3A8B" w:rsidRDefault="00B95DBE" w:rsidP="00B95DBE">
      <w:pPr>
        <w:autoSpaceDE w:val="0"/>
        <w:autoSpaceDN w:val="0"/>
        <w:adjustRightInd w:val="0"/>
        <w:spacing w:after="0" w:line="240" w:lineRule="auto"/>
        <w:jc w:val="both"/>
        <w:rPr>
          <w:rFonts w:ascii="Arial" w:hAnsi="Arial" w:cs="Arial"/>
          <w:b/>
          <w:bCs/>
          <w:sz w:val="20"/>
          <w:szCs w:val="20"/>
        </w:rPr>
      </w:pPr>
    </w:p>
    <w:p w:rsidR="00B95DBE" w:rsidRPr="007E3A8B" w:rsidRDefault="00B95DBE" w:rsidP="00B95DBE">
      <w:pPr>
        <w:autoSpaceDE w:val="0"/>
        <w:autoSpaceDN w:val="0"/>
        <w:adjustRightInd w:val="0"/>
        <w:spacing w:after="0" w:line="240" w:lineRule="auto"/>
        <w:jc w:val="both"/>
        <w:rPr>
          <w:rFonts w:ascii="Arial" w:hAnsi="Arial" w:cs="Arial"/>
          <w:b/>
          <w:bCs/>
          <w:sz w:val="20"/>
          <w:szCs w:val="20"/>
        </w:rPr>
      </w:pPr>
      <w:r w:rsidRPr="007E3A8B">
        <w:rPr>
          <w:rFonts w:ascii="Arial" w:hAnsi="Arial" w:cs="Arial"/>
          <w:b/>
          <w:bCs/>
          <w:sz w:val="20"/>
          <w:szCs w:val="20"/>
        </w:rPr>
        <w:t>Hrvaška</w:t>
      </w:r>
    </w:p>
    <w:p w:rsidR="00B95DBE" w:rsidRPr="007E3A8B" w:rsidRDefault="00B95DBE" w:rsidP="00B95DBE">
      <w:pPr>
        <w:autoSpaceDE w:val="0"/>
        <w:autoSpaceDN w:val="0"/>
        <w:adjustRightInd w:val="0"/>
        <w:spacing w:after="0" w:line="240" w:lineRule="auto"/>
        <w:jc w:val="both"/>
        <w:rPr>
          <w:rFonts w:ascii="Arial" w:hAnsi="Arial" w:cs="Arial"/>
          <w:sz w:val="20"/>
          <w:szCs w:val="20"/>
        </w:rPr>
      </w:pPr>
    </w:p>
    <w:p w:rsidR="00B95DBE" w:rsidRPr="00B95DBE" w:rsidRDefault="00B95DBE" w:rsidP="00B95DBE">
      <w:pPr>
        <w:autoSpaceDE w:val="0"/>
        <w:autoSpaceDN w:val="0"/>
        <w:adjustRightInd w:val="0"/>
        <w:spacing w:after="0" w:line="240" w:lineRule="auto"/>
        <w:jc w:val="both"/>
        <w:rPr>
          <w:rFonts w:ascii="Arial" w:hAnsi="Arial" w:cs="Arial"/>
          <w:sz w:val="20"/>
          <w:szCs w:val="20"/>
        </w:rPr>
      </w:pPr>
      <w:r w:rsidRPr="007E3A8B">
        <w:rPr>
          <w:rFonts w:ascii="Arial" w:hAnsi="Arial" w:cs="Arial"/>
          <w:sz w:val="20"/>
          <w:szCs w:val="20"/>
        </w:rPr>
        <w:t xml:space="preserve">Hrvaška ima področje alternativnih investicijskih skladov urejeno z Zakonom o alternativnim </w:t>
      </w:r>
      <w:r w:rsidRPr="00B95DBE">
        <w:rPr>
          <w:rFonts w:ascii="Arial" w:hAnsi="Arial" w:cs="Arial"/>
          <w:sz w:val="20"/>
          <w:szCs w:val="20"/>
        </w:rPr>
        <w:t>investicijskim fondoma, sprejetim leta 2018 in spremenjenim leta 2019. Hrvaška Direktive 2019/1160</w:t>
      </w:r>
      <w:r w:rsidR="005B65A5">
        <w:rPr>
          <w:rFonts w:ascii="Arial" w:hAnsi="Arial" w:cs="Arial"/>
          <w:sz w:val="20"/>
          <w:szCs w:val="20"/>
        </w:rPr>
        <w:t>/EU</w:t>
      </w:r>
      <w:r w:rsidRPr="00B95DBE">
        <w:rPr>
          <w:rFonts w:ascii="Arial" w:hAnsi="Arial" w:cs="Arial"/>
          <w:sz w:val="20"/>
          <w:szCs w:val="20"/>
        </w:rPr>
        <w:t xml:space="preserve"> še ni prenesla v svoj pravni red, v letu 2021 pa z namenom prenosa direktive v nacionalni pravni red načrtuje spremembe Zakona o alternativnim investicijskim fondovima ter Zakona o otvorenim investicijskim fondovima sa javnom ponudbom. Direktiva 2019/2034 bo prenesena v Zakon o tržištu kapitala. Hrvaška agencija za nadzor finančnih storitev je v februarju objavila javno posvetovanje. </w:t>
      </w:r>
    </w:p>
    <w:p w:rsidR="00B95DBE" w:rsidRPr="007E3A8B" w:rsidRDefault="00B95DBE" w:rsidP="00B95DBE">
      <w:pPr>
        <w:autoSpaceDE w:val="0"/>
        <w:autoSpaceDN w:val="0"/>
        <w:adjustRightInd w:val="0"/>
        <w:spacing w:after="0" w:line="240" w:lineRule="auto"/>
        <w:jc w:val="both"/>
        <w:rPr>
          <w:rFonts w:ascii="Arial" w:eastAsia="Times New Roman" w:hAnsi="Arial" w:cs="Arial"/>
          <w:sz w:val="20"/>
          <w:szCs w:val="20"/>
        </w:rPr>
      </w:pPr>
      <w:r w:rsidRPr="00B95DBE">
        <w:rPr>
          <w:rFonts w:ascii="Arial" w:hAnsi="Arial" w:cs="Arial"/>
          <w:sz w:val="20"/>
          <w:szCs w:val="20"/>
        </w:rPr>
        <w:t>Z odprtim javnim posvetovanjem želi HANFA zbrati stališča o učinkovitosti in sorazmernosti obstoječega pravnega in zakonskega okvira, ki se uporablja za alternativne investicijske sklade (AIS) in njihove upravljavce (UAIS). Poleg upraviteljev in distributerjev alternativnih investicijskih skladov lahko svoje mnenje dajo tudi drugi predstavniki industrije, investitorji in združenja za zaščito vlagateljev ter vsi zainteresirani.</w:t>
      </w:r>
      <w:r w:rsidRPr="00BA1DD0">
        <w:rPr>
          <w:rFonts w:ascii="Arial" w:hAnsi="Arial" w:cs="Arial"/>
          <w:sz w:val="20"/>
          <w:szCs w:val="20"/>
        </w:rPr>
        <w:t xml:space="preserve"> </w:t>
      </w:r>
    </w:p>
    <w:p w:rsidR="00B95DBE" w:rsidRPr="007E3A8B" w:rsidRDefault="00B95DBE" w:rsidP="00B95DBE">
      <w:pPr>
        <w:spacing w:after="0" w:line="260" w:lineRule="exact"/>
        <w:jc w:val="both"/>
        <w:rPr>
          <w:rFonts w:ascii="Arial" w:eastAsia="Times New Roman" w:hAnsi="Arial" w:cs="Arial"/>
          <w:sz w:val="20"/>
          <w:szCs w:val="20"/>
        </w:rPr>
      </w:pPr>
    </w:p>
    <w:p w:rsidR="00B95DBE" w:rsidRPr="007E3A8B" w:rsidRDefault="00B95DBE" w:rsidP="00B95DBE">
      <w:pPr>
        <w:spacing w:after="0" w:line="260" w:lineRule="exact"/>
        <w:jc w:val="both"/>
        <w:rPr>
          <w:rFonts w:ascii="Arial" w:eastAsia="Times New Roman" w:hAnsi="Arial" w:cs="Arial"/>
          <w:b/>
          <w:bCs/>
          <w:sz w:val="20"/>
          <w:szCs w:val="20"/>
        </w:rPr>
      </w:pPr>
      <w:r w:rsidRPr="007E3A8B">
        <w:rPr>
          <w:rFonts w:ascii="Arial" w:eastAsia="Times New Roman" w:hAnsi="Arial" w:cs="Arial"/>
          <w:b/>
          <w:bCs/>
          <w:sz w:val="20"/>
          <w:szCs w:val="20"/>
        </w:rPr>
        <w:t>Nemčija</w:t>
      </w:r>
    </w:p>
    <w:p w:rsidR="00B95DBE" w:rsidRPr="007E3A8B" w:rsidRDefault="00B95DBE" w:rsidP="00B95DBE">
      <w:pPr>
        <w:spacing w:after="0" w:line="260" w:lineRule="exact"/>
        <w:jc w:val="both"/>
        <w:rPr>
          <w:rFonts w:ascii="Arial" w:eastAsia="Times New Roman" w:hAnsi="Arial" w:cs="Arial"/>
          <w:b/>
          <w:bCs/>
          <w:sz w:val="20"/>
          <w:szCs w:val="20"/>
        </w:rPr>
      </w:pPr>
    </w:p>
    <w:p w:rsidR="00B95DBE" w:rsidRPr="007E3A8B" w:rsidRDefault="00B95DBE" w:rsidP="00B95DBE">
      <w:pPr>
        <w:autoSpaceDE w:val="0"/>
        <w:autoSpaceDN w:val="0"/>
        <w:adjustRightInd w:val="0"/>
        <w:spacing w:after="0" w:line="240" w:lineRule="auto"/>
        <w:jc w:val="both"/>
        <w:rPr>
          <w:rFonts w:ascii="Arial" w:hAnsi="Arial" w:cs="Arial"/>
          <w:sz w:val="20"/>
          <w:szCs w:val="20"/>
        </w:rPr>
      </w:pPr>
      <w:r w:rsidRPr="007E3A8B">
        <w:rPr>
          <w:rFonts w:ascii="Arial" w:hAnsi="Arial" w:cs="Arial"/>
          <w:sz w:val="20"/>
          <w:szCs w:val="20"/>
        </w:rPr>
        <w:t>Nemško finančno ministrstvo je pripravilo osnutek zakona (Fondsstandortgesetz</w:t>
      </w:r>
      <w:r w:rsidRPr="007E3A8B">
        <w:rPr>
          <w:rFonts w:ascii="Arial" w:hAnsi="Arial" w:cs="Arial"/>
          <w:sz w:val="20"/>
          <w:szCs w:val="20"/>
          <w:vertAlign w:val="superscript"/>
        </w:rPr>
        <w:footnoteReference w:id="2"/>
      </w:r>
      <w:r w:rsidRPr="007E3A8B">
        <w:rPr>
          <w:rFonts w:ascii="Arial" w:hAnsi="Arial" w:cs="Arial"/>
          <w:sz w:val="20"/>
          <w:szCs w:val="20"/>
        </w:rPr>
        <w:t xml:space="preserve">), s katerim želijo </w:t>
      </w:r>
      <w:r>
        <w:rPr>
          <w:rFonts w:ascii="Arial" w:hAnsi="Arial" w:cs="Arial"/>
          <w:sz w:val="20"/>
          <w:szCs w:val="20"/>
        </w:rPr>
        <w:t>s</w:t>
      </w:r>
      <w:r w:rsidRPr="007E3A8B">
        <w:rPr>
          <w:rFonts w:ascii="Arial" w:hAnsi="Arial" w:cs="Arial"/>
          <w:sz w:val="20"/>
          <w:szCs w:val="20"/>
        </w:rPr>
        <w:t xml:space="preserve">podbuditi aktivnosti na trgu investicijskih skladov, ki so  se v zadnjih letih sicer okrepile, vendar še vedno zaostajajo za drugimi evropskimi državami, na primer Luksemburgom ali Irsko. </w:t>
      </w:r>
    </w:p>
    <w:p w:rsidR="00B95DBE" w:rsidRPr="007E3A8B" w:rsidRDefault="00B95DBE" w:rsidP="00B95DBE">
      <w:pPr>
        <w:autoSpaceDE w:val="0"/>
        <w:autoSpaceDN w:val="0"/>
        <w:adjustRightInd w:val="0"/>
        <w:spacing w:after="0" w:line="240" w:lineRule="auto"/>
        <w:jc w:val="both"/>
        <w:rPr>
          <w:rFonts w:ascii="Arial" w:hAnsi="Arial" w:cs="Arial"/>
          <w:sz w:val="20"/>
          <w:szCs w:val="20"/>
        </w:rPr>
      </w:pPr>
    </w:p>
    <w:p w:rsidR="00B95DBE" w:rsidRDefault="00B95DBE" w:rsidP="00B95DBE">
      <w:pPr>
        <w:autoSpaceDE w:val="0"/>
        <w:autoSpaceDN w:val="0"/>
        <w:adjustRightInd w:val="0"/>
        <w:spacing w:after="0" w:line="240" w:lineRule="auto"/>
        <w:jc w:val="both"/>
        <w:rPr>
          <w:rFonts w:ascii="Arial" w:hAnsi="Arial" w:cs="Arial"/>
          <w:sz w:val="20"/>
          <w:szCs w:val="20"/>
        </w:rPr>
      </w:pPr>
      <w:r w:rsidRPr="007E3A8B">
        <w:rPr>
          <w:rFonts w:ascii="Arial" w:hAnsi="Arial" w:cs="Arial"/>
          <w:sz w:val="20"/>
          <w:szCs w:val="20"/>
        </w:rPr>
        <w:t xml:space="preserve">S predlogom zakona uvajajo nekatere nove oblike alternativnih investicijskih skladov. </w:t>
      </w:r>
      <w:r>
        <w:rPr>
          <w:rFonts w:ascii="Arial" w:hAnsi="Arial" w:cs="Arial"/>
          <w:sz w:val="20"/>
          <w:szCs w:val="20"/>
        </w:rPr>
        <w:t>Z</w:t>
      </w:r>
      <w:r w:rsidRPr="007E3A8B">
        <w:rPr>
          <w:rFonts w:ascii="Arial" w:hAnsi="Arial" w:cs="Arial"/>
          <w:sz w:val="20"/>
          <w:szCs w:val="20"/>
        </w:rPr>
        <w:t xml:space="preserve"> zakon</w:t>
      </w:r>
      <w:r>
        <w:rPr>
          <w:rFonts w:ascii="Arial" w:hAnsi="Arial" w:cs="Arial"/>
          <w:sz w:val="20"/>
          <w:szCs w:val="20"/>
        </w:rPr>
        <w:t>om</w:t>
      </w:r>
      <w:r w:rsidRPr="007E3A8B">
        <w:rPr>
          <w:rFonts w:ascii="Arial" w:hAnsi="Arial" w:cs="Arial"/>
          <w:sz w:val="20"/>
          <w:szCs w:val="20"/>
        </w:rPr>
        <w:t xml:space="preserve"> bo </w:t>
      </w:r>
      <w:r>
        <w:rPr>
          <w:rFonts w:ascii="Arial" w:hAnsi="Arial" w:cs="Arial"/>
          <w:sz w:val="20"/>
          <w:szCs w:val="20"/>
        </w:rPr>
        <w:t>prenesena</w:t>
      </w:r>
      <w:r w:rsidRPr="007E3A8B">
        <w:rPr>
          <w:rFonts w:ascii="Arial" w:hAnsi="Arial" w:cs="Arial"/>
          <w:sz w:val="20"/>
          <w:szCs w:val="20"/>
        </w:rPr>
        <w:t xml:space="preserve"> tudi Direktiva 2019/1160</w:t>
      </w:r>
      <w:r w:rsidR="005B65A5">
        <w:rPr>
          <w:rFonts w:ascii="Arial" w:hAnsi="Arial" w:cs="Arial"/>
          <w:sz w:val="20"/>
          <w:szCs w:val="20"/>
        </w:rPr>
        <w:t>/EU</w:t>
      </w:r>
      <w:r w:rsidRPr="007E3A8B">
        <w:rPr>
          <w:rFonts w:ascii="Arial" w:hAnsi="Arial" w:cs="Arial"/>
          <w:sz w:val="20"/>
          <w:szCs w:val="20"/>
        </w:rPr>
        <w:t xml:space="preserve">. V okviru sprememb načrtujejo tudi spremembo Zakona o davku na dodano vrednost, ki oprostitev plačila DDV razširja na upravljanje skladov tveganega kapitala. Nemški zakonodajni predlog vključuje tudi </w:t>
      </w:r>
      <w:r>
        <w:rPr>
          <w:rFonts w:ascii="Arial" w:hAnsi="Arial" w:cs="Arial"/>
          <w:sz w:val="20"/>
          <w:szCs w:val="20"/>
        </w:rPr>
        <w:t>nekatere</w:t>
      </w:r>
      <w:r w:rsidRPr="007E3A8B">
        <w:rPr>
          <w:rFonts w:ascii="Arial" w:hAnsi="Arial" w:cs="Arial"/>
          <w:sz w:val="20"/>
          <w:szCs w:val="20"/>
        </w:rPr>
        <w:t xml:space="preserve"> poenostavitve poslovanja upravljavcev alternativnih investicijskih skladov.</w:t>
      </w:r>
    </w:p>
    <w:p w:rsidR="00B95DBE" w:rsidRPr="000778D1" w:rsidRDefault="00B95DBE" w:rsidP="00B95DBE">
      <w:pPr>
        <w:autoSpaceDE w:val="0"/>
        <w:autoSpaceDN w:val="0"/>
        <w:adjustRightInd w:val="0"/>
        <w:spacing w:after="0" w:line="240" w:lineRule="auto"/>
        <w:jc w:val="both"/>
        <w:rPr>
          <w:rFonts w:ascii="Arial" w:hAnsi="Arial" w:cs="Arial"/>
          <w:sz w:val="20"/>
          <w:szCs w:val="20"/>
        </w:rPr>
      </w:pPr>
      <w:r>
        <w:rPr>
          <w:rFonts w:ascii="Arial" w:hAnsi="Arial" w:cs="Arial"/>
          <w:sz w:val="20"/>
          <w:szCs w:val="20"/>
        </w:rPr>
        <w:t>Predlog besedila zakona (</w:t>
      </w:r>
      <w:r w:rsidRPr="000778D1">
        <w:rPr>
          <w:rFonts w:ascii="Arial" w:hAnsi="Arial" w:cs="Arial"/>
          <w:sz w:val="20"/>
          <w:szCs w:val="20"/>
        </w:rPr>
        <w:t>Gesetz</w:t>
      </w:r>
      <w:r>
        <w:rPr>
          <w:rFonts w:ascii="Arial" w:hAnsi="Arial" w:cs="Arial"/>
          <w:sz w:val="20"/>
          <w:szCs w:val="20"/>
        </w:rPr>
        <w:t xml:space="preserve"> </w:t>
      </w:r>
      <w:r w:rsidRPr="000778D1">
        <w:rPr>
          <w:rFonts w:ascii="Arial" w:hAnsi="Arial" w:cs="Arial"/>
          <w:sz w:val="20"/>
          <w:szCs w:val="20"/>
        </w:rPr>
        <w:t xml:space="preserve">zur Stärkung des Fondsstandorts </w:t>
      </w:r>
      <w:r>
        <w:rPr>
          <w:rFonts w:ascii="Arial" w:hAnsi="Arial" w:cs="Arial"/>
          <w:sz w:val="20"/>
          <w:szCs w:val="20"/>
        </w:rPr>
        <w:t xml:space="preserve"> </w:t>
      </w:r>
      <w:r w:rsidRPr="000778D1">
        <w:rPr>
          <w:rFonts w:ascii="Arial" w:hAnsi="Arial" w:cs="Arial"/>
          <w:sz w:val="20"/>
          <w:szCs w:val="20"/>
        </w:rPr>
        <w:t xml:space="preserve">Deutschland und zur Umsetzung der Richtlinie (EU) 2019/1160 zur Änderung der Richtlinien 2009/65/EG und 2011/61/EU im Hinblick </w:t>
      </w:r>
    </w:p>
    <w:p w:rsidR="00B95DBE" w:rsidRPr="007E3A8B" w:rsidRDefault="00B95DBE" w:rsidP="00B95DBE">
      <w:pPr>
        <w:autoSpaceDE w:val="0"/>
        <w:autoSpaceDN w:val="0"/>
        <w:adjustRightInd w:val="0"/>
        <w:spacing w:after="0" w:line="240" w:lineRule="auto"/>
        <w:jc w:val="both"/>
        <w:rPr>
          <w:rFonts w:ascii="Arial" w:hAnsi="Arial" w:cs="Arial"/>
          <w:sz w:val="20"/>
          <w:szCs w:val="20"/>
        </w:rPr>
      </w:pPr>
      <w:r w:rsidRPr="000778D1">
        <w:rPr>
          <w:rFonts w:ascii="Arial" w:hAnsi="Arial" w:cs="Arial"/>
          <w:sz w:val="20"/>
          <w:szCs w:val="20"/>
        </w:rPr>
        <w:t>auf den grenzüberschreitenden Vertrieb von Organismen für gemeinsame Anlagen</w:t>
      </w:r>
      <w:r>
        <w:rPr>
          <w:rFonts w:ascii="Arial" w:hAnsi="Arial" w:cs="Arial"/>
          <w:sz w:val="20"/>
          <w:szCs w:val="20"/>
        </w:rPr>
        <w:t xml:space="preserve"> </w:t>
      </w:r>
      <w:r w:rsidRPr="000778D1">
        <w:rPr>
          <w:rFonts w:ascii="Arial" w:hAnsi="Arial" w:cs="Arial"/>
          <w:sz w:val="20"/>
          <w:szCs w:val="20"/>
        </w:rPr>
        <w:t>Fondsstandortgesetz - FoStoG)</w:t>
      </w:r>
      <w:r>
        <w:rPr>
          <w:rFonts w:ascii="Arial" w:hAnsi="Arial" w:cs="Arial"/>
          <w:sz w:val="20"/>
          <w:szCs w:val="20"/>
        </w:rPr>
        <w:t xml:space="preserve"> je februarja potrdila nemška vlada, veljati naj bi začel julija 2021.</w:t>
      </w:r>
    </w:p>
    <w:p w:rsidR="00B95DBE" w:rsidRPr="00AC4339" w:rsidRDefault="00B95DBE" w:rsidP="00B95DBE">
      <w:pPr>
        <w:autoSpaceDE w:val="0"/>
        <w:autoSpaceDN w:val="0"/>
        <w:adjustRightInd w:val="0"/>
        <w:spacing w:after="0" w:line="240" w:lineRule="auto"/>
        <w:jc w:val="both"/>
        <w:rPr>
          <w:rFonts w:ascii="Arial" w:hAnsi="Arial" w:cs="Arial"/>
          <w:sz w:val="20"/>
          <w:szCs w:val="20"/>
        </w:rPr>
      </w:pPr>
      <w:r w:rsidRPr="00AC4339">
        <w:rPr>
          <w:rFonts w:ascii="Arial" w:hAnsi="Arial" w:cs="Arial"/>
          <w:sz w:val="20"/>
          <w:szCs w:val="20"/>
        </w:rPr>
        <w:t xml:space="preserve">Cilj zakona je povečati konkurenčnost </w:t>
      </w:r>
      <w:r>
        <w:rPr>
          <w:rFonts w:ascii="Arial" w:hAnsi="Arial" w:cs="Arial"/>
          <w:sz w:val="20"/>
          <w:szCs w:val="20"/>
        </w:rPr>
        <w:t>nemškega kapitalskega trga</w:t>
      </w:r>
      <w:r w:rsidRPr="00AC4339">
        <w:rPr>
          <w:rFonts w:ascii="Arial" w:hAnsi="Arial" w:cs="Arial"/>
          <w:sz w:val="20"/>
          <w:szCs w:val="20"/>
        </w:rPr>
        <w:t xml:space="preserve">, </w:t>
      </w:r>
      <w:r>
        <w:rPr>
          <w:rFonts w:ascii="Arial" w:hAnsi="Arial" w:cs="Arial"/>
          <w:sz w:val="20"/>
          <w:szCs w:val="20"/>
        </w:rPr>
        <w:t>pri tem pa zagotavljati visoko raven zaščite vlagateljev</w:t>
      </w:r>
      <w:r w:rsidRPr="00AC4339">
        <w:rPr>
          <w:rFonts w:ascii="Arial" w:hAnsi="Arial" w:cs="Arial"/>
          <w:sz w:val="20"/>
          <w:szCs w:val="20"/>
        </w:rPr>
        <w:t xml:space="preserve">. </w:t>
      </w:r>
      <w:r>
        <w:rPr>
          <w:rFonts w:ascii="Arial" w:hAnsi="Arial" w:cs="Arial"/>
          <w:sz w:val="20"/>
          <w:szCs w:val="20"/>
        </w:rPr>
        <w:t xml:space="preserve">Predlog zakona vključuje pogoje za predhodno trženje AIS, uvaja nove oblike skladov, ureja  izvajanje uredbe EU </w:t>
      </w:r>
      <w:r w:rsidRPr="00AC4339">
        <w:rPr>
          <w:rFonts w:ascii="Arial" w:hAnsi="Arial" w:cs="Arial"/>
          <w:sz w:val="20"/>
          <w:szCs w:val="20"/>
        </w:rPr>
        <w:t>o vzpostavitvi okvira za spodbujanje trajnostnih naložb</w:t>
      </w:r>
      <w:r>
        <w:rPr>
          <w:rFonts w:ascii="Arial" w:hAnsi="Arial" w:cs="Arial"/>
          <w:sz w:val="20"/>
          <w:szCs w:val="20"/>
        </w:rPr>
        <w:t xml:space="preserve"> ter spodbuja večjo digitalizacijo na področju AIS.</w:t>
      </w:r>
    </w:p>
    <w:p w:rsidR="00B95DBE" w:rsidRPr="00AC4339" w:rsidRDefault="00B95DBE" w:rsidP="00B95DBE">
      <w:pPr>
        <w:autoSpaceDE w:val="0"/>
        <w:autoSpaceDN w:val="0"/>
        <w:adjustRightInd w:val="0"/>
        <w:spacing w:after="0" w:line="240" w:lineRule="auto"/>
        <w:jc w:val="both"/>
        <w:rPr>
          <w:rFonts w:ascii="Arial" w:hAnsi="Arial" w:cs="Arial"/>
          <w:sz w:val="20"/>
          <w:szCs w:val="20"/>
        </w:rPr>
      </w:pPr>
    </w:p>
    <w:p w:rsidR="00B95DBE" w:rsidRPr="007E3A8B" w:rsidRDefault="00B95DBE" w:rsidP="00B95DBE">
      <w:pPr>
        <w:autoSpaceDE w:val="0"/>
        <w:autoSpaceDN w:val="0"/>
        <w:adjustRightInd w:val="0"/>
        <w:spacing w:after="0" w:line="240" w:lineRule="auto"/>
        <w:jc w:val="both"/>
        <w:rPr>
          <w:rFonts w:ascii="Arial" w:hAnsi="Arial" w:cs="Arial"/>
          <w:sz w:val="20"/>
          <w:szCs w:val="20"/>
        </w:rPr>
      </w:pPr>
    </w:p>
    <w:p w:rsidR="00B95DBE" w:rsidRPr="007E3A8B" w:rsidRDefault="00B95DBE" w:rsidP="00B95DBE">
      <w:pPr>
        <w:autoSpaceDE w:val="0"/>
        <w:autoSpaceDN w:val="0"/>
        <w:adjustRightInd w:val="0"/>
        <w:spacing w:after="0" w:line="240" w:lineRule="auto"/>
        <w:jc w:val="both"/>
        <w:rPr>
          <w:rFonts w:ascii="Arial" w:hAnsi="Arial" w:cs="Arial"/>
          <w:sz w:val="20"/>
          <w:szCs w:val="20"/>
        </w:rPr>
      </w:pPr>
      <w:r w:rsidRPr="007E3A8B">
        <w:rPr>
          <w:rFonts w:ascii="Arial" w:hAnsi="Arial" w:cs="Arial"/>
          <w:b/>
          <w:bCs/>
          <w:sz w:val="20"/>
          <w:szCs w:val="20"/>
        </w:rPr>
        <w:t>Francija</w:t>
      </w:r>
    </w:p>
    <w:p w:rsidR="00B95DBE" w:rsidRPr="007E3A8B" w:rsidRDefault="00B95DBE" w:rsidP="00B95DBE">
      <w:pPr>
        <w:rPr>
          <w:rFonts w:ascii="Arial" w:hAnsi="Arial" w:cs="Arial"/>
          <w:sz w:val="20"/>
          <w:szCs w:val="20"/>
        </w:rPr>
      </w:pPr>
      <w:r w:rsidRPr="007E3A8B">
        <w:rPr>
          <w:rFonts w:ascii="Arial" w:hAnsi="Arial" w:cs="Arial"/>
          <w:sz w:val="20"/>
          <w:szCs w:val="20"/>
        </w:rPr>
        <w:t>Francija Direktive 2019/1160</w:t>
      </w:r>
      <w:r w:rsidR="005B65A5">
        <w:rPr>
          <w:rFonts w:ascii="Arial" w:hAnsi="Arial" w:cs="Arial"/>
          <w:sz w:val="20"/>
          <w:szCs w:val="20"/>
        </w:rPr>
        <w:t>/EU</w:t>
      </w:r>
      <w:r w:rsidRPr="007E3A8B">
        <w:rPr>
          <w:rFonts w:ascii="Arial" w:hAnsi="Arial" w:cs="Arial"/>
          <w:sz w:val="20"/>
          <w:szCs w:val="20"/>
        </w:rPr>
        <w:t xml:space="preserve"> še ni v celoti prenesla v </w:t>
      </w:r>
      <w:r>
        <w:rPr>
          <w:rFonts w:ascii="Arial" w:hAnsi="Arial" w:cs="Arial"/>
          <w:sz w:val="20"/>
          <w:szCs w:val="20"/>
        </w:rPr>
        <w:t>svoj</w:t>
      </w:r>
      <w:r w:rsidRPr="007E3A8B">
        <w:rPr>
          <w:rFonts w:ascii="Arial" w:hAnsi="Arial" w:cs="Arial"/>
          <w:sz w:val="20"/>
          <w:szCs w:val="20"/>
        </w:rPr>
        <w:t xml:space="preserve"> pravni red. V 16. členu Zakona št. 2020-1508</w:t>
      </w:r>
      <w:r w:rsidRPr="007E3A8B">
        <w:rPr>
          <w:rStyle w:val="Sprotnaopomba-sklic"/>
          <w:rFonts w:ascii="Arial" w:hAnsi="Arial" w:cs="Arial"/>
          <w:sz w:val="20"/>
          <w:szCs w:val="20"/>
        </w:rPr>
        <w:footnoteReference w:id="3"/>
      </w:r>
      <w:r w:rsidRPr="007E3A8B">
        <w:rPr>
          <w:rFonts w:ascii="Arial" w:hAnsi="Arial" w:cs="Arial"/>
          <w:sz w:val="20"/>
          <w:szCs w:val="20"/>
        </w:rPr>
        <w:t xml:space="preserve"> je navedeno, da francoska vlada s podzakonskim aktom (ordonnance) naj</w:t>
      </w:r>
      <w:r>
        <w:rPr>
          <w:rFonts w:ascii="Arial" w:hAnsi="Arial" w:cs="Arial"/>
          <w:sz w:val="20"/>
          <w:szCs w:val="20"/>
        </w:rPr>
        <w:t>poz</w:t>
      </w:r>
      <w:r w:rsidRPr="007E3A8B">
        <w:rPr>
          <w:rFonts w:ascii="Arial" w:hAnsi="Arial" w:cs="Arial"/>
          <w:sz w:val="20"/>
          <w:szCs w:val="20"/>
        </w:rPr>
        <w:t xml:space="preserve">neje do 2. </w:t>
      </w:r>
      <w:r>
        <w:rPr>
          <w:rFonts w:ascii="Arial" w:hAnsi="Arial" w:cs="Arial"/>
          <w:sz w:val="20"/>
          <w:szCs w:val="20"/>
        </w:rPr>
        <w:t>avgusta</w:t>
      </w:r>
      <w:r w:rsidRPr="007E3A8B">
        <w:rPr>
          <w:rFonts w:ascii="Arial" w:hAnsi="Arial" w:cs="Arial"/>
          <w:sz w:val="20"/>
          <w:szCs w:val="20"/>
        </w:rPr>
        <w:t xml:space="preserve"> 2021 prenese Direktivo 2019/1160</w:t>
      </w:r>
      <w:r w:rsidR="005B65A5">
        <w:rPr>
          <w:rFonts w:ascii="Arial" w:hAnsi="Arial" w:cs="Arial"/>
          <w:sz w:val="20"/>
          <w:szCs w:val="20"/>
        </w:rPr>
        <w:t>/EU</w:t>
      </w:r>
      <w:r w:rsidRPr="007E3A8B">
        <w:rPr>
          <w:rFonts w:ascii="Arial" w:hAnsi="Arial" w:cs="Arial"/>
          <w:sz w:val="20"/>
          <w:szCs w:val="20"/>
        </w:rPr>
        <w:t>.</w:t>
      </w:r>
    </w:p>
    <w:p w:rsidR="003B43FC" w:rsidRPr="007E3A8B" w:rsidRDefault="003B43FC" w:rsidP="003B43FC">
      <w:pPr>
        <w:autoSpaceDE w:val="0"/>
        <w:autoSpaceDN w:val="0"/>
        <w:adjustRightInd w:val="0"/>
        <w:spacing w:after="0" w:line="240" w:lineRule="auto"/>
        <w:jc w:val="both"/>
        <w:rPr>
          <w:rFonts w:ascii="Arial" w:hAnsi="Arial" w:cs="Arial"/>
          <w:b/>
          <w:bCs/>
          <w:sz w:val="20"/>
          <w:szCs w:val="20"/>
        </w:rPr>
      </w:pPr>
    </w:p>
    <w:p w:rsidR="003B43FC" w:rsidRPr="007E3A8B" w:rsidRDefault="003B43FC" w:rsidP="003B43FC">
      <w:pPr>
        <w:spacing w:after="0" w:line="260" w:lineRule="exact"/>
        <w:jc w:val="both"/>
        <w:rPr>
          <w:rFonts w:ascii="Arial" w:eastAsia="Times New Roman" w:hAnsi="Arial" w:cs="Arial"/>
          <w:sz w:val="20"/>
          <w:szCs w:val="20"/>
        </w:rPr>
      </w:pPr>
    </w:p>
    <w:p w:rsidR="003B43FC" w:rsidRPr="007E3A8B" w:rsidRDefault="003B43FC" w:rsidP="00CB7C26">
      <w:pPr>
        <w:numPr>
          <w:ilvl w:val="0"/>
          <w:numId w:val="31"/>
        </w:numPr>
        <w:spacing w:after="0" w:line="260" w:lineRule="exact"/>
        <w:rPr>
          <w:rFonts w:ascii="Arial" w:eastAsia="Times New Roman" w:hAnsi="Arial" w:cs="Arial"/>
          <w:b/>
          <w:sz w:val="20"/>
          <w:szCs w:val="20"/>
        </w:rPr>
      </w:pPr>
      <w:r w:rsidRPr="007E3A8B">
        <w:rPr>
          <w:rFonts w:ascii="Arial" w:eastAsia="Times New Roman" w:hAnsi="Arial" w:cs="Arial"/>
          <w:b/>
          <w:sz w:val="20"/>
          <w:szCs w:val="20"/>
        </w:rPr>
        <w:t>PRESOJA POSLEDIC, KI JIH BO IMEL SPREJEM ZAKONA</w:t>
      </w:r>
    </w:p>
    <w:p w:rsidR="003B43FC" w:rsidRPr="007E3A8B" w:rsidRDefault="003B43FC" w:rsidP="003B43FC">
      <w:pPr>
        <w:spacing w:after="0" w:line="260" w:lineRule="exact"/>
        <w:jc w:val="both"/>
        <w:rPr>
          <w:rFonts w:ascii="Arial" w:eastAsia="Times New Roman" w:hAnsi="Arial" w:cs="Arial"/>
          <w:sz w:val="20"/>
          <w:szCs w:val="20"/>
        </w:rPr>
      </w:pP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b/>
          <w:sz w:val="20"/>
          <w:szCs w:val="20"/>
        </w:rPr>
        <w:t>6.1 Presoja administrativnih posledic</w:t>
      </w:r>
    </w:p>
    <w:p w:rsidR="003B43FC" w:rsidRPr="007E3A8B" w:rsidRDefault="003B43FC" w:rsidP="003B43FC">
      <w:pPr>
        <w:spacing w:after="0" w:line="260" w:lineRule="exact"/>
        <w:jc w:val="both"/>
        <w:rPr>
          <w:rFonts w:ascii="Arial" w:eastAsia="Times New Roman" w:hAnsi="Arial" w:cs="Arial"/>
          <w:b/>
          <w:sz w:val="20"/>
          <w:szCs w:val="20"/>
        </w:rPr>
      </w:pPr>
    </w:p>
    <w:p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lastRenderedPageBreak/>
        <w:t>a) v postopkih oziroma poslovanju javne uprave ali pravosodnih organov:</w:t>
      </w: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Ni posledic.</w:t>
      </w:r>
    </w:p>
    <w:p w:rsidR="003B43FC" w:rsidRPr="007E3A8B" w:rsidRDefault="003B43FC" w:rsidP="003B43FC">
      <w:pPr>
        <w:spacing w:after="0" w:line="260" w:lineRule="exact"/>
        <w:jc w:val="both"/>
        <w:rPr>
          <w:rFonts w:ascii="Arial" w:eastAsia="Times New Roman" w:hAnsi="Arial" w:cs="Arial"/>
          <w:b/>
          <w:sz w:val="20"/>
          <w:szCs w:val="20"/>
        </w:rPr>
      </w:pP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b/>
          <w:sz w:val="20"/>
          <w:szCs w:val="20"/>
        </w:rPr>
        <w:t>b) pri obveznostih strank do javne uprave ali pravosodnih organov:</w:t>
      </w: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Ni posledic.</w:t>
      </w:r>
    </w:p>
    <w:p w:rsidR="003B43FC" w:rsidRPr="007E3A8B" w:rsidRDefault="003B43FC" w:rsidP="003B43FC">
      <w:pPr>
        <w:spacing w:after="0" w:line="260" w:lineRule="exact"/>
        <w:jc w:val="both"/>
        <w:rPr>
          <w:rFonts w:ascii="Arial" w:eastAsia="Times New Roman" w:hAnsi="Arial" w:cs="Arial"/>
          <w:b/>
          <w:sz w:val="20"/>
          <w:szCs w:val="20"/>
        </w:rPr>
      </w:pPr>
    </w:p>
    <w:p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6.2. Presoja posledic za okolje, vključno s prostorskimi in varstvenimi vidiki</w:t>
      </w: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Predlog zakona nima posledic za okolje.</w:t>
      </w:r>
    </w:p>
    <w:p w:rsidR="003B43FC" w:rsidRPr="007E3A8B" w:rsidRDefault="003B43FC" w:rsidP="003B43FC">
      <w:pPr>
        <w:spacing w:after="0" w:line="260" w:lineRule="exact"/>
        <w:jc w:val="both"/>
        <w:rPr>
          <w:rFonts w:ascii="Arial" w:eastAsia="Times New Roman" w:hAnsi="Arial" w:cs="Arial"/>
          <w:b/>
          <w:sz w:val="20"/>
          <w:szCs w:val="20"/>
        </w:rPr>
      </w:pPr>
    </w:p>
    <w:p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6.3. Presoja posledic za gospodarstvo</w:t>
      </w: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Predlog zakona nima posledic za gospodarstvo.</w:t>
      </w:r>
    </w:p>
    <w:p w:rsidR="003B43FC" w:rsidRPr="007E3A8B" w:rsidRDefault="003B43FC" w:rsidP="003B43FC">
      <w:pPr>
        <w:spacing w:after="0" w:line="260" w:lineRule="exact"/>
        <w:jc w:val="both"/>
        <w:rPr>
          <w:rFonts w:ascii="Arial" w:eastAsia="Times New Roman" w:hAnsi="Arial" w:cs="Arial"/>
          <w:b/>
          <w:sz w:val="20"/>
          <w:szCs w:val="20"/>
        </w:rPr>
      </w:pPr>
    </w:p>
    <w:p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6.4. Presoja posledic za socialno področje</w:t>
      </w: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Predlog zakona nima posledic na socialnem področju.</w:t>
      </w:r>
    </w:p>
    <w:p w:rsidR="003B43FC" w:rsidRPr="007E3A8B" w:rsidRDefault="003B43FC" w:rsidP="003B43FC">
      <w:pPr>
        <w:spacing w:after="0" w:line="260" w:lineRule="exact"/>
        <w:jc w:val="both"/>
        <w:rPr>
          <w:rFonts w:ascii="Arial" w:eastAsia="Times New Roman" w:hAnsi="Arial" w:cs="Arial"/>
          <w:b/>
          <w:sz w:val="20"/>
          <w:szCs w:val="20"/>
        </w:rPr>
      </w:pPr>
    </w:p>
    <w:p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6.5. Presoja posledic za dokumente razvojnega načrtovanja</w:t>
      </w: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Predlog zakona nima posledic za dokumente razvojnega načrtovanja.</w:t>
      </w:r>
    </w:p>
    <w:p w:rsidR="003B43FC" w:rsidRPr="007E3A8B" w:rsidRDefault="003B43FC" w:rsidP="003B43FC">
      <w:pPr>
        <w:spacing w:after="0" w:line="260" w:lineRule="exact"/>
        <w:jc w:val="both"/>
        <w:rPr>
          <w:rFonts w:ascii="Arial" w:eastAsia="Times New Roman" w:hAnsi="Arial" w:cs="Arial"/>
          <w:b/>
          <w:sz w:val="20"/>
          <w:szCs w:val="20"/>
        </w:rPr>
      </w:pPr>
    </w:p>
    <w:p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6.6. Presoja posledic za druga področja</w:t>
      </w: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Predlog zakona nima posledic za druga področja.</w:t>
      </w:r>
    </w:p>
    <w:p w:rsidR="003B43FC" w:rsidRPr="007E3A8B" w:rsidRDefault="003B43FC" w:rsidP="003B43FC">
      <w:pPr>
        <w:spacing w:after="0" w:line="260" w:lineRule="exact"/>
        <w:jc w:val="both"/>
        <w:rPr>
          <w:rFonts w:ascii="Arial" w:eastAsia="Times New Roman" w:hAnsi="Arial" w:cs="Arial"/>
          <w:b/>
          <w:sz w:val="20"/>
          <w:szCs w:val="20"/>
        </w:rPr>
      </w:pPr>
    </w:p>
    <w:p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6.7. Izvajanje sprejetega predpisa</w:t>
      </w:r>
    </w:p>
    <w:p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Izvajanje predpisa bo spremljano v sodelovanju z Agencijo za trg vrednostnih papirjev</w:t>
      </w:r>
    </w:p>
    <w:p w:rsidR="003B43FC" w:rsidRPr="007E3A8B" w:rsidRDefault="003B43FC" w:rsidP="003B43FC">
      <w:pPr>
        <w:spacing w:after="0" w:line="260" w:lineRule="exact"/>
        <w:jc w:val="both"/>
        <w:rPr>
          <w:rFonts w:ascii="Arial" w:eastAsia="Times New Roman" w:hAnsi="Arial" w:cs="Arial"/>
          <w:b/>
          <w:sz w:val="20"/>
          <w:szCs w:val="20"/>
        </w:rPr>
      </w:pPr>
    </w:p>
    <w:p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6.8. Druge pomembne okoliščine v zvezi z vprašanji, ki jih ureja predlog zakona</w:t>
      </w:r>
    </w:p>
    <w:p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V zvezi s predlogom zakona ni drugih pomembnih okoliščin.</w:t>
      </w:r>
    </w:p>
    <w:p w:rsidR="003B43FC" w:rsidRPr="007E3A8B" w:rsidRDefault="003B43FC" w:rsidP="003B43FC">
      <w:pPr>
        <w:spacing w:after="0" w:line="260" w:lineRule="exact"/>
        <w:rPr>
          <w:rFonts w:ascii="Arial" w:eastAsia="Times New Roman" w:hAnsi="Arial" w:cs="Arial"/>
          <w:sz w:val="20"/>
          <w:szCs w:val="20"/>
        </w:rPr>
      </w:pPr>
    </w:p>
    <w:p w:rsidR="003B43FC" w:rsidRPr="007E3A8B" w:rsidRDefault="003B43FC" w:rsidP="00CB7C26">
      <w:pPr>
        <w:numPr>
          <w:ilvl w:val="0"/>
          <w:numId w:val="31"/>
        </w:numPr>
        <w:spacing w:after="0" w:line="260" w:lineRule="exact"/>
        <w:rPr>
          <w:rFonts w:ascii="Arial" w:eastAsia="Times New Roman" w:hAnsi="Arial" w:cs="Arial"/>
          <w:b/>
          <w:sz w:val="20"/>
          <w:szCs w:val="20"/>
        </w:rPr>
      </w:pPr>
      <w:r w:rsidRPr="007E3A8B">
        <w:rPr>
          <w:rFonts w:ascii="Arial" w:eastAsia="Times New Roman" w:hAnsi="Arial" w:cs="Arial"/>
          <w:b/>
          <w:sz w:val="20"/>
          <w:szCs w:val="20"/>
        </w:rPr>
        <w:t>PRIKAZ SODELOVANJA JAVNOSTI PRI PRIPRAVI PREDLOGA ZAKONA</w:t>
      </w:r>
    </w:p>
    <w:p w:rsidR="003B43FC" w:rsidRPr="007E3A8B" w:rsidRDefault="003B43FC" w:rsidP="003B43FC">
      <w:pPr>
        <w:spacing w:after="0" w:line="260" w:lineRule="exact"/>
        <w:rPr>
          <w:rFonts w:ascii="Arial" w:eastAsia="Times New Roman" w:hAnsi="Arial" w:cs="Arial"/>
          <w:b/>
          <w:sz w:val="20"/>
          <w:szCs w:val="20"/>
        </w:rPr>
      </w:pPr>
    </w:p>
    <w:p w:rsidR="007B2E5B" w:rsidRDefault="003B43FC" w:rsidP="003B43FC">
      <w:pPr>
        <w:spacing w:line="260" w:lineRule="exact"/>
        <w:jc w:val="both"/>
        <w:rPr>
          <w:rFonts w:ascii="Arial" w:hAnsi="Arial" w:cs="Arial"/>
          <w:sz w:val="20"/>
          <w:szCs w:val="20"/>
        </w:rPr>
      </w:pPr>
      <w:r w:rsidRPr="007E3A8B">
        <w:rPr>
          <w:rFonts w:ascii="Arial" w:hAnsi="Arial" w:cs="Arial"/>
          <w:sz w:val="20"/>
          <w:szCs w:val="20"/>
        </w:rPr>
        <w:t xml:space="preserve">Javna obravnava predloga zakona je potekala od </w:t>
      </w:r>
      <w:r w:rsidR="0024760D">
        <w:rPr>
          <w:rFonts w:ascii="Arial" w:hAnsi="Arial" w:cs="Arial"/>
          <w:sz w:val="20"/>
          <w:szCs w:val="20"/>
        </w:rPr>
        <w:t>3.</w:t>
      </w:r>
      <w:r w:rsidR="005B65A5">
        <w:rPr>
          <w:rFonts w:ascii="Arial" w:hAnsi="Arial" w:cs="Arial"/>
          <w:sz w:val="20"/>
          <w:szCs w:val="20"/>
        </w:rPr>
        <w:t xml:space="preserve"> </w:t>
      </w:r>
      <w:r w:rsidR="00B95DBE">
        <w:rPr>
          <w:rFonts w:ascii="Arial" w:hAnsi="Arial" w:cs="Arial"/>
          <w:sz w:val="20"/>
          <w:szCs w:val="20"/>
        </w:rPr>
        <w:t>februarja</w:t>
      </w:r>
      <w:r w:rsidR="0024760D">
        <w:rPr>
          <w:rFonts w:ascii="Arial" w:hAnsi="Arial" w:cs="Arial"/>
          <w:sz w:val="20"/>
          <w:szCs w:val="20"/>
        </w:rPr>
        <w:t xml:space="preserve"> do 3.</w:t>
      </w:r>
      <w:r w:rsidR="005B65A5">
        <w:rPr>
          <w:rFonts w:ascii="Arial" w:hAnsi="Arial" w:cs="Arial"/>
          <w:sz w:val="20"/>
          <w:szCs w:val="20"/>
        </w:rPr>
        <w:t xml:space="preserve"> </w:t>
      </w:r>
      <w:r w:rsidR="00B95DBE">
        <w:rPr>
          <w:rFonts w:ascii="Arial" w:hAnsi="Arial" w:cs="Arial"/>
          <w:sz w:val="20"/>
          <w:szCs w:val="20"/>
        </w:rPr>
        <w:t xml:space="preserve">marca </w:t>
      </w:r>
      <w:r w:rsidR="0024760D">
        <w:rPr>
          <w:rFonts w:ascii="Arial" w:hAnsi="Arial" w:cs="Arial"/>
          <w:sz w:val="20"/>
          <w:szCs w:val="20"/>
        </w:rPr>
        <w:t>2021. Pripombe so podali Generali Investements, družba za upravljanje, d.o.o., Agencija za zavarovalni nadzor, Odvetniška družba Fatur Menard, o.p., d.o.o</w:t>
      </w:r>
      <w:r w:rsidR="003F2FA1">
        <w:rPr>
          <w:rFonts w:ascii="Arial" w:hAnsi="Arial" w:cs="Arial"/>
          <w:sz w:val="20"/>
          <w:szCs w:val="20"/>
        </w:rPr>
        <w:t>,</w:t>
      </w:r>
      <w:r w:rsidR="0024760D">
        <w:rPr>
          <w:rFonts w:ascii="Arial" w:hAnsi="Arial" w:cs="Arial"/>
          <w:sz w:val="20"/>
          <w:szCs w:val="20"/>
        </w:rPr>
        <w:t xml:space="preserve"> Sklad Alfi</w:t>
      </w:r>
      <w:r w:rsidR="007B2E5B">
        <w:rPr>
          <w:rFonts w:ascii="Arial" w:hAnsi="Arial" w:cs="Arial"/>
          <w:sz w:val="20"/>
          <w:szCs w:val="20"/>
        </w:rPr>
        <w:t xml:space="preserve">, </w:t>
      </w:r>
      <w:r w:rsidR="003F2FA1">
        <w:rPr>
          <w:rFonts w:ascii="Arial" w:hAnsi="Arial" w:cs="Arial"/>
          <w:sz w:val="20"/>
          <w:szCs w:val="20"/>
        </w:rPr>
        <w:t>Prva group</w:t>
      </w:r>
      <w:r w:rsidR="007B2E5B">
        <w:rPr>
          <w:rFonts w:ascii="Arial" w:hAnsi="Arial" w:cs="Arial"/>
          <w:sz w:val="20"/>
          <w:szCs w:val="20"/>
        </w:rPr>
        <w:t xml:space="preserve"> in ELEMENTS skladi</w:t>
      </w:r>
      <w:r w:rsidR="0024760D">
        <w:rPr>
          <w:rFonts w:ascii="Arial" w:hAnsi="Arial" w:cs="Arial"/>
          <w:sz w:val="20"/>
          <w:szCs w:val="20"/>
        </w:rPr>
        <w:t>.</w:t>
      </w:r>
      <w:r w:rsidR="0086369D">
        <w:rPr>
          <w:rFonts w:ascii="Arial" w:hAnsi="Arial" w:cs="Arial"/>
          <w:sz w:val="20"/>
          <w:szCs w:val="20"/>
        </w:rPr>
        <w:t xml:space="preserve"> </w:t>
      </w:r>
    </w:p>
    <w:p w:rsidR="00CA6256" w:rsidRPr="00FD0AAA" w:rsidRDefault="0086369D" w:rsidP="00CA6256">
      <w:pPr>
        <w:pStyle w:val="Odstavek"/>
        <w:ind w:firstLine="0"/>
        <w:rPr>
          <w:rFonts w:eastAsia="Arial"/>
          <w:sz w:val="20"/>
          <w:szCs w:val="20"/>
        </w:rPr>
      </w:pPr>
      <w:r w:rsidRPr="00013B50">
        <w:rPr>
          <w:rFonts w:cs="Arial"/>
          <w:sz w:val="20"/>
          <w:szCs w:val="20"/>
        </w:rPr>
        <w:t xml:space="preserve">Odvetniška družba Fatur Menard </w:t>
      </w:r>
      <w:r w:rsidR="00FE72D3" w:rsidRPr="00013B50">
        <w:rPr>
          <w:rFonts w:cs="Arial"/>
          <w:sz w:val="20"/>
          <w:szCs w:val="20"/>
        </w:rPr>
        <w:t>o.p. d.o.o.</w:t>
      </w:r>
      <w:r w:rsidR="001F65A9">
        <w:rPr>
          <w:rFonts w:cs="Arial"/>
          <w:sz w:val="20"/>
          <w:szCs w:val="20"/>
        </w:rPr>
        <w:t xml:space="preserve"> in ELEMENTS skladi </w:t>
      </w:r>
      <w:r w:rsidR="00FE72D3" w:rsidRPr="00013B50">
        <w:rPr>
          <w:rFonts w:cs="Arial"/>
          <w:sz w:val="20"/>
          <w:szCs w:val="20"/>
        </w:rPr>
        <w:t xml:space="preserve"> </w:t>
      </w:r>
      <w:r w:rsidR="001F65A9">
        <w:rPr>
          <w:rFonts w:cs="Arial"/>
          <w:sz w:val="20"/>
          <w:szCs w:val="20"/>
        </w:rPr>
        <w:t>sta</w:t>
      </w:r>
      <w:r w:rsidR="00E6237D" w:rsidRPr="00013B50">
        <w:rPr>
          <w:rFonts w:cs="Arial"/>
          <w:sz w:val="20"/>
          <w:szCs w:val="20"/>
        </w:rPr>
        <w:t xml:space="preserve"> podala pripombe na predlog spre</w:t>
      </w:r>
      <w:r w:rsidR="00FE72D3" w:rsidRPr="00013B50">
        <w:rPr>
          <w:rFonts w:cs="Arial"/>
          <w:sz w:val="20"/>
          <w:szCs w:val="20"/>
        </w:rPr>
        <w:t>memb</w:t>
      </w:r>
      <w:r w:rsidR="00E6237D" w:rsidRPr="00013B50">
        <w:rPr>
          <w:rFonts w:cs="Arial"/>
          <w:sz w:val="20"/>
          <w:szCs w:val="20"/>
        </w:rPr>
        <w:t>e</w:t>
      </w:r>
      <w:r w:rsidR="00FE72D3" w:rsidRPr="00013B50">
        <w:rPr>
          <w:rFonts w:cs="Arial"/>
          <w:sz w:val="20"/>
          <w:szCs w:val="20"/>
        </w:rPr>
        <w:t xml:space="preserve"> 31. člena </w:t>
      </w:r>
      <w:r w:rsidR="00E6237D" w:rsidRPr="00013B50">
        <w:rPr>
          <w:rFonts w:cs="Arial"/>
          <w:sz w:val="20"/>
          <w:szCs w:val="20"/>
        </w:rPr>
        <w:t xml:space="preserve">v povezavi s 199. členom </w:t>
      </w:r>
      <w:r w:rsidR="00FE72D3" w:rsidRPr="00013B50">
        <w:rPr>
          <w:rFonts w:cs="Arial"/>
          <w:sz w:val="20"/>
          <w:szCs w:val="20"/>
        </w:rPr>
        <w:t>ZUAIS</w:t>
      </w:r>
      <w:r w:rsidR="00E6237D" w:rsidRPr="00013B50">
        <w:rPr>
          <w:rFonts w:cs="Arial"/>
          <w:sz w:val="20"/>
          <w:szCs w:val="20"/>
        </w:rPr>
        <w:t>, s katerim se spreminja</w:t>
      </w:r>
      <w:r w:rsidR="00B95DBE">
        <w:rPr>
          <w:rFonts w:cs="Arial"/>
          <w:sz w:val="20"/>
          <w:szCs w:val="20"/>
        </w:rPr>
        <w:t>jo</w:t>
      </w:r>
      <w:r w:rsidR="00E6237D" w:rsidRPr="00013B50">
        <w:rPr>
          <w:rFonts w:cs="Arial"/>
          <w:sz w:val="20"/>
          <w:szCs w:val="20"/>
        </w:rPr>
        <w:t xml:space="preserve"> </w:t>
      </w:r>
      <w:r w:rsidR="00B95DBE">
        <w:rPr>
          <w:rFonts w:cs="Arial"/>
          <w:sz w:val="20"/>
          <w:szCs w:val="20"/>
        </w:rPr>
        <w:t xml:space="preserve">opredelitev </w:t>
      </w:r>
      <w:r w:rsidR="00E6237D" w:rsidRPr="00013B50">
        <w:rPr>
          <w:rFonts w:cs="Arial"/>
          <w:sz w:val="20"/>
          <w:szCs w:val="20"/>
        </w:rPr>
        <w:t xml:space="preserve">profesionalnega vlagatelja </w:t>
      </w:r>
      <w:r w:rsidR="00B95DBE">
        <w:rPr>
          <w:rFonts w:cs="Arial"/>
          <w:sz w:val="20"/>
          <w:szCs w:val="20"/>
        </w:rPr>
        <w:t xml:space="preserve">in </w:t>
      </w:r>
      <w:r w:rsidR="00E6237D" w:rsidRPr="00013B50">
        <w:rPr>
          <w:rFonts w:cs="Arial"/>
          <w:sz w:val="20"/>
          <w:szCs w:val="20"/>
        </w:rPr>
        <w:t xml:space="preserve"> določbe o trženju enot AIS, kar naj bi </w:t>
      </w:r>
      <w:r w:rsidR="00FE72D3" w:rsidRPr="00013B50">
        <w:rPr>
          <w:rFonts w:cs="Arial"/>
          <w:sz w:val="20"/>
          <w:szCs w:val="20"/>
        </w:rPr>
        <w:t xml:space="preserve"> predstavlja</w:t>
      </w:r>
      <w:r w:rsidR="00E6237D" w:rsidRPr="00013B50">
        <w:rPr>
          <w:rFonts w:cs="Arial"/>
          <w:sz w:val="20"/>
          <w:szCs w:val="20"/>
        </w:rPr>
        <w:t>lo precejšnjo</w:t>
      </w:r>
      <w:r w:rsidR="00FE72D3" w:rsidRPr="00013B50">
        <w:rPr>
          <w:rFonts w:cs="Arial"/>
          <w:sz w:val="20"/>
          <w:szCs w:val="20"/>
        </w:rPr>
        <w:t xml:space="preserve"> omejitev kroga</w:t>
      </w:r>
      <w:r w:rsidR="00E6237D" w:rsidRPr="00013B50">
        <w:rPr>
          <w:rFonts w:cs="Arial"/>
          <w:sz w:val="20"/>
          <w:szCs w:val="20"/>
        </w:rPr>
        <w:t xml:space="preserve"> oseb, katerim se lahko tržijo enote AIS.</w:t>
      </w:r>
      <w:r w:rsidR="00FE72D3" w:rsidRPr="00013B50">
        <w:rPr>
          <w:rFonts w:cs="Arial"/>
          <w:sz w:val="20"/>
          <w:szCs w:val="20"/>
        </w:rPr>
        <w:t xml:space="preserve"> </w:t>
      </w:r>
      <w:r w:rsidR="00E6237D" w:rsidRPr="00013B50">
        <w:rPr>
          <w:rFonts w:cs="Arial"/>
          <w:sz w:val="20"/>
          <w:szCs w:val="20"/>
        </w:rPr>
        <w:t>Navedene pripombe predlagatelj ni upošteval,</w:t>
      </w:r>
      <w:r w:rsidR="00FD0AAA" w:rsidRPr="00FD0AAA">
        <w:rPr>
          <w:rFonts w:cs="Arial"/>
          <w:sz w:val="20"/>
          <w:szCs w:val="20"/>
        </w:rPr>
        <w:t xml:space="preserve"> </w:t>
      </w:r>
      <w:r w:rsidR="00CA6256" w:rsidRPr="00013B50">
        <w:rPr>
          <w:rFonts w:cs="Arial"/>
          <w:sz w:val="20"/>
          <w:szCs w:val="20"/>
        </w:rPr>
        <w:t xml:space="preserve">saj je v 199. členu dodan nov tretji odstavek, ki določa izjemo, da se </w:t>
      </w:r>
      <w:r w:rsidR="00CA6256" w:rsidRPr="00013B50">
        <w:rPr>
          <w:rFonts w:eastAsia="Arial" w:cs="Arial"/>
          <w:sz w:val="20"/>
          <w:szCs w:val="20"/>
        </w:rPr>
        <w:t xml:space="preserve">lahko enote AIS tržijo tudi preostalim </w:t>
      </w:r>
      <w:r w:rsidR="00B83897">
        <w:rPr>
          <w:rFonts w:eastAsia="Arial" w:cs="Arial"/>
          <w:sz w:val="20"/>
          <w:szCs w:val="20"/>
        </w:rPr>
        <w:t>neprofesionalnim</w:t>
      </w:r>
      <w:r w:rsidR="00B83897" w:rsidRPr="00013B50">
        <w:rPr>
          <w:rFonts w:eastAsia="Arial" w:cs="Arial"/>
          <w:sz w:val="20"/>
          <w:szCs w:val="20"/>
        </w:rPr>
        <w:t xml:space="preserve"> </w:t>
      </w:r>
      <w:r w:rsidR="00CA6256" w:rsidRPr="00013B50">
        <w:rPr>
          <w:rFonts w:eastAsia="Arial" w:cs="Arial"/>
          <w:sz w:val="20"/>
          <w:szCs w:val="20"/>
        </w:rPr>
        <w:t>vlagateljem</w:t>
      </w:r>
      <w:r w:rsidR="00CA6256">
        <w:rPr>
          <w:rFonts w:eastAsia="Arial" w:cs="Arial"/>
          <w:sz w:val="20"/>
          <w:szCs w:val="20"/>
        </w:rPr>
        <w:t>,</w:t>
      </w:r>
      <w:r w:rsidR="00CA6256" w:rsidRPr="00013B50">
        <w:rPr>
          <w:rFonts w:cs="Arial"/>
          <w:sz w:val="20"/>
          <w:szCs w:val="20"/>
        </w:rPr>
        <w:t xml:space="preserve"> </w:t>
      </w:r>
      <w:r w:rsidR="00CA6256" w:rsidRPr="00FD0AAA">
        <w:rPr>
          <w:rFonts w:eastAsia="Arial"/>
          <w:sz w:val="20"/>
          <w:szCs w:val="20"/>
        </w:rPr>
        <w:t xml:space="preserve">če AIS in AIS države članice, izpolnjujeta pogoje iz zakona, ki ureja investicijske sklade in družbe za upravljanje. </w:t>
      </w:r>
    </w:p>
    <w:p w:rsidR="00FD0AAA" w:rsidRDefault="00FD0AAA" w:rsidP="00E6237D">
      <w:pPr>
        <w:spacing w:line="260" w:lineRule="exact"/>
        <w:jc w:val="both"/>
        <w:rPr>
          <w:rFonts w:ascii="Arial" w:hAnsi="Arial" w:cs="Arial"/>
          <w:sz w:val="20"/>
          <w:szCs w:val="20"/>
        </w:rPr>
      </w:pPr>
    </w:p>
    <w:p w:rsidR="003B43FC" w:rsidRPr="00AE6A5F" w:rsidRDefault="002D79FC" w:rsidP="00E6237D">
      <w:pPr>
        <w:spacing w:line="260" w:lineRule="exact"/>
        <w:jc w:val="both"/>
        <w:rPr>
          <w:rFonts w:ascii="Arial" w:eastAsia="Arial" w:hAnsi="Arial" w:cs="Arial"/>
          <w:sz w:val="20"/>
          <w:szCs w:val="20"/>
        </w:rPr>
      </w:pPr>
      <w:r w:rsidRPr="00AE6A5F">
        <w:rPr>
          <w:rFonts w:ascii="Arial" w:eastAsia="Arial" w:hAnsi="Arial" w:cs="Arial"/>
          <w:sz w:val="20"/>
          <w:szCs w:val="20"/>
        </w:rPr>
        <w:t xml:space="preserve">Prav tako ni bilo mogoče upoštevati pripombe Sklada Alfi,  </w:t>
      </w:r>
      <w:r w:rsidR="00AE6A5F" w:rsidRPr="00AE6A5F">
        <w:rPr>
          <w:rFonts w:ascii="Arial" w:eastAsia="Arial" w:hAnsi="Arial" w:cs="Arial"/>
          <w:sz w:val="20"/>
          <w:szCs w:val="20"/>
        </w:rPr>
        <w:t xml:space="preserve">da </w:t>
      </w:r>
      <w:r w:rsidR="00AE6A5F" w:rsidRPr="00AE6A5F">
        <w:rPr>
          <w:rFonts w:ascii="Arial" w:hAnsi="Arial" w:cs="Arial"/>
          <w:color w:val="000000"/>
          <w:sz w:val="20"/>
          <w:szCs w:val="20"/>
        </w:rPr>
        <w:t>r</w:t>
      </w:r>
      <w:r w:rsidRPr="00AE6A5F">
        <w:rPr>
          <w:rFonts w:ascii="Arial" w:hAnsi="Arial" w:cs="Arial"/>
          <w:color w:val="000000"/>
          <w:sz w:val="20"/>
          <w:szCs w:val="20"/>
        </w:rPr>
        <w:t>azvrščanje vlagateljev v fazi predhodnega trženja ne bi smelo biti pogoj</w:t>
      </w:r>
      <w:r w:rsidR="00AE6A5F" w:rsidRPr="00AE6A5F">
        <w:rPr>
          <w:rFonts w:ascii="Arial" w:hAnsi="Arial" w:cs="Arial"/>
          <w:color w:val="000000"/>
          <w:sz w:val="20"/>
          <w:szCs w:val="20"/>
        </w:rPr>
        <w:t>, saj Direktiva 2019/1160</w:t>
      </w:r>
      <w:r w:rsidR="005B65A5">
        <w:rPr>
          <w:rFonts w:ascii="Arial" w:hAnsi="Arial" w:cs="Arial"/>
          <w:color w:val="000000"/>
          <w:sz w:val="20"/>
          <w:szCs w:val="20"/>
        </w:rPr>
        <w:t>/EU</w:t>
      </w:r>
      <w:r w:rsidR="00AE6A5F" w:rsidRPr="00AE6A5F">
        <w:rPr>
          <w:rFonts w:ascii="Arial" w:hAnsi="Arial" w:cs="Arial"/>
          <w:color w:val="000000"/>
          <w:sz w:val="20"/>
          <w:szCs w:val="20"/>
        </w:rPr>
        <w:t xml:space="preserve"> izrecno določa, da je predhodno trženje dopustno za profesionalne vlagatelje.</w:t>
      </w:r>
    </w:p>
    <w:p w:rsidR="00BE1BA7" w:rsidRDefault="001F65A9" w:rsidP="00E6237D">
      <w:pPr>
        <w:spacing w:line="260" w:lineRule="exact"/>
        <w:jc w:val="both"/>
        <w:rPr>
          <w:rFonts w:ascii="Arial" w:hAnsi="Arial" w:cs="Arial"/>
          <w:sz w:val="20"/>
          <w:szCs w:val="20"/>
        </w:rPr>
      </w:pPr>
      <w:r>
        <w:rPr>
          <w:rFonts w:ascii="Arial" w:hAnsi="Arial" w:cs="Arial"/>
          <w:sz w:val="20"/>
          <w:szCs w:val="20"/>
        </w:rPr>
        <w:t>Generali Investments je predlagal tudi spremembe</w:t>
      </w:r>
      <w:r w:rsidR="00AB1E3B">
        <w:rPr>
          <w:rFonts w:ascii="Arial" w:hAnsi="Arial" w:cs="Arial"/>
          <w:sz w:val="20"/>
          <w:szCs w:val="20"/>
        </w:rPr>
        <w:t xml:space="preserve"> </w:t>
      </w:r>
      <w:r>
        <w:rPr>
          <w:rFonts w:ascii="Arial" w:hAnsi="Arial" w:cs="Arial"/>
          <w:sz w:val="20"/>
          <w:szCs w:val="20"/>
        </w:rPr>
        <w:t xml:space="preserve">95. člena ZUAIS, in sicer naj bodo določbe o letnem poročilu AIS na enem mestu, ne pa del v ZUAIS in ostalo v </w:t>
      </w:r>
      <w:r w:rsidR="00AB1E3B" w:rsidRPr="00AB1E3B">
        <w:rPr>
          <w:rFonts w:ascii="Arial" w:hAnsi="Arial" w:cs="Arial"/>
          <w:sz w:val="20"/>
          <w:szCs w:val="20"/>
        </w:rPr>
        <w:t>Zakon</w:t>
      </w:r>
      <w:r w:rsidR="00AB1E3B">
        <w:rPr>
          <w:rFonts w:ascii="Arial" w:hAnsi="Arial" w:cs="Arial"/>
          <w:sz w:val="20"/>
          <w:szCs w:val="20"/>
        </w:rPr>
        <w:t>u</w:t>
      </w:r>
      <w:r w:rsidR="00AB1E3B" w:rsidRPr="00AB1E3B">
        <w:rPr>
          <w:rFonts w:ascii="Arial" w:hAnsi="Arial" w:cs="Arial"/>
          <w:sz w:val="20"/>
          <w:szCs w:val="20"/>
        </w:rPr>
        <w:t xml:space="preserve"> o oblikah alternativnih investicijskih skladov</w:t>
      </w:r>
      <w:r w:rsidR="00AB1E3B">
        <w:rPr>
          <w:rFonts w:ascii="Arial" w:hAnsi="Arial" w:cs="Arial"/>
          <w:sz w:val="20"/>
          <w:szCs w:val="20"/>
        </w:rPr>
        <w:t xml:space="preserve"> (</w:t>
      </w:r>
      <w:r>
        <w:rPr>
          <w:rFonts w:ascii="Arial" w:hAnsi="Arial" w:cs="Arial"/>
          <w:sz w:val="20"/>
          <w:szCs w:val="20"/>
        </w:rPr>
        <w:t>ZOAIS</w:t>
      </w:r>
      <w:r w:rsidR="00AB1E3B">
        <w:rPr>
          <w:rFonts w:ascii="Arial" w:hAnsi="Arial" w:cs="Arial"/>
          <w:sz w:val="20"/>
          <w:szCs w:val="20"/>
        </w:rPr>
        <w:t>)</w:t>
      </w:r>
      <w:r>
        <w:rPr>
          <w:rFonts w:ascii="Arial" w:hAnsi="Arial" w:cs="Arial"/>
          <w:sz w:val="20"/>
          <w:szCs w:val="20"/>
        </w:rPr>
        <w:t xml:space="preserve">. Pripombe ni bilo moč upoštevati, saj se </w:t>
      </w:r>
      <w:r w:rsidR="001C5FDD">
        <w:rPr>
          <w:rFonts w:ascii="Arial" w:hAnsi="Arial" w:cs="Arial"/>
          <w:sz w:val="20"/>
          <w:szCs w:val="20"/>
        </w:rPr>
        <w:t>ne nanašajo na prenos določb EU zakonodaje.</w:t>
      </w:r>
    </w:p>
    <w:p w:rsidR="003F2FA1" w:rsidRDefault="00DC5DEC" w:rsidP="00530DAB">
      <w:pPr>
        <w:pStyle w:val="Telobesedila"/>
        <w:spacing w:before="156" w:line="259" w:lineRule="auto"/>
        <w:ind w:right="57"/>
        <w:jc w:val="both"/>
      </w:pPr>
      <w:r>
        <w:t xml:space="preserve">Upoštevana je bila </w:t>
      </w:r>
      <w:r w:rsidR="003F2FA1">
        <w:t xml:space="preserve"> pripomba </w:t>
      </w:r>
      <w:r w:rsidR="00530DAB">
        <w:t xml:space="preserve">Prva Group, </w:t>
      </w:r>
      <w:r w:rsidR="00530DAB">
        <w:rPr>
          <w:rFonts w:ascii="Helv" w:hAnsi="Helv" w:cs="Helv"/>
          <w:color w:val="000000"/>
        </w:rPr>
        <w:t xml:space="preserve">da se v zakonu enakovredno predvidi možnost uporabe MSRP in ne samo SRS </w:t>
      </w:r>
      <w:r>
        <w:rPr>
          <w:rFonts w:ascii="Helv" w:hAnsi="Helv" w:cs="Helv"/>
          <w:color w:val="000000"/>
        </w:rPr>
        <w:t xml:space="preserve">kakor </w:t>
      </w:r>
      <w:r w:rsidR="00530DAB">
        <w:rPr>
          <w:rFonts w:ascii="Helv" w:hAnsi="Helv" w:cs="Helv"/>
          <w:color w:val="000000"/>
        </w:rPr>
        <w:t xml:space="preserve"> je bilo predvideno do</w:t>
      </w:r>
      <w:r>
        <w:rPr>
          <w:rFonts w:ascii="Helv" w:hAnsi="Helv" w:cs="Helv"/>
          <w:color w:val="000000"/>
        </w:rPr>
        <w:t>slej</w:t>
      </w:r>
      <w:r w:rsidR="00530DAB">
        <w:rPr>
          <w:rFonts w:ascii="Helv" w:hAnsi="Helv" w:cs="Helv"/>
          <w:color w:val="000000"/>
        </w:rPr>
        <w:t xml:space="preserve">, tako se v </w:t>
      </w:r>
      <w:r w:rsidR="00530DAB">
        <w:t xml:space="preserve"> </w:t>
      </w:r>
      <w:r w:rsidR="003F2FA1">
        <w:t>sedmem odstavku 95. člena za besedilom »slovenskimi računovodskimi standardi« doda besedilo »ali mednarodnimi računovodskimi standardi«.</w:t>
      </w:r>
    </w:p>
    <w:p w:rsidR="003F2FA1" w:rsidRPr="00E6237D" w:rsidRDefault="003F2FA1" w:rsidP="00E6237D">
      <w:pPr>
        <w:spacing w:line="260" w:lineRule="exact"/>
        <w:jc w:val="both"/>
        <w:rPr>
          <w:rFonts w:ascii="Arial" w:hAnsi="Arial" w:cs="Arial"/>
          <w:sz w:val="20"/>
          <w:szCs w:val="20"/>
        </w:rPr>
      </w:pPr>
    </w:p>
    <w:p w:rsidR="003B43FC" w:rsidRPr="00CB7C26" w:rsidRDefault="003B43FC" w:rsidP="00CB7C26">
      <w:pPr>
        <w:pStyle w:val="Odstavekseznama"/>
        <w:numPr>
          <w:ilvl w:val="0"/>
          <w:numId w:val="31"/>
        </w:numPr>
        <w:spacing w:after="0" w:line="260" w:lineRule="exact"/>
        <w:jc w:val="both"/>
        <w:rPr>
          <w:rFonts w:ascii="Arial" w:eastAsia="Times New Roman" w:hAnsi="Arial" w:cs="Arial"/>
          <w:b/>
          <w:sz w:val="20"/>
          <w:szCs w:val="20"/>
        </w:rPr>
      </w:pPr>
      <w:r w:rsidRPr="00CB7C26">
        <w:rPr>
          <w:rFonts w:ascii="Arial" w:eastAsia="Times New Roman" w:hAnsi="Arial" w:cs="Arial"/>
          <w:b/>
          <w:sz w:val="20"/>
          <w:szCs w:val="20"/>
        </w:rPr>
        <w:lastRenderedPageBreak/>
        <w:t>PODATEK O ZUNANJEM STROKOVNJAKU OZIROMA PRAVNI OSEBI, KI JE SODELOVALA PRI PRIPRAVI PREDLOGA ZAKONA</w:t>
      </w:r>
    </w:p>
    <w:p w:rsidR="003B43FC" w:rsidRPr="007E3A8B" w:rsidRDefault="003B43FC" w:rsidP="003B43FC">
      <w:pPr>
        <w:spacing w:after="0" w:line="260" w:lineRule="exact"/>
        <w:rPr>
          <w:rFonts w:ascii="Arial" w:eastAsia="Times New Roman" w:hAnsi="Arial" w:cs="Arial"/>
          <w:sz w:val="20"/>
          <w:szCs w:val="20"/>
        </w:rPr>
      </w:pPr>
    </w:p>
    <w:p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Pri pripravi predloga zakona niso sodelovali zunanji strokovnjaki oziroma pravne osebe.</w:t>
      </w:r>
    </w:p>
    <w:p w:rsidR="003B43FC" w:rsidRPr="007E3A8B" w:rsidRDefault="003B43FC" w:rsidP="003B43FC">
      <w:pPr>
        <w:spacing w:after="0" w:line="260" w:lineRule="exact"/>
        <w:rPr>
          <w:rFonts w:ascii="Arial" w:eastAsia="Times New Roman" w:hAnsi="Arial" w:cs="Arial"/>
          <w:sz w:val="20"/>
          <w:szCs w:val="20"/>
        </w:rPr>
      </w:pPr>
    </w:p>
    <w:p w:rsidR="003B43FC" w:rsidRPr="007E3A8B" w:rsidRDefault="003B43FC" w:rsidP="00CB7C26">
      <w:pPr>
        <w:numPr>
          <w:ilvl w:val="0"/>
          <w:numId w:val="31"/>
        </w:numPr>
        <w:spacing w:after="0" w:line="260" w:lineRule="exact"/>
        <w:rPr>
          <w:rFonts w:ascii="Arial" w:eastAsia="Times New Roman" w:hAnsi="Arial" w:cs="Arial"/>
          <w:b/>
          <w:sz w:val="20"/>
          <w:szCs w:val="20"/>
        </w:rPr>
      </w:pPr>
      <w:r w:rsidRPr="007E3A8B">
        <w:rPr>
          <w:rFonts w:ascii="Arial" w:eastAsia="Times New Roman" w:hAnsi="Arial" w:cs="Arial"/>
          <w:b/>
          <w:sz w:val="20"/>
          <w:szCs w:val="20"/>
        </w:rPr>
        <w:t>ZNESEK PLAČILA ZUNANJIH STROKOVNJAKOV</w:t>
      </w:r>
    </w:p>
    <w:p w:rsidR="003B43FC" w:rsidRDefault="00291916" w:rsidP="003B43FC">
      <w:pPr>
        <w:spacing w:after="0" w:line="260" w:lineRule="exact"/>
        <w:rPr>
          <w:rFonts w:ascii="Arial" w:eastAsia="Times New Roman" w:hAnsi="Arial" w:cs="Arial"/>
          <w:b/>
          <w:sz w:val="20"/>
          <w:szCs w:val="20"/>
        </w:rPr>
      </w:pPr>
      <w:r>
        <w:rPr>
          <w:rFonts w:ascii="Arial" w:eastAsia="Times New Roman" w:hAnsi="Arial" w:cs="Arial"/>
          <w:b/>
          <w:sz w:val="20"/>
          <w:szCs w:val="20"/>
        </w:rPr>
        <w:t>Pri pripravi predloga zakona niso sodelovali zunanji strokovnjaki</w:t>
      </w:r>
    </w:p>
    <w:p w:rsidR="00291916" w:rsidRPr="007E3A8B" w:rsidRDefault="00291916" w:rsidP="003B43FC">
      <w:pPr>
        <w:spacing w:after="0" w:line="260" w:lineRule="exact"/>
        <w:rPr>
          <w:rFonts w:ascii="Arial" w:eastAsia="Times New Roman" w:hAnsi="Arial" w:cs="Arial"/>
          <w:b/>
          <w:sz w:val="20"/>
          <w:szCs w:val="20"/>
        </w:rPr>
      </w:pPr>
    </w:p>
    <w:p w:rsidR="003B43FC" w:rsidRPr="007E3A8B" w:rsidRDefault="003B43FC" w:rsidP="00CB7C26">
      <w:pPr>
        <w:numPr>
          <w:ilvl w:val="0"/>
          <w:numId w:val="31"/>
        </w:numPr>
        <w:spacing w:after="0" w:line="260" w:lineRule="exact"/>
        <w:rPr>
          <w:rFonts w:ascii="Arial" w:eastAsia="Times New Roman" w:hAnsi="Arial" w:cs="Arial"/>
          <w:b/>
          <w:sz w:val="20"/>
          <w:szCs w:val="20"/>
        </w:rPr>
      </w:pPr>
      <w:bookmarkStart w:id="10" w:name="_Hlk55899731"/>
      <w:r w:rsidRPr="007E3A8B">
        <w:rPr>
          <w:rFonts w:ascii="Arial" w:eastAsia="Times New Roman" w:hAnsi="Arial" w:cs="Arial"/>
          <w:b/>
          <w:sz w:val="20"/>
          <w:szCs w:val="20"/>
        </w:rPr>
        <w:t>NAVEDBA, KATERI PREDSTAVNIKI PREDLAGATELJA BODO SODELOVALI PRI DELU DRŽAVNEGA ZBORA IN DELOVNIH TELES</w:t>
      </w:r>
    </w:p>
    <w:bookmarkEnd w:id="10"/>
    <w:p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mag. Andrej Šircelj, minister za finance,</w:t>
      </w:r>
    </w:p>
    <w:p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mag. Peter Ješovnik, državni sekretar,</w:t>
      </w:r>
    </w:p>
    <w:p w:rsidR="003B43FC"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mag. Kristina Šteblaj, državna sekretarka,</w:t>
      </w:r>
    </w:p>
    <w:p w:rsidR="00291916" w:rsidRDefault="00291916" w:rsidP="003B43FC">
      <w:pPr>
        <w:spacing w:after="0" w:line="260" w:lineRule="exact"/>
        <w:rPr>
          <w:rFonts w:ascii="Arial" w:eastAsia="Times New Roman" w:hAnsi="Arial" w:cs="Arial"/>
          <w:sz w:val="20"/>
          <w:szCs w:val="20"/>
        </w:rPr>
      </w:pPr>
      <w:r>
        <w:rPr>
          <w:rFonts w:ascii="Arial" w:eastAsia="Times New Roman" w:hAnsi="Arial" w:cs="Arial"/>
          <w:sz w:val="20"/>
          <w:szCs w:val="20"/>
        </w:rPr>
        <w:t>- mag. Maja Hostnik Kališek, državna sekretarka</w:t>
      </w:r>
    </w:p>
    <w:p w:rsidR="00291916" w:rsidRPr="007E3A8B" w:rsidRDefault="00291916" w:rsidP="003B43FC">
      <w:pPr>
        <w:spacing w:after="0" w:line="260" w:lineRule="exact"/>
        <w:rPr>
          <w:rFonts w:ascii="Arial" w:eastAsia="Times New Roman" w:hAnsi="Arial" w:cs="Arial"/>
          <w:sz w:val="20"/>
          <w:szCs w:val="20"/>
        </w:rPr>
      </w:pPr>
      <w:r>
        <w:rPr>
          <w:rFonts w:ascii="Arial" w:eastAsia="Times New Roman" w:hAnsi="Arial" w:cs="Arial"/>
          <w:sz w:val="20"/>
          <w:szCs w:val="20"/>
        </w:rPr>
        <w:t>- dr. Katja Lauter, državna sekretarka</w:t>
      </w:r>
    </w:p>
    <w:p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mag. Marjan Divjak, generalni direktor Direktorata za zakladništvo,</w:t>
      </w:r>
    </w:p>
    <w:p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Urška Cvelbar, generalna direktorica Direktorata za finančni sistem,</w:t>
      </w:r>
    </w:p>
    <w:p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mag. Nina Stražišar, vodja Sektorja za trg kapitala in zavarovalništvo,</w:t>
      </w:r>
    </w:p>
    <w:p w:rsidR="003B43FC" w:rsidRPr="007E3A8B" w:rsidRDefault="003B43FC" w:rsidP="003B43FC">
      <w:pPr>
        <w:spacing w:after="0" w:line="260" w:lineRule="exact"/>
        <w:rPr>
          <w:rFonts w:ascii="Arial" w:eastAsia="Times New Roman" w:hAnsi="Arial" w:cs="Arial"/>
          <w:sz w:val="20"/>
          <w:szCs w:val="20"/>
        </w:rPr>
        <w:sectPr w:rsidR="003B43FC" w:rsidRPr="007E3A8B">
          <w:footerReference w:type="default" r:id="rId12"/>
          <w:pgSz w:w="11906" w:h="16838"/>
          <w:pgMar w:top="1417" w:right="1417" w:bottom="1417" w:left="1417" w:header="708" w:footer="708" w:gutter="0"/>
          <w:cols w:space="708"/>
          <w:docGrid w:linePitch="360"/>
        </w:sectPr>
      </w:pPr>
      <w:r w:rsidRPr="007E3A8B">
        <w:rPr>
          <w:rFonts w:ascii="Arial" w:eastAsia="Times New Roman" w:hAnsi="Arial" w:cs="Arial"/>
          <w:sz w:val="20"/>
          <w:szCs w:val="20"/>
        </w:rPr>
        <w:t>- Maja Svetličič, podsekretarka.</w:t>
      </w:r>
    </w:p>
    <w:p w:rsidR="001B7151" w:rsidRPr="007E3A8B" w:rsidRDefault="001B7151" w:rsidP="005D40E1">
      <w:pPr>
        <w:spacing w:after="0" w:line="260" w:lineRule="exact"/>
        <w:jc w:val="both"/>
        <w:rPr>
          <w:rFonts w:ascii="Arial" w:eastAsia="Times New Roman" w:hAnsi="Arial" w:cs="Arial"/>
          <w:sz w:val="20"/>
          <w:szCs w:val="20"/>
        </w:rPr>
      </w:pPr>
    </w:p>
    <w:p w:rsidR="005D40E1" w:rsidRPr="007E3A8B" w:rsidRDefault="005D40E1" w:rsidP="005D40E1">
      <w:pPr>
        <w:spacing w:after="0" w:line="260" w:lineRule="exact"/>
        <w:jc w:val="both"/>
        <w:rPr>
          <w:rFonts w:ascii="Arial" w:eastAsia="Times New Roman" w:hAnsi="Arial" w:cs="Arial"/>
          <w:sz w:val="20"/>
          <w:szCs w:val="20"/>
        </w:rPr>
      </w:pPr>
    </w:p>
    <w:p w:rsidR="005D40E1" w:rsidRPr="007E3A8B" w:rsidRDefault="005D40E1" w:rsidP="005D40E1">
      <w:pPr>
        <w:spacing w:after="0" w:line="260" w:lineRule="exact"/>
        <w:jc w:val="both"/>
        <w:rPr>
          <w:rFonts w:ascii="Arial" w:eastAsia="Times New Roman" w:hAnsi="Arial" w:cs="Arial"/>
          <w:sz w:val="20"/>
          <w:szCs w:val="20"/>
        </w:rPr>
      </w:pPr>
    </w:p>
    <w:p w:rsidR="001B7151" w:rsidRPr="007E3A8B" w:rsidRDefault="001B7151" w:rsidP="005D40E1">
      <w:pPr>
        <w:jc w:val="both"/>
        <w:rPr>
          <w:rFonts w:ascii="Arial" w:hAnsi="Arial" w:cs="Arial"/>
          <w:b/>
          <w:sz w:val="20"/>
          <w:szCs w:val="20"/>
        </w:rPr>
      </w:pPr>
    </w:p>
    <w:p w:rsidR="001B7151" w:rsidRPr="007E3A8B" w:rsidRDefault="001B7151" w:rsidP="005D40E1">
      <w:pPr>
        <w:jc w:val="both"/>
        <w:rPr>
          <w:rFonts w:ascii="Arial" w:hAnsi="Arial" w:cs="Arial"/>
          <w:sz w:val="20"/>
          <w:szCs w:val="20"/>
        </w:rPr>
      </w:pPr>
      <w:r w:rsidRPr="007E3A8B">
        <w:rPr>
          <w:rFonts w:ascii="Arial" w:hAnsi="Arial" w:cs="Arial"/>
          <w:b/>
          <w:sz w:val="20"/>
          <w:szCs w:val="20"/>
        </w:rPr>
        <w:t>II. BESEDILO ČLENOV</w:t>
      </w:r>
    </w:p>
    <w:p w:rsidR="001B7151" w:rsidRPr="007E3A8B" w:rsidRDefault="001B7151" w:rsidP="00DC5DEC">
      <w:pPr>
        <w:pStyle w:val="Naslov1"/>
        <w:jc w:val="left"/>
        <w:rPr>
          <w:rFonts w:cs="Arial"/>
          <w:sz w:val="20"/>
          <w:szCs w:val="20"/>
        </w:rPr>
      </w:pPr>
      <w:r w:rsidRPr="007E3A8B">
        <w:rPr>
          <w:rFonts w:cs="Arial"/>
          <w:sz w:val="20"/>
          <w:szCs w:val="20"/>
        </w:rPr>
        <w:t>člen</w:t>
      </w:r>
    </w:p>
    <w:p w:rsidR="00C73ED5" w:rsidRPr="007E3A8B" w:rsidRDefault="00C73ED5" w:rsidP="00C73ED5">
      <w:pPr>
        <w:jc w:val="both"/>
        <w:rPr>
          <w:rFonts w:ascii="Arial" w:hAnsi="Arial" w:cs="Arial"/>
          <w:sz w:val="20"/>
          <w:szCs w:val="20"/>
        </w:rPr>
      </w:pPr>
      <w:r w:rsidRPr="007E3A8B">
        <w:rPr>
          <w:rFonts w:ascii="Arial" w:hAnsi="Arial" w:cs="Arial"/>
          <w:sz w:val="20"/>
          <w:szCs w:val="20"/>
        </w:rPr>
        <w:t xml:space="preserve">V Zakonu o upravljavcih alternativnih investicijskih skladov (Uradni list RS, št. 32/15 in 77/18) se v  1. členu v prvem odstavku </w:t>
      </w:r>
      <w:r>
        <w:rPr>
          <w:rFonts w:ascii="Arial" w:hAnsi="Arial" w:cs="Arial"/>
          <w:sz w:val="20"/>
          <w:szCs w:val="20"/>
        </w:rPr>
        <w:t>za 5. točko, na koncu katere se pika nadomesti s podpičjem, doda nova, 6. točka, ki se glasi</w:t>
      </w:r>
      <w:r w:rsidRPr="007E3A8B">
        <w:rPr>
          <w:rFonts w:ascii="Arial" w:hAnsi="Arial" w:cs="Arial"/>
          <w:sz w:val="20"/>
          <w:szCs w:val="20"/>
        </w:rPr>
        <w:t xml:space="preserve">: </w:t>
      </w:r>
    </w:p>
    <w:p w:rsidR="00C73ED5" w:rsidRPr="007E3A8B" w:rsidRDefault="00C73ED5" w:rsidP="00C73ED5">
      <w:pPr>
        <w:pStyle w:val="tevilnatoka"/>
        <w:numPr>
          <w:ilvl w:val="0"/>
          <w:numId w:val="0"/>
        </w:numPr>
        <w:ind w:left="425" w:hanging="425"/>
        <w:rPr>
          <w:rFonts w:cs="Arial"/>
          <w:sz w:val="20"/>
          <w:szCs w:val="20"/>
        </w:rPr>
      </w:pPr>
      <w:r w:rsidRPr="007E3A8B">
        <w:rPr>
          <w:rFonts w:cs="Arial"/>
          <w:sz w:val="20"/>
          <w:szCs w:val="20"/>
        </w:rPr>
        <w:t>»</w:t>
      </w:r>
      <w:r>
        <w:rPr>
          <w:rFonts w:cs="Arial"/>
          <w:sz w:val="20"/>
          <w:szCs w:val="20"/>
        </w:rPr>
        <w:t>6</w:t>
      </w:r>
      <w:r w:rsidRPr="007E3A8B">
        <w:rPr>
          <w:rFonts w:cs="Arial"/>
          <w:sz w:val="20"/>
          <w:szCs w:val="20"/>
        </w:rPr>
        <w:t xml:space="preserve">. pogoje za predhodno trženje upravljavca AIS </w:t>
      </w:r>
      <w:r>
        <w:rPr>
          <w:rFonts w:cs="Arial"/>
          <w:sz w:val="20"/>
          <w:szCs w:val="20"/>
        </w:rPr>
        <w:t>in</w:t>
      </w:r>
      <w:r w:rsidRPr="007E3A8B">
        <w:rPr>
          <w:rFonts w:cs="Arial"/>
          <w:sz w:val="20"/>
          <w:szCs w:val="20"/>
        </w:rPr>
        <w:t xml:space="preserve">  upravljavca AIS države članice v Republiki </w:t>
      </w:r>
    </w:p>
    <w:p w:rsidR="00C73ED5" w:rsidRPr="007E3A8B" w:rsidRDefault="00C73ED5" w:rsidP="00C73ED5">
      <w:pPr>
        <w:pStyle w:val="tevilnatoka"/>
        <w:numPr>
          <w:ilvl w:val="0"/>
          <w:numId w:val="0"/>
        </w:numPr>
        <w:ind w:left="425" w:hanging="425"/>
        <w:rPr>
          <w:rFonts w:cs="Arial"/>
          <w:sz w:val="20"/>
          <w:szCs w:val="20"/>
        </w:rPr>
      </w:pPr>
      <w:r w:rsidRPr="007E3A8B">
        <w:rPr>
          <w:rFonts w:cs="Arial"/>
          <w:sz w:val="20"/>
          <w:szCs w:val="20"/>
        </w:rPr>
        <w:t>Sloveniji</w:t>
      </w:r>
      <w:r>
        <w:rPr>
          <w:rFonts w:cs="Arial"/>
          <w:sz w:val="20"/>
          <w:szCs w:val="20"/>
        </w:rPr>
        <w:t>.</w:t>
      </w:r>
      <w:r w:rsidRPr="007E3A8B">
        <w:rPr>
          <w:rFonts w:cs="Arial"/>
          <w:sz w:val="20"/>
          <w:szCs w:val="20"/>
        </w:rPr>
        <w:t>«.</w:t>
      </w:r>
    </w:p>
    <w:p w:rsidR="001B7151" w:rsidRPr="007E3A8B" w:rsidRDefault="001B7151" w:rsidP="005D40E1">
      <w:pPr>
        <w:jc w:val="both"/>
        <w:rPr>
          <w:rFonts w:ascii="Arial" w:hAnsi="Arial" w:cs="Arial"/>
          <w:sz w:val="20"/>
          <w:szCs w:val="20"/>
        </w:rPr>
      </w:pPr>
    </w:p>
    <w:p w:rsidR="001B7151" w:rsidRPr="007E3A8B" w:rsidRDefault="001B7151" w:rsidP="00DC5DEC">
      <w:pPr>
        <w:pStyle w:val="Naslov1"/>
        <w:jc w:val="left"/>
        <w:rPr>
          <w:rFonts w:cs="Arial"/>
          <w:sz w:val="20"/>
          <w:szCs w:val="20"/>
        </w:rPr>
      </w:pPr>
      <w:r w:rsidRPr="007E3A8B">
        <w:rPr>
          <w:rFonts w:cs="Arial"/>
          <w:sz w:val="20"/>
          <w:szCs w:val="20"/>
        </w:rPr>
        <w:t>člen</w:t>
      </w:r>
    </w:p>
    <w:p w:rsidR="001B7151" w:rsidRPr="007E3A8B" w:rsidRDefault="001B7151" w:rsidP="005D40E1">
      <w:pPr>
        <w:jc w:val="both"/>
        <w:rPr>
          <w:rFonts w:ascii="Arial" w:hAnsi="Arial" w:cs="Arial"/>
          <w:sz w:val="20"/>
          <w:szCs w:val="20"/>
        </w:rPr>
      </w:pPr>
      <w:r w:rsidRPr="007E3A8B">
        <w:rPr>
          <w:rFonts w:ascii="Arial" w:hAnsi="Arial" w:cs="Arial"/>
          <w:sz w:val="20"/>
          <w:szCs w:val="20"/>
        </w:rPr>
        <w:t xml:space="preserve">V 2. členu se </w:t>
      </w:r>
      <w:r w:rsidR="00382B30">
        <w:rPr>
          <w:rFonts w:ascii="Arial" w:hAnsi="Arial" w:cs="Arial"/>
          <w:sz w:val="20"/>
          <w:szCs w:val="20"/>
        </w:rPr>
        <w:t xml:space="preserve">v </w:t>
      </w:r>
      <w:r w:rsidRPr="007E3A8B">
        <w:rPr>
          <w:rFonts w:ascii="Arial" w:hAnsi="Arial" w:cs="Arial"/>
          <w:sz w:val="20"/>
          <w:szCs w:val="20"/>
        </w:rPr>
        <w:t>prve</w:t>
      </w:r>
      <w:r w:rsidR="005B65A5">
        <w:rPr>
          <w:rFonts w:ascii="Arial" w:hAnsi="Arial" w:cs="Arial"/>
          <w:sz w:val="20"/>
          <w:szCs w:val="20"/>
        </w:rPr>
        <w:t>m</w:t>
      </w:r>
      <w:r w:rsidRPr="007E3A8B">
        <w:rPr>
          <w:rFonts w:ascii="Arial" w:hAnsi="Arial" w:cs="Arial"/>
          <w:sz w:val="20"/>
          <w:szCs w:val="20"/>
        </w:rPr>
        <w:t xml:space="preserve"> odstavk</w:t>
      </w:r>
      <w:r w:rsidR="005B65A5">
        <w:rPr>
          <w:rFonts w:ascii="Arial" w:hAnsi="Arial" w:cs="Arial"/>
          <w:sz w:val="20"/>
          <w:szCs w:val="20"/>
        </w:rPr>
        <w:t>u v prvem stavku</w:t>
      </w:r>
      <w:r w:rsidRPr="007E3A8B">
        <w:rPr>
          <w:rFonts w:ascii="Arial" w:hAnsi="Arial" w:cs="Arial"/>
          <w:sz w:val="20"/>
          <w:szCs w:val="20"/>
        </w:rPr>
        <w:t xml:space="preserve"> beseda »prenašata« nadomesti z besedo »prenaša«.</w:t>
      </w:r>
    </w:p>
    <w:p w:rsidR="001B7151" w:rsidRPr="007E3A8B" w:rsidRDefault="005B65A5" w:rsidP="005D40E1">
      <w:pPr>
        <w:jc w:val="both"/>
        <w:rPr>
          <w:rFonts w:ascii="Arial" w:hAnsi="Arial" w:cs="Arial"/>
          <w:sz w:val="20"/>
          <w:szCs w:val="20"/>
        </w:rPr>
      </w:pPr>
      <w:r>
        <w:rPr>
          <w:rFonts w:ascii="Arial" w:hAnsi="Arial" w:cs="Arial"/>
          <w:sz w:val="20"/>
          <w:szCs w:val="20"/>
        </w:rPr>
        <w:t>N</w:t>
      </w:r>
      <w:r w:rsidR="001B7151" w:rsidRPr="007E3A8B">
        <w:rPr>
          <w:rFonts w:ascii="Arial" w:hAnsi="Arial" w:cs="Arial"/>
          <w:sz w:val="20"/>
          <w:szCs w:val="20"/>
        </w:rPr>
        <w:t xml:space="preserve">a koncu 1. točke </w:t>
      </w:r>
      <w:r>
        <w:rPr>
          <w:rFonts w:ascii="Arial" w:hAnsi="Arial" w:cs="Arial"/>
          <w:sz w:val="20"/>
          <w:szCs w:val="20"/>
        </w:rPr>
        <w:t>se</w:t>
      </w:r>
      <w:r w:rsidR="001B7151" w:rsidRPr="007E3A8B">
        <w:rPr>
          <w:rFonts w:ascii="Arial" w:hAnsi="Arial" w:cs="Arial"/>
          <w:sz w:val="20"/>
          <w:szCs w:val="20"/>
        </w:rPr>
        <w:t xml:space="preserve"> beseda »in«</w:t>
      </w:r>
      <w:r w:rsidR="00325977" w:rsidRPr="007E3A8B">
        <w:rPr>
          <w:rFonts w:ascii="Arial" w:hAnsi="Arial" w:cs="Arial"/>
          <w:sz w:val="20"/>
          <w:szCs w:val="20"/>
        </w:rPr>
        <w:t xml:space="preserve"> nadomesti s podpičjem</w:t>
      </w:r>
      <w:r w:rsidR="001B7151" w:rsidRPr="007E3A8B">
        <w:rPr>
          <w:rFonts w:ascii="Arial" w:hAnsi="Arial" w:cs="Arial"/>
          <w:sz w:val="20"/>
          <w:szCs w:val="20"/>
        </w:rPr>
        <w:t>.</w:t>
      </w:r>
    </w:p>
    <w:p w:rsidR="001B7151" w:rsidRPr="007E3A8B" w:rsidRDefault="005B65A5" w:rsidP="005D40E1">
      <w:pPr>
        <w:jc w:val="both"/>
        <w:rPr>
          <w:rFonts w:ascii="Arial" w:hAnsi="Arial" w:cs="Arial"/>
          <w:sz w:val="20"/>
          <w:szCs w:val="20"/>
        </w:rPr>
      </w:pPr>
      <w:r>
        <w:rPr>
          <w:rFonts w:ascii="Arial" w:hAnsi="Arial" w:cs="Arial"/>
          <w:sz w:val="20"/>
          <w:szCs w:val="20"/>
        </w:rPr>
        <w:t>Za</w:t>
      </w:r>
      <w:r w:rsidR="001B7151" w:rsidRPr="007E3A8B">
        <w:rPr>
          <w:rFonts w:ascii="Arial" w:hAnsi="Arial" w:cs="Arial"/>
          <w:sz w:val="20"/>
          <w:szCs w:val="20"/>
        </w:rPr>
        <w:t xml:space="preserve"> 2. točk</w:t>
      </w:r>
      <w:r>
        <w:rPr>
          <w:rFonts w:ascii="Arial" w:hAnsi="Arial" w:cs="Arial"/>
          <w:sz w:val="20"/>
          <w:szCs w:val="20"/>
        </w:rPr>
        <w:t>o, na koncu katere se</w:t>
      </w:r>
      <w:r w:rsidR="001B7151" w:rsidRPr="007E3A8B">
        <w:rPr>
          <w:rFonts w:ascii="Arial" w:hAnsi="Arial" w:cs="Arial"/>
          <w:sz w:val="20"/>
          <w:szCs w:val="20"/>
        </w:rPr>
        <w:t xml:space="preserve"> pika nadomesti s podpičjem</w:t>
      </w:r>
      <w:r>
        <w:rPr>
          <w:rFonts w:ascii="Arial" w:hAnsi="Arial" w:cs="Arial"/>
          <w:sz w:val="20"/>
          <w:szCs w:val="20"/>
        </w:rPr>
        <w:t>,</w:t>
      </w:r>
      <w:r w:rsidR="001B7151" w:rsidRPr="007E3A8B">
        <w:rPr>
          <w:rFonts w:ascii="Arial" w:hAnsi="Arial" w:cs="Arial"/>
          <w:sz w:val="20"/>
          <w:szCs w:val="20"/>
        </w:rPr>
        <w:t xml:space="preserve"> se dodata novi</w:t>
      </w:r>
      <w:r>
        <w:rPr>
          <w:rFonts w:ascii="Arial" w:hAnsi="Arial" w:cs="Arial"/>
          <w:sz w:val="20"/>
          <w:szCs w:val="20"/>
        </w:rPr>
        <w:t>,</w:t>
      </w:r>
      <w:r w:rsidR="001B7151" w:rsidRPr="007E3A8B">
        <w:rPr>
          <w:rFonts w:ascii="Arial" w:hAnsi="Arial" w:cs="Arial"/>
          <w:sz w:val="20"/>
          <w:szCs w:val="20"/>
        </w:rPr>
        <w:t xml:space="preserve"> 3. in 4. točka, ki se glasita:</w:t>
      </w:r>
    </w:p>
    <w:p w:rsidR="001B7151" w:rsidRPr="007E3A8B" w:rsidRDefault="001B7151" w:rsidP="005D40E1">
      <w:pPr>
        <w:pStyle w:val="tevilnatoka"/>
        <w:numPr>
          <w:ilvl w:val="0"/>
          <w:numId w:val="0"/>
        </w:numPr>
        <w:rPr>
          <w:rFonts w:eastAsiaTheme="minorHAnsi" w:cs="Arial"/>
          <w:sz w:val="20"/>
          <w:szCs w:val="20"/>
        </w:rPr>
      </w:pPr>
      <w:r w:rsidRPr="007E3A8B">
        <w:rPr>
          <w:rFonts w:eastAsiaTheme="minorHAnsi" w:cs="Arial"/>
          <w:sz w:val="20"/>
          <w:szCs w:val="20"/>
        </w:rPr>
        <w:t>»3. Direktiva 2019/1160 Evropskega parlamenta in Sveta z dne 20. junija 2019 o spremembi direktiv 2009/65/ES in 2011/61/EU v zvezi s čezmejno distribucijo kolektivnih naložbenih podjemov (UL L št. 188 z dne 12. 7. 2019, str. 106) v delu, ki se nanaša na upravljavce AIS;</w:t>
      </w:r>
    </w:p>
    <w:p w:rsidR="001B7151" w:rsidRPr="007E3A8B" w:rsidRDefault="001B7151" w:rsidP="005D40E1">
      <w:pPr>
        <w:jc w:val="both"/>
        <w:rPr>
          <w:rFonts w:ascii="Arial" w:hAnsi="Arial" w:cs="Arial"/>
          <w:sz w:val="20"/>
          <w:szCs w:val="20"/>
        </w:rPr>
      </w:pPr>
      <w:r w:rsidRPr="007E3A8B">
        <w:rPr>
          <w:rFonts w:ascii="Arial" w:hAnsi="Arial" w:cs="Arial"/>
          <w:sz w:val="20"/>
          <w:szCs w:val="20"/>
        </w:rPr>
        <w:t xml:space="preserve">4. Direktiva 2019/2034 Evropskega </w:t>
      </w:r>
      <w:r w:rsidR="00DC5DEC">
        <w:rPr>
          <w:rFonts w:ascii="Arial" w:hAnsi="Arial" w:cs="Arial"/>
          <w:sz w:val="20"/>
          <w:szCs w:val="20"/>
        </w:rPr>
        <w:t>p</w:t>
      </w:r>
      <w:r w:rsidRPr="007E3A8B">
        <w:rPr>
          <w:rFonts w:ascii="Arial" w:hAnsi="Arial" w:cs="Arial"/>
          <w:sz w:val="20"/>
          <w:szCs w:val="20"/>
        </w:rPr>
        <w:t>arlamenta in Sveta z dne 27. novembra 2019 o bonitetnem nadzoru investicijskih podjetij ter o spremembi direktiv 2002/87/ES, 2009/65/ES, 2011/61/EU, 2013/36/EU, 2014/59/EU in 2014/65/EU (UL L št. 314 z dne 5. 12. 2019, str. 64)</w:t>
      </w:r>
      <w:r w:rsidR="00DC3028">
        <w:rPr>
          <w:rFonts w:ascii="Arial" w:hAnsi="Arial" w:cs="Arial"/>
          <w:sz w:val="20"/>
          <w:szCs w:val="20"/>
        </w:rPr>
        <w:t xml:space="preserve">, </w:t>
      </w:r>
      <w:r w:rsidR="0079529E" w:rsidRPr="005D715C">
        <w:rPr>
          <w:rFonts w:ascii="Arial" w:eastAsia="Calibri" w:hAnsi="Arial" w:cs="Arial"/>
          <w:sz w:val="20"/>
          <w:szCs w:val="20"/>
        </w:rPr>
        <w:t>zadnjič popravljena s Popravkom (UL L št. 405 z dne 2. 12. 2020, str. 84),</w:t>
      </w:r>
      <w:r w:rsidR="00DC3028">
        <w:rPr>
          <w:rFonts w:ascii="Calibri" w:eastAsia="Calibri" w:hAnsi="Calibri" w:cs="Arial"/>
          <w:szCs w:val="20"/>
        </w:rPr>
        <w:t xml:space="preserve"> </w:t>
      </w:r>
      <w:r w:rsidRPr="007E3A8B">
        <w:rPr>
          <w:rFonts w:ascii="Arial" w:hAnsi="Arial" w:cs="Arial"/>
          <w:sz w:val="20"/>
          <w:szCs w:val="20"/>
        </w:rPr>
        <w:t>v delu, ki se nanaša na upravljavce AIS.«.</w:t>
      </w:r>
    </w:p>
    <w:p w:rsidR="001B7151" w:rsidRPr="007E3A8B" w:rsidRDefault="001B7151" w:rsidP="005D40E1">
      <w:pPr>
        <w:pStyle w:val="tevilnatoka"/>
        <w:numPr>
          <w:ilvl w:val="0"/>
          <w:numId w:val="0"/>
        </w:numPr>
        <w:rPr>
          <w:rFonts w:eastAsiaTheme="minorHAnsi" w:cs="Arial"/>
          <w:sz w:val="20"/>
          <w:szCs w:val="20"/>
        </w:rPr>
      </w:pPr>
      <w:r w:rsidRPr="007E3A8B">
        <w:rPr>
          <w:rFonts w:eastAsiaTheme="minorHAnsi" w:cs="Arial"/>
          <w:sz w:val="20"/>
          <w:szCs w:val="20"/>
        </w:rPr>
        <w:t>V drugem odstavku se  4. in 5. točka</w:t>
      </w:r>
      <w:r w:rsidR="00DC5DEC">
        <w:rPr>
          <w:rFonts w:eastAsiaTheme="minorHAnsi" w:cs="Arial"/>
          <w:sz w:val="20"/>
          <w:szCs w:val="20"/>
        </w:rPr>
        <w:t xml:space="preserve"> spremenita</w:t>
      </w:r>
      <w:r w:rsidRPr="007E3A8B">
        <w:rPr>
          <w:rFonts w:eastAsiaTheme="minorHAnsi" w:cs="Arial"/>
          <w:sz w:val="20"/>
          <w:szCs w:val="20"/>
        </w:rPr>
        <w:t xml:space="preserve"> tako</w:t>
      </w:r>
      <w:r w:rsidR="00382B30">
        <w:rPr>
          <w:rFonts w:eastAsiaTheme="minorHAnsi" w:cs="Arial"/>
          <w:sz w:val="20"/>
          <w:szCs w:val="20"/>
        </w:rPr>
        <w:t>,</w:t>
      </w:r>
      <w:r w:rsidRPr="007E3A8B">
        <w:rPr>
          <w:rFonts w:eastAsiaTheme="minorHAnsi" w:cs="Arial"/>
          <w:sz w:val="20"/>
          <w:szCs w:val="20"/>
        </w:rPr>
        <w:t xml:space="preserve"> da se glasita:</w:t>
      </w:r>
    </w:p>
    <w:p w:rsidR="001B7151" w:rsidRPr="007E3A8B" w:rsidRDefault="001B7151" w:rsidP="005D40E1">
      <w:pPr>
        <w:pStyle w:val="tevilnatoka"/>
        <w:numPr>
          <w:ilvl w:val="0"/>
          <w:numId w:val="0"/>
        </w:numPr>
        <w:rPr>
          <w:rFonts w:eastAsiaTheme="minorHAnsi" w:cs="Arial"/>
          <w:sz w:val="20"/>
          <w:szCs w:val="20"/>
        </w:rPr>
      </w:pPr>
      <w:r w:rsidRPr="007E3A8B">
        <w:rPr>
          <w:rFonts w:eastAsiaTheme="minorHAnsi" w:cs="Arial"/>
          <w:sz w:val="20"/>
          <w:szCs w:val="20"/>
        </w:rPr>
        <w:t xml:space="preserve">»4. </w:t>
      </w:r>
      <w:r w:rsidR="001E133A" w:rsidRPr="004002A6">
        <w:rPr>
          <w:rFonts w:eastAsiaTheme="minorHAnsi" w:cs="Arial"/>
          <w:sz w:val="20"/>
          <w:szCs w:val="20"/>
        </w:rPr>
        <w:t>Uredbe (EU) št. 345</w:t>
      </w:r>
      <w:r w:rsidRPr="007E3A8B">
        <w:rPr>
          <w:rFonts w:eastAsiaTheme="minorHAnsi" w:cs="Arial"/>
          <w:sz w:val="20"/>
          <w:szCs w:val="20"/>
        </w:rPr>
        <w:t>/2013 Evropskega parlamenta in Sveta z dne 17. aprila 2013 o evropskih skladih tveganega kapitala (UL L št. 115 z dne 25. 4. 2013, str. 1),</w:t>
      </w:r>
      <w:r w:rsidR="00382B30">
        <w:rPr>
          <w:rFonts w:eastAsiaTheme="minorHAnsi" w:cs="Arial"/>
          <w:sz w:val="20"/>
          <w:szCs w:val="20"/>
        </w:rPr>
        <w:t xml:space="preserve"> </w:t>
      </w:r>
      <w:r w:rsidR="004002A6">
        <w:rPr>
          <w:rFonts w:eastAsiaTheme="minorHAnsi" w:cs="Arial"/>
          <w:sz w:val="20"/>
          <w:szCs w:val="20"/>
        </w:rPr>
        <w:t>zadnjič</w:t>
      </w:r>
      <w:r w:rsidR="00DC5DEC">
        <w:rPr>
          <w:rFonts w:eastAsiaTheme="minorHAnsi" w:cs="Arial"/>
          <w:sz w:val="20"/>
          <w:szCs w:val="20"/>
        </w:rPr>
        <w:t xml:space="preserve"> </w:t>
      </w:r>
      <w:r w:rsidRPr="007E3A8B">
        <w:rPr>
          <w:rFonts w:eastAsiaTheme="minorHAnsi" w:cs="Arial"/>
          <w:sz w:val="20"/>
          <w:szCs w:val="20"/>
        </w:rPr>
        <w:t xml:space="preserve"> spremenjene z Uredbo (EU) št.  2019/1156 Evropskega parlamenta z dne 20. junija 2019 o olajšanju čezmejne distribucije kolektivnih naložbenih podjemov in spremembi uredb (EU) št. 345/2013, (EU) št. 346/2013 in (EU) 1286/2014, (</w:t>
      </w:r>
      <w:r w:rsidR="006B2C5B" w:rsidRPr="007E3A8B">
        <w:rPr>
          <w:rFonts w:cs="Arial"/>
          <w:sz w:val="20"/>
          <w:szCs w:val="20"/>
        </w:rPr>
        <w:t>UL L št.</w:t>
      </w:r>
      <w:r w:rsidR="00DC5DEC">
        <w:rPr>
          <w:rFonts w:cs="Arial"/>
          <w:sz w:val="20"/>
          <w:szCs w:val="20"/>
        </w:rPr>
        <w:t xml:space="preserve"> </w:t>
      </w:r>
      <w:r w:rsidR="001E7FBD" w:rsidRPr="007E3A8B">
        <w:rPr>
          <w:rFonts w:cs="Arial"/>
          <w:sz w:val="20"/>
          <w:szCs w:val="20"/>
        </w:rPr>
        <w:t>188 z dne 12.</w:t>
      </w:r>
      <w:r w:rsidR="00DC5DEC">
        <w:rPr>
          <w:rFonts w:cs="Arial"/>
          <w:sz w:val="20"/>
          <w:szCs w:val="20"/>
        </w:rPr>
        <w:t xml:space="preserve"> </w:t>
      </w:r>
      <w:r w:rsidR="001E7FBD" w:rsidRPr="007E3A8B">
        <w:rPr>
          <w:rFonts w:cs="Arial"/>
          <w:sz w:val="20"/>
          <w:szCs w:val="20"/>
        </w:rPr>
        <w:t>7.</w:t>
      </w:r>
      <w:r w:rsidR="00DC5DEC">
        <w:rPr>
          <w:rFonts w:cs="Arial"/>
          <w:sz w:val="20"/>
          <w:szCs w:val="20"/>
        </w:rPr>
        <w:t xml:space="preserve"> </w:t>
      </w:r>
      <w:r w:rsidR="001E7FBD" w:rsidRPr="007E3A8B">
        <w:rPr>
          <w:rFonts w:cs="Arial"/>
          <w:sz w:val="20"/>
          <w:szCs w:val="20"/>
        </w:rPr>
        <w:t>2019, str. 55</w:t>
      </w:r>
      <w:r w:rsidR="004002A6">
        <w:rPr>
          <w:rFonts w:cs="Arial"/>
          <w:sz w:val="20"/>
          <w:szCs w:val="20"/>
        </w:rPr>
        <w:t>),</w:t>
      </w:r>
      <w:r w:rsidR="006B2C5B" w:rsidRPr="007E3A8B">
        <w:rPr>
          <w:rFonts w:cs="Arial"/>
          <w:sz w:val="20"/>
          <w:szCs w:val="20"/>
        </w:rPr>
        <w:t xml:space="preserve"> </w:t>
      </w:r>
      <w:r w:rsidR="004002A6">
        <w:rPr>
          <w:rFonts w:cs="Arial"/>
          <w:sz w:val="20"/>
          <w:szCs w:val="20"/>
        </w:rPr>
        <w:t>(</w:t>
      </w:r>
      <w:r w:rsidRPr="007E3A8B">
        <w:rPr>
          <w:rFonts w:eastAsiaTheme="minorHAnsi" w:cs="Arial"/>
          <w:sz w:val="20"/>
          <w:szCs w:val="20"/>
        </w:rPr>
        <w:t>v nadaljnjem besedilu: Uredba 345/2013/EU);</w:t>
      </w:r>
    </w:p>
    <w:p w:rsidR="001B7151" w:rsidRPr="007E3A8B" w:rsidRDefault="001B7151" w:rsidP="005D40E1">
      <w:pPr>
        <w:pStyle w:val="tevilnatoka"/>
        <w:numPr>
          <w:ilvl w:val="0"/>
          <w:numId w:val="0"/>
        </w:numPr>
        <w:rPr>
          <w:rFonts w:eastAsiaTheme="minorHAnsi" w:cs="Arial"/>
          <w:sz w:val="20"/>
          <w:szCs w:val="20"/>
        </w:rPr>
      </w:pPr>
      <w:r w:rsidRPr="007E3A8B">
        <w:rPr>
          <w:rFonts w:eastAsiaTheme="minorHAnsi" w:cs="Arial"/>
          <w:sz w:val="20"/>
          <w:szCs w:val="20"/>
        </w:rPr>
        <w:t xml:space="preserve">5. Uredbe (EU) št. 346/2013 Evropskega parlamenta in Sveta z dne 17. aprila 2013 o evropskih skladih za socialno podjetništvo (UL L št. 115 z dne 25. 4. 2013, str. 18), </w:t>
      </w:r>
      <w:r w:rsidR="004002A6">
        <w:rPr>
          <w:rFonts w:eastAsiaTheme="minorHAnsi" w:cs="Arial"/>
          <w:sz w:val="20"/>
          <w:szCs w:val="20"/>
        </w:rPr>
        <w:t>zadnjič</w:t>
      </w:r>
      <w:r w:rsidR="00DC5DEC">
        <w:rPr>
          <w:rFonts w:eastAsiaTheme="minorHAnsi" w:cs="Arial"/>
          <w:sz w:val="20"/>
          <w:szCs w:val="20"/>
        </w:rPr>
        <w:t xml:space="preserve"> </w:t>
      </w:r>
      <w:r w:rsidRPr="007E3A8B">
        <w:rPr>
          <w:rFonts w:eastAsiaTheme="minorHAnsi" w:cs="Arial"/>
          <w:sz w:val="20"/>
          <w:szCs w:val="20"/>
        </w:rPr>
        <w:t xml:space="preserve"> spremenjene z Uredbo (EU) št.  2019/1156 Evropskega parlamenta z dne 20. junija 2019 o olajšanju čezmejne distribucije kolektivnih naložbenih podjemov in spremembi uredb (EU) št. 345/2013, (EU) št. 346/2013 in (EU) 1286/2014 (</w:t>
      </w:r>
      <w:r w:rsidR="006B2C5B" w:rsidRPr="007E3A8B">
        <w:rPr>
          <w:rFonts w:cs="Arial"/>
          <w:sz w:val="20"/>
          <w:szCs w:val="20"/>
        </w:rPr>
        <w:t xml:space="preserve">UL L št. </w:t>
      </w:r>
      <w:r w:rsidR="001E7FBD" w:rsidRPr="007E3A8B">
        <w:rPr>
          <w:rFonts w:cs="Arial"/>
          <w:sz w:val="20"/>
          <w:szCs w:val="20"/>
        </w:rPr>
        <w:t>188 z dne 12.7.2019, str. 55</w:t>
      </w:r>
      <w:r w:rsidR="004002A6">
        <w:rPr>
          <w:rFonts w:cs="Arial"/>
          <w:sz w:val="20"/>
          <w:szCs w:val="20"/>
        </w:rPr>
        <w:t>)</w:t>
      </w:r>
      <w:r w:rsidR="001E7FBD" w:rsidRPr="007E3A8B">
        <w:rPr>
          <w:rFonts w:cs="Arial"/>
          <w:sz w:val="20"/>
          <w:szCs w:val="20"/>
        </w:rPr>
        <w:t xml:space="preserve">, </w:t>
      </w:r>
      <w:r w:rsidR="004002A6">
        <w:rPr>
          <w:rFonts w:cs="Arial"/>
          <w:sz w:val="20"/>
          <w:szCs w:val="20"/>
        </w:rPr>
        <w:t>(</w:t>
      </w:r>
      <w:r w:rsidRPr="007E3A8B">
        <w:rPr>
          <w:rFonts w:eastAsiaTheme="minorHAnsi" w:cs="Arial"/>
          <w:sz w:val="20"/>
          <w:szCs w:val="20"/>
        </w:rPr>
        <w:t>v nadaljnjem besedilu: Uredba 346/2013/EU);«.</w:t>
      </w:r>
    </w:p>
    <w:p w:rsidR="005534A8" w:rsidRPr="007E3A8B" w:rsidRDefault="005534A8" w:rsidP="005D40E1">
      <w:pPr>
        <w:pStyle w:val="tevilnatoka"/>
        <w:numPr>
          <w:ilvl w:val="0"/>
          <w:numId w:val="0"/>
        </w:numPr>
        <w:rPr>
          <w:rFonts w:eastAsiaTheme="minorHAnsi" w:cs="Arial"/>
          <w:sz w:val="20"/>
          <w:szCs w:val="20"/>
        </w:rPr>
      </w:pPr>
    </w:p>
    <w:p w:rsidR="004313AC" w:rsidRPr="007E3A8B" w:rsidRDefault="004002A6" w:rsidP="004313AC">
      <w:pPr>
        <w:pStyle w:val="tevilnatoka"/>
        <w:numPr>
          <w:ilvl w:val="0"/>
          <w:numId w:val="0"/>
        </w:numPr>
        <w:rPr>
          <w:rFonts w:eastAsiaTheme="minorHAnsi" w:cs="Arial"/>
          <w:sz w:val="20"/>
          <w:szCs w:val="20"/>
        </w:rPr>
      </w:pPr>
      <w:r>
        <w:rPr>
          <w:rFonts w:eastAsiaTheme="minorHAnsi" w:cs="Arial"/>
          <w:sz w:val="20"/>
          <w:szCs w:val="20"/>
        </w:rPr>
        <w:t xml:space="preserve">Za </w:t>
      </w:r>
      <w:r w:rsidR="001E133A" w:rsidRPr="004002A6">
        <w:rPr>
          <w:rFonts w:eastAsiaTheme="minorHAnsi" w:cs="Arial"/>
          <w:sz w:val="20"/>
          <w:szCs w:val="20"/>
        </w:rPr>
        <w:t>7. točk</w:t>
      </w:r>
      <w:r>
        <w:rPr>
          <w:rFonts w:eastAsiaTheme="minorHAnsi" w:cs="Arial"/>
          <w:sz w:val="20"/>
          <w:szCs w:val="20"/>
        </w:rPr>
        <w:t>o, na koncu katere</w:t>
      </w:r>
      <w:r w:rsidR="004313AC" w:rsidRPr="007E3A8B">
        <w:rPr>
          <w:rFonts w:eastAsiaTheme="minorHAnsi" w:cs="Arial"/>
          <w:sz w:val="20"/>
          <w:szCs w:val="20"/>
        </w:rPr>
        <w:t xml:space="preserve"> se pika </w:t>
      </w:r>
      <w:r w:rsidR="005534A8" w:rsidRPr="007E3A8B">
        <w:rPr>
          <w:rFonts w:eastAsiaTheme="minorHAnsi" w:cs="Arial"/>
          <w:sz w:val="20"/>
          <w:szCs w:val="20"/>
        </w:rPr>
        <w:t>nadomesti s podpičjem</w:t>
      </w:r>
      <w:r>
        <w:rPr>
          <w:rFonts w:eastAsiaTheme="minorHAnsi" w:cs="Arial"/>
          <w:sz w:val="20"/>
          <w:szCs w:val="20"/>
        </w:rPr>
        <w:t>,</w:t>
      </w:r>
      <w:r w:rsidR="005534A8" w:rsidRPr="007E3A8B">
        <w:rPr>
          <w:rFonts w:eastAsiaTheme="minorHAnsi" w:cs="Arial"/>
          <w:sz w:val="20"/>
          <w:szCs w:val="20"/>
        </w:rPr>
        <w:t xml:space="preserve"> </w:t>
      </w:r>
      <w:r w:rsidR="004313AC" w:rsidRPr="007E3A8B">
        <w:rPr>
          <w:rFonts w:eastAsiaTheme="minorHAnsi" w:cs="Arial"/>
          <w:sz w:val="20"/>
          <w:szCs w:val="20"/>
        </w:rPr>
        <w:t>se doda nova</w:t>
      </w:r>
      <w:r>
        <w:rPr>
          <w:rFonts w:eastAsiaTheme="minorHAnsi" w:cs="Arial"/>
          <w:sz w:val="20"/>
          <w:szCs w:val="20"/>
        </w:rPr>
        <w:t>,</w:t>
      </w:r>
      <w:r w:rsidR="004313AC" w:rsidRPr="007E3A8B">
        <w:rPr>
          <w:rFonts w:eastAsiaTheme="minorHAnsi" w:cs="Arial"/>
          <w:sz w:val="20"/>
          <w:szCs w:val="20"/>
        </w:rPr>
        <w:t xml:space="preserve"> 8. točka, ki se glasi:</w:t>
      </w:r>
    </w:p>
    <w:p w:rsidR="004313AC" w:rsidRPr="007E3A8B" w:rsidRDefault="004313AC" w:rsidP="004313AC">
      <w:pPr>
        <w:pStyle w:val="tevilnatoka"/>
        <w:numPr>
          <w:ilvl w:val="0"/>
          <w:numId w:val="0"/>
        </w:numPr>
        <w:rPr>
          <w:rFonts w:eastAsiaTheme="minorHAnsi" w:cs="Arial"/>
          <w:sz w:val="20"/>
          <w:szCs w:val="20"/>
        </w:rPr>
      </w:pPr>
      <w:r w:rsidRPr="007E3A8B">
        <w:rPr>
          <w:rFonts w:eastAsiaTheme="minorHAnsi" w:cs="Arial"/>
          <w:sz w:val="20"/>
          <w:szCs w:val="20"/>
        </w:rPr>
        <w:t>»</w:t>
      </w:r>
      <w:r w:rsidR="006B2C5B" w:rsidRPr="007E3A8B">
        <w:rPr>
          <w:rFonts w:eastAsiaTheme="minorHAnsi" w:cs="Arial"/>
          <w:sz w:val="20"/>
          <w:szCs w:val="20"/>
        </w:rPr>
        <w:t>8</w:t>
      </w:r>
      <w:r w:rsidRPr="007E3A8B">
        <w:rPr>
          <w:rFonts w:eastAsiaTheme="minorHAnsi" w:cs="Arial"/>
          <w:sz w:val="20"/>
          <w:szCs w:val="20"/>
        </w:rPr>
        <w:t>. Uredbe (EU) št.  2019/1156</w:t>
      </w:r>
      <w:r w:rsidRPr="007E3A8B">
        <w:rPr>
          <w:rFonts w:cs="Arial"/>
          <w:sz w:val="20"/>
          <w:szCs w:val="20"/>
        </w:rPr>
        <w:t xml:space="preserve"> </w:t>
      </w:r>
      <w:r w:rsidRPr="007E3A8B">
        <w:rPr>
          <w:rFonts w:eastAsiaTheme="minorHAnsi" w:cs="Arial"/>
          <w:sz w:val="20"/>
          <w:szCs w:val="20"/>
        </w:rPr>
        <w:t>Evropskega parlamenta in Sveta z dne 20. junija 2019 o olajšanju čezmejne distribucije kolektivnih naložbenih podjemov in spremembi uredb (EU)</w:t>
      </w:r>
      <w:r w:rsidR="00DC5DEC">
        <w:rPr>
          <w:rFonts w:eastAsiaTheme="minorHAnsi" w:cs="Arial"/>
          <w:sz w:val="20"/>
          <w:szCs w:val="20"/>
        </w:rPr>
        <w:t xml:space="preserve"> </w:t>
      </w:r>
      <w:r w:rsidRPr="007E3A8B">
        <w:rPr>
          <w:rFonts w:eastAsiaTheme="minorHAnsi" w:cs="Arial"/>
          <w:sz w:val="20"/>
          <w:szCs w:val="20"/>
        </w:rPr>
        <w:t>št. 345/2013, (EU) št. 346/2013 in (EU) št. 1286/2014</w:t>
      </w:r>
      <w:r w:rsidR="006B2C5B" w:rsidRPr="007E3A8B">
        <w:rPr>
          <w:rFonts w:eastAsiaTheme="minorHAnsi" w:cs="Arial"/>
          <w:sz w:val="20"/>
          <w:szCs w:val="20"/>
        </w:rPr>
        <w:t xml:space="preserve"> (</w:t>
      </w:r>
      <w:r w:rsidR="001E7FBD" w:rsidRPr="007E3A8B">
        <w:rPr>
          <w:rFonts w:cs="Arial"/>
          <w:sz w:val="20"/>
          <w:szCs w:val="20"/>
        </w:rPr>
        <w:t>UL L št.</w:t>
      </w:r>
      <w:r w:rsidR="00DC5DEC">
        <w:rPr>
          <w:rFonts w:cs="Arial"/>
          <w:sz w:val="20"/>
          <w:szCs w:val="20"/>
        </w:rPr>
        <w:t xml:space="preserve"> </w:t>
      </w:r>
      <w:r w:rsidR="001E7FBD" w:rsidRPr="007E3A8B">
        <w:rPr>
          <w:rFonts w:cs="Arial"/>
          <w:sz w:val="20"/>
          <w:szCs w:val="20"/>
        </w:rPr>
        <w:t>188 z dne 12.</w:t>
      </w:r>
      <w:r w:rsidR="00DC5DEC">
        <w:rPr>
          <w:rFonts w:cs="Arial"/>
          <w:sz w:val="20"/>
          <w:szCs w:val="20"/>
        </w:rPr>
        <w:t xml:space="preserve"> </w:t>
      </w:r>
      <w:r w:rsidR="001E7FBD" w:rsidRPr="007E3A8B">
        <w:rPr>
          <w:rFonts w:cs="Arial"/>
          <w:sz w:val="20"/>
          <w:szCs w:val="20"/>
        </w:rPr>
        <w:t>7.</w:t>
      </w:r>
      <w:r w:rsidR="00DC5DEC">
        <w:rPr>
          <w:rFonts w:cs="Arial"/>
          <w:sz w:val="20"/>
          <w:szCs w:val="20"/>
        </w:rPr>
        <w:t xml:space="preserve"> </w:t>
      </w:r>
      <w:r w:rsidR="001E7FBD" w:rsidRPr="007E3A8B">
        <w:rPr>
          <w:rFonts w:cs="Arial"/>
          <w:sz w:val="20"/>
          <w:szCs w:val="20"/>
        </w:rPr>
        <w:t xml:space="preserve">2019, str. 55; </w:t>
      </w:r>
      <w:r w:rsidR="001E7FBD" w:rsidRPr="007E3A8B">
        <w:rPr>
          <w:rFonts w:eastAsiaTheme="minorHAnsi" w:cs="Arial"/>
          <w:sz w:val="20"/>
          <w:szCs w:val="20"/>
        </w:rPr>
        <w:t xml:space="preserve">v </w:t>
      </w:r>
      <w:r w:rsidR="006B2C5B" w:rsidRPr="007E3A8B">
        <w:rPr>
          <w:rFonts w:eastAsiaTheme="minorHAnsi" w:cs="Arial"/>
          <w:sz w:val="20"/>
          <w:szCs w:val="20"/>
        </w:rPr>
        <w:t>nadaljnjem besedilu: Uredba 2019/1156/EU)</w:t>
      </w:r>
      <w:r w:rsidRPr="007E3A8B">
        <w:rPr>
          <w:rFonts w:eastAsiaTheme="minorHAnsi" w:cs="Arial"/>
          <w:sz w:val="20"/>
          <w:szCs w:val="20"/>
        </w:rPr>
        <w:t>.«.</w:t>
      </w:r>
    </w:p>
    <w:p w:rsidR="00291916" w:rsidRPr="005D715C" w:rsidRDefault="00291916" w:rsidP="005D715C">
      <w:pPr>
        <w:pStyle w:val="Naslov1"/>
        <w:jc w:val="left"/>
        <w:rPr>
          <w:rFonts w:cs="Arial"/>
          <w:sz w:val="20"/>
          <w:szCs w:val="20"/>
        </w:rPr>
      </w:pPr>
      <w:r w:rsidRPr="005D715C">
        <w:rPr>
          <w:rFonts w:cs="Arial"/>
          <w:sz w:val="20"/>
          <w:szCs w:val="20"/>
        </w:rPr>
        <w:t xml:space="preserve"> člen</w:t>
      </w:r>
    </w:p>
    <w:p w:rsidR="0031283C" w:rsidRPr="0031283C" w:rsidRDefault="0031283C" w:rsidP="0031283C"/>
    <w:p w:rsidR="00D02B63" w:rsidRPr="007E3A8B" w:rsidRDefault="00D02B63" w:rsidP="005D40E1">
      <w:pPr>
        <w:jc w:val="both"/>
        <w:rPr>
          <w:rFonts w:ascii="Arial" w:hAnsi="Arial" w:cs="Arial"/>
          <w:sz w:val="20"/>
          <w:szCs w:val="20"/>
        </w:rPr>
      </w:pPr>
      <w:r w:rsidRPr="007E3A8B">
        <w:rPr>
          <w:rFonts w:ascii="Arial" w:hAnsi="Arial" w:cs="Arial"/>
          <w:sz w:val="20"/>
          <w:szCs w:val="20"/>
        </w:rPr>
        <w:t xml:space="preserve">V </w:t>
      </w:r>
      <w:r w:rsidR="005635EB">
        <w:rPr>
          <w:rFonts w:ascii="Arial" w:hAnsi="Arial" w:cs="Arial"/>
          <w:sz w:val="20"/>
          <w:szCs w:val="20"/>
        </w:rPr>
        <w:t xml:space="preserve">6. členu se </w:t>
      </w:r>
      <w:r w:rsidR="00382B30">
        <w:rPr>
          <w:rFonts w:ascii="Arial" w:hAnsi="Arial" w:cs="Arial"/>
          <w:sz w:val="20"/>
          <w:szCs w:val="20"/>
        </w:rPr>
        <w:t xml:space="preserve">v </w:t>
      </w:r>
      <w:r w:rsidRPr="007E3A8B">
        <w:rPr>
          <w:rFonts w:ascii="Arial" w:hAnsi="Arial" w:cs="Arial"/>
          <w:sz w:val="20"/>
          <w:szCs w:val="20"/>
        </w:rPr>
        <w:t>drugem odstavku za besedilom »borznoposredniška družba« doda</w:t>
      </w:r>
      <w:r w:rsidR="005635EB">
        <w:rPr>
          <w:rFonts w:ascii="Arial" w:hAnsi="Arial" w:cs="Arial"/>
          <w:sz w:val="20"/>
          <w:szCs w:val="20"/>
        </w:rPr>
        <w:t>ta vejica in</w:t>
      </w:r>
      <w:r w:rsidRPr="007E3A8B">
        <w:rPr>
          <w:rFonts w:ascii="Arial" w:hAnsi="Arial" w:cs="Arial"/>
          <w:sz w:val="20"/>
          <w:szCs w:val="20"/>
        </w:rPr>
        <w:t xml:space="preserve"> besedilo »odvisni borznoposredniški zastopnik«.</w:t>
      </w:r>
    </w:p>
    <w:p w:rsidR="0065706B" w:rsidRPr="007E3A8B" w:rsidRDefault="0065706B" w:rsidP="00DC5DEC">
      <w:pPr>
        <w:rPr>
          <w:rFonts w:ascii="Arial" w:hAnsi="Arial" w:cs="Arial"/>
          <w:sz w:val="20"/>
          <w:szCs w:val="20"/>
        </w:rPr>
      </w:pPr>
    </w:p>
    <w:p w:rsidR="0065706B" w:rsidRPr="007E3A8B" w:rsidRDefault="005D40E1" w:rsidP="00DC5DEC">
      <w:pPr>
        <w:pStyle w:val="Naslov1"/>
        <w:jc w:val="left"/>
        <w:rPr>
          <w:rFonts w:cs="Arial"/>
          <w:sz w:val="20"/>
          <w:szCs w:val="20"/>
        </w:rPr>
      </w:pPr>
      <w:r w:rsidRPr="007E3A8B">
        <w:rPr>
          <w:rFonts w:cs="Arial"/>
          <w:sz w:val="20"/>
          <w:szCs w:val="20"/>
        </w:rPr>
        <w:lastRenderedPageBreak/>
        <w:t>č</w:t>
      </w:r>
      <w:r w:rsidR="0065706B" w:rsidRPr="007E3A8B">
        <w:rPr>
          <w:rFonts w:cs="Arial"/>
          <w:sz w:val="20"/>
          <w:szCs w:val="20"/>
        </w:rPr>
        <w:t>len</w:t>
      </w:r>
    </w:p>
    <w:p w:rsidR="0003273C" w:rsidRPr="007E3A8B" w:rsidRDefault="005635EB" w:rsidP="005D40E1">
      <w:pPr>
        <w:pStyle w:val="Odstavek"/>
        <w:ind w:firstLine="0"/>
        <w:rPr>
          <w:rFonts w:cs="Arial"/>
          <w:sz w:val="20"/>
          <w:szCs w:val="20"/>
        </w:rPr>
      </w:pPr>
      <w:r>
        <w:rPr>
          <w:rFonts w:cs="Arial"/>
          <w:sz w:val="20"/>
          <w:szCs w:val="20"/>
        </w:rPr>
        <w:t xml:space="preserve">Besedilo </w:t>
      </w:r>
      <w:r w:rsidR="002B012F" w:rsidRPr="007E3A8B">
        <w:rPr>
          <w:rFonts w:cs="Arial"/>
          <w:sz w:val="20"/>
          <w:szCs w:val="20"/>
        </w:rPr>
        <w:t>28. člen</w:t>
      </w:r>
      <w:r>
        <w:rPr>
          <w:rFonts w:cs="Arial"/>
          <w:sz w:val="20"/>
          <w:szCs w:val="20"/>
        </w:rPr>
        <w:t>a</w:t>
      </w:r>
      <w:r w:rsidR="002B012F" w:rsidRPr="007E3A8B">
        <w:rPr>
          <w:rFonts w:cs="Arial"/>
          <w:sz w:val="20"/>
          <w:szCs w:val="20"/>
        </w:rPr>
        <w:t xml:space="preserve"> se </w:t>
      </w:r>
      <w:r w:rsidR="00E7257A" w:rsidRPr="007E3A8B">
        <w:rPr>
          <w:rFonts w:cs="Arial"/>
          <w:sz w:val="20"/>
          <w:szCs w:val="20"/>
        </w:rPr>
        <w:t>spremeni tako, da se glasi:</w:t>
      </w:r>
    </w:p>
    <w:p w:rsidR="006D0626" w:rsidRPr="007E3A8B" w:rsidRDefault="006B2C5B" w:rsidP="006D0626">
      <w:pPr>
        <w:pStyle w:val="Odstavek"/>
        <w:ind w:firstLine="0"/>
        <w:rPr>
          <w:rFonts w:cs="Arial"/>
          <w:sz w:val="20"/>
          <w:szCs w:val="20"/>
        </w:rPr>
      </w:pPr>
      <w:r w:rsidRPr="007E3A8B">
        <w:rPr>
          <w:rFonts w:cs="Arial"/>
          <w:sz w:val="20"/>
          <w:szCs w:val="20"/>
        </w:rPr>
        <w:t>»</w:t>
      </w:r>
      <w:r w:rsidR="0058033B" w:rsidRPr="007E3A8B">
        <w:rPr>
          <w:rFonts w:cs="Arial"/>
          <w:sz w:val="20"/>
          <w:szCs w:val="20"/>
        </w:rPr>
        <w:t xml:space="preserve">Pravna oseba s posebnim namenom listinjenja je pravna oseba, ki je ustanovljena izključno zato, da izvede listinjenje ali listinjenje, </w:t>
      </w:r>
      <w:r w:rsidR="00DC5DEC">
        <w:rPr>
          <w:rFonts w:cs="Arial"/>
          <w:sz w:val="20"/>
          <w:szCs w:val="20"/>
        </w:rPr>
        <w:t>kakor</w:t>
      </w:r>
      <w:r w:rsidR="0058033B" w:rsidRPr="007E3A8B">
        <w:rPr>
          <w:rFonts w:cs="Arial"/>
          <w:sz w:val="20"/>
          <w:szCs w:val="20"/>
        </w:rPr>
        <w:t xml:space="preserve"> ga določa drugi odstavek 1. člena Uredbe</w:t>
      </w:r>
      <w:r w:rsidR="00291916">
        <w:rPr>
          <w:rFonts w:cs="Arial"/>
          <w:sz w:val="20"/>
          <w:szCs w:val="20"/>
        </w:rPr>
        <w:t xml:space="preserve"> (EU)</w:t>
      </w:r>
      <w:r w:rsidR="0058033B" w:rsidRPr="007E3A8B">
        <w:rPr>
          <w:rFonts w:cs="Arial"/>
          <w:sz w:val="20"/>
          <w:szCs w:val="20"/>
        </w:rPr>
        <w:t xml:space="preserve"> </w:t>
      </w:r>
      <w:r w:rsidR="00664B79" w:rsidRPr="007E3A8B">
        <w:rPr>
          <w:rFonts w:cs="Arial"/>
          <w:sz w:val="20"/>
          <w:szCs w:val="20"/>
        </w:rPr>
        <w:t>1075/2013</w:t>
      </w:r>
      <w:r w:rsidR="00291916">
        <w:rPr>
          <w:rFonts w:cs="Arial"/>
          <w:sz w:val="20"/>
          <w:szCs w:val="20"/>
        </w:rPr>
        <w:t xml:space="preserve"> </w:t>
      </w:r>
      <w:r w:rsidR="00664B79" w:rsidRPr="007E3A8B">
        <w:rPr>
          <w:rFonts w:cs="Arial"/>
          <w:sz w:val="20"/>
          <w:szCs w:val="20"/>
        </w:rPr>
        <w:t xml:space="preserve">Evropske centralne banke </w:t>
      </w:r>
      <w:r w:rsidR="006D0626">
        <w:rPr>
          <w:rFonts w:cs="Arial"/>
          <w:sz w:val="20"/>
          <w:szCs w:val="20"/>
        </w:rPr>
        <w:t xml:space="preserve">z dne 18. oktobra 2013 </w:t>
      </w:r>
      <w:r w:rsidR="00664B79" w:rsidRPr="007E3A8B">
        <w:rPr>
          <w:rFonts w:cs="Arial"/>
          <w:sz w:val="20"/>
          <w:szCs w:val="20"/>
        </w:rPr>
        <w:t>o statistiki sredstev in obveznosti družb, ki se ukvarjajo s prenosom finančnih sredstev in so vključene v transakcije listinjenja</w:t>
      </w:r>
      <w:r w:rsidR="0072009C" w:rsidRPr="007E3A8B">
        <w:rPr>
          <w:rFonts w:cs="Arial"/>
          <w:sz w:val="20"/>
          <w:szCs w:val="20"/>
        </w:rPr>
        <w:t xml:space="preserve">, </w:t>
      </w:r>
      <w:r w:rsidR="0058033B" w:rsidRPr="007E3A8B">
        <w:rPr>
          <w:rFonts w:cs="Arial"/>
          <w:sz w:val="20"/>
          <w:szCs w:val="20"/>
        </w:rPr>
        <w:t xml:space="preserve">in druge aktivnosti, potrebne za </w:t>
      </w:r>
      <w:r w:rsidR="00DC5DEC">
        <w:rPr>
          <w:rFonts w:cs="Arial"/>
          <w:sz w:val="20"/>
          <w:szCs w:val="20"/>
        </w:rPr>
        <w:t>ta</w:t>
      </w:r>
      <w:r w:rsidR="0058033B" w:rsidRPr="007E3A8B">
        <w:rPr>
          <w:rFonts w:cs="Arial"/>
          <w:sz w:val="20"/>
          <w:szCs w:val="20"/>
        </w:rPr>
        <w:t xml:space="preserve"> namen</w:t>
      </w:r>
      <w:r w:rsidR="006D0626">
        <w:rPr>
          <w:rFonts w:cs="Arial"/>
          <w:sz w:val="20"/>
          <w:szCs w:val="20"/>
        </w:rPr>
        <w:t xml:space="preserve"> </w:t>
      </w:r>
      <w:r w:rsidR="006D0626" w:rsidRPr="007E3A8B">
        <w:rPr>
          <w:rFonts w:cs="Arial"/>
          <w:sz w:val="20"/>
          <w:szCs w:val="20"/>
        </w:rPr>
        <w:t xml:space="preserve">(UL L št. </w:t>
      </w:r>
      <w:r w:rsidR="006D0626">
        <w:rPr>
          <w:rFonts w:cs="Arial"/>
          <w:sz w:val="20"/>
          <w:szCs w:val="20"/>
        </w:rPr>
        <w:t>297</w:t>
      </w:r>
      <w:r w:rsidR="006D0626" w:rsidRPr="007E3A8B">
        <w:rPr>
          <w:rFonts w:cs="Arial"/>
          <w:sz w:val="20"/>
          <w:szCs w:val="20"/>
        </w:rPr>
        <w:t xml:space="preserve"> z dne </w:t>
      </w:r>
      <w:r w:rsidR="006D0626">
        <w:rPr>
          <w:rFonts w:cs="Arial"/>
          <w:sz w:val="20"/>
          <w:szCs w:val="20"/>
        </w:rPr>
        <w:t>7</w:t>
      </w:r>
      <w:r w:rsidR="006D0626" w:rsidRPr="007E3A8B">
        <w:rPr>
          <w:rFonts w:cs="Arial"/>
          <w:sz w:val="20"/>
          <w:szCs w:val="20"/>
        </w:rPr>
        <w:t>. </w:t>
      </w:r>
      <w:r w:rsidR="006D0626">
        <w:rPr>
          <w:rFonts w:cs="Arial"/>
          <w:sz w:val="20"/>
          <w:szCs w:val="20"/>
        </w:rPr>
        <w:t>11</w:t>
      </w:r>
      <w:r w:rsidR="006D0626" w:rsidRPr="007E3A8B">
        <w:rPr>
          <w:rFonts w:cs="Arial"/>
          <w:sz w:val="20"/>
          <w:szCs w:val="20"/>
        </w:rPr>
        <w:t>. 201</w:t>
      </w:r>
      <w:r w:rsidR="006D0626">
        <w:rPr>
          <w:rFonts w:cs="Arial"/>
          <w:sz w:val="20"/>
          <w:szCs w:val="20"/>
        </w:rPr>
        <w:t>3</w:t>
      </w:r>
      <w:r w:rsidR="006D0626" w:rsidRPr="007E3A8B">
        <w:rPr>
          <w:rFonts w:cs="Arial"/>
          <w:sz w:val="20"/>
          <w:szCs w:val="20"/>
        </w:rPr>
        <w:t>, str. 1</w:t>
      </w:r>
      <w:r w:rsidR="006D0626">
        <w:rPr>
          <w:rFonts w:cs="Arial"/>
          <w:sz w:val="20"/>
          <w:szCs w:val="20"/>
        </w:rPr>
        <w:t>07</w:t>
      </w:r>
      <w:r w:rsidR="006D0626" w:rsidRPr="007E3A8B">
        <w:rPr>
          <w:rFonts w:cs="Arial"/>
          <w:sz w:val="20"/>
          <w:szCs w:val="20"/>
        </w:rPr>
        <w:t>).</w:t>
      </w:r>
      <w:r w:rsidR="002908F2">
        <w:rPr>
          <w:rFonts w:cs="Arial"/>
          <w:sz w:val="20"/>
          <w:szCs w:val="20"/>
        </w:rPr>
        <w:t>«</w:t>
      </w:r>
      <w:r w:rsidR="00E6173C">
        <w:rPr>
          <w:rFonts w:cs="Arial"/>
          <w:sz w:val="20"/>
          <w:szCs w:val="20"/>
        </w:rPr>
        <w:t>.</w:t>
      </w:r>
    </w:p>
    <w:p w:rsidR="00D02B63" w:rsidRPr="007E3A8B" w:rsidRDefault="00D02B63" w:rsidP="005D40E1">
      <w:pPr>
        <w:jc w:val="both"/>
        <w:rPr>
          <w:rFonts w:ascii="Arial" w:hAnsi="Arial" w:cs="Arial"/>
          <w:sz w:val="20"/>
          <w:szCs w:val="20"/>
        </w:rPr>
      </w:pPr>
    </w:p>
    <w:p w:rsidR="0072009C" w:rsidRPr="007E3A8B" w:rsidRDefault="00404E6A" w:rsidP="007366D9">
      <w:pPr>
        <w:pStyle w:val="Naslov1"/>
        <w:jc w:val="left"/>
        <w:rPr>
          <w:rFonts w:cs="Arial"/>
          <w:sz w:val="20"/>
          <w:szCs w:val="20"/>
        </w:rPr>
      </w:pPr>
      <w:r w:rsidRPr="007E3A8B">
        <w:rPr>
          <w:rFonts w:cs="Arial"/>
          <w:sz w:val="20"/>
          <w:szCs w:val="20"/>
        </w:rPr>
        <w:t>č</w:t>
      </w:r>
      <w:r w:rsidR="0072009C" w:rsidRPr="007E3A8B">
        <w:rPr>
          <w:rFonts w:cs="Arial"/>
          <w:sz w:val="20"/>
          <w:szCs w:val="20"/>
        </w:rPr>
        <w:t>len</w:t>
      </w:r>
    </w:p>
    <w:p w:rsidR="00B83897" w:rsidRDefault="00B83897" w:rsidP="005D40E1">
      <w:pPr>
        <w:pStyle w:val="Odstavek"/>
        <w:ind w:firstLine="0"/>
        <w:rPr>
          <w:rFonts w:cs="Arial"/>
          <w:sz w:val="20"/>
          <w:szCs w:val="20"/>
        </w:rPr>
      </w:pPr>
      <w:r>
        <w:rPr>
          <w:rFonts w:cs="Arial"/>
          <w:sz w:val="20"/>
          <w:szCs w:val="20"/>
        </w:rPr>
        <w:t>Besedilo 31. člena se spremeni tako, da se glasi:</w:t>
      </w:r>
    </w:p>
    <w:p w:rsidR="007A7AE3" w:rsidRPr="007E3A8B" w:rsidRDefault="00B83897" w:rsidP="005D40E1">
      <w:pPr>
        <w:pStyle w:val="Odstavek"/>
        <w:ind w:firstLine="0"/>
        <w:rPr>
          <w:rFonts w:cs="Arial"/>
          <w:sz w:val="20"/>
          <w:szCs w:val="20"/>
        </w:rPr>
      </w:pPr>
      <w:r>
        <w:rPr>
          <w:rFonts w:cs="Arial"/>
          <w:sz w:val="20"/>
          <w:szCs w:val="20"/>
        </w:rPr>
        <w:t>»</w:t>
      </w:r>
      <w:r w:rsidR="007A7AE3" w:rsidRPr="007E3A8B">
        <w:rPr>
          <w:rFonts w:cs="Arial"/>
          <w:sz w:val="20"/>
          <w:szCs w:val="20"/>
        </w:rPr>
        <w:t xml:space="preserve">(1) Profesionalni vlagatelj je oseba, ki je </w:t>
      </w:r>
      <w:r w:rsidR="00DC5DEC">
        <w:rPr>
          <w:rFonts w:cs="Arial"/>
          <w:sz w:val="20"/>
          <w:szCs w:val="20"/>
        </w:rPr>
        <w:t xml:space="preserve">v skladu </w:t>
      </w:r>
      <w:r w:rsidR="007A7AE3" w:rsidRPr="007E3A8B">
        <w:rPr>
          <w:rFonts w:cs="Arial"/>
          <w:sz w:val="20"/>
          <w:szCs w:val="20"/>
        </w:rPr>
        <w:t>z določbami ZTFI-1 obravnavana kot profesionalna stranka.</w:t>
      </w:r>
    </w:p>
    <w:p w:rsidR="007A7AE3" w:rsidRPr="007E3A8B" w:rsidRDefault="007A7AE3" w:rsidP="005D40E1">
      <w:pPr>
        <w:pStyle w:val="Odstavek"/>
        <w:ind w:firstLine="0"/>
        <w:rPr>
          <w:rFonts w:cs="Arial"/>
          <w:sz w:val="20"/>
          <w:szCs w:val="20"/>
        </w:rPr>
      </w:pPr>
      <w:r w:rsidRPr="007E3A8B">
        <w:rPr>
          <w:rFonts w:cs="Arial"/>
          <w:sz w:val="20"/>
          <w:szCs w:val="20"/>
        </w:rPr>
        <w:t xml:space="preserve">(2) Pri uporabi določb ZTFI-1, ki se nanašajo na opredelitev profesionalne stranke iz prejšnjega odstavka, se namesto </w:t>
      </w:r>
      <w:r w:rsidR="00DC5DEC">
        <w:rPr>
          <w:rFonts w:cs="Arial"/>
          <w:sz w:val="20"/>
          <w:szCs w:val="20"/>
        </w:rPr>
        <w:t>izraza</w:t>
      </w:r>
      <w:r w:rsidRPr="007E3A8B">
        <w:rPr>
          <w:rFonts w:cs="Arial"/>
          <w:sz w:val="20"/>
          <w:szCs w:val="20"/>
        </w:rPr>
        <w:t xml:space="preserve"> »borznoposredniška družba uporablja </w:t>
      </w:r>
      <w:r w:rsidR="00C73ED5">
        <w:rPr>
          <w:rFonts w:cs="Arial"/>
          <w:sz w:val="20"/>
          <w:szCs w:val="20"/>
        </w:rPr>
        <w:t>izraz</w:t>
      </w:r>
      <w:r w:rsidR="00C73ED5" w:rsidRPr="007E3A8B">
        <w:rPr>
          <w:rFonts w:cs="Arial"/>
          <w:sz w:val="20"/>
          <w:szCs w:val="20"/>
        </w:rPr>
        <w:t xml:space="preserve"> </w:t>
      </w:r>
      <w:r w:rsidRPr="007E3A8B">
        <w:rPr>
          <w:rFonts w:cs="Arial"/>
          <w:sz w:val="20"/>
          <w:szCs w:val="20"/>
        </w:rPr>
        <w:t>»upravljavec AIS«.</w:t>
      </w:r>
    </w:p>
    <w:p w:rsidR="007A7AE3" w:rsidRPr="007E3A8B" w:rsidRDefault="007A7AE3" w:rsidP="005D40E1">
      <w:pPr>
        <w:pStyle w:val="Odstavek"/>
        <w:ind w:firstLine="0"/>
        <w:rPr>
          <w:rFonts w:cs="Arial"/>
          <w:sz w:val="20"/>
          <w:szCs w:val="20"/>
        </w:rPr>
      </w:pPr>
      <w:r w:rsidRPr="007E3A8B">
        <w:rPr>
          <w:rFonts w:cs="Arial"/>
          <w:sz w:val="20"/>
          <w:szCs w:val="20"/>
        </w:rPr>
        <w:t xml:space="preserve">(3) </w:t>
      </w:r>
      <w:r w:rsidR="00B83897">
        <w:rPr>
          <w:rFonts w:cs="Arial"/>
          <w:sz w:val="20"/>
          <w:szCs w:val="20"/>
        </w:rPr>
        <w:t>Neprofesionalni</w:t>
      </w:r>
      <w:r w:rsidR="00B83897" w:rsidRPr="007E3A8B">
        <w:rPr>
          <w:rFonts w:cs="Arial"/>
          <w:sz w:val="20"/>
          <w:szCs w:val="20"/>
        </w:rPr>
        <w:t xml:space="preserve"> </w:t>
      </w:r>
      <w:r w:rsidRPr="007E3A8B">
        <w:rPr>
          <w:rFonts w:cs="Arial"/>
          <w:sz w:val="20"/>
          <w:szCs w:val="20"/>
        </w:rPr>
        <w:t>vlagatelj je oseba, ki ni profesionalni vlagatelj.«</w:t>
      </w:r>
      <w:r w:rsidR="00E9199D" w:rsidRPr="007E3A8B">
        <w:rPr>
          <w:rFonts w:cs="Arial"/>
          <w:sz w:val="20"/>
          <w:szCs w:val="20"/>
        </w:rPr>
        <w:t>.</w:t>
      </w:r>
    </w:p>
    <w:p w:rsidR="007A7AE3" w:rsidRPr="007E3A8B" w:rsidRDefault="007A7AE3" w:rsidP="005D40E1">
      <w:pPr>
        <w:jc w:val="both"/>
        <w:rPr>
          <w:rFonts w:ascii="Arial" w:hAnsi="Arial" w:cs="Arial"/>
          <w:sz w:val="20"/>
          <w:szCs w:val="20"/>
        </w:rPr>
      </w:pPr>
    </w:p>
    <w:p w:rsidR="008D45F1" w:rsidRPr="007E3A8B" w:rsidRDefault="00404E6A" w:rsidP="00DC5DEC">
      <w:pPr>
        <w:pStyle w:val="Naslov1"/>
        <w:jc w:val="left"/>
        <w:rPr>
          <w:rFonts w:cs="Arial"/>
          <w:sz w:val="20"/>
          <w:szCs w:val="20"/>
        </w:rPr>
      </w:pPr>
      <w:r w:rsidRPr="007E3A8B">
        <w:rPr>
          <w:rFonts w:cs="Arial"/>
          <w:sz w:val="20"/>
          <w:szCs w:val="20"/>
        </w:rPr>
        <w:t>člen</w:t>
      </w:r>
    </w:p>
    <w:p w:rsidR="001B7151" w:rsidRPr="007E3A8B" w:rsidRDefault="001B7151" w:rsidP="005D40E1">
      <w:pPr>
        <w:jc w:val="both"/>
        <w:rPr>
          <w:rFonts w:ascii="Arial" w:hAnsi="Arial" w:cs="Arial"/>
          <w:sz w:val="20"/>
          <w:szCs w:val="20"/>
        </w:rPr>
      </w:pPr>
      <w:r w:rsidRPr="007E3A8B">
        <w:rPr>
          <w:rFonts w:ascii="Arial" w:hAnsi="Arial" w:cs="Arial"/>
          <w:sz w:val="20"/>
          <w:szCs w:val="20"/>
        </w:rPr>
        <w:t>Za 34. členom se doda nov</w:t>
      </w:r>
      <w:r w:rsidR="005635EB">
        <w:rPr>
          <w:rFonts w:ascii="Arial" w:hAnsi="Arial" w:cs="Arial"/>
          <w:sz w:val="20"/>
          <w:szCs w:val="20"/>
        </w:rPr>
        <w:t>,</w:t>
      </w:r>
      <w:r w:rsidRPr="007E3A8B">
        <w:rPr>
          <w:rFonts w:ascii="Arial" w:hAnsi="Arial" w:cs="Arial"/>
          <w:sz w:val="20"/>
          <w:szCs w:val="20"/>
        </w:rPr>
        <w:t xml:space="preserve"> 34.a člen, ki se glasi:</w:t>
      </w:r>
    </w:p>
    <w:p w:rsidR="001B7151" w:rsidRPr="00097744" w:rsidRDefault="0079529E" w:rsidP="005D40E1">
      <w:pPr>
        <w:pStyle w:val="lennaslov"/>
        <w:rPr>
          <w:rFonts w:cs="Arial"/>
          <w:sz w:val="20"/>
          <w:szCs w:val="20"/>
        </w:rPr>
      </w:pPr>
      <w:r w:rsidRPr="00097744">
        <w:rPr>
          <w:rFonts w:cs="Arial"/>
          <w:sz w:val="20"/>
          <w:szCs w:val="20"/>
        </w:rPr>
        <w:t>»34.a člen</w:t>
      </w:r>
    </w:p>
    <w:p w:rsidR="005D40E1" w:rsidRPr="007E3A8B" w:rsidRDefault="005D40E1" w:rsidP="005D40E1">
      <w:pPr>
        <w:pStyle w:val="lennaslov"/>
        <w:rPr>
          <w:rFonts w:cs="Arial"/>
          <w:sz w:val="20"/>
          <w:szCs w:val="20"/>
        </w:rPr>
      </w:pPr>
    </w:p>
    <w:p w:rsidR="00097744" w:rsidRPr="005D715C" w:rsidRDefault="001B7151" w:rsidP="005D715C">
      <w:pPr>
        <w:jc w:val="center"/>
        <w:rPr>
          <w:rFonts w:ascii="Arial" w:hAnsi="Arial" w:cs="Arial"/>
          <w:b/>
          <w:sz w:val="20"/>
          <w:szCs w:val="20"/>
        </w:rPr>
      </w:pPr>
      <w:r w:rsidRPr="005D715C">
        <w:rPr>
          <w:rFonts w:ascii="Arial" w:hAnsi="Arial" w:cs="Arial"/>
          <w:b/>
          <w:sz w:val="20"/>
          <w:szCs w:val="20"/>
        </w:rPr>
        <w:t xml:space="preserve">(predhodno trženje upravljavca AIS </w:t>
      </w:r>
      <w:r w:rsidR="00DC5DEC" w:rsidRPr="005D715C">
        <w:rPr>
          <w:rFonts w:ascii="Arial" w:hAnsi="Arial" w:cs="Arial"/>
          <w:b/>
          <w:sz w:val="20"/>
          <w:szCs w:val="20"/>
        </w:rPr>
        <w:t>in</w:t>
      </w:r>
      <w:r w:rsidRPr="005D715C">
        <w:rPr>
          <w:rFonts w:ascii="Arial" w:hAnsi="Arial" w:cs="Arial"/>
          <w:b/>
          <w:sz w:val="20"/>
          <w:szCs w:val="20"/>
        </w:rPr>
        <w:t xml:space="preserve"> upravljavca AIS države članice v Republiki Sloveniji)</w:t>
      </w:r>
    </w:p>
    <w:p w:rsidR="001B7151" w:rsidRPr="007E3A8B" w:rsidRDefault="001B7151" w:rsidP="005D40E1">
      <w:pPr>
        <w:jc w:val="both"/>
        <w:rPr>
          <w:rFonts w:ascii="Arial" w:hAnsi="Arial" w:cs="Arial"/>
          <w:sz w:val="20"/>
          <w:szCs w:val="20"/>
        </w:rPr>
      </w:pPr>
      <w:r w:rsidRPr="007E3A8B">
        <w:rPr>
          <w:rFonts w:ascii="Arial" w:hAnsi="Arial" w:cs="Arial"/>
          <w:sz w:val="20"/>
          <w:szCs w:val="20"/>
        </w:rPr>
        <w:t xml:space="preserve">(1) Predhodno trženje pomeni vsako neposredno ali posredno zagotavljanje informacij ali sporočil o naložbenih strategijah ali idejah za naložbe, naslovljeno na potencialne profesionalne vlagatelje s stalnim prebivališčem oziroma sedežem v Republiki Sloveniji, izvedeno na pobudo upravljavca AIS </w:t>
      </w:r>
      <w:r w:rsidR="00DC5DEC">
        <w:rPr>
          <w:rFonts w:ascii="Arial" w:hAnsi="Arial" w:cs="Arial"/>
          <w:sz w:val="20"/>
          <w:szCs w:val="20"/>
        </w:rPr>
        <w:t>ali</w:t>
      </w:r>
      <w:r w:rsidRPr="007E3A8B">
        <w:rPr>
          <w:rFonts w:ascii="Arial" w:hAnsi="Arial" w:cs="Arial"/>
          <w:sz w:val="20"/>
          <w:szCs w:val="20"/>
        </w:rPr>
        <w:t xml:space="preserve"> upravljavca AIS države članice.</w:t>
      </w:r>
    </w:p>
    <w:p w:rsidR="001B7151" w:rsidRPr="007E3A8B" w:rsidRDefault="001B7151" w:rsidP="005D40E1">
      <w:pPr>
        <w:jc w:val="both"/>
        <w:rPr>
          <w:rFonts w:ascii="Arial" w:hAnsi="Arial" w:cs="Arial"/>
          <w:sz w:val="20"/>
          <w:szCs w:val="20"/>
        </w:rPr>
      </w:pPr>
      <w:r w:rsidRPr="007E3A8B">
        <w:rPr>
          <w:rFonts w:ascii="Arial" w:hAnsi="Arial" w:cs="Arial"/>
          <w:sz w:val="20"/>
          <w:szCs w:val="20"/>
        </w:rPr>
        <w:t xml:space="preserve">(2) Namen predhodnega trženja je, da se preveri, ali bi potencialne profesionalne vlagatelje zanimalo vlaganje v AIS oziroma podsklad, ki še ni ustanovljen, oziroma je ustanovljen, vendar še ni priglašen za trženje v skladu z 201. do 208. členom tega zakona. Predhodno trženje ne </w:t>
      </w:r>
      <w:r w:rsidR="00DC5DEC">
        <w:rPr>
          <w:rFonts w:ascii="Arial" w:hAnsi="Arial" w:cs="Arial"/>
          <w:sz w:val="20"/>
          <w:szCs w:val="20"/>
        </w:rPr>
        <w:t>pomeni</w:t>
      </w:r>
      <w:r w:rsidRPr="007E3A8B">
        <w:rPr>
          <w:rFonts w:ascii="Arial" w:hAnsi="Arial" w:cs="Arial"/>
          <w:sz w:val="20"/>
          <w:szCs w:val="20"/>
        </w:rPr>
        <w:t xml:space="preserve"> naložbene ponudbe za potencialnega profesionalnega vlagatelja</w:t>
      </w:r>
      <w:r w:rsidR="00DC5DEC">
        <w:rPr>
          <w:rFonts w:ascii="Arial" w:hAnsi="Arial" w:cs="Arial"/>
          <w:sz w:val="20"/>
          <w:szCs w:val="20"/>
        </w:rPr>
        <w:t xml:space="preserve"> po </w:t>
      </w:r>
      <w:r w:rsidRPr="007E3A8B">
        <w:rPr>
          <w:rFonts w:ascii="Arial" w:hAnsi="Arial" w:cs="Arial"/>
          <w:sz w:val="20"/>
          <w:szCs w:val="20"/>
        </w:rPr>
        <w:t>35. člen</w:t>
      </w:r>
      <w:r w:rsidR="00DC5DEC">
        <w:rPr>
          <w:rFonts w:ascii="Arial" w:hAnsi="Arial" w:cs="Arial"/>
          <w:sz w:val="20"/>
          <w:szCs w:val="20"/>
        </w:rPr>
        <w:t>u</w:t>
      </w:r>
      <w:r w:rsidRPr="007E3A8B">
        <w:rPr>
          <w:rFonts w:ascii="Arial" w:hAnsi="Arial" w:cs="Arial"/>
          <w:sz w:val="20"/>
          <w:szCs w:val="20"/>
        </w:rPr>
        <w:t xml:space="preserve"> tega zakona.«.</w:t>
      </w:r>
    </w:p>
    <w:p w:rsidR="001B7151" w:rsidRPr="007E3A8B" w:rsidRDefault="001B7151" w:rsidP="005D40E1">
      <w:pPr>
        <w:jc w:val="both"/>
        <w:rPr>
          <w:rFonts w:ascii="Arial" w:hAnsi="Arial" w:cs="Arial"/>
          <w:sz w:val="20"/>
          <w:szCs w:val="20"/>
        </w:rPr>
      </w:pPr>
    </w:p>
    <w:p w:rsidR="001B7151" w:rsidRPr="007E3A8B" w:rsidRDefault="001B7151" w:rsidP="00DC5DEC">
      <w:pPr>
        <w:pStyle w:val="Naslov1"/>
        <w:jc w:val="left"/>
        <w:rPr>
          <w:rFonts w:cs="Arial"/>
          <w:sz w:val="20"/>
          <w:szCs w:val="20"/>
        </w:rPr>
      </w:pPr>
      <w:r w:rsidRPr="007E3A8B">
        <w:rPr>
          <w:rFonts w:cs="Arial"/>
          <w:sz w:val="20"/>
          <w:szCs w:val="20"/>
        </w:rPr>
        <w:t>člen</w:t>
      </w:r>
    </w:p>
    <w:p w:rsidR="005D40E1" w:rsidRPr="007E3A8B" w:rsidRDefault="001B7151" w:rsidP="005D40E1">
      <w:pPr>
        <w:jc w:val="both"/>
        <w:rPr>
          <w:rFonts w:ascii="Arial" w:hAnsi="Arial" w:cs="Arial"/>
          <w:sz w:val="20"/>
          <w:szCs w:val="20"/>
        </w:rPr>
      </w:pPr>
      <w:r w:rsidRPr="007E3A8B">
        <w:rPr>
          <w:rFonts w:ascii="Arial" w:hAnsi="Arial" w:cs="Arial"/>
          <w:sz w:val="20"/>
          <w:szCs w:val="20"/>
        </w:rPr>
        <w:t xml:space="preserve">V 35. členu se </w:t>
      </w:r>
      <w:r w:rsidR="00AA2CDE" w:rsidRPr="007E3A8B">
        <w:rPr>
          <w:rFonts w:ascii="Arial" w:hAnsi="Arial" w:cs="Arial"/>
          <w:sz w:val="20"/>
          <w:szCs w:val="20"/>
        </w:rPr>
        <w:t>prvi odstavek spremeni tako, da se glasi:</w:t>
      </w:r>
    </w:p>
    <w:p w:rsidR="00AA2CDE" w:rsidRPr="007E3A8B" w:rsidRDefault="00151772" w:rsidP="005D40E1">
      <w:pPr>
        <w:jc w:val="both"/>
        <w:rPr>
          <w:rFonts w:ascii="Arial" w:hAnsi="Arial" w:cs="Arial"/>
          <w:sz w:val="20"/>
          <w:szCs w:val="20"/>
        </w:rPr>
      </w:pPr>
      <w:r w:rsidRPr="007E3A8B">
        <w:rPr>
          <w:rFonts w:ascii="Arial" w:hAnsi="Arial" w:cs="Arial"/>
          <w:sz w:val="20"/>
          <w:szCs w:val="20"/>
        </w:rPr>
        <w:t xml:space="preserve">»(1) </w:t>
      </w:r>
      <w:r w:rsidR="00AA2CDE" w:rsidRPr="007E3A8B">
        <w:rPr>
          <w:rFonts w:ascii="Arial" w:hAnsi="Arial" w:cs="Arial"/>
          <w:sz w:val="20"/>
          <w:szCs w:val="20"/>
        </w:rPr>
        <w:t>Trženje enot AIS, AIS države članice</w:t>
      </w:r>
      <w:r w:rsidR="00DC5DEC">
        <w:rPr>
          <w:rFonts w:ascii="Arial" w:hAnsi="Arial" w:cs="Arial"/>
          <w:sz w:val="20"/>
          <w:szCs w:val="20"/>
        </w:rPr>
        <w:t xml:space="preserve"> ali</w:t>
      </w:r>
      <w:r w:rsidR="00AA2CDE" w:rsidRPr="007E3A8B">
        <w:rPr>
          <w:rFonts w:ascii="Arial" w:hAnsi="Arial" w:cs="Arial"/>
          <w:sz w:val="20"/>
          <w:szCs w:val="20"/>
        </w:rPr>
        <w:t xml:space="preserve"> AIS tretje države pomeni vsako neposredno ali posredno ponudbo enot AIS, naslovljeno na nedoločen ali določen krog profesionalnih vlagateljev </w:t>
      </w:r>
      <w:r w:rsidR="00DC5DEC">
        <w:rPr>
          <w:rFonts w:ascii="Arial" w:hAnsi="Arial" w:cs="Arial"/>
          <w:sz w:val="20"/>
          <w:szCs w:val="20"/>
        </w:rPr>
        <w:t>ali</w:t>
      </w:r>
      <w:r w:rsidR="00AA2CDE" w:rsidRPr="007E3A8B">
        <w:rPr>
          <w:rFonts w:ascii="Arial" w:hAnsi="Arial" w:cs="Arial"/>
          <w:sz w:val="20"/>
          <w:szCs w:val="20"/>
        </w:rPr>
        <w:t xml:space="preserve"> </w:t>
      </w:r>
      <w:r w:rsidR="00CA6256">
        <w:rPr>
          <w:rFonts w:ascii="Arial" w:hAnsi="Arial" w:cs="Arial"/>
          <w:sz w:val="20"/>
          <w:szCs w:val="20"/>
        </w:rPr>
        <w:t xml:space="preserve">neprofesionalnih </w:t>
      </w:r>
      <w:r w:rsidR="00AA2CDE" w:rsidRPr="007E3A8B">
        <w:rPr>
          <w:rFonts w:ascii="Arial" w:hAnsi="Arial" w:cs="Arial"/>
          <w:sz w:val="20"/>
          <w:szCs w:val="20"/>
        </w:rPr>
        <w:t xml:space="preserve">vlagateljev iz drugega odstavka 199. člena tega zakona, s stalnim prebivališčem oziroma sedežem v Republiki Sloveniji, izvedeno na pobudo upravljavca AIS, upravljavca AIS države članice </w:t>
      </w:r>
      <w:r w:rsidR="00DC5DEC">
        <w:rPr>
          <w:rFonts w:ascii="Arial" w:hAnsi="Arial" w:cs="Arial"/>
          <w:sz w:val="20"/>
          <w:szCs w:val="20"/>
        </w:rPr>
        <w:t>ali</w:t>
      </w:r>
      <w:r w:rsidR="00AA2CDE" w:rsidRPr="007E3A8B">
        <w:rPr>
          <w:rFonts w:ascii="Arial" w:hAnsi="Arial" w:cs="Arial"/>
          <w:sz w:val="20"/>
          <w:szCs w:val="20"/>
        </w:rPr>
        <w:t xml:space="preserve"> upravljavca AIS tretje države.«</w:t>
      </w:r>
      <w:r w:rsidR="005D40E1" w:rsidRPr="007E3A8B">
        <w:rPr>
          <w:rFonts w:ascii="Arial" w:hAnsi="Arial" w:cs="Arial"/>
          <w:sz w:val="20"/>
          <w:szCs w:val="20"/>
        </w:rPr>
        <w:t>.</w:t>
      </w:r>
    </w:p>
    <w:p w:rsidR="00AA2CDE" w:rsidRPr="00FD0AAA" w:rsidRDefault="00AA2CDE" w:rsidP="005D40E1">
      <w:pPr>
        <w:pStyle w:val="Odstavek"/>
        <w:ind w:firstLine="0"/>
        <w:rPr>
          <w:rFonts w:cs="Arial"/>
          <w:sz w:val="20"/>
          <w:szCs w:val="20"/>
        </w:rPr>
      </w:pPr>
      <w:r w:rsidRPr="00FD0AAA">
        <w:rPr>
          <w:rFonts w:cs="Arial"/>
          <w:sz w:val="20"/>
          <w:szCs w:val="20"/>
        </w:rPr>
        <w:t>Drugi odstavek se črta.</w:t>
      </w:r>
    </w:p>
    <w:p w:rsidR="00AA2CDE" w:rsidRPr="00FD0AAA" w:rsidRDefault="00AA2CDE" w:rsidP="005D40E1">
      <w:pPr>
        <w:pStyle w:val="Odstavek"/>
        <w:ind w:firstLine="0"/>
        <w:rPr>
          <w:rFonts w:cs="Arial"/>
          <w:sz w:val="20"/>
          <w:szCs w:val="20"/>
        </w:rPr>
      </w:pPr>
      <w:r w:rsidRPr="00FD0AAA">
        <w:rPr>
          <w:rFonts w:cs="Arial"/>
          <w:sz w:val="20"/>
          <w:szCs w:val="20"/>
        </w:rPr>
        <w:t>Dosedanji tretji odstavek postane drugi odstavek</w:t>
      </w:r>
      <w:r w:rsidR="00ED1B7C">
        <w:rPr>
          <w:rFonts w:cs="Arial"/>
          <w:sz w:val="20"/>
          <w:szCs w:val="20"/>
        </w:rPr>
        <w:t>.</w:t>
      </w:r>
    </w:p>
    <w:p w:rsidR="00745582" w:rsidRPr="007E3A8B" w:rsidRDefault="00745582" w:rsidP="005D40E1">
      <w:pPr>
        <w:jc w:val="both"/>
        <w:rPr>
          <w:rFonts w:ascii="Arial" w:hAnsi="Arial" w:cs="Arial"/>
          <w:sz w:val="20"/>
          <w:szCs w:val="20"/>
        </w:rPr>
      </w:pPr>
    </w:p>
    <w:p w:rsidR="00667C71" w:rsidRPr="007E3A8B" w:rsidRDefault="00745582" w:rsidP="007862D3">
      <w:pPr>
        <w:pStyle w:val="Naslov1"/>
        <w:jc w:val="left"/>
        <w:rPr>
          <w:rFonts w:cs="Arial"/>
          <w:sz w:val="20"/>
          <w:szCs w:val="20"/>
        </w:rPr>
      </w:pPr>
      <w:r w:rsidRPr="007E3A8B">
        <w:rPr>
          <w:rFonts w:cs="Arial"/>
          <w:sz w:val="20"/>
          <w:szCs w:val="20"/>
        </w:rPr>
        <w:lastRenderedPageBreak/>
        <w:t>člen</w:t>
      </w:r>
    </w:p>
    <w:p w:rsidR="00745582" w:rsidRPr="007E3A8B" w:rsidRDefault="00745582" w:rsidP="005D40E1">
      <w:pPr>
        <w:jc w:val="both"/>
        <w:rPr>
          <w:rFonts w:ascii="Arial" w:hAnsi="Arial" w:cs="Arial"/>
          <w:sz w:val="20"/>
          <w:szCs w:val="20"/>
        </w:rPr>
      </w:pPr>
      <w:r w:rsidRPr="007E3A8B">
        <w:rPr>
          <w:rFonts w:ascii="Arial" w:hAnsi="Arial" w:cs="Arial"/>
          <w:sz w:val="20"/>
          <w:szCs w:val="20"/>
        </w:rPr>
        <w:t>V 48. členu se v prve</w:t>
      </w:r>
      <w:r w:rsidR="00C10DE5">
        <w:rPr>
          <w:rFonts w:ascii="Arial" w:hAnsi="Arial" w:cs="Arial"/>
          <w:sz w:val="20"/>
          <w:szCs w:val="20"/>
        </w:rPr>
        <w:t>m</w:t>
      </w:r>
      <w:r w:rsidRPr="007E3A8B">
        <w:rPr>
          <w:rFonts w:ascii="Arial" w:hAnsi="Arial" w:cs="Arial"/>
          <w:sz w:val="20"/>
          <w:szCs w:val="20"/>
        </w:rPr>
        <w:t xml:space="preserve"> odstavk</w:t>
      </w:r>
      <w:r w:rsidR="00C10DE5">
        <w:rPr>
          <w:rFonts w:ascii="Arial" w:hAnsi="Arial" w:cs="Arial"/>
          <w:sz w:val="20"/>
          <w:szCs w:val="20"/>
        </w:rPr>
        <w:t xml:space="preserve">u v 1. točki </w:t>
      </w:r>
      <w:r w:rsidRPr="007E3A8B">
        <w:rPr>
          <w:rFonts w:ascii="Arial" w:hAnsi="Arial" w:cs="Arial"/>
          <w:sz w:val="20"/>
          <w:szCs w:val="20"/>
        </w:rPr>
        <w:t xml:space="preserve"> beseda »vlagatelj« nadomesti z besedo »vložnik«.</w:t>
      </w:r>
    </w:p>
    <w:p w:rsidR="005D40E1" w:rsidRDefault="005D40E1" w:rsidP="005D40E1">
      <w:pPr>
        <w:jc w:val="both"/>
        <w:rPr>
          <w:rFonts w:ascii="Arial" w:hAnsi="Arial" w:cs="Arial"/>
          <w:sz w:val="20"/>
          <w:szCs w:val="20"/>
        </w:rPr>
      </w:pPr>
    </w:p>
    <w:p w:rsidR="00B5776B" w:rsidRPr="007E3A8B" w:rsidRDefault="00D07AA5" w:rsidP="00B5776B">
      <w:pPr>
        <w:pStyle w:val="Naslov1"/>
        <w:numPr>
          <w:ilvl w:val="0"/>
          <w:numId w:val="0"/>
        </w:numPr>
        <w:ind w:left="360"/>
        <w:rPr>
          <w:rFonts w:cs="Arial"/>
          <w:sz w:val="20"/>
          <w:szCs w:val="20"/>
        </w:rPr>
      </w:pPr>
      <w:r>
        <w:rPr>
          <w:rFonts w:cs="Arial"/>
          <w:sz w:val="20"/>
          <w:szCs w:val="20"/>
        </w:rPr>
        <w:t>9</w:t>
      </w:r>
      <w:r w:rsidR="00B5776B">
        <w:rPr>
          <w:rFonts w:cs="Arial"/>
          <w:sz w:val="20"/>
          <w:szCs w:val="20"/>
        </w:rPr>
        <w:t>. č</w:t>
      </w:r>
      <w:r w:rsidR="00B5776B" w:rsidRPr="007E3A8B">
        <w:rPr>
          <w:rFonts w:cs="Arial"/>
          <w:sz w:val="20"/>
          <w:szCs w:val="20"/>
        </w:rPr>
        <w:t>len</w:t>
      </w:r>
    </w:p>
    <w:p w:rsidR="00C73ED5" w:rsidRPr="007E3A8B" w:rsidRDefault="00C73ED5" w:rsidP="00C73ED5">
      <w:pPr>
        <w:jc w:val="both"/>
        <w:rPr>
          <w:rFonts w:ascii="Arial" w:hAnsi="Arial" w:cs="Arial"/>
          <w:sz w:val="20"/>
          <w:szCs w:val="20"/>
        </w:rPr>
      </w:pPr>
      <w:r>
        <w:rPr>
          <w:rFonts w:ascii="Arial" w:hAnsi="Arial" w:cs="Arial"/>
          <w:sz w:val="20"/>
          <w:szCs w:val="20"/>
        </w:rPr>
        <w:t xml:space="preserve">Besedilo </w:t>
      </w:r>
      <w:r w:rsidRPr="007E3A8B">
        <w:rPr>
          <w:rFonts w:ascii="Arial" w:hAnsi="Arial" w:cs="Arial"/>
          <w:sz w:val="20"/>
          <w:szCs w:val="20"/>
        </w:rPr>
        <w:t>90. člen</w:t>
      </w:r>
      <w:r>
        <w:rPr>
          <w:rFonts w:ascii="Arial" w:hAnsi="Arial" w:cs="Arial"/>
          <w:sz w:val="20"/>
          <w:szCs w:val="20"/>
        </w:rPr>
        <w:t>a</w:t>
      </w:r>
      <w:r w:rsidRPr="007E3A8B">
        <w:rPr>
          <w:rFonts w:ascii="Arial" w:hAnsi="Arial" w:cs="Arial"/>
          <w:sz w:val="20"/>
          <w:szCs w:val="20"/>
        </w:rPr>
        <w:t xml:space="preserve"> se spremeni tako, da se glasi: </w:t>
      </w:r>
    </w:p>
    <w:p w:rsidR="00C73ED5" w:rsidRPr="007E3A8B" w:rsidRDefault="00C73ED5" w:rsidP="00C73ED5">
      <w:pPr>
        <w:jc w:val="both"/>
        <w:rPr>
          <w:rFonts w:ascii="Arial" w:hAnsi="Arial" w:cs="Arial"/>
          <w:sz w:val="20"/>
          <w:szCs w:val="20"/>
        </w:rPr>
      </w:pPr>
      <w:r w:rsidRPr="007E3A8B">
        <w:rPr>
          <w:rFonts w:ascii="Arial" w:hAnsi="Arial" w:cs="Arial"/>
          <w:sz w:val="20"/>
          <w:szCs w:val="20"/>
        </w:rPr>
        <w:t>»(1) Kapital upravlja</w:t>
      </w:r>
      <w:r>
        <w:rPr>
          <w:rFonts w:ascii="Arial" w:hAnsi="Arial" w:cs="Arial"/>
          <w:sz w:val="20"/>
          <w:szCs w:val="20"/>
        </w:rPr>
        <w:t>v</w:t>
      </w:r>
      <w:r w:rsidRPr="007E3A8B">
        <w:rPr>
          <w:rFonts w:ascii="Arial" w:hAnsi="Arial" w:cs="Arial"/>
          <w:sz w:val="20"/>
          <w:szCs w:val="20"/>
        </w:rPr>
        <w:t>ca AIS vedno dosega ali presega višjo od vrednosti:</w:t>
      </w:r>
    </w:p>
    <w:p w:rsidR="00C73ED5" w:rsidRPr="007E3A8B" w:rsidRDefault="00C73ED5" w:rsidP="00C73ED5">
      <w:pPr>
        <w:jc w:val="both"/>
        <w:rPr>
          <w:rFonts w:ascii="Arial" w:hAnsi="Arial" w:cs="Arial"/>
          <w:sz w:val="20"/>
          <w:szCs w:val="20"/>
        </w:rPr>
      </w:pPr>
      <w:r w:rsidRPr="007E3A8B">
        <w:rPr>
          <w:rFonts w:ascii="Arial" w:hAnsi="Arial" w:cs="Arial"/>
          <w:sz w:val="20"/>
          <w:szCs w:val="20"/>
        </w:rPr>
        <w:t>1.</w:t>
      </w:r>
      <w:r>
        <w:rPr>
          <w:rFonts w:ascii="Arial" w:hAnsi="Arial" w:cs="Arial"/>
          <w:sz w:val="20"/>
          <w:szCs w:val="20"/>
        </w:rPr>
        <w:t xml:space="preserve"> </w:t>
      </w:r>
      <w:r w:rsidRPr="007E3A8B">
        <w:rPr>
          <w:rFonts w:ascii="Arial" w:hAnsi="Arial" w:cs="Arial"/>
          <w:sz w:val="20"/>
          <w:szCs w:val="20"/>
        </w:rPr>
        <w:t xml:space="preserve">višine stalnih splošnih stroškov, določenih v 13. členu Uredbe (EU) 2019/2033 Evropskega </w:t>
      </w:r>
      <w:r>
        <w:rPr>
          <w:rFonts w:ascii="Arial" w:hAnsi="Arial" w:cs="Arial"/>
          <w:sz w:val="20"/>
          <w:szCs w:val="20"/>
        </w:rPr>
        <w:t>p</w:t>
      </w:r>
      <w:r w:rsidRPr="007E3A8B">
        <w:rPr>
          <w:rFonts w:ascii="Arial" w:hAnsi="Arial" w:cs="Arial"/>
          <w:sz w:val="20"/>
          <w:szCs w:val="20"/>
        </w:rPr>
        <w:t>arlamenta in Sveta z dne 27. novembra 2019 o bonitetnih zahtevah za investicijska podjetja ter o spremembi uredb (EU) št. 1093/2010, (EU) št. 575/2013, (EU) št. 600/2014 in (EU) št. 806/2014 (UL L 314 z dne 5. 12. 2019, str. 1</w:t>
      </w:r>
      <w:r>
        <w:rPr>
          <w:rFonts w:ascii="Arial" w:hAnsi="Arial" w:cs="Arial"/>
          <w:sz w:val="20"/>
          <w:szCs w:val="20"/>
        </w:rPr>
        <w:t>), zadnjič popravljene s Popravkom (UL L št. 405 z dne 2. 12. 2020, str. 79)</w:t>
      </w:r>
      <w:r w:rsidRPr="007E3A8B">
        <w:rPr>
          <w:rFonts w:ascii="Arial" w:hAnsi="Arial" w:cs="Arial"/>
          <w:sz w:val="20"/>
          <w:szCs w:val="20"/>
        </w:rPr>
        <w:t xml:space="preserve">; </w:t>
      </w:r>
      <w:r>
        <w:rPr>
          <w:rFonts w:ascii="Arial" w:hAnsi="Arial" w:cs="Arial"/>
          <w:sz w:val="20"/>
          <w:szCs w:val="20"/>
        </w:rPr>
        <w:t>(</w:t>
      </w:r>
      <w:r w:rsidRPr="007E3A8B">
        <w:rPr>
          <w:rFonts w:ascii="Arial" w:hAnsi="Arial" w:cs="Arial"/>
          <w:sz w:val="20"/>
          <w:szCs w:val="20"/>
        </w:rPr>
        <w:t>v nadaljnjem besedilu</w:t>
      </w:r>
      <w:r>
        <w:rPr>
          <w:rFonts w:ascii="Arial" w:hAnsi="Arial" w:cs="Arial"/>
          <w:sz w:val="20"/>
          <w:szCs w:val="20"/>
        </w:rPr>
        <w:t>:</w:t>
      </w:r>
      <w:r w:rsidRPr="007E3A8B">
        <w:rPr>
          <w:rFonts w:ascii="Arial" w:hAnsi="Arial" w:cs="Arial"/>
          <w:sz w:val="20"/>
          <w:szCs w:val="20"/>
        </w:rPr>
        <w:t xml:space="preserve"> Uredba 2019/2033</w:t>
      </w:r>
      <w:r>
        <w:rPr>
          <w:rFonts w:ascii="Arial" w:hAnsi="Arial" w:cs="Arial"/>
          <w:sz w:val="20"/>
          <w:szCs w:val="20"/>
        </w:rPr>
        <w:t>/EU</w:t>
      </w:r>
      <w:r w:rsidRPr="007E3A8B">
        <w:rPr>
          <w:rFonts w:ascii="Arial" w:hAnsi="Arial" w:cs="Arial"/>
          <w:sz w:val="20"/>
          <w:szCs w:val="20"/>
        </w:rPr>
        <w:t>), povečano za:</w:t>
      </w:r>
    </w:p>
    <w:p w:rsidR="00C73ED5" w:rsidRPr="007E3A8B" w:rsidRDefault="00C73ED5" w:rsidP="00C73ED5">
      <w:pPr>
        <w:jc w:val="both"/>
        <w:rPr>
          <w:rFonts w:ascii="Arial" w:hAnsi="Arial" w:cs="Arial"/>
          <w:sz w:val="20"/>
          <w:szCs w:val="20"/>
        </w:rPr>
      </w:pPr>
      <w:r w:rsidRPr="007E3A8B">
        <w:rPr>
          <w:rFonts w:ascii="Arial" w:hAnsi="Arial" w:cs="Arial"/>
          <w:sz w:val="20"/>
          <w:szCs w:val="20"/>
        </w:rPr>
        <w:t>a</w:t>
      </w:r>
      <w:r>
        <w:rPr>
          <w:rFonts w:ascii="Arial" w:hAnsi="Arial" w:cs="Arial"/>
          <w:sz w:val="20"/>
          <w:szCs w:val="20"/>
        </w:rPr>
        <w:t>)</w:t>
      </w:r>
      <w:r w:rsidRPr="007E3A8B">
        <w:rPr>
          <w:rFonts w:ascii="Arial" w:hAnsi="Arial" w:cs="Arial"/>
          <w:sz w:val="20"/>
          <w:szCs w:val="20"/>
        </w:rPr>
        <w:t xml:space="preserve"> lastna sredstva v skladu s sedmim odstavkom 62. člena tega zakona ali</w:t>
      </w:r>
    </w:p>
    <w:p w:rsidR="00C73ED5" w:rsidRPr="007E3A8B" w:rsidRDefault="00C73ED5" w:rsidP="00C73ED5">
      <w:pPr>
        <w:jc w:val="both"/>
        <w:rPr>
          <w:rFonts w:ascii="Arial" w:hAnsi="Arial" w:cs="Arial"/>
          <w:sz w:val="20"/>
          <w:szCs w:val="20"/>
        </w:rPr>
      </w:pPr>
      <w:r w:rsidRPr="007E3A8B">
        <w:rPr>
          <w:rFonts w:ascii="Arial" w:hAnsi="Arial" w:cs="Arial"/>
          <w:sz w:val="20"/>
          <w:szCs w:val="20"/>
        </w:rPr>
        <w:t>b</w:t>
      </w:r>
      <w:r>
        <w:rPr>
          <w:rFonts w:ascii="Arial" w:hAnsi="Arial" w:cs="Arial"/>
          <w:sz w:val="20"/>
          <w:szCs w:val="20"/>
        </w:rPr>
        <w:t>)</w:t>
      </w:r>
      <w:r w:rsidRPr="007E3A8B">
        <w:rPr>
          <w:rFonts w:ascii="Arial" w:hAnsi="Arial" w:cs="Arial"/>
          <w:sz w:val="20"/>
          <w:szCs w:val="20"/>
        </w:rPr>
        <w:t xml:space="preserve"> morebitna lastna sredstva v skladu z osmim odstavkom 62. člena tega zakona; </w:t>
      </w:r>
    </w:p>
    <w:p w:rsidR="00C73ED5" w:rsidRPr="007E3A8B" w:rsidRDefault="00C73ED5" w:rsidP="00C73ED5">
      <w:pPr>
        <w:jc w:val="both"/>
        <w:rPr>
          <w:rFonts w:ascii="Arial" w:hAnsi="Arial" w:cs="Arial"/>
          <w:sz w:val="20"/>
          <w:szCs w:val="20"/>
        </w:rPr>
      </w:pPr>
      <w:r w:rsidRPr="007E3A8B">
        <w:rPr>
          <w:rFonts w:ascii="Arial" w:hAnsi="Arial" w:cs="Arial"/>
          <w:sz w:val="20"/>
          <w:szCs w:val="20"/>
        </w:rPr>
        <w:t>2.</w:t>
      </w:r>
      <w:r>
        <w:rPr>
          <w:rFonts w:ascii="Arial" w:hAnsi="Arial" w:cs="Arial"/>
          <w:sz w:val="20"/>
          <w:szCs w:val="20"/>
        </w:rPr>
        <w:t xml:space="preserve"> </w:t>
      </w:r>
      <w:r w:rsidRPr="007E3A8B">
        <w:rPr>
          <w:rFonts w:ascii="Arial" w:hAnsi="Arial" w:cs="Arial"/>
          <w:sz w:val="20"/>
          <w:szCs w:val="20"/>
        </w:rPr>
        <w:t>seštevka kapitalskih zahtev za faktor K tveganja za stranko (RtC) za tveganja iz 17. do 20. člena Uredbe 2019/2033</w:t>
      </w:r>
      <w:r>
        <w:rPr>
          <w:rFonts w:ascii="Arial" w:hAnsi="Arial" w:cs="Arial"/>
          <w:sz w:val="20"/>
          <w:szCs w:val="20"/>
        </w:rPr>
        <w:t>/EU</w:t>
      </w:r>
      <w:r w:rsidRPr="007E3A8B">
        <w:rPr>
          <w:rFonts w:ascii="Arial" w:hAnsi="Arial" w:cs="Arial"/>
          <w:sz w:val="20"/>
          <w:szCs w:val="20"/>
        </w:rPr>
        <w:t>.</w:t>
      </w:r>
    </w:p>
    <w:p w:rsidR="00C73ED5" w:rsidRDefault="00C73ED5" w:rsidP="00C73ED5">
      <w:pPr>
        <w:jc w:val="both"/>
        <w:rPr>
          <w:rFonts w:ascii="Arial" w:hAnsi="Arial" w:cs="Arial"/>
          <w:sz w:val="20"/>
          <w:szCs w:val="20"/>
        </w:rPr>
      </w:pPr>
      <w:r w:rsidRPr="007E3A8B">
        <w:rPr>
          <w:rFonts w:ascii="Arial" w:hAnsi="Arial" w:cs="Arial"/>
          <w:sz w:val="20"/>
          <w:szCs w:val="20"/>
        </w:rPr>
        <w:t>(2) Ne glede na prejšnji odstavek kapital upravlja</w:t>
      </w:r>
      <w:r>
        <w:rPr>
          <w:rFonts w:ascii="Arial" w:hAnsi="Arial" w:cs="Arial"/>
          <w:sz w:val="20"/>
          <w:szCs w:val="20"/>
        </w:rPr>
        <w:t>v</w:t>
      </w:r>
      <w:r w:rsidRPr="007E3A8B">
        <w:rPr>
          <w:rFonts w:ascii="Arial" w:hAnsi="Arial" w:cs="Arial"/>
          <w:sz w:val="20"/>
          <w:szCs w:val="20"/>
        </w:rPr>
        <w:t xml:space="preserve">ca AIS ne sme biti </w:t>
      </w:r>
      <w:r>
        <w:rPr>
          <w:rFonts w:ascii="Arial" w:hAnsi="Arial" w:cs="Arial"/>
          <w:sz w:val="20"/>
          <w:szCs w:val="20"/>
        </w:rPr>
        <w:t>manjši</w:t>
      </w:r>
      <w:r w:rsidRPr="007E3A8B">
        <w:rPr>
          <w:rFonts w:ascii="Arial" w:hAnsi="Arial" w:cs="Arial"/>
          <w:sz w:val="20"/>
          <w:szCs w:val="20"/>
        </w:rPr>
        <w:t xml:space="preserve"> od zneska osnovnega kapitala izračunanega v skladu z 62. členom tega zakona.«.</w:t>
      </w:r>
    </w:p>
    <w:p w:rsidR="00DD1C43" w:rsidRDefault="00DD1C43" w:rsidP="004E5EFB">
      <w:pPr>
        <w:jc w:val="both"/>
        <w:rPr>
          <w:rFonts w:ascii="Arial" w:hAnsi="Arial" w:cs="Arial"/>
          <w:sz w:val="20"/>
          <w:szCs w:val="20"/>
        </w:rPr>
      </w:pPr>
    </w:p>
    <w:p w:rsidR="00A767D4" w:rsidRPr="00DD1C43" w:rsidRDefault="00D07AA5" w:rsidP="00B5776B">
      <w:pPr>
        <w:pStyle w:val="Naslov1"/>
        <w:numPr>
          <w:ilvl w:val="0"/>
          <w:numId w:val="0"/>
        </w:numPr>
        <w:ind w:left="4678"/>
        <w:jc w:val="left"/>
        <w:rPr>
          <w:rFonts w:cs="Arial"/>
          <w:sz w:val="20"/>
          <w:szCs w:val="20"/>
        </w:rPr>
      </w:pPr>
      <w:r>
        <w:rPr>
          <w:rFonts w:cs="Arial"/>
          <w:sz w:val="20"/>
          <w:szCs w:val="20"/>
        </w:rPr>
        <w:t>10</w:t>
      </w:r>
      <w:r w:rsidR="00B5776B">
        <w:rPr>
          <w:rFonts w:cs="Arial"/>
          <w:sz w:val="20"/>
          <w:szCs w:val="20"/>
        </w:rPr>
        <w:t xml:space="preserve">. </w:t>
      </w:r>
      <w:r w:rsidR="00A767D4" w:rsidRPr="00DD1C43">
        <w:rPr>
          <w:rFonts w:cs="Arial"/>
          <w:sz w:val="20"/>
          <w:szCs w:val="20"/>
        </w:rPr>
        <w:t>člen</w:t>
      </w:r>
    </w:p>
    <w:p w:rsidR="00A767D4" w:rsidRPr="00A767D4" w:rsidRDefault="00A767D4" w:rsidP="00A767D4">
      <w:pPr>
        <w:jc w:val="both"/>
        <w:rPr>
          <w:rFonts w:ascii="Arial" w:hAnsi="Arial" w:cs="Arial"/>
          <w:sz w:val="20"/>
          <w:szCs w:val="20"/>
        </w:rPr>
      </w:pPr>
      <w:r w:rsidRPr="00A767D4">
        <w:rPr>
          <w:rFonts w:ascii="Arial" w:hAnsi="Arial" w:cs="Arial"/>
          <w:sz w:val="20"/>
          <w:szCs w:val="20"/>
        </w:rPr>
        <w:t xml:space="preserve">V </w:t>
      </w:r>
      <w:r>
        <w:rPr>
          <w:rFonts w:ascii="Arial" w:hAnsi="Arial" w:cs="Arial"/>
          <w:sz w:val="20"/>
          <w:szCs w:val="20"/>
        </w:rPr>
        <w:t>95. členu se v sedmem odstavku</w:t>
      </w:r>
      <w:r w:rsidRPr="00A767D4">
        <w:rPr>
          <w:rFonts w:ascii="Arial" w:hAnsi="Arial" w:cs="Arial"/>
          <w:sz w:val="20"/>
          <w:szCs w:val="20"/>
        </w:rPr>
        <w:t xml:space="preserve"> za besedilom »slovenskimi računovodskimi standardi« doda besedilo »ali mednarodnimi računovodskimi standardi«.</w:t>
      </w:r>
    </w:p>
    <w:p w:rsidR="00A767D4" w:rsidRDefault="00A767D4" w:rsidP="004E5EFB">
      <w:pPr>
        <w:jc w:val="both"/>
        <w:rPr>
          <w:rFonts w:ascii="Arial" w:hAnsi="Arial" w:cs="Arial"/>
          <w:sz w:val="20"/>
          <w:szCs w:val="20"/>
        </w:rPr>
      </w:pPr>
    </w:p>
    <w:p w:rsidR="001B7151" w:rsidRPr="007E3A8B" w:rsidRDefault="00812622" w:rsidP="00B5776B">
      <w:pPr>
        <w:pStyle w:val="Naslov1"/>
        <w:numPr>
          <w:ilvl w:val="0"/>
          <w:numId w:val="0"/>
        </w:numPr>
        <w:ind w:left="4678"/>
        <w:jc w:val="left"/>
        <w:rPr>
          <w:rFonts w:cs="Arial"/>
          <w:sz w:val="20"/>
          <w:szCs w:val="20"/>
        </w:rPr>
      </w:pPr>
      <w:r>
        <w:rPr>
          <w:rFonts w:cs="Arial"/>
          <w:sz w:val="20"/>
          <w:szCs w:val="20"/>
        </w:rPr>
        <w:t>1</w:t>
      </w:r>
      <w:r w:rsidR="00D07AA5">
        <w:rPr>
          <w:rFonts w:cs="Arial"/>
          <w:sz w:val="20"/>
          <w:szCs w:val="20"/>
        </w:rPr>
        <w:t>1</w:t>
      </w:r>
      <w:r w:rsidR="00B5776B">
        <w:rPr>
          <w:rFonts w:cs="Arial"/>
          <w:sz w:val="20"/>
          <w:szCs w:val="20"/>
        </w:rPr>
        <w:t xml:space="preserve">. </w:t>
      </w:r>
      <w:r w:rsidR="00715C32" w:rsidRPr="007E3A8B">
        <w:rPr>
          <w:rFonts w:cs="Arial"/>
          <w:sz w:val="20"/>
          <w:szCs w:val="20"/>
        </w:rPr>
        <w:t>člen</w:t>
      </w:r>
    </w:p>
    <w:p w:rsidR="00715C32" w:rsidRPr="007E3A8B" w:rsidRDefault="00715C32" w:rsidP="005D40E1">
      <w:pPr>
        <w:jc w:val="both"/>
        <w:rPr>
          <w:rFonts w:ascii="Arial" w:hAnsi="Arial" w:cs="Arial"/>
          <w:sz w:val="20"/>
          <w:szCs w:val="20"/>
        </w:rPr>
      </w:pPr>
      <w:r w:rsidRPr="007E3A8B">
        <w:rPr>
          <w:rFonts w:ascii="Arial" w:hAnsi="Arial" w:cs="Arial"/>
          <w:sz w:val="20"/>
          <w:szCs w:val="20"/>
        </w:rPr>
        <w:t>V 97. členu se v tretjem odstavku beseda »</w:t>
      </w:r>
      <w:r w:rsidR="00EE7766" w:rsidRPr="007E3A8B">
        <w:rPr>
          <w:rFonts w:ascii="Arial" w:hAnsi="Arial" w:cs="Arial"/>
          <w:sz w:val="20"/>
          <w:szCs w:val="20"/>
        </w:rPr>
        <w:t>šestim« nadomesti z besedo »petim«</w:t>
      </w:r>
      <w:r w:rsidR="005D40E1" w:rsidRPr="007E3A8B">
        <w:rPr>
          <w:rFonts w:ascii="Arial" w:hAnsi="Arial" w:cs="Arial"/>
          <w:sz w:val="20"/>
          <w:szCs w:val="20"/>
        </w:rPr>
        <w:t>.</w:t>
      </w:r>
    </w:p>
    <w:p w:rsidR="005D40E1" w:rsidRPr="007E3A8B" w:rsidRDefault="005D40E1" w:rsidP="005D40E1">
      <w:pPr>
        <w:jc w:val="both"/>
        <w:rPr>
          <w:rFonts w:ascii="Arial" w:hAnsi="Arial" w:cs="Arial"/>
          <w:sz w:val="20"/>
          <w:szCs w:val="20"/>
        </w:rPr>
      </w:pPr>
    </w:p>
    <w:p w:rsidR="001B7151" w:rsidRPr="007E3A8B" w:rsidRDefault="008F293A" w:rsidP="006015D4">
      <w:pPr>
        <w:pStyle w:val="Naslov1"/>
        <w:numPr>
          <w:ilvl w:val="0"/>
          <w:numId w:val="0"/>
        </w:numPr>
        <w:ind w:left="4678"/>
        <w:jc w:val="left"/>
        <w:rPr>
          <w:rFonts w:cs="Arial"/>
          <w:sz w:val="20"/>
          <w:szCs w:val="20"/>
        </w:rPr>
      </w:pPr>
      <w:r>
        <w:rPr>
          <w:rFonts w:cs="Arial"/>
          <w:sz w:val="20"/>
          <w:szCs w:val="20"/>
        </w:rPr>
        <w:t>1</w:t>
      </w:r>
      <w:r w:rsidR="00D07AA5">
        <w:rPr>
          <w:rFonts w:cs="Arial"/>
          <w:sz w:val="20"/>
          <w:szCs w:val="20"/>
        </w:rPr>
        <w:t>2</w:t>
      </w:r>
      <w:r w:rsidR="006D0E23">
        <w:rPr>
          <w:rFonts w:cs="Arial"/>
          <w:sz w:val="20"/>
          <w:szCs w:val="20"/>
        </w:rPr>
        <w:t xml:space="preserve">. </w:t>
      </w:r>
      <w:r w:rsidR="001B7151" w:rsidRPr="007E3A8B">
        <w:rPr>
          <w:rFonts w:cs="Arial"/>
          <w:sz w:val="20"/>
          <w:szCs w:val="20"/>
        </w:rPr>
        <w:t>člen</w:t>
      </w:r>
    </w:p>
    <w:p w:rsidR="001B7151" w:rsidRPr="007E3A8B" w:rsidRDefault="001B7151" w:rsidP="005D40E1">
      <w:pPr>
        <w:jc w:val="both"/>
        <w:rPr>
          <w:rFonts w:ascii="Arial" w:hAnsi="Arial" w:cs="Arial"/>
          <w:sz w:val="20"/>
          <w:szCs w:val="20"/>
        </w:rPr>
      </w:pPr>
      <w:r w:rsidRPr="007E3A8B">
        <w:rPr>
          <w:rFonts w:ascii="Arial" w:hAnsi="Arial" w:cs="Arial"/>
          <w:sz w:val="20"/>
          <w:szCs w:val="20"/>
        </w:rPr>
        <w:t>V 157. členu</w:t>
      </w:r>
      <w:r w:rsidR="002B1E62" w:rsidRPr="007E3A8B">
        <w:rPr>
          <w:rFonts w:ascii="Arial" w:hAnsi="Arial" w:cs="Arial"/>
          <w:sz w:val="20"/>
          <w:szCs w:val="20"/>
        </w:rPr>
        <w:t xml:space="preserve"> </w:t>
      </w:r>
      <w:r w:rsidR="00DE5ECB">
        <w:rPr>
          <w:rFonts w:ascii="Arial" w:hAnsi="Arial" w:cs="Arial"/>
          <w:sz w:val="20"/>
          <w:szCs w:val="20"/>
        </w:rPr>
        <w:t xml:space="preserve">se </w:t>
      </w:r>
      <w:r w:rsidR="005D40E1" w:rsidRPr="007E3A8B">
        <w:rPr>
          <w:rFonts w:ascii="Arial" w:hAnsi="Arial" w:cs="Arial"/>
          <w:sz w:val="20"/>
          <w:szCs w:val="20"/>
        </w:rPr>
        <w:t>drugi odstavek</w:t>
      </w:r>
      <w:r w:rsidRPr="007E3A8B">
        <w:rPr>
          <w:rFonts w:ascii="Arial" w:hAnsi="Arial" w:cs="Arial"/>
          <w:sz w:val="20"/>
          <w:szCs w:val="20"/>
        </w:rPr>
        <w:t xml:space="preserve"> spremeni tako, da se glasi:</w:t>
      </w:r>
    </w:p>
    <w:p w:rsidR="004A5A86" w:rsidRPr="000A100D" w:rsidRDefault="002B1E62" w:rsidP="000A100D">
      <w:pPr>
        <w:pStyle w:val="tevilnatoka1"/>
        <w:rPr>
          <w:sz w:val="20"/>
          <w:szCs w:val="20"/>
        </w:rPr>
      </w:pPr>
      <w:r w:rsidRPr="007E3A8B">
        <w:rPr>
          <w:sz w:val="20"/>
          <w:szCs w:val="20"/>
        </w:rPr>
        <w:t xml:space="preserve">»(2) Agencija v 15 </w:t>
      </w:r>
      <w:r w:rsidR="00EE7766" w:rsidRPr="007E3A8B">
        <w:rPr>
          <w:sz w:val="20"/>
          <w:szCs w:val="20"/>
        </w:rPr>
        <w:t xml:space="preserve">delovnih </w:t>
      </w:r>
      <w:r w:rsidRPr="007E3A8B">
        <w:rPr>
          <w:sz w:val="20"/>
          <w:szCs w:val="20"/>
        </w:rPr>
        <w:t>dneh po prejemu vseh informacij iz prejšnjega odstavka obvesti upravljavca</w:t>
      </w:r>
      <w:r w:rsidR="005D40E1" w:rsidRPr="007E3A8B">
        <w:rPr>
          <w:sz w:val="20"/>
          <w:szCs w:val="20"/>
        </w:rPr>
        <w:t xml:space="preserve"> </w:t>
      </w:r>
      <w:r w:rsidRPr="007E3A8B">
        <w:rPr>
          <w:sz w:val="20"/>
          <w:szCs w:val="20"/>
        </w:rPr>
        <w:t>AIS, da ne sme uvesti načrtovane spremembe, če zaradi nje:</w:t>
      </w:r>
      <w:r w:rsidR="004A5A86" w:rsidRPr="007E3A8B">
        <w:rPr>
          <w:color w:val="626060"/>
          <w:sz w:val="20"/>
          <w:szCs w:val="20"/>
        </w:rPr>
        <w:t xml:space="preserve"> </w:t>
      </w:r>
    </w:p>
    <w:p w:rsidR="005D40E1" w:rsidRPr="007E3A8B" w:rsidRDefault="005D40E1" w:rsidP="005D40E1">
      <w:pPr>
        <w:pStyle w:val="tevilnatoka1"/>
        <w:rPr>
          <w:color w:val="626060"/>
          <w:sz w:val="20"/>
          <w:szCs w:val="20"/>
        </w:rPr>
      </w:pPr>
    </w:p>
    <w:p w:rsidR="004A5A86" w:rsidRPr="007E3A8B" w:rsidRDefault="004A5A86" w:rsidP="005D40E1">
      <w:pPr>
        <w:jc w:val="both"/>
        <w:rPr>
          <w:rFonts w:ascii="Arial" w:hAnsi="Arial" w:cs="Arial"/>
          <w:sz w:val="20"/>
          <w:szCs w:val="20"/>
        </w:rPr>
      </w:pPr>
      <w:r w:rsidRPr="007E3A8B">
        <w:rPr>
          <w:rFonts w:ascii="Arial" w:hAnsi="Arial" w:cs="Arial"/>
          <w:sz w:val="20"/>
          <w:szCs w:val="20"/>
        </w:rPr>
        <w:t xml:space="preserve">1. upravljavec AIS ne bi več upravljal AIS države članice </w:t>
      </w:r>
      <w:r w:rsidR="007862D3">
        <w:rPr>
          <w:rFonts w:ascii="Arial" w:hAnsi="Arial" w:cs="Arial"/>
          <w:sz w:val="20"/>
          <w:szCs w:val="20"/>
        </w:rPr>
        <w:t>v skladu</w:t>
      </w:r>
      <w:r w:rsidRPr="007E3A8B">
        <w:rPr>
          <w:rFonts w:ascii="Arial" w:hAnsi="Arial" w:cs="Arial"/>
          <w:sz w:val="20"/>
          <w:szCs w:val="20"/>
        </w:rPr>
        <w:t xml:space="preserve"> s tem zakonom in drugimi predpisi, ki v Republiki Sloveniji urejajo poslovanje upravljavca AIS, ali</w:t>
      </w:r>
    </w:p>
    <w:p w:rsidR="002B1E62" w:rsidRPr="007E3A8B" w:rsidRDefault="004A5A86" w:rsidP="005D40E1">
      <w:pPr>
        <w:jc w:val="both"/>
        <w:rPr>
          <w:rFonts w:ascii="Arial" w:hAnsi="Arial" w:cs="Arial"/>
          <w:sz w:val="20"/>
          <w:szCs w:val="20"/>
        </w:rPr>
      </w:pPr>
      <w:r w:rsidRPr="007E3A8B">
        <w:rPr>
          <w:rFonts w:ascii="Arial" w:hAnsi="Arial" w:cs="Arial"/>
          <w:sz w:val="20"/>
          <w:szCs w:val="20"/>
        </w:rPr>
        <w:t>2. upravljavec AIS ne bi izpolnjeval pogojev iz tega zakona in drugih predpisov, ki v Republiki Sloveniji urejajo poslovanje upravljavca AIS.«.</w:t>
      </w:r>
    </w:p>
    <w:p w:rsidR="001B7151" w:rsidRPr="007E3A8B" w:rsidRDefault="001B7151" w:rsidP="005D40E1">
      <w:pPr>
        <w:pStyle w:val="Odstavek"/>
        <w:ind w:firstLine="0"/>
        <w:rPr>
          <w:rFonts w:cs="Arial"/>
          <w:sz w:val="20"/>
          <w:szCs w:val="20"/>
        </w:rPr>
      </w:pPr>
      <w:r w:rsidRPr="007E3A8B">
        <w:rPr>
          <w:rFonts w:cs="Arial"/>
          <w:sz w:val="20"/>
          <w:szCs w:val="20"/>
        </w:rPr>
        <w:t>V tretjem odstavku</w:t>
      </w:r>
      <w:r w:rsidR="005D40E1" w:rsidRPr="007E3A8B">
        <w:rPr>
          <w:rFonts w:cs="Arial"/>
          <w:sz w:val="20"/>
          <w:szCs w:val="20"/>
        </w:rPr>
        <w:t xml:space="preserve"> </w:t>
      </w:r>
      <w:r w:rsidRPr="007E3A8B">
        <w:rPr>
          <w:rFonts w:cs="Arial"/>
          <w:sz w:val="20"/>
          <w:szCs w:val="20"/>
        </w:rPr>
        <w:t>se na koncu besedila črta pika in doda besedilo</w:t>
      </w:r>
      <w:r w:rsidR="008310F4" w:rsidRPr="007E3A8B">
        <w:rPr>
          <w:rFonts w:cs="Arial"/>
          <w:sz w:val="20"/>
          <w:szCs w:val="20"/>
        </w:rPr>
        <w:t xml:space="preserve"> </w:t>
      </w:r>
      <w:r w:rsidR="00210B98" w:rsidRPr="007E3A8B">
        <w:rPr>
          <w:rFonts w:cs="Arial"/>
          <w:sz w:val="20"/>
          <w:szCs w:val="20"/>
        </w:rPr>
        <w:t>»</w:t>
      </w:r>
      <w:r w:rsidRPr="007E3A8B">
        <w:rPr>
          <w:rFonts w:cs="Arial"/>
          <w:sz w:val="20"/>
          <w:szCs w:val="20"/>
        </w:rPr>
        <w:t>in o tem nemudoma obvesti pristojni organ države članice gostiteljice.«.</w:t>
      </w:r>
    </w:p>
    <w:p w:rsidR="009F47C9" w:rsidRPr="00DD1C43" w:rsidRDefault="005E737A" w:rsidP="000A100D">
      <w:pPr>
        <w:pStyle w:val="Naslov1"/>
        <w:numPr>
          <w:ilvl w:val="0"/>
          <w:numId w:val="0"/>
        </w:numPr>
        <w:ind w:left="4395"/>
        <w:jc w:val="left"/>
        <w:rPr>
          <w:rFonts w:cs="Arial"/>
          <w:sz w:val="20"/>
          <w:szCs w:val="20"/>
        </w:rPr>
      </w:pPr>
      <w:r>
        <w:rPr>
          <w:rFonts w:cs="Arial"/>
          <w:sz w:val="20"/>
          <w:szCs w:val="20"/>
        </w:rPr>
        <w:lastRenderedPageBreak/>
        <w:t>1</w:t>
      </w:r>
      <w:r w:rsidR="00D07AA5">
        <w:rPr>
          <w:rFonts w:cs="Arial"/>
          <w:sz w:val="20"/>
          <w:szCs w:val="20"/>
        </w:rPr>
        <w:t>3</w:t>
      </w:r>
      <w:r w:rsidR="006D0E23">
        <w:rPr>
          <w:rFonts w:cs="Arial"/>
          <w:sz w:val="20"/>
          <w:szCs w:val="20"/>
        </w:rPr>
        <w:t xml:space="preserve">. </w:t>
      </w:r>
      <w:r w:rsidR="009F47C9" w:rsidRPr="00DD1C43">
        <w:rPr>
          <w:rFonts w:cs="Arial"/>
          <w:sz w:val="20"/>
          <w:szCs w:val="20"/>
        </w:rPr>
        <w:t>člen</w:t>
      </w:r>
    </w:p>
    <w:p w:rsidR="009F47C9" w:rsidRPr="00DD1C43" w:rsidRDefault="009F47C9" w:rsidP="009F47C9">
      <w:pPr>
        <w:rPr>
          <w:rFonts w:ascii="Arial" w:hAnsi="Arial" w:cs="Arial"/>
          <w:sz w:val="20"/>
          <w:szCs w:val="20"/>
        </w:rPr>
      </w:pPr>
      <w:r w:rsidRPr="00DD1C43">
        <w:rPr>
          <w:rFonts w:ascii="Arial" w:hAnsi="Arial" w:cs="Arial"/>
          <w:sz w:val="20"/>
          <w:szCs w:val="20"/>
        </w:rPr>
        <w:t>V 163. členu se v prvem odstavku beseda »šestega« nadomesti z besedo »petega«.</w:t>
      </w:r>
    </w:p>
    <w:p w:rsidR="00D23D1D" w:rsidRPr="005D715C" w:rsidRDefault="00D23D1D" w:rsidP="000A100D">
      <w:pPr>
        <w:rPr>
          <w:rFonts w:ascii="Arial" w:hAnsi="Arial" w:cs="Arial"/>
          <w:b/>
          <w:bCs/>
          <w:sz w:val="20"/>
          <w:szCs w:val="20"/>
        </w:rPr>
      </w:pPr>
    </w:p>
    <w:p w:rsidR="001B7151" w:rsidRPr="007E3A8B" w:rsidRDefault="005E737A" w:rsidP="006D0E23">
      <w:pPr>
        <w:pStyle w:val="Naslov1"/>
        <w:numPr>
          <w:ilvl w:val="0"/>
          <w:numId w:val="0"/>
        </w:numPr>
        <w:ind w:left="4395"/>
        <w:jc w:val="left"/>
        <w:rPr>
          <w:rFonts w:cs="Arial"/>
          <w:sz w:val="20"/>
          <w:szCs w:val="20"/>
        </w:rPr>
      </w:pPr>
      <w:r>
        <w:rPr>
          <w:rFonts w:cs="Arial"/>
          <w:sz w:val="20"/>
          <w:szCs w:val="20"/>
        </w:rPr>
        <w:t>1</w:t>
      </w:r>
      <w:r w:rsidR="00D07AA5">
        <w:rPr>
          <w:rFonts w:cs="Arial"/>
          <w:sz w:val="20"/>
          <w:szCs w:val="20"/>
        </w:rPr>
        <w:t>4</w:t>
      </w:r>
      <w:r w:rsidR="006D0E23">
        <w:rPr>
          <w:rFonts w:cs="Arial"/>
          <w:sz w:val="20"/>
          <w:szCs w:val="20"/>
        </w:rPr>
        <w:t xml:space="preserve">. </w:t>
      </w:r>
      <w:r w:rsidR="001B7151" w:rsidRPr="007E3A8B">
        <w:rPr>
          <w:rFonts w:cs="Arial"/>
          <w:sz w:val="20"/>
          <w:szCs w:val="20"/>
        </w:rPr>
        <w:t>člen</w:t>
      </w:r>
    </w:p>
    <w:p w:rsidR="001B7151" w:rsidRPr="007E3A8B" w:rsidRDefault="007862D3" w:rsidP="006D0E23">
      <w:pPr>
        <w:rPr>
          <w:rFonts w:ascii="Arial" w:hAnsi="Arial" w:cs="Arial"/>
          <w:sz w:val="20"/>
          <w:szCs w:val="20"/>
        </w:rPr>
      </w:pPr>
      <w:r>
        <w:rPr>
          <w:rFonts w:ascii="Arial" w:hAnsi="Arial" w:cs="Arial"/>
          <w:sz w:val="20"/>
          <w:szCs w:val="20"/>
        </w:rPr>
        <w:t>Naslov</w:t>
      </w:r>
      <w:r w:rsidR="001B7151" w:rsidRPr="007E3A8B">
        <w:rPr>
          <w:rFonts w:ascii="Arial" w:hAnsi="Arial" w:cs="Arial"/>
          <w:sz w:val="20"/>
          <w:szCs w:val="20"/>
        </w:rPr>
        <w:t xml:space="preserve"> 4. poglavja</w:t>
      </w:r>
      <w:r>
        <w:rPr>
          <w:rFonts w:ascii="Arial" w:hAnsi="Arial" w:cs="Arial"/>
          <w:sz w:val="20"/>
          <w:szCs w:val="20"/>
        </w:rPr>
        <w:t xml:space="preserve"> se spremeni </w:t>
      </w:r>
      <w:r w:rsidR="001B7151" w:rsidRPr="007E3A8B">
        <w:rPr>
          <w:rFonts w:ascii="Arial" w:hAnsi="Arial" w:cs="Arial"/>
          <w:sz w:val="20"/>
          <w:szCs w:val="20"/>
        </w:rPr>
        <w:t>tako</w:t>
      </w:r>
      <w:r>
        <w:rPr>
          <w:rFonts w:ascii="Arial" w:hAnsi="Arial" w:cs="Arial"/>
          <w:sz w:val="20"/>
          <w:szCs w:val="20"/>
        </w:rPr>
        <w:t>,</w:t>
      </w:r>
      <w:r w:rsidR="001B7151" w:rsidRPr="007E3A8B">
        <w:rPr>
          <w:rFonts w:ascii="Arial" w:hAnsi="Arial" w:cs="Arial"/>
          <w:sz w:val="20"/>
          <w:szCs w:val="20"/>
        </w:rPr>
        <w:t xml:space="preserve"> da se glasi:</w:t>
      </w:r>
    </w:p>
    <w:p w:rsidR="001B7151" w:rsidRPr="007E3A8B" w:rsidRDefault="001B7151" w:rsidP="006D0E23">
      <w:pPr>
        <w:pStyle w:val="Odstavek"/>
        <w:ind w:firstLine="0"/>
        <w:jc w:val="left"/>
        <w:rPr>
          <w:rFonts w:cs="Arial"/>
          <w:sz w:val="20"/>
          <w:szCs w:val="20"/>
        </w:rPr>
      </w:pPr>
      <w:r w:rsidRPr="007E3A8B">
        <w:rPr>
          <w:rFonts w:cs="Arial"/>
          <w:sz w:val="20"/>
          <w:szCs w:val="20"/>
        </w:rPr>
        <w:t>»4. PREDHODNO TRŽENJE IN TRŽENJE ENOT AIS, AIS DRŽAVE ČLANICE IN AIS TRETJE DRŽAVE«.</w:t>
      </w:r>
    </w:p>
    <w:p w:rsidR="002220DF" w:rsidRDefault="002220DF" w:rsidP="00A767D4">
      <w:pPr>
        <w:jc w:val="both"/>
      </w:pPr>
      <w:bookmarkStart w:id="11" w:name="_Hlk55740725"/>
    </w:p>
    <w:p w:rsidR="00924A9A" w:rsidRPr="00FD0AAA" w:rsidRDefault="00812622" w:rsidP="00924A9A">
      <w:pPr>
        <w:pStyle w:val="Naslov1"/>
        <w:numPr>
          <w:ilvl w:val="0"/>
          <w:numId w:val="0"/>
        </w:numPr>
        <w:ind w:left="4395"/>
        <w:jc w:val="left"/>
        <w:rPr>
          <w:rFonts w:cs="Arial"/>
          <w:sz w:val="20"/>
          <w:szCs w:val="20"/>
        </w:rPr>
      </w:pPr>
      <w:r>
        <w:rPr>
          <w:rFonts w:cs="Arial"/>
          <w:sz w:val="20"/>
          <w:szCs w:val="20"/>
        </w:rPr>
        <w:t>1</w:t>
      </w:r>
      <w:r w:rsidR="00D07AA5">
        <w:rPr>
          <w:rFonts w:cs="Arial"/>
          <w:sz w:val="20"/>
          <w:szCs w:val="20"/>
        </w:rPr>
        <w:t>5</w:t>
      </w:r>
      <w:r w:rsidR="00924A9A" w:rsidRPr="00FD0AAA">
        <w:rPr>
          <w:rFonts w:cs="Arial"/>
          <w:sz w:val="20"/>
          <w:szCs w:val="20"/>
        </w:rPr>
        <w:t>. člen</w:t>
      </w:r>
    </w:p>
    <w:p w:rsidR="00FD0AAA" w:rsidRPr="00FD0AAA" w:rsidRDefault="00FD0AAA" w:rsidP="00FD0AAA">
      <w:pPr>
        <w:pStyle w:val="Odstavek"/>
        <w:ind w:firstLine="0"/>
        <w:jc w:val="left"/>
        <w:rPr>
          <w:rFonts w:cs="Arial"/>
          <w:sz w:val="20"/>
          <w:szCs w:val="20"/>
        </w:rPr>
      </w:pPr>
      <w:r w:rsidRPr="00FD0AAA">
        <w:rPr>
          <w:rFonts w:cs="Arial"/>
          <w:sz w:val="20"/>
          <w:szCs w:val="20"/>
        </w:rPr>
        <w:t>V 199. členu se drugi odstavek spremeni tako, da se glasi:</w:t>
      </w:r>
    </w:p>
    <w:p w:rsidR="00FD0AAA" w:rsidRPr="00FD0AAA" w:rsidRDefault="00FD0AAA" w:rsidP="00FD0AAA">
      <w:pPr>
        <w:pStyle w:val="Odstavek"/>
        <w:ind w:firstLine="0"/>
        <w:rPr>
          <w:rFonts w:cs="Arial"/>
          <w:sz w:val="20"/>
          <w:szCs w:val="20"/>
        </w:rPr>
      </w:pPr>
      <w:r w:rsidRPr="00FD0AAA">
        <w:rPr>
          <w:rFonts w:cs="Arial"/>
          <w:sz w:val="20"/>
          <w:szCs w:val="20"/>
        </w:rPr>
        <w:t xml:space="preserve">»(2) Ne glede na prejšnji odstavek se lahko enote SIS in AIS države članice, ki imajo dovoljenje pristojnega nadzornega organa svoje matične države članice, upravlja pa jih upravljavec AIS ali upravljavec AIS države članice, pod pogoji iz 199.a člena v Republiki Sloveniji poleg profesionalnim vlagateljem tržijo tudi naslednjim </w:t>
      </w:r>
      <w:r w:rsidR="00812622">
        <w:rPr>
          <w:rFonts w:cs="Arial"/>
          <w:sz w:val="20"/>
          <w:szCs w:val="20"/>
        </w:rPr>
        <w:t>neprofesionalnim</w:t>
      </w:r>
      <w:r w:rsidR="00D07AA5">
        <w:rPr>
          <w:rFonts w:cs="Arial"/>
          <w:sz w:val="20"/>
          <w:szCs w:val="20"/>
        </w:rPr>
        <w:t xml:space="preserve"> </w:t>
      </w:r>
      <w:r w:rsidRPr="00FD0AAA">
        <w:rPr>
          <w:rFonts w:cs="Arial"/>
          <w:sz w:val="20"/>
          <w:szCs w:val="20"/>
        </w:rPr>
        <w:t>vlagateljem:</w:t>
      </w:r>
    </w:p>
    <w:p w:rsidR="00FD0AAA" w:rsidRPr="00FD0AAA" w:rsidRDefault="00FD0AAA" w:rsidP="00FD0AAA">
      <w:pPr>
        <w:pStyle w:val="tevilnatoka"/>
        <w:numPr>
          <w:ilvl w:val="0"/>
          <w:numId w:val="28"/>
        </w:numPr>
        <w:rPr>
          <w:rFonts w:cs="Arial"/>
          <w:sz w:val="20"/>
          <w:szCs w:val="20"/>
        </w:rPr>
      </w:pPr>
      <w:r w:rsidRPr="00FD0AAA">
        <w:rPr>
          <w:rFonts w:cs="Arial"/>
          <w:sz w:val="20"/>
          <w:szCs w:val="20"/>
        </w:rPr>
        <w:t>osebam, ki spadajo med primerne nasprotne stranke iz ZTFI-1;</w:t>
      </w:r>
    </w:p>
    <w:p w:rsidR="00FD0AAA" w:rsidRPr="00FD0AAA" w:rsidRDefault="00FD0AAA" w:rsidP="00FD0AAA">
      <w:pPr>
        <w:pStyle w:val="tevilnatoka"/>
        <w:numPr>
          <w:ilvl w:val="0"/>
          <w:numId w:val="28"/>
        </w:numPr>
        <w:rPr>
          <w:rFonts w:cs="Arial"/>
          <w:sz w:val="20"/>
          <w:szCs w:val="20"/>
        </w:rPr>
      </w:pPr>
      <w:r w:rsidRPr="00FD0AAA">
        <w:rPr>
          <w:rFonts w:cs="Arial"/>
          <w:sz w:val="20"/>
          <w:szCs w:val="20"/>
        </w:rPr>
        <w:t>fizičnim in pravnim osebam ter drugim subjektom javnega ali zasebnega prava, ki se pisno izjavijo, da se zavedajo vseh tveganj, povezanih z naložbo v takšen AIS in se hkrati s pogodbo z upravljavcem AIS obvežejo, da bodo v AIS vložili vsaj 50.000 eurov.«.</w:t>
      </w:r>
    </w:p>
    <w:p w:rsidR="00FD0AAA" w:rsidRPr="00FD0AAA" w:rsidRDefault="00FD0AAA" w:rsidP="00FD0AAA">
      <w:pPr>
        <w:jc w:val="both"/>
        <w:rPr>
          <w:rFonts w:ascii="Arial" w:hAnsi="Arial" w:cs="Arial"/>
          <w:bCs/>
          <w:sz w:val="20"/>
          <w:szCs w:val="20"/>
        </w:rPr>
      </w:pPr>
    </w:p>
    <w:p w:rsidR="00FD0AAA" w:rsidRPr="00FD0AAA" w:rsidRDefault="00FD0AAA" w:rsidP="00FD0AAA">
      <w:pPr>
        <w:jc w:val="both"/>
        <w:rPr>
          <w:rFonts w:ascii="Arial" w:hAnsi="Arial" w:cs="Arial"/>
          <w:bCs/>
          <w:sz w:val="20"/>
          <w:szCs w:val="20"/>
        </w:rPr>
      </w:pPr>
      <w:r w:rsidRPr="00FD0AAA">
        <w:rPr>
          <w:rFonts w:ascii="Arial" w:hAnsi="Arial" w:cs="Arial"/>
          <w:bCs/>
          <w:sz w:val="20"/>
          <w:szCs w:val="20"/>
        </w:rPr>
        <w:t>Za drugim odstavkom se dodata novi tretji in četrti odstavek, ki se glasita:</w:t>
      </w:r>
    </w:p>
    <w:p w:rsidR="00FD0AAA" w:rsidRPr="00FD0AAA" w:rsidRDefault="00FD0AAA" w:rsidP="00FD0AAA">
      <w:pPr>
        <w:pStyle w:val="Odstavek"/>
        <w:ind w:firstLine="0"/>
        <w:rPr>
          <w:rFonts w:eastAsia="Arial"/>
          <w:sz w:val="20"/>
          <w:szCs w:val="20"/>
        </w:rPr>
      </w:pPr>
      <w:r w:rsidRPr="00FD0AAA">
        <w:rPr>
          <w:rFonts w:cs="Arial"/>
          <w:b/>
          <w:sz w:val="20"/>
          <w:szCs w:val="20"/>
        </w:rPr>
        <w:t>»</w:t>
      </w:r>
      <w:r w:rsidRPr="00FD0AAA">
        <w:rPr>
          <w:rFonts w:eastAsia="Arial"/>
          <w:sz w:val="20"/>
          <w:szCs w:val="20"/>
        </w:rPr>
        <w:t xml:space="preserve">(3) Ne glede na prvi in drugi odstavek tega člena se lahko enote AIS tržijo tudi drugim </w:t>
      </w:r>
      <w:r w:rsidR="00B83897">
        <w:rPr>
          <w:rFonts w:eastAsia="Arial"/>
          <w:sz w:val="20"/>
          <w:szCs w:val="20"/>
        </w:rPr>
        <w:t xml:space="preserve">neprofesionalnim </w:t>
      </w:r>
      <w:r w:rsidRPr="00FD0AAA">
        <w:rPr>
          <w:rFonts w:eastAsia="Arial"/>
          <w:sz w:val="20"/>
          <w:szCs w:val="20"/>
        </w:rPr>
        <w:t xml:space="preserve">vlagateljem, če AIS in AIS države članice, izpolnjujeta pogoje iz zakona, ki ureja investicijske sklade in družbe za upravljanje. </w:t>
      </w:r>
    </w:p>
    <w:p w:rsidR="00FD0AAA" w:rsidRPr="00FD0AAA" w:rsidRDefault="00FD0AAA" w:rsidP="00FD0AAA">
      <w:pPr>
        <w:pStyle w:val="tevilnatoka"/>
        <w:numPr>
          <w:ilvl w:val="0"/>
          <w:numId w:val="0"/>
        </w:numPr>
        <w:ind w:left="425" w:hanging="425"/>
        <w:rPr>
          <w:rFonts w:eastAsia="Arial"/>
          <w:sz w:val="20"/>
          <w:szCs w:val="20"/>
        </w:rPr>
      </w:pPr>
    </w:p>
    <w:p w:rsidR="00FD0AAA" w:rsidRPr="00983D6E" w:rsidRDefault="00FD0AAA" w:rsidP="00FD0AAA">
      <w:pPr>
        <w:rPr>
          <w:rFonts w:eastAsia="Arial" w:cs="Arial"/>
          <w:sz w:val="20"/>
          <w:szCs w:val="20"/>
        </w:rPr>
      </w:pPr>
      <w:r w:rsidRPr="00FD0AAA">
        <w:rPr>
          <w:rFonts w:ascii="Arial" w:eastAsia="Arial" w:hAnsi="Arial" w:cs="Times New Roman"/>
          <w:sz w:val="20"/>
          <w:szCs w:val="20"/>
        </w:rPr>
        <w:t>(4) Agencija v splošnem aktu natančneje opredeli način in pogoje tržnega komuniciranja v zvezi z enotami AIS, AIS države članice in AIS tretje države na območju Republike Slovenije.«</w:t>
      </w:r>
      <w:r w:rsidRPr="00FD0AAA">
        <w:rPr>
          <w:rFonts w:eastAsia="Arial" w:cs="Arial"/>
          <w:sz w:val="20"/>
          <w:szCs w:val="20"/>
        </w:rPr>
        <w:t>.</w:t>
      </w:r>
      <w:r w:rsidRPr="00983D6E">
        <w:rPr>
          <w:rFonts w:eastAsia="Arial" w:cs="Arial"/>
          <w:sz w:val="20"/>
          <w:szCs w:val="20"/>
        </w:rPr>
        <w:t xml:space="preserve"> </w:t>
      </w:r>
    </w:p>
    <w:p w:rsidR="00FD0AAA" w:rsidRPr="00924A9A" w:rsidRDefault="00FD0AAA" w:rsidP="00924A9A"/>
    <w:bookmarkEnd w:id="11"/>
    <w:p w:rsidR="001B7151" w:rsidRPr="00FD0AAA" w:rsidRDefault="005E737A" w:rsidP="005D715C">
      <w:pPr>
        <w:pStyle w:val="Naslov1"/>
        <w:numPr>
          <w:ilvl w:val="0"/>
          <w:numId w:val="0"/>
        </w:numPr>
        <w:ind w:left="4394"/>
        <w:jc w:val="left"/>
        <w:rPr>
          <w:rFonts w:cs="Arial"/>
          <w:sz w:val="20"/>
          <w:szCs w:val="20"/>
        </w:rPr>
      </w:pPr>
      <w:r>
        <w:rPr>
          <w:rFonts w:cs="Arial"/>
          <w:sz w:val="20"/>
          <w:szCs w:val="20"/>
        </w:rPr>
        <w:t>1</w:t>
      </w:r>
      <w:r w:rsidR="00D07AA5">
        <w:rPr>
          <w:rFonts w:cs="Arial"/>
          <w:sz w:val="20"/>
          <w:szCs w:val="20"/>
        </w:rPr>
        <w:t>6</w:t>
      </w:r>
      <w:r w:rsidR="007A3073" w:rsidRPr="00FD0AAA">
        <w:rPr>
          <w:rFonts w:cs="Arial"/>
          <w:sz w:val="20"/>
          <w:szCs w:val="20"/>
        </w:rPr>
        <w:t xml:space="preserve">. </w:t>
      </w:r>
      <w:r w:rsidR="001B7151" w:rsidRPr="00FD0AAA">
        <w:rPr>
          <w:rFonts w:cs="Arial"/>
          <w:sz w:val="20"/>
          <w:szCs w:val="20"/>
        </w:rPr>
        <w:t>člen</w:t>
      </w:r>
    </w:p>
    <w:p w:rsidR="001B7151" w:rsidRPr="00FD0AAA" w:rsidRDefault="001B7151" w:rsidP="005D40E1">
      <w:pPr>
        <w:jc w:val="both"/>
        <w:rPr>
          <w:rFonts w:ascii="Arial" w:hAnsi="Arial" w:cs="Arial"/>
          <w:sz w:val="20"/>
          <w:szCs w:val="20"/>
        </w:rPr>
      </w:pPr>
      <w:r w:rsidRPr="00FD0AAA">
        <w:rPr>
          <w:rFonts w:ascii="Arial" w:hAnsi="Arial" w:cs="Arial"/>
          <w:sz w:val="20"/>
          <w:szCs w:val="20"/>
        </w:rPr>
        <w:t>Za 199. členom se doda nov</w:t>
      </w:r>
      <w:r w:rsidR="00A86A19" w:rsidRPr="00FD0AAA">
        <w:rPr>
          <w:rFonts w:ascii="Arial" w:hAnsi="Arial" w:cs="Arial"/>
          <w:sz w:val="20"/>
          <w:szCs w:val="20"/>
        </w:rPr>
        <w:t>,</w:t>
      </w:r>
      <w:r w:rsidRPr="00FD0AAA">
        <w:rPr>
          <w:rFonts w:ascii="Arial" w:hAnsi="Arial" w:cs="Arial"/>
          <w:sz w:val="20"/>
          <w:szCs w:val="20"/>
        </w:rPr>
        <w:t xml:space="preserve"> 199.a člen, ki se glasi:</w:t>
      </w:r>
    </w:p>
    <w:p w:rsidR="001B7151" w:rsidRPr="00FD0AAA" w:rsidRDefault="001B7151" w:rsidP="005D40E1">
      <w:pPr>
        <w:pStyle w:val="Odstavek"/>
        <w:ind w:firstLine="0"/>
        <w:rPr>
          <w:rFonts w:cs="Arial"/>
          <w:sz w:val="20"/>
          <w:szCs w:val="20"/>
        </w:rPr>
      </w:pPr>
    </w:p>
    <w:p w:rsidR="001B7151" w:rsidRPr="00FD0AAA" w:rsidRDefault="001B7151" w:rsidP="005D40E1">
      <w:pPr>
        <w:jc w:val="center"/>
        <w:rPr>
          <w:rFonts w:ascii="Arial" w:hAnsi="Arial" w:cs="Arial"/>
          <w:b/>
          <w:sz w:val="20"/>
          <w:szCs w:val="20"/>
        </w:rPr>
      </w:pPr>
      <w:r w:rsidRPr="00FD0AAA">
        <w:rPr>
          <w:rFonts w:ascii="Arial" w:hAnsi="Arial" w:cs="Arial"/>
          <w:sz w:val="20"/>
          <w:szCs w:val="20"/>
        </w:rPr>
        <w:t>»</w:t>
      </w:r>
      <w:r w:rsidRPr="00FD0AAA">
        <w:rPr>
          <w:rFonts w:ascii="Arial" w:hAnsi="Arial" w:cs="Arial"/>
          <w:b/>
          <w:sz w:val="20"/>
          <w:szCs w:val="20"/>
        </w:rPr>
        <w:t>199.a člen</w:t>
      </w:r>
    </w:p>
    <w:p w:rsidR="001B7151" w:rsidRPr="00FD0AAA" w:rsidRDefault="001B7151" w:rsidP="005D40E1">
      <w:pPr>
        <w:jc w:val="center"/>
        <w:rPr>
          <w:rFonts w:ascii="Arial" w:hAnsi="Arial" w:cs="Arial"/>
          <w:b/>
          <w:sz w:val="20"/>
          <w:szCs w:val="20"/>
        </w:rPr>
      </w:pPr>
      <w:r w:rsidRPr="00FD0AAA">
        <w:rPr>
          <w:rFonts w:ascii="Arial" w:hAnsi="Arial" w:cs="Arial"/>
          <w:b/>
          <w:sz w:val="20"/>
          <w:szCs w:val="20"/>
        </w:rPr>
        <w:t>(trženje enot AIS in AIS države članice</w:t>
      </w:r>
      <w:r w:rsidR="005A7D2D" w:rsidRPr="00FD0AAA">
        <w:rPr>
          <w:rFonts w:ascii="Arial" w:hAnsi="Arial" w:cs="Arial"/>
          <w:b/>
          <w:sz w:val="20"/>
          <w:szCs w:val="20"/>
        </w:rPr>
        <w:t xml:space="preserve"> </w:t>
      </w:r>
      <w:r w:rsidR="00EE39B3">
        <w:rPr>
          <w:rFonts w:ascii="Arial" w:hAnsi="Arial" w:cs="Arial"/>
          <w:b/>
          <w:sz w:val="20"/>
          <w:szCs w:val="20"/>
        </w:rPr>
        <w:t>neprofesionalnim</w:t>
      </w:r>
      <w:r w:rsidR="00EE39B3" w:rsidRPr="00FD0AAA">
        <w:rPr>
          <w:rFonts w:ascii="Arial" w:hAnsi="Arial" w:cs="Arial"/>
          <w:b/>
          <w:sz w:val="20"/>
          <w:szCs w:val="20"/>
        </w:rPr>
        <w:t xml:space="preserve"> </w:t>
      </w:r>
      <w:r w:rsidR="005A7D2D" w:rsidRPr="00FD0AAA">
        <w:rPr>
          <w:rFonts w:ascii="Arial" w:hAnsi="Arial" w:cs="Arial"/>
          <w:b/>
          <w:sz w:val="20"/>
          <w:szCs w:val="20"/>
        </w:rPr>
        <w:t>vlagateljem</w:t>
      </w:r>
      <w:r w:rsidRPr="00FD0AAA">
        <w:rPr>
          <w:rFonts w:ascii="Arial" w:hAnsi="Arial" w:cs="Arial"/>
          <w:b/>
          <w:sz w:val="20"/>
          <w:szCs w:val="20"/>
        </w:rPr>
        <w:t>)</w:t>
      </w:r>
    </w:p>
    <w:p w:rsidR="004319BA" w:rsidRPr="00FD0AAA" w:rsidRDefault="004319BA" w:rsidP="00ED5651">
      <w:pPr>
        <w:pStyle w:val="Odstavekseznama"/>
        <w:widowControl w:val="0"/>
        <w:numPr>
          <w:ilvl w:val="0"/>
          <w:numId w:val="10"/>
        </w:numPr>
        <w:tabs>
          <w:tab w:val="left" w:pos="412"/>
        </w:tabs>
        <w:autoSpaceDE w:val="0"/>
        <w:autoSpaceDN w:val="0"/>
        <w:spacing w:after="0" w:line="240" w:lineRule="auto"/>
        <w:ind w:right="117" w:firstLine="0"/>
        <w:contextualSpacing w:val="0"/>
        <w:jc w:val="both"/>
        <w:rPr>
          <w:rFonts w:ascii="Arial" w:hAnsi="Arial" w:cs="Arial"/>
          <w:sz w:val="20"/>
          <w:szCs w:val="20"/>
        </w:rPr>
      </w:pPr>
      <w:r w:rsidRPr="00FD0AAA">
        <w:rPr>
          <w:rFonts w:ascii="Arial" w:hAnsi="Arial" w:cs="Arial"/>
          <w:sz w:val="20"/>
          <w:szCs w:val="20"/>
        </w:rPr>
        <w:t>Ne</w:t>
      </w:r>
      <w:r w:rsidRPr="00FD0AAA">
        <w:rPr>
          <w:rFonts w:ascii="Arial" w:hAnsi="Arial" w:cs="Arial"/>
          <w:spacing w:val="-10"/>
          <w:sz w:val="20"/>
          <w:szCs w:val="20"/>
        </w:rPr>
        <w:t xml:space="preserve"> </w:t>
      </w:r>
      <w:r w:rsidRPr="00FD0AAA">
        <w:rPr>
          <w:rFonts w:ascii="Arial" w:hAnsi="Arial" w:cs="Arial"/>
          <w:sz w:val="20"/>
          <w:szCs w:val="20"/>
        </w:rPr>
        <w:t>glede</w:t>
      </w:r>
      <w:r w:rsidRPr="00FD0AAA">
        <w:rPr>
          <w:rFonts w:ascii="Arial" w:hAnsi="Arial" w:cs="Arial"/>
          <w:spacing w:val="-9"/>
          <w:sz w:val="20"/>
          <w:szCs w:val="20"/>
        </w:rPr>
        <w:t xml:space="preserve"> </w:t>
      </w:r>
      <w:r w:rsidRPr="00FD0AAA">
        <w:rPr>
          <w:rFonts w:ascii="Arial" w:hAnsi="Arial" w:cs="Arial"/>
          <w:sz w:val="20"/>
          <w:szCs w:val="20"/>
        </w:rPr>
        <w:t>na</w:t>
      </w:r>
      <w:r w:rsidRPr="00FD0AAA">
        <w:rPr>
          <w:rFonts w:ascii="Arial" w:hAnsi="Arial" w:cs="Arial"/>
          <w:spacing w:val="-9"/>
          <w:sz w:val="20"/>
          <w:szCs w:val="20"/>
        </w:rPr>
        <w:t xml:space="preserve"> </w:t>
      </w:r>
      <w:r w:rsidRPr="00FD0AAA">
        <w:rPr>
          <w:rFonts w:ascii="Arial" w:hAnsi="Arial" w:cs="Arial"/>
          <w:sz w:val="20"/>
          <w:szCs w:val="20"/>
        </w:rPr>
        <w:t>26.</w:t>
      </w:r>
      <w:r w:rsidRPr="00FD0AAA">
        <w:rPr>
          <w:rFonts w:ascii="Arial" w:hAnsi="Arial" w:cs="Arial"/>
          <w:spacing w:val="-9"/>
          <w:sz w:val="20"/>
          <w:szCs w:val="20"/>
        </w:rPr>
        <w:t xml:space="preserve"> </w:t>
      </w:r>
      <w:r w:rsidRPr="00FD0AAA">
        <w:rPr>
          <w:rFonts w:ascii="Arial" w:hAnsi="Arial" w:cs="Arial"/>
          <w:sz w:val="20"/>
          <w:szCs w:val="20"/>
        </w:rPr>
        <w:t>člen</w:t>
      </w:r>
      <w:r w:rsidRPr="00FD0AAA">
        <w:rPr>
          <w:rFonts w:ascii="Arial" w:hAnsi="Arial" w:cs="Arial"/>
          <w:spacing w:val="-10"/>
          <w:sz w:val="20"/>
          <w:szCs w:val="20"/>
        </w:rPr>
        <w:t xml:space="preserve"> </w:t>
      </w:r>
      <w:r w:rsidRPr="00FD0AAA">
        <w:rPr>
          <w:rFonts w:ascii="Arial" w:hAnsi="Arial" w:cs="Arial"/>
          <w:sz w:val="20"/>
          <w:szCs w:val="20"/>
        </w:rPr>
        <w:t>Uredbe</w:t>
      </w:r>
      <w:r w:rsidRPr="00FD0AAA">
        <w:rPr>
          <w:rFonts w:ascii="Arial" w:hAnsi="Arial" w:cs="Arial"/>
          <w:spacing w:val="-9"/>
          <w:sz w:val="20"/>
          <w:szCs w:val="20"/>
        </w:rPr>
        <w:t xml:space="preserve"> </w:t>
      </w:r>
      <w:r w:rsidRPr="00FD0AAA">
        <w:rPr>
          <w:rFonts w:ascii="Arial" w:hAnsi="Arial" w:cs="Arial"/>
          <w:sz w:val="20"/>
          <w:szCs w:val="20"/>
        </w:rPr>
        <w:t>2015/760</w:t>
      </w:r>
      <w:r w:rsidR="00CD7752" w:rsidRPr="00FD0AAA">
        <w:rPr>
          <w:rFonts w:ascii="Arial" w:hAnsi="Arial" w:cs="Arial"/>
          <w:sz w:val="20"/>
          <w:szCs w:val="20"/>
        </w:rPr>
        <w:t>/EU</w:t>
      </w:r>
      <w:r w:rsidRPr="00FD0AAA">
        <w:rPr>
          <w:rFonts w:ascii="Arial" w:hAnsi="Arial" w:cs="Arial"/>
          <w:spacing w:val="-9"/>
          <w:sz w:val="20"/>
          <w:szCs w:val="20"/>
        </w:rPr>
        <w:t xml:space="preserve"> </w:t>
      </w:r>
      <w:r w:rsidRPr="00FD0AAA">
        <w:rPr>
          <w:rFonts w:ascii="Arial" w:hAnsi="Arial" w:cs="Arial"/>
          <w:sz w:val="20"/>
          <w:szCs w:val="20"/>
        </w:rPr>
        <w:t>upravljavec</w:t>
      </w:r>
      <w:r w:rsidRPr="00FD0AAA">
        <w:rPr>
          <w:rFonts w:ascii="Arial" w:hAnsi="Arial" w:cs="Arial"/>
          <w:spacing w:val="-7"/>
          <w:sz w:val="20"/>
          <w:szCs w:val="20"/>
        </w:rPr>
        <w:t xml:space="preserve"> </w:t>
      </w:r>
      <w:r w:rsidRPr="00FD0AAA">
        <w:rPr>
          <w:rFonts w:ascii="Arial" w:hAnsi="Arial" w:cs="Arial"/>
          <w:sz w:val="20"/>
          <w:szCs w:val="20"/>
        </w:rPr>
        <w:t>AIS</w:t>
      </w:r>
      <w:r w:rsidRPr="00FD0AAA">
        <w:rPr>
          <w:rFonts w:ascii="Arial" w:hAnsi="Arial" w:cs="Arial"/>
          <w:spacing w:val="-5"/>
          <w:sz w:val="20"/>
          <w:szCs w:val="20"/>
        </w:rPr>
        <w:t xml:space="preserve"> </w:t>
      </w:r>
      <w:r w:rsidRPr="00FD0AAA">
        <w:rPr>
          <w:rFonts w:ascii="Arial" w:hAnsi="Arial" w:cs="Arial"/>
          <w:sz w:val="20"/>
          <w:szCs w:val="20"/>
        </w:rPr>
        <w:t>v</w:t>
      </w:r>
      <w:r w:rsidRPr="00FD0AAA">
        <w:rPr>
          <w:rFonts w:ascii="Arial" w:hAnsi="Arial" w:cs="Arial"/>
          <w:spacing w:val="-8"/>
          <w:sz w:val="20"/>
          <w:szCs w:val="20"/>
        </w:rPr>
        <w:t xml:space="preserve"> </w:t>
      </w:r>
      <w:r w:rsidRPr="00FD0AAA">
        <w:rPr>
          <w:rFonts w:ascii="Arial" w:hAnsi="Arial" w:cs="Arial"/>
          <w:sz w:val="20"/>
          <w:szCs w:val="20"/>
        </w:rPr>
        <w:t>vsaki</w:t>
      </w:r>
      <w:r w:rsidRPr="00FD0AAA">
        <w:rPr>
          <w:rFonts w:ascii="Arial" w:hAnsi="Arial" w:cs="Arial"/>
          <w:spacing w:val="-11"/>
          <w:sz w:val="20"/>
          <w:szCs w:val="20"/>
        </w:rPr>
        <w:t xml:space="preserve"> </w:t>
      </w:r>
      <w:r w:rsidRPr="00FD0AAA">
        <w:rPr>
          <w:rFonts w:ascii="Arial" w:hAnsi="Arial" w:cs="Arial"/>
          <w:sz w:val="20"/>
          <w:szCs w:val="20"/>
        </w:rPr>
        <w:t>državi</w:t>
      </w:r>
      <w:r w:rsidRPr="00FD0AAA">
        <w:rPr>
          <w:rFonts w:ascii="Arial" w:hAnsi="Arial" w:cs="Arial"/>
          <w:spacing w:val="-10"/>
          <w:sz w:val="20"/>
          <w:szCs w:val="20"/>
        </w:rPr>
        <w:t xml:space="preserve"> </w:t>
      </w:r>
      <w:r w:rsidRPr="00FD0AAA">
        <w:rPr>
          <w:rFonts w:ascii="Arial" w:hAnsi="Arial" w:cs="Arial"/>
          <w:sz w:val="20"/>
          <w:szCs w:val="20"/>
        </w:rPr>
        <w:t>članici</w:t>
      </w:r>
      <w:r w:rsidR="00E728CD" w:rsidRPr="00FD0AAA">
        <w:rPr>
          <w:rFonts w:ascii="Arial" w:hAnsi="Arial" w:cs="Arial"/>
          <w:sz w:val="20"/>
          <w:szCs w:val="20"/>
        </w:rPr>
        <w:t>,</w:t>
      </w:r>
      <w:r w:rsidRPr="00FD0AAA">
        <w:rPr>
          <w:rFonts w:ascii="Arial" w:hAnsi="Arial" w:cs="Arial"/>
          <w:sz w:val="20"/>
          <w:szCs w:val="20"/>
        </w:rPr>
        <w:t xml:space="preserve"> vključ</w:t>
      </w:r>
      <w:r w:rsidR="0072101D" w:rsidRPr="00FD0AAA">
        <w:rPr>
          <w:rFonts w:ascii="Arial" w:hAnsi="Arial" w:cs="Arial"/>
          <w:sz w:val="20"/>
          <w:szCs w:val="20"/>
        </w:rPr>
        <w:t xml:space="preserve">no z </w:t>
      </w:r>
      <w:r w:rsidRPr="00FD0AAA">
        <w:rPr>
          <w:rFonts w:ascii="Arial" w:hAnsi="Arial" w:cs="Arial"/>
          <w:sz w:val="20"/>
          <w:szCs w:val="20"/>
        </w:rPr>
        <w:t xml:space="preserve"> Republiko Slovenijo,</w:t>
      </w:r>
      <w:r w:rsidRPr="00FD0AAA">
        <w:rPr>
          <w:rFonts w:ascii="Arial" w:hAnsi="Arial" w:cs="Arial"/>
          <w:spacing w:val="-9"/>
          <w:sz w:val="20"/>
          <w:szCs w:val="20"/>
        </w:rPr>
        <w:t xml:space="preserve"> </w:t>
      </w:r>
      <w:r w:rsidRPr="00FD0AAA">
        <w:rPr>
          <w:rFonts w:ascii="Arial" w:hAnsi="Arial" w:cs="Arial"/>
          <w:sz w:val="20"/>
          <w:szCs w:val="20"/>
        </w:rPr>
        <w:t>v</w:t>
      </w:r>
      <w:r w:rsidRPr="00FD0AAA">
        <w:rPr>
          <w:rFonts w:ascii="Arial" w:hAnsi="Arial" w:cs="Arial"/>
          <w:spacing w:val="-8"/>
          <w:sz w:val="20"/>
          <w:szCs w:val="20"/>
        </w:rPr>
        <w:t xml:space="preserve"> </w:t>
      </w:r>
      <w:r w:rsidRPr="00FD0AAA">
        <w:rPr>
          <w:rFonts w:ascii="Arial" w:hAnsi="Arial" w:cs="Arial"/>
          <w:sz w:val="20"/>
          <w:szCs w:val="20"/>
        </w:rPr>
        <w:t>kateri</w:t>
      </w:r>
      <w:r w:rsidRPr="00FD0AAA">
        <w:rPr>
          <w:rFonts w:ascii="Arial" w:hAnsi="Arial" w:cs="Arial"/>
          <w:spacing w:val="-10"/>
          <w:sz w:val="20"/>
          <w:szCs w:val="20"/>
        </w:rPr>
        <w:t xml:space="preserve"> </w:t>
      </w:r>
      <w:r w:rsidRPr="00FD0AAA">
        <w:rPr>
          <w:rFonts w:ascii="Arial" w:hAnsi="Arial" w:cs="Arial"/>
          <w:sz w:val="20"/>
          <w:szCs w:val="20"/>
        </w:rPr>
        <w:t>namerava</w:t>
      </w:r>
      <w:r w:rsidRPr="00FD0AAA">
        <w:rPr>
          <w:rFonts w:ascii="Arial" w:hAnsi="Arial" w:cs="Arial"/>
          <w:spacing w:val="-10"/>
          <w:sz w:val="20"/>
          <w:szCs w:val="20"/>
        </w:rPr>
        <w:t xml:space="preserve"> </w:t>
      </w:r>
      <w:r w:rsidRPr="00FD0AAA">
        <w:rPr>
          <w:rFonts w:ascii="Arial" w:hAnsi="Arial" w:cs="Arial"/>
          <w:sz w:val="20"/>
          <w:szCs w:val="20"/>
        </w:rPr>
        <w:t xml:space="preserve">tržiti enote AIS ali AIS države članice </w:t>
      </w:r>
      <w:r w:rsidR="00EE39B3">
        <w:rPr>
          <w:rFonts w:ascii="Arial" w:hAnsi="Arial" w:cs="Arial"/>
          <w:sz w:val="20"/>
          <w:szCs w:val="20"/>
        </w:rPr>
        <w:t>neprofesionalnim</w:t>
      </w:r>
      <w:r w:rsidR="00D07AA5">
        <w:rPr>
          <w:rFonts w:ascii="Arial" w:hAnsi="Arial" w:cs="Arial"/>
          <w:sz w:val="20"/>
          <w:szCs w:val="20"/>
        </w:rPr>
        <w:t xml:space="preserve"> </w:t>
      </w:r>
      <w:r w:rsidRPr="00FD0AAA">
        <w:rPr>
          <w:rFonts w:ascii="Arial" w:hAnsi="Arial" w:cs="Arial"/>
          <w:sz w:val="20"/>
          <w:szCs w:val="20"/>
        </w:rPr>
        <w:t>vlagateljem, zagotovi</w:t>
      </w:r>
      <w:r w:rsidR="00382B30">
        <w:rPr>
          <w:rFonts w:ascii="Arial" w:hAnsi="Arial" w:cs="Arial"/>
          <w:sz w:val="20"/>
          <w:szCs w:val="20"/>
        </w:rPr>
        <w:t>,</w:t>
      </w:r>
      <w:r w:rsidRPr="00FD0AAA">
        <w:rPr>
          <w:rFonts w:ascii="Arial" w:hAnsi="Arial" w:cs="Arial"/>
          <w:sz w:val="20"/>
          <w:szCs w:val="20"/>
        </w:rPr>
        <w:t xml:space="preserve"> da so v posamični državi članici na voljo vse zmogljivosti</w:t>
      </w:r>
      <w:r w:rsidR="0072101D" w:rsidRPr="00FD0AAA">
        <w:rPr>
          <w:rFonts w:ascii="Arial" w:hAnsi="Arial" w:cs="Arial"/>
          <w:sz w:val="20"/>
          <w:szCs w:val="20"/>
        </w:rPr>
        <w:t>,</w:t>
      </w:r>
      <w:r w:rsidRPr="00FD0AAA">
        <w:rPr>
          <w:rFonts w:ascii="Arial" w:hAnsi="Arial" w:cs="Arial"/>
          <w:sz w:val="20"/>
          <w:szCs w:val="20"/>
        </w:rPr>
        <w:t xml:space="preserve"> potrebne za</w:t>
      </w:r>
      <w:r w:rsidRPr="00FD0AAA">
        <w:rPr>
          <w:rFonts w:ascii="Arial" w:hAnsi="Arial" w:cs="Arial"/>
          <w:spacing w:val="-6"/>
          <w:sz w:val="20"/>
          <w:szCs w:val="20"/>
        </w:rPr>
        <w:t xml:space="preserve"> </w:t>
      </w:r>
      <w:r w:rsidRPr="00FD0AAA">
        <w:rPr>
          <w:rFonts w:ascii="Arial" w:hAnsi="Arial" w:cs="Arial"/>
          <w:sz w:val="20"/>
          <w:szCs w:val="20"/>
        </w:rPr>
        <w:t>nemoteno:</w:t>
      </w:r>
    </w:p>
    <w:p w:rsidR="004319BA" w:rsidRPr="00FD0AAA" w:rsidRDefault="004319BA" w:rsidP="004319BA">
      <w:pPr>
        <w:pStyle w:val="Telobesedila"/>
        <w:spacing w:before="1"/>
      </w:pPr>
    </w:p>
    <w:p w:rsidR="004319BA" w:rsidRPr="00FD0AAA" w:rsidRDefault="004319BA" w:rsidP="00ED5651">
      <w:pPr>
        <w:pStyle w:val="Odstavekseznama"/>
        <w:widowControl w:val="0"/>
        <w:numPr>
          <w:ilvl w:val="0"/>
          <w:numId w:val="9"/>
        </w:numPr>
        <w:tabs>
          <w:tab w:val="left" w:pos="330"/>
        </w:tabs>
        <w:autoSpaceDE w:val="0"/>
        <w:autoSpaceDN w:val="0"/>
        <w:spacing w:after="0" w:line="237" w:lineRule="auto"/>
        <w:ind w:right="128" w:firstLine="0"/>
        <w:contextualSpacing w:val="0"/>
        <w:jc w:val="both"/>
        <w:rPr>
          <w:rFonts w:ascii="Arial" w:hAnsi="Arial" w:cs="Arial"/>
          <w:sz w:val="20"/>
          <w:szCs w:val="20"/>
        </w:rPr>
      </w:pPr>
      <w:r w:rsidRPr="00FD0AAA">
        <w:rPr>
          <w:rFonts w:ascii="Arial" w:hAnsi="Arial" w:cs="Arial"/>
          <w:sz w:val="20"/>
          <w:szCs w:val="20"/>
        </w:rPr>
        <w:t>obdelavo</w:t>
      </w:r>
      <w:r w:rsidRPr="00FD0AAA">
        <w:rPr>
          <w:rFonts w:ascii="Arial" w:hAnsi="Arial" w:cs="Arial"/>
          <w:spacing w:val="-10"/>
          <w:sz w:val="20"/>
          <w:szCs w:val="20"/>
        </w:rPr>
        <w:t xml:space="preserve"> </w:t>
      </w:r>
      <w:r w:rsidRPr="00FD0AAA">
        <w:rPr>
          <w:rFonts w:ascii="Arial" w:hAnsi="Arial" w:cs="Arial"/>
          <w:sz w:val="20"/>
          <w:szCs w:val="20"/>
        </w:rPr>
        <w:t>naročil</w:t>
      </w:r>
      <w:r w:rsidRPr="00FD0AAA">
        <w:rPr>
          <w:rFonts w:ascii="Arial" w:hAnsi="Arial" w:cs="Arial"/>
          <w:spacing w:val="-10"/>
          <w:sz w:val="20"/>
          <w:szCs w:val="20"/>
        </w:rPr>
        <w:t xml:space="preserve"> </w:t>
      </w:r>
      <w:r w:rsidRPr="00FD0AAA">
        <w:rPr>
          <w:rFonts w:ascii="Arial" w:hAnsi="Arial" w:cs="Arial"/>
          <w:sz w:val="20"/>
          <w:szCs w:val="20"/>
        </w:rPr>
        <w:t>vlagateljev</w:t>
      </w:r>
      <w:r w:rsidRPr="00FD0AAA">
        <w:rPr>
          <w:rFonts w:ascii="Arial" w:hAnsi="Arial" w:cs="Arial"/>
          <w:spacing w:val="-11"/>
          <w:sz w:val="20"/>
          <w:szCs w:val="20"/>
        </w:rPr>
        <w:t xml:space="preserve"> </w:t>
      </w:r>
      <w:r w:rsidRPr="00FD0AAA">
        <w:rPr>
          <w:rFonts w:ascii="Arial" w:hAnsi="Arial" w:cs="Arial"/>
          <w:sz w:val="20"/>
          <w:szCs w:val="20"/>
        </w:rPr>
        <w:t>za</w:t>
      </w:r>
      <w:r w:rsidRPr="00FD0AAA">
        <w:rPr>
          <w:rFonts w:ascii="Arial" w:hAnsi="Arial" w:cs="Arial"/>
          <w:spacing w:val="-12"/>
          <w:sz w:val="20"/>
          <w:szCs w:val="20"/>
        </w:rPr>
        <w:t xml:space="preserve"> </w:t>
      </w:r>
      <w:r w:rsidRPr="00FD0AAA">
        <w:rPr>
          <w:rFonts w:ascii="Arial" w:hAnsi="Arial" w:cs="Arial"/>
          <w:sz w:val="20"/>
          <w:szCs w:val="20"/>
        </w:rPr>
        <w:t>vpis,</w:t>
      </w:r>
      <w:r w:rsidRPr="00FD0AAA">
        <w:rPr>
          <w:rFonts w:ascii="Arial" w:hAnsi="Arial" w:cs="Arial"/>
          <w:spacing w:val="-9"/>
          <w:sz w:val="20"/>
          <w:szCs w:val="20"/>
        </w:rPr>
        <w:t xml:space="preserve"> </w:t>
      </w:r>
      <w:r w:rsidRPr="00FD0AAA">
        <w:rPr>
          <w:rFonts w:ascii="Arial" w:hAnsi="Arial" w:cs="Arial"/>
          <w:sz w:val="20"/>
          <w:szCs w:val="20"/>
        </w:rPr>
        <w:t>plačilo,</w:t>
      </w:r>
      <w:r w:rsidRPr="00FD0AAA">
        <w:rPr>
          <w:rFonts w:ascii="Arial" w:hAnsi="Arial" w:cs="Arial"/>
          <w:spacing w:val="-10"/>
          <w:sz w:val="20"/>
          <w:szCs w:val="20"/>
        </w:rPr>
        <w:t xml:space="preserve"> </w:t>
      </w:r>
      <w:r w:rsidRPr="00FD0AAA">
        <w:rPr>
          <w:rFonts w:ascii="Arial" w:hAnsi="Arial" w:cs="Arial"/>
          <w:sz w:val="20"/>
          <w:szCs w:val="20"/>
        </w:rPr>
        <w:t>odkup</w:t>
      </w:r>
      <w:r w:rsidRPr="00FD0AAA">
        <w:rPr>
          <w:rFonts w:ascii="Arial" w:hAnsi="Arial" w:cs="Arial"/>
          <w:spacing w:val="-11"/>
          <w:sz w:val="20"/>
          <w:szCs w:val="20"/>
        </w:rPr>
        <w:t xml:space="preserve"> </w:t>
      </w:r>
      <w:r w:rsidRPr="00FD0AAA">
        <w:rPr>
          <w:rFonts w:ascii="Arial" w:hAnsi="Arial" w:cs="Arial"/>
          <w:sz w:val="20"/>
          <w:szCs w:val="20"/>
        </w:rPr>
        <w:t>ali</w:t>
      </w:r>
      <w:r w:rsidRPr="00FD0AAA">
        <w:rPr>
          <w:rFonts w:ascii="Arial" w:hAnsi="Arial" w:cs="Arial"/>
          <w:spacing w:val="-10"/>
          <w:sz w:val="20"/>
          <w:szCs w:val="20"/>
        </w:rPr>
        <w:t xml:space="preserve"> </w:t>
      </w:r>
      <w:r w:rsidRPr="00FD0AAA">
        <w:rPr>
          <w:rFonts w:ascii="Arial" w:hAnsi="Arial" w:cs="Arial"/>
          <w:sz w:val="20"/>
          <w:szCs w:val="20"/>
        </w:rPr>
        <w:t>izplačilo</w:t>
      </w:r>
      <w:r w:rsidRPr="00FD0AAA">
        <w:rPr>
          <w:rFonts w:ascii="Arial" w:hAnsi="Arial" w:cs="Arial"/>
          <w:spacing w:val="-12"/>
          <w:sz w:val="20"/>
          <w:szCs w:val="20"/>
        </w:rPr>
        <w:t xml:space="preserve"> </w:t>
      </w:r>
      <w:r w:rsidRPr="00FD0AAA">
        <w:rPr>
          <w:rFonts w:ascii="Arial" w:hAnsi="Arial" w:cs="Arial"/>
          <w:sz w:val="20"/>
          <w:szCs w:val="20"/>
        </w:rPr>
        <w:t>v</w:t>
      </w:r>
      <w:r w:rsidRPr="00FD0AAA">
        <w:rPr>
          <w:rFonts w:ascii="Arial" w:hAnsi="Arial" w:cs="Arial"/>
          <w:spacing w:val="-10"/>
          <w:sz w:val="20"/>
          <w:szCs w:val="20"/>
        </w:rPr>
        <w:t xml:space="preserve"> </w:t>
      </w:r>
      <w:r w:rsidRPr="00FD0AAA">
        <w:rPr>
          <w:rFonts w:ascii="Arial" w:hAnsi="Arial" w:cs="Arial"/>
          <w:sz w:val="20"/>
          <w:szCs w:val="20"/>
        </w:rPr>
        <w:t>zvezi</w:t>
      </w:r>
      <w:r w:rsidRPr="00FD0AAA">
        <w:rPr>
          <w:rFonts w:ascii="Arial" w:hAnsi="Arial" w:cs="Arial"/>
          <w:spacing w:val="-11"/>
          <w:sz w:val="20"/>
          <w:szCs w:val="20"/>
        </w:rPr>
        <w:t xml:space="preserve"> </w:t>
      </w:r>
      <w:r w:rsidRPr="00FD0AAA">
        <w:rPr>
          <w:rFonts w:ascii="Arial" w:hAnsi="Arial" w:cs="Arial"/>
          <w:sz w:val="20"/>
          <w:szCs w:val="20"/>
        </w:rPr>
        <w:t>z</w:t>
      </w:r>
      <w:r w:rsidRPr="00FD0AAA">
        <w:rPr>
          <w:rFonts w:ascii="Arial" w:hAnsi="Arial" w:cs="Arial"/>
          <w:spacing w:val="-8"/>
          <w:sz w:val="20"/>
          <w:szCs w:val="20"/>
        </w:rPr>
        <w:t xml:space="preserve"> </w:t>
      </w:r>
      <w:r w:rsidRPr="00FD0AAA">
        <w:rPr>
          <w:rFonts w:ascii="Arial" w:hAnsi="Arial" w:cs="Arial"/>
          <w:sz w:val="20"/>
          <w:szCs w:val="20"/>
        </w:rPr>
        <w:t>enotami</w:t>
      </w:r>
      <w:r w:rsidRPr="00FD0AAA">
        <w:rPr>
          <w:rFonts w:ascii="Arial" w:hAnsi="Arial" w:cs="Arial"/>
          <w:spacing w:val="-8"/>
          <w:sz w:val="20"/>
          <w:szCs w:val="20"/>
        </w:rPr>
        <w:t xml:space="preserve"> </w:t>
      </w:r>
      <w:r w:rsidRPr="00FD0AAA">
        <w:rPr>
          <w:rFonts w:ascii="Arial" w:hAnsi="Arial" w:cs="Arial"/>
          <w:sz w:val="20"/>
          <w:szCs w:val="20"/>
        </w:rPr>
        <w:t>AIS,</w:t>
      </w:r>
      <w:r w:rsidRPr="00FD0AAA">
        <w:rPr>
          <w:rFonts w:ascii="Arial" w:hAnsi="Arial" w:cs="Arial"/>
          <w:spacing w:val="-9"/>
          <w:sz w:val="20"/>
          <w:szCs w:val="20"/>
        </w:rPr>
        <w:t xml:space="preserve"> </w:t>
      </w:r>
      <w:r w:rsidRPr="00FD0AAA">
        <w:rPr>
          <w:rFonts w:ascii="Arial" w:hAnsi="Arial" w:cs="Arial"/>
          <w:sz w:val="20"/>
          <w:szCs w:val="20"/>
        </w:rPr>
        <w:t>in</w:t>
      </w:r>
      <w:r w:rsidRPr="00FD0AAA">
        <w:rPr>
          <w:rFonts w:ascii="Arial" w:hAnsi="Arial" w:cs="Arial"/>
          <w:spacing w:val="-13"/>
          <w:sz w:val="20"/>
          <w:szCs w:val="20"/>
        </w:rPr>
        <w:t xml:space="preserve"> </w:t>
      </w:r>
      <w:r w:rsidRPr="00FD0AAA">
        <w:rPr>
          <w:rFonts w:ascii="Arial" w:hAnsi="Arial" w:cs="Arial"/>
          <w:sz w:val="20"/>
          <w:szCs w:val="20"/>
        </w:rPr>
        <w:t>sicer v skladu s pogoji, določenimi v dokumentih AIS ali AIS države</w:t>
      </w:r>
      <w:r w:rsidRPr="00FD0AAA">
        <w:rPr>
          <w:rFonts w:ascii="Arial" w:hAnsi="Arial" w:cs="Arial"/>
          <w:spacing w:val="-5"/>
          <w:sz w:val="20"/>
          <w:szCs w:val="20"/>
        </w:rPr>
        <w:t xml:space="preserve"> </w:t>
      </w:r>
      <w:r w:rsidRPr="00FD0AAA">
        <w:rPr>
          <w:rFonts w:ascii="Arial" w:hAnsi="Arial" w:cs="Arial"/>
          <w:sz w:val="20"/>
          <w:szCs w:val="20"/>
        </w:rPr>
        <w:t>članice;</w:t>
      </w:r>
    </w:p>
    <w:p w:rsidR="004319BA" w:rsidRPr="00FD0AAA" w:rsidRDefault="004319BA" w:rsidP="00ED5651">
      <w:pPr>
        <w:pStyle w:val="Odstavekseznama"/>
        <w:widowControl w:val="0"/>
        <w:numPr>
          <w:ilvl w:val="0"/>
          <w:numId w:val="9"/>
        </w:numPr>
        <w:tabs>
          <w:tab w:val="left" w:pos="354"/>
        </w:tabs>
        <w:autoSpaceDE w:val="0"/>
        <w:autoSpaceDN w:val="0"/>
        <w:spacing w:before="77" w:after="0" w:line="240" w:lineRule="auto"/>
        <w:ind w:right="127" w:firstLine="0"/>
        <w:contextualSpacing w:val="0"/>
        <w:jc w:val="both"/>
        <w:rPr>
          <w:rFonts w:ascii="Arial" w:hAnsi="Arial" w:cs="Arial"/>
          <w:sz w:val="20"/>
          <w:szCs w:val="20"/>
        </w:rPr>
      </w:pPr>
      <w:r w:rsidRPr="00FD0AAA">
        <w:rPr>
          <w:rFonts w:ascii="Arial" w:hAnsi="Arial" w:cs="Arial"/>
          <w:sz w:val="20"/>
          <w:szCs w:val="20"/>
        </w:rPr>
        <w:t>zagotavljanje informacij vlagateljem</w:t>
      </w:r>
      <w:r w:rsidR="0072101D" w:rsidRPr="00FD0AAA">
        <w:rPr>
          <w:rFonts w:ascii="Arial" w:hAnsi="Arial" w:cs="Arial"/>
          <w:sz w:val="20"/>
          <w:szCs w:val="20"/>
        </w:rPr>
        <w:t xml:space="preserve"> </w:t>
      </w:r>
      <w:r w:rsidRPr="00FD0AAA">
        <w:rPr>
          <w:rFonts w:ascii="Arial" w:hAnsi="Arial" w:cs="Arial"/>
          <w:sz w:val="20"/>
          <w:szCs w:val="20"/>
        </w:rPr>
        <w:t xml:space="preserve">o načinu oddaje naročil iz prejšnje točke in o </w:t>
      </w:r>
      <w:r w:rsidR="0072101D" w:rsidRPr="00FD0AAA">
        <w:rPr>
          <w:rFonts w:ascii="Arial" w:hAnsi="Arial" w:cs="Arial"/>
          <w:sz w:val="20"/>
          <w:szCs w:val="20"/>
        </w:rPr>
        <w:t>načinu plačevanja</w:t>
      </w:r>
      <w:r w:rsidRPr="00FD0AAA">
        <w:rPr>
          <w:rFonts w:ascii="Arial" w:hAnsi="Arial" w:cs="Arial"/>
          <w:sz w:val="20"/>
          <w:szCs w:val="20"/>
        </w:rPr>
        <w:t xml:space="preserve"> izkupičk</w:t>
      </w:r>
      <w:r w:rsidR="0072101D" w:rsidRPr="00FD0AAA">
        <w:rPr>
          <w:rFonts w:ascii="Arial" w:hAnsi="Arial" w:cs="Arial"/>
          <w:sz w:val="20"/>
          <w:szCs w:val="20"/>
        </w:rPr>
        <w:t>a</w:t>
      </w:r>
      <w:r w:rsidRPr="00FD0AAA">
        <w:rPr>
          <w:rFonts w:ascii="Arial" w:hAnsi="Arial" w:cs="Arial"/>
          <w:sz w:val="20"/>
          <w:szCs w:val="20"/>
        </w:rPr>
        <w:t xml:space="preserve"> iz odkupa ali</w:t>
      </w:r>
      <w:r w:rsidRPr="00FD0AAA">
        <w:rPr>
          <w:rFonts w:ascii="Arial" w:hAnsi="Arial" w:cs="Arial"/>
          <w:spacing w:val="-5"/>
          <w:sz w:val="20"/>
          <w:szCs w:val="20"/>
        </w:rPr>
        <w:t xml:space="preserve"> </w:t>
      </w:r>
      <w:r w:rsidRPr="00FD0AAA">
        <w:rPr>
          <w:rFonts w:ascii="Arial" w:hAnsi="Arial" w:cs="Arial"/>
          <w:sz w:val="20"/>
          <w:szCs w:val="20"/>
        </w:rPr>
        <w:t>izplačila enot AIS;</w:t>
      </w:r>
    </w:p>
    <w:p w:rsidR="004319BA" w:rsidRPr="00FD0AAA" w:rsidRDefault="004319BA" w:rsidP="004319BA">
      <w:pPr>
        <w:pStyle w:val="Telobesedila"/>
        <w:spacing w:before="11"/>
      </w:pPr>
    </w:p>
    <w:p w:rsidR="004319BA" w:rsidRPr="00FD0AAA" w:rsidRDefault="004319BA" w:rsidP="00ED5651">
      <w:pPr>
        <w:pStyle w:val="Odstavekseznama"/>
        <w:widowControl w:val="0"/>
        <w:numPr>
          <w:ilvl w:val="0"/>
          <w:numId w:val="9"/>
        </w:numPr>
        <w:tabs>
          <w:tab w:val="left" w:pos="340"/>
        </w:tabs>
        <w:autoSpaceDE w:val="0"/>
        <w:autoSpaceDN w:val="0"/>
        <w:spacing w:after="0" w:line="240" w:lineRule="auto"/>
        <w:ind w:right="121" w:firstLine="0"/>
        <w:contextualSpacing w:val="0"/>
        <w:jc w:val="both"/>
        <w:rPr>
          <w:rFonts w:ascii="Arial" w:hAnsi="Arial" w:cs="Arial"/>
          <w:sz w:val="20"/>
          <w:szCs w:val="20"/>
        </w:rPr>
      </w:pPr>
      <w:r w:rsidRPr="00FD0AAA">
        <w:rPr>
          <w:rFonts w:ascii="Arial" w:hAnsi="Arial" w:cs="Arial"/>
          <w:sz w:val="20"/>
          <w:szCs w:val="20"/>
        </w:rPr>
        <w:t xml:space="preserve">olajšano obdelavo informacij v zvezi z uveljavljanjem pravic vlagateljev, ki izhajajo iz njihovih </w:t>
      </w:r>
      <w:r w:rsidRPr="00FD0AAA">
        <w:rPr>
          <w:rFonts w:ascii="Arial" w:hAnsi="Arial" w:cs="Arial"/>
          <w:sz w:val="20"/>
          <w:szCs w:val="20"/>
        </w:rPr>
        <w:lastRenderedPageBreak/>
        <w:t>naložb v AIS v državi članici, v kateri se enote AIS</w:t>
      </w:r>
      <w:r w:rsidRPr="00FD0AAA">
        <w:rPr>
          <w:rFonts w:ascii="Arial" w:hAnsi="Arial" w:cs="Arial"/>
          <w:spacing w:val="-8"/>
          <w:sz w:val="20"/>
          <w:szCs w:val="20"/>
        </w:rPr>
        <w:t xml:space="preserve"> </w:t>
      </w:r>
      <w:r w:rsidRPr="00FD0AAA">
        <w:rPr>
          <w:rFonts w:ascii="Arial" w:hAnsi="Arial" w:cs="Arial"/>
          <w:sz w:val="20"/>
          <w:szCs w:val="20"/>
        </w:rPr>
        <w:t>tržijo;</w:t>
      </w:r>
    </w:p>
    <w:p w:rsidR="004319BA" w:rsidRPr="00FD0AAA" w:rsidRDefault="004319BA" w:rsidP="004319BA">
      <w:pPr>
        <w:pStyle w:val="Telobesedila"/>
        <w:spacing w:before="11"/>
      </w:pPr>
    </w:p>
    <w:p w:rsidR="004319BA" w:rsidRPr="00FD0AAA" w:rsidRDefault="004319BA" w:rsidP="00ED5651">
      <w:pPr>
        <w:pStyle w:val="Odstavekseznama"/>
        <w:widowControl w:val="0"/>
        <w:numPr>
          <w:ilvl w:val="0"/>
          <w:numId w:val="9"/>
        </w:numPr>
        <w:tabs>
          <w:tab w:val="left" w:pos="335"/>
        </w:tabs>
        <w:autoSpaceDE w:val="0"/>
        <w:autoSpaceDN w:val="0"/>
        <w:spacing w:after="0" w:line="240" w:lineRule="auto"/>
        <w:ind w:right="122" w:firstLine="0"/>
        <w:contextualSpacing w:val="0"/>
        <w:jc w:val="both"/>
        <w:rPr>
          <w:rFonts w:ascii="Arial" w:hAnsi="Arial" w:cs="Arial"/>
          <w:sz w:val="20"/>
          <w:szCs w:val="20"/>
        </w:rPr>
      </w:pPr>
      <w:r w:rsidRPr="00FD0AAA">
        <w:rPr>
          <w:rFonts w:ascii="Arial" w:hAnsi="Arial" w:cs="Arial"/>
          <w:sz w:val="20"/>
          <w:szCs w:val="20"/>
        </w:rPr>
        <w:t>dajanje</w:t>
      </w:r>
      <w:r w:rsidRPr="00FD0AAA">
        <w:rPr>
          <w:rFonts w:ascii="Arial" w:hAnsi="Arial" w:cs="Arial"/>
          <w:spacing w:val="-8"/>
          <w:sz w:val="20"/>
          <w:szCs w:val="20"/>
        </w:rPr>
        <w:t xml:space="preserve"> </w:t>
      </w:r>
      <w:r w:rsidRPr="00FD0AAA">
        <w:rPr>
          <w:rFonts w:ascii="Arial" w:hAnsi="Arial" w:cs="Arial"/>
          <w:sz w:val="20"/>
          <w:szCs w:val="20"/>
        </w:rPr>
        <w:t>vlagateljem</w:t>
      </w:r>
      <w:r w:rsidRPr="00FD0AAA">
        <w:rPr>
          <w:rFonts w:ascii="Arial" w:hAnsi="Arial" w:cs="Arial"/>
          <w:spacing w:val="-7"/>
          <w:sz w:val="20"/>
          <w:szCs w:val="20"/>
        </w:rPr>
        <w:t xml:space="preserve"> </w:t>
      </w:r>
      <w:r w:rsidRPr="00FD0AAA">
        <w:rPr>
          <w:rFonts w:ascii="Arial" w:hAnsi="Arial" w:cs="Arial"/>
          <w:sz w:val="20"/>
          <w:szCs w:val="20"/>
        </w:rPr>
        <w:t>na</w:t>
      </w:r>
      <w:r w:rsidRPr="00FD0AAA">
        <w:rPr>
          <w:rFonts w:ascii="Arial" w:hAnsi="Arial" w:cs="Arial"/>
          <w:spacing w:val="-7"/>
          <w:sz w:val="20"/>
          <w:szCs w:val="20"/>
        </w:rPr>
        <w:t xml:space="preserve"> </w:t>
      </w:r>
      <w:r w:rsidRPr="00FD0AAA">
        <w:rPr>
          <w:rFonts w:ascii="Arial" w:hAnsi="Arial" w:cs="Arial"/>
          <w:sz w:val="20"/>
          <w:szCs w:val="20"/>
        </w:rPr>
        <w:t>vpogled</w:t>
      </w:r>
      <w:r w:rsidRPr="00FD0AAA">
        <w:rPr>
          <w:rFonts w:ascii="Arial" w:hAnsi="Arial" w:cs="Arial"/>
          <w:spacing w:val="-5"/>
          <w:sz w:val="20"/>
          <w:szCs w:val="20"/>
        </w:rPr>
        <w:t xml:space="preserve"> </w:t>
      </w:r>
      <w:r w:rsidRPr="00FD0AAA">
        <w:rPr>
          <w:rFonts w:ascii="Arial" w:hAnsi="Arial" w:cs="Arial"/>
          <w:sz w:val="20"/>
          <w:szCs w:val="20"/>
        </w:rPr>
        <w:t>informacije</w:t>
      </w:r>
      <w:r w:rsidRPr="00FD0AAA">
        <w:rPr>
          <w:rFonts w:ascii="Arial" w:hAnsi="Arial" w:cs="Arial"/>
          <w:spacing w:val="-5"/>
          <w:sz w:val="20"/>
          <w:szCs w:val="20"/>
        </w:rPr>
        <w:t xml:space="preserve"> </w:t>
      </w:r>
      <w:r w:rsidRPr="00FD0AAA">
        <w:rPr>
          <w:rFonts w:ascii="Arial" w:hAnsi="Arial" w:cs="Arial"/>
          <w:sz w:val="20"/>
          <w:szCs w:val="20"/>
        </w:rPr>
        <w:t>in</w:t>
      </w:r>
      <w:r w:rsidRPr="00FD0AAA">
        <w:rPr>
          <w:rFonts w:ascii="Arial" w:hAnsi="Arial" w:cs="Arial"/>
          <w:spacing w:val="-7"/>
          <w:sz w:val="20"/>
          <w:szCs w:val="20"/>
        </w:rPr>
        <w:t xml:space="preserve"> </w:t>
      </w:r>
      <w:r w:rsidRPr="00FD0AAA">
        <w:rPr>
          <w:rFonts w:ascii="Arial" w:hAnsi="Arial" w:cs="Arial"/>
          <w:sz w:val="20"/>
          <w:szCs w:val="20"/>
        </w:rPr>
        <w:t>dokumentacijo</w:t>
      </w:r>
      <w:r w:rsidRPr="00FD0AAA">
        <w:rPr>
          <w:rFonts w:ascii="Arial" w:hAnsi="Arial" w:cs="Arial"/>
          <w:spacing w:val="-7"/>
          <w:sz w:val="20"/>
          <w:szCs w:val="20"/>
        </w:rPr>
        <w:t xml:space="preserve"> </w:t>
      </w:r>
      <w:r w:rsidRPr="00FD0AAA">
        <w:rPr>
          <w:rFonts w:ascii="Arial" w:hAnsi="Arial" w:cs="Arial"/>
          <w:sz w:val="20"/>
          <w:szCs w:val="20"/>
        </w:rPr>
        <w:t>iz</w:t>
      </w:r>
      <w:r w:rsidRPr="00FD0AAA">
        <w:rPr>
          <w:rFonts w:ascii="Arial" w:hAnsi="Arial" w:cs="Arial"/>
          <w:spacing w:val="-5"/>
          <w:sz w:val="20"/>
          <w:szCs w:val="20"/>
        </w:rPr>
        <w:t xml:space="preserve"> </w:t>
      </w:r>
      <w:r w:rsidRPr="00FD0AAA">
        <w:rPr>
          <w:rFonts w:ascii="Arial" w:hAnsi="Arial" w:cs="Arial"/>
          <w:sz w:val="20"/>
          <w:szCs w:val="20"/>
        </w:rPr>
        <w:t>95.</w:t>
      </w:r>
      <w:r w:rsidRPr="00FD0AAA">
        <w:rPr>
          <w:rFonts w:ascii="Arial" w:hAnsi="Arial" w:cs="Arial"/>
          <w:spacing w:val="-7"/>
          <w:sz w:val="20"/>
          <w:szCs w:val="20"/>
        </w:rPr>
        <w:t xml:space="preserve"> </w:t>
      </w:r>
      <w:r w:rsidRPr="00FD0AAA">
        <w:rPr>
          <w:rFonts w:ascii="Arial" w:hAnsi="Arial" w:cs="Arial"/>
          <w:sz w:val="20"/>
          <w:szCs w:val="20"/>
        </w:rPr>
        <w:t>do</w:t>
      </w:r>
      <w:r w:rsidRPr="00FD0AAA">
        <w:rPr>
          <w:rFonts w:ascii="Arial" w:hAnsi="Arial" w:cs="Arial"/>
          <w:spacing w:val="-5"/>
          <w:sz w:val="20"/>
          <w:szCs w:val="20"/>
        </w:rPr>
        <w:t xml:space="preserve"> </w:t>
      </w:r>
      <w:r w:rsidRPr="00FD0AAA">
        <w:rPr>
          <w:rFonts w:ascii="Arial" w:hAnsi="Arial" w:cs="Arial"/>
          <w:sz w:val="20"/>
          <w:szCs w:val="20"/>
        </w:rPr>
        <w:t>97.</w:t>
      </w:r>
      <w:r w:rsidRPr="00FD0AAA">
        <w:rPr>
          <w:rFonts w:ascii="Arial" w:hAnsi="Arial" w:cs="Arial"/>
          <w:spacing w:val="-6"/>
          <w:sz w:val="20"/>
          <w:szCs w:val="20"/>
        </w:rPr>
        <w:t xml:space="preserve"> </w:t>
      </w:r>
      <w:r w:rsidRPr="00FD0AAA">
        <w:rPr>
          <w:rFonts w:ascii="Arial" w:hAnsi="Arial" w:cs="Arial"/>
          <w:sz w:val="20"/>
          <w:szCs w:val="20"/>
        </w:rPr>
        <w:t>člena</w:t>
      </w:r>
      <w:r w:rsidRPr="00FD0AAA">
        <w:rPr>
          <w:rFonts w:ascii="Arial" w:hAnsi="Arial" w:cs="Arial"/>
          <w:spacing w:val="-5"/>
          <w:sz w:val="20"/>
          <w:szCs w:val="20"/>
        </w:rPr>
        <w:t xml:space="preserve"> </w:t>
      </w:r>
      <w:r w:rsidRPr="00FD0AAA">
        <w:rPr>
          <w:rFonts w:ascii="Arial" w:hAnsi="Arial" w:cs="Arial"/>
          <w:sz w:val="20"/>
          <w:szCs w:val="20"/>
        </w:rPr>
        <w:t>tega</w:t>
      </w:r>
      <w:r w:rsidRPr="00FD0AAA">
        <w:rPr>
          <w:rFonts w:ascii="Arial" w:hAnsi="Arial" w:cs="Arial"/>
          <w:spacing w:val="-7"/>
          <w:sz w:val="20"/>
          <w:szCs w:val="20"/>
        </w:rPr>
        <w:t xml:space="preserve"> </w:t>
      </w:r>
      <w:r w:rsidRPr="00FD0AAA">
        <w:rPr>
          <w:rFonts w:ascii="Arial" w:hAnsi="Arial" w:cs="Arial"/>
          <w:sz w:val="20"/>
          <w:szCs w:val="20"/>
        </w:rPr>
        <w:t>zakona</w:t>
      </w:r>
      <w:r w:rsidRPr="00FD0AAA">
        <w:rPr>
          <w:rFonts w:ascii="Arial" w:hAnsi="Arial" w:cs="Arial"/>
          <w:spacing w:val="-7"/>
          <w:sz w:val="20"/>
          <w:szCs w:val="20"/>
        </w:rPr>
        <w:t xml:space="preserve"> </w:t>
      </w:r>
      <w:r w:rsidRPr="00FD0AAA">
        <w:rPr>
          <w:rFonts w:ascii="Arial" w:hAnsi="Arial" w:cs="Arial"/>
          <w:sz w:val="20"/>
          <w:szCs w:val="20"/>
        </w:rPr>
        <w:t>za</w:t>
      </w:r>
      <w:r w:rsidRPr="00FD0AAA">
        <w:rPr>
          <w:rFonts w:ascii="Arial" w:hAnsi="Arial" w:cs="Arial"/>
          <w:spacing w:val="-4"/>
          <w:sz w:val="20"/>
          <w:szCs w:val="20"/>
        </w:rPr>
        <w:t xml:space="preserve"> </w:t>
      </w:r>
      <w:r w:rsidRPr="00FD0AAA">
        <w:rPr>
          <w:rFonts w:ascii="Arial" w:hAnsi="Arial" w:cs="Arial"/>
          <w:sz w:val="20"/>
          <w:szCs w:val="20"/>
        </w:rPr>
        <w:t>namene pregledovanja in pridobivanja kopij;</w:t>
      </w:r>
    </w:p>
    <w:p w:rsidR="004319BA" w:rsidRPr="00FD0AAA" w:rsidRDefault="004319BA" w:rsidP="004319BA">
      <w:pPr>
        <w:pStyle w:val="Telobesedila"/>
        <w:spacing w:before="8"/>
      </w:pPr>
    </w:p>
    <w:p w:rsidR="004319BA" w:rsidRPr="00FD0AAA" w:rsidRDefault="004319BA" w:rsidP="00ED5651">
      <w:pPr>
        <w:pStyle w:val="Odstavekseznama"/>
        <w:widowControl w:val="0"/>
        <w:numPr>
          <w:ilvl w:val="0"/>
          <w:numId w:val="9"/>
        </w:numPr>
        <w:tabs>
          <w:tab w:val="left" w:pos="335"/>
        </w:tabs>
        <w:autoSpaceDE w:val="0"/>
        <w:autoSpaceDN w:val="0"/>
        <w:spacing w:after="0" w:line="240" w:lineRule="auto"/>
        <w:ind w:right="125" w:firstLine="0"/>
        <w:contextualSpacing w:val="0"/>
        <w:jc w:val="both"/>
        <w:rPr>
          <w:rFonts w:ascii="Arial" w:hAnsi="Arial" w:cs="Arial"/>
          <w:sz w:val="20"/>
          <w:szCs w:val="20"/>
        </w:rPr>
      </w:pPr>
      <w:r w:rsidRPr="00FD0AAA">
        <w:rPr>
          <w:rFonts w:ascii="Arial" w:hAnsi="Arial" w:cs="Arial"/>
          <w:sz w:val="20"/>
          <w:szCs w:val="20"/>
        </w:rPr>
        <w:t>zagotavljanje</w:t>
      </w:r>
      <w:r w:rsidRPr="00FD0AAA">
        <w:rPr>
          <w:rFonts w:ascii="Arial" w:hAnsi="Arial" w:cs="Arial"/>
          <w:spacing w:val="-6"/>
          <w:sz w:val="20"/>
          <w:szCs w:val="20"/>
        </w:rPr>
        <w:t xml:space="preserve"> </w:t>
      </w:r>
      <w:r w:rsidR="0072101D" w:rsidRPr="00FD0AAA">
        <w:rPr>
          <w:rFonts w:ascii="Arial" w:hAnsi="Arial" w:cs="Arial"/>
          <w:sz w:val="20"/>
          <w:szCs w:val="20"/>
        </w:rPr>
        <w:t>pomembnih</w:t>
      </w:r>
      <w:r w:rsidRPr="00FD0AAA">
        <w:rPr>
          <w:rFonts w:ascii="Arial" w:hAnsi="Arial" w:cs="Arial"/>
          <w:spacing w:val="-3"/>
          <w:sz w:val="20"/>
          <w:szCs w:val="20"/>
        </w:rPr>
        <w:t xml:space="preserve"> </w:t>
      </w:r>
      <w:r w:rsidRPr="00FD0AAA">
        <w:rPr>
          <w:rFonts w:ascii="Arial" w:hAnsi="Arial" w:cs="Arial"/>
          <w:sz w:val="20"/>
          <w:szCs w:val="20"/>
        </w:rPr>
        <w:t>informacij</w:t>
      </w:r>
      <w:r w:rsidRPr="00FD0AAA">
        <w:rPr>
          <w:rFonts w:ascii="Arial" w:hAnsi="Arial" w:cs="Arial"/>
          <w:spacing w:val="-4"/>
          <w:sz w:val="20"/>
          <w:szCs w:val="20"/>
        </w:rPr>
        <w:t xml:space="preserve"> </w:t>
      </w:r>
      <w:r w:rsidRPr="00FD0AAA">
        <w:rPr>
          <w:rFonts w:ascii="Arial" w:hAnsi="Arial" w:cs="Arial"/>
          <w:sz w:val="20"/>
          <w:szCs w:val="20"/>
        </w:rPr>
        <w:t>vlagateljem,</w:t>
      </w:r>
      <w:r w:rsidRPr="00FD0AAA">
        <w:rPr>
          <w:rFonts w:ascii="Arial" w:hAnsi="Arial" w:cs="Arial"/>
          <w:spacing w:val="-3"/>
          <w:sz w:val="20"/>
          <w:szCs w:val="20"/>
        </w:rPr>
        <w:t xml:space="preserve"> </w:t>
      </w:r>
      <w:r w:rsidRPr="00FD0AAA">
        <w:rPr>
          <w:rFonts w:ascii="Arial" w:hAnsi="Arial" w:cs="Arial"/>
          <w:sz w:val="20"/>
          <w:szCs w:val="20"/>
        </w:rPr>
        <w:t>v</w:t>
      </w:r>
      <w:r w:rsidRPr="00FD0AAA">
        <w:rPr>
          <w:rFonts w:ascii="Arial" w:hAnsi="Arial" w:cs="Arial"/>
          <w:spacing w:val="-4"/>
          <w:sz w:val="20"/>
          <w:szCs w:val="20"/>
        </w:rPr>
        <w:t xml:space="preserve"> </w:t>
      </w:r>
      <w:r w:rsidRPr="00FD0AAA">
        <w:rPr>
          <w:rFonts w:ascii="Arial" w:hAnsi="Arial" w:cs="Arial"/>
          <w:sz w:val="20"/>
          <w:szCs w:val="20"/>
        </w:rPr>
        <w:t>zvezi</w:t>
      </w:r>
      <w:r w:rsidRPr="00FD0AAA">
        <w:rPr>
          <w:rFonts w:ascii="Arial" w:hAnsi="Arial" w:cs="Arial"/>
          <w:spacing w:val="-6"/>
          <w:sz w:val="20"/>
          <w:szCs w:val="20"/>
        </w:rPr>
        <w:t xml:space="preserve"> </w:t>
      </w:r>
      <w:r w:rsidRPr="00FD0AAA">
        <w:rPr>
          <w:rFonts w:ascii="Arial" w:hAnsi="Arial" w:cs="Arial"/>
          <w:sz w:val="20"/>
          <w:szCs w:val="20"/>
        </w:rPr>
        <w:t>z</w:t>
      </w:r>
      <w:r w:rsidRPr="00FD0AAA">
        <w:rPr>
          <w:rFonts w:ascii="Arial" w:hAnsi="Arial" w:cs="Arial"/>
          <w:spacing w:val="-1"/>
          <w:sz w:val="20"/>
          <w:szCs w:val="20"/>
        </w:rPr>
        <w:t xml:space="preserve"> </w:t>
      </w:r>
      <w:r w:rsidRPr="00FD0AAA">
        <w:rPr>
          <w:rFonts w:ascii="Arial" w:hAnsi="Arial" w:cs="Arial"/>
          <w:sz w:val="20"/>
          <w:szCs w:val="20"/>
        </w:rPr>
        <w:t>opravili,</w:t>
      </w:r>
      <w:r w:rsidRPr="00FD0AAA">
        <w:rPr>
          <w:rFonts w:ascii="Arial" w:hAnsi="Arial" w:cs="Arial"/>
          <w:spacing w:val="-3"/>
          <w:sz w:val="20"/>
          <w:szCs w:val="20"/>
        </w:rPr>
        <w:t xml:space="preserve"> </w:t>
      </w:r>
      <w:r w:rsidRPr="00FD0AAA">
        <w:rPr>
          <w:rFonts w:ascii="Arial" w:hAnsi="Arial" w:cs="Arial"/>
          <w:sz w:val="20"/>
          <w:szCs w:val="20"/>
        </w:rPr>
        <w:t>ki</w:t>
      </w:r>
      <w:r w:rsidRPr="00FD0AAA">
        <w:rPr>
          <w:rFonts w:ascii="Arial" w:hAnsi="Arial" w:cs="Arial"/>
          <w:spacing w:val="-4"/>
          <w:sz w:val="20"/>
          <w:szCs w:val="20"/>
        </w:rPr>
        <w:t xml:space="preserve"> </w:t>
      </w:r>
      <w:r w:rsidRPr="00FD0AAA">
        <w:rPr>
          <w:rFonts w:ascii="Arial" w:hAnsi="Arial" w:cs="Arial"/>
          <w:sz w:val="20"/>
          <w:szCs w:val="20"/>
        </w:rPr>
        <w:t>jih</w:t>
      </w:r>
      <w:r w:rsidRPr="00FD0AAA">
        <w:rPr>
          <w:rFonts w:ascii="Arial" w:hAnsi="Arial" w:cs="Arial"/>
          <w:spacing w:val="-3"/>
          <w:sz w:val="20"/>
          <w:szCs w:val="20"/>
        </w:rPr>
        <w:t xml:space="preserve"> </w:t>
      </w:r>
      <w:r w:rsidRPr="00FD0AAA">
        <w:rPr>
          <w:rFonts w:ascii="Arial" w:hAnsi="Arial" w:cs="Arial"/>
          <w:sz w:val="20"/>
          <w:szCs w:val="20"/>
        </w:rPr>
        <w:t>upravljavec</w:t>
      </w:r>
      <w:r w:rsidRPr="00FD0AAA">
        <w:rPr>
          <w:rFonts w:ascii="Arial" w:hAnsi="Arial" w:cs="Arial"/>
          <w:spacing w:val="-4"/>
          <w:sz w:val="20"/>
          <w:szCs w:val="20"/>
        </w:rPr>
        <w:t xml:space="preserve"> </w:t>
      </w:r>
      <w:r w:rsidRPr="00FD0AAA">
        <w:rPr>
          <w:rFonts w:ascii="Arial" w:hAnsi="Arial" w:cs="Arial"/>
          <w:sz w:val="20"/>
          <w:szCs w:val="20"/>
        </w:rPr>
        <w:t>AIS</w:t>
      </w:r>
      <w:r w:rsidRPr="00FD0AAA">
        <w:rPr>
          <w:rFonts w:ascii="Arial" w:hAnsi="Arial" w:cs="Arial"/>
          <w:spacing w:val="-6"/>
          <w:sz w:val="20"/>
          <w:szCs w:val="20"/>
        </w:rPr>
        <w:t xml:space="preserve"> </w:t>
      </w:r>
      <w:r w:rsidRPr="00FD0AAA">
        <w:rPr>
          <w:rFonts w:ascii="Arial" w:hAnsi="Arial" w:cs="Arial"/>
          <w:sz w:val="20"/>
          <w:szCs w:val="20"/>
        </w:rPr>
        <w:t>zagotavlja,</w:t>
      </w:r>
      <w:r w:rsidRPr="00FD0AAA">
        <w:rPr>
          <w:rFonts w:ascii="Arial" w:hAnsi="Arial" w:cs="Arial"/>
          <w:spacing w:val="-1"/>
          <w:sz w:val="20"/>
          <w:szCs w:val="20"/>
        </w:rPr>
        <w:t xml:space="preserve"> </w:t>
      </w:r>
      <w:r w:rsidRPr="00FD0AAA">
        <w:rPr>
          <w:rFonts w:ascii="Arial" w:hAnsi="Arial" w:cs="Arial"/>
          <w:sz w:val="20"/>
          <w:szCs w:val="20"/>
        </w:rPr>
        <w:t>in sicer na trajnem nosilcu podatkov;</w:t>
      </w:r>
      <w:r w:rsidRPr="00FD0AAA">
        <w:rPr>
          <w:rFonts w:ascii="Arial" w:hAnsi="Arial" w:cs="Arial"/>
          <w:spacing w:val="-4"/>
          <w:sz w:val="20"/>
          <w:szCs w:val="20"/>
        </w:rPr>
        <w:t xml:space="preserve"> </w:t>
      </w:r>
      <w:r w:rsidRPr="00FD0AAA">
        <w:rPr>
          <w:rFonts w:ascii="Arial" w:hAnsi="Arial" w:cs="Arial"/>
          <w:sz w:val="20"/>
          <w:szCs w:val="20"/>
        </w:rPr>
        <w:t>in</w:t>
      </w:r>
    </w:p>
    <w:p w:rsidR="004319BA" w:rsidRPr="00FD0AAA" w:rsidRDefault="004319BA" w:rsidP="004319BA">
      <w:pPr>
        <w:pStyle w:val="Telobesedila"/>
      </w:pPr>
    </w:p>
    <w:p w:rsidR="004319BA" w:rsidRPr="00FD0AAA" w:rsidRDefault="004319BA" w:rsidP="00ED5651">
      <w:pPr>
        <w:pStyle w:val="Odstavekseznama"/>
        <w:widowControl w:val="0"/>
        <w:numPr>
          <w:ilvl w:val="0"/>
          <w:numId w:val="9"/>
        </w:numPr>
        <w:tabs>
          <w:tab w:val="left" w:pos="338"/>
        </w:tabs>
        <w:autoSpaceDE w:val="0"/>
        <w:autoSpaceDN w:val="0"/>
        <w:spacing w:after="0" w:line="240" w:lineRule="auto"/>
        <w:ind w:left="337" w:hanging="222"/>
        <w:contextualSpacing w:val="0"/>
        <w:jc w:val="both"/>
        <w:rPr>
          <w:rFonts w:ascii="Arial" w:hAnsi="Arial" w:cs="Arial"/>
          <w:sz w:val="20"/>
          <w:szCs w:val="20"/>
        </w:rPr>
      </w:pPr>
      <w:r w:rsidRPr="00FD0AAA">
        <w:rPr>
          <w:rFonts w:ascii="Arial" w:hAnsi="Arial" w:cs="Arial"/>
          <w:sz w:val="20"/>
          <w:szCs w:val="20"/>
        </w:rPr>
        <w:t>delovanje kot kontaktna točka za komuni</w:t>
      </w:r>
      <w:r w:rsidR="0072101D" w:rsidRPr="00FD0AAA">
        <w:rPr>
          <w:rFonts w:ascii="Arial" w:hAnsi="Arial" w:cs="Arial"/>
          <w:sz w:val="20"/>
          <w:szCs w:val="20"/>
        </w:rPr>
        <w:t>ciranje</w:t>
      </w:r>
      <w:r w:rsidRPr="00FD0AAA">
        <w:rPr>
          <w:rFonts w:ascii="Arial" w:hAnsi="Arial" w:cs="Arial"/>
          <w:sz w:val="20"/>
          <w:szCs w:val="20"/>
        </w:rPr>
        <w:t xml:space="preserve"> s pristojnimi</w:t>
      </w:r>
      <w:r w:rsidRPr="00FD0AAA">
        <w:rPr>
          <w:rFonts w:ascii="Arial" w:hAnsi="Arial" w:cs="Arial"/>
          <w:spacing w:val="-12"/>
          <w:sz w:val="20"/>
          <w:szCs w:val="20"/>
        </w:rPr>
        <w:t xml:space="preserve"> </w:t>
      </w:r>
      <w:r w:rsidRPr="00FD0AAA">
        <w:rPr>
          <w:rFonts w:ascii="Arial" w:hAnsi="Arial" w:cs="Arial"/>
          <w:sz w:val="20"/>
          <w:szCs w:val="20"/>
        </w:rPr>
        <w:t>organi.</w:t>
      </w:r>
    </w:p>
    <w:p w:rsidR="004319BA" w:rsidRPr="00FD0AAA" w:rsidRDefault="004319BA" w:rsidP="004319BA">
      <w:pPr>
        <w:pStyle w:val="Telobesedila"/>
        <w:spacing w:before="10"/>
      </w:pPr>
    </w:p>
    <w:p w:rsidR="004319BA" w:rsidRPr="00FD0AAA" w:rsidRDefault="004319BA" w:rsidP="00ED5651">
      <w:pPr>
        <w:pStyle w:val="Odstavekseznama"/>
        <w:widowControl w:val="0"/>
        <w:numPr>
          <w:ilvl w:val="0"/>
          <w:numId w:val="10"/>
        </w:numPr>
        <w:tabs>
          <w:tab w:val="left" w:pos="450"/>
        </w:tabs>
        <w:autoSpaceDE w:val="0"/>
        <w:autoSpaceDN w:val="0"/>
        <w:spacing w:after="0" w:line="240" w:lineRule="auto"/>
        <w:ind w:right="122" w:firstLine="0"/>
        <w:contextualSpacing w:val="0"/>
        <w:jc w:val="both"/>
        <w:rPr>
          <w:rFonts w:ascii="Arial" w:hAnsi="Arial" w:cs="Arial"/>
          <w:sz w:val="20"/>
          <w:szCs w:val="20"/>
        </w:rPr>
      </w:pPr>
      <w:r w:rsidRPr="00FD0AAA">
        <w:rPr>
          <w:rFonts w:ascii="Arial" w:hAnsi="Arial" w:cs="Arial"/>
          <w:sz w:val="20"/>
          <w:szCs w:val="20"/>
        </w:rPr>
        <w:t xml:space="preserve">Upravljavcu AIS države članice za namene izvajanja opravil iz prejšnjega odstavka v Republiki Sloveniji ni </w:t>
      </w:r>
      <w:r w:rsidR="0072101D" w:rsidRPr="00FD0AAA">
        <w:rPr>
          <w:rFonts w:ascii="Arial" w:hAnsi="Arial" w:cs="Arial"/>
          <w:sz w:val="20"/>
          <w:szCs w:val="20"/>
        </w:rPr>
        <w:t>treba</w:t>
      </w:r>
      <w:r w:rsidRPr="00FD0AAA">
        <w:rPr>
          <w:rFonts w:ascii="Arial" w:hAnsi="Arial" w:cs="Arial"/>
          <w:sz w:val="20"/>
          <w:szCs w:val="20"/>
        </w:rPr>
        <w:t xml:space="preserve"> zagotoviti fizične prisotnosti </w:t>
      </w:r>
      <w:r w:rsidR="0072101D" w:rsidRPr="00FD0AAA">
        <w:rPr>
          <w:rFonts w:ascii="Arial" w:hAnsi="Arial" w:cs="Arial"/>
          <w:sz w:val="20"/>
          <w:szCs w:val="20"/>
        </w:rPr>
        <w:t>ali</w:t>
      </w:r>
      <w:r w:rsidRPr="00FD0AAA">
        <w:rPr>
          <w:rFonts w:ascii="Arial" w:hAnsi="Arial" w:cs="Arial"/>
          <w:sz w:val="20"/>
          <w:szCs w:val="20"/>
        </w:rPr>
        <w:t xml:space="preserve"> za ta namen pooblastiti </w:t>
      </w:r>
      <w:r w:rsidR="0079529E" w:rsidRPr="00FD0AAA">
        <w:rPr>
          <w:rFonts w:ascii="Arial" w:hAnsi="Arial" w:cs="Arial"/>
          <w:sz w:val="20"/>
          <w:szCs w:val="20"/>
        </w:rPr>
        <w:t>druge</w:t>
      </w:r>
      <w:r w:rsidR="0079529E" w:rsidRPr="00FD0AAA">
        <w:rPr>
          <w:rFonts w:ascii="Arial" w:hAnsi="Arial" w:cs="Arial"/>
          <w:spacing w:val="-12"/>
          <w:sz w:val="20"/>
          <w:szCs w:val="20"/>
        </w:rPr>
        <w:t xml:space="preserve"> </w:t>
      </w:r>
      <w:r w:rsidR="0079529E" w:rsidRPr="00FD0AAA">
        <w:rPr>
          <w:rFonts w:ascii="Arial" w:hAnsi="Arial" w:cs="Arial"/>
          <w:sz w:val="20"/>
          <w:szCs w:val="20"/>
        </w:rPr>
        <w:t>osebe.</w:t>
      </w:r>
    </w:p>
    <w:p w:rsidR="004319BA" w:rsidRPr="00FD0AAA" w:rsidRDefault="004319BA" w:rsidP="004319BA">
      <w:pPr>
        <w:pStyle w:val="Telobesedila"/>
        <w:spacing w:before="1"/>
      </w:pPr>
    </w:p>
    <w:p w:rsidR="004319BA" w:rsidRPr="00FD0AAA" w:rsidRDefault="004319BA" w:rsidP="00ED5651">
      <w:pPr>
        <w:pStyle w:val="Odstavekseznama"/>
        <w:widowControl w:val="0"/>
        <w:numPr>
          <w:ilvl w:val="0"/>
          <w:numId w:val="10"/>
        </w:numPr>
        <w:tabs>
          <w:tab w:val="left" w:pos="416"/>
        </w:tabs>
        <w:autoSpaceDE w:val="0"/>
        <w:autoSpaceDN w:val="0"/>
        <w:spacing w:after="0" w:line="240" w:lineRule="auto"/>
        <w:ind w:right="117" w:firstLine="0"/>
        <w:contextualSpacing w:val="0"/>
        <w:jc w:val="both"/>
        <w:rPr>
          <w:rFonts w:ascii="Arial" w:hAnsi="Arial" w:cs="Arial"/>
          <w:sz w:val="20"/>
          <w:szCs w:val="20"/>
        </w:rPr>
      </w:pPr>
      <w:r w:rsidRPr="00FD0AAA">
        <w:rPr>
          <w:rFonts w:ascii="Arial" w:hAnsi="Arial" w:cs="Arial"/>
          <w:sz w:val="20"/>
          <w:szCs w:val="20"/>
        </w:rPr>
        <w:t>Če upravljavec AIS države članice za izvajanje opravil iz prvega odstavka tega člena</w:t>
      </w:r>
      <w:r w:rsidRPr="00FD0AAA">
        <w:rPr>
          <w:rFonts w:ascii="Arial" w:hAnsi="Arial" w:cs="Arial"/>
          <w:spacing w:val="-16"/>
          <w:sz w:val="20"/>
          <w:szCs w:val="20"/>
        </w:rPr>
        <w:t xml:space="preserve"> </w:t>
      </w:r>
      <w:r w:rsidRPr="00FD0AAA">
        <w:rPr>
          <w:rFonts w:ascii="Arial" w:hAnsi="Arial" w:cs="Arial"/>
          <w:sz w:val="20"/>
          <w:szCs w:val="20"/>
        </w:rPr>
        <w:t>v</w:t>
      </w:r>
      <w:r w:rsidRPr="00FD0AAA">
        <w:rPr>
          <w:rFonts w:ascii="Arial" w:hAnsi="Arial" w:cs="Arial"/>
          <w:spacing w:val="-12"/>
          <w:sz w:val="20"/>
          <w:szCs w:val="20"/>
        </w:rPr>
        <w:t xml:space="preserve"> </w:t>
      </w:r>
      <w:r w:rsidRPr="00FD0AAA">
        <w:rPr>
          <w:rFonts w:ascii="Arial" w:hAnsi="Arial" w:cs="Arial"/>
          <w:sz w:val="20"/>
          <w:szCs w:val="20"/>
        </w:rPr>
        <w:t>Republiki</w:t>
      </w:r>
      <w:r w:rsidRPr="00FD0AAA">
        <w:rPr>
          <w:rFonts w:ascii="Arial" w:hAnsi="Arial" w:cs="Arial"/>
          <w:spacing w:val="-13"/>
          <w:sz w:val="20"/>
          <w:szCs w:val="20"/>
        </w:rPr>
        <w:t xml:space="preserve"> </w:t>
      </w:r>
      <w:r w:rsidRPr="00FD0AAA">
        <w:rPr>
          <w:rFonts w:ascii="Arial" w:hAnsi="Arial" w:cs="Arial"/>
          <w:sz w:val="20"/>
          <w:szCs w:val="20"/>
        </w:rPr>
        <w:t>Sloveniji</w:t>
      </w:r>
      <w:r w:rsidRPr="00FD0AAA">
        <w:rPr>
          <w:rFonts w:ascii="Arial" w:hAnsi="Arial" w:cs="Arial"/>
          <w:spacing w:val="-13"/>
          <w:sz w:val="20"/>
          <w:szCs w:val="20"/>
        </w:rPr>
        <w:t xml:space="preserve"> </w:t>
      </w:r>
      <w:r w:rsidRPr="00FD0AAA">
        <w:rPr>
          <w:rFonts w:ascii="Arial" w:hAnsi="Arial" w:cs="Arial"/>
          <w:sz w:val="20"/>
          <w:szCs w:val="20"/>
        </w:rPr>
        <w:t>pooblasti</w:t>
      </w:r>
      <w:r w:rsidRPr="00FD0AAA">
        <w:rPr>
          <w:rFonts w:ascii="Arial" w:hAnsi="Arial" w:cs="Arial"/>
          <w:spacing w:val="-14"/>
          <w:sz w:val="20"/>
          <w:szCs w:val="20"/>
        </w:rPr>
        <w:t xml:space="preserve"> </w:t>
      </w:r>
      <w:r w:rsidR="0079529E" w:rsidRPr="00FD0AAA">
        <w:rPr>
          <w:rFonts w:ascii="Arial" w:hAnsi="Arial" w:cs="Arial"/>
          <w:sz w:val="20"/>
          <w:szCs w:val="20"/>
        </w:rPr>
        <w:t>drugo</w:t>
      </w:r>
      <w:r w:rsidR="0079529E" w:rsidRPr="00FD0AAA">
        <w:rPr>
          <w:rFonts w:ascii="Arial" w:hAnsi="Arial" w:cs="Arial"/>
          <w:spacing w:val="-15"/>
          <w:sz w:val="20"/>
          <w:szCs w:val="20"/>
        </w:rPr>
        <w:t xml:space="preserve"> </w:t>
      </w:r>
      <w:r w:rsidR="0079529E" w:rsidRPr="00FD0AAA">
        <w:rPr>
          <w:rFonts w:ascii="Arial" w:hAnsi="Arial" w:cs="Arial"/>
          <w:sz w:val="20"/>
          <w:szCs w:val="20"/>
        </w:rPr>
        <w:t>osebo</w:t>
      </w:r>
      <w:r w:rsidRPr="00FD0AAA">
        <w:rPr>
          <w:rFonts w:ascii="Arial" w:hAnsi="Arial" w:cs="Arial"/>
          <w:spacing w:val="-14"/>
          <w:sz w:val="20"/>
          <w:szCs w:val="20"/>
        </w:rPr>
        <w:t xml:space="preserve">, </w:t>
      </w:r>
      <w:r w:rsidRPr="00FD0AAA">
        <w:rPr>
          <w:rFonts w:ascii="Arial" w:hAnsi="Arial" w:cs="Arial"/>
          <w:sz w:val="20"/>
          <w:szCs w:val="20"/>
        </w:rPr>
        <w:t>lahko</w:t>
      </w:r>
      <w:r w:rsidRPr="00FD0AAA">
        <w:rPr>
          <w:rFonts w:ascii="Arial" w:hAnsi="Arial" w:cs="Arial"/>
          <w:spacing w:val="-16"/>
          <w:sz w:val="20"/>
          <w:szCs w:val="20"/>
        </w:rPr>
        <w:t xml:space="preserve"> </w:t>
      </w:r>
      <w:r w:rsidRPr="00FD0AAA">
        <w:rPr>
          <w:rFonts w:ascii="Arial" w:hAnsi="Arial" w:cs="Arial"/>
          <w:sz w:val="20"/>
          <w:szCs w:val="20"/>
        </w:rPr>
        <w:t>to</w:t>
      </w:r>
      <w:r w:rsidRPr="00FD0AAA">
        <w:rPr>
          <w:rFonts w:ascii="Arial" w:hAnsi="Arial" w:cs="Arial"/>
          <w:spacing w:val="-15"/>
          <w:sz w:val="20"/>
          <w:szCs w:val="20"/>
        </w:rPr>
        <w:t xml:space="preserve"> </w:t>
      </w:r>
      <w:r w:rsidRPr="00FD0AAA">
        <w:rPr>
          <w:rFonts w:ascii="Arial" w:hAnsi="Arial" w:cs="Arial"/>
          <w:sz w:val="20"/>
          <w:szCs w:val="20"/>
        </w:rPr>
        <w:t>stori</w:t>
      </w:r>
      <w:r w:rsidRPr="00FD0AAA">
        <w:rPr>
          <w:rFonts w:ascii="Arial" w:hAnsi="Arial" w:cs="Arial"/>
          <w:spacing w:val="-14"/>
          <w:sz w:val="20"/>
          <w:szCs w:val="20"/>
        </w:rPr>
        <w:t xml:space="preserve"> </w:t>
      </w:r>
      <w:r w:rsidRPr="00FD0AAA">
        <w:rPr>
          <w:rFonts w:ascii="Arial" w:hAnsi="Arial" w:cs="Arial"/>
          <w:sz w:val="20"/>
          <w:szCs w:val="20"/>
        </w:rPr>
        <w:t>samo</w:t>
      </w:r>
      <w:r w:rsidRPr="00FD0AAA">
        <w:rPr>
          <w:rFonts w:ascii="Arial" w:hAnsi="Arial" w:cs="Arial"/>
          <w:spacing w:val="-14"/>
          <w:sz w:val="20"/>
          <w:szCs w:val="20"/>
        </w:rPr>
        <w:t xml:space="preserve"> </w:t>
      </w:r>
      <w:r w:rsidRPr="00FD0AAA">
        <w:rPr>
          <w:rFonts w:ascii="Arial" w:hAnsi="Arial" w:cs="Arial"/>
          <w:sz w:val="20"/>
          <w:szCs w:val="20"/>
        </w:rPr>
        <w:t>na</w:t>
      </w:r>
      <w:r w:rsidRPr="00FD0AAA">
        <w:rPr>
          <w:rFonts w:ascii="Arial" w:hAnsi="Arial" w:cs="Arial"/>
          <w:spacing w:val="-13"/>
          <w:sz w:val="20"/>
          <w:szCs w:val="20"/>
        </w:rPr>
        <w:t xml:space="preserve"> </w:t>
      </w:r>
      <w:r w:rsidRPr="00FD0AAA">
        <w:rPr>
          <w:rFonts w:ascii="Arial" w:hAnsi="Arial" w:cs="Arial"/>
          <w:sz w:val="20"/>
          <w:szCs w:val="20"/>
        </w:rPr>
        <w:t>podlagi</w:t>
      </w:r>
      <w:r w:rsidRPr="00FD0AAA">
        <w:rPr>
          <w:rFonts w:ascii="Arial" w:hAnsi="Arial" w:cs="Arial"/>
          <w:spacing w:val="-15"/>
          <w:sz w:val="20"/>
          <w:szCs w:val="20"/>
        </w:rPr>
        <w:t xml:space="preserve"> </w:t>
      </w:r>
      <w:r w:rsidRPr="00FD0AAA">
        <w:rPr>
          <w:rFonts w:ascii="Arial" w:hAnsi="Arial" w:cs="Arial"/>
          <w:sz w:val="20"/>
          <w:szCs w:val="20"/>
        </w:rPr>
        <w:t>pisne</w:t>
      </w:r>
      <w:r w:rsidRPr="00FD0AAA">
        <w:rPr>
          <w:rFonts w:ascii="Arial" w:hAnsi="Arial" w:cs="Arial"/>
          <w:spacing w:val="-17"/>
          <w:sz w:val="20"/>
          <w:szCs w:val="20"/>
        </w:rPr>
        <w:t xml:space="preserve"> </w:t>
      </w:r>
      <w:r w:rsidRPr="00FD0AAA">
        <w:rPr>
          <w:rFonts w:ascii="Arial" w:hAnsi="Arial" w:cs="Arial"/>
          <w:sz w:val="20"/>
          <w:szCs w:val="20"/>
        </w:rPr>
        <w:t>pogodbe, v kateri je določeno, katere naloge iz prvega odstavka tega člena ne izvaja upravljavec AIS države članice sam in iz katere je razvidno, da druga oseba od upravljavca AIS države članice prejema vse potrebne informacije in dokumentacijo.</w:t>
      </w:r>
    </w:p>
    <w:p w:rsidR="004319BA" w:rsidRPr="00FD0AAA" w:rsidRDefault="004319BA" w:rsidP="004319BA">
      <w:pPr>
        <w:pStyle w:val="Telobesedila"/>
        <w:spacing w:before="1"/>
      </w:pPr>
    </w:p>
    <w:p w:rsidR="004319BA" w:rsidRPr="00FD0AAA" w:rsidRDefault="004319BA" w:rsidP="00ED5651">
      <w:pPr>
        <w:pStyle w:val="Odstavekseznama"/>
        <w:widowControl w:val="0"/>
        <w:numPr>
          <w:ilvl w:val="0"/>
          <w:numId w:val="10"/>
        </w:numPr>
        <w:tabs>
          <w:tab w:val="left" w:pos="421"/>
        </w:tabs>
        <w:autoSpaceDE w:val="0"/>
        <w:autoSpaceDN w:val="0"/>
        <w:spacing w:after="0" w:line="240" w:lineRule="auto"/>
        <w:ind w:right="130" w:firstLine="0"/>
        <w:contextualSpacing w:val="0"/>
        <w:rPr>
          <w:rFonts w:ascii="Arial" w:hAnsi="Arial" w:cs="Arial"/>
          <w:sz w:val="20"/>
          <w:szCs w:val="20"/>
        </w:rPr>
      </w:pPr>
      <w:r w:rsidRPr="00FD0AAA">
        <w:rPr>
          <w:rFonts w:ascii="Arial" w:hAnsi="Arial" w:cs="Arial"/>
          <w:sz w:val="20"/>
          <w:szCs w:val="20"/>
        </w:rPr>
        <w:t>Upravljavec AIS države članice zagotovi, da se naloge iz prvega odstavka tega člena, vključno z elektronskimi, na območju Republike Slovenije:</w:t>
      </w:r>
    </w:p>
    <w:p w:rsidR="004319BA" w:rsidRPr="00FD0AAA" w:rsidRDefault="0072101D" w:rsidP="00ED5651">
      <w:pPr>
        <w:pStyle w:val="Odstavekseznama"/>
        <w:widowControl w:val="0"/>
        <w:numPr>
          <w:ilvl w:val="0"/>
          <w:numId w:val="11"/>
        </w:numPr>
        <w:tabs>
          <w:tab w:val="left" w:pos="514"/>
          <w:tab w:val="left" w:pos="515"/>
        </w:tabs>
        <w:autoSpaceDE w:val="0"/>
        <w:autoSpaceDN w:val="0"/>
        <w:spacing w:before="1" w:after="0" w:line="229" w:lineRule="exact"/>
        <w:contextualSpacing w:val="0"/>
        <w:rPr>
          <w:rFonts w:ascii="Arial" w:hAnsi="Arial" w:cs="Arial"/>
          <w:sz w:val="20"/>
          <w:szCs w:val="20"/>
        </w:rPr>
      </w:pPr>
      <w:r w:rsidRPr="00FD0AAA">
        <w:rPr>
          <w:rFonts w:ascii="Arial" w:hAnsi="Arial" w:cs="Arial"/>
          <w:sz w:val="20"/>
          <w:szCs w:val="20"/>
        </w:rPr>
        <w:t xml:space="preserve">izvajajo </w:t>
      </w:r>
      <w:r w:rsidR="004319BA" w:rsidRPr="00FD0AAA">
        <w:rPr>
          <w:rFonts w:ascii="Arial" w:hAnsi="Arial" w:cs="Arial"/>
          <w:sz w:val="20"/>
          <w:szCs w:val="20"/>
        </w:rPr>
        <w:t>v slovenskem</w:t>
      </w:r>
      <w:r w:rsidR="004319BA" w:rsidRPr="00FD0AAA">
        <w:rPr>
          <w:rFonts w:ascii="Arial" w:hAnsi="Arial" w:cs="Arial"/>
          <w:spacing w:val="-2"/>
          <w:sz w:val="20"/>
          <w:szCs w:val="20"/>
        </w:rPr>
        <w:t xml:space="preserve"> </w:t>
      </w:r>
      <w:r w:rsidR="004319BA" w:rsidRPr="00FD0AAA">
        <w:rPr>
          <w:rFonts w:ascii="Arial" w:hAnsi="Arial" w:cs="Arial"/>
          <w:sz w:val="20"/>
          <w:szCs w:val="20"/>
        </w:rPr>
        <w:t>jeziku;</w:t>
      </w:r>
    </w:p>
    <w:p w:rsidR="004319BA" w:rsidRPr="00FD0AAA" w:rsidRDefault="0072101D" w:rsidP="00ED5651">
      <w:pPr>
        <w:pStyle w:val="Odstavekseznama"/>
        <w:widowControl w:val="0"/>
        <w:numPr>
          <w:ilvl w:val="0"/>
          <w:numId w:val="11"/>
        </w:numPr>
        <w:tabs>
          <w:tab w:val="left" w:pos="514"/>
          <w:tab w:val="left" w:pos="515"/>
        </w:tabs>
        <w:autoSpaceDE w:val="0"/>
        <w:autoSpaceDN w:val="0"/>
        <w:spacing w:after="0" w:line="240" w:lineRule="auto"/>
        <w:ind w:right="124"/>
        <w:contextualSpacing w:val="0"/>
        <w:rPr>
          <w:rFonts w:ascii="Arial" w:hAnsi="Arial" w:cs="Arial"/>
          <w:sz w:val="20"/>
          <w:szCs w:val="20"/>
        </w:rPr>
      </w:pPr>
      <w:r w:rsidRPr="00FD0AAA">
        <w:rPr>
          <w:rFonts w:ascii="Arial" w:hAnsi="Arial" w:cs="Arial"/>
          <w:sz w:val="20"/>
          <w:szCs w:val="20"/>
        </w:rPr>
        <w:t xml:space="preserve">jih  izvaja </w:t>
      </w:r>
      <w:r w:rsidR="004319BA" w:rsidRPr="00FD0AAA">
        <w:rPr>
          <w:rFonts w:ascii="Arial" w:hAnsi="Arial" w:cs="Arial"/>
          <w:sz w:val="20"/>
          <w:szCs w:val="20"/>
        </w:rPr>
        <w:t xml:space="preserve"> upravljav</w:t>
      </w:r>
      <w:r w:rsidRPr="00FD0AAA">
        <w:rPr>
          <w:rFonts w:ascii="Arial" w:hAnsi="Arial" w:cs="Arial"/>
          <w:sz w:val="20"/>
          <w:szCs w:val="20"/>
        </w:rPr>
        <w:t>ec</w:t>
      </w:r>
      <w:r w:rsidR="004319BA" w:rsidRPr="00FD0AAA">
        <w:rPr>
          <w:rFonts w:ascii="Arial" w:hAnsi="Arial" w:cs="Arial"/>
          <w:sz w:val="20"/>
          <w:szCs w:val="20"/>
        </w:rPr>
        <w:t xml:space="preserve"> AIS države članice sa</w:t>
      </w:r>
      <w:r w:rsidRPr="00FD0AAA">
        <w:rPr>
          <w:rFonts w:ascii="Arial" w:hAnsi="Arial" w:cs="Arial"/>
          <w:sz w:val="20"/>
          <w:szCs w:val="20"/>
        </w:rPr>
        <w:t xml:space="preserve">m ali jih izvaja </w:t>
      </w:r>
      <w:r w:rsidR="004319BA" w:rsidRPr="00FD0AAA">
        <w:rPr>
          <w:rFonts w:ascii="Arial" w:hAnsi="Arial" w:cs="Arial"/>
          <w:sz w:val="20"/>
          <w:szCs w:val="20"/>
        </w:rPr>
        <w:t xml:space="preserve"> </w:t>
      </w:r>
      <w:r w:rsidR="0079529E" w:rsidRPr="00FD0AAA">
        <w:rPr>
          <w:rFonts w:ascii="Arial" w:hAnsi="Arial" w:cs="Arial"/>
          <w:sz w:val="20"/>
          <w:szCs w:val="20"/>
        </w:rPr>
        <w:t>pooblaščena druga oseba</w:t>
      </w:r>
      <w:r w:rsidR="004319BA" w:rsidRPr="00FD0AAA">
        <w:rPr>
          <w:rFonts w:ascii="Arial" w:hAnsi="Arial" w:cs="Arial"/>
          <w:sz w:val="20"/>
          <w:szCs w:val="20"/>
        </w:rPr>
        <w:t xml:space="preserve"> v skladu</w:t>
      </w:r>
      <w:r w:rsidR="004319BA" w:rsidRPr="00FD0AAA">
        <w:rPr>
          <w:rFonts w:ascii="Arial" w:hAnsi="Arial" w:cs="Arial"/>
          <w:spacing w:val="-4"/>
          <w:sz w:val="20"/>
          <w:szCs w:val="20"/>
        </w:rPr>
        <w:t xml:space="preserve"> </w:t>
      </w:r>
      <w:r w:rsidR="004319BA" w:rsidRPr="00FD0AAA">
        <w:rPr>
          <w:rFonts w:ascii="Arial" w:hAnsi="Arial" w:cs="Arial"/>
          <w:sz w:val="20"/>
          <w:szCs w:val="20"/>
        </w:rPr>
        <w:t>s</w:t>
      </w:r>
      <w:r w:rsidR="004319BA" w:rsidRPr="00FD0AAA">
        <w:rPr>
          <w:rFonts w:ascii="Arial" w:hAnsi="Arial" w:cs="Arial"/>
          <w:spacing w:val="-2"/>
          <w:sz w:val="20"/>
          <w:szCs w:val="20"/>
        </w:rPr>
        <w:t xml:space="preserve"> </w:t>
      </w:r>
      <w:r w:rsidR="004319BA" w:rsidRPr="00FD0AAA">
        <w:rPr>
          <w:rFonts w:ascii="Arial" w:hAnsi="Arial" w:cs="Arial"/>
          <w:sz w:val="20"/>
          <w:szCs w:val="20"/>
        </w:rPr>
        <w:t>tem</w:t>
      </w:r>
      <w:r w:rsidR="004319BA" w:rsidRPr="00FD0AAA">
        <w:rPr>
          <w:rFonts w:ascii="Arial" w:hAnsi="Arial" w:cs="Arial"/>
          <w:spacing w:val="-4"/>
          <w:sz w:val="20"/>
          <w:szCs w:val="20"/>
        </w:rPr>
        <w:t xml:space="preserve"> </w:t>
      </w:r>
      <w:r w:rsidR="004319BA" w:rsidRPr="00FD0AAA">
        <w:rPr>
          <w:rFonts w:ascii="Arial" w:hAnsi="Arial" w:cs="Arial"/>
          <w:sz w:val="20"/>
          <w:szCs w:val="20"/>
        </w:rPr>
        <w:t>zakonom</w:t>
      </w:r>
      <w:r w:rsidR="004319BA" w:rsidRPr="00FD0AAA">
        <w:rPr>
          <w:rFonts w:ascii="Arial" w:hAnsi="Arial" w:cs="Arial"/>
          <w:spacing w:val="-1"/>
          <w:sz w:val="20"/>
          <w:szCs w:val="20"/>
        </w:rPr>
        <w:t xml:space="preserve"> </w:t>
      </w:r>
      <w:r w:rsidR="004319BA" w:rsidRPr="00FD0AAA">
        <w:rPr>
          <w:rFonts w:ascii="Arial" w:hAnsi="Arial" w:cs="Arial"/>
          <w:sz w:val="20"/>
          <w:szCs w:val="20"/>
        </w:rPr>
        <w:t>in</w:t>
      </w:r>
      <w:r w:rsidR="004319BA" w:rsidRPr="00FD0AAA">
        <w:rPr>
          <w:rFonts w:ascii="Arial" w:hAnsi="Arial" w:cs="Arial"/>
          <w:spacing w:val="-2"/>
          <w:sz w:val="20"/>
          <w:szCs w:val="20"/>
        </w:rPr>
        <w:t xml:space="preserve"> </w:t>
      </w:r>
      <w:r w:rsidR="004319BA" w:rsidRPr="00FD0AAA">
        <w:rPr>
          <w:rFonts w:ascii="Arial" w:hAnsi="Arial" w:cs="Arial"/>
          <w:sz w:val="20"/>
          <w:szCs w:val="20"/>
        </w:rPr>
        <w:t>pravili,</w:t>
      </w:r>
      <w:r w:rsidR="004319BA" w:rsidRPr="00FD0AAA">
        <w:rPr>
          <w:rFonts w:ascii="Arial" w:hAnsi="Arial" w:cs="Arial"/>
          <w:spacing w:val="-3"/>
          <w:sz w:val="20"/>
          <w:szCs w:val="20"/>
        </w:rPr>
        <w:t xml:space="preserve"> </w:t>
      </w:r>
      <w:r w:rsidR="004319BA" w:rsidRPr="00FD0AAA">
        <w:rPr>
          <w:rFonts w:ascii="Arial" w:hAnsi="Arial" w:cs="Arial"/>
          <w:sz w:val="20"/>
          <w:szCs w:val="20"/>
        </w:rPr>
        <w:t>ki</w:t>
      </w:r>
      <w:r w:rsidR="004319BA" w:rsidRPr="00FD0AAA">
        <w:rPr>
          <w:rFonts w:ascii="Arial" w:hAnsi="Arial" w:cs="Arial"/>
          <w:spacing w:val="-5"/>
          <w:sz w:val="20"/>
          <w:szCs w:val="20"/>
        </w:rPr>
        <w:t xml:space="preserve"> </w:t>
      </w:r>
      <w:r w:rsidR="004319BA" w:rsidRPr="00FD0AAA">
        <w:rPr>
          <w:rFonts w:ascii="Arial" w:hAnsi="Arial" w:cs="Arial"/>
          <w:sz w:val="20"/>
          <w:szCs w:val="20"/>
        </w:rPr>
        <w:t>se</w:t>
      </w:r>
      <w:r w:rsidR="004319BA" w:rsidRPr="00FD0AAA">
        <w:rPr>
          <w:rFonts w:ascii="Arial" w:hAnsi="Arial" w:cs="Arial"/>
          <w:spacing w:val="-1"/>
          <w:sz w:val="20"/>
          <w:szCs w:val="20"/>
        </w:rPr>
        <w:t xml:space="preserve"> </w:t>
      </w:r>
      <w:r w:rsidR="004319BA" w:rsidRPr="00FD0AAA">
        <w:rPr>
          <w:rFonts w:ascii="Arial" w:hAnsi="Arial" w:cs="Arial"/>
          <w:sz w:val="20"/>
          <w:szCs w:val="20"/>
        </w:rPr>
        <w:t>nanašajo</w:t>
      </w:r>
      <w:r w:rsidR="004319BA" w:rsidRPr="00FD0AAA">
        <w:rPr>
          <w:rFonts w:ascii="Arial" w:hAnsi="Arial" w:cs="Arial"/>
          <w:spacing w:val="-3"/>
          <w:sz w:val="20"/>
          <w:szCs w:val="20"/>
        </w:rPr>
        <w:t xml:space="preserve"> </w:t>
      </w:r>
      <w:r w:rsidR="004319BA" w:rsidRPr="00FD0AAA">
        <w:rPr>
          <w:rFonts w:ascii="Arial" w:hAnsi="Arial" w:cs="Arial"/>
          <w:sz w:val="20"/>
          <w:szCs w:val="20"/>
        </w:rPr>
        <w:t>na</w:t>
      </w:r>
      <w:r w:rsidR="004319BA" w:rsidRPr="00FD0AAA">
        <w:rPr>
          <w:rFonts w:ascii="Arial" w:hAnsi="Arial" w:cs="Arial"/>
          <w:spacing w:val="-4"/>
          <w:sz w:val="20"/>
          <w:szCs w:val="20"/>
        </w:rPr>
        <w:t xml:space="preserve"> </w:t>
      </w:r>
      <w:r w:rsidR="004319BA" w:rsidRPr="00FD0AAA">
        <w:rPr>
          <w:rFonts w:ascii="Arial" w:hAnsi="Arial" w:cs="Arial"/>
          <w:sz w:val="20"/>
          <w:szCs w:val="20"/>
        </w:rPr>
        <w:t>upravljavca</w:t>
      </w:r>
      <w:r w:rsidR="004319BA" w:rsidRPr="00FD0AAA">
        <w:rPr>
          <w:rFonts w:ascii="Arial" w:hAnsi="Arial" w:cs="Arial"/>
          <w:spacing w:val="-3"/>
          <w:sz w:val="20"/>
          <w:szCs w:val="20"/>
        </w:rPr>
        <w:t xml:space="preserve"> </w:t>
      </w:r>
      <w:r w:rsidR="004319BA" w:rsidRPr="00FD0AAA">
        <w:rPr>
          <w:rFonts w:ascii="Arial" w:hAnsi="Arial" w:cs="Arial"/>
          <w:sz w:val="20"/>
          <w:szCs w:val="20"/>
        </w:rPr>
        <w:t>AIS</w:t>
      </w:r>
      <w:r w:rsidR="004319BA" w:rsidRPr="00FD0AAA">
        <w:rPr>
          <w:rFonts w:ascii="Arial" w:hAnsi="Arial" w:cs="Arial"/>
          <w:spacing w:val="-4"/>
          <w:sz w:val="20"/>
          <w:szCs w:val="20"/>
        </w:rPr>
        <w:t xml:space="preserve"> </w:t>
      </w:r>
      <w:r w:rsidR="004319BA" w:rsidRPr="00FD0AAA">
        <w:rPr>
          <w:rFonts w:ascii="Arial" w:hAnsi="Arial" w:cs="Arial"/>
          <w:sz w:val="20"/>
          <w:szCs w:val="20"/>
        </w:rPr>
        <w:t>in</w:t>
      </w:r>
      <w:r w:rsidR="004319BA" w:rsidRPr="00FD0AAA">
        <w:rPr>
          <w:rFonts w:ascii="Arial" w:hAnsi="Arial" w:cs="Arial"/>
          <w:spacing w:val="-3"/>
          <w:sz w:val="20"/>
          <w:szCs w:val="20"/>
        </w:rPr>
        <w:t xml:space="preserve"> </w:t>
      </w:r>
      <w:r w:rsidR="004319BA" w:rsidRPr="00FD0AAA">
        <w:rPr>
          <w:rFonts w:ascii="Arial" w:hAnsi="Arial" w:cs="Arial"/>
          <w:sz w:val="20"/>
          <w:szCs w:val="20"/>
        </w:rPr>
        <w:t>pooblaščene</w:t>
      </w:r>
      <w:r w:rsidR="004319BA" w:rsidRPr="00FD0AAA">
        <w:rPr>
          <w:rFonts w:ascii="Arial" w:hAnsi="Arial" w:cs="Arial"/>
          <w:spacing w:val="-3"/>
          <w:sz w:val="20"/>
          <w:szCs w:val="20"/>
        </w:rPr>
        <w:t xml:space="preserve"> </w:t>
      </w:r>
      <w:r w:rsidR="0079529E" w:rsidRPr="00FD0AAA">
        <w:rPr>
          <w:rFonts w:ascii="Arial" w:hAnsi="Arial" w:cs="Arial"/>
          <w:sz w:val="20"/>
          <w:szCs w:val="20"/>
        </w:rPr>
        <w:t>druge</w:t>
      </w:r>
      <w:r w:rsidR="0079529E" w:rsidRPr="00FD0AAA">
        <w:rPr>
          <w:rFonts w:ascii="Arial" w:hAnsi="Arial" w:cs="Arial"/>
          <w:spacing w:val="-4"/>
          <w:sz w:val="20"/>
          <w:szCs w:val="20"/>
        </w:rPr>
        <w:t xml:space="preserve"> </w:t>
      </w:r>
      <w:r w:rsidR="0079529E" w:rsidRPr="00FD0AAA">
        <w:rPr>
          <w:rFonts w:ascii="Arial" w:hAnsi="Arial" w:cs="Arial"/>
          <w:sz w:val="20"/>
          <w:szCs w:val="20"/>
        </w:rPr>
        <w:t>osebe</w:t>
      </w:r>
      <w:r w:rsidR="004319BA" w:rsidRPr="00FD0AAA">
        <w:rPr>
          <w:rFonts w:ascii="Arial" w:hAnsi="Arial" w:cs="Arial"/>
          <w:sz w:val="20"/>
          <w:szCs w:val="20"/>
        </w:rPr>
        <w:t>.«.</w:t>
      </w:r>
    </w:p>
    <w:p w:rsidR="005D40E1" w:rsidRPr="006F17A9" w:rsidRDefault="005D40E1" w:rsidP="005D40E1">
      <w:pPr>
        <w:pStyle w:val="Odstavek"/>
        <w:ind w:firstLine="0"/>
        <w:rPr>
          <w:rFonts w:cs="Arial"/>
          <w:sz w:val="20"/>
          <w:szCs w:val="20"/>
        </w:rPr>
      </w:pPr>
    </w:p>
    <w:p w:rsidR="001B7151" w:rsidRPr="007E3A8B" w:rsidRDefault="005E737A" w:rsidP="005D715C">
      <w:pPr>
        <w:pStyle w:val="Naslov1"/>
        <w:numPr>
          <w:ilvl w:val="0"/>
          <w:numId w:val="0"/>
        </w:numPr>
        <w:ind w:left="4110"/>
        <w:jc w:val="left"/>
        <w:rPr>
          <w:rFonts w:cs="Arial"/>
          <w:sz w:val="20"/>
          <w:szCs w:val="20"/>
        </w:rPr>
      </w:pPr>
      <w:r>
        <w:rPr>
          <w:rFonts w:cs="Arial"/>
          <w:sz w:val="20"/>
          <w:szCs w:val="20"/>
        </w:rPr>
        <w:t>1</w:t>
      </w:r>
      <w:r w:rsidR="00D07AA5">
        <w:rPr>
          <w:rFonts w:cs="Arial"/>
          <w:sz w:val="20"/>
          <w:szCs w:val="20"/>
        </w:rPr>
        <w:t>7</w:t>
      </w:r>
      <w:r w:rsidR="007A3073">
        <w:rPr>
          <w:rFonts w:cs="Arial"/>
          <w:sz w:val="20"/>
          <w:szCs w:val="20"/>
        </w:rPr>
        <w:t xml:space="preserve">. </w:t>
      </w:r>
      <w:r w:rsidR="001B7151" w:rsidRPr="007E3A8B">
        <w:rPr>
          <w:rFonts w:cs="Arial"/>
          <w:sz w:val="20"/>
          <w:szCs w:val="20"/>
        </w:rPr>
        <w:t>člen</w:t>
      </w:r>
    </w:p>
    <w:p w:rsidR="001B7151" w:rsidRPr="007E3A8B" w:rsidRDefault="0072101D" w:rsidP="005D40E1">
      <w:pPr>
        <w:pStyle w:val="Oddelek"/>
        <w:jc w:val="both"/>
        <w:rPr>
          <w:rFonts w:cs="Arial"/>
          <w:sz w:val="20"/>
          <w:szCs w:val="20"/>
        </w:rPr>
      </w:pPr>
      <w:r>
        <w:rPr>
          <w:rFonts w:cs="Arial"/>
          <w:sz w:val="20"/>
          <w:szCs w:val="20"/>
        </w:rPr>
        <w:t>Naslov</w:t>
      </w:r>
      <w:r w:rsidR="001B7151" w:rsidRPr="007E3A8B">
        <w:rPr>
          <w:rFonts w:cs="Arial"/>
          <w:sz w:val="20"/>
          <w:szCs w:val="20"/>
        </w:rPr>
        <w:t xml:space="preserve"> oddelka 4.2. </w:t>
      </w:r>
      <w:r>
        <w:rPr>
          <w:rFonts w:cs="Arial"/>
          <w:sz w:val="20"/>
          <w:szCs w:val="20"/>
        </w:rPr>
        <w:t xml:space="preserve">se spremeni, </w:t>
      </w:r>
      <w:r w:rsidR="001B7151" w:rsidRPr="007E3A8B">
        <w:rPr>
          <w:rFonts w:cs="Arial"/>
          <w:sz w:val="20"/>
          <w:szCs w:val="20"/>
        </w:rPr>
        <w:t>tako, da se glasi:</w:t>
      </w:r>
    </w:p>
    <w:p w:rsidR="001B7151" w:rsidRPr="007E3A8B" w:rsidRDefault="00210B98" w:rsidP="005D40E1">
      <w:pPr>
        <w:pStyle w:val="Oddelek"/>
        <w:jc w:val="both"/>
        <w:rPr>
          <w:rFonts w:cs="Arial"/>
          <w:sz w:val="20"/>
          <w:szCs w:val="20"/>
        </w:rPr>
      </w:pPr>
      <w:r w:rsidRPr="007E3A8B">
        <w:rPr>
          <w:rFonts w:cs="Arial"/>
          <w:sz w:val="20"/>
          <w:szCs w:val="20"/>
        </w:rPr>
        <w:t>»</w:t>
      </w:r>
      <w:r w:rsidR="00A86A19">
        <w:rPr>
          <w:rFonts w:cs="Arial"/>
          <w:sz w:val="20"/>
          <w:szCs w:val="20"/>
        </w:rPr>
        <w:t xml:space="preserve">4.2. </w:t>
      </w:r>
      <w:r w:rsidR="001B7151" w:rsidRPr="007E3A8B">
        <w:rPr>
          <w:rFonts w:cs="Arial"/>
          <w:sz w:val="20"/>
          <w:szCs w:val="20"/>
        </w:rPr>
        <w:t xml:space="preserve">Predhodno trženje in trženje enot AIS, AIS države članice </w:t>
      </w:r>
      <w:r w:rsidR="0072101D">
        <w:rPr>
          <w:rFonts w:cs="Arial"/>
          <w:sz w:val="20"/>
          <w:szCs w:val="20"/>
        </w:rPr>
        <w:t xml:space="preserve">ali </w:t>
      </w:r>
      <w:r w:rsidR="001B7151" w:rsidRPr="007E3A8B">
        <w:rPr>
          <w:rFonts w:cs="Arial"/>
          <w:sz w:val="20"/>
          <w:szCs w:val="20"/>
        </w:rPr>
        <w:t xml:space="preserve"> AIS tretje države</w:t>
      </w:r>
      <w:r w:rsidR="0072101D">
        <w:rPr>
          <w:rFonts w:cs="Arial"/>
          <w:sz w:val="20"/>
          <w:szCs w:val="20"/>
        </w:rPr>
        <w:t xml:space="preserve">, ki ga izvaja </w:t>
      </w:r>
      <w:r w:rsidR="001B7151" w:rsidRPr="007E3A8B">
        <w:rPr>
          <w:rFonts w:cs="Arial"/>
          <w:sz w:val="20"/>
          <w:szCs w:val="20"/>
        </w:rPr>
        <w:t xml:space="preserve"> upravljav</w:t>
      </w:r>
      <w:r w:rsidR="0072101D">
        <w:rPr>
          <w:rFonts w:cs="Arial"/>
          <w:sz w:val="20"/>
          <w:szCs w:val="20"/>
        </w:rPr>
        <w:t>ec</w:t>
      </w:r>
      <w:r w:rsidR="001B7151" w:rsidRPr="007E3A8B">
        <w:rPr>
          <w:rFonts w:cs="Arial"/>
          <w:sz w:val="20"/>
          <w:szCs w:val="20"/>
        </w:rPr>
        <w:t xml:space="preserve"> AIS z dovoljenjem za opravljanje storitev upravljanja AIS, upravljav</w:t>
      </w:r>
      <w:r w:rsidR="0072101D">
        <w:rPr>
          <w:rFonts w:cs="Arial"/>
          <w:sz w:val="20"/>
          <w:szCs w:val="20"/>
        </w:rPr>
        <w:t>e</w:t>
      </w:r>
      <w:r w:rsidR="001B7151" w:rsidRPr="007E3A8B">
        <w:rPr>
          <w:rFonts w:cs="Arial"/>
          <w:sz w:val="20"/>
          <w:szCs w:val="20"/>
        </w:rPr>
        <w:t>c</w:t>
      </w:r>
      <w:r w:rsidR="0072101D">
        <w:rPr>
          <w:rFonts w:cs="Arial"/>
          <w:sz w:val="20"/>
          <w:szCs w:val="20"/>
        </w:rPr>
        <w:t xml:space="preserve"> </w:t>
      </w:r>
      <w:r w:rsidR="001B7151" w:rsidRPr="007E3A8B">
        <w:rPr>
          <w:rFonts w:cs="Arial"/>
          <w:sz w:val="20"/>
          <w:szCs w:val="20"/>
        </w:rPr>
        <w:t>AIS države članice in upravljav</w:t>
      </w:r>
      <w:r w:rsidR="0072101D">
        <w:rPr>
          <w:rFonts w:cs="Arial"/>
          <w:sz w:val="20"/>
          <w:szCs w:val="20"/>
        </w:rPr>
        <w:t>e</w:t>
      </w:r>
      <w:r w:rsidR="001B7151" w:rsidRPr="007E3A8B">
        <w:rPr>
          <w:rFonts w:cs="Arial"/>
          <w:sz w:val="20"/>
          <w:szCs w:val="20"/>
        </w:rPr>
        <w:t>c AIS tretje države«.</w:t>
      </w:r>
    </w:p>
    <w:p w:rsidR="001B7151" w:rsidRPr="007E3A8B" w:rsidRDefault="001B7151" w:rsidP="005D40E1">
      <w:pPr>
        <w:jc w:val="both"/>
        <w:rPr>
          <w:rFonts w:ascii="Arial" w:hAnsi="Arial" w:cs="Arial"/>
          <w:sz w:val="20"/>
          <w:szCs w:val="20"/>
        </w:rPr>
      </w:pPr>
    </w:p>
    <w:p w:rsidR="001B7151" w:rsidRPr="007E3A8B" w:rsidRDefault="005E737A" w:rsidP="000A100D">
      <w:pPr>
        <w:pStyle w:val="Naslov1"/>
        <w:numPr>
          <w:ilvl w:val="0"/>
          <w:numId w:val="0"/>
        </w:numPr>
        <w:ind w:left="4110"/>
        <w:jc w:val="left"/>
        <w:rPr>
          <w:rFonts w:cs="Arial"/>
          <w:sz w:val="20"/>
          <w:szCs w:val="20"/>
        </w:rPr>
      </w:pPr>
      <w:r>
        <w:rPr>
          <w:rFonts w:cs="Arial"/>
          <w:sz w:val="20"/>
          <w:szCs w:val="20"/>
        </w:rPr>
        <w:t>1</w:t>
      </w:r>
      <w:r w:rsidR="00D07AA5">
        <w:rPr>
          <w:rFonts w:cs="Arial"/>
          <w:sz w:val="20"/>
          <w:szCs w:val="20"/>
        </w:rPr>
        <w:t>8</w:t>
      </w:r>
      <w:r w:rsidR="007A3073">
        <w:rPr>
          <w:rFonts w:cs="Arial"/>
          <w:sz w:val="20"/>
          <w:szCs w:val="20"/>
        </w:rPr>
        <w:t xml:space="preserve">. </w:t>
      </w:r>
      <w:r w:rsidR="001B7151" w:rsidRPr="007E3A8B">
        <w:rPr>
          <w:rFonts w:cs="Arial"/>
          <w:sz w:val="20"/>
          <w:szCs w:val="20"/>
        </w:rPr>
        <w:t>člen</w:t>
      </w:r>
    </w:p>
    <w:p w:rsidR="001B7151" w:rsidRPr="007E3A8B" w:rsidRDefault="0072101D" w:rsidP="005D40E1">
      <w:pPr>
        <w:jc w:val="both"/>
        <w:rPr>
          <w:rFonts w:ascii="Arial" w:hAnsi="Arial" w:cs="Arial"/>
          <w:sz w:val="20"/>
          <w:szCs w:val="20"/>
        </w:rPr>
      </w:pPr>
      <w:r>
        <w:rPr>
          <w:rFonts w:ascii="Arial" w:hAnsi="Arial" w:cs="Arial"/>
          <w:sz w:val="20"/>
          <w:szCs w:val="20"/>
        </w:rPr>
        <w:t>Naslov</w:t>
      </w:r>
      <w:r w:rsidR="001B7151" w:rsidRPr="007E3A8B">
        <w:rPr>
          <w:rFonts w:ascii="Arial" w:hAnsi="Arial" w:cs="Arial"/>
          <w:sz w:val="20"/>
          <w:szCs w:val="20"/>
        </w:rPr>
        <w:t xml:space="preserve"> pododdelka  4.2.1. </w:t>
      </w:r>
      <w:r>
        <w:rPr>
          <w:rFonts w:ascii="Arial" w:hAnsi="Arial" w:cs="Arial"/>
          <w:sz w:val="20"/>
          <w:szCs w:val="20"/>
        </w:rPr>
        <w:t xml:space="preserve">se spremeni </w:t>
      </w:r>
      <w:r w:rsidR="001B7151" w:rsidRPr="007E3A8B">
        <w:rPr>
          <w:rFonts w:ascii="Arial" w:hAnsi="Arial" w:cs="Arial"/>
          <w:sz w:val="20"/>
          <w:szCs w:val="20"/>
        </w:rPr>
        <w:t>tako da se glasi:</w:t>
      </w:r>
    </w:p>
    <w:p w:rsidR="001B7151" w:rsidRPr="007E3A8B" w:rsidRDefault="001B7151" w:rsidP="005D40E1">
      <w:pPr>
        <w:jc w:val="both"/>
        <w:rPr>
          <w:rFonts w:ascii="Arial" w:hAnsi="Arial" w:cs="Arial"/>
          <w:sz w:val="20"/>
          <w:szCs w:val="20"/>
        </w:rPr>
      </w:pPr>
      <w:r w:rsidRPr="007E3A8B">
        <w:rPr>
          <w:rFonts w:ascii="Arial" w:hAnsi="Arial" w:cs="Arial"/>
          <w:sz w:val="20"/>
          <w:szCs w:val="20"/>
        </w:rPr>
        <w:t>»</w:t>
      </w:r>
      <w:r w:rsidR="00CD7752">
        <w:rPr>
          <w:rFonts w:ascii="Arial" w:hAnsi="Arial" w:cs="Arial"/>
          <w:sz w:val="20"/>
          <w:szCs w:val="20"/>
        </w:rPr>
        <w:t xml:space="preserve">4.2.1. </w:t>
      </w:r>
      <w:r w:rsidRPr="007E3A8B">
        <w:rPr>
          <w:rFonts w:ascii="Arial" w:hAnsi="Arial" w:cs="Arial"/>
          <w:sz w:val="20"/>
          <w:szCs w:val="20"/>
        </w:rPr>
        <w:t xml:space="preserve">Predhodno trženje in trženje enot AIS </w:t>
      </w:r>
      <w:r w:rsidR="0072101D">
        <w:rPr>
          <w:rFonts w:ascii="Arial" w:hAnsi="Arial" w:cs="Arial"/>
          <w:sz w:val="20"/>
          <w:szCs w:val="20"/>
        </w:rPr>
        <w:t>ali</w:t>
      </w:r>
      <w:r w:rsidRPr="007E3A8B">
        <w:rPr>
          <w:rFonts w:ascii="Arial" w:hAnsi="Arial" w:cs="Arial"/>
          <w:sz w:val="20"/>
          <w:szCs w:val="20"/>
        </w:rPr>
        <w:t xml:space="preserve"> AIS države članice v Republiki Sloveniji</w:t>
      </w:r>
      <w:r w:rsidR="0072101D">
        <w:rPr>
          <w:rFonts w:ascii="Arial" w:hAnsi="Arial" w:cs="Arial"/>
          <w:sz w:val="20"/>
          <w:szCs w:val="20"/>
        </w:rPr>
        <w:t xml:space="preserve">, ki ga izvaja </w:t>
      </w:r>
      <w:r w:rsidRPr="007E3A8B">
        <w:rPr>
          <w:rFonts w:ascii="Arial" w:hAnsi="Arial" w:cs="Arial"/>
          <w:sz w:val="20"/>
          <w:szCs w:val="20"/>
        </w:rPr>
        <w:t xml:space="preserve"> upravljav</w:t>
      </w:r>
      <w:r w:rsidR="0072101D">
        <w:rPr>
          <w:rFonts w:ascii="Arial" w:hAnsi="Arial" w:cs="Arial"/>
          <w:sz w:val="20"/>
          <w:szCs w:val="20"/>
        </w:rPr>
        <w:t>e</w:t>
      </w:r>
      <w:r w:rsidRPr="007E3A8B">
        <w:rPr>
          <w:rFonts w:ascii="Arial" w:hAnsi="Arial" w:cs="Arial"/>
          <w:sz w:val="20"/>
          <w:szCs w:val="20"/>
        </w:rPr>
        <w:t>c AIS«.</w:t>
      </w:r>
    </w:p>
    <w:p w:rsidR="001B7151" w:rsidRPr="007E3A8B" w:rsidRDefault="005E737A" w:rsidP="000A100D">
      <w:pPr>
        <w:pStyle w:val="Naslov1"/>
        <w:numPr>
          <w:ilvl w:val="0"/>
          <w:numId w:val="0"/>
        </w:numPr>
        <w:ind w:left="4110"/>
        <w:jc w:val="left"/>
        <w:rPr>
          <w:rFonts w:cs="Arial"/>
          <w:sz w:val="20"/>
          <w:szCs w:val="20"/>
        </w:rPr>
      </w:pPr>
      <w:r>
        <w:rPr>
          <w:rFonts w:cs="Arial"/>
          <w:sz w:val="20"/>
          <w:szCs w:val="20"/>
        </w:rPr>
        <w:t>1</w:t>
      </w:r>
      <w:r w:rsidR="00D07AA5">
        <w:rPr>
          <w:rFonts w:cs="Arial"/>
          <w:sz w:val="20"/>
          <w:szCs w:val="20"/>
        </w:rPr>
        <w:t>9</w:t>
      </w:r>
      <w:r w:rsidR="007A3073">
        <w:rPr>
          <w:rFonts w:cs="Arial"/>
          <w:sz w:val="20"/>
          <w:szCs w:val="20"/>
        </w:rPr>
        <w:t xml:space="preserve">. </w:t>
      </w:r>
      <w:r w:rsidR="001B7151" w:rsidRPr="007E3A8B">
        <w:rPr>
          <w:rFonts w:cs="Arial"/>
          <w:sz w:val="20"/>
          <w:szCs w:val="20"/>
        </w:rPr>
        <w:t>člen</w:t>
      </w:r>
    </w:p>
    <w:p w:rsidR="001B7151" w:rsidRPr="007E3A8B" w:rsidRDefault="001B7151" w:rsidP="005D40E1">
      <w:pPr>
        <w:jc w:val="both"/>
        <w:rPr>
          <w:rFonts w:ascii="Arial" w:hAnsi="Arial" w:cs="Arial"/>
          <w:sz w:val="20"/>
          <w:szCs w:val="20"/>
        </w:rPr>
      </w:pPr>
      <w:r w:rsidRPr="007E3A8B">
        <w:rPr>
          <w:rFonts w:ascii="Arial" w:hAnsi="Arial" w:cs="Arial"/>
          <w:sz w:val="20"/>
          <w:szCs w:val="20"/>
        </w:rPr>
        <w:t>Za 200. členom se doda nov</w:t>
      </w:r>
      <w:r w:rsidR="00A86A19">
        <w:rPr>
          <w:rFonts w:ascii="Arial" w:hAnsi="Arial" w:cs="Arial"/>
          <w:sz w:val="20"/>
          <w:szCs w:val="20"/>
        </w:rPr>
        <w:t>,</w:t>
      </w:r>
      <w:r w:rsidRPr="007E3A8B">
        <w:rPr>
          <w:rFonts w:ascii="Arial" w:hAnsi="Arial" w:cs="Arial"/>
          <w:sz w:val="20"/>
          <w:szCs w:val="20"/>
        </w:rPr>
        <w:t xml:space="preserve"> 200.a člen, ki se glasi:</w:t>
      </w:r>
    </w:p>
    <w:p w:rsidR="005A7D2D" w:rsidRPr="007E3A8B" w:rsidRDefault="005A7D2D" w:rsidP="005D40E1">
      <w:pPr>
        <w:pStyle w:val="len"/>
        <w:spacing w:before="0"/>
        <w:rPr>
          <w:rFonts w:cs="Arial"/>
          <w:sz w:val="20"/>
          <w:szCs w:val="20"/>
        </w:rPr>
      </w:pPr>
      <w:r w:rsidRPr="007E3A8B">
        <w:rPr>
          <w:rFonts w:cs="Arial"/>
          <w:sz w:val="20"/>
          <w:szCs w:val="20"/>
        </w:rPr>
        <w:t>»200.a člen</w:t>
      </w:r>
    </w:p>
    <w:p w:rsidR="005A7D2D" w:rsidRPr="007E3A8B" w:rsidRDefault="005A7D2D" w:rsidP="005D40E1">
      <w:pPr>
        <w:pStyle w:val="len"/>
        <w:spacing w:before="0"/>
        <w:rPr>
          <w:rFonts w:cs="Arial"/>
          <w:sz w:val="20"/>
          <w:szCs w:val="20"/>
        </w:rPr>
      </w:pPr>
      <w:r w:rsidRPr="007E3A8B">
        <w:rPr>
          <w:rFonts w:cs="Arial"/>
          <w:sz w:val="20"/>
          <w:szCs w:val="20"/>
        </w:rPr>
        <w:t xml:space="preserve">(predhodno trženje enot AIS </w:t>
      </w:r>
      <w:r w:rsidR="0072101D">
        <w:rPr>
          <w:rFonts w:cs="Arial"/>
          <w:sz w:val="20"/>
          <w:szCs w:val="20"/>
        </w:rPr>
        <w:t>ali</w:t>
      </w:r>
      <w:r w:rsidRPr="007E3A8B">
        <w:rPr>
          <w:rFonts w:cs="Arial"/>
          <w:sz w:val="20"/>
          <w:szCs w:val="20"/>
        </w:rPr>
        <w:t xml:space="preserve"> AIS države članice v Republiki Sloveniji)</w:t>
      </w:r>
    </w:p>
    <w:p w:rsidR="005A7D2D" w:rsidRPr="006F17A9" w:rsidRDefault="005A7D2D" w:rsidP="005D40E1">
      <w:pPr>
        <w:jc w:val="both"/>
        <w:rPr>
          <w:rFonts w:ascii="Arial" w:hAnsi="Arial" w:cs="Arial"/>
          <w:sz w:val="20"/>
          <w:szCs w:val="20"/>
        </w:rPr>
      </w:pPr>
    </w:p>
    <w:p w:rsidR="005A7D2D" w:rsidRPr="006F17A9" w:rsidRDefault="005A7D2D" w:rsidP="005D40E1">
      <w:pPr>
        <w:pStyle w:val="Odstavek"/>
        <w:spacing w:before="0"/>
        <w:ind w:firstLine="0"/>
        <w:rPr>
          <w:rFonts w:cs="Arial"/>
          <w:sz w:val="20"/>
          <w:szCs w:val="20"/>
        </w:rPr>
      </w:pPr>
      <w:r w:rsidRPr="006F17A9">
        <w:rPr>
          <w:rFonts w:cs="Arial"/>
          <w:sz w:val="20"/>
          <w:szCs w:val="20"/>
        </w:rPr>
        <w:t>(1) Upravljavec AIS lahko v Republiki Sloveniji profesionalnim vlagateljem predhodno trži enote AIS in AIS države članice, če so izpolnjeni pogoji iz tega člena.</w:t>
      </w:r>
    </w:p>
    <w:p w:rsidR="005A7D2D" w:rsidRPr="006F17A9" w:rsidRDefault="005A7D2D" w:rsidP="005D40E1">
      <w:pPr>
        <w:pStyle w:val="Odstavek"/>
        <w:spacing w:before="0"/>
        <w:ind w:firstLine="0"/>
        <w:rPr>
          <w:rFonts w:cs="Arial"/>
          <w:sz w:val="20"/>
          <w:szCs w:val="20"/>
        </w:rPr>
      </w:pPr>
    </w:p>
    <w:p w:rsidR="006D61A2" w:rsidRPr="006F17A9" w:rsidRDefault="005A7D2D" w:rsidP="00E728CD">
      <w:pPr>
        <w:widowControl w:val="0"/>
        <w:tabs>
          <w:tab w:val="left" w:pos="440"/>
        </w:tabs>
        <w:autoSpaceDE w:val="0"/>
        <w:autoSpaceDN w:val="0"/>
        <w:spacing w:before="77" w:after="0" w:line="240" w:lineRule="auto"/>
        <w:ind w:right="119"/>
        <w:jc w:val="both"/>
        <w:rPr>
          <w:rFonts w:ascii="Arial" w:hAnsi="Arial" w:cs="Arial"/>
          <w:sz w:val="20"/>
          <w:szCs w:val="20"/>
        </w:rPr>
      </w:pPr>
      <w:r w:rsidRPr="006F17A9">
        <w:rPr>
          <w:rFonts w:ascii="Arial" w:hAnsi="Arial" w:cs="Arial"/>
          <w:sz w:val="20"/>
          <w:szCs w:val="20"/>
        </w:rPr>
        <w:t xml:space="preserve">(2) </w:t>
      </w:r>
      <w:r w:rsidR="006D61A2" w:rsidRPr="006F17A9">
        <w:rPr>
          <w:rFonts w:ascii="Arial" w:hAnsi="Arial" w:cs="Arial"/>
          <w:sz w:val="20"/>
          <w:szCs w:val="20"/>
        </w:rPr>
        <w:t xml:space="preserve">Upravljavec AIS ne sme izvajati predhodnega trženja, če bi informacije </w:t>
      </w:r>
      <w:r w:rsidR="0072101D">
        <w:rPr>
          <w:rFonts w:ascii="Arial" w:hAnsi="Arial" w:cs="Arial"/>
          <w:sz w:val="20"/>
          <w:szCs w:val="20"/>
        </w:rPr>
        <w:t>dane</w:t>
      </w:r>
      <w:r w:rsidR="006D61A2" w:rsidRPr="006F17A9">
        <w:rPr>
          <w:rFonts w:ascii="Arial" w:hAnsi="Arial" w:cs="Arial"/>
          <w:sz w:val="20"/>
          <w:szCs w:val="20"/>
        </w:rPr>
        <w:t xml:space="preserve"> potencialnim</w:t>
      </w:r>
      <w:r w:rsidR="006D61A2" w:rsidRPr="006F17A9">
        <w:rPr>
          <w:rFonts w:ascii="Arial" w:hAnsi="Arial" w:cs="Arial"/>
          <w:spacing w:val="-2"/>
          <w:sz w:val="20"/>
          <w:szCs w:val="20"/>
        </w:rPr>
        <w:t xml:space="preserve"> </w:t>
      </w:r>
      <w:r w:rsidR="006D61A2" w:rsidRPr="006F17A9">
        <w:rPr>
          <w:rFonts w:ascii="Arial" w:hAnsi="Arial" w:cs="Arial"/>
          <w:sz w:val="20"/>
          <w:szCs w:val="20"/>
        </w:rPr>
        <w:t>vlagateljem:</w:t>
      </w:r>
    </w:p>
    <w:p w:rsidR="006D61A2" w:rsidRPr="006F17A9" w:rsidRDefault="006D61A2" w:rsidP="00ED5651">
      <w:pPr>
        <w:pStyle w:val="Odstavekseznama"/>
        <w:widowControl w:val="0"/>
        <w:numPr>
          <w:ilvl w:val="1"/>
          <w:numId w:val="12"/>
        </w:numPr>
        <w:tabs>
          <w:tab w:val="left" w:pos="825"/>
        </w:tabs>
        <w:autoSpaceDE w:val="0"/>
        <w:autoSpaceDN w:val="0"/>
        <w:spacing w:before="1" w:after="0" w:line="240" w:lineRule="auto"/>
        <w:contextualSpacing w:val="0"/>
        <w:rPr>
          <w:rFonts w:ascii="Arial" w:hAnsi="Arial" w:cs="Arial"/>
          <w:sz w:val="20"/>
          <w:szCs w:val="20"/>
        </w:rPr>
      </w:pPr>
      <w:r w:rsidRPr="006F17A9">
        <w:rPr>
          <w:rFonts w:ascii="Arial" w:hAnsi="Arial" w:cs="Arial"/>
          <w:sz w:val="20"/>
          <w:szCs w:val="20"/>
        </w:rPr>
        <w:t>potencialnim vlagateljem omogočile, da se že na njihovi podlagi zavežejo k nakupu enot posamičnega</w:t>
      </w:r>
      <w:r w:rsidRPr="006F17A9">
        <w:rPr>
          <w:rFonts w:ascii="Arial" w:hAnsi="Arial" w:cs="Arial"/>
          <w:spacing w:val="-20"/>
          <w:sz w:val="20"/>
          <w:szCs w:val="20"/>
        </w:rPr>
        <w:t xml:space="preserve"> </w:t>
      </w:r>
      <w:r w:rsidRPr="006F17A9">
        <w:rPr>
          <w:rFonts w:ascii="Arial" w:hAnsi="Arial" w:cs="Arial"/>
          <w:sz w:val="20"/>
          <w:szCs w:val="20"/>
        </w:rPr>
        <w:t>AIS;</w:t>
      </w:r>
    </w:p>
    <w:p w:rsidR="006D61A2" w:rsidRPr="006F17A9" w:rsidRDefault="006D61A2" w:rsidP="00ED5651">
      <w:pPr>
        <w:pStyle w:val="Odstavekseznama"/>
        <w:widowControl w:val="0"/>
        <w:numPr>
          <w:ilvl w:val="1"/>
          <w:numId w:val="12"/>
        </w:numPr>
        <w:autoSpaceDE w:val="0"/>
        <w:autoSpaceDN w:val="0"/>
        <w:spacing w:after="0" w:line="240" w:lineRule="auto"/>
        <w:contextualSpacing w:val="0"/>
        <w:rPr>
          <w:rFonts w:ascii="Arial" w:hAnsi="Arial" w:cs="Arial"/>
          <w:sz w:val="20"/>
          <w:szCs w:val="20"/>
        </w:rPr>
      </w:pPr>
      <w:r w:rsidRPr="006F17A9">
        <w:rPr>
          <w:rFonts w:ascii="Arial" w:hAnsi="Arial" w:cs="Arial"/>
          <w:sz w:val="20"/>
          <w:szCs w:val="20"/>
        </w:rPr>
        <w:lastRenderedPageBreak/>
        <w:t>bile enakovredne</w:t>
      </w:r>
      <w:r w:rsidRPr="006F17A9">
        <w:rPr>
          <w:rFonts w:ascii="Arial" w:hAnsi="Arial" w:cs="Arial"/>
          <w:spacing w:val="-14"/>
          <w:sz w:val="20"/>
          <w:szCs w:val="20"/>
        </w:rPr>
        <w:t xml:space="preserve"> informacijam v </w:t>
      </w:r>
      <w:r w:rsidRPr="006F17A9">
        <w:rPr>
          <w:rFonts w:ascii="Arial" w:hAnsi="Arial" w:cs="Arial"/>
          <w:sz w:val="20"/>
          <w:szCs w:val="20"/>
        </w:rPr>
        <w:t>dokumentih,</w:t>
      </w:r>
      <w:r w:rsidRPr="006F17A9">
        <w:rPr>
          <w:rFonts w:ascii="Arial" w:hAnsi="Arial" w:cs="Arial"/>
          <w:spacing w:val="-13"/>
          <w:sz w:val="20"/>
          <w:szCs w:val="20"/>
        </w:rPr>
        <w:t xml:space="preserve"> </w:t>
      </w:r>
      <w:r w:rsidRPr="006F17A9">
        <w:rPr>
          <w:rFonts w:ascii="Arial" w:hAnsi="Arial" w:cs="Arial"/>
          <w:sz w:val="20"/>
          <w:szCs w:val="20"/>
        </w:rPr>
        <w:t>potrebnim</w:t>
      </w:r>
      <w:r w:rsidRPr="006F17A9">
        <w:rPr>
          <w:rFonts w:ascii="Arial" w:hAnsi="Arial" w:cs="Arial"/>
          <w:spacing w:val="-13"/>
          <w:sz w:val="20"/>
          <w:szCs w:val="20"/>
        </w:rPr>
        <w:t xml:space="preserve"> </w:t>
      </w:r>
      <w:r w:rsidRPr="006F17A9">
        <w:rPr>
          <w:rFonts w:ascii="Arial" w:hAnsi="Arial" w:cs="Arial"/>
          <w:sz w:val="20"/>
          <w:szCs w:val="20"/>
        </w:rPr>
        <w:t>za</w:t>
      </w:r>
      <w:r w:rsidRPr="006F17A9">
        <w:rPr>
          <w:rFonts w:ascii="Arial" w:hAnsi="Arial" w:cs="Arial"/>
          <w:spacing w:val="-13"/>
          <w:sz w:val="20"/>
          <w:szCs w:val="20"/>
        </w:rPr>
        <w:t xml:space="preserve"> </w:t>
      </w:r>
      <w:r w:rsidRPr="006F17A9">
        <w:rPr>
          <w:rFonts w:ascii="Arial" w:hAnsi="Arial" w:cs="Arial"/>
          <w:sz w:val="20"/>
          <w:szCs w:val="20"/>
        </w:rPr>
        <w:t>vpis</w:t>
      </w:r>
      <w:r w:rsidRPr="006F17A9">
        <w:rPr>
          <w:rFonts w:ascii="Arial" w:hAnsi="Arial" w:cs="Arial"/>
          <w:spacing w:val="-11"/>
          <w:sz w:val="20"/>
          <w:szCs w:val="20"/>
        </w:rPr>
        <w:t xml:space="preserve"> </w:t>
      </w:r>
      <w:r w:rsidRPr="006F17A9">
        <w:rPr>
          <w:rFonts w:ascii="Arial" w:hAnsi="Arial" w:cs="Arial"/>
          <w:sz w:val="20"/>
          <w:szCs w:val="20"/>
        </w:rPr>
        <w:t>enot</w:t>
      </w:r>
      <w:r w:rsidRPr="006F17A9">
        <w:rPr>
          <w:rFonts w:ascii="Arial" w:hAnsi="Arial" w:cs="Arial"/>
          <w:spacing w:val="-11"/>
          <w:sz w:val="20"/>
          <w:szCs w:val="20"/>
        </w:rPr>
        <w:t xml:space="preserve"> </w:t>
      </w:r>
      <w:r w:rsidRPr="006F17A9">
        <w:rPr>
          <w:rFonts w:ascii="Arial" w:hAnsi="Arial" w:cs="Arial"/>
          <w:sz w:val="20"/>
          <w:szCs w:val="20"/>
        </w:rPr>
        <w:t>AIS,</w:t>
      </w:r>
      <w:r w:rsidRPr="006F17A9">
        <w:rPr>
          <w:rFonts w:ascii="Arial" w:hAnsi="Arial" w:cs="Arial"/>
          <w:spacing w:val="-13"/>
          <w:sz w:val="20"/>
          <w:szCs w:val="20"/>
        </w:rPr>
        <w:t xml:space="preserve"> </w:t>
      </w:r>
      <w:r w:rsidRPr="006F17A9">
        <w:rPr>
          <w:rFonts w:ascii="Arial" w:hAnsi="Arial" w:cs="Arial"/>
          <w:sz w:val="20"/>
          <w:szCs w:val="20"/>
        </w:rPr>
        <w:t>ne</w:t>
      </w:r>
      <w:r w:rsidRPr="006F17A9">
        <w:rPr>
          <w:rFonts w:ascii="Arial" w:hAnsi="Arial" w:cs="Arial"/>
          <w:spacing w:val="-11"/>
          <w:sz w:val="20"/>
          <w:szCs w:val="20"/>
        </w:rPr>
        <w:t xml:space="preserve"> </w:t>
      </w:r>
      <w:r w:rsidRPr="006F17A9">
        <w:rPr>
          <w:rFonts w:ascii="Arial" w:hAnsi="Arial" w:cs="Arial"/>
          <w:sz w:val="20"/>
          <w:szCs w:val="20"/>
        </w:rPr>
        <w:t>glede</w:t>
      </w:r>
      <w:r w:rsidRPr="006F17A9">
        <w:rPr>
          <w:rFonts w:ascii="Arial" w:hAnsi="Arial" w:cs="Arial"/>
          <w:spacing w:val="-11"/>
          <w:sz w:val="20"/>
          <w:szCs w:val="20"/>
        </w:rPr>
        <w:t xml:space="preserve"> </w:t>
      </w:r>
      <w:r w:rsidRPr="006F17A9">
        <w:rPr>
          <w:rFonts w:ascii="Arial" w:hAnsi="Arial" w:cs="Arial"/>
          <w:sz w:val="20"/>
          <w:szCs w:val="20"/>
        </w:rPr>
        <w:t>na</w:t>
      </w:r>
      <w:r w:rsidRPr="006F17A9">
        <w:rPr>
          <w:rFonts w:ascii="Arial" w:hAnsi="Arial" w:cs="Arial"/>
          <w:spacing w:val="-13"/>
          <w:sz w:val="20"/>
          <w:szCs w:val="20"/>
        </w:rPr>
        <w:t xml:space="preserve"> </w:t>
      </w:r>
      <w:r w:rsidRPr="006F17A9">
        <w:rPr>
          <w:rFonts w:ascii="Arial" w:hAnsi="Arial" w:cs="Arial"/>
          <w:sz w:val="20"/>
          <w:szCs w:val="20"/>
        </w:rPr>
        <w:t>to,</w:t>
      </w:r>
      <w:r w:rsidRPr="006F17A9">
        <w:rPr>
          <w:rFonts w:ascii="Arial" w:hAnsi="Arial" w:cs="Arial"/>
          <w:spacing w:val="-13"/>
          <w:sz w:val="20"/>
          <w:szCs w:val="20"/>
        </w:rPr>
        <w:t xml:space="preserve"> </w:t>
      </w:r>
      <w:r w:rsidRPr="006F17A9">
        <w:rPr>
          <w:rFonts w:ascii="Arial" w:hAnsi="Arial" w:cs="Arial"/>
          <w:sz w:val="20"/>
          <w:szCs w:val="20"/>
        </w:rPr>
        <w:t>ali</w:t>
      </w:r>
      <w:r w:rsidRPr="006F17A9">
        <w:rPr>
          <w:rFonts w:ascii="Arial" w:hAnsi="Arial" w:cs="Arial"/>
          <w:spacing w:val="-13"/>
          <w:sz w:val="20"/>
          <w:szCs w:val="20"/>
        </w:rPr>
        <w:t xml:space="preserve"> </w:t>
      </w:r>
      <w:r w:rsidRPr="006F17A9">
        <w:rPr>
          <w:rFonts w:ascii="Arial" w:hAnsi="Arial" w:cs="Arial"/>
          <w:sz w:val="20"/>
          <w:szCs w:val="20"/>
        </w:rPr>
        <w:t>so</w:t>
      </w:r>
      <w:r w:rsidRPr="006F17A9">
        <w:rPr>
          <w:rFonts w:ascii="Arial" w:hAnsi="Arial" w:cs="Arial"/>
          <w:spacing w:val="-13"/>
          <w:sz w:val="20"/>
          <w:szCs w:val="20"/>
        </w:rPr>
        <w:t xml:space="preserve"> </w:t>
      </w:r>
      <w:r w:rsidRPr="006F17A9">
        <w:rPr>
          <w:rFonts w:ascii="Arial" w:hAnsi="Arial" w:cs="Arial"/>
          <w:sz w:val="20"/>
          <w:szCs w:val="20"/>
        </w:rPr>
        <w:t>v</w:t>
      </w:r>
      <w:r w:rsidRPr="006F17A9">
        <w:rPr>
          <w:rFonts w:ascii="Arial" w:hAnsi="Arial" w:cs="Arial"/>
          <w:spacing w:val="-12"/>
          <w:sz w:val="20"/>
          <w:szCs w:val="20"/>
        </w:rPr>
        <w:t xml:space="preserve"> </w:t>
      </w:r>
      <w:r w:rsidRPr="006F17A9">
        <w:rPr>
          <w:rFonts w:ascii="Arial" w:hAnsi="Arial" w:cs="Arial"/>
          <w:sz w:val="20"/>
          <w:szCs w:val="20"/>
        </w:rPr>
        <w:t>končni obliki ali</w:t>
      </w:r>
      <w:r w:rsidRPr="006F17A9">
        <w:rPr>
          <w:rFonts w:ascii="Arial" w:hAnsi="Arial" w:cs="Arial"/>
          <w:spacing w:val="-2"/>
          <w:sz w:val="20"/>
          <w:szCs w:val="20"/>
        </w:rPr>
        <w:t xml:space="preserve"> </w:t>
      </w:r>
      <w:r w:rsidRPr="006F17A9">
        <w:rPr>
          <w:rFonts w:ascii="Arial" w:hAnsi="Arial" w:cs="Arial"/>
          <w:sz w:val="20"/>
          <w:szCs w:val="20"/>
        </w:rPr>
        <w:t>osnut</w:t>
      </w:r>
      <w:r w:rsidR="0072101D">
        <w:rPr>
          <w:rFonts w:ascii="Arial" w:hAnsi="Arial" w:cs="Arial"/>
          <w:sz w:val="20"/>
          <w:szCs w:val="20"/>
        </w:rPr>
        <w:t>ek</w:t>
      </w:r>
      <w:r w:rsidRPr="006F17A9">
        <w:rPr>
          <w:rFonts w:ascii="Arial" w:hAnsi="Arial" w:cs="Arial"/>
          <w:sz w:val="20"/>
          <w:szCs w:val="20"/>
        </w:rPr>
        <w:t>;</w:t>
      </w:r>
    </w:p>
    <w:p w:rsidR="006D61A2" w:rsidRPr="006F17A9" w:rsidRDefault="006D61A2" w:rsidP="00ED5651">
      <w:pPr>
        <w:pStyle w:val="Odstavekseznama"/>
        <w:widowControl w:val="0"/>
        <w:numPr>
          <w:ilvl w:val="1"/>
          <w:numId w:val="12"/>
        </w:numPr>
        <w:autoSpaceDE w:val="0"/>
        <w:autoSpaceDN w:val="0"/>
        <w:spacing w:after="0" w:line="240" w:lineRule="auto"/>
        <w:contextualSpacing w:val="0"/>
        <w:rPr>
          <w:rFonts w:ascii="Arial" w:hAnsi="Arial" w:cs="Arial"/>
          <w:sz w:val="20"/>
          <w:szCs w:val="20"/>
        </w:rPr>
      </w:pPr>
      <w:r w:rsidRPr="006F17A9">
        <w:rPr>
          <w:rFonts w:ascii="Arial" w:hAnsi="Arial" w:cs="Arial"/>
          <w:sz w:val="20"/>
          <w:szCs w:val="20"/>
        </w:rPr>
        <w:t>bile enakovredne</w:t>
      </w:r>
      <w:r w:rsidRPr="006F17A9">
        <w:rPr>
          <w:rFonts w:ascii="Arial" w:hAnsi="Arial" w:cs="Arial"/>
          <w:spacing w:val="-11"/>
          <w:sz w:val="20"/>
          <w:szCs w:val="20"/>
        </w:rPr>
        <w:t xml:space="preserve"> informacijam v </w:t>
      </w:r>
      <w:r w:rsidRPr="006F17A9">
        <w:rPr>
          <w:rFonts w:ascii="Arial" w:hAnsi="Arial" w:cs="Arial"/>
          <w:sz w:val="20"/>
          <w:szCs w:val="20"/>
        </w:rPr>
        <w:t>prospektu,</w:t>
      </w:r>
      <w:r w:rsidRPr="006F17A9">
        <w:rPr>
          <w:rFonts w:ascii="Arial" w:hAnsi="Arial" w:cs="Arial"/>
          <w:spacing w:val="-11"/>
          <w:sz w:val="20"/>
          <w:szCs w:val="20"/>
        </w:rPr>
        <w:t xml:space="preserve"> </w:t>
      </w:r>
      <w:r w:rsidRPr="006F17A9">
        <w:rPr>
          <w:rFonts w:ascii="Arial" w:hAnsi="Arial" w:cs="Arial"/>
          <w:sz w:val="20"/>
          <w:szCs w:val="20"/>
        </w:rPr>
        <w:t>ustanovnem</w:t>
      </w:r>
      <w:r w:rsidRPr="006F17A9">
        <w:rPr>
          <w:rFonts w:ascii="Arial" w:hAnsi="Arial" w:cs="Arial"/>
          <w:spacing w:val="-11"/>
          <w:sz w:val="20"/>
          <w:szCs w:val="20"/>
        </w:rPr>
        <w:t xml:space="preserve"> </w:t>
      </w:r>
      <w:r w:rsidRPr="006F17A9">
        <w:rPr>
          <w:rFonts w:ascii="Arial" w:hAnsi="Arial" w:cs="Arial"/>
          <w:sz w:val="20"/>
          <w:szCs w:val="20"/>
        </w:rPr>
        <w:t>aktu</w:t>
      </w:r>
      <w:r w:rsidRPr="006F17A9">
        <w:rPr>
          <w:rFonts w:ascii="Arial" w:hAnsi="Arial" w:cs="Arial"/>
          <w:spacing w:val="-11"/>
          <w:sz w:val="20"/>
          <w:szCs w:val="20"/>
        </w:rPr>
        <w:t xml:space="preserve"> </w:t>
      </w:r>
      <w:r w:rsidRPr="006F17A9">
        <w:rPr>
          <w:rFonts w:ascii="Arial" w:hAnsi="Arial" w:cs="Arial"/>
          <w:sz w:val="20"/>
          <w:szCs w:val="20"/>
        </w:rPr>
        <w:t>ali</w:t>
      </w:r>
      <w:r w:rsidRPr="006F17A9">
        <w:rPr>
          <w:rFonts w:ascii="Arial" w:hAnsi="Arial" w:cs="Arial"/>
          <w:spacing w:val="-11"/>
          <w:sz w:val="20"/>
          <w:szCs w:val="20"/>
        </w:rPr>
        <w:t xml:space="preserve"> </w:t>
      </w:r>
      <w:r w:rsidRPr="006F17A9">
        <w:rPr>
          <w:rFonts w:ascii="Arial" w:hAnsi="Arial" w:cs="Arial"/>
          <w:sz w:val="20"/>
          <w:szCs w:val="20"/>
        </w:rPr>
        <w:t>ponudbenem</w:t>
      </w:r>
      <w:r w:rsidRPr="006F17A9">
        <w:rPr>
          <w:rFonts w:ascii="Arial" w:hAnsi="Arial" w:cs="Arial"/>
          <w:spacing w:val="-11"/>
          <w:sz w:val="20"/>
          <w:szCs w:val="20"/>
        </w:rPr>
        <w:t xml:space="preserve"> </w:t>
      </w:r>
      <w:r w:rsidRPr="006F17A9">
        <w:rPr>
          <w:rFonts w:ascii="Arial" w:hAnsi="Arial" w:cs="Arial"/>
          <w:sz w:val="20"/>
          <w:szCs w:val="20"/>
        </w:rPr>
        <w:t>dokumentu</w:t>
      </w:r>
      <w:r w:rsidRPr="006F17A9">
        <w:rPr>
          <w:rFonts w:ascii="Arial" w:hAnsi="Arial" w:cs="Arial"/>
          <w:spacing w:val="32"/>
          <w:sz w:val="20"/>
          <w:szCs w:val="20"/>
        </w:rPr>
        <w:t xml:space="preserve"> </w:t>
      </w:r>
      <w:r w:rsidRPr="006F17A9">
        <w:rPr>
          <w:rFonts w:ascii="Arial" w:hAnsi="Arial" w:cs="Arial"/>
          <w:sz w:val="20"/>
          <w:szCs w:val="20"/>
        </w:rPr>
        <w:t>še</w:t>
      </w:r>
      <w:r w:rsidRPr="006F17A9">
        <w:rPr>
          <w:rFonts w:ascii="Arial" w:hAnsi="Arial" w:cs="Arial"/>
          <w:spacing w:val="-11"/>
          <w:sz w:val="20"/>
          <w:szCs w:val="20"/>
        </w:rPr>
        <w:t xml:space="preserve"> </w:t>
      </w:r>
      <w:r w:rsidRPr="006F17A9">
        <w:rPr>
          <w:rFonts w:ascii="Arial" w:hAnsi="Arial" w:cs="Arial"/>
          <w:sz w:val="20"/>
          <w:szCs w:val="20"/>
        </w:rPr>
        <w:t>neustanovljenega AIS.</w:t>
      </w:r>
    </w:p>
    <w:p w:rsidR="006D61A2" w:rsidRPr="006F17A9" w:rsidRDefault="006D61A2" w:rsidP="006F17A9">
      <w:pPr>
        <w:pStyle w:val="Odstavekseznama"/>
        <w:jc w:val="both"/>
        <w:rPr>
          <w:rFonts w:ascii="Arial" w:hAnsi="Arial" w:cs="Arial"/>
        </w:rPr>
      </w:pPr>
    </w:p>
    <w:p w:rsidR="006D61A2" w:rsidRPr="006F17A9" w:rsidRDefault="006F17A9" w:rsidP="006F17A9">
      <w:pPr>
        <w:widowControl w:val="0"/>
        <w:tabs>
          <w:tab w:val="left" w:pos="450"/>
        </w:tabs>
        <w:autoSpaceDE w:val="0"/>
        <w:autoSpaceDN w:val="0"/>
        <w:spacing w:after="0" w:line="240" w:lineRule="auto"/>
        <w:ind w:right="126"/>
        <w:jc w:val="both"/>
        <w:rPr>
          <w:rFonts w:ascii="Arial" w:hAnsi="Arial" w:cs="Arial"/>
          <w:sz w:val="20"/>
        </w:rPr>
      </w:pPr>
      <w:r>
        <w:rPr>
          <w:rFonts w:ascii="Arial" w:hAnsi="Arial" w:cs="Arial"/>
          <w:sz w:val="20"/>
        </w:rPr>
        <w:t xml:space="preserve">(3) </w:t>
      </w:r>
      <w:r w:rsidR="006D61A2" w:rsidRPr="006F17A9">
        <w:rPr>
          <w:rFonts w:ascii="Arial" w:hAnsi="Arial" w:cs="Arial"/>
          <w:sz w:val="20"/>
        </w:rPr>
        <w:t>Kadar je na voljo osnutek prospekta ali ponudbene dokumentacije, ta ne sme vsebovati dovolj informacij, da bi lahko potencialni vlagatelji že na njihovi podlagi sprejeli odločitev o naložbi. V osnutku mora biti navedeno:</w:t>
      </w:r>
    </w:p>
    <w:p w:rsidR="00E72C05" w:rsidRDefault="00E728CD" w:rsidP="00E728CD">
      <w:pPr>
        <w:widowControl w:val="0"/>
        <w:tabs>
          <w:tab w:val="left" w:pos="450"/>
        </w:tabs>
        <w:autoSpaceDE w:val="0"/>
        <w:autoSpaceDN w:val="0"/>
        <w:spacing w:after="0" w:line="229" w:lineRule="exact"/>
        <w:ind w:right="126"/>
        <w:jc w:val="both"/>
        <w:rPr>
          <w:rFonts w:ascii="Arial" w:hAnsi="Arial" w:cs="Arial"/>
          <w:sz w:val="20"/>
        </w:rPr>
      </w:pPr>
      <w:r>
        <w:rPr>
          <w:rFonts w:ascii="Arial" w:hAnsi="Arial" w:cs="Arial"/>
          <w:sz w:val="20"/>
        </w:rPr>
        <w:t xml:space="preserve">          1. </w:t>
      </w:r>
      <w:r w:rsidR="00160080">
        <w:rPr>
          <w:rFonts w:ascii="Arial" w:hAnsi="Arial" w:cs="Arial"/>
          <w:sz w:val="20"/>
        </w:rPr>
        <w:t xml:space="preserve"> </w:t>
      </w:r>
      <w:r w:rsidR="006D61A2" w:rsidRPr="00E728CD">
        <w:rPr>
          <w:rFonts w:ascii="Arial" w:hAnsi="Arial" w:cs="Arial"/>
          <w:sz w:val="20"/>
        </w:rPr>
        <w:t xml:space="preserve">da ne </w:t>
      </w:r>
      <w:r w:rsidR="00160080">
        <w:rPr>
          <w:rFonts w:ascii="Arial" w:hAnsi="Arial" w:cs="Arial"/>
          <w:sz w:val="20"/>
        </w:rPr>
        <w:t>pomeni</w:t>
      </w:r>
      <w:r w:rsidR="006D61A2" w:rsidRPr="00E728CD">
        <w:rPr>
          <w:rFonts w:ascii="Arial" w:hAnsi="Arial" w:cs="Arial"/>
          <w:sz w:val="20"/>
        </w:rPr>
        <w:t xml:space="preserve"> ponudbe ali poziva k vpisu enot AIS</w:t>
      </w:r>
      <w:r w:rsidR="006D61A2" w:rsidRPr="00E728CD">
        <w:rPr>
          <w:rFonts w:ascii="Arial" w:hAnsi="Arial" w:cs="Arial"/>
          <w:spacing w:val="-3"/>
          <w:sz w:val="20"/>
        </w:rPr>
        <w:t xml:space="preserve"> </w:t>
      </w:r>
      <w:r w:rsidR="006D61A2" w:rsidRPr="00E728CD">
        <w:rPr>
          <w:rFonts w:ascii="Arial" w:hAnsi="Arial" w:cs="Arial"/>
          <w:sz w:val="20"/>
        </w:rPr>
        <w:t xml:space="preserve">in </w:t>
      </w:r>
      <w:r w:rsidR="00160080">
        <w:rPr>
          <w:rFonts w:ascii="Arial" w:hAnsi="Arial" w:cs="Arial"/>
          <w:sz w:val="20"/>
        </w:rPr>
        <w:t>da ni ponudba</w:t>
      </w:r>
      <w:r w:rsidR="006D61A2" w:rsidRPr="00E728CD">
        <w:rPr>
          <w:rFonts w:ascii="Arial" w:hAnsi="Arial" w:cs="Arial"/>
          <w:sz w:val="20"/>
        </w:rPr>
        <w:t xml:space="preserve"> ali</w:t>
      </w:r>
      <w:r w:rsidR="00E72C05">
        <w:rPr>
          <w:rFonts w:ascii="Arial" w:hAnsi="Arial" w:cs="Arial"/>
          <w:sz w:val="20"/>
        </w:rPr>
        <w:t xml:space="preserve"> </w:t>
      </w:r>
      <w:r w:rsidR="006D61A2" w:rsidRPr="00E728CD">
        <w:rPr>
          <w:rFonts w:ascii="Arial" w:hAnsi="Arial" w:cs="Arial"/>
          <w:sz w:val="20"/>
        </w:rPr>
        <w:t xml:space="preserve">poziv k vpisu enot </w:t>
      </w:r>
      <w:r w:rsidR="00E72C05">
        <w:rPr>
          <w:rFonts w:ascii="Arial" w:hAnsi="Arial" w:cs="Arial"/>
          <w:sz w:val="20"/>
        </w:rPr>
        <w:t xml:space="preserve">    </w:t>
      </w:r>
    </w:p>
    <w:p w:rsidR="006D61A2" w:rsidRPr="00E728CD" w:rsidRDefault="00E72C05" w:rsidP="00E728CD">
      <w:pPr>
        <w:widowControl w:val="0"/>
        <w:tabs>
          <w:tab w:val="left" w:pos="450"/>
        </w:tabs>
        <w:autoSpaceDE w:val="0"/>
        <w:autoSpaceDN w:val="0"/>
        <w:spacing w:after="0" w:line="229" w:lineRule="exact"/>
        <w:ind w:right="126"/>
        <w:jc w:val="both"/>
        <w:rPr>
          <w:rFonts w:ascii="Arial" w:hAnsi="Arial" w:cs="Arial"/>
          <w:sz w:val="20"/>
        </w:rPr>
      </w:pPr>
      <w:r>
        <w:rPr>
          <w:rFonts w:ascii="Arial" w:hAnsi="Arial" w:cs="Arial"/>
          <w:sz w:val="20"/>
        </w:rPr>
        <w:t xml:space="preserve">          </w:t>
      </w:r>
      <w:r w:rsidR="006D61A2" w:rsidRPr="00E728CD">
        <w:rPr>
          <w:rFonts w:ascii="Arial" w:hAnsi="Arial" w:cs="Arial"/>
          <w:sz w:val="20"/>
        </w:rPr>
        <w:t>AIS</w:t>
      </w:r>
      <w:r w:rsidR="006D61A2" w:rsidRPr="00E728CD">
        <w:rPr>
          <w:rFonts w:ascii="Arial" w:hAnsi="Arial" w:cs="Arial"/>
          <w:spacing w:val="-2"/>
          <w:sz w:val="20"/>
        </w:rPr>
        <w:t xml:space="preserve"> </w:t>
      </w:r>
      <w:r w:rsidR="006D61A2" w:rsidRPr="00E728CD">
        <w:rPr>
          <w:rFonts w:ascii="Arial" w:hAnsi="Arial" w:cs="Arial"/>
          <w:sz w:val="20"/>
        </w:rPr>
        <w:t>in</w:t>
      </w:r>
    </w:p>
    <w:p w:rsidR="006D61A2" w:rsidRPr="00E728CD" w:rsidRDefault="00E728CD" w:rsidP="00E728CD">
      <w:pPr>
        <w:widowControl w:val="0"/>
        <w:tabs>
          <w:tab w:val="left" w:pos="477"/>
        </w:tabs>
        <w:autoSpaceDE w:val="0"/>
        <w:autoSpaceDN w:val="0"/>
        <w:spacing w:before="1" w:after="0" w:line="240" w:lineRule="auto"/>
        <w:jc w:val="both"/>
        <w:rPr>
          <w:rFonts w:ascii="Arial" w:hAnsi="Arial" w:cs="Arial"/>
          <w:sz w:val="20"/>
        </w:rPr>
      </w:pPr>
      <w:r>
        <w:rPr>
          <w:rFonts w:ascii="Arial" w:hAnsi="Arial" w:cs="Arial"/>
          <w:sz w:val="20"/>
        </w:rPr>
        <w:t xml:space="preserve">          2. </w:t>
      </w:r>
      <w:r w:rsidR="006D61A2" w:rsidRPr="00E728CD">
        <w:rPr>
          <w:rFonts w:ascii="Arial" w:hAnsi="Arial" w:cs="Arial"/>
          <w:sz w:val="20"/>
        </w:rPr>
        <w:t>da gre za nepopolne informacije, ki se lahko še</w:t>
      </w:r>
      <w:r w:rsidR="006D61A2" w:rsidRPr="00E728CD">
        <w:rPr>
          <w:rFonts w:ascii="Arial" w:hAnsi="Arial" w:cs="Arial"/>
          <w:spacing w:val="-5"/>
          <w:sz w:val="20"/>
        </w:rPr>
        <w:t xml:space="preserve"> </w:t>
      </w:r>
      <w:r w:rsidR="006D61A2" w:rsidRPr="00E728CD">
        <w:rPr>
          <w:rFonts w:ascii="Arial" w:hAnsi="Arial" w:cs="Arial"/>
          <w:sz w:val="20"/>
        </w:rPr>
        <w:t>spremenijo.</w:t>
      </w:r>
    </w:p>
    <w:p w:rsidR="006D61A2" w:rsidRPr="006F17A9" w:rsidRDefault="006D61A2" w:rsidP="006F17A9">
      <w:pPr>
        <w:pStyle w:val="Telobesedila"/>
        <w:jc w:val="both"/>
      </w:pPr>
    </w:p>
    <w:p w:rsidR="006D61A2" w:rsidRPr="006F17A9" w:rsidRDefault="006F17A9" w:rsidP="006F17A9">
      <w:pPr>
        <w:widowControl w:val="0"/>
        <w:tabs>
          <w:tab w:val="left" w:pos="450"/>
        </w:tabs>
        <w:autoSpaceDE w:val="0"/>
        <w:autoSpaceDN w:val="0"/>
        <w:spacing w:after="0" w:line="240" w:lineRule="auto"/>
        <w:ind w:right="126"/>
        <w:jc w:val="both"/>
        <w:rPr>
          <w:rFonts w:ascii="Arial" w:hAnsi="Arial" w:cs="Arial"/>
          <w:sz w:val="20"/>
        </w:rPr>
      </w:pPr>
      <w:r w:rsidRPr="006F17A9">
        <w:rPr>
          <w:rFonts w:ascii="Arial" w:hAnsi="Arial" w:cs="Arial"/>
          <w:sz w:val="20"/>
        </w:rPr>
        <w:t>(4</w:t>
      </w:r>
      <w:r>
        <w:rPr>
          <w:rFonts w:ascii="Arial" w:hAnsi="Arial" w:cs="Arial"/>
          <w:sz w:val="20"/>
        </w:rPr>
        <w:t xml:space="preserve">) </w:t>
      </w:r>
      <w:r w:rsidR="006D61A2" w:rsidRPr="006F17A9">
        <w:rPr>
          <w:rFonts w:ascii="Arial" w:hAnsi="Arial" w:cs="Arial"/>
          <w:sz w:val="20"/>
        </w:rPr>
        <w:t>Upravljavec AIS zagotovi, da vlagatelji ne pridobijo enot AIS v okviru dejavnosti predhodnega trženja. Vlagatelji lahko enote tega AIS pridobijo samo v okviru trženja v skladu z 201. do 204. členom tega zakona.</w:t>
      </w:r>
    </w:p>
    <w:p w:rsidR="006D61A2" w:rsidRPr="006F17A9" w:rsidRDefault="006D61A2" w:rsidP="006F17A9">
      <w:pPr>
        <w:pStyle w:val="Telobesedila"/>
        <w:spacing w:before="10"/>
        <w:jc w:val="both"/>
        <w:rPr>
          <w:sz w:val="19"/>
        </w:rPr>
      </w:pPr>
    </w:p>
    <w:p w:rsidR="006D61A2" w:rsidRPr="00E728CD" w:rsidRDefault="00E728CD" w:rsidP="00E728CD">
      <w:pPr>
        <w:widowControl w:val="0"/>
        <w:tabs>
          <w:tab w:val="left" w:pos="455"/>
        </w:tabs>
        <w:autoSpaceDE w:val="0"/>
        <w:autoSpaceDN w:val="0"/>
        <w:spacing w:after="0" w:line="240" w:lineRule="auto"/>
        <w:ind w:right="118"/>
        <w:jc w:val="both"/>
        <w:rPr>
          <w:rFonts w:ascii="Arial" w:hAnsi="Arial" w:cs="Arial"/>
          <w:sz w:val="20"/>
        </w:rPr>
      </w:pPr>
      <w:r w:rsidRPr="00E728CD">
        <w:rPr>
          <w:rFonts w:ascii="Arial" w:hAnsi="Arial" w:cs="Arial"/>
          <w:sz w:val="20"/>
        </w:rPr>
        <w:t>(5)</w:t>
      </w:r>
      <w:r>
        <w:rPr>
          <w:rFonts w:ascii="Arial" w:hAnsi="Arial" w:cs="Arial"/>
          <w:sz w:val="20"/>
        </w:rPr>
        <w:t xml:space="preserve"> </w:t>
      </w:r>
      <w:r w:rsidR="006D61A2" w:rsidRPr="00E728CD">
        <w:rPr>
          <w:rFonts w:ascii="Arial" w:hAnsi="Arial" w:cs="Arial"/>
          <w:sz w:val="20"/>
        </w:rPr>
        <w:t xml:space="preserve">Kakršenkoli vpis vlagateljev v 18 mesecih po tem, ko </w:t>
      </w:r>
      <w:r w:rsidR="006D61A2" w:rsidRPr="00E728CD">
        <w:rPr>
          <w:rFonts w:ascii="Arial" w:hAnsi="Arial" w:cs="Arial"/>
          <w:spacing w:val="4"/>
          <w:sz w:val="20"/>
        </w:rPr>
        <w:t xml:space="preserve">je </w:t>
      </w:r>
      <w:r w:rsidR="006D61A2" w:rsidRPr="00E728CD">
        <w:rPr>
          <w:rFonts w:ascii="Arial" w:hAnsi="Arial" w:cs="Arial"/>
          <w:sz w:val="20"/>
        </w:rPr>
        <w:t xml:space="preserve">upravljavec AIS začel </w:t>
      </w:r>
      <w:r w:rsidR="00160080">
        <w:rPr>
          <w:rFonts w:ascii="Arial" w:hAnsi="Arial" w:cs="Arial"/>
          <w:sz w:val="20"/>
        </w:rPr>
        <w:t>predhodno</w:t>
      </w:r>
      <w:r w:rsidR="006D61A2" w:rsidRPr="00E728CD">
        <w:rPr>
          <w:rFonts w:ascii="Arial" w:hAnsi="Arial" w:cs="Arial"/>
          <w:sz w:val="20"/>
        </w:rPr>
        <w:t xml:space="preserve"> trž</w:t>
      </w:r>
      <w:r w:rsidR="00160080">
        <w:rPr>
          <w:rFonts w:ascii="Arial" w:hAnsi="Arial" w:cs="Arial"/>
          <w:sz w:val="20"/>
        </w:rPr>
        <w:t>iti</w:t>
      </w:r>
      <w:r w:rsidR="006D61A2" w:rsidRPr="00E728CD">
        <w:rPr>
          <w:rFonts w:ascii="Arial" w:hAnsi="Arial" w:cs="Arial"/>
          <w:sz w:val="20"/>
        </w:rPr>
        <w:t xml:space="preserve"> enot</w:t>
      </w:r>
      <w:r w:rsidR="00160080">
        <w:rPr>
          <w:rFonts w:ascii="Arial" w:hAnsi="Arial" w:cs="Arial"/>
          <w:sz w:val="20"/>
        </w:rPr>
        <w:t>e</w:t>
      </w:r>
      <w:r w:rsidR="006D61A2" w:rsidRPr="00E728CD">
        <w:rPr>
          <w:rFonts w:ascii="Arial" w:hAnsi="Arial" w:cs="Arial"/>
          <w:sz w:val="20"/>
        </w:rPr>
        <w:t xml:space="preserve"> AIS, navedene v informacijah v okviru predhodnega trženja, ali AIS, ustanovljenega </w:t>
      </w:r>
      <w:r w:rsidR="00160080">
        <w:rPr>
          <w:rFonts w:ascii="Arial" w:hAnsi="Arial" w:cs="Arial"/>
          <w:sz w:val="20"/>
        </w:rPr>
        <w:t>na podlagi</w:t>
      </w:r>
      <w:r w:rsidR="006D61A2" w:rsidRPr="00E728CD">
        <w:rPr>
          <w:rFonts w:ascii="Arial" w:hAnsi="Arial" w:cs="Arial"/>
          <w:sz w:val="20"/>
        </w:rPr>
        <w:t xml:space="preserve"> predhodnega trženja, se šteje </w:t>
      </w:r>
      <w:r w:rsidR="00160080">
        <w:rPr>
          <w:rFonts w:ascii="Arial" w:hAnsi="Arial" w:cs="Arial"/>
          <w:sz w:val="20"/>
        </w:rPr>
        <w:t>za učinek</w:t>
      </w:r>
      <w:r w:rsidR="006D61A2" w:rsidRPr="00E728CD">
        <w:rPr>
          <w:rFonts w:ascii="Arial" w:hAnsi="Arial" w:cs="Arial"/>
          <w:sz w:val="20"/>
        </w:rPr>
        <w:t xml:space="preserve"> trženja in se zanj uporabljajo veljavni postopki priglasitve trženja iz 201. do 204. člena tega</w:t>
      </w:r>
      <w:r w:rsidR="006D61A2" w:rsidRPr="00E728CD">
        <w:rPr>
          <w:rFonts w:ascii="Arial" w:hAnsi="Arial" w:cs="Arial"/>
          <w:spacing w:val="-6"/>
          <w:sz w:val="20"/>
        </w:rPr>
        <w:t xml:space="preserve"> </w:t>
      </w:r>
      <w:r w:rsidR="006D61A2" w:rsidRPr="00E728CD">
        <w:rPr>
          <w:rFonts w:ascii="Arial" w:hAnsi="Arial" w:cs="Arial"/>
          <w:sz w:val="20"/>
        </w:rPr>
        <w:t>zakona.</w:t>
      </w:r>
    </w:p>
    <w:p w:rsidR="006D61A2" w:rsidRPr="006F17A9" w:rsidRDefault="006D61A2" w:rsidP="006F17A9">
      <w:pPr>
        <w:pStyle w:val="Telobesedila"/>
        <w:spacing w:before="1"/>
        <w:jc w:val="both"/>
      </w:pPr>
    </w:p>
    <w:p w:rsidR="006D61A2" w:rsidRPr="00E728CD" w:rsidRDefault="00E728CD" w:rsidP="00E728CD">
      <w:pPr>
        <w:widowControl w:val="0"/>
        <w:tabs>
          <w:tab w:val="left" w:pos="424"/>
        </w:tabs>
        <w:autoSpaceDE w:val="0"/>
        <w:autoSpaceDN w:val="0"/>
        <w:spacing w:after="0" w:line="240" w:lineRule="auto"/>
        <w:ind w:right="126"/>
        <w:jc w:val="both"/>
        <w:rPr>
          <w:rFonts w:ascii="Arial" w:hAnsi="Arial" w:cs="Arial"/>
          <w:sz w:val="20"/>
        </w:rPr>
      </w:pPr>
      <w:r>
        <w:rPr>
          <w:rFonts w:ascii="Arial" w:hAnsi="Arial" w:cs="Arial"/>
          <w:sz w:val="20"/>
        </w:rPr>
        <w:t xml:space="preserve">(6) </w:t>
      </w:r>
      <w:r w:rsidR="006D61A2" w:rsidRPr="00E728CD">
        <w:rPr>
          <w:rFonts w:ascii="Arial" w:hAnsi="Arial" w:cs="Arial"/>
          <w:sz w:val="20"/>
        </w:rPr>
        <w:t xml:space="preserve">Upravljavec AIS v dveh tednih od začetka izvajanja dejavnosti predhodnega trženja o tem obvesti </w:t>
      </w:r>
      <w:r w:rsidR="00160080">
        <w:rPr>
          <w:rFonts w:ascii="Arial" w:hAnsi="Arial" w:cs="Arial"/>
          <w:sz w:val="20"/>
        </w:rPr>
        <w:t>a</w:t>
      </w:r>
      <w:r w:rsidR="006D61A2" w:rsidRPr="00E728CD">
        <w:rPr>
          <w:rFonts w:ascii="Arial" w:hAnsi="Arial" w:cs="Arial"/>
          <w:sz w:val="20"/>
        </w:rPr>
        <w:t>gencijo. V obvestilu, ki ga lahko pošlje v papirni ali elektronski obliki,</w:t>
      </w:r>
      <w:r w:rsidR="006D61A2" w:rsidRPr="00E728CD">
        <w:rPr>
          <w:rFonts w:ascii="Arial" w:hAnsi="Arial" w:cs="Arial"/>
          <w:spacing w:val="-16"/>
          <w:sz w:val="20"/>
        </w:rPr>
        <w:t xml:space="preserve"> </w:t>
      </w:r>
      <w:r w:rsidR="006D61A2" w:rsidRPr="00E728CD">
        <w:rPr>
          <w:rFonts w:ascii="Arial" w:hAnsi="Arial" w:cs="Arial"/>
          <w:sz w:val="20"/>
        </w:rPr>
        <w:t>navede:</w:t>
      </w:r>
    </w:p>
    <w:p w:rsidR="006D61A2" w:rsidRPr="00E728CD" w:rsidRDefault="00E728CD" w:rsidP="00E728CD">
      <w:pPr>
        <w:widowControl w:val="0"/>
        <w:tabs>
          <w:tab w:val="left" w:pos="837"/>
        </w:tabs>
        <w:autoSpaceDE w:val="0"/>
        <w:autoSpaceDN w:val="0"/>
        <w:spacing w:before="1" w:after="0" w:line="240" w:lineRule="auto"/>
        <w:jc w:val="both"/>
        <w:rPr>
          <w:rFonts w:ascii="Arial" w:hAnsi="Arial" w:cs="Arial"/>
          <w:sz w:val="20"/>
        </w:rPr>
      </w:pPr>
      <w:r>
        <w:rPr>
          <w:rFonts w:ascii="Arial" w:hAnsi="Arial" w:cs="Arial"/>
          <w:sz w:val="20"/>
        </w:rPr>
        <w:t xml:space="preserve">             </w:t>
      </w:r>
      <w:r w:rsidRPr="00E728CD">
        <w:rPr>
          <w:rFonts w:ascii="Arial" w:hAnsi="Arial" w:cs="Arial"/>
          <w:sz w:val="20"/>
        </w:rPr>
        <w:t xml:space="preserve">1. </w:t>
      </w:r>
      <w:r w:rsidR="006D61A2" w:rsidRPr="00E728CD">
        <w:rPr>
          <w:rFonts w:ascii="Arial" w:hAnsi="Arial" w:cs="Arial"/>
          <w:sz w:val="20"/>
        </w:rPr>
        <w:t>obdobja, v katerih se izvaja ali se je izvajalo predhodno</w:t>
      </w:r>
      <w:r w:rsidR="006D61A2" w:rsidRPr="00E728CD">
        <w:rPr>
          <w:rFonts w:ascii="Arial" w:hAnsi="Arial" w:cs="Arial"/>
          <w:spacing w:val="-10"/>
          <w:sz w:val="20"/>
        </w:rPr>
        <w:t xml:space="preserve"> </w:t>
      </w:r>
      <w:r w:rsidR="006D61A2" w:rsidRPr="00E728CD">
        <w:rPr>
          <w:rFonts w:ascii="Arial" w:hAnsi="Arial" w:cs="Arial"/>
          <w:sz w:val="20"/>
        </w:rPr>
        <w:t>trženje,</w:t>
      </w:r>
    </w:p>
    <w:p w:rsidR="006F17A9" w:rsidRPr="00E728CD" w:rsidRDefault="00E728CD" w:rsidP="00E728CD">
      <w:pPr>
        <w:widowControl w:val="0"/>
        <w:tabs>
          <w:tab w:val="left" w:pos="837"/>
        </w:tabs>
        <w:autoSpaceDE w:val="0"/>
        <w:autoSpaceDN w:val="0"/>
        <w:spacing w:after="0" w:line="240" w:lineRule="auto"/>
        <w:ind w:right="124"/>
        <w:jc w:val="both"/>
        <w:rPr>
          <w:rFonts w:ascii="Arial" w:hAnsi="Arial" w:cs="Arial"/>
          <w:sz w:val="20"/>
        </w:rPr>
      </w:pPr>
      <w:r>
        <w:rPr>
          <w:rFonts w:ascii="Arial" w:hAnsi="Arial" w:cs="Arial"/>
          <w:sz w:val="20"/>
        </w:rPr>
        <w:t xml:space="preserve">             2. </w:t>
      </w:r>
      <w:r w:rsidR="006D61A2" w:rsidRPr="00E728CD">
        <w:rPr>
          <w:rFonts w:ascii="Arial" w:hAnsi="Arial" w:cs="Arial"/>
          <w:sz w:val="20"/>
        </w:rPr>
        <w:t>kratek opis predhodnega trženja, vključno z informacijami o predstavljenih naložbenih</w:t>
      </w:r>
    </w:p>
    <w:p w:rsidR="006D61A2" w:rsidRPr="00E728CD" w:rsidRDefault="00E728CD" w:rsidP="00E728CD">
      <w:pPr>
        <w:widowControl w:val="0"/>
        <w:tabs>
          <w:tab w:val="left" w:pos="837"/>
        </w:tabs>
        <w:autoSpaceDE w:val="0"/>
        <w:autoSpaceDN w:val="0"/>
        <w:spacing w:after="0" w:line="240" w:lineRule="auto"/>
        <w:ind w:right="124"/>
        <w:jc w:val="both"/>
        <w:rPr>
          <w:rFonts w:ascii="Arial" w:hAnsi="Arial" w:cs="Arial"/>
          <w:sz w:val="20"/>
        </w:rPr>
      </w:pPr>
      <w:r>
        <w:rPr>
          <w:rFonts w:ascii="Arial" w:hAnsi="Arial" w:cs="Arial"/>
          <w:sz w:val="20"/>
        </w:rPr>
        <w:t xml:space="preserve">                 </w:t>
      </w:r>
      <w:r w:rsidR="006D61A2" w:rsidRPr="00E728CD">
        <w:rPr>
          <w:rFonts w:ascii="Arial" w:hAnsi="Arial" w:cs="Arial"/>
          <w:sz w:val="20"/>
        </w:rPr>
        <w:t>strategijah,</w:t>
      </w:r>
      <w:r w:rsidR="006D61A2" w:rsidRPr="00E728CD">
        <w:rPr>
          <w:rFonts w:ascii="Arial" w:hAnsi="Arial" w:cs="Arial"/>
          <w:spacing w:val="-2"/>
          <w:sz w:val="20"/>
        </w:rPr>
        <w:t xml:space="preserve"> </w:t>
      </w:r>
      <w:r w:rsidR="006D61A2" w:rsidRPr="00E728CD">
        <w:rPr>
          <w:rFonts w:ascii="Arial" w:hAnsi="Arial" w:cs="Arial"/>
          <w:sz w:val="20"/>
        </w:rPr>
        <w:t>in</w:t>
      </w:r>
    </w:p>
    <w:p w:rsidR="006D61A2" w:rsidRPr="00E728CD" w:rsidRDefault="00E728CD" w:rsidP="00E728CD">
      <w:pPr>
        <w:widowControl w:val="0"/>
        <w:tabs>
          <w:tab w:val="left" w:pos="837"/>
        </w:tabs>
        <w:autoSpaceDE w:val="0"/>
        <w:autoSpaceDN w:val="0"/>
        <w:spacing w:before="1" w:after="0" w:line="240" w:lineRule="auto"/>
        <w:jc w:val="both"/>
        <w:rPr>
          <w:rFonts w:ascii="Arial" w:hAnsi="Arial" w:cs="Arial"/>
          <w:sz w:val="20"/>
        </w:rPr>
      </w:pPr>
      <w:r>
        <w:rPr>
          <w:rFonts w:ascii="Arial" w:hAnsi="Arial" w:cs="Arial"/>
          <w:sz w:val="20"/>
        </w:rPr>
        <w:t xml:space="preserve">             3. </w:t>
      </w:r>
      <w:r w:rsidR="006D61A2" w:rsidRPr="00E728CD">
        <w:rPr>
          <w:rFonts w:ascii="Arial" w:hAnsi="Arial" w:cs="Arial"/>
          <w:sz w:val="20"/>
        </w:rPr>
        <w:t>po</w:t>
      </w:r>
      <w:r w:rsidR="006D61A2" w:rsidRPr="00E728CD">
        <w:rPr>
          <w:rFonts w:ascii="Arial" w:hAnsi="Arial" w:cs="Arial"/>
          <w:spacing w:val="-5"/>
          <w:sz w:val="20"/>
        </w:rPr>
        <w:t xml:space="preserve"> </w:t>
      </w:r>
      <w:r w:rsidR="006D61A2" w:rsidRPr="00E728CD">
        <w:rPr>
          <w:rFonts w:ascii="Arial" w:hAnsi="Arial" w:cs="Arial"/>
          <w:sz w:val="20"/>
        </w:rPr>
        <w:t>potrebi</w:t>
      </w:r>
      <w:r w:rsidR="006D61A2" w:rsidRPr="00E728CD">
        <w:rPr>
          <w:rFonts w:ascii="Arial" w:hAnsi="Arial" w:cs="Arial"/>
          <w:spacing w:val="-4"/>
          <w:sz w:val="20"/>
        </w:rPr>
        <w:t xml:space="preserve"> </w:t>
      </w:r>
      <w:r w:rsidR="006D61A2" w:rsidRPr="00E728CD">
        <w:rPr>
          <w:rFonts w:ascii="Arial" w:hAnsi="Arial" w:cs="Arial"/>
          <w:sz w:val="20"/>
        </w:rPr>
        <w:t>seznam</w:t>
      </w:r>
      <w:r w:rsidR="006D61A2" w:rsidRPr="00E728CD">
        <w:rPr>
          <w:rFonts w:ascii="Arial" w:hAnsi="Arial" w:cs="Arial"/>
          <w:spacing w:val="-3"/>
          <w:sz w:val="20"/>
        </w:rPr>
        <w:t xml:space="preserve"> </w:t>
      </w:r>
      <w:r w:rsidR="006D61A2" w:rsidRPr="00E728CD">
        <w:rPr>
          <w:rFonts w:ascii="Arial" w:hAnsi="Arial" w:cs="Arial"/>
          <w:sz w:val="20"/>
        </w:rPr>
        <w:t>AIS</w:t>
      </w:r>
      <w:r w:rsidR="006D61A2" w:rsidRPr="00E728CD">
        <w:rPr>
          <w:rFonts w:ascii="Arial" w:hAnsi="Arial" w:cs="Arial"/>
          <w:spacing w:val="-3"/>
          <w:sz w:val="20"/>
        </w:rPr>
        <w:t xml:space="preserve"> </w:t>
      </w:r>
      <w:r w:rsidR="006D61A2" w:rsidRPr="00E728CD">
        <w:rPr>
          <w:rFonts w:ascii="Arial" w:hAnsi="Arial" w:cs="Arial"/>
          <w:sz w:val="20"/>
        </w:rPr>
        <w:t>in</w:t>
      </w:r>
      <w:r w:rsidR="006D61A2" w:rsidRPr="00E728CD">
        <w:rPr>
          <w:rFonts w:ascii="Arial" w:hAnsi="Arial" w:cs="Arial"/>
          <w:spacing w:val="-1"/>
          <w:sz w:val="20"/>
        </w:rPr>
        <w:t xml:space="preserve"> </w:t>
      </w:r>
      <w:r w:rsidR="006D61A2" w:rsidRPr="00E728CD">
        <w:rPr>
          <w:rFonts w:ascii="Arial" w:hAnsi="Arial" w:cs="Arial"/>
          <w:sz w:val="20"/>
        </w:rPr>
        <w:t>njihovih</w:t>
      </w:r>
      <w:r w:rsidR="006D61A2" w:rsidRPr="00E728CD">
        <w:rPr>
          <w:rFonts w:ascii="Arial" w:hAnsi="Arial" w:cs="Arial"/>
          <w:spacing w:val="-3"/>
          <w:sz w:val="20"/>
        </w:rPr>
        <w:t xml:space="preserve"> </w:t>
      </w:r>
      <w:r w:rsidR="006D61A2" w:rsidRPr="00E728CD">
        <w:rPr>
          <w:rFonts w:ascii="Arial" w:hAnsi="Arial" w:cs="Arial"/>
          <w:sz w:val="20"/>
        </w:rPr>
        <w:t>podskladov,</w:t>
      </w:r>
      <w:r w:rsidR="006D61A2" w:rsidRPr="00E728CD">
        <w:rPr>
          <w:rFonts w:ascii="Arial" w:hAnsi="Arial" w:cs="Arial"/>
          <w:spacing w:val="-3"/>
          <w:sz w:val="20"/>
        </w:rPr>
        <w:t xml:space="preserve"> </w:t>
      </w:r>
      <w:r w:rsidR="006D61A2" w:rsidRPr="00E728CD">
        <w:rPr>
          <w:rFonts w:ascii="Arial" w:hAnsi="Arial" w:cs="Arial"/>
          <w:sz w:val="20"/>
        </w:rPr>
        <w:t>ki</w:t>
      </w:r>
      <w:r w:rsidR="006D61A2" w:rsidRPr="00E728CD">
        <w:rPr>
          <w:rFonts w:ascii="Arial" w:hAnsi="Arial" w:cs="Arial"/>
          <w:spacing w:val="-5"/>
          <w:sz w:val="20"/>
        </w:rPr>
        <w:t xml:space="preserve"> </w:t>
      </w:r>
      <w:r w:rsidR="006D61A2" w:rsidRPr="00E728CD">
        <w:rPr>
          <w:rFonts w:ascii="Arial" w:hAnsi="Arial" w:cs="Arial"/>
          <w:sz w:val="20"/>
        </w:rPr>
        <w:t>s</w:t>
      </w:r>
      <w:r w:rsidR="00160080">
        <w:rPr>
          <w:rFonts w:ascii="Arial" w:hAnsi="Arial" w:cs="Arial"/>
          <w:sz w:val="20"/>
        </w:rPr>
        <w:t>e ali so se predhodno tržili</w:t>
      </w:r>
      <w:r w:rsidR="006D61A2" w:rsidRPr="00E728CD">
        <w:rPr>
          <w:rFonts w:ascii="Arial" w:hAnsi="Arial" w:cs="Arial"/>
          <w:sz w:val="20"/>
        </w:rPr>
        <w:t>.</w:t>
      </w:r>
    </w:p>
    <w:p w:rsidR="006D61A2" w:rsidRPr="006F17A9" w:rsidRDefault="006D61A2" w:rsidP="006F17A9">
      <w:pPr>
        <w:pStyle w:val="Telobesedila"/>
        <w:spacing w:before="10"/>
        <w:jc w:val="both"/>
        <w:rPr>
          <w:sz w:val="19"/>
        </w:rPr>
      </w:pPr>
    </w:p>
    <w:p w:rsidR="00254013" w:rsidRDefault="00254013" w:rsidP="00254013">
      <w:pPr>
        <w:widowControl w:val="0"/>
        <w:tabs>
          <w:tab w:val="left" w:pos="417"/>
        </w:tabs>
        <w:autoSpaceDE w:val="0"/>
        <w:autoSpaceDN w:val="0"/>
        <w:spacing w:after="0" w:line="240" w:lineRule="auto"/>
        <w:ind w:left="-179" w:right="123"/>
        <w:jc w:val="both"/>
        <w:rPr>
          <w:rFonts w:ascii="Arial" w:hAnsi="Arial" w:cs="Arial"/>
          <w:spacing w:val="38"/>
          <w:sz w:val="20"/>
        </w:rPr>
      </w:pPr>
      <w:r>
        <w:rPr>
          <w:rFonts w:ascii="Arial" w:hAnsi="Arial" w:cs="Arial"/>
          <w:sz w:val="20"/>
        </w:rPr>
        <w:t xml:space="preserve">   </w:t>
      </w:r>
      <w:r w:rsidR="00E728CD">
        <w:rPr>
          <w:rFonts w:ascii="Arial" w:hAnsi="Arial" w:cs="Arial"/>
          <w:sz w:val="20"/>
        </w:rPr>
        <w:t xml:space="preserve">(7) </w:t>
      </w:r>
      <w:r w:rsidR="006D61A2" w:rsidRPr="00E728CD">
        <w:rPr>
          <w:rFonts w:ascii="Arial" w:hAnsi="Arial" w:cs="Arial"/>
          <w:sz w:val="20"/>
        </w:rPr>
        <w:t>Upravljavec</w:t>
      </w:r>
      <w:r w:rsidR="006D61A2" w:rsidRPr="00E728CD">
        <w:rPr>
          <w:rFonts w:ascii="Arial" w:hAnsi="Arial" w:cs="Arial"/>
          <w:spacing w:val="-10"/>
          <w:sz w:val="20"/>
        </w:rPr>
        <w:t xml:space="preserve"> </w:t>
      </w:r>
      <w:r w:rsidR="006D61A2" w:rsidRPr="00E728CD">
        <w:rPr>
          <w:rFonts w:ascii="Arial" w:hAnsi="Arial" w:cs="Arial"/>
          <w:sz w:val="20"/>
        </w:rPr>
        <w:t>AIS</w:t>
      </w:r>
      <w:r w:rsidR="006D61A2" w:rsidRPr="00E728CD">
        <w:rPr>
          <w:rFonts w:ascii="Arial" w:hAnsi="Arial" w:cs="Arial"/>
          <w:spacing w:val="-10"/>
          <w:sz w:val="20"/>
        </w:rPr>
        <w:t xml:space="preserve"> </w:t>
      </w:r>
      <w:r w:rsidR="006D61A2" w:rsidRPr="00E728CD">
        <w:rPr>
          <w:rFonts w:ascii="Arial" w:hAnsi="Arial" w:cs="Arial"/>
          <w:sz w:val="20"/>
        </w:rPr>
        <w:t>lahko</w:t>
      </w:r>
      <w:r w:rsidR="006D61A2" w:rsidRPr="00E728CD">
        <w:rPr>
          <w:rFonts w:ascii="Arial" w:hAnsi="Arial" w:cs="Arial"/>
          <w:spacing w:val="-8"/>
          <w:sz w:val="20"/>
        </w:rPr>
        <w:t xml:space="preserve"> </w:t>
      </w:r>
      <w:r w:rsidR="006D61A2" w:rsidRPr="00E728CD">
        <w:rPr>
          <w:rFonts w:ascii="Arial" w:hAnsi="Arial" w:cs="Arial"/>
          <w:sz w:val="20"/>
        </w:rPr>
        <w:t>za</w:t>
      </w:r>
      <w:r w:rsidR="006D61A2" w:rsidRPr="00E728CD">
        <w:rPr>
          <w:rFonts w:ascii="Arial" w:hAnsi="Arial" w:cs="Arial"/>
          <w:spacing w:val="-12"/>
          <w:sz w:val="20"/>
        </w:rPr>
        <w:t xml:space="preserve"> </w:t>
      </w:r>
      <w:r w:rsidR="006D61A2" w:rsidRPr="00E728CD">
        <w:rPr>
          <w:rFonts w:ascii="Arial" w:hAnsi="Arial" w:cs="Arial"/>
          <w:sz w:val="20"/>
        </w:rPr>
        <w:t>predhodno</w:t>
      </w:r>
      <w:r w:rsidR="006D61A2" w:rsidRPr="00E728CD">
        <w:rPr>
          <w:rFonts w:ascii="Arial" w:hAnsi="Arial" w:cs="Arial"/>
          <w:spacing w:val="-8"/>
          <w:sz w:val="20"/>
        </w:rPr>
        <w:t xml:space="preserve"> </w:t>
      </w:r>
      <w:r w:rsidR="006D61A2" w:rsidRPr="00E728CD">
        <w:rPr>
          <w:rFonts w:ascii="Arial" w:hAnsi="Arial" w:cs="Arial"/>
          <w:sz w:val="20"/>
        </w:rPr>
        <w:t>trženje</w:t>
      </w:r>
      <w:r w:rsidR="006D61A2" w:rsidRPr="00E728CD">
        <w:rPr>
          <w:rFonts w:ascii="Arial" w:hAnsi="Arial" w:cs="Arial"/>
          <w:spacing w:val="-9"/>
          <w:sz w:val="20"/>
        </w:rPr>
        <w:t xml:space="preserve"> </w:t>
      </w:r>
      <w:r w:rsidR="006D61A2" w:rsidRPr="00E728CD">
        <w:rPr>
          <w:rFonts w:ascii="Arial" w:hAnsi="Arial" w:cs="Arial"/>
          <w:sz w:val="20"/>
        </w:rPr>
        <w:t>pooblasti</w:t>
      </w:r>
      <w:r w:rsidR="006D61A2" w:rsidRPr="00E728CD">
        <w:rPr>
          <w:rFonts w:ascii="Arial" w:hAnsi="Arial" w:cs="Arial"/>
          <w:spacing w:val="-11"/>
          <w:sz w:val="20"/>
        </w:rPr>
        <w:t xml:space="preserve"> </w:t>
      </w:r>
      <w:r w:rsidR="006D61A2" w:rsidRPr="00E728CD">
        <w:rPr>
          <w:rFonts w:ascii="Arial" w:hAnsi="Arial" w:cs="Arial"/>
          <w:sz w:val="20"/>
        </w:rPr>
        <w:t>drugo</w:t>
      </w:r>
      <w:r w:rsidR="006D61A2" w:rsidRPr="00E728CD">
        <w:rPr>
          <w:rFonts w:ascii="Arial" w:hAnsi="Arial" w:cs="Arial"/>
          <w:spacing w:val="-10"/>
          <w:sz w:val="20"/>
        </w:rPr>
        <w:t xml:space="preserve"> </w:t>
      </w:r>
      <w:r w:rsidR="006D61A2" w:rsidRPr="00E728CD">
        <w:rPr>
          <w:rFonts w:ascii="Arial" w:hAnsi="Arial" w:cs="Arial"/>
          <w:sz w:val="20"/>
        </w:rPr>
        <w:t>osebo,</w:t>
      </w:r>
      <w:r w:rsidR="006D61A2" w:rsidRPr="00E728CD">
        <w:rPr>
          <w:rFonts w:ascii="Arial" w:hAnsi="Arial" w:cs="Arial"/>
          <w:spacing w:val="-12"/>
          <w:sz w:val="20"/>
        </w:rPr>
        <w:t xml:space="preserve"> </w:t>
      </w:r>
      <w:r w:rsidR="006D61A2" w:rsidRPr="00E728CD">
        <w:rPr>
          <w:rFonts w:ascii="Arial" w:hAnsi="Arial" w:cs="Arial"/>
          <w:sz w:val="20"/>
        </w:rPr>
        <w:t>vendar</w:t>
      </w:r>
      <w:r w:rsidR="006D61A2" w:rsidRPr="00E728CD">
        <w:rPr>
          <w:rFonts w:ascii="Arial" w:hAnsi="Arial" w:cs="Arial"/>
          <w:spacing w:val="-7"/>
          <w:sz w:val="20"/>
        </w:rPr>
        <w:t xml:space="preserve"> </w:t>
      </w:r>
      <w:r w:rsidR="006D61A2" w:rsidRPr="00E728CD">
        <w:rPr>
          <w:rFonts w:ascii="Arial" w:hAnsi="Arial" w:cs="Arial"/>
          <w:sz w:val="20"/>
        </w:rPr>
        <w:t>mora</w:t>
      </w:r>
      <w:r w:rsidR="006D61A2" w:rsidRPr="00E728CD">
        <w:rPr>
          <w:rFonts w:ascii="Arial" w:hAnsi="Arial" w:cs="Arial"/>
          <w:spacing w:val="-12"/>
          <w:sz w:val="20"/>
        </w:rPr>
        <w:t xml:space="preserve"> </w:t>
      </w:r>
      <w:r w:rsidR="006D61A2" w:rsidRPr="00E728CD">
        <w:rPr>
          <w:rFonts w:ascii="Arial" w:hAnsi="Arial" w:cs="Arial"/>
          <w:sz w:val="20"/>
        </w:rPr>
        <w:t>biti</w:t>
      </w:r>
      <w:r w:rsidR="006D61A2" w:rsidRPr="00E728CD">
        <w:rPr>
          <w:rFonts w:ascii="Arial" w:hAnsi="Arial" w:cs="Arial"/>
          <w:spacing w:val="-9"/>
          <w:sz w:val="20"/>
        </w:rPr>
        <w:t xml:space="preserve"> </w:t>
      </w:r>
      <w:r w:rsidR="006D61A2" w:rsidRPr="00E728CD">
        <w:rPr>
          <w:rFonts w:ascii="Arial" w:hAnsi="Arial" w:cs="Arial"/>
          <w:sz w:val="20"/>
        </w:rPr>
        <w:t>ta</w:t>
      </w:r>
      <w:r>
        <w:rPr>
          <w:rFonts w:ascii="Arial" w:hAnsi="Arial" w:cs="Arial"/>
          <w:spacing w:val="38"/>
          <w:sz w:val="20"/>
        </w:rPr>
        <w:t xml:space="preserve">  </w:t>
      </w:r>
    </w:p>
    <w:p w:rsidR="00254013" w:rsidRDefault="00254013" w:rsidP="00254013">
      <w:pPr>
        <w:widowControl w:val="0"/>
        <w:tabs>
          <w:tab w:val="left" w:pos="417"/>
        </w:tabs>
        <w:autoSpaceDE w:val="0"/>
        <w:autoSpaceDN w:val="0"/>
        <w:spacing w:after="0" w:line="240" w:lineRule="auto"/>
        <w:ind w:left="-179" w:right="123"/>
        <w:jc w:val="both"/>
        <w:rPr>
          <w:rFonts w:ascii="Arial" w:hAnsi="Arial" w:cs="Arial"/>
          <w:sz w:val="20"/>
        </w:rPr>
      </w:pPr>
      <w:r>
        <w:rPr>
          <w:rFonts w:ascii="Arial" w:hAnsi="Arial" w:cs="Arial"/>
          <w:spacing w:val="38"/>
          <w:sz w:val="20"/>
        </w:rPr>
        <w:t xml:space="preserve">  </w:t>
      </w:r>
      <w:r w:rsidR="006D61A2" w:rsidRPr="00E728CD">
        <w:rPr>
          <w:rFonts w:ascii="Arial" w:hAnsi="Arial" w:cs="Arial"/>
          <w:sz w:val="20"/>
        </w:rPr>
        <w:t>investicijsko</w:t>
      </w:r>
      <w:r w:rsidR="00ED1B7C">
        <w:rPr>
          <w:rFonts w:ascii="Arial" w:hAnsi="Arial" w:cs="Arial"/>
          <w:sz w:val="20"/>
        </w:rPr>
        <w:t xml:space="preserve"> </w:t>
      </w:r>
      <w:r w:rsidR="006D61A2" w:rsidRPr="00E728CD">
        <w:rPr>
          <w:rFonts w:ascii="Arial" w:hAnsi="Arial" w:cs="Arial"/>
          <w:sz w:val="20"/>
        </w:rPr>
        <w:t>podjetje, kreditna institucija, družba za upravljanje, upravljavec AIS z dovoljenjem al</w:t>
      </w:r>
      <w:r>
        <w:rPr>
          <w:rFonts w:ascii="Arial" w:hAnsi="Arial" w:cs="Arial"/>
          <w:sz w:val="20"/>
        </w:rPr>
        <w:t xml:space="preserve">i </w:t>
      </w:r>
    </w:p>
    <w:p w:rsidR="006D61A2" w:rsidRPr="00254013" w:rsidRDefault="00254013" w:rsidP="00254013">
      <w:pPr>
        <w:widowControl w:val="0"/>
        <w:tabs>
          <w:tab w:val="left" w:pos="417"/>
        </w:tabs>
        <w:autoSpaceDE w:val="0"/>
        <w:autoSpaceDN w:val="0"/>
        <w:spacing w:after="0" w:line="240" w:lineRule="auto"/>
        <w:ind w:left="-179" w:right="123"/>
        <w:jc w:val="both"/>
        <w:rPr>
          <w:rFonts w:ascii="Arial" w:hAnsi="Arial" w:cs="Arial"/>
          <w:spacing w:val="38"/>
          <w:sz w:val="20"/>
        </w:rPr>
      </w:pPr>
      <w:r>
        <w:rPr>
          <w:rFonts w:ascii="Arial" w:hAnsi="Arial" w:cs="Arial"/>
          <w:sz w:val="20"/>
        </w:rPr>
        <w:t xml:space="preserve">   </w:t>
      </w:r>
      <w:r w:rsidR="006D61A2" w:rsidRPr="00E728CD">
        <w:rPr>
          <w:rFonts w:ascii="Arial" w:hAnsi="Arial" w:cs="Arial"/>
          <w:sz w:val="20"/>
        </w:rPr>
        <w:t>odvisni borznoposredniški zastopnik. Za takšno drugo osebo veljajo pogoji, določeni v tem</w:t>
      </w:r>
      <w:r w:rsidR="006D61A2" w:rsidRPr="00E728CD">
        <w:rPr>
          <w:rFonts w:ascii="Arial" w:hAnsi="Arial" w:cs="Arial"/>
          <w:spacing w:val="-15"/>
          <w:sz w:val="20"/>
        </w:rPr>
        <w:t xml:space="preserve"> </w:t>
      </w:r>
      <w:r w:rsidR="006D61A2" w:rsidRPr="00E728CD">
        <w:rPr>
          <w:rFonts w:ascii="Arial" w:hAnsi="Arial" w:cs="Arial"/>
          <w:sz w:val="20"/>
        </w:rPr>
        <w:t>členu.</w:t>
      </w:r>
    </w:p>
    <w:p w:rsidR="006D61A2" w:rsidRPr="006F17A9" w:rsidRDefault="006D61A2" w:rsidP="006F17A9">
      <w:pPr>
        <w:pStyle w:val="Telobesedila"/>
        <w:spacing w:before="10"/>
        <w:jc w:val="both"/>
        <w:rPr>
          <w:sz w:val="19"/>
        </w:rPr>
      </w:pPr>
    </w:p>
    <w:p w:rsidR="006D61A2" w:rsidRPr="00E728CD" w:rsidRDefault="00E728CD" w:rsidP="00E728CD">
      <w:pPr>
        <w:widowControl w:val="0"/>
        <w:tabs>
          <w:tab w:val="left" w:pos="417"/>
        </w:tabs>
        <w:autoSpaceDE w:val="0"/>
        <w:autoSpaceDN w:val="0"/>
        <w:spacing w:before="1" w:after="0" w:line="240" w:lineRule="auto"/>
        <w:jc w:val="both"/>
        <w:rPr>
          <w:rFonts w:ascii="Arial" w:hAnsi="Arial" w:cs="Arial"/>
          <w:sz w:val="20"/>
        </w:rPr>
      </w:pPr>
      <w:r>
        <w:rPr>
          <w:rFonts w:ascii="Arial" w:hAnsi="Arial" w:cs="Arial"/>
          <w:sz w:val="20"/>
        </w:rPr>
        <w:t xml:space="preserve">(8) </w:t>
      </w:r>
      <w:r w:rsidR="006D61A2" w:rsidRPr="00E728CD">
        <w:rPr>
          <w:rFonts w:ascii="Arial" w:hAnsi="Arial" w:cs="Arial"/>
          <w:sz w:val="20"/>
        </w:rPr>
        <w:t>Upravljavec AIS mora dejavnost predhodnega trženja dokumentirati.«.</w:t>
      </w:r>
    </w:p>
    <w:p w:rsidR="005A7D2D" w:rsidRPr="006D61A2" w:rsidRDefault="005A7D2D" w:rsidP="006F17A9">
      <w:pPr>
        <w:pStyle w:val="Odstavek"/>
        <w:spacing w:before="0"/>
        <w:ind w:firstLine="0"/>
        <w:rPr>
          <w:rFonts w:cs="Arial"/>
          <w:sz w:val="20"/>
          <w:szCs w:val="20"/>
        </w:rPr>
      </w:pPr>
    </w:p>
    <w:p w:rsidR="005D40E1" w:rsidRPr="007E3A8B" w:rsidRDefault="005D40E1" w:rsidP="005D40E1">
      <w:pPr>
        <w:jc w:val="both"/>
        <w:rPr>
          <w:rFonts w:ascii="Arial" w:hAnsi="Arial" w:cs="Arial"/>
          <w:sz w:val="20"/>
          <w:szCs w:val="20"/>
        </w:rPr>
      </w:pPr>
    </w:p>
    <w:p w:rsidR="001B7151" w:rsidRPr="007E3A8B" w:rsidRDefault="00812622" w:rsidP="000A100D">
      <w:pPr>
        <w:pStyle w:val="Naslov1"/>
        <w:numPr>
          <w:ilvl w:val="0"/>
          <w:numId w:val="0"/>
        </w:numPr>
        <w:ind w:left="4110"/>
        <w:jc w:val="left"/>
        <w:rPr>
          <w:rFonts w:cs="Arial"/>
          <w:sz w:val="20"/>
          <w:szCs w:val="20"/>
        </w:rPr>
      </w:pPr>
      <w:r>
        <w:rPr>
          <w:rFonts w:cs="Arial"/>
          <w:sz w:val="20"/>
          <w:szCs w:val="20"/>
        </w:rPr>
        <w:t>2</w:t>
      </w:r>
      <w:r w:rsidR="00DF4F55">
        <w:rPr>
          <w:rFonts w:cs="Arial"/>
          <w:sz w:val="20"/>
          <w:szCs w:val="20"/>
        </w:rPr>
        <w:t>0</w:t>
      </w:r>
      <w:r w:rsidR="007A3073">
        <w:rPr>
          <w:rFonts w:cs="Arial"/>
          <w:sz w:val="20"/>
          <w:szCs w:val="20"/>
        </w:rPr>
        <w:t xml:space="preserve">. </w:t>
      </w:r>
      <w:r w:rsidR="001B7151" w:rsidRPr="007E3A8B">
        <w:rPr>
          <w:rFonts w:cs="Arial"/>
          <w:sz w:val="20"/>
          <w:szCs w:val="20"/>
        </w:rPr>
        <w:t>člen</w:t>
      </w:r>
    </w:p>
    <w:p w:rsidR="001B7151" w:rsidRPr="007E3A8B" w:rsidRDefault="00160080" w:rsidP="005D40E1">
      <w:pPr>
        <w:pStyle w:val="Odstavek"/>
        <w:spacing w:before="0"/>
        <w:ind w:firstLine="0"/>
        <w:rPr>
          <w:rFonts w:cs="Arial"/>
          <w:sz w:val="20"/>
          <w:szCs w:val="20"/>
        </w:rPr>
      </w:pPr>
      <w:r>
        <w:rPr>
          <w:rFonts w:cs="Arial"/>
          <w:sz w:val="20"/>
          <w:szCs w:val="20"/>
        </w:rPr>
        <w:t>N</w:t>
      </w:r>
      <w:r w:rsidR="001B7151" w:rsidRPr="007E3A8B">
        <w:rPr>
          <w:rFonts w:cs="Arial"/>
          <w:sz w:val="20"/>
          <w:szCs w:val="20"/>
        </w:rPr>
        <w:t xml:space="preserve">aslov pododdelka  4.2.2. </w:t>
      </w:r>
      <w:r>
        <w:rPr>
          <w:rFonts w:cs="Arial"/>
          <w:sz w:val="20"/>
          <w:szCs w:val="20"/>
        </w:rPr>
        <w:t xml:space="preserve">se spremeni </w:t>
      </w:r>
      <w:r w:rsidR="001B7151" w:rsidRPr="007E3A8B">
        <w:rPr>
          <w:rFonts w:cs="Arial"/>
          <w:sz w:val="20"/>
          <w:szCs w:val="20"/>
        </w:rPr>
        <w:t>tako, da se glasi:</w:t>
      </w:r>
    </w:p>
    <w:p w:rsidR="001B7151" w:rsidRPr="007E3A8B" w:rsidRDefault="001B7151" w:rsidP="005D40E1">
      <w:pPr>
        <w:pStyle w:val="Odstavek"/>
        <w:spacing w:before="0"/>
        <w:ind w:firstLine="0"/>
        <w:rPr>
          <w:rFonts w:cs="Arial"/>
          <w:sz w:val="20"/>
          <w:szCs w:val="20"/>
        </w:rPr>
      </w:pPr>
    </w:p>
    <w:p w:rsidR="001B7151" w:rsidRPr="00C65CB0" w:rsidRDefault="001B7151" w:rsidP="005D40E1">
      <w:pPr>
        <w:pStyle w:val="Odstavek"/>
        <w:spacing w:before="0"/>
        <w:ind w:firstLine="0"/>
        <w:rPr>
          <w:rFonts w:cs="Arial"/>
          <w:sz w:val="20"/>
          <w:szCs w:val="20"/>
        </w:rPr>
      </w:pPr>
      <w:r w:rsidRPr="00C65CB0">
        <w:rPr>
          <w:rFonts w:cs="Arial"/>
          <w:sz w:val="20"/>
          <w:szCs w:val="20"/>
        </w:rPr>
        <w:t>»</w:t>
      </w:r>
      <w:r w:rsidR="00A86A19" w:rsidRPr="00C65CB0">
        <w:rPr>
          <w:rFonts w:cs="Arial"/>
          <w:sz w:val="20"/>
          <w:szCs w:val="20"/>
        </w:rPr>
        <w:t xml:space="preserve">4.2.2. </w:t>
      </w:r>
      <w:r w:rsidRPr="001B0409">
        <w:rPr>
          <w:rFonts w:cs="Arial"/>
          <w:sz w:val="20"/>
          <w:szCs w:val="20"/>
        </w:rPr>
        <w:t xml:space="preserve">Predhodno trženje in trženje enot AIS </w:t>
      </w:r>
      <w:r w:rsidR="00160080" w:rsidRPr="001B0409">
        <w:rPr>
          <w:rFonts w:cs="Arial"/>
          <w:sz w:val="20"/>
          <w:szCs w:val="20"/>
        </w:rPr>
        <w:t>ali</w:t>
      </w:r>
      <w:r w:rsidRPr="001B0409">
        <w:rPr>
          <w:rFonts w:cs="Arial"/>
          <w:sz w:val="20"/>
          <w:szCs w:val="20"/>
        </w:rPr>
        <w:t xml:space="preserve"> AIS države članice v </w:t>
      </w:r>
      <w:r w:rsidR="005D40E1" w:rsidRPr="001B0409">
        <w:rPr>
          <w:rFonts w:cs="Arial"/>
          <w:sz w:val="20"/>
          <w:szCs w:val="20"/>
        </w:rPr>
        <w:t>državi članici</w:t>
      </w:r>
      <w:r w:rsidR="00160080" w:rsidRPr="001B0409">
        <w:rPr>
          <w:rFonts w:cs="Arial"/>
          <w:sz w:val="20"/>
          <w:szCs w:val="20"/>
        </w:rPr>
        <w:t xml:space="preserve">, ki ga izvaja upravljavec </w:t>
      </w:r>
      <w:r w:rsidRPr="001B0409">
        <w:rPr>
          <w:rFonts w:cs="Arial"/>
          <w:sz w:val="20"/>
          <w:szCs w:val="20"/>
        </w:rPr>
        <w:t>AIS</w:t>
      </w:r>
      <w:r w:rsidRPr="00C65CB0">
        <w:rPr>
          <w:rFonts w:cs="Arial"/>
          <w:sz w:val="20"/>
          <w:szCs w:val="20"/>
        </w:rPr>
        <w:t>«.</w:t>
      </w:r>
    </w:p>
    <w:p w:rsidR="001B7151" w:rsidRPr="007E3A8B" w:rsidRDefault="001B7151" w:rsidP="005D40E1">
      <w:pPr>
        <w:jc w:val="both"/>
        <w:rPr>
          <w:rFonts w:ascii="Arial" w:hAnsi="Arial" w:cs="Arial"/>
          <w:sz w:val="20"/>
          <w:szCs w:val="20"/>
        </w:rPr>
      </w:pPr>
    </w:p>
    <w:p w:rsidR="001B7151" w:rsidRPr="007E3A8B" w:rsidRDefault="00812622" w:rsidP="000A100D">
      <w:pPr>
        <w:pStyle w:val="Naslov1"/>
        <w:numPr>
          <w:ilvl w:val="0"/>
          <w:numId w:val="0"/>
        </w:numPr>
        <w:ind w:left="4110"/>
        <w:jc w:val="left"/>
        <w:rPr>
          <w:rFonts w:cs="Arial"/>
          <w:sz w:val="20"/>
          <w:szCs w:val="20"/>
        </w:rPr>
      </w:pPr>
      <w:r>
        <w:rPr>
          <w:rFonts w:cs="Arial"/>
          <w:sz w:val="20"/>
          <w:szCs w:val="20"/>
        </w:rPr>
        <w:t>2</w:t>
      </w:r>
      <w:r w:rsidR="00DF4F55">
        <w:rPr>
          <w:rFonts w:cs="Arial"/>
          <w:sz w:val="20"/>
          <w:szCs w:val="20"/>
        </w:rPr>
        <w:t>1</w:t>
      </w:r>
      <w:r w:rsidR="00D23D1D">
        <w:rPr>
          <w:rFonts w:cs="Arial"/>
          <w:sz w:val="20"/>
          <w:szCs w:val="20"/>
        </w:rPr>
        <w:t>.</w:t>
      </w:r>
      <w:r w:rsidR="007A3073">
        <w:rPr>
          <w:rFonts w:cs="Arial"/>
          <w:sz w:val="20"/>
          <w:szCs w:val="20"/>
        </w:rPr>
        <w:t xml:space="preserve"> </w:t>
      </w:r>
      <w:r w:rsidR="001B7151" w:rsidRPr="007E3A8B">
        <w:rPr>
          <w:rFonts w:cs="Arial"/>
          <w:sz w:val="20"/>
          <w:szCs w:val="20"/>
        </w:rPr>
        <w:t>člen</w:t>
      </w:r>
    </w:p>
    <w:p w:rsidR="001B7151" w:rsidRPr="007E3A8B" w:rsidRDefault="001B7151" w:rsidP="005D40E1">
      <w:pPr>
        <w:jc w:val="both"/>
        <w:rPr>
          <w:rFonts w:ascii="Arial" w:hAnsi="Arial" w:cs="Arial"/>
          <w:sz w:val="20"/>
          <w:szCs w:val="20"/>
        </w:rPr>
      </w:pPr>
      <w:r w:rsidRPr="007E3A8B">
        <w:rPr>
          <w:rFonts w:ascii="Arial" w:hAnsi="Arial" w:cs="Arial"/>
          <w:sz w:val="20"/>
          <w:szCs w:val="20"/>
        </w:rPr>
        <w:t>Za 204. členom se doda nov</w:t>
      </w:r>
      <w:r w:rsidR="00A86A19">
        <w:rPr>
          <w:rFonts w:ascii="Arial" w:hAnsi="Arial" w:cs="Arial"/>
          <w:sz w:val="20"/>
          <w:szCs w:val="20"/>
        </w:rPr>
        <w:t>,</w:t>
      </w:r>
      <w:r w:rsidRPr="007E3A8B">
        <w:rPr>
          <w:rFonts w:ascii="Arial" w:hAnsi="Arial" w:cs="Arial"/>
          <w:sz w:val="20"/>
          <w:szCs w:val="20"/>
        </w:rPr>
        <w:t xml:space="preserve"> 204.a člen, ki se glasi:</w:t>
      </w:r>
    </w:p>
    <w:p w:rsidR="005D40E1" w:rsidRPr="007E3A8B" w:rsidRDefault="005D40E1" w:rsidP="005D40E1">
      <w:pPr>
        <w:jc w:val="both"/>
        <w:rPr>
          <w:rFonts w:ascii="Arial" w:hAnsi="Arial" w:cs="Arial"/>
          <w:sz w:val="20"/>
          <w:szCs w:val="20"/>
        </w:rPr>
      </w:pPr>
    </w:p>
    <w:p w:rsidR="001B7151" w:rsidRPr="007E3A8B" w:rsidRDefault="001B7151" w:rsidP="005D40E1">
      <w:pPr>
        <w:pStyle w:val="len"/>
        <w:spacing w:before="0"/>
        <w:rPr>
          <w:rFonts w:cs="Arial"/>
          <w:sz w:val="20"/>
          <w:szCs w:val="20"/>
        </w:rPr>
      </w:pPr>
      <w:r w:rsidRPr="007E3A8B">
        <w:rPr>
          <w:rFonts w:cs="Arial"/>
          <w:sz w:val="20"/>
          <w:szCs w:val="20"/>
        </w:rPr>
        <w:t>»204.a člen</w:t>
      </w:r>
    </w:p>
    <w:p w:rsidR="001B7151" w:rsidRDefault="001B7151" w:rsidP="005D40E1">
      <w:pPr>
        <w:pStyle w:val="len"/>
        <w:spacing w:before="0"/>
        <w:jc w:val="both"/>
        <w:rPr>
          <w:rFonts w:cs="Arial"/>
          <w:sz w:val="20"/>
          <w:szCs w:val="20"/>
        </w:rPr>
      </w:pPr>
      <w:r w:rsidRPr="007E3A8B">
        <w:rPr>
          <w:rFonts w:cs="Arial"/>
          <w:sz w:val="20"/>
          <w:szCs w:val="20"/>
        </w:rPr>
        <w:t xml:space="preserve">(predhodno trženje upravljavca AIS enot AIS </w:t>
      </w:r>
      <w:r w:rsidR="00160080">
        <w:rPr>
          <w:rFonts w:cs="Arial"/>
          <w:sz w:val="20"/>
          <w:szCs w:val="20"/>
        </w:rPr>
        <w:t>ali</w:t>
      </w:r>
      <w:r w:rsidRPr="007E3A8B">
        <w:rPr>
          <w:rFonts w:cs="Arial"/>
          <w:sz w:val="20"/>
          <w:szCs w:val="20"/>
        </w:rPr>
        <w:t xml:space="preserve"> AIS države članice v državi članici)</w:t>
      </w:r>
    </w:p>
    <w:p w:rsidR="006F17A9" w:rsidRDefault="006F17A9" w:rsidP="005D40E1">
      <w:pPr>
        <w:pStyle w:val="len"/>
        <w:spacing w:before="0"/>
        <w:jc w:val="both"/>
        <w:rPr>
          <w:rFonts w:cs="Arial"/>
          <w:sz w:val="20"/>
          <w:szCs w:val="20"/>
        </w:rPr>
      </w:pPr>
    </w:p>
    <w:p w:rsidR="006F17A9" w:rsidRDefault="006F17A9" w:rsidP="006F17A9">
      <w:pPr>
        <w:pStyle w:val="Telobesedila"/>
        <w:tabs>
          <w:tab w:val="left" w:pos="6399"/>
        </w:tabs>
        <w:spacing w:before="1"/>
        <w:rPr>
          <w:b/>
        </w:rPr>
      </w:pPr>
      <w:r w:rsidRPr="006F17A9">
        <w:rPr>
          <w:b/>
        </w:rPr>
        <w:tab/>
      </w:r>
    </w:p>
    <w:p w:rsidR="006F17A9" w:rsidRPr="006F17A9" w:rsidRDefault="006F17A9" w:rsidP="006F17A9">
      <w:pPr>
        <w:pStyle w:val="Telobesedila"/>
        <w:tabs>
          <w:tab w:val="left" w:pos="6399"/>
        </w:tabs>
        <w:spacing w:before="1"/>
        <w:rPr>
          <w:b/>
        </w:rPr>
      </w:pPr>
      <w:r>
        <w:t>(1)</w:t>
      </w:r>
      <w:r w:rsidR="00160080">
        <w:t xml:space="preserve"> </w:t>
      </w:r>
      <w:r w:rsidRPr="006F17A9">
        <w:t>Upravljavec AIS lahko v državi članici profesionalnim vlagateljem predhodno trži enote AIS in AIS države članice, če so izpolnjeni pogoji iz tega</w:t>
      </w:r>
      <w:r w:rsidRPr="006F17A9">
        <w:rPr>
          <w:spacing w:val="-10"/>
        </w:rPr>
        <w:t xml:space="preserve"> </w:t>
      </w:r>
      <w:r w:rsidRPr="006F17A9">
        <w:t>člena.</w:t>
      </w:r>
    </w:p>
    <w:p w:rsidR="006F17A9" w:rsidRPr="006F17A9" w:rsidRDefault="006F17A9" w:rsidP="006F17A9">
      <w:pPr>
        <w:pStyle w:val="Telobesedila"/>
        <w:spacing w:before="10"/>
      </w:pPr>
    </w:p>
    <w:p w:rsidR="006F17A9" w:rsidRPr="00E3781F" w:rsidRDefault="00E728CD" w:rsidP="00E728CD">
      <w:pPr>
        <w:widowControl w:val="0"/>
        <w:tabs>
          <w:tab w:val="left" w:pos="440"/>
        </w:tabs>
        <w:autoSpaceDE w:val="0"/>
        <w:autoSpaceDN w:val="0"/>
        <w:spacing w:after="0" w:line="240" w:lineRule="auto"/>
        <w:ind w:right="128"/>
        <w:jc w:val="both"/>
        <w:rPr>
          <w:rFonts w:ascii="Arial" w:hAnsi="Arial" w:cs="Arial"/>
          <w:sz w:val="20"/>
          <w:szCs w:val="20"/>
        </w:rPr>
      </w:pPr>
      <w:r>
        <w:rPr>
          <w:rFonts w:ascii="Arial" w:hAnsi="Arial" w:cs="Arial"/>
          <w:sz w:val="20"/>
          <w:szCs w:val="20"/>
        </w:rPr>
        <w:t xml:space="preserve">(2) </w:t>
      </w:r>
      <w:r w:rsidR="006F17A9" w:rsidRPr="00E728CD">
        <w:rPr>
          <w:rFonts w:ascii="Arial" w:hAnsi="Arial" w:cs="Arial"/>
          <w:sz w:val="20"/>
          <w:szCs w:val="20"/>
        </w:rPr>
        <w:t xml:space="preserve">Upravljavec AIS ne sme izvajati predhodnega trženja, če bi informacije, </w:t>
      </w:r>
      <w:r w:rsidR="00160080">
        <w:rPr>
          <w:rFonts w:ascii="Arial" w:hAnsi="Arial" w:cs="Arial"/>
          <w:sz w:val="20"/>
          <w:szCs w:val="20"/>
        </w:rPr>
        <w:t xml:space="preserve">dane </w:t>
      </w:r>
      <w:r w:rsidR="006F17A9" w:rsidRPr="00E3781F">
        <w:rPr>
          <w:rFonts w:ascii="Arial" w:hAnsi="Arial" w:cs="Arial"/>
          <w:sz w:val="20"/>
          <w:szCs w:val="20"/>
        </w:rPr>
        <w:t>potencialnim</w:t>
      </w:r>
      <w:r w:rsidR="006F17A9" w:rsidRPr="00E3781F">
        <w:rPr>
          <w:rFonts w:ascii="Arial" w:hAnsi="Arial" w:cs="Arial"/>
          <w:spacing w:val="-2"/>
          <w:sz w:val="20"/>
          <w:szCs w:val="20"/>
        </w:rPr>
        <w:t xml:space="preserve"> </w:t>
      </w:r>
      <w:r w:rsidR="006F17A9" w:rsidRPr="00E3781F">
        <w:rPr>
          <w:rFonts w:ascii="Arial" w:hAnsi="Arial" w:cs="Arial"/>
          <w:sz w:val="20"/>
          <w:szCs w:val="20"/>
        </w:rPr>
        <w:t>vlagateljem:</w:t>
      </w:r>
    </w:p>
    <w:p w:rsidR="006F17A9" w:rsidRPr="006F17A9" w:rsidRDefault="006F17A9" w:rsidP="00E3781F">
      <w:pPr>
        <w:pStyle w:val="Odstavekseznama"/>
        <w:widowControl w:val="0"/>
        <w:numPr>
          <w:ilvl w:val="1"/>
          <w:numId w:val="4"/>
        </w:numPr>
        <w:tabs>
          <w:tab w:val="left" w:pos="825"/>
        </w:tabs>
        <w:autoSpaceDE w:val="0"/>
        <w:autoSpaceDN w:val="0"/>
        <w:spacing w:before="1" w:after="0" w:line="240" w:lineRule="auto"/>
        <w:jc w:val="both"/>
        <w:rPr>
          <w:rFonts w:ascii="Arial" w:hAnsi="Arial" w:cs="Arial"/>
          <w:sz w:val="20"/>
          <w:szCs w:val="20"/>
        </w:rPr>
      </w:pPr>
      <w:r w:rsidRPr="006F17A9">
        <w:rPr>
          <w:rFonts w:ascii="Arial" w:hAnsi="Arial" w:cs="Arial"/>
          <w:sz w:val="20"/>
          <w:szCs w:val="20"/>
        </w:rPr>
        <w:lastRenderedPageBreak/>
        <w:t>potencialnim vlagateljem omogočile, da se že na njihovi podlagi zavežejo k nakupu enot posamičnega AIS;</w:t>
      </w:r>
    </w:p>
    <w:p w:rsidR="006F17A9" w:rsidRPr="006F17A9" w:rsidRDefault="006F17A9" w:rsidP="00E3781F">
      <w:pPr>
        <w:pStyle w:val="Odstavekseznama"/>
        <w:widowControl w:val="0"/>
        <w:numPr>
          <w:ilvl w:val="1"/>
          <w:numId w:val="4"/>
        </w:numPr>
        <w:tabs>
          <w:tab w:val="left" w:pos="825"/>
        </w:tabs>
        <w:autoSpaceDE w:val="0"/>
        <w:autoSpaceDN w:val="0"/>
        <w:spacing w:before="1" w:after="0" w:line="240" w:lineRule="auto"/>
        <w:contextualSpacing w:val="0"/>
        <w:jc w:val="both"/>
        <w:rPr>
          <w:rFonts w:ascii="Arial" w:hAnsi="Arial" w:cs="Arial"/>
          <w:sz w:val="20"/>
          <w:szCs w:val="20"/>
        </w:rPr>
      </w:pPr>
      <w:r w:rsidRPr="006F17A9">
        <w:rPr>
          <w:rFonts w:ascii="Arial" w:hAnsi="Arial" w:cs="Arial"/>
          <w:sz w:val="20"/>
          <w:szCs w:val="20"/>
        </w:rPr>
        <w:t>bile enakovredne informacijam v dokumentih, potrebnim za vpis enot AIS, ne glede na to, ali so v končni obliki ali osnut</w:t>
      </w:r>
      <w:r w:rsidR="00505471">
        <w:rPr>
          <w:rFonts w:ascii="Arial" w:hAnsi="Arial" w:cs="Arial"/>
          <w:sz w:val="20"/>
          <w:szCs w:val="20"/>
        </w:rPr>
        <w:t>ek</w:t>
      </w:r>
      <w:r w:rsidRPr="006F17A9">
        <w:rPr>
          <w:rFonts w:ascii="Arial" w:hAnsi="Arial" w:cs="Arial"/>
          <w:sz w:val="20"/>
          <w:szCs w:val="20"/>
        </w:rPr>
        <w:t>;</w:t>
      </w:r>
    </w:p>
    <w:p w:rsidR="006F17A9" w:rsidRPr="006F17A9" w:rsidRDefault="006F17A9" w:rsidP="00E3781F">
      <w:pPr>
        <w:pStyle w:val="Odstavekseznama"/>
        <w:widowControl w:val="0"/>
        <w:numPr>
          <w:ilvl w:val="1"/>
          <w:numId w:val="4"/>
        </w:numPr>
        <w:tabs>
          <w:tab w:val="left" w:pos="825"/>
        </w:tabs>
        <w:autoSpaceDE w:val="0"/>
        <w:autoSpaceDN w:val="0"/>
        <w:spacing w:before="1" w:after="0" w:line="240" w:lineRule="auto"/>
        <w:jc w:val="both"/>
        <w:rPr>
          <w:rFonts w:ascii="Arial" w:hAnsi="Arial" w:cs="Arial"/>
          <w:sz w:val="20"/>
          <w:szCs w:val="20"/>
        </w:rPr>
      </w:pPr>
      <w:r w:rsidRPr="006F17A9">
        <w:rPr>
          <w:rFonts w:ascii="Arial" w:hAnsi="Arial" w:cs="Arial"/>
          <w:sz w:val="20"/>
          <w:szCs w:val="20"/>
        </w:rPr>
        <w:t>bile enakovredne informacijam v prospektu, ustanovnem aktu ali ponudbenem dokumentu še neustanovljenega AIS.</w:t>
      </w:r>
    </w:p>
    <w:p w:rsidR="006F17A9" w:rsidRPr="006F17A9" w:rsidRDefault="006F17A9" w:rsidP="00E3781F">
      <w:pPr>
        <w:pStyle w:val="Telobesedila"/>
        <w:spacing w:before="11"/>
        <w:jc w:val="both"/>
      </w:pPr>
    </w:p>
    <w:p w:rsidR="006F17A9" w:rsidRPr="006F17A9" w:rsidRDefault="006F17A9" w:rsidP="00E3781F">
      <w:pPr>
        <w:pStyle w:val="Odstavekseznama"/>
        <w:widowControl w:val="0"/>
        <w:tabs>
          <w:tab w:val="left" w:pos="450"/>
        </w:tabs>
        <w:autoSpaceDE w:val="0"/>
        <w:autoSpaceDN w:val="0"/>
        <w:spacing w:after="0" w:line="240" w:lineRule="auto"/>
        <w:ind w:left="116" w:right="126"/>
        <w:contextualSpacing w:val="0"/>
        <w:jc w:val="both"/>
        <w:rPr>
          <w:rFonts w:ascii="Arial" w:hAnsi="Arial" w:cs="Arial"/>
          <w:sz w:val="20"/>
          <w:szCs w:val="20"/>
        </w:rPr>
      </w:pPr>
      <w:r>
        <w:rPr>
          <w:rFonts w:ascii="Arial" w:hAnsi="Arial" w:cs="Arial"/>
          <w:sz w:val="20"/>
          <w:szCs w:val="20"/>
        </w:rPr>
        <w:t>(3)</w:t>
      </w:r>
      <w:r w:rsidR="004E5690">
        <w:rPr>
          <w:rFonts w:ascii="Arial" w:hAnsi="Arial" w:cs="Arial"/>
          <w:sz w:val="20"/>
          <w:szCs w:val="20"/>
        </w:rPr>
        <w:t xml:space="preserve"> </w:t>
      </w:r>
      <w:r w:rsidRPr="006F17A9">
        <w:rPr>
          <w:rFonts w:ascii="Arial" w:hAnsi="Arial" w:cs="Arial"/>
          <w:sz w:val="20"/>
          <w:szCs w:val="20"/>
        </w:rPr>
        <w:t>Kadar je na voljo osnutek prospekta ali ponudbene dokumentacije, ta ne sme vsebovati dovolj informacij, da bi lahko potencialni vlagatelji že na njihovi podlagi sprejeli odločitev o naložbi. V osnutku mora biti navedeno:</w:t>
      </w:r>
    </w:p>
    <w:p w:rsidR="006F17A9" w:rsidRPr="006F17A9" w:rsidRDefault="006F17A9" w:rsidP="00E3781F">
      <w:pPr>
        <w:widowControl w:val="0"/>
        <w:tabs>
          <w:tab w:val="left" w:pos="440"/>
        </w:tabs>
        <w:autoSpaceDE w:val="0"/>
        <w:autoSpaceDN w:val="0"/>
        <w:spacing w:after="0" w:line="240" w:lineRule="auto"/>
        <w:ind w:left="-191" w:right="128"/>
        <w:jc w:val="both"/>
        <w:rPr>
          <w:rFonts w:ascii="Arial" w:hAnsi="Arial" w:cs="Arial"/>
          <w:sz w:val="20"/>
          <w:szCs w:val="20"/>
        </w:rPr>
      </w:pPr>
      <w:r>
        <w:rPr>
          <w:rFonts w:ascii="Arial" w:hAnsi="Arial" w:cs="Arial"/>
          <w:sz w:val="20"/>
          <w:szCs w:val="20"/>
        </w:rPr>
        <w:t xml:space="preserve">                       1. </w:t>
      </w:r>
      <w:r w:rsidRPr="006F17A9">
        <w:rPr>
          <w:rFonts w:ascii="Arial" w:hAnsi="Arial" w:cs="Arial"/>
          <w:sz w:val="20"/>
          <w:szCs w:val="20"/>
        </w:rPr>
        <w:t xml:space="preserve">da </w:t>
      </w:r>
      <w:r w:rsidR="00E72C05">
        <w:rPr>
          <w:rFonts w:ascii="Arial" w:hAnsi="Arial" w:cs="Arial"/>
          <w:sz w:val="20"/>
          <w:szCs w:val="20"/>
        </w:rPr>
        <w:t xml:space="preserve">osnutek </w:t>
      </w:r>
      <w:r w:rsidRPr="006F17A9">
        <w:rPr>
          <w:rFonts w:ascii="Arial" w:hAnsi="Arial" w:cs="Arial"/>
          <w:sz w:val="20"/>
          <w:szCs w:val="20"/>
        </w:rPr>
        <w:t xml:space="preserve">ne </w:t>
      </w:r>
      <w:r w:rsidR="00E72C05">
        <w:rPr>
          <w:rFonts w:ascii="Arial" w:hAnsi="Arial" w:cs="Arial"/>
          <w:sz w:val="20"/>
          <w:szCs w:val="20"/>
        </w:rPr>
        <w:t>pomeni</w:t>
      </w:r>
      <w:r w:rsidRPr="006F17A9">
        <w:rPr>
          <w:rFonts w:ascii="Arial" w:hAnsi="Arial" w:cs="Arial"/>
          <w:sz w:val="20"/>
          <w:szCs w:val="20"/>
        </w:rPr>
        <w:t xml:space="preserve"> ponudbe ali poziv</w:t>
      </w:r>
      <w:r w:rsidR="00E72C05">
        <w:rPr>
          <w:rFonts w:ascii="Arial" w:hAnsi="Arial" w:cs="Arial"/>
          <w:sz w:val="20"/>
          <w:szCs w:val="20"/>
        </w:rPr>
        <w:t>a</w:t>
      </w:r>
      <w:r w:rsidRPr="006F17A9">
        <w:rPr>
          <w:rFonts w:ascii="Arial" w:hAnsi="Arial" w:cs="Arial"/>
          <w:sz w:val="20"/>
          <w:szCs w:val="20"/>
        </w:rPr>
        <w:t xml:space="preserve"> k vpisu enot AIS in</w:t>
      </w:r>
    </w:p>
    <w:p w:rsidR="006F17A9" w:rsidRPr="006F17A9" w:rsidRDefault="006F17A9" w:rsidP="00E3781F">
      <w:pPr>
        <w:widowControl w:val="0"/>
        <w:tabs>
          <w:tab w:val="left" w:pos="440"/>
        </w:tabs>
        <w:autoSpaceDE w:val="0"/>
        <w:autoSpaceDN w:val="0"/>
        <w:spacing w:after="0" w:line="240" w:lineRule="auto"/>
        <w:ind w:left="-191" w:right="128"/>
        <w:jc w:val="both"/>
        <w:rPr>
          <w:rFonts w:ascii="Arial" w:hAnsi="Arial" w:cs="Arial"/>
          <w:sz w:val="20"/>
          <w:szCs w:val="20"/>
        </w:rPr>
      </w:pPr>
      <w:r>
        <w:rPr>
          <w:rFonts w:ascii="Arial" w:hAnsi="Arial" w:cs="Arial"/>
          <w:sz w:val="20"/>
          <w:szCs w:val="20"/>
        </w:rPr>
        <w:t xml:space="preserve">                       2. </w:t>
      </w:r>
      <w:r w:rsidRPr="006F17A9">
        <w:rPr>
          <w:rFonts w:ascii="Arial" w:hAnsi="Arial" w:cs="Arial"/>
          <w:sz w:val="20"/>
          <w:szCs w:val="20"/>
        </w:rPr>
        <w:t>da gre za nepopolne informacije, ki se lahko še spremenijo.</w:t>
      </w:r>
    </w:p>
    <w:p w:rsidR="006F17A9" w:rsidRPr="006F17A9" w:rsidRDefault="006F17A9" w:rsidP="00E3781F">
      <w:pPr>
        <w:pStyle w:val="Telobesedila"/>
        <w:spacing w:before="1"/>
        <w:jc w:val="both"/>
      </w:pPr>
    </w:p>
    <w:p w:rsidR="006F17A9" w:rsidRPr="006F17A9" w:rsidRDefault="006F17A9" w:rsidP="00E3781F">
      <w:pPr>
        <w:pStyle w:val="Telobesedila"/>
        <w:ind w:left="116" w:right="121"/>
        <w:jc w:val="both"/>
      </w:pPr>
      <w:r w:rsidRPr="006F17A9">
        <w:t>(4)</w:t>
      </w:r>
      <w:r w:rsidR="004E5690">
        <w:t xml:space="preserve"> </w:t>
      </w:r>
      <w:r w:rsidRPr="006F17A9">
        <w:t>Upravljavec AIS zagotovi, da vlagatelji ne pridobijo enot AIS v okviru predhodnega</w:t>
      </w:r>
      <w:r w:rsidRPr="006F17A9">
        <w:rPr>
          <w:spacing w:val="-8"/>
        </w:rPr>
        <w:t xml:space="preserve"> </w:t>
      </w:r>
      <w:r w:rsidRPr="006F17A9">
        <w:t>trženja.</w:t>
      </w:r>
      <w:r w:rsidRPr="006F17A9">
        <w:rPr>
          <w:spacing w:val="-5"/>
        </w:rPr>
        <w:t xml:space="preserve"> </w:t>
      </w:r>
      <w:r w:rsidRPr="006F17A9">
        <w:t>Vlagatelji</w:t>
      </w:r>
      <w:r w:rsidRPr="006F17A9">
        <w:rPr>
          <w:spacing w:val="-7"/>
        </w:rPr>
        <w:t xml:space="preserve"> </w:t>
      </w:r>
      <w:r w:rsidRPr="006F17A9">
        <w:t>lahko</w:t>
      </w:r>
      <w:r w:rsidRPr="006F17A9">
        <w:rPr>
          <w:spacing w:val="-7"/>
        </w:rPr>
        <w:t xml:space="preserve"> </w:t>
      </w:r>
      <w:r w:rsidRPr="006F17A9">
        <w:t>enote</w:t>
      </w:r>
      <w:r w:rsidRPr="006F17A9">
        <w:rPr>
          <w:spacing w:val="-7"/>
        </w:rPr>
        <w:t xml:space="preserve"> </w:t>
      </w:r>
      <w:r w:rsidRPr="006F17A9">
        <w:t>tega</w:t>
      </w:r>
      <w:r w:rsidRPr="006F17A9">
        <w:rPr>
          <w:spacing w:val="-5"/>
        </w:rPr>
        <w:t xml:space="preserve"> </w:t>
      </w:r>
      <w:r w:rsidRPr="006F17A9">
        <w:t>AIS</w:t>
      </w:r>
      <w:r w:rsidRPr="006F17A9">
        <w:rPr>
          <w:spacing w:val="-5"/>
        </w:rPr>
        <w:t xml:space="preserve"> </w:t>
      </w:r>
      <w:r w:rsidRPr="006F17A9">
        <w:t>pridobijo</w:t>
      </w:r>
      <w:r w:rsidRPr="006F17A9">
        <w:rPr>
          <w:spacing w:val="-7"/>
        </w:rPr>
        <w:t xml:space="preserve"> </w:t>
      </w:r>
      <w:r w:rsidRPr="006F17A9">
        <w:t>samo</w:t>
      </w:r>
      <w:r w:rsidRPr="006F17A9">
        <w:rPr>
          <w:spacing w:val="-7"/>
        </w:rPr>
        <w:t xml:space="preserve"> </w:t>
      </w:r>
      <w:r w:rsidRPr="006F17A9">
        <w:t>v</w:t>
      </w:r>
      <w:r w:rsidRPr="006F17A9">
        <w:rPr>
          <w:spacing w:val="-5"/>
        </w:rPr>
        <w:t xml:space="preserve"> </w:t>
      </w:r>
      <w:r w:rsidRPr="006F17A9">
        <w:t>okviru</w:t>
      </w:r>
      <w:r w:rsidRPr="006F17A9">
        <w:rPr>
          <w:spacing w:val="-7"/>
        </w:rPr>
        <w:t xml:space="preserve"> </w:t>
      </w:r>
      <w:r w:rsidRPr="006F17A9">
        <w:t>trženja</w:t>
      </w:r>
      <w:r w:rsidRPr="006F17A9">
        <w:rPr>
          <w:spacing w:val="-7"/>
        </w:rPr>
        <w:t xml:space="preserve"> </w:t>
      </w:r>
      <w:r w:rsidRPr="006F17A9">
        <w:t>v</w:t>
      </w:r>
      <w:r w:rsidRPr="006F17A9">
        <w:rPr>
          <w:spacing w:val="-5"/>
        </w:rPr>
        <w:t xml:space="preserve"> </w:t>
      </w:r>
      <w:r w:rsidRPr="006F17A9">
        <w:t>skladu z 205. do 208. členom tega</w:t>
      </w:r>
      <w:r w:rsidRPr="006F17A9">
        <w:rPr>
          <w:spacing w:val="-4"/>
        </w:rPr>
        <w:t xml:space="preserve"> </w:t>
      </w:r>
      <w:r w:rsidRPr="006F17A9">
        <w:t>zakona.</w:t>
      </w:r>
    </w:p>
    <w:p w:rsidR="006F17A9" w:rsidRPr="006F17A9" w:rsidRDefault="006F17A9" w:rsidP="00E3781F">
      <w:pPr>
        <w:pStyle w:val="Telobesedila"/>
        <w:spacing w:before="11"/>
        <w:jc w:val="both"/>
      </w:pPr>
    </w:p>
    <w:p w:rsidR="006F17A9" w:rsidRPr="006F17A9" w:rsidRDefault="006F17A9" w:rsidP="00ED5651">
      <w:pPr>
        <w:pStyle w:val="Odstavekseznama"/>
        <w:widowControl w:val="0"/>
        <w:numPr>
          <w:ilvl w:val="0"/>
          <w:numId w:val="13"/>
        </w:numPr>
        <w:tabs>
          <w:tab w:val="left" w:pos="455"/>
        </w:tabs>
        <w:autoSpaceDE w:val="0"/>
        <w:autoSpaceDN w:val="0"/>
        <w:spacing w:after="0" w:line="240" w:lineRule="auto"/>
        <w:ind w:right="125" w:firstLine="0"/>
        <w:contextualSpacing w:val="0"/>
        <w:jc w:val="both"/>
        <w:rPr>
          <w:rFonts w:ascii="Arial" w:hAnsi="Arial" w:cs="Arial"/>
          <w:sz w:val="20"/>
          <w:szCs w:val="20"/>
        </w:rPr>
      </w:pPr>
      <w:r w:rsidRPr="006F17A9">
        <w:rPr>
          <w:rFonts w:ascii="Arial" w:hAnsi="Arial" w:cs="Arial"/>
          <w:sz w:val="20"/>
          <w:szCs w:val="20"/>
        </w:rPr>
        <w:t xml:space="preserve">Kakršen koli vpis vlagateljev v 18 mesecih po tem, ko je upravljavec AIS začel s predhodnim trženjem enot AIS, navedenega v informacijah v okviru predhodnega trženja, ali AIS, ustanovljenega </w:t>
      </w:r>
      <w:r w:rsidR="00E72C05">
        <w:rPr>
          <w:rFonts w:ascii="Arial" w:hAnsi="Arial" w:cs="Arial"/>
          <w:sz w:val="20"/>
          <w:szCs w:val="20"/>
        </w:rPr>
        <w:t>na podlagi</w:t>
      </w:r>
      <w:r w:rsidRPr="006F17A9">
        <w:rPr>
          <w:rFonts w:ascii="Arial" w:hAnsi="Arial" w:cs="Arial"/>
          <w:sz w:val="20"/>
          <w:szCs w:val="20"/>
        </w:rPr>
        <w:t xml:space="preserve"> predhodnega trženja, se šteje </w:t>
      </w:r>
      <w:r w:rsidR="00E72C05">
        <w:rPr>
          <w:rFonts w:ascii="Arial" w:hAnsi="Arial" w:cs="Arial"/>
          <w:sz w:val="20"/>
          <w:szCs w:val="20"/>
        </w:rPr>
        <w:t>za učinek</w:t>
      </w:r>
      <w:r w:rsidRPr="006F17A9">
        <w:rPr>
          <w:rFonts w:ascii="Arial" w:hAnsi="Arial" w:cs="Arial"/>
          <w:sz w:val="20"/>
          <w:szCs w:val="20"/>
        </w:rPr>
        <w:t xml:space="preserve"> trženja in se zanj uporabljajo veljavni postopki priglasitve trženja iz 205. do 208. člena tega</w:t>
      </w:r>
      <w:r w:rsidRPr="006F17A9">
        <w:rPr>
          <w:rFonts w:ascii="Arial" w:hAnsi="Arial" w:cs="Arial"/>
          <w:spacing w:val="-6"/>
          <w:sz w:val="20"/>
          <w:szCs w:val="20"/>
        </w:rPr>
        <w:t xml:space="preserve"> </w:t>
      </w:r>
      <w:r w:rsidRPr="006F17A9">
        <w:rPr>
          <w:rFonts w:ascii="Arial" w:hAnsi="Arial" w:cs="Arial"/>
          <w:sz w:val="20"/>
          <w:szCs w:val="20"/>
        </w:rPr>
        <w:t>zakona.</w:t>
      </w:r>
    </w:p>
    <w:p w:rsidR="006F17A9" w:rsidRPr="006F17A9" w:rsidRDefault="006F17A9" w:rsidP="00E3781F">
      <w:pPr>
        <w:pStyle w:val="Telobesedila"/>
        <w:spacing w:before="11"/>
        <w:jc w:val="both"/>
      </w:pPr>
    </w:p>
    <w:p w:rsidR="006F17A9" w:rsidRPr="006F17A9" w:rsidRDefault="006F17A9" w:rsidP="00ED5651">
      <w:pPr>
        <w:pStyle w:val="Odstavekseznama"/>
        <w:widowControl w:val="0"/>
        <w:numPr>
          <w:ilvl w:val="0"/>
          <w:numId w:val="13"/>
        </w:numPr>
        <w:tabs>
          <w:tab w:val="left" w:pos="424"/>
        </w:tabs>
        <w:autoSpaceDE w:val="0"/>
        <w:autoSpaceDN w:val="0"/>
        <w:spacing w:after="0" w:line="240" w:lineRule="auto"/>
        <w:ind w:right="126" w:firstLine="0"/>
        <w:contextualSpacing w:val="0"/>
        <w:rPr>
          <w:rFonts w:ascii="Arial" w:hAnsi="Arial" w:cs="Arial"/>
          <w:sz w:val="20"/>
          <w:szCs w:val="20"/>
        </w:rPr>
      </w:pPr>
      <w:r w:rsidRPr="006F17A9">
        <w:rPr>
          <w:rFonts w:ascii="Arial" w:hAnsi="Arial" w:cs="Arial"/>
          <w:sz w:val="20"/>
          <w:szCs w:val="20"/>
        </w:rPr>
        <w:t xml:space="preserve">Upravljavec AIS v dveh tednih od začetka izvajanja dejavnosti predhodnega trženja o tem obvesti </w:t>
      </w:r>
      <w:r w:rsidR="00E72C05">
        <w:rPr>
          <w:rFonts w:ascii="Arial" w:hAnsi="Arial" w:cs="Arial"/>
          <w:sz w:val="20"/>
          <w:szCs w:val="20"/>
        </w:rPr>
        <w:t>a</w:t>
      </w:r>
      <w:r w:rsidRPr="006F17A9">
        <w:rPr>
          <w:rFonts w:ascii="Arial" w:hAnsi="Arial" w:cs="Arial"/>
          <w:sz w:val="20"/>
          <w:szCs w:val="20"/>
        </w:rPr>
        <w:t>gencijo. V obvestilu, ki ga lahko pošlje v papirni ali elektronski obliki,</w:t>
      </w:r>
      <w:r w:rsidRPr="006F17A9">
        <w:rPr>
          <w:rFonts w:ascii="Arial" w:hAnsi="Arial" w:cs="Arial"/>
          <w:spacing w:val="-13"/>
          <w:sz w:val="20"/>
          <w:szCs w:val="20"/>
        </w:rPr>
        <w:t xml:space="preserve"> </w:t>
      </w:r>
      <w:r w:rsidRPr="006F17A9">
        <w:rPr>
          <w:rFonts w:ascii="Arial" w:hAnsi="Arial" w:cs="Arial"/>
          <w:sz w:val="20"/>
          <w:szCs w:val="20"/>
        </w:rPr>
        <w:t>navede:</w:t>
      </w:r>
    </w:p>
    <w:p w:rsidR="006F17A9" w:rsidRPr="006F17A9" w:rsidRDefault="006F17A9" w:rsidP="00ED5651">
      <w:pPr>
        <w:pStyle w:val="Odstavekseznama"/>
        <w:widowControl w:val="0"/>
        <w:numPr>
          <w:ilvl w:val="1"/>
          <w:numId w:val="13"/>
        </w:numPr>
        <w:tabs>
          <w:tab w:val="left" w:pos="837"/>
        </w:tabs>
        <w:autoSpaceDE w:val="0"/>
        <w:autoSpaceDN w:val="0"/>
        <w:spacing w:before="1" w:after="0" w:line="240" w:lineRule="auto"/>
        <w:ind w:hanging="361"/>
        <w:contextualSpacing w:val="0"/>
        <w:rPr>
          <w:rFonts w:ascii="Arial" w:hAnsi="Arial" w:cs="Arial"/>
          <w:sz w:val="20"/>
          <w:szCs w:val="20"/>
        </w:rPr>
      </w:pPr>
      <w:r w:rsidRPr="006F17A9">
        <w:rPr>
          <w:rFonts w:ascii="Arial" w:hAnsi="Arial" w:cs="Arial"/>
          <w:sz w:val="20"/>
          <w:szCs w:val="20"/>
        </w:rPr>
        <w:t>države članice in obdobja, v katerih se izvaja ali se je izvajalo predhodno</w:t>
      </w:r>
      <w:r w:rsidRPr="006F17A9">
        <w:rPr>
          <w:rFonts w:ascii="Arial" w:hAnsi="Arial" w:cs="Arial"/>
          <w:spacing w:val="-23"/>
          <w:sz w:val="20"/>
          <w:szCs w:val="20"/>
        </w:rPr>
        <w:t xml:space="preserve"> </w:t>
      </w:r>
      <w:r w:rsidRPr="006F17A9">
        <w:rPr>
          <w:rFonts w:ascii="Arial" w:hAnsi="Arial" w:cs="Arial"/>
          <w:sz w:val="20"/>
          <w:szCs w:val="20"/>
        </w:rPr>
        <w:t>trženje,</w:t>
      </w:r>
    </w:p>
    <w:p w:rsidR="006F17A9" w:rsidRPr="006F17A9" w:rsidRDefault="006F17A9" w:rsidP="00ED5651">
      <w:pPr>
        <w:pStyle w:val="Odstavekseznama"/>
        <w:widowControl w:val="0"/>
        <w:numPr>
          <w:ilvl w:val="1"/>
          <w:numId w:val="13"/>
        </w:numPr>
        <w:tabs>
          <w:tab w:val="left" w:pos="837"/>
        </w:tabs>
        <w:autoSpaceDE w:val="0"/>
        <w:autoSpaceDN w:val="0"/>
        <w:spacing w:after="0" w:line="240" w:lineRule="auto"/>
        <w:ind w:right="124"/>
        <w:contextualSpacing w:val="0"/>
        <w:rPr>
          <w:rFonts w:ascii="Arial" w:hAnsi="Arial" w:cs="Arial"/>
          <w:sz w:val="20"/>
          <w:szCs w:val="20"/>
        </w:rPr>
      </w:pPr>
      <w:r w:rsidRPr="006F17A9">
        <w:rPr>
          <w:rFonts w:ascii="Arial" w:hAnsi="Arial" w:cs="Arial"/>
          <w:sz w:val="20"/>
          <w:szCs w:val="20"/>
        </w:rPr>
        <w:t>kratek opis predhodnega trženja, vključno z informacijami o predstavljenih naložbenih strategijah,</w:t>
      </w:r>
      <w:r w:rsidRPr="006F17A9">
        <w:rPr>
          <w:rFonts w:ascii="Arial" w:hAnsi="Arial" w:cs="Arial"/>
          <w:spacing w:val="-2"/>
          <w:sz w:val="20"/>
          <w:szCs w:val="20"/>
        </w:rPr>
        <w:t xml:space="preserve"> </w:t>
      </w:r>
      <w:r w:rsidRPr="006F17A9">
        <w:rPr>
          <w:rFonts w:ascii="Arial" w:hAnsi="Arial" w:cs="Arial"/>
          <w:sz w:val="20"/>
          <w:szCs w:val="20"/>
        </w:rPr>
        <w:t>in</w:t>
      </w:r>
    </w:p>
    <w:p w:rsidR="006F17A9" w:rsidRPr="006F17A9" w:rsidRDefault="006F17A9" w:rsidP="00ED5651">
      <w:pPr>
        <w:pStyle w:val="Odstavekseznama"/>
        <w:widowControl w:val="0"/>
        <w:numPr>
          <w:ilvl w:val="1"/>
          <w:numId w:val="13"/>
        </w:numPr>
        <w:tabs>
          <w:tab w:val="left" w:pos="837"/>
        </w:tabs>
        <w:autoSpaceDE w:val="0"/>
        <w:autoSpaceDN w:val="0"/>
        <w:spacing w:after="0" w:line="229" w:lineRule="exact"/>
        <w:ind w:hanging="361"/>
        <w:contextualSpacing w:val="0"/>
        <w:rPr>
          <w:rFonts w:ascii="Arial" w:hAnsi="Arial" w:cs="Arial"/>
          <w:sz w:val="20"/>
          <w:szCs w:val="20"/>
        </w:rPr>
      </w:pPr>
      <w:r w:rsidRPr="006F17A9">
        <w:rPr>
          <w:rFonts w:ascii="Arial" w:hAnsi="Arial" w:cs="Arial"/>
          <w:sz w:val="20"/>
          <w:szCs w:val="20"/>
        </w:rPr>
        <w:t>po</w:t>
      </w:r>
      <w:r w:rsidRPr="006F17A9">
        <w:rPr>
          <w:rFonts w:ascii="Arial" w:hAnsi="Arial" w:cs="Arial"/>
          <w:spacing w:val="-4"/>
          <w:sz w:val="20"/>
          <w:szCs w:val="20"/>
        </w:rPr>
        <w:t xml:space="preserve"> </w:t>
      </w:r>
      <w:r w:rsidRPr="006F17A9">
        <w:rPr>
          <w:rFonts w:ascii="Arial" w:hAnsi="Arial" w:cs="Arial"/>
          <w:sz w:val="20"/>
          <w:szCs w:val="20"/>
        </w:rPr>
        <w:t>potrebi</w:t>
      </w:r>
      <w:r w:rsidRPr="006F17A9">
        <w:rPr>
          <w:rFonts w:ascii="Arial" w:hAnsi="Arial" w:cs="Arial"/>
          <w:spacing w:val="-4"/>
          <w:sz w:val="20"/>
          <w:szCs w:val="20"/>
        </w:rPr>
        <w:t xml:space="preserve"> </w:t>
      </w:r>
      <w:r w:rsidRPr="006F17A9">
        <w:rPr>
          <w:rFonts w:ascii="Arial" w:hAnsi="Arial" w:cs="Arial"/>
          <w:sz w:val="20"/>
          <w:szCs w:val="20"/>
        </w:rPr>
        <w:t>seznam</w:t>
      </w:r>
      <w:r w:rsidRPr="006F17A9">
        <w:rPr>
          <w:rFonts w:ascii="Arial" w:hAnsi="Arial" w:cs="Arial"/>
          <w:spacing w:val="-3"/>
          <w:sz w:val="20"/>
          <w:szCs w:val="20"/>
        </w:rPr>
        <w:t xml:space="preserve"> </w:t>
      </w:r>
      <w:r w:rsidRPr="006F17A9">
        <w:rPr>
          <w:rFonts w:ascii="Arial" w:hAnsi="Arial" w:cs="Arial"/>
          <w:sz w:val="20"/>
          <w:szCs w:val="20"/>
        </w:rPr>
        <w:t>AIS</w:t>
      </w:r>
      <w:r w:rsidRPr="006F17A9">
        <w:rPr>
          <w:rFonts w:ascii="Arial" w:hAnsi="Arial" w:cs="Arial"/>
          <w:spacing w:val="-2"/>
          <w:sz w:val="20"/>
          <w:szCs w:val="20"/>
        </w:rPr>
        <w:t xml:space="preserve"> </w:t>
      </w:r>
      <w:r w:rsidRPr="006F17A9">
        <w:rPr>
          <w:rFonts w:ascii="Arial" w:hAnsi="Arial" w:cs="Arial"/>
          <w:sz w:val="20"/>
          <w:szCs w:val="20"/>
        </w:rPr>
        <w:t>in</w:t>
      </w:r>
      <w:r w:rsidRPr="006F17A9">
        <w:rPr>
          <w:rFonts w:ascii="Arial" w:hAnsi="Arial" w:cs="Arial"/>
          <w:spacing w:val="-1"/>
          <w:sz w:val="20"/>
          <w:szCs w:val="20"/>
        </w:rPr>
        <w:t xml:space="preserve"> </w:t>
      </w:r>
      <w:r w:rsidRPr="006F17A9">
        <w:rPr>
          <w:rFonts w:ascii="Arial" w:hAnsi="Arial" w:cs="Arial"/>
          <w:sz w:val="20"/>
          <w:szCs w:val="20"/>
        </w:rPr>
        <w:t>njihovih</w:t>
      </w:r>
      <w:r w:rsidRPr="006F17A9">
        <w:rPr>
          <w:rFonts w:ascii="Arial" w:hAnsi="Arial" w:cs="Arial"/>
          <w:spacing w:val="-3"/>
          <w:sz w:val="20"/>
          <w:szCs w:val="20"/>
        </w:rPr>
        <w:t xml:space="preserve"> </w:t>
      </w:r>
      <w:r w:rsidRPr="006F17A9">
        <w:rPr>
          <w:rFonts w:ascii="Arial" w:hAnsi="Arial" w:cs="Arial"/>
          <w:sz w:val="20"/>
          <w:szCs w:val="20"/>
        </w:rPr>
        <w:t>podskladov,</w:t>
      </w:r>
      <w:r w:rsidRPr="006F17A9">
        <w:rPr>
          <w:rFonts w:ascii="Arial" w:hAnsi="Arial" w:cs="Arial"/>
          <w:spacing w:val="-4"/>
          <w:sz w:val="20"/>
          <w:szCs w:val="20"/>
        </w:rPr>
        <w:t xml:space="preserve"> </w:t>
      </w:r>
      <w:r w:rsidRPr="006F17A9">
        <w:rPr>
          <w:rFonts w:ascii="Arial" w:hAnsi="Arial" w:cs="Arial"/>
          <w:sz w:val="20"/>
          <w:szCs w:val="20"/>
        </w:rPr>
        <w:t>ki</w:t>
      </w:r>
      <w:r w:rsidRPr="006F17A9">
        <w:rPr>
          <w:rFonts w:ascii="Arial" w:hAnsi="Arial" w:cs="Arial"/>
          <w:spacing w:val="-4"/>
          <w:sz w:val="20"/>
          <w:szCs w:val="20"/>
        </w:rPr>
        <w:t xml:space="preserve"> </w:t>
      </w:r>
      <w:r w:rsidRPr="006F17A9">
        <w:rPr>
          <w:rFonts w:ascii="Arial" w:hAnsi="Arial" w:cs="Arial"/>
          <w:sz w:val="20"/>
          <w:szCs w:val="20"/>
        </w:rPr>
        <w:t>so</w:t>
      </w:r>
      <w:r w:rsidRPr="006F17A9">
        <w:rPr>
          <w:rFonts w:ascii="Arial" w:hAnsi="Arial" w:cs="Arial"/>
          <w:spacing w:val="-1"/>
          <w:sz w:val="20"/>
          <w:szCs w:val="20"/>
        </w:rPr>
        <w:t xml:space="preserve"> </w:t>
      </w:r>
      <w:r w:rsidRPr="006F17A9">
        <w:rPr>
          <w:rFonts w:ascii="Arial" w:hAnsi="Arial" w:cs="Arial"/>
          <w:sz w:val="20"/>
          <w:szCs w:val="20"/>
        </w:rPr>
        <w:t>ali</w:t>
      </w:r>
      <w:r w:rsidRPr="006F17A9">
        <w:rPr>
          <w:rFonts w:ascii="Arial" w:hAnsi="Arial" w:cs="Arial"/>
          <w:spacing w:val="-2"/>
          <w:sz w:val="20"/>
          <w:szCs w:val="20"/>
        </w:rPr>
        <w:t xml:space="preserve"> </w:t>
      </w:r>
      <w:r w:rsidRPr="006F17A9">
        <w:rPr>
          <w:rFonts w:ascii="Arial" w:hAnsi="Arial" w:cs="Arial"/>
          <w:sz w:val="20"/>
          <w:szCs w:val="20"/>
        </w:rPr>
        <w:t>so</w:t>
      </w:r>
      <w:r w:rsidRPr="006F17A9">
        <w:rPr>
          <w:rFonts w:ascii="Arial" w:hAnsi="Arial" w:cs="Arial"/>
          <w:spacing w:val="-3"/>
          <w:sz w:val="20"/>
          <w:szCs w:val="20"/>
        </w:rPr>
        <w:t xml:space="preserve"> </w:t>
      </w:r>
      <w:r w:rsidRPr="006F17A9">
        <w:rPr>
          <w:rFonts w:ascii="Arial" w:hAnsi="Arial" w:cs="Arial"/>
          <w:sz w:val="20"/>
          <w:szCs w:val="20"/>
        </w:rPr>
        <w:t>bili</w:t>
      </w:r>
      <w:r w:rsidRPr="006F17A9">
        <w:rPr>
          <w:rFonts w:ascii="Arial" w:hAnsi="Arial" w:cs="Arial"/>
          <w:spacing w:val="-2"/>
          <w:sz w:val="20"/>
          <w:szCs w:val="20"/>
        </w:rPr>
        <w:t xml:space="preserve"> </w:t>
      </w:r>
      <w:r w:rsidRPr="006F17A9">
        <w:rPr>
          <w:rFonts w:ascii="Arial" w:hAnsi="Arial" w:cs="Arial"/>
          <w:sz w:val="20"/>
          <w:szCs w:val="20"/>
        </w:rPr>
        <w:t>predmet</w:t>
      </w:r>
      <w:r w:rsidRPr="006F17A9">
        <w:rPr>
          <w:rFonts w:ascii="Arial" w:hAnsi="Arial" w:cs="Arial"/>
          <w:spacing w:val="-4"/>
          <w:sz w:val="20"/>
          <w:szCs w:val="20"/>
        </w:rPr>
        <w:t xml:space="preserve"> </w:t>
      </w:r>
      <w:r w:rsidRPr="006F17A9">
        <w:rPr>
          <w:rFonts w:ascii="Arial" w:hAnsi="Arial" w:cs="Arial"/>
          <w:sz w:val="20"/>
          <w:szCs w:val="20"/>
        </w:rPr>
        <w:t>predhodnega</w:t>
      </w:r>
      <w:r w:rsidRPr="006F17A9">
        <w:rPr>
          <w:rFonts w:ascii="Arial" w:hAnsi="Arial" w:cs="Arial"/>
          <w:spacing w:val="-4"/>
          <w:sz w:val="20"/>
          <w:szCs w:val="20"/>
        </w:rPr>
        <w:t xml:space="preserve"> </w:t>
      </w:r>
      <w:r w:rsidRPr="006F17A9">
        <w:rPr>
          <w:rFonts w:ascii="Arial" w:hAnsi="Arial" w:cs="Arial"/>
          <w:sz w:val="20"/>
          <w:szCs w:val="20"/>
        </w:rPr>
        <w:t>trženja.</w:t>
      </w:r>
    </w:p>
    <w:p w:rsidR="006F17A9" w:rsidRPr="006F17A9" w:rsidRDefault="006F17A9" w:rsidP="006F17A9">
      <w:pPr>
        <w:pStyle w:val="Telobesedila"/>
        <w:spacing w:before="1"/>
      </w:pPr>
    </w:p>
    <w:p w:rsidR="006F17A9" w:rsidRPr="006F17A9" w:rsidRDefault="006F17A9" w:rsidP="00ED5651">
      <w:pPr>
        <w:pStyle w:val="Odstavekseznama"/>
        <w:widowControl w:val="0"/>
        <w:numPr>
          <w:ilvl w:val="0"/>
          <w:numId w:val="13"/>
        </w:numPr>
        <w:tabs>
          <w:tab w:val="left" w:pos="431"/>
        </w:tabs>
        <w:autoSpaceDE w:val="0"/>
        <w:autoSpaceDN w:val="0"/>
        <w:spacing w:after="0" w:line="240" w:lineRule="auto"/>
        <w:ind w:right="130" w:firstLine="0"/>
        <w:contextualSpacing w:val="0"/>
        <w:jc w:val="both"/>
        <w:rPr>
          <w:rFonts w:ascii="Arial" w:hAnsi="Arial" w:cs="Arial"/>
          <w:sz w:val="20"/>
          <w:szCs w:val="20"/>
        </w:rPr>
      </w:pPr>
      <w:r w:rsidRPr="006F17A9">
        <w:rPr>
          <w:rFonts w:ascii="Arial" w:hAnsi="Arial" w:cs="Arial"/>
          <w:sz w:val="20"/>
          <w:szCs w:val="20"/>
        </w:rPr>
        <w:t>Agencija takoj obvesti pristojne organe držav članic, v katerih upravljavec AIS izvaja ali je izvajal predhodno</w:t>
      </w:r>
      <w:r w:rsidRPr="006F17A9">
        <w:rPr>
          <w:rFonts w:ascii="Arial" w:hAnsi="Arial" w:cs="Arial"/>
          <w:spacing w:val="-2"/>
          <w:sz w:val="20"/>
          <w:szCs w:val="20"/>
        </w:rPr>
        <w:t xml:space="preserve"> </w:t>
      </w:r>
      <w:r w:rsidRPr="006F17A9">
        <w:rPr>
          <w:rFonts w:ascii="Arial" w:hAnsi="Arial" w:cs="Arial"/>
          <w:sz w:val="20"/>
          <w:szCs w:val="20"/>
        </w:rPr>
        <w:t>trženje.</w:t>
      </w:r>
    </w:p>
    <w:p w:rsidR="006F17A9" w:rsidRPr="006F17A9" w:rsidRDefault="006F17A9" w:rsidP="006F17A9">
      <w:pPr>
        <w:pStyle w:val="Telobesedila"/>
        <w:spacing w:before="1"/>
      </w:pPr>
    </w:p>
    <w:p w:rsidR="006F17A9" w:rsidRPr="006F17A9" w:rsidRDefault="006F17A9" w:rsidP="00ED5651">
      <w:pPr>
        <w:pStyle w:val="Odstavekseznama"/>
        <w:widowControl w:val="0"/>
        <w:numPr>
          <w:ilvl w:val="0"/>
          <w:numId w:val="13"/>
        </w:numPr>
        <w:tabs>
          <w:tab w:val="left" w:pos="455"/>
        </w:tabs>
        <w:autoSpaceDE w:val="0"/>
        <w:autoSpaceDN w:val="0"/>
        <w:spacing w:after="0" w:line="240" w:lineRule="auto"/>
        <w:ind w:right="124" w:firstLine="0"/>
        <w:contextualSpacing w:val="0"/>
        <w:jc w:val="both"/>
        <w:rPr>
          <w:rFonts w:ascii="Arial" w:hAnsi="Arial" w:cs="Arial"/>
          <w:sz w:val="20"/>
          <w:szCs w:val="20"/>
        </w:rPr>
      </w:pPr>
      <w:r w:rsidRPr="006F17A9">
        <w:rPr>
          <w:rFonts w:ascii="Arial" w:hAnsi="Arial" w:cs="Arial"/>
          <w:sz w:val="20"/>
          <w:szCs w:val="20"/>
        </w:rPr>
        <w:t>V kolikor pristojni organi države članice, v kateri se izvaja ali se je izvajalo predhodno trženje zahtevajo</w:t>
      </w:r>
      <w:r w:rsidRPr="006F17A9">
        <w:rPr>
          <w:rFonts w:ascii="Arial" w:hAnsi="Arial" w:cs="Arial"/>
          <w:spacing w:val="-5"/>
          <w:sz w:val="20"/>
          <w:szCs w:val="20"/>
        </w:rPr>
        <w:t xml:space="preserve"> </w:t>
      </w:r>
      <w:r w:rsidRPr="006F17A9">
        <w:rPr>
          <w:rFonts w:ascii="Arial" w:hAnsi="Arial" w:cs="Arial"/>
          <w:sz w:val="20"/>
          <w:szCs w:val="20"/>
        </w:rPr>
        <w:t>nadaljnje</w:t>
      </w:r>
      <w:r w:rsidRPr="006F17A9">
        <w:rPr>
          <w:rFonts w:ascii="Arial" w:hAnsi="Arial" w:cs="Arial"/>
          <w:spacing w:val="-4"/>
          <w:sz w:val="20"/>
          <w:szCs w:val="20"/>
        </w:rPr>
        <w:t xml:space="preserve"> </w:t>
      </w:r>
      <w:r w:rsidRPr="006F17A9">
        <w:rPr>
          <w:rFonts w:ascii="Arial" w:hAnsi="Arial" w:cs="Arial"/>
          <w:sz w:val="20"/>
          <w:szCs w:val="20"/>
        </w:rPr>
        <w:t>informacije</w:t>
      </w:r>
      <w:r w:rsidRPr="006F17A9">
        <w:rPr>
          <w:rFonts w:ascii="Arial" w:hAnsi="Arial" w:cs="Arial"/>
          <w:spacing w:val="-4"/>
          <w:sz w:val="20"/>
          <w:szCs w:val="20"/>
        </w:rPr>
        <w:t xml:space="preserve"> </w:t>
      </w:r>
      <w:r w:rsidRPr="006F17A9">
        <w:rPr>
          <w:rFonts w:ascii="Arial" w:hAnsi="Arial" w:cs="Arial"/>
          <w:sz w:val="20"/>
          <w:szCs w:val="20"/>
        </w:rPr>
        <w:t>o</w:t>
      </w:r>
      <w:r w:rsidRPr="006F17A9">
        <w:rPr>
          <w:rFonts w:ascii="Arial" w:hAnsi="Arial" w:cs="Arial"/>
          <w:spacing w:val="-6"/>
          <w:sz w:val="20"/>
          <w:szCs w:val="20"/>
        </w:rPr>
        <w:t xml:space="preserve"> </w:t>
      </w:r>
      <w:r w:rsidRPr="006F17A9">
        <w:rPr>
          <w:rFonts w:ascii="Arial" w:hAnsi="Arial" w:cs="Arial"/>
          <w:sz w:val="20"/>
          <w:szCs w:val="20"/>
        </w:rPr>
        <w:t>predhodnem</w:t>
      </w:r>
      <w:r w:rsidRPr="006F17A9">
        <w:rPr>
          <w:rFonts w:ascii="Arial" w:hAnsi="Arial" w:cs="Arial"/>
          <w:spacing w:val="-4"/>
          <w:sz w:val="20"/>
          <w:szCs w:val="20"/>
        </w:rPr>
        <w:t xml:space="preserve"> </w:t>
      </w:r>
      <w:r w:rsidRPr="006F17A9">
        <w:rPr>
          <w:rFonts w:ascii="Arial" w:hAnsi="Arial" w:cs="Arial"/>
          <w:sz w:val="20"/>
          <w:szCs w:val="20"/>
        </w:rPr>
        <w:t>trženju,</w:t>
      </w:r>
      <w:r w:rsidRPr="006F17A9">
        <w:rPr>
          <w:rFonts w:ascii="Arial" w:hAnsi="Arial" w:cs="Arial"/>
          <w:spacing w:val="-2"/>
          <w:sz w:val="20"/>
          <w:szCs w:val="20"/>
        </w:rPr>
        <w:t xml:space="preserve"> </w:t>
      </w:r>
      <w:r w:rsidRPr="006F17A9">
        <w:rPr>
          <w:rFonts w:ascii="Arial" w:hAnsi="Arial" w:cs="Arial"/>
          <w:sz w:val="20"/>
          <w:szCs w:val="20"/>
        </w:rPr>
        <w:t>ki</w:t>
      </w:r>
      <w:r w:rsidRPr="006F17A9">
        <w:rPr>
          <w:rFonts w:ascii="Arial" w:hAnsi="Arial" w:cs="Arial"/>
          <w:spacing w:val="-6"/>
          <w:sz w:val="20"/>
          <w:szCs w:val="20"/>
        </w:rPr>
        <w:t xml:space="preserve"> </w:t>
      </w:r>
      <w:r w:rsidRPr="006F17A9">
        <w:rPr>
          <w:rFonts w:ascii="Arial" w:hAnsi="Arial" w:cs="Arial"/>
          <w:sz w:val="20"/>
          <w:szCs w:val="20"/>
        </w:rPr>
        <w:t>se</w:t>
      </w:r>
      <w:r w:rsidRPr="006F17A9">
        <w:rPr>
          <w:rFonts w:ascii="Arial" w:hAnsi="Arial" w:cs="Arial"/>
          <w:spacing w:val="-4"/>
          <w:sz w:val="20"/>
          <w:szCs w:val="20"/>
        </w:rPr>
        <w:t xml:space="preserve"> </w:t>
      </w:r>
      <w:r w:rsidRPr="006F17A9">
        <w:rPr>
          <w:rFonts w:ascii="Arial" w:hAnsi="Arial" w:cs="Arial"/>
          <w:sz w:val="20"/>
          <w:szCs w:val="20"/>
        </w:rPr>
        <w:t>izvaja</w:t>
      </w:r>
      <w:r w:rsidRPr="006F17A9">
        <w:rPr>
          <w:rFonts w:ascii="Arial" w:hAnsi="Arial" w:cs="Arial"/>
          <w:spacing w:val="-4"/>
          <w:sz w:val="20"/>
          <w:szCs w:val="20"/>
        </w:rPr>
        <w:t xml:space="preserve"> </w:t>
      </w:r>
      <w:r w:rsidRPr="006F17A9">
        <w:rPr>
          <w:rFonts w:ascii="Arial" w:hAnsi="Arial" w:cs="Arial"/>
          <w:sz w:val="20"/>
          <w:szCs w:val="20"/>
        </w:rPr>
        <w:t>ali</w:t>
      </w:r>
      <w:r w:rsidRPr="006F17A9">
        <w:rPr>
          <w:rFonts w:ascii="Arial" w:hAnsi="Arial" w:cs="Arial"/>
          <w:spacing w:val="-6"/>
          <w:sz w:val="20"/>
          <w:szCs w:val="20"/>
        </w:rPr>
        <w:t xml:space="preserve"> </w:t>
      </w:r>
      <w:r w:rsidRPr="006F17A9">
        <w:rPr>
          <w:rFonts w:ascii="Arial" w:hAnsi="Arial" w:cs="Arial"/>
          <w:sz w:val="20"/>
          <w:szCs w:val="20"/>
        </w:rPr>
        <w:t>se</w:t>
      </w:r>
      <w:r w:rsidRPr="006F17A9">
        <w:rPr>
          <w:rFonts w:ascii="Arial" w:hAnsi="Arial" w:cs="Arial"/>
          <w:spacing w:val="-2"/>
          <w:sz w:val="20"/>
          <w:szCs w:val="20"/>
        </w:rPr>
        <w:t xml:space="preserve"> </w:t>
      </w:r>
      <w:r w:rsidRPr="006F17A9">
        <w:rPr>
          <w:rFonts w:ascii="Arial" w:hAnsi="Arial" w:cs="Arial"/>
          <w:sz w:val="20"/>
          <w:szCs w:val="20"/>
        </w:rPr>
        <w:t>je</w:t>
      </w:r>
      <w:r w:rsidRPr="006F17A9">
        <w:rPr>
          <w:rFonts w:ascii="Arial" w:hAnsi="Arial" w:cs="Arial"/>
          <w:spacing w:val="-4"/>
          <w:sz w:val="20"/>
          <w:szCs w:val="20"/>
        </w:rPr>
        <w:t xml:space="preserve"> </w:t>
      </w:r>
      <w:r w:rsidRPr="006F17A9">
        <w:rPr>
          <w:rFonts w:ascii="Arial" w:hAnsi="Arial" w:cs="Arial"/>
          <w:sz w:val="20"/>
          <w:szCs w:val="20"/>
        </w:rPr>
        <w:t>izvajalo</w:t>
      </w:r>
      <w:r w:rsidRPr="006F17A9">
        <w:rPr>
          <w:rFonts w:ascii="Arial" w:hAnsi="Arial" w:cs="Arial"/>
          <w:spacing w:val="-3"/>
          <w:sz w:val="20"/>
          <w:szCs w:val="20"/>
        </w:rPr>
        <w:t xml:space="preserve"> </w:t>
      </w:r>
      <w:r w:rsidRPr="006F17A9">
        <w:rPr>
          <w:rFonts w:ascii="Arial" w:hAnsi="Arial" w:cs="Arial"/>
          <w:sz w:val="20"/>
          <w:szCs w:val="20"/>
        </w:rPr>
        <w:t>na</w:t>
      </w:r>
      <w:r w:rsidRPr="006F17A9">
        <w:rPr>
          <w:rFonts w:ascii="Arial" w:hAnsi="Arial" w:cs="Arial"/>
          <w:spacing w:val="-5"/>
          <w:sz w:val="20"/>
          <w:szCs w:val="20"/>
        </w:rPr>
        <w:t xml:space="preserve"> </w:t>
      </w:r>
      <w:r w:rsidRPr="006F17A9">
        <w:rPr>
          <w:rFonts w:ascii="Arial" w:hAnsi="Arial" w:cs="Arial"/>
          <w:sz w:val="20"/>
          <w:szCs w:val="20"/>
        </w:rPr>
        <w:t>njenem</w:t>
      </w:r>
      <w:r w:rsidRPr="006F17A9">
        <w:rPr>
          <w:rFonts w:ascii="Arial" w:hAnsi="Arial" w:cs="Arial"/>
          <w:spacing w:val="-3"/>
          <w:sz w:val="20"/>
          <w:szCs w:val="20"/>
        </w:rPr>
        <w:t xml:space="preserve"> </w:t>
      </w:r>
      <w:r w:rsidRPr="006F17A9">
        <w:rPr>
          <w:rFonts w:ascii="Arial" w:hAnsi="Arial" w:cs="Arial"/>
          <w:sz w:val="20"/>
          <w:szCs w:val="20"/>
        </w:rPr>
        <w:t xml:space="preserve">ozemlju, jim </w:t>
      </w:r>
      <w:r w:rsidR="00E72C05">
        <w:rPr>
          <w:rFonts w:ascii="Arial" w:hAnsi="Arial" w:cs="Arial"/>
          <w:sz w:val="20"/>
          <w:szCs w:val="20"/>
        </w:rPr>
        <w:t>a</w:t>
      </w:r>
      <w:r w:rsidRPr="006F17A9">
        <w:rPr>
          <w:rFonts w:ascii="Arial" w:hAnsi="Arial" w:cs="Arial"/>
          <w:sz w:val="20"/>
          <w:szCs w:val="20"/>
        </w:rPr>
        <w:t>gencija te informacije</w:t>
      </w:r>
      <w:r w:rsidRPr="006F17A9">
        <w:rPr>
          <w:rFonts w:ascii="Arial" w:hAnsi="Arial" w:cs="Arial"/>
          <w:spacing w:val="1"/>
          <w:sz w:val="20"/>
          <w:szCs w:val="20"/>
        </w:rPr>
        <w:t xml:space="preserve"> </w:t>
      </w:r>
      <w:r w:rsidRPr="006F17A9">
        <w:rPr>
          <w:rFonts w:ascii="Arial" w:hAnsi="Arial" w:cs="Arial"/>
          <w:sz w:val="20"/>
          <w:szCs w:val="20"/>
        </w:rPr>
        <w:t>posreduje.</w:t>
      </w:r>
    </w:p>
    <w:p w:rsidR="006F17A9" w:rsidRPr="006F17A9" w:rsidRDefault="006F17A9" w:rsidP="006F17A9">
      <w:pPr>
        <w:pStyle w:val="Telobesedila"/>
      </w:pPr>
    </w:p>
    <w:p w:rsidR="006F17A9" w:rsidRPr="006F17A9" w:rsidRDefault="006F17A9" w:rsidP="00ED5651">
      <w:pPr>
        <w:pStyle w:val="Odstavekseznama"/>
        <w:widowControl w:val="0"/>
        <w:numPr>
          <w:ilvl w:val="0"/>
          <w:numId w:val="13"/>
        </w:numPr>
        <w:tabs>
          <w:tab w:val="left" w:pos="417"/>
        </w:tabs>
        <w:autoSpaceDE w:val="0"/>
        <w:autoSpaceDN w:val="0"/>
        <w:spacing w:after="0" w:line="240" w:lineRule="auto"/>
        <w:ind w:right="120" w:firstLine="0"/>
        <w:contextualSpacing w:val="0"/>
        <w:jc w:val="both"/>
        <w:rPr>
          <w:rFonts w:ascii="Arial" w:hAnsi="Arial" w:cs="Arial"/>
          <w:sz w:val="20"/>
          <w:szCs w:val="20"/>
        </w:rPr>
      </w:pPr>
      <w:r w:rsidRPr="006F17A9">
        <w:rPr>
          <w:rFonts w:ascii="Arial" w:hAnsi="Arial" w:cs="Arial"/>
          <w:sz w:val="20"/>
          <w:szCs w:val="20"/>
        </w:rPr>
        <w:t>Upravljavec</w:t>
      </w:r>
      <w:r w:rsidRPr="006F17A9">
        <w:rPr>
          <w:rFonts w:ascii="Arial" w:hAnsi="Arial" w:cs="Arial"/>
          <w:spacing w:val="-9"/>
          <w:sz w:val="20"/>
          <w:szCs w:val="20"/>
        </w:rPr>
        <w:t xml:space="preserve"> </w:t>
      </w:r>
      <w:r w:rsidRPr="006F17A9">
        <w:rPr>
          <w:rFonts w:ascii="Arial" w:hAnsi="Arial" w:cs="Arial"/>
          <w:sz w:val="20"/>
          <w:szCs w:val="20"/>
        </w:rPr>
        <w:t>AIS</w:t>
      </w:r>
      <w:r w:rsidRPr="006F17A9">
        <w:rPr>
          <w:rFonts w:ascii="Arial" w:hAnsi="Arial" w:cs="Arial"/>
          <w:spacing w:val="-9"/>
          <w:sz w:val="20"/>
          <w:szCs w:val="20"/>
        </w:rPr>
        <w:t xml:space="preserve"> </w:t>
      </w:r>
      <w:r w:rsidRPr="006F17A9">
        <w:rPr>
          <w:rFonts w:ascii="Arial" w:hAnsi="Arial" w:cs="Arial"/>
          <w:sz w:val="20"/>
          <w:szCs w:val="20"/>
        </w:rPr>
        <w:t>lahko</w:t>
      </w:r>
      <w:r w:rsidRPr="006F17A9">
        <w:rPr>
          <w:rFonts w:ascii="Arial" w:hAnsi="Arial" w:cs="Arial"/>
          <w:spacing w:val="-8"/>
          <w:sz w:val="20"/>
          <w:szCs w:val="20"/>
        </w:rPr>
        <w:t xml:space="preserve"> </w:t>
      </w:r>
      <w:r w:rsidRPr="006F17A9">
        <w:rPr>
          <w:rFonts w:ascii="Arial" w:hAnsi="Arial" w:cs="Arial"/>
          <w:sz w:val="20"/>
          <w:szCs w:val="20"/>
        </w:rPr>
        <w:t>za</w:t>
      </w:r>
      <w:r w:rsidRPr="006F17A9">
        <w:rPr>
          <w:rFonts w:ascii="Arial" w:hAnsi="Arial" w:cs="Arial"/>
          <w:spacing w:val="-11"/>
          <w:sz w:val="20"/>
          <w:szCs w:val="20"/>
        </w:rPr>
        <w:t xml:space="preserve"> </w:t>
      </w:r>
      <w:r w:rsidRPr="006F17A9">
        <w:rPr>
          <w:rFonts w:ascii="Arial" w:hAnsi="Arial" w:cs="Arial"/>
          <w:sz w:val="20"/>
          <w:szCs w:val="20"/>
        </w:rPr>
        <w:t>predhodno</w:t>
      </w:r>
      <w:r w:rsidRPr="006F17A9">
        <w:rPr>
          <w:rFonts w:ascii="Arial" w:hAnsi="Arial" w:cs="Arial"/>
          <w:spacing w:val="-7"/>
          <w:sz w:val="20"/>
          <w:szCs w:val="20"/>
        </w:rPr>
        <w:t xml:space="preserve"> </w:t>
      </w:r>
      <w:r w:rsidRPr="006F17A9">
        <w:rPr>
          <w:rFonts w:ascii="Arial" w:hAnsi="Arial" w:cs="Arial"/>
          <w:sz w:val="20"/>
          <w:szCs w:val="20"/>
        </w:rPr>
        <w:t>trženje</w:t>
      </w:r>
      <w:r w:rsidRPr="006F17A9">
        <w:rPr>
          <w:rFonts w:ascii="Arial" w:hAnsi="Arial" w:cs="Arial"/>
          <w:spacing w:val="-8"/>
          <w:sz w:val="20"/>
          <w:szCs w:val="20"/>
        </w:rPr>
        <w:t xml:space="preserve"> </w:t>
      </w:r>
      <w:r w:rsidRPr="006F17A9">
        <w:rPr>
          <w:rFonts w:ascii="Arial" w:hAnsi="Arial" w:cs="Arial"/>
          <w:sz w:val="20"/>
          <w:szCs w:val="20"/>
        </w:rPr>
        <w:t>pooblasti</w:t>
      </w:r>
      <w:r w:rsidRPr="006F17A9">
        <w:rPr>
          <w:rFonts w:ascii="Arial" w:hAnsi="Arial" w:cs="Arial"/>
          <w:spacing w:val="-11"/>
          <w:sz w:val="20"/>
          <w:szCs w:val="20"/>
        </w:rPr>
        <w:t xml:space="preserve"> </w:t>
      </w:r>
      <w:r w:rsidRPr="006F17A9">
        <w:rPr>
          <w:rFonts w:ascii="Arial" w:hAnsi="Arial" w:cs="Arial"/>
          <w:sz w:val="20"/>
          <w:szCs w:val="20"/>
        </w:rPr>
        <w:t>drugo</w:t>
      </w:r>
      <w:r w:rsidRPr="006F17A9">
        <w:rPr>
          <w:rFonts w:ascii="Arial" w:hAnsi="Arial" w:cs="Arial"/>
          <w:spacing w:val="-9"/>
          <w:sz w:val="20"/>
          <w:szCs w:val="20"/>
        </w:rPr>
        <w:t xml:space="preserve"> </w:t>
      </w:r>
      <w:r w:rsidRPr="006F17A9">
        <w:rPr>
          <w:rFonts w:ascii="Arial" w:hAnsi="Arial" w:cs="Arial"/>
          <w:sz w:val="20"/>
          <w:szCs w:val="20"/>
        </w:rPr>
        <w:t>osebo,</w:t>
      </w:r>
      <w:r w:rsidRPr="006F17A9">
        <w:rPr>
          <w:rFonts w:ascii="Arial" w:hAnsi="Arial" w:cs="Arial"/>
          <w:spacing w:val="-10"/>
          <w:sz w:val="20"/>
          <w:szCs w:val="20"/>
        </w:rPr>
        <w:t xml:space="preserve"> </w:t>
      </w:r>
      <w:r w:rsidRPr="006F17A9">
        <w:rPr>
          <w:rFonts w:ascii="Arial" w:hAnsi="Arial" w:cs="Arial"/>
          <w:sz w:val="20"/>
          <w:szCs w:val="20"/>
        </w:rPr>
        <w:t>vendar</w:t>
      </w:r>
      <w:r w:rsidRPr="006F17A9">
        <w:rPr>
          <w:rFonts w:ascii="Arial" w:hAnsi="Arial" w:cs="Arial"/>
          <w:spacing w:val="-7"/>
          <w:sz w:val="20"/>
          <w:szCs w:val="20"/>
        </w:rPr>
        <w:t xml:space="preserve"> </w:t>
      </w:r>
      <w:r w:rsidRPr="006F17A9">
        <w:rPr>
          <w:rFonts w:ascii="Arial" w:hAnsi="Arial" w:cs="Arial"/>
          <w:sz w:val="20"/>
          <w:szCs w:val="20"/>
        </w:rPr>
        <w:t>mora</w:t>
      </w:r>
      <w:r w:rsidRPr="006F17A9">
        <w:rPr>
          <w:rFonts w:ascii="Arial" w:hAnsi="Arial" w:cs="Arial"/>
          <w:spacing w:val="-10"/>
          <w:sz w:val="20"/>
          <w:szCs w:val="20"/>
        </w:rPr>
        <w:t xml:space="preserve"> </w:t>
      </w:r>
      <w:r w:rsidRPr="006F17A9">
        <w:rPr>
          <w:rFonts w:ascii="Arial" w:hAnsi="Arial" w:cs="Arial"/>
          <w:sz w:val="20"/>
          <w:szCs w:val="20"/>
        </w:rPr>
        <w:t>biti</w:t>
      </w:r>
      <w:r w:rsidRPr="006F17A9">
        <w:rPr>
          <w:rFonts w:ascii="Arial" w:hAnsi="Arial" w:cs="Arial"/>
          <w:spacing w:val="-9"/>
          <w:sz w:val="20"/>
          <w:szCs w:val="20"/>
        </w:rPr>
        <w:t xml:space="preserve"> </w:t>
      </w:r>
      <w:r w:rsidRPr="006F17A9">
        <w:rPr>
          <w:rFonts w:ascii="Arial" w:hAnsi="Arial" w:cs="Arial"/>
          <w:sz w:val="20"/>
          <w:szCs w:val="20"/>
        </w:rPr>
        <w:t>ta</w:t>
      </w:r>
      <w:r w:rsidRPr="006F17A9">
        <w:rPr>
          <w:rFonts w:ascii="Arial" w:hAnsi="Arial" w:cs="Arial"/>
          <w:spacing w:val="40"/>
          <w:sz w:val="20"/>
          <w:szCs w:val="20"/>
        </w:rPr>
        <w:t xml:space="preserve"> </w:t>
      </w:r>
      <w:r w:rsidRPr="006F17A9">
        <w:rPr>
          <w:rFonts w:ascii="Arial" w:hAnsi="Arial" w:cs="Arial"/>
          <w:sz w:val="20"/>
          <w:szCs w:val="20"/>
        </w:rPr>
        <w:t>investicijsko podjetje, kreditna institucija, družba za upravljanje, upravljavec AIS z dovoljenjem ali odvisni borznoposredniški zastopnik. Za takšno drugo osebo veljajo pogoji, določeni v tem</w:t>
      </w:r>
      <w:r w:rsidRPr="006F17A9">
        <w:rPr>
          <w:rFonts w:ascii="Arial" w:hAnsi="Arial" w:cs="Arial"/>
          <w:spacing w:val="-23"/>
          <w:sz w:val="20"/>
          <w:szCs w:val="20"/>
        </w:rPr>
        <w:t xml:space="preserve"> </w:t>
      </w:r>
      <w:r w:rsidRPr="006F17A9">
        <w:rPr>
          <w:rFonts w:ascii="Arial" w:hAnsi="Arial" w:cs="Arial"/>
          <w:sz w:val="20"/>
          <w:szCs w:val="20"/>
        </w:rPr>
        <w:t>členu.</w:t>
      </w:r>
    </w:p>
    <w:p w:rsidR="006F17A9" w:rsidRPr="006F17A9" w:rsidRDefault="006F17A9" w:rsidP="006F17A9">
      <w:pPr>
        <w:pStyle w:val="Telobesedila"/>
        <w:spacing w:before="10"/>
      </w:pPr>
    </w:p>
    <w:p w:rsidR="006F17A9" w:rsidRPr="006F17A9" w:rsidRDefault="006F17A9" w:rsidP="00ED5651">
      <w:pPr>
        <w:pStyle w:val="Odstavekseznama"/>
        <w:widowControl w:val="0"/>
        <w:numPr>
          <w:ilvl w:val="0"/>
          <w:numId w:val="13"/>
        </w:numPr>
        <w:tabs>
          <w:tab w:val="left" w:pos="527"/>
        </w:tabs>
        <w:autoSpaceDE w:val="0"/>
        <w:autoSpaceDN w:val="0"/>
        <w:spacing w:before="1" w:after="0" w:line="240" w:lineRule="auto"/>
        <w:ind w:left="526" w:hanging="411"/>
        <w:contextualSpacing w:val="0"/>
        <w:jc w:val="both"/>
        <w:rPr>
          <w:rFonts w:ascii="Arial" w:hAnsi="Arial" w:cs="Arial"/>
          <w:sz w:val="20"/>
          <w:szCs w:val="20"/>
        </w:rPr>
      </w:pPr>
      <w:r w:rsidRPr="006F17A9">
        <w:rPr>
          <w:rFonts w:ascii="Arial" w:hAnsi="Arial" w:cs="Arial"/>
          <w:sz w:val="20"/>
          <w:szCs w:val="20"/>
        </w:rPr>
        <w:t>Upravljavec AIS mora dejavnost predhodnega trženja dokumentirati.«.</w:t>
      </w:r>
    </w:p>
    <w:p w:rsidR="006F17A9" w:rsidRPr="006F17A9" w:rsidRDefault="006F17A9" w:rsidP="005D40E1">
      <w:pPr>
        <w:pStyle w:val="len"/>
        <w:spacing w:before="0"/>
        <w:jc w:val="both"/>
        <w:rPr>
          <w:rFonts w:cs="Arial"/>
          <w:sz w:val="20"/>
          <w:szCs w:val="20"/>
        </w:rPr>
      </w:pPr>
    </w:p>
    <w:p w:rsidR="001B7151" w:rsidRPr="007E3A8B" w:rsidRDefault="001B7151" w:rsidP="005D40E1">
      <w:pPr>
        <w:pStyle w:val="Odstavek"/>
        <w:spacing w:before="0"/>
        <w:ind w:firstLine="0"/>
        <w:rPr>
          <w:rFonts w:cs="Arial"/>
          <w:sz w:val="20"/>
          <w:szCs w:val="20"/>
        </w:rPr>
      </w:pPr>
    </w:p>
    <w:p w:rsidR="001B0409" w:rsidRPr="00E000E1" w:rsidRDefault="00510B26" w:rsidP="001B0409">
      <w:pPr>
        <w:jc w:val="center"/>
        <w:rPr>
          <w:rFonts w:ascii="Arial" w:hAnsi="Arial" w:cs="Arial"/>
          <w:b/>
          <w:bCs/>
          <w:sz w:val="20"/>
          <w:szCs w:val="20"/>
        </w:rPr>
      </w:pPr>
      <w:r w:rsidRPr="00E000E1">
        <w:rPr>
          <w:rFonts w:ascii="Arial" w:hAnsi="Arial" w:cs="Arial"/>
          <w:b/>
          <w:bCs/>
          <w:sz w:val="20"/>
          <w:szCs w:val="20"/>
        </w:rPr>
        <w:t>2</w:t>
      </w:r>
      <w:r w:rsidR="00DF4F55" w:rsidRPr="00E000E1">
        <w:rPr>
          <w:rFonts w:ascii="Arial" w:hAnsi="Arial" w:cs="Arial"/>
          <w:b/>
          <w:bCs/>
          <w:sz w:val="20"/>
          <w:szCs w:val="20"/>
        </w:rPr>
        <w:t>2</w:t>
      </w:r>
      <w:r w:rsidRPr="00E000E1">
        <w:rPr>
          <w:rFonts w:ascii="Arial" w:hAnsi="Arial" w:cs="Arial"/>
          <w:b/>
          <w:bCs/>
          <w:sz w:val="20"/>
          <w:szCs w:val="20"/>
        </w:rPr>
        <w:t>.</w:t>
      </w:r>
      <w:r w:rsidR="001B0409" w:rsidRPr="00E000E1">
        <w:rPr>
          <w:rFonts w:ascii="Arial" w:hAnsi="Arial" w:cs="Arial"/>
          <w:b/>
          <w:bCs/>
          <w:sz w:val="20"/>
          <w:szCs w:val="20"/>
        </w:rPr>
        <w:t xml:space="preserve"> člen</w:t>
      </w:r>
    </w:p>
    <w:p w:rsidR="001B7151" w:rsidRPr="00D51898" w:rsidRDefault="005E737A" w:rsidP="00D51898">
      <w:pPr>
        <w:jc w:val="both"/>
        <w:rPr>
          <w:rFonts w:ascii="Arial" w:hAnsi="Arial" w:cs="Arial"/>
          <w:sz w:val="20"/>
          <w:szCs w:val="20"/>
        </w:rPr>
      </w:pPr>
      <w:r>
        <w:rPr>
          <w:rFonts w:ascii="Arial" w:hAnsi="Arial" w:cs="Arial"/>
          <w:sz w:val="20"/>
          <w:szCs w:val="20"/>
        </w:rPr>
        <w:t xml:space="preserve">V 206. členu se za </w:t>
      </w:r>
      <w:r w:rsidR="001B7151" w:rsidRPr="00D51898">
        <w:rPr>
          <w:rFonts w:ascii="Arial" w:hAnsi="Arial" w:cs="Arial"/>
          <w:sz w:val="20"/>
          <w:szCs w:val="20"/>
        </w:rPr>
        <w:t>8. točk</w:t>
      </w:r>
      <w:r w:rsidR="00A86A19" w:rsidRPr="00D51898">
        <w:rPr>
          <w:rFonts w:ascii="Arial" w:hAnsi="Arial" w:cs="Arial"/>
          <w:sz w:val="20"/>
          <w:szCs w:val="20"/>
        </w:rPr>
        <w:t>o, na koncu katere se</w:t>
      </w:r>
      <w:r w:rsidR="00563180" w:rsidRPr="00D51898">
        <w:rPr>
          <w:rFonts w:ascii="Arial" w:hAnsi="Arial" w:cs="Arial"/>
          <w:sz w:val="20"/>
          <w:szCs w:val="20"/>
        </w:rPr>
        <w:t xml:space="preserve"> pika nadomesti s podpičjem</w:t>
      </w:r>
      <w:r w:rsidR="00A86A19" w:rsidRPr="00D51898">
        <w:rPr>
          <w:rFonts w:ascii="Arial" w:hAnsi="Arial" w:cs="Arial"/>
          <w:sz w:val="20"/>
          <w:szCs w:val="20"/>
        </w:rPr>
        <w:t>,</w:t>
      </w:r>
      <w:r w:rsidR="001B7151" w:rsidRPr="00D51898">
        <w:rPr>
          <w:rFonts w:ascii="Arial" w:hAnsi="Arial" w:cs="Arial"/>
          <w:sz w:val="20"/>
          <w:szCs w:val="20"/>
        </w:rPr>
        <w:t xml:space="preserve"> </w:t>
      </w:r>
      <w:r w:rsidR="00D51898">
        <w:rPr>
          <w:rFonts w:ascii="Arial" w:hAnsi="Arial" w:cs="Arial"/>
          <w:sz w:val="20"/>
          <w:szCs w:val="20"/>
        </w:rPr>
        <w:t xml:space="preserve"> </w:t>
      </w:r>
      <w:r w:rsidR="001B7151" w:rsidRPr="00D51898">
        <w:rPr>
          <w:rFonts w:ascii="Arial" w:hAnsi="Arial" w:cs="Arial"/>
          <w:sz w:val="20"/>
          <w:szCs w:val="20"/>
        </w:rPr>
        <w:t>dodata  novi</w:t>
      </w:r>
      <w:r w:rsidR="00A86A19" w:rsidRPr="00D51898">
        <w:rPr>
          <w:rFonts w:ascii="Arial" w:hAnsi="Arial" w:cs="Arial"/>
          <w:sz w:val="20"/>
          <w:szCs w:val="20"/>
        </w:rPr>
        <w:t>,</w:t>
      </w:r>
      <w:r w:rsidR="001B7151" w:rsidRPr="00D51898">
        <w:rPr>
          <w:rFonts w:ascii="Arial" w:hAnsi="Arial" w:cs="Arial"/>
          <w:sz w:val="20"/>
          <w:szCs w:val="20"/>
        </w:rPr>
        <w:t xml:space="preserve"> 9. in 10. točka, ki se glasita:</w:t>
      </w:r>
    </w:p>
    <w:p w:rsidR="00C46551" w:rsidRPr="00C46551" w:rsidRDefault="00C46551" w:rsidP="00C46551">
      <w:pPr>
        <w:pStyle w:val="Telobesedila"/>
        <w:spacing w:before="4"/>
        <w:rPr>
          <w:sz w:val="22"/>
        </w:rPr>
      </w:pPr>
    </w:p>
    <w:p w:rsidR="00C46551" w:rsidRPr="00C46551" w:rsidRDefault="00C46551" w:rsidP="00353903">
      <w:pPr>
        <w:pStyle w:val="Telobesedila"/>
        <w:tabs>
          <w:tab w:val="left" w:pos="670"/>
        </w:tabs>
        <w:ind w:left="116"/>
        <w:jc w:val="both"/>
      </w:pPr>
      <w:r w:rsidRPr="00C46551">
        <w:t>»</w:t>
      </w:r>
      <w:r w:rsidRPr="00C46551">
        <w:rPr>
          <w:spacing w:val="-2"/>
        </w:rPr>
        <w:t xml:space="preserve"> </w:t>
      </w:r>
      <w:r w:rsidRPr="00C46551">
        <w:t>9.</w:t>
      </w:r>
      <w:r w:rsidR="00353903">
        <w:t xml:space="preserve">   </w:t>
      </w:r>
      <w:r w:rsidRPr="00C46551">
        <w:t>informacijo o zmogljivostih, potrebnih za izvajanje določb 199.a člena tega</w:t>
      </w:r>
      <w:r w:rsidRPr="00C46551">
        <w:rPr>
          <w:spacing w:val="-8"/>
        </w:rPr>
        <w:t xml:space="preserve"> </w:t>
      </w:r>
      <w:r w:rsidRPr="00C46551">
        <w:t>zakona;</w:t>
      </w:r>
    </w:p>
    <w:p w:rsidR="00353903" w:rsidRDefault="00353903" w:rsidP="00353903">
      <w:pPr>
        <w:widowControl w:val="0"/>
        <w:tabs>
          <w:tab w:val="left" w:pos="671"/>
        </w:tabs>
        <w:autoSpaceDE w:val="0"/>
        <w:autoSpaceDN w:val="0"/>
        <w:spacing w:after="0" w:line="240" w:lineRule="auto"/>
        <w:ind w:right="191"/>
        <w:jc w:val="both"/>
        <w:rPr>
          <w:rFonts w:ascii="Arial" w:hAnsi="Arial" w:cs="Arial"/>
          <w:spacing w:val="-5"/>
          <w:sz w:val="20"/>
        </w:rPr>
      </w:pPr>
      <w:r>
        <w:rPr>
          <w:rFonts w:ascii="Arial" w:hAnsi="Arial" w:cs="Arial"/>
          <w:sz w:val="20"/>
        </w:rPr>
        <w:t xml:space="preserve">    10. </w:t>
      </w:r>
      <w:r w:rsidR="00C46551" w:rsidRPr="00353903">
        <w:rPr>
          <w:rFonts w:ascii="Arial" w:hAnsi="Arial" w:cs="Arial"/>
          <w:sz w:val="20"/>
        </w:rPr>
        <w:t>podrobnosti,</w:t>
      </w:r>
      <w:r w:rsidR="00C46551" w:rsidRPr="00353903">
        <w:rPr>
          <w:rFonts w:ascii="Arial" w:hAnsi="Arial" w:cs="Arial"/>
          <w:spacing w:val="-5"/>
          <w:sz w:val="20"/>
        </w:rPr>
        <w:t xml:space="preserve"> </w:t>
      </w:r>
      <w:r w:rsidR="00C46551" w:rsidRPr="00353903">
        <w:rPr>
          <w:rFonts w:ascii="Arial" w:hAnsi="Arial" w:cs="Arial"/>
          <w:sz w:val="20"/>
        </w:rPr>
        <w:t>vključno</w:t>
      </w:r>
      <w:r w:rsidR="00C46551" w:rsidRPr="00353903">
        <w:rPr>
          <w:rFonts w:ascii="Arial" w:hAnsi="Arial" w:cs="Arial"/>
          <w:spacing w:val="-4"/>
          <w:sz w:val="20"/>
        </w:rPr>
        <w:t xml:space="preserve"> </w:t>
      </w:r>
      <w:r w:rsidR="00C46551" w:rsidRPr="00353903">
        <w:rPr>
          <w:rFonts w:ascii="Arial" w:hAnsi="Arial" w:cs="Arial"/>
          <w:sz w:val="20"/>
        </w:rPr>
        <w:t>z</w:t>
      </w:r>
      <w:r w:rsidR="00C46551" w:rsidRPr="00353903">
        <w:rPr>
          <w:rFonts w:ascii="Arial" w:hAnsi="Arial" w:cs="Arial"/>
          <w:spacing w:val="-4"/>
          <w:sz w:val="20"/>
        </w:rPr>
        <w:t xml:space="preserve"> </w:t>
      </w:r>
      <w:r w:rsidR="00C46551" w:rsidRPr="00353903">
        <w:rPr>
          <w:rFonts w:ascii="Arial" w:hAnsi="Arial" w:cs="Arial"/>
          <w:sz w:val="20"/>
        </w:rPr>
        <w:t>naslovom,</w:t>
      </w:r>
      <w:r w:rsidR="00C46551" w:rsidRPr="00353903">
        <w:rPr>
          <w:rFonts w:ascii="Arial" w:hAnsi="Arial" w:cs="Arial"/>
          <w:spacing w:val="-5"/>
          <w:sz w:val="20"/>
        </w:rPr>
        <w:t xml:space="preserve"> </w:t>
      </w:r>
      <w:r w:rsidR="00C46551" w:rsidRPr="00353903">
        <w:rPr>
          <w:rFonts w:ascii="Arial" w:hAnsi="Arial" w:cs="Arial"/>
          <w:sz w:val="20"/>
        </w:rPr>
        <w:t>ki</w:t>
      </w:r>
      <w:r w:rsidR="00C46551" w:rsidRPr="00353903">
        <w:rPr>
          <w:rFonts w:ascii="Arial" w:hAnsi="Arial" w:cs="Arial"/>
          <w:spacing w:val="-5"/>
          <w:sz w:val="20"/>
        </w:rPr>
        <w:t xml:space="preserve"> ga </w:t>
      </w:r>
      <w:r w:rsidR="00C46551" w:rsidRPr="00353903">
        <w:rPr>
          <w:rFonts w:ascii="Arial" w:hAnsi="Arial" w:cs="Arial"/>
          <w:sz w:val="20"/>
        </w:rPr>
        <w:t>pristojni</w:t>
      </w:r>
      <w:r w:rsidR="00C46551" w:rsidRPr="00353903">
        <w:rPr>
          <w:rFonts w:ascii="Arial" w:hAnsi="Arial" w:cs="Arial"/>
          <w:spacing w:val="-4"/>
          <w:sz w:val="20"/>
        </w:rPr>
        <w:t xml:space="preserve"> </w:t>
      </w:r>
      <w:r w:rsidR="00C46551" w:rsidRPr="00353903">
        <w:rPr>
          <w:rFonts w:ascii="Arial" w:hAnsi="Arial" w:cs="Arial"/>
          <w:sz w:val="20"/>
        </w:rPr>
        <w:t>organi</w:t>
      </w:r>
      <w:r w:rsidR="00C46551" w:rsidRPr="00353903">
        <w:rPr>
          <w:rFonts w:ascii="Arial" w:hAnsi="Arial" w:cs="Arial"/>
          <w:spacing w:val="-6"/>
          <w:sz w:val="20"/>
        </w:rPr>
        <w:t xml:space="preserve"> </w:t>
      </w:r>
      <w:r w:rsidR="00C46551" w:rsidRPr="00353903">
        <w:rPr>
          <w:rFonts w:ascii="Arial" w:hAnsi="Arial" w:cs="Arial"/>
          <w:sz w:val="20"/>
        </w:rPr>
        <w:t>države</w:t>
      </w:r>
      <w:r w:rsidR="00C46551" w:rsidRPr="00353903">
        <w:rPr>
          <w:rFonts w:ascii="Arial" w:hAnsi="Arial" w:cs="Arial"/>
          <w:spacing w:val="-5"/>
          <w:sz w:val="20"/>
        </w:rPr>
        <w:t xml:space="preserve"> </w:t>
      </w:r>
      <w:r w:rsidR="00C46551" w:rsidRPr="00353903">
        <w:rPr>
          <w:rFonts w:ascii="Arial" w:hAnsi="Arial" w:cs="Arial"/>
          <w:sz w:val="20"/>
        </w:rPr>
        <w:t>članice</w:t>
      </w:r>
      <w:r w:rsidR="00C46551" w:rsidRPr="00353903">
        <w:rPr>
          <w:rFonts w:ascii="Arial" w:hAnsi="Arial" w:cs="Arial"/>
          <w:spacing w:val="-5"/>
          <w:sz w:val="20"/>
        </w:rPr>
        <w:t xml:space="preserve"> </w:t>
      </w:r>
      <w:r w:rsidR="00C46551" w:rsidRPr="00353903">
        <w:rPr>
          <w:rFonts w:ascii="Arial" w:hAnsi="Arial" w:cs="Arial"/>
          <w:sz w:val="20"/>
        </w:rPr>
        <w:t>gostiteljice</w:t>
      </w:r>
      <w:r w:rsidR="00C46551" w:rsidRPr="00353903">
        <w:rPr>
          <w:rFonts w:ascii="Arial" w:hAnsi="Arial" w:cs="Arial"/>
          <w:spacing w:val="-5"/>
          <w:sz w:val="20"/>
        </w:rPr>
        <w:t xml:space="preserve"> </w:t>
      </w:r>
      <w:r w:rsidR="00C46551" w:rsidRPr="00353903">
        <w:rPr>
          <w:rFonts w:ascii="Arial" w:hAnsi="Arial" w:cs="Arial"/>
          <w:sz w:val="20"/>
        </w:rPr>
        <w:t>potrebujejo</w:t>
      </w:r>
      <w:r w:rsidR="00C46551" w:rsidRPr="00353903">
        <w:rPr>
          <w:rFonts w:ascii="Arial" w:hAnsi="Arial" w:cs="Arial"/>
          <w:spacing w:val="-5"/>
          <w:sz w:val="20"/>
        </w:rPr>
        <w:t xml:space="preserve"> </w:t>
      </w:r>
    </w:p>
    <w:p w:rsidR="00353903" w:rsidRDefault="00353903" w:rsidP="00353903">
      <w:pPr>
        <w:widowControl w:val="0"/>
        <w:tabs>
          <w:tab w:val="left" w:pos="671"/>
        </w:tabs>
        <w:autoSpaceDE w:val="0"/>
        <w:autoSpaceDN w:val="0"/>
        <w:spacing w:after="0" w:line="240" w:lineRule="auto"/>
        <w:ind w:right="191"/>
        <w:jc w:val="both"/>
        <w:rPr>
          <w:rFonts w:ascii="Arial" w:hAnsi="Arial" w:cs="Arial"/>
          <w:sz w:val="20"/>
        </w:rPr>
      </w:pPr>
      <w:r>
        <w:rPr>
          <w:rFonts w:ascii="Arial" w:hAnsi="Arial" w:cs="Arial"/>
          <w:spacing w:val="-5"/>
          <w:sz w:val="20"/>
        </w:rPr>
        <w:t xml:space="preserve">           </w:t>
      </w:r>
      <w:r w:rsidR="00C46551" w:rsidRPr="00353903">
        <w:rPr>
          <w:rFonts w:ascii="Arial" w:hAnsi="Arial" w:cs="Arial"/>
          <w:sz w:val="20"/>
        </w:rPr>
        <w:t xml:space="preserve">za zaračunavanje ali sporočanje zahtev </w:t>
      </w:r>
      <w:r w:rsidR="00E72C05">
        <w:rPr>
          <w:rFonts w:ascii="Arial" w:hAnsi="Arial" w:cs="Arial"/>
          <w:sz w:val="20"/>
        </w:rPr>
        <w:t>za</w:t>
      </w:r>
      <w:r w:rsidR="00C46551" w:rsidRPr="00353903">
        <w:rPr>
          <w:rFonts w:ascii="Arial" w:hAnsi="Arial" w:cs="Arial"/>
          <w:sz w:val="20"/>
        </w:rPr>
        <w:t xml:space="preserve"> poravnav</w:t>
      </w:r>
      <w:r w:rsidR="00E72C05">
        <w:rPr>
          <w:rFonts w:ascii="Arial" w:hAnsi="Arial" w:cs="Arial"/>
          <w:sz w:val="20"/>
        </w:rPr>
        <w:t>o</w:t>
      </w:r>
      <w:r w:rsidR="00C46551" w:rsidRPr="00353903">
        <w:rPr>
          <w:rFonts w:ascii="Arial" w:hAnsi="Arial" w:cs="Arial"/>
          <w:sz w:val="20"/>
        </w:rPr>
        <w:t xml:space="preserve"> morebitnih regulativnih pristojbin ali </w:t>
      </w:r>
    </w:p>
    <w:p w:rsidR="00C46551" w:rsidRPr="00353903" w:rsidRDefault="00353903" w:rsidP="00353903">
      <w:pPr>
        <w:widowControl w:val="0"/>
        <w:tabs>
          <w:tab w:val="left" w:pos="671"/>
        </w:tabs>
        <w:autoSpaceDE w:val="0"/>
        <w:autoSpaceDN w:val="0"/>
        <w:spacing w:after="0" w:line="240" w:lineRule="auto"/>
        <w:ind w:right="191"/>
        <w:jc w:val="both"/>
        <w:rPr>
          <w:rFonts w:ascii="Arial" w:hAnsi="Arial" w:cs="Arial"/>
          <w:sz w:val="20"/>
        </w:rPr>
      </w:pPr>
      <w:r>
        <w:rPr>
          <w:rFonts w:ascii="Arial" w:hAnsi="Arial" w:cs="Arial"/>
          <w:sz w:val="20"/>
        </w:rPr>
        <w:t xml:space="preserve">          </w:t>
      </w:r>
      <w:r w:rsidR="00C46551" w:rsidRPr="00353903">
        <w:rPr>
          <w:rFonts w:ascii="Arial" w:hAnsi="Arial" w:cs="Arial"/>
          <w:sz w:val="20"/>
        </w:rPr>
        <w:t>dajatev.«.</w:t>
      </w:r>
    </w:p>
    <w:p w:rsidR="001B7151" w:rsidRPr="007E3A8B" w:rsidRDefault="001B7151" w:rsidP="005D40E1">
      <w:pPr>
        <w:jc w:val="both"/>
        <w:rPr>
          <w:rFonts w:ascii="Arial" w:hAnsi="Arial" w:cs="Arial"/>
          <w:sz w:val="20"/>
          <w:szCs w:val="20"/>
        </w:rPr>
      </w:pPr>
    </w:p>
    <w:p w:rsidR="001B7151" w:rsidRPr="000A100D" w:rsidRDefault="005E737A" w:rsidP="000A100D">
      <w:pPr>
        <w:pStyle w:val="Naslov1"/>
        <w:numPr>
          <w:ilvl w:val="0"/>
          <w:numId w:val="0"/>
        </w:numPr>
        <w:ind w:left="4110"/>
        <w:jc w:val="left"/>
        <w:rPr>
          <w:rFonts w:cs="Arial"/>
          <w:sz w:val="20"/>
          <w:szCs w:val="20"/>
        </w:rPr>
      </w:pPr>
      <w:r>
        <w:rPr>
          <w:rFonts w:cs="Arial"/>
          <w:sz w:val="20"/>
          <w:szCs w:val="20"/>
        </w:rPr>
        <w:t>2</w:t>
      </w:r>
      <w:r w:rsidR="00DF4F55">
        <w:rPr>
          <w:rFonts w:cs="Arial"/>
          <w:sz w:val="20"/>
          <w:szCs w:val="20"/>
        </w:rPr>
        <w:t>3</w:t>
      </w:r>
      <w:r w:rsidR="007A3073" w:rsidRPr="000A100D">
        <w:rPr>
          <w:rFonts w:cs="Arial"/>
          <w:sz w:val="20"/>
          <w:szCs w:val="20"/>
        </w:rPr>
        <w:t xml:space="preserve">. </w:t>
      </w:r>
      <w:r w:rsidR="001B7151" w:rsidRPr="000A100D">
        <w:rPr>
          <w:rFonts w:cs="Arial"/>
          <w:sz w:val="20"/>
          <w:szCs w:val="20"/>
        </w:rPr>
        <w:t>člen</w:t>
      </w:r>
    </w:p>
    <w:p w:rsidR="00C73ED5" w:rsidRPr="00EC41D1" w:rsidRDefault="00FD342A" w:rsidP="00C73ED5">
      <w:pPr>
        <w:jc w:val="both"/>
        <w:rPr>
          <w:rFonts w:ascii="Arial" w:hAnsi="Arial" w:cs="Arial"/>
          <w:sz w:val="20"/>
          <w:szCs w:val="20"/>
        </w:rPr>
      </w:pPr>
      <w:r>
        <w:rPr>
          <w:rFonts w:ascii="Arial" w:hAnsi="Arial" w:cs="Arial"/>
          <w:sz w:val="20"/>
          <w:szCs w:val="20"/>
        </w:rPr>
        <w:t xml:space="preserve">Besedilo </w:t>
      </w:r>
      <w:r w:rsidR="00C73ED5" w:rsidRPr="00EC41D1">
        <w:rPr>
          <w:rFonts w:ascii="Arial" w:hAnsi="Arial" w:cs="Arial"/>
          <w:sz w:val="20"/>
          <w:szCs w:val="20"/>
        </w:rPr>
        <w:t>208. člen</w:t>
      </w:r>
      <w:r>
        <w:rPr>
          <w:rFonts w:ascii="Arial" w:hAnsi="Arial" w:cs="Arial"/>
          <w:sz w:val="20"/>
          <w:szCs w:val="20"/>
        </w:rPr>
        <w:t>a</w:t>
      </w:r>
      <w:r w:rsidR="00C73ED5" w:rsidRPr="00EC41D1">
        <w:rPr>
          <w:rFonts w:ascii="Arial" w:hAnsi="Arial" w:cs="Arial"/>
          <w:sz w:val="20"/>
          <w:szCs w:val="20"/>
        </w:rPr>
        <w:t xml:space="preserve"> se spremeni tako, da se glasi: </w:t>
      </w:r>
    </w:p>
    <w:p w:rsidR="00C73ED5" w:rsidRPr="007F4B2C" w:rsidRDefault="00C73ED5" w:rsidP="00170944">
      <w:pPr>
        <w:spacing w:before="120"/>
        <w:jc w:val="both"/>
        <w:rPr>
          <w:rFonts w:ascii="Arial" w:hAnsi="Arial" w:cs="Arial"/>
          <w:sz w:val="20"/>
          <w:szCs w:val="20"/>
        </w:rPr>
      </w:pPr>
      <w:r w:rsidRPr="00EC41D1">
        <w:rPr>
          <w:rFonts w:ascii="Arial" w:hAnsi="Arial" w:cs="Arial"/>
          <w:sz w:val="20"/>
          <w:szCs w:val="20"/>
        </w:rPr>
        <w:lastRenderedPageBreak/>
        <w:t>»</w:t>
      </w:r>
      <w:r w:rsidRPr="007F4B2C">
        <w:rPr>
          <w:rFonts w:ascii="Arial" w:hAnsi="Arial" w:cs="Arial"/>
          <w:sz w:val="20"/>
          <w:szCs w:val="20"/>
        </w:rPr>
        <w:t>(1) Če namerava upravljavec AIS bistveno spremeniti katerega od dejstev oziroma okoliščin iz 206. člena tega zakona, mora najpozneje en mesec pred načrtovano spremembo o tem pisno obvesti</w:t>
      </w:r>
      <w:r w:rsidR="00254013">
        <w:rPr>
          <w:rFonts w:ascii="Arial" w:hAnsi="Arial" w:cs="Arial"/>
          <w:sz w:val="20"/>
          <w:szCs w:val="20"/>
        </w:rPr>
        <w:t>ti</w:t>
      </w:r>
      <w:r w:rsidRPr="007F4B2C">
        <w:rPr>
          <w:rFonts w:ascii="Arial" w:hAnsi="Arial" w:cs="Arial"/>
          <w:sz w:val="20"/>
          <w:szCs w:val="20"/>
        </w:rPr>
        <w:t xml:space="preserve"> Agencijo.</w:t>
      </w:r>
      <w:r w:rsidRPr="007F4B2C">
        <w:rPr>
          <w:rFonts w:ascii="Arial" w:hAnsi="Arial" w:cs="Arial"/>
          <w:color w:val="000000"/>
          <w:sz w:val="20"/>
          <w:szCs w:val="20"/>
        </w:rPr>
        <w:t xml:space="preserve"> </w:t>
      </w:r>
    </w:p>
    <w:p w:rsidR="00C73ED5" w:rsidRPr="007F4B2C" w:rsidRDefault="00C73ED5" w:rsidP="00C73ED5">
      <w:pPr>
        <w:pStyle w:val="Odstavek"/>
        <w:ind w:firstLine="0"/>
        <w:rPr>
          <w:rFonts w:cs="Arial"/>
          <w:sz w:val="20"/>
          <w:szCs w:val="20"/>
        </w:rPr>
      </w:pPr>
      <w:r w:rsidRPr="007F4B2C">
        <w:rPr>
          <w:rFonts w:cs="Arial"/>
          <w:sz w:val="20"/>
          <w:szCs w:val="20"/>
        </w:rPr>
        <w:t>(2) Če se katerokoli dejstvo oziroma okoliščina iz 206. člena tega zakona spremeni nenačrtovano, upravljavec AIS o tej spremembi obvesti Agencijo najpozneje naslednji delovni dan.</w:t>
      </w:r>
    </w:p>
    <w:p w:rsidR="00C73ED5" w:rsidRPr="007F4B2C" w:rsidRDefault="00C73ED5" w:rsidP="00C73ED5">
      <w:pPr>
        <w:pStyle w:val="Odstavek"/>
        <w:ind w:firstLine="0"/>
        <w:rPr>
          <w:rFonts w:cs="Arial"/>
          <w:sz w:val="20"/>
          <w:szCs w:val="20"/>
        </w:rPr>
      </w:pPr>
      <w:r w:rsidRPr="007F4B2C">
        <w:rPr>
          <w:rFonts w:cs="Arial"/>
          <w:sz w:val="20"/>
          <w:szCs w:val="20"/>
        </w:rPr>
        <w:t>(3) Agencija v 15 delovnih dneh po prejemu vseh informacij iz prvega odstavka tega člena obvesti upravljavca AIS, da ne sme uvesti načrtovane spremembe, če zaradi nje:</w:t>
      </w:r>
    </w:p>
    <w:p w:rsidR="00170944" w:rsidRDefault="00170944" w:rsidP="00ED1B7C">
      <w:pPr>
        <w:pStyle w:val="tevilnatoka"/>
        <w:numPr>
          <w:ilvl w:val="0"/>
          <w:numId w:val="0"/>
        </w:numPr>
        <w:rPr>
          <w:rFonts w:cs="Arial"/>
          <w:sz w:val="20"/>
          <w:szCs w:val="20"/>
        </w:rPr>
      </w:pPr>
      <w:r>
        <w:rPr>
          <w:rFonts w:cs="Arial"/>
          <w:sz w:val="20"/>
          <w:szCs w:val="20"/>
        </w:rPr>
        <w:t xml:space="preserve">        1.  </w:t>
      </w:r>
      <w:r w:rsidR="00C73ED5" w:rsidRPr="007F4B2C">
        <w:rPr>
          <w:rFonts w:cs="Arial"/>
          <w:sz w:val="20"/>
          <w:szCs w:val="20"/>
        </w:rPr>
        <w:t xml:space="preserve">upravljavec AIS ne upravlja oziroma ne bo upravljal AIS </w:t>
      </w:r>
      <w:r>
        <w:rPr>
          <w:rFonts w:cs="Arial"/>
          <w:sz w:val="20"/>
          <w:szCs w:val="20"/>
        </w:rPr>
        <w:t>ali</w:t>
      </w:r>
      <w:r w:rsidR="00C73ED5" w:rsidRPr="007F4B2C">
        <w:rPr>
          <w:rFonts w:cs="Arial"/>
          <w:sz w:val="20"/>
          <w:szCs w:val="20"/>
        </w:rPr>
        <w:t xml:space="preserve"> AIS države članice </w:t>
      </w:r>
      <w:r>
        <w:rPr>
          <w:rFonts w:cs="Arial"/>
          <w:sz w:val="20"/>
          <w:szCs w:val="20"/>
        </w:rPr>
        <w:t>v skladu</w:t>
      </w:r>
      <w:r w:rsidR="00C73ED5" w:rsidRPr="007F4B2C">
        <w:rPr>
          <w:rFonts w:cs="Arial"/>
          <w:sz w:val="20"/>
          <w:szCs w:val="20"/>
        </w:rPr>
        <w:t xml:space="preserve"> s </w:t>
      </w:r>
      <w:r>
        <w:rPr>
          <w:rFonts w:cs="Arial"/>
          <w:sz w:val="20"/>
          <w:szCs w:val="20"/>
        </w:rPr>
        <w:t xml:space="preserve">  </w:t>
      </w:r>
    </w:p>
    <w:p w:rsidR="00C73ED5" w:rsidRPr="007F4B2C" w:rsidRDefault="00170944" w:rsidP="00ED1B7C">
      <w:pPr>
        <w:pStyle w:val="tevilnatoka"/>
        <w:numPr>
          <w:ilvl w:val="0"/>
          <w:numId w:val="0"/>
        </w:numPr>
        <w:rPr>
          <w:rFonts w:cs="Arial"/>
          <w:sz w:val="20"/>
          <w:szCs w:val="20"/>
        </w:rPr>
      </w:pPr>
      <w:r>
        <w:rPr>
          <w:rFonts w:cs="Arial"/>
          <w:sz w:val="20"/>
          <w:szCs w:val="20"/>
        </w:rPr>
        <w:t xml:space="preserve">         </w:t>
      </w:r>
      <w:r w:rsidR="00C73ED5" w:rsidRPr="007F4B2C">
        <w:rPr>
          <w:rFonts w:cs="Arial"/>
          <w:sz w:val="20"/>
          <w:szCs w:val="20"/>
        </w:rPr>
        <w:t>tem zakonom in drugimi predpis, ki v Republiki Sloveniji urejajo poslovanje upravljavca AIS, ali</w:t>
      </w:r>
    </w:p>
    <w:p w:rsidR="00C73ED5" w:rsidRPr="007F4B2C" w:rsidRDefault="00170944" w:rsidP="00170944">
      <w:pPr>
        <w:pStyle w:val="tevilnatoka"/>
        <w:numPr>
          <w:ilvl w:val="0"/>
          <w:numId w:val="0"/>
        </w:numPr>
        <w:ind w:left="541"/>
        <w:rPr>
          <w:rFonts w:cs="Arial"/>
          <w:sz w:val="20"/>
          <w:szCs w:val="20"/>
        </w:rPr>
      </w:pPr>
      <w:r>
        <w:rPr>
          <w:rFonts w:cs="Arial"/>
          <w:sz w:val="20"/>
          <w:szCs w:val="20"/>
        </w:rPr>
        <w:t xml:space="preserve">2. </w:t>
      </w:r>
      <w:r w:rsidR="00C73ED5" w:rsidRPr="00170944">
        <w:rPr>
          <w:rFonts w:cs="Arial"/>
          <w:sz w:val="20"/>
          <w:szCs w:val="20"/>
        </w:rPr>
        <w:t xml:space="preserve">upravljavec AIS ne bi več izpolnjeval pogojev iz tega zakona in drugih predpisov, ki v Republiki </w:t>
      </w:r>
      <w:r w:rsidR="00C73ED5" w:rsidRPr="007F4B2C">
        <w:rPr>
          <w:rFonts w:cs="Arial"/>
          <w:sz w:val="20"/>
          <w:szCs w:val="20"/>
        </w:rPr>
        <w:t>Sloveniji urejajo poslovanje upravljavca AIS.</w:t>
      </w:r>
    </w:p>
    <w:p w:rsidR="00C73ED5" w:rsidRPr="007F4B2C" w:rsidRDefault="00C73ED5" w:rsidP="00C73ED5">
      <w:pPr>
        <w:pStyle w:val="tevilnatoka"/>
        <w:numPr>
          <w:ilvl w:val="0"/>
          <w:numId w:val="0"/>
        </w:numPr>
        <w:ind w:left="425" w:hanging="425"/>
        <w:rPr>
          <w:rFonts w:cs="Arial"/>
          <w:sz w:val="20"/>
          <w:szCs w:val="20"/>
        </w:rPr>
      </w:pPr>
    </w:p>
    <w:p w:rsidR="000E3CD8" w:rsidRDefault="00C73ED5" w:rsidP="00C73ED5">
      <w:pPr>
        <w:pStyle w:val="tevilnatoka"/>
        <w:numPr>
          <w:ilvl w:val="0"/>
          <w:numId w:val="0"/>
        </w:numPr>
        <w:ind w:left="425" w:hanging="425"/>
        <w:rPr>
          <w:rFonts w:cs="Arial"/>
          <w:sz w:val="20"/>
          <w:szCs w:val="20"/>
        </w:rPr>
      </w:pPr>
      <w:r w:rsidRPr="007F4B2C">
        <w:rPr>
          <w:rFonts w:cs="Arial"/>
          <w:sz w:val="20"/>
          <w:szCs w:val="20"/>
        </w:rPr>
        <w:t xml:space="preserve">(4) Agencija o obvestilu upravljavcu AIS iz prejšnjega odstavka obvesti pristojni organ države članice, </w:t>
      </w:r>
    </w:p>
    <w:p w:rsidR="00C73ED5" w:rsidRPr="007F4B2C" w:rsidRDefault="00C73ED5" w:rsidP="00C73ED5">
      <w:pPr>
        <w:pStyle w:val="tevilnatoka"/>
        <w:numPr>
          <w:ilvl w:val="0"/>
          <w:numId w:val="0"/>
        </w:numPr>
        <w:ind w:left="425" w:hanging="425"/>
        <w:rPr>
          <w:rFonts w:cs="Arial"/>
          <w:sz w:val="20"/>
          <w:szCs w:val="20"/>
        </w:rPr>
      </w:pPr>
      <w:r w:rsidRPr="007F4B2C">
        <w:rPr>
          <w:rFonts w:cs="Arial"/>
          <w:sz w:val="20"/>
          <w:szCs w:val="20"/>
        </w:rPr>
        <w:t>v kateri upravljavec AIS trži enote AIS oziroma AIS države članice.</w:t>
      </w:r>
    </w:p>
    <w:p w:rsidR="00C73ED5" w:rsidRPr="007F4B2C" w:rsidRDefault="00C73ED5" w:rsidP="00C73ED5">
      <w:pPr>
        <w:pStyle w:val="Odstavek"/>
        <w:ind w:firstLine="0"/>
        <w:rPr>
          <w:rFonts w:cs="Arial"/>
          <w:sz w:val="20"/>
          <w:szCs w:val="20"/>
        </w:rPr>
      </w:pPr>
      <w:r w:rsidRPr="007F4B2C">
        <w:rPr>
          <w:rFonts w:cs="Arial"/>
          <w:sz w:val="20"/>
          <w:szCs w:val="20"/>
        </w:rPr>
        <w:t xml:space="preserve">(5) Če upravljavec AIS kljub obvestilu Agencije iz tretjega odstavka tega člena uvede načrtovano spremembo ali če zaradi nenačrtovane spremembe nastopijo okoliščine iz tretjega odstavka tega člena, </w:t>
      </w:r>
      <w:r w:rsidR="00170944">
        <w:rPr>
          <w:rFonts w:cs="Arial"/>
          <w:sz w:val="20"/>
          <w:szCs w:val="20"/>
        </w:rPr>
        <w:t>a</w:t>
      </w:r>
      <w:r w:rsidRPr="007F4B2C">
        <w:rPr>
          <w:rFonts w:cs="Arial"/>
          <w:sz w:val="20"/>
          <w:szCs w:val="20"/>
        </w:rPr>
        <w:t xml:space="preserve">gencija ukrepa skladno s 6. poglavjem tega zakona in če je potrebno prepove trženje enot AIS </w:t>
      </w:r>
      <w:r w:rsidR="00170944">
        <w:rPr>
          <w:rFonts w:cs="Arial"/>
          <w:sz w:val="20"/>
          <w:szCs w:val="20"/>
        </w:rPr>
        <w:t>ali</w:t>
      </w:r>
      <w:r w:rsidRPr="007F4B2C">
        <w:rPr>
          <w:rFonts w:cs="Arial"/>
          <w:sz w:val="20"/>
          <w:szCs w:val="20"/>
        </w:rPr>
        <w:t xml:space="preserve"> AIS države članice ter  o tem nemudoma obvesti pristojni organ države članice, v kateri upravljavec AIS trži enote AIS </w:t>
      </w:r>
      <w:r w:rsidR="00170944">
        <w:rPr>
          <w:rFonts w:cs="Arial"/>
          <w:sz w:val="20"/>
          <w:szCs w:val="20"/>
        </w:rPr>
        <w:t>ali</w:t>
      </w:r>
      <w:r w:rsidRPr="007F4B2C">
        <w:rPr>
          <w:rFonts w:cs="Arial"/>
          <w:sz w:val="20"/>
          <w:szCs w:val="20"/>
        </w:rPr>
        <w:t xml:space="preserve"> AIS države članice.</w:t>
      </w:r>
    </w:p>
    <w:p w:rsidR="00C73ED5" w:rsidRPr="007F4B2C" w:rsidRDefault="00C73ED5" w:rsidP="00C73ED5">
      <w:pPr>
        <w:pStyle w:val="Odstavek"/>
        <w:ind w:firstLine="0"/>
        <w:rPr>
          <w:rFonts w:cs="Arial"/>
          <w:sz w:val="20"/>
          <w:szCs w:val="20"/>
        </w:rPr>
      </w:pPr>
      <w:r w:rsidRPr="007F4B2C">
        <w:rPr>
          <w:rFonts w:cs="Arial"/>
          <w:sz w:val="20"/>
          <w:szCs w:val="20"/>
        </w:rPr>
        <w:t xml:space="preserve">(6) Če so spremembe skladne s tem zakonom, </w:t>
      </w:r>
      <w:r w:rsidR="00874550">
        <w:rPr>
          <w:rFonts w:cs="Arial"/>
          <w:sz w:val="20"/>
          <w:szCs w:val="20"/>
        </w:rPr>
        <w:t>a</w:t>
      </w:r>
      <w:r w:rsidRPr="007F4B2C">
        <w:rPr>
          <w:rFonts w:cs="Arial"/>
          <w:sz w:val="20"/>
          <w:szCs w:val="20"/>
        </w:rPr>
        <w:t>gencija o spremembah v roku enega meseca obvesti pristojni organ države članice, v kateri upravljavec namerava tržiti enote AIS ali AIS države članice.</w:t>
      </w:r>
    </w:p>
    <w:p w:rsidR="00C73ED5" w:rsidRPr="007F4B2C" w:rsidRDefault="00C73ED5" w:rsidP="00C73ED5">
      <w:pPr>
        <w:pStyle w:val="Odstavek"/>
        <w:ind w:firstLine="0"/>
        <w:rPr>
          <w:rFonts w:cs="Arial"/>
          <w:sz w:val="20"/>
          <w:szCs w:val="20"/>
        </w:rPr>
      </w:pPr>
      <w:r w:rsidRPr="007F4B2C">
        <w:rPr>
          <w:rFonts w:cs="Arial"/>
          <w:sz w:val="20"/>
          <w:szCs w:val="20"/>
        </w:rPr>
        <w:t>(7) Agencija podrobneje predpiše vsebino obvestila in dokumentacije iz prvega in drugega odstavka tega člena, če je podrobnejša določitev vsebine potrebna zaradi sprejetja pravnih aktov Evropske unije, sprejetih na podlagi 15. člena Uredbe 1095/2010/EU.</w:t>
      </w:r>
      <w:r>
        <w:rPr>
          <w:rFonts w:cs="Arial"/>
          <w:sz w:val="20"/>
          <w:szCs w:val="20"/>
        </w:rPr>
        <w:t>«.</w:t>
      </w:r>
    </w:p>
    <w:p w:rsidR="00C73ED5" w:rsidRPr="007E3A8B" w:rsidRDefault="00C73ED5" w:rsidP="005D40E1">
      <w:pPr>
        <w:jc w:val="both"/>
        <w:rPr>
          <w:rFonts w:ascii="Arial" w:hAnsi="Arial" w:cs="Arial"/>
          <w:sz w:val="20"/>
          <w:szCs w:val="20"/>
        </w:rPr>
      </w:pPr>
    </w:p>
    <w:p w:rsidR="001B7151" w:rsidRPr="007E3A8B" w:rsidRDefault="001B0409" w:rsidP="000A100D">
      <w:pPr>
        <w:pStyle w:val="Naslov1"/>
        <w:numPr>
          <w:ilvl w:val="0"/>
          <w:numId w:val="0"/>
        </w:numPr>
        <w:ind w:left="4110"/>
        <w:jc w:val="left"/>
        <w:rPr>
          <w:rFonts w:cs="Arial"/>
          <w:sz w:val="20"/>
          <w:szCs w:val="20"/>
        </w:rPr>
      </w:pPr>
      <w:r>
        <w:rPr>
          <w:rFonts w:cs="Arial"/>
          <w:sz w:val="20"/>
          <w:szCs w:val="20"/>
        </w:rPr>
        <w:t>2</w:t>
      </w:r>
      <w:r w:rsidR="00DF4F55">
        <w:rPr>
          <w:rFonts w:cs="Arial"/>
          <w:sz w:val="20"/>
          <w:szCs w:val="20"/>
        </w:rPr>
        <w:t>4</w:t>
      </w:r>
      <w:r w:rsidR="007A3073">
        <w:rPr>
          <w:rFonts w:cs="Arial"/>
          <w:sz w:val="20"/>
          <w:szCs w:val="20"/>
        </w:rPr>
        <w:t xml:space="preserve">. </w:t>
      </w:r>
      <w:r w:rsidR="001B7151" w:rsidRPr="007E3A8B">
        <w:rPr>
          <w:rFonts w:cs="Arial"/>
          <w:sz w:val="20"/>
          <w:szCs w:val="20"/>
        </w:rPr>
        <w:t>člen</w:t>
      </w:r>
    </w:p>
    <w:p w:rsidR="001B7151" w:rsidRPr="007E3A8B" w:rsidRDefault="001B7151" w:rsidP="005D40E1">
      <w:pPr>
        <w:jc w:val="both"/>
        <w:rPr>
          <w:rFonts w:ascii="Arial" w:hAnsi="Arial" w:cs="Arial"/>
          <w:sz w:val="20"/>
          <w:szCs w:val="20"/>
        </w:rPr>
      </w:pPr>
      <w:r w:rsidRPr="007E3A8B">
        <w:rPr>
          <w:rFonts w:ascii="Arial" w:hAnsi="Arial" w:cs="Arial"/>
          <w:sz w:val="20"/>
          <w:szCs w:val="20"/>
        </w:rPr>
        <w:t>Za 208. členom se doda nov</w:t>
      </w:r>
      <w:r w:rsidR="009F7B62">
        <w:rPr>
          <w:rFonts w:ascii="Arial" w:hAnsi="Arial" w:cs="Arial"/>
          <w:sz w:val="20"/>
          <w:szCs w:val="20"/>
        </w:rPr>
        <w:t>,</w:t>
      </w:r>
      <w:r w:rsidRPr="007E3A8B">
        <w:rPr>
          <w:rFonts w:ascii="Arial" w:hAnsi="Arial" w:cs="Arial"/>
          <w:sz w:val="20"/>
          <w:szCs w:val="20"/>
        </w:rPr>
        <w:t xml:space="preserve"> 208.a člen, ki se glasi:</w:t>
      </w:r>
    </w:p>
    <w:p w:rsidR="001B7151" w:rsidRPr="007E3A8B" w:rsidRDefault="001B7151" w:rsidP="005D40E1">
      <w:pPr>
        <w:spacing w:before="360" w:after="120"/>
        <w:jc w:val="center"/>
        <w:rPr>
          <w:rFonts w:ascii="Arial" w:hAnsi="Arial" w:cs="Arial"/>
          <w:i/>
          <w:iCs/>
          <w:color w:val="000000"/>
          <w:sz w:val="20"/>
          <w:szCs w:val="20"/>
        </w:rPr>
      </w:pPr>
      <w:r w:rsidRPr="007E3A8B">
        <w:rPr>
          <w:rFonts w:ascii="Arial" w:hAnsi="Arial" w:cs="Arial"/>
          <w:i/>
          <w:iCs/>
          <w:color w:val="000000"/>
          <w:sz w:val="20"/>
          <w:szCs w:val="20"/>
        </w:rPr>
        <w:t>»</w:t>
      </w:r>
      <w:r w:rsidR="0079529E" w:rsidRPr="005D715C">
        <w:rPr>
          <w:rFonts w:ascii="Arial" w:hAnsi="Arial" w:cs="Arial"/>
          <w:iCs/>
          <w:color w:val="000000"/>
          <w:sz w:val="20"/>
          <w:szCs w:val="20"/>
        </w:rPr>
        <w:t>208.a člen</w:t>
      </w:r>
    </w:p>
    <w:p w:rsidR="001B7151" w:rsidRPr="007E3A8B" w:rsidRDefault="001B7151" w:rsidP="005D40E1">
      <w:pPr>
        <w:spacing w:before="60" w:after="120"/>
        <w:jc w:val="center"/>
        <w:rPr>
          <w:rFonts w:ascii="Arial" w:hAnsi="Arial" w:cs="Arial"/>
          <w:b/>
          <w:bCs/>
          <w:color w:val="000000"/>
          <w:sz w:val="20"/>
          <w:szCs w:val="20"/>
        </w:rPr>
      </w:pPr>
      <w:r w:rsidRPr="007E3A8B">
        <w:rPr>
          <w:rFonts w:ascii="Arial" w:hAnsi="Arial" w:cs="Arial"/>
          <w:b/>
          <w:bCs/>
          <w:color w:val="000000"/>
          <w:sz w:val="20"/>
          <w:szCs w:val="20"/>
        </w:rPr>
        <w:t>(</w:t>
      </w:r>
      <w:r w:rsidR="009F7B62">
        <w:rPr>
          <w:rFonts w:ascii="Arial" w:hAnsi="Arial" w:cs="Arial"/>
          <w:b/>
          <w:bCs/>
          <w:color w:val="000000"/>
          <w:sz w:val="20"/>
          <w:szCs w:val="20"/>
        </w:rPr>
        <w:t>p</w:t>
      </w:r>
      <w:r w:rsidRPr="007E3A8B">
        <w:rPr>
          <w:rFonts w:ascii="Arial" w:hAnsi="Arial" w:cs="Arial"/>
          <w:b/>
          <w:bCs/>
          <w:color w:val="000000"/>
          <w:sz w:val="20"/>
          <w:szCs w:val="20"/>
        </w:rPr>
        <w:t>reklic trženja AIS in AIS države članice v državah članicah)</w:t>
      </w:r>
    </w:p>
    <w:p w:rsidR="005D40E1" w:rsidRPr="007E3A8B" w:rsidRDefault="005D40E1" w:rsidP="005D40E1">
      <w:pPr>
        <w:spacing w:before="60" w:after="120"/>
        <w:jc w:val="center"/>
        <w:rPr>
          <w:rFonts w:ascii="Arial" w:hAnsi="Arial" w:cs="Arial"/>
          <w:b/>
          <w:bCs/>
          <w:color w:val="000000"/>
          <w:sz w:val="20"/>
          <w:szCs w:val="20"/>
        </w:rPr>
      </w:pPr>
    </w:p>
    <w:p w:rsidR="005D40E1" w:rsidRPr="007E3A8B" w:rsidRDefault="00210B98" w:rsidP="00210B98">
      <w:pPr>
        <w:pStyle w:val="Odstavek"/>
        <w:spacing w:before="0"/>
        <w:ind w:firstLine="0"/>
        <w:rPr>
          <w:rFonts w:cs="Arial"/>
          <w:sz w:val="20"/>
          <w:szCs w:val="20"/>
        </w:rPr>
      </w:pPr>
      <w:r w:rsidRPr="007E3A8B">
        <w:rPr>
          <w:rFonts w:cs="Arial"/>
          <w:sz w:val="20"/>
          <w:szCs w:val="20"/>
        </w:rPr>
        <w:t xml:space="preserve">(1) </w:t>
      </w:r>
      <w:r w:rsidR="005D40E1" w:rsidRPr="007E3A8B">
        <w:rPr>
          <w:rFonts w:cs="Arial"/>
          <w:sz w:val="20"/>
          <w:szCs w:val="20"/>
        </w:rPr>
        <w:t xml:space="preserve">Upravljavec AIS lahko prekliče trženje enot AIS in AIS države članice v državah članicah pod </w:t>
      </w:r>
    </w:p>
    <w:p w:rsidR="005D40E1" w:rsidRPr="007E3A8B" w:rsidRDefault="005D40E1" w:rsidP="005D40E1">
      <w:pPr>
        <w:pStyle w:val="Odstavek"/>
        <w:spacing w:before="0"/>
        <w:ind w:firstLine="0"/>
        <w:rPr>
          <w:rFonts w:cs="Arial"/>
          <w:sz w:val="20"/>
          <w:szCs w:val="20"/>
        </w:rPr>
      </w:pPr>
      <w:r w:rsidRPr="007E3A8B">
        <w:rPr>
          <w:rFonts w:cs="Arial"/>
          <w:sz w:val="20"/>
          <w:szCs w:val="20"/>
        </w:rPr>
        <w:t xml:space="preserve">naslednjimi pogoji: </w:t>
      </w:r>
    </w:p>
    <w:p w:rsidR="005D40E1" w:rsidRPr="007E3A8B" w:rsidRDefault="005D40E1" w:rsidP="005D40E1">
      <w:pPr>
        <w:pStyle w:val="Alineazaodstavkom"/>
        <w:numPr>
          <w:ilvl w:val="0"/>
          <w:numId w:val="0"/>
        </w:numPr>
        <w:ind w:left="720"/>
        <w:rPr>
          <w:sz w:val="20"/>
          <w:szCs w:val="20"/>
        </w:rPr>
      </w:pPr>
      <w:r w:rsidRPr="007E3A8B">
        <w:rPr>
          <w:sz w:val="20"/>
          <w:szCs w:val="20"/>
        </w:rPr>
        <w:t>1.  da je splošna ponudba za odkup ali izplačilo, prosta katerihkoli plačil ali odbitkov, vseh takšnih enot AIS na katere se nanaša preklic in ki jih imajo vlagatelji v tej državi članici, javno na voljo vsaj 30 delovnih dni ter je naslovljena neposredno ali prek finančnih posrednikov posamezno na vse vlagatelje v tej državi članici, katerih identiteta je znana; navedeno se ne uporablja za AIS zaprtega tipa ter sklade ustanovljene v skladu z Uredbo 2015/760</w:t>
      </w:r>
      <w:r w:rsidR="00CE3D3C">
        <w:rPr>
          <w:sz w:val="20"/>
          <w:szCs w:val="20"/>
        </w:rPr>
        <w:t>/EU</w:t>
      </w:r>
      <w:r w:rsidRPr="007E3A8B">
        <w:rPr>
          <w:sz w:val="20"/>
          <w:szCs w:val="20"/>
        </w:rPr>
        <w:t>;</w:t>
      </w:r>
    </w:p>
    <w:p w:rsidR="005D40E1" w:rsidRPr="007E3A8B" w:rsidRDefault="005D40E1" w:rsidP="005D40E1">
      <w:pPr>
        <w:pStyle w:val="Alineazaodstavkom"/>
        <w:numPr>
          <w:ilvl w:val="0"/>
          <w:numId w:val="0"/>
        </w:numPr>
        <w:rPr>
          <w:sz w:val="20"/>
          <w:szCs w:val="20"/>
        </w:rPr>
      </w:pPr>
      <w:r w:rsidRPr="007E3A8B">
        <w:rPr>
          <w:sz w:val="20"/>
          <w:szCs w:val="20"/>
        </w:rPr>
        <w:t xml:space="preserve">             2.  namera, da se prekliče trženje nekaterih ali vseh AIS v tej državi članici, se objavi javno        </w:t>
      </w:r>
    </w:p>
    <w:p w:rsidR="005D40E1" w:rsidRPr="007E3A8B" w:rsidRDefault="005D40E1" w:rsidP="005D40E1">
      <w:pPr>
        <w:pStyle w:val="Alineazaodstavkom"/>
        <w:numPr>
          <w:ilvl w:val="0"/>
          <w:numId w:val="0"/>
        </w:numPr>
        <w:rPr>
          <w:sz w:val="20"/>
          <w:szCs w:val="20"/>
        </w:rPr>
      </w:pPr>
      <w:r w:rsidRPr="007E3A8B">
        <w:rPr>
          <w:sz w:val="20"/>
          <w:szCs w:val="20"/>
        </w:rPr>
        <w:t xml:space="preserve">             preko javno dostopnega medija </w:t>
      </w:r>
      <w:r w:rsidR="000A100D">
        <w:rPr>
          <w:sz w:val="20"/>
          <w:szCs w:val="20"/>
        </w:rPr>
        <w:t>ali n</w:t>
      </w:r>
      <w:r w:rsidRPr="007E3A8B">
        <w:rPr>
          <w:sz w:val="20"/>
          <w:szCs w:val="20"/>
        </w:rPr>
        <w:t xml:space="preserve">osilca podatkov, kar vključuje elektronske oblike, in ki je  </w:t>
      </w:r>
    </w:p>
    <w:p w:rsidR="005D40E1" w:rsidRPr="007E3A8B" w:rsidRDefault="005D40E1" w:rsidP="005D40E1">
      <w:pPr>
        <w:pStyle w:val="Alineazaodstavkom"/>
        <w:numPr>
          <w:ilvl w:val="0"/>
          <w:numId w:val="0"/>
        </w:numPr>
        <w:rPr>
          <w:sz w:val="20"/>
          <w:szCs w:val="20"/>
        </w:rPr>
      </w:pPr>
      <w:r w:rsidRPr="007E3A8B">
        <w:rPr>
          <w:sz w:val="20"/>
          <w:szCs w:val="20"/>
        </w:rPr>
        <w:t xml:space="preserve">             običajen način trženja AIS in primeren za tipičnega vlagatelja v AIS; </w:t>
      </w:r>
    </w:p>
    <w:p w:rsidR="005D40E1" w:rsidRPr="007E3A8B" w:rsidRDefault="005D40E1" w:rsidP="005D40E1">
      <w:pPr>
        <w:pStyle w:val="Alineazaodstavkom"/>
        <w:numPr>
          <w:ilvl w:val="0"/>
          <w:numId w:val="0"/>
        </w:numPr>
        <w:ind w:left="720"/>
        <w:rPr>
          <w:sz w:val="20"/>
          <w:szCs w:val="20"/>
        </w:rPr>
      </w:pPr>
      <w:r w:rsidRPr="007E3A8B">
        <w:rPr>
          <w:sz w:val="20"/>
          <w:szCs w:val="20"/>
        </w:rPr>
        <w:t>3. da  se spremenijo ali prekinejo pogodbe s finančnimi posredniki z učinkom od datuma preklica trženja, da bi preprečili vse nove ali nadaljnje, neposredne ali posredne ponudbe ali prodajo enot</w:t>
      </w:r>
      <w:r w:rsidR="00353903">
        <w:rPr>
          <w:sz w:val="20"/>
          <w:szCs w:val="20"/>
        </w:rPr>
        <w:t xml:space="preserve">, </w:t>
      </w:r>
      <w:r w:rsidRPr="007E3A8B">
        <w:rPr>
          <w:sz w:val="20"/>
          <w:szCs w:val="20"/>
        </w:rPr>
        <w:t>opredeljenih v uradnem obvestilu iz tretjega odstavka tega člena.</w:t>
      </w:r>
    </w:p>
    <w:p w:rsidR="005D40E1" w:rsidRPr="007E3A8B" w:rsidRDefault="005D40E1" w:rsidP="005D40E1">
      <w:pPr>
        <w:pStyle w:val="Alineazaodstavkom"/>
        <w:numPr>
          <w:ilvl w:val="0"/>
          <w:numId w:val="0"/>
        </w:numPr>
        <w:ind w:left="720"/>
        <w:rPr>
          <w:sz w:val="20"/>
          <w:szCs w:val="20"/>
        </w:rPr>
      </w:pPr>
    </w:p>
    <w:p w:rsidR="005D40E1" w:rsidRPr="007E3A8B" w:rsidRDefault="005D40E1" w:rsidP="005D40E1">
      <w:pPr>
        <w:spacing w:before="120"/>
        <w:jc w:val="both"/>
        <w:rPr>
          <w:rFonts w:ascii="Arial" w:hAnsi="Arial" w:cs="Arial"/>
          <w:sz w:val="20"/>
          <w:szCs w:val="20"/>
        </w:rPr>
      </w:pPr>
      <w:r w:rsidRPr="007E3A8B">
        <w:rPr>
          <w:rFonts w:ascii="Arial" w:hAnsi="Arial" w:cs="Arial"/>
          <w:sz w:val="20"/>
          <w:szCs w:val="20"/>
        </w:rPr>
        <w:t>(2) Upravljavec AIS z d</w:t>
      </w:r>
      <w:r w:rsidR="00620352">
        <w:rPr>
          <w:rFonts w:ascii="Arial" w:hAnsi="Arial" w:cs="Arial"/>
          <w:sz w:val="20"/>
          <w:szCs w:val="20"/>
        </w:rPr>
        <w:t>nevom</w:t>
      </w:r>
      <w:r w:rsidRPr="007E3A8B">
        <w:rPr>
          <w:rFonts w:ascii="Arial" w:hAnsi="Arial" w:cs="Arial"/>
          <w:sz w:val="20"/>
          <w:szCs w:val="20"/>
        </w:rPr>
        <w:t xml:space="preserve"> preklica iz 3. točke prejšnjega odstavka prekine vse nove ali nadaljnje, neposredne ali posredne ponudbe ali prodajo enot, v zvezi s katerimi je predložil uradno obvestilo </w:t>
      </w:r>
      <w:r w:rsidR="00620352">
        <w:rPr>
          <w:rFonts w:ascii="Arial" w:hAnsi="Arial" w:cs="Arial"/>
          <w:sz w:val="20"/>
          <w:szCs w:val="20"/>
        </w:rPr>
        <w:t>a</w:t>
      </w:r>
      <w:r w:rsidRPr="007E3A8B">
        <w:rPr>
          <w:rFonts w:ascii="Arial" w:hAnsi="Arial" w:cs="Arial"/>
          <w:sz w:val="20"/>
          <w:szCs w:val="20"/>
        </w:rPr>
        <w:t>genciji iz tretjega odstavka tega člena.</w:t>
      </w:r>
    </w:p>
    <w:p w:rsidR="005D40E1" w:rsidRPr="007E3A8B" w:rsidRDefault="005D40E1" w:rsidP="005D40E1">
      <w:pPr>
        <w:spacing w:before="120"/>
        <w:jc w:val="both"/>
        <w:rPr>
          <w:rFonts w:ascii="Arial" w:hAnsi="Arial" w:cs="Arial"/>
          <w:sz w:val="20"/>
          <w:szCs w:val="20"/>
        </w:rPr>
      </w:pPr>
      <w:r w:rsidRPr="007E3A8B">
        <w:rPr>
          <w:rFonts w:ascii="Arial" w:hAnsi="Arial" w:cs="Arial"/>
          <w:sz w:val="20"/>
          <w:szCs w:val="20"/>
        </w:rPr>
        <w:lastRenderedPageBreak/>
        <w:t xml:space="preserve">(3)   Upravljavec AIS </w:t>
      </w:r>
      <w:r w:rsidR="00620352">
        <w:rPr>
          <w:rFonts w:ascii="Arial" w:hAnsi="Arial" w:cs="Arial"/>
          <w:sz w:val="20"/>
          <w:szCs w:val="20"/>
        </w:rPr>
        <w:t>a</w:t>
      </w:r>
      <w:r w:rsidRPr="007E3A8B">
        <w:rPr>
          <w:rFonts w:ascii="Arial" w:hAnsi="Arial" w:cs="Arial"/>
          <w:sz w:val="20"/>
          <w:szCs w:val="20"/>
        </w:rPr>
        <w:t xml:space="preserve">genciji predloži uradno obvestilo, ki vsebuje informacije iz prvega odstavka tega člena. </w:t>
      </w:r>
    </w:p>
    <w:p w:rsidR="005D40E1" w:rsidRPr="007E3A8B" w:rsidRDefault="005D40E1" w:rsidP="005D40E1">
      <w:pPr>
        <w:spacing w:before="120"/>
        <w:jc w:val="both"/>
        <w:rPr>
          <w:rFonts w:ascii="Arial" w:hAnsi="Arial" w:cs="Arial"/>
          <w:sz w:val="20"/>
          <w:szCs w:val="20"/>
        </w:rPr>
      </w:pPr>
      <w:r w:rsidRPr="007E3A8B">
        <w:rPr>
          <w:rFonts w:ascii="Arial" w:hAnsi="Arial" w:cs="Arial"/>
          <w:sz w:val="20"/>
          <w:szCs w:val="20"/>
        </w:rPr>
        <w:t xml:space="preserve">(4)   Agencija preveri ali je uradno obvestilo iz prejšnjega odstavka popolno. Najpozneje v 15 delovnih dneh po prejemu popolnega obvestila ga </w:t>
      </w:r>
      <w:r w:rsidR="00620352">
        <w:rPr>
          <w:rFonts w:ascii="Arial" w:hAnsi="Arial" w:cs="Arial"/>
          <w:sz w:val="20"/>
          <w:szCs w:val="20"/>
        </w:rPr>
        <w:t>a</w:t>
      </w:r>
      <w:r w:rsidRPr="007E3A8B">
        <w:rPr>
          <w:rFonts w:ascii="Arial" w:hAnsi="Arial" w:cs="Arial"/>
          <w:sz w:val="20"/>
          <w:szCs w:val="20"/>
        </w:rPr>
        <w:t>gencija po</w:t>
      </w:r>
      <w:r w:rsidR="00620352">
        <w:rPr>
          <w:rFonts w:ascii="Arial" w:hAnsi="Arial" w:cs="Arial"/>
          <w:sz w:val="20"/>
          <w:szCs w:val="20"/>
        </w:rPr>
        <w:t>šlje</w:t>
      </w:r>
      <w:r w:rsidRPr="007E3A8B">
        <w:rPr>
          <w:rFonts w:ascii="Arial" w:hAnsi="Arial" w:cs="Arial"/>
          <w:sz w:val="20"/>
          <w:szCs w:val="20"/>
        </w:rPr>
        <w:t xml:space="preserve"> ESMA in pristojnim organom države članice, v katerih upravljavec AIS trži enote AIS. Agencija o po</w:t>
      </w:r>
      <w:r w:rsidR="00620352">
        <w:rPr>
          <w:rFonts w:ascii="Arial" w:hAnsi="Arial" w:cs="Arial"/>
          <w:sz w:val="20"/>
          <w:szCs w:val="20"/>
        </w:rPr>
        <w:t>šiljanju</w:t>
      </w:r>
      <w:r w:rsidRPr="007E3A8B">
        <w:rPr>
          <w:rFonts w:ascii="Arial" w:hAnsi="Arial" w:cs="Arial"/>
          <w:sz w:val="20"/>
          <w:szCs w:val="20"/>
        </w:rPr>
        <w:t xml:space="preserve"> uradnega obvestila nemudoma obvesti upravljavca AIS.</w:t>
      </w:r>
    </w:p>
    <w:p w:rsidR="005D40E1" w:rsidRPr="007E3A8B" w:rsidRDefault="005D40E1" w:rsidP="005D40E1">
      <w:pPr>
        <w:spacing w:before="120"/>
        <w:jc w:val="both"/>
        <w:rPr>
          <w:rFonts w:ascii="Arial" w:hAnsi="Arial" w:cs="Arial"/>
          <w:sz w:val="20"/>
          <w:szCs w:val="20"/>
        </w:rPr>
      </w:pPr>
      <w:r w:rsidRPr="007E3A8B">
        <w:rPr>
          <w:rFonts w:ascii="Arial" w:hAnsi="Arial" w:cs="Arial"/>
          <w:sz w:val="20"/>
          <w:szCs w:val="20"/>
        </w:rPr>
        <w:t>(5) Upravljavec AIS ne sme izvajati predhodnega trženja enot AIS ali AIS države članice iz uradnega obvestila ali v zvezi s podobnimi naložbenimi strategijami ali naložbenimi idejami v obdobju 36 mesecev od datuma preklica iz 3. točke prvega odstavka tega člena.</w:t>
      </w:r>
    </w:p>
    <w:p w:rsidR="005D40E1" w:rsidRPr="007E3A8B" w:rsidRDefault="005D40E1" w:rsidP="005D40E1">
      <w:pPr>
        <w:spacing w:before="120"/>
        <w:jc w:val="both"/>
        <w:rPr>
          <w:rFonts w:ascii="Arial" w:hAnsi="Arial" w:cs="Arial"/>
          <w:sz w:val="20"/>
          <w:szCs w:val="20"/>
        </w:rPr>
      </w:pPr>
      <w:r w:rsidRPr="007E3A8B">
        <w:rPr>
          <w:rFonts w:ascii="Arial" w:hAnsi="Arial" w:cs="Arial"/>
          <w:sz w:val="20"/>
          <w:szCs w:val="20"/>
        </w:rPr>
        <w:t>(6)   Upravljavec AIS vlagateljem, ki ohranijo svoje vložke v AIS ali AIS države članice, in Agenciji  zagotavlja vse  informacije iz 95 in 97. člena tega zakona. Upravljavec AIS lahko te informacije vlagateljem in Agenciji posreduje preko elektronskih sredstev ali drugih sredstev komuniciranja na daljavo.</w:t>
      </w:r>
    </w:p>
    <w:p w:rsidR="005D40E1" w:rsidRPr="007E3A8B" w:rsidRDefault="005D40E1" w:rsidP="005D40E1">
      <w:pPr>
        <w:spacing w:before="120"/>
        <w:jc w:val="both"/>
        <w:rPr>
          <w:rFonts w:ascii="Arial" w:hAnsi="Arial" w:cs="Arial"/>
          <w:sz w:val="20"/>
          <w:szCs w:val="20"/>
        </w:rPr>
      </w:pPr>
      <w:r w:rsidRPr="007E3A8B">
        <w:rPr>
          <w:rFonts w:ascii="Arial" w:hAnsi="Arial" w:cs="Arial"/>
          <w:sz w:val="20"/>
          <w:szCs w:val="20"/>
        </w:rPr>
        <w:t>(7)   Agencija pristojnim organom države članice, v katerih upravljavec AIS trži enote AIS ali AIS države članice, posreduje informacije o vseh spremembah dokumentov in informacij iz 2. do 6. točke drugega odstavka 206. člena tega zakona.</w:t>
      </w:r>
    </w:p>
    <w:p w:rsidR="005D40E1" w:rsidRPr="007E3A8B" w:rsidRDefault="005D40E1" w:rsidP="005D40E1">
      <w:pPr>
        <w:spacing w:before="120"/>
        <w:jc w:val="both"/>
        <w:rPr>
          <w:rFonts w:ascii="Arial" w:hAnsi="Arial" w:cs="Arial"/>
          <w:sz w:val="20"/>
          <w:szCs w:val="20"/>
        </w:rPr>
      </w:pPr>
      <w:r w:rsidRPr="007E3A8B">
        <w:rPr>
          <w:rFonts w:ascii="Arial" w:hAnsi="Arial" w:cs="Arial"/>
          <w:sz w:val="20"/>
          <w:szCs w:val="20"/>
        </w:rPr>
        <w:t xml:space="preserve">(8)   Pristojni organi države članice, v katerih upravljavec AIS trži AIS ali AIS države članice, imajo v skladu z 285. do 287. členom tega zakona enake pravice in obveznosti </w:t>
      </w:r>
      <w:r w:rsidR="00620352">
        <w:rPr>
          <w:rFonts w:ascii="Arial" w:hAnsi="Arial" w:cs="Arial"/>
          <w:sz w:val="20"/>
          <w:szCs w:val="20"/>
        </w:rPr>
        <w:t>kakor</w:t>
      </w:r>
      <w:r w:rsidRPr="007E3A8B">
        <w:rPr>
          <w:rFonts w:ascii="Arial" w:hAnsi="Arial" w:cs="Arial"/>
          <w:sz w:val="20"/>
          <w:szCs w:val="20"/>
        </w:rPr>
        <w:t xml:space="preserve"> </w:t>
      </w:r>
      <w:r w:rsidR="00874550">
        <w:rPr>
          <w:rFonts w:ascii="Arial" w:hAnsi="Arial" w:cs="Arial"/>
          <w:sz w:val="20"/>
          <w:szCs w:val="20"/>
        </w:rPr>
        <w:t>a</w:t>
      </w:r>
      <w:r w:rsidRPr="007E3A8B">
        <w:rPr>
          <w:rFonts w:ascii="Arial" w:hAnsi="Arial" w:cs="Arial"/>
          <w:sz w:val="20"/>
          <w:szCs w:val="20"/>
        </w:rPr>
        <w:t>gencija.«.</w:t>
      </w:r>
    </w:p>
    <w:p w:rsidR="001B7151" w:rsidRPr="007E3A8B" w:rsidRDefault="005E737A" w:rsidP="000A100D">
      <w:pPr>
        <w:pStyle w:val="Naslov1"/>
        <w:numPr>
          <w:ilvl w:val="0"/>
          <w:numId w:val="0"/>
        </w:numPr>
        <w:ind w:left="4110"/>
        <w:jc w:val="left"/>
        <w:rPr>
          <w:rFonts w:cs="Arial"/>
          <w:sz w:val="20"/>
          <w:szCs w:val="20"/>
        </w:rPr>
      </w:pPr>
      <w:r>
        <w:rPr>
          <w:rFonts w:cs="Arial"/>
          <w:sz w:val="20"/>
          <w:szCs w:val="20"/>
        </w:rPr>
        <w:t>2</w:t>
      </w:r>
      <w:r w:rsidR="00DF4F55">
        <w:rPr>
          <w:rFonts w:cs="Arial"/>
          <w:sz w:val="20"/>
          <w:szCs w:val="20"/>
        </w:rPr>
        <w:t>5</w:t>
      </w:r>
      <w:r w:rsidR="004E154D">
        <w:rPr>
          <w:rFonts w:cs="Arial"/>
          <w:sz w:val="20"/>
          <w:szCs w:val="20"/>
        </w:rPr>
        <w:t xml:space="preserve">. </w:t>
      </w:r>
      <w:r w:rsidR="001B7151" w:rsidRPr="007E3A8B">
        <w:rPr>
          <w:rFonts w:cs="Arial"/>
          <w:sz w:val="20"/>
          <w:szCs w:val="20"/>
        </w:rPr>
        <w:t>člen</w:t>
      </w:r>
    </w:p>
    <w:p w:rsidR="001B7151" w:rsidRDefault="005E737A" w:rsidP="00D51898">
      <w:pPr>
        <w:jc w:val="both"/>
        <w:rPr>
          <w:rFonts w:ascii="Arial" w:hAnsi="Arial" w:cs="Arial"/>
          <w:sz w:val="20"/>
          <w:szCs w:val="20"/>
        </w:rPr>
      </w:pPr>
      <w:r w:rsidRPr="007E3A8B">
        <w:rPr>
          <w:rFonts w:ascii="Arial" w:hAnsi="Arial" w:cs="Arial"/>
          <w:sz w:val="20"/>
          <w:szCs w:val="20"/>
        </w:rPr>
        <w:t xml:space="preserve">V 214. členu se v </w:t>
      </w:r>
      <w:r>
        <w:rPr>
          <w:rFonts w:ascii="Arial" w:hAnsi="Arial" w:cs="Arial"/>
          <w:sz w:val="20"/>
          <w:szCs w:val="20"/>
        </w:rPr>
        <w:t>drugem odstavku z</w:t>
      </w:r>
      <w:r w:rsidR="0061762D">
        <w:rPr>
          <w:rFonts w:ascii="Arial" w:hAnsi="Arial" w:cs="Arial"/>
          <w:sz w:val="20"/>
          <w:szCs w:val="20"/>
        </w:rPr>
        <w:t>a</w:t>
      </w:r>
      <w:r w:rsidR="00563180" w:rsidRPr="007E3A8B">
        <w:rPr>
          <w:rFonts w:ascii="Arial" w:hAnsi="Arial" w:cs="Arial"/>
          <w:sz w:val="20"/>
          <w:szCs w:val="20"/>
        </w:rPr>
        <w:t xml:space="preserve"> 8. točk</w:t>
      </w:r>
      <w:r w:rsidR="0061762D">
        <w:rPr>
          <w:rFonts w:ascii="Arial" w:hAnsi="Arial" w:cs="Arial"/>
          <w:sz w:val="20"/>
          <w:szCs w:val="20"/>
        </w:rPr>
        <w:t>o, na koncu katere se</w:t>
      </w:r>
      <w:r w:rsidR="00563180" w:rsidRPr="007E3A8B">
        <w:rPr>
          <w:rFonts w:ascii="Arial" w:hAnsi="Arial" w:cs="Arial"/>
          <w:sz w:val="20"/>
          <w:szCs w:val="20"/>
        </w:rPr>
        <w:t xml:space="preserve"> pika nadomesti s podpičjem</w:t>
      </w:r>
      <w:r w:rsidR="0061762D">
        <w:rPr>
          <w:rFonts w:ascii="Arial" w:hAnsi="Arial" w:cs="Arial"/>
          <w:sz w:val="20"/>
          <w:szCs w:val="20"/>
        </w:rPr>
        <w:t>,</w:t>
      </w:r>
      <w:r w:rsidR="00D51898">
        <w:rPr>
          <w:rFonts w:ascii="Arial" w:hAnsi="Arial" w:cs="Arial"/>
          <w:sz w:val="20"/>
          <w:szCs w:val="20"/>
        </w:rPr>
        <w:t xml:space="preserve"> </w:t>
      </w:r>
      <w:r w:rsidR="001B7151" w:rsidRPr="007E3A8B">
        <w:rPr>
          <w:rFonts w:ascii="Arial" w:hAnsi="Arial" w:cs="Arial"/>
          <w:sz w:val="20"/>
          <w:szCs w:val="20"/>
        </w:rPr>
        <w:t>dodata novi</w:t>
      </w:r>
      <w:r w:rsidR="0061762D">
        <w:rPr>
          <w:rFonts w:ascii="Arial" w:hAnsi="Arial" w:cs="Arial"/>
          <w:sz w:val="20"/>
          <w:szCs w:val="20"/>
        </w:rPr>
        <w:t>,</w:t>
      </w:r>
      <w:r w:rsidR="001B7151" w:rsidRPr="007E3A8B">
        <w:rPr>
          <w:rFonts w:ascii="Arial" w:hAnsi="Arial" w:cs="Arial"/>
          <w:sz w:val="20"/>
          <w:szCs w:val="20"/>
        </w:rPr>
        <w:t xml:space="preserve"> 9. in 10. točka, ki se glasita:</w:t>
      </w:r>
    </w:p>
    <w:p w:rsidR="00C46551" w:rsidRPr="00353903" w:rsidRDefault="00C46551" w:rsidP="00353903">
      <w:pPr>
        <w:rPr>
          <w:rFonts w:ascii="Arial" w:hAnsi="Arial" w:cs="Arial"/>
          <w:sz w:val="20"/>
          <w:szCs w:val="20"/>
        </w:rPr>
      </w:pPr>
      <w:r w:rsidRPr="00353903">
        <w:rPr>
          <w:rFonts w:ascii="Arial" w:hAnsi="Arial" w:cs="Arial"/>
          <w:sz w:val="20"/>
          <w:szCs w:val="20"/>
        </w:rPr>
        <w:t>»9. informacijo o zmogljivostih, potrebnih za izvajanje 199.a člena tega zakona;</w:t>
      </w:r>
    </w:p>
    <w:p w:rsidR="00C46551" w:rsidRPr="00353903" w:rsidRDefault="00353903" w:rsidP="00353903">
      <w:pPr>
        <w:rPr>
          <w:rFonts w:ascii="Arial" w:hAnsi="Arial" w:cs="Arial"/>
          <w:sz w:val="20"/>
          <w:szCs w:val="20"/>
        </w:rPr>
      </w:pPr>
      <w:r>
        <w:rPr>
          <w:rFonts w:ascii="Arial" w:hAnsi="Arial" w:cs="Arial"/>
          <w:sz w:val="20"/>
          <w:szCs w:val="20"/>
        </w:rPr>
        <w:t xml:space="preserve">10. </w:t>
      </w:r>
      <w:r w:rsidR="00C46551" w:rsidRPr="00353903">
        <w:rPr>
          <w:rFonts w:ascii="Arial" w:hAnsi="Arial" w:cs="Arial"/>
          <w:sz w:val="20"/>
          <w:szCs w:val="20"/>
        </w:rPr>
        <w:t xml:space="preserve">podrobnosti, vključno z naslovom, ki ga pristojni organi države članice gostiteljice potrebujejo za zaračunavanje ali sporočanje zahtev </w:t>
      </w:r>
      <w:r w:rsidR="00E72C05">
        <w:rPr>
          <w:rFonts w:ascii="Arial" w:hAnsi="Arial" w:cs="Arial"/>
          <w:sz w:val="20"/>
          <w:szCs w:val="20"/>
        </w:rPr>
        <w:t>za</w:t>
      </w:r>
      <w:r w:rsidR="00C46551" w:rsidRPr="00353903">
        <w:rPr>
          <w:rFonts w:ascii="Arial" w:hAnsi="Arial" w:cs="Arial"/>
          <w:sz w:val="20"/>
          <w:szCs w:val="20"/>
        </w:rPr>
        <w:t xml:space="preserve"> poravnav</w:t>
      </w:r>
      <w:r w:rsidR="00E72C05">
        <w:rPr>
          <w:rFonts w:ascii="Arial" w:hAnsi="Arial" w:cs="Arial"/>
          <w:sz w:val="20"/>
          <w:szCs w:val="20"/>
        </w:rPr>
        <w:t>o</w:t>
      </w:r>
      <w:r w:rsidR="00C46551" w:rsidRPr="00353903">
        <w:rPr>
          <w:rFonts w:ascii="Arial" w:hAnsi="Arial" w:cs="Arial"/>
          <w:sz w:val="20"/>
          <w:szCs w:val="20"/>
        </w:rPr>
        <w:t xml:space="preserve"> morebitnih regulativnih pristojbin ali dajatev.«.</w:t>
      </w:r>
    </w:p>
    <w:p w:rsidR="00C46551" w:rsidRPr="007E3A8B" w:rsidRDefault="00C46551" w:rsidP="005D40E1">
      <w:pPr>
        <w:jc w:val="both"/>
        <w:rPr>
          <w:rFonts w:ascii="Arial" w:hAnsi="Arial" w:cs="Arial"/>
          <w:sz w:val="20"/>
          <w:szCs w:val="20"/>
        </w:rPr>
      </w:pPr>
    </w:p>
    <w:p w:rsidR="001B7151" w:rsidRPr="007E3A8B" w:rsidRDefault="005E737A" w:rsidP="000A100D">
      <w:pPr>
        <w:pStyle w:val="Naslov1"/>
        <w:numPr>
          <w:ilvl w:val="0"/>
          <w:numId w:val="0"/>
        </w:numPr>
        <w:ind w:left="4110"/>
        <w:jc w:val="left"/>
        <w:rPr>
          <w:rFonts w:cs="Arial"/>
          <w:sz w:val="20"/>
          <w:szCs w:val="20"/>
        </w:rPr>
      </w:pPr>
      <w:r>
        <w:rPr>
          <w:rFonts w:cs="Arial"/>
          <w:sz w:val="20"/>
          <w:szCs w:val="20"/>
        </w:rPr>
        <w:t>2</w:t>
      </w:r>
      <w:r w:rsidR="00DF4F55">
        <w:rPr>
          <w:rFonts w:cs="Arial"/>
          <w:sz w:val="20"/>
          <w:szCs w:val="20"/>
        </w:rPr>
        <w:t>6</w:t>
      </w:r>
      <w:r w:rsidR="004E154D">
        <w:rPr>
          <w:rFonts w:cs="Arial"/>
          <w:sz w:val="20"/>
          <w:szCs w:val="20"/>
        </w:rPr>
        <w:t xml:space="preserve">. </w:t>
      </w:r>
      <w:r w:rsidR="001B7151" w:rsidRPr="007E3A8B">
        <w:rPr>
          <w:rFonts w:cs="Arial"/>
          <w:sz w:val="20"/>
          <w:szCs w:val="20"/>
        </w:rPr>
        <w:t>člen</w:t>
      </w:r>
    </w:p>
    <w:p w:rsidR="001B7151" w:rsidRPr="000A100D" w:rsidRDefault="0061762D" w:rsidP="000A100D">
      <w:pPr>
        <w:jc w:val="both"/>
        <w:rPr>
          <w:rFonts w:ascii="Arial" w:hAnsi="Arial" w:cs="Arial"/>
          <w:sz w:val="20"/>
          <w:szCs w:val="20"/>
        </w:rPr>
      </w:pPr>
      <w:r w:rsidRPr="000A100D">
        <w:rPr>
          <w:rFonts w:ascii="Arial" w:hAnsi="Arial" w:cs="Arial"/>
          <w:sz w:val="20"/>
          <w:szCs w:val="20"/>
        </w:rPr>
        <w:t>N</w:t>
      </w:r>
      <w:r w:rsidR="001B7151" w:rsidRPr="000A100D">
        <w:rPr>
          <w:rFonts w:ascii="Arial" w:hAnsi="Arial" w:cs="Arial"/>
          <w:sz w:val="20"/>
          <w:szCs w:val="20"/>
        </w:rPr>
        <w:t xml:space="preserve">aslov pododdelka  4.2.5. </w:t>
      </w:r>
      <w:r w:rsidRPr="000A100D">
        <w:rPr>
          <w:rFonts w:ascii="Arial" w:hAnsi="Arial" w:cs="Arial"/>
          <w:sz w:val="20"/>
          <w:szCs w:val="20"/>
        </w:rPr>
        <w:t xml:space="preserve">se spremeni </w:t>
      </w:r>
      <w:r w:rsidR="001B7151" w:rsidRPr="000A100D">
        <w:rPr>
          <w:rFonts w:ascii="Arial" w:hAnsi="Arial" w:cs="Arial"/>
          <w:sz w:val="20"/>
          <w:szCs w:val="20"/>
        </w:rPr>
        <w:t>tako, da se glasi:</w:t>
      </w:r>
    </w:p>
    <w:p w:rsidR="001B7151" w:rsidRPr="007E3A8B" w:rsidRDefault="001B7151" w:rsidP="005D40E1">
      <w:pPr>
        <w:jc w:val="both"/>
        <w:rPr>
          <w:rFonts w:ascii="Arial" w:hAnsi="Arial" w:cs="Arial"/>
          <w:sz w:val="20"/>
          <w:szCs w:val="20"/>
        </w:rPr>
      </w:pPr>
      <w:r w:rsidRPr="007E3A8B">
        <w:rPr>
          <w:rFonts w:ascii="Arial" w:hAnsi="Arial" w:cs="Arial"/>
          <w:sz w:val="20"/>
          <w:szCs w:val="20"/>
        </w:rPr>
        <w:t>»</w:t>
      </w:r>
      <w:r w:rsidR="0061762D">
        <w:rPr>
          <w:rFonts w:ascii="Arial" w:hAnsi="Arial" w:cs="Arial"/>
          <w:sz w:val="20"/>
          <w:szCs w:val="20"/>
        </w:rPr>
        <w:t xml:space="preserve">4.2.5. </w:t>
      </w:r>
      <w:r w:rsidRPr="007E3A8B">
        <w:rPr>
          <w:rFonts w:ascii="Arial" w:hAnsi="Arial" w:cs="Arial"/>
          <w:sz w:val="20"/>
          <w:szCs w:val="20"/>
        </w:rPr>
        <w:t xml:space="preserve">Predhodno trženje in trženje enot AIS </w:t>
      </w:r>
      <w:r w:rsidR="00170944">
        <w:rPr>
          <w:rFonts w:ascii="Arial" w:hAnsi="Arial" w:cs="Arial"/>
          <w:sz w:val="20"/>
          <w:szCs w:val="20"/>
        </w:rPr>
        <w:t>ali</w:t>
      </w:r>
      <w:r w:rsidRPr="007E3A8B">
        <w:rPr>
          <w:rFonts w:ascii="Arial" w:hAnsi="Arial" w:cs="Arial"/>
          <w:sz w:val="20"/>
          <w:szCs w:val="20"/>
        </w:rPr>
        <w:t xml:space="preserve"> AIS države članice v Republiki Sloveniji</w:t>
      </w:r>
      <w:r w:rsidR="00620352">
        <w:rPr>
          <w:rFonts w:ascii="Arial" w:hAnsi="Arial" w:cs="Arial"/>
          <w:sz w:val="20"/>
          <w:szCs w:val="20"/>
        </w:rPr>
        <w:t xml:space="preserve">, ki ga izvaja upravljavec </w:t>
      </w:r>
      <w:r w:rsidRPr="007E3A8B">
        <w:rPr>
          <w:rFonts w:ascii="Arial" w:hAnsi="Arial" w:cs="Arial"/>
          <w:sz w:val="20"/>
          <w:szCs w:val="20"/>
        </w:rPr>
        <w:t>AIS države članice«.</w:t>
      </w:r>
    </w:p>
    <w:p w:rsidR="001B7151" w:rsidRPr="007E3A8B" w:rsidRDefault="00DF4F55" w:rsidP="000A100D">
      <w:pPr>
        <w:pStyle w:val="Naslov1"/>
        <w:numPr>
          <w:ilvl w:val="0"/>
          <w:numId w:val="0"/>
        </w:numPr>
        <w:ind w:left="4110"/>
        <w:jc w:val="left"/>
        <w:rPr>
          <w:rFonts w:cs="Arial"/>
          <w:sz w:val="20"/>
          <w:szCs w:val="20"/>
        </w:rPr>
      </w:pPr>
      <w:r>
        <w:rPr>
          <w:rFonts w:cs="Arial"/>
          <w:sz w:val="20"/>
          <w:szCs w:val="20"/>
        </w:rPr>
        <w:t>27</w:t>
      </w:r>
      <w:r w:rsidR="004E154D">
        <w:rPr>
          <w:rFonts w:cs="Arial"/>
          <w:sz w:val="20"/>
          <w:szCs w:val="20"/>
        </w:rPr>
        <w:t>.</w:t>
      </w:r>
      <w:r w:rsidR="001B7151" w:rsidRPr="007E3A8B">
        <w:rPr>
          <w:rFonts w:cs="Arial"/>
          <w:sz w:val="20"/>
          <w:szCs w:val="20"/>
        </w:rPr>
        <w:t>člen</w:t>
      </w:r>
    </w:p>
    <w:p w:rsidR="001B7151" w:rsidRPr="007E3A8B" w:rsidRDefault="001B7151" w:rsidP="005D40E1">
      <w:pPr>
        <w:jc w:val="both"/>
        <w:rPr>
          <w:rFonts w:ascii="Arial" w:hAnsi="Arial" w:cs="Arial"/>
          <w:sz w:val="20"/>
          <w:szCs w:val="20"/>
        </w:rPr>
      </w:pPr>
      <w:r w:rsidRPr="007E3A8B">
        <w:rPr>
          <w:rFonts w:ascii="Arial" w:hAnsi="Arial" w:cs="Arial"/>
          <w:sz w:val="20"/>
          <w:szCs w:val="20"/>
        </w:rPr>
        <w:t>Za 216. členom se doda nov</w:t>
      </w:r>
      <w:r w:rsidR="00876F28">
        <w:rPr>
          <w:rFonts w:ascii="Arial" w:hAnsi="Arial" w:cs="Arial"/>
          <w:sz w:val="20"/>
          <w:szCs w:val="20"/>
        </w:rPr>
        <w:t>,</w:t>
      </w:r>
      <w:r w:rsidRPr="007E3A8B">
        <w:rPr>
          <w:rFonts w:ascii="Arial" w:hAnsi="Arial" w:cs="Arial"/>
          <w:sz w:val="20"/>
          <w:szCs w:val="20"/>
        </w:rPr>
        <w:t xml:space="preserve"> 216.a člen, ki se glasi:</w:t>
      </w:r>
    </w:p>
    <w:p w:rsidR="001B7151" w:rsidRPr="00E716EC" w:rsidRDefault="001B7151" w:rsidP="00E716EC">
      <w:pPr>
        <w:spacing w:before="360" w:after="120"/>
        <w:jc w:val="center"/>
        <w:rPr>
          <w:rFonts w:ascii="Arial" w:hAnsi="Arial" w:cs="Arial"/>
          <w:color w:val="000000"/>
          <w:sz w:val="20"/>
          <w:szCs w:val="20"/>
        </w:rPr>
      </w:pPr>
      <w:r w:rsidRPr="00E716EC">
        <w:rPr>
          <w:rFonts w:ascii="Arial" w:hAnsi="Arial" w:cs="Arial"/>
          <w:color w:val="000000"/>
          <w:sz w:val="20"/>
          <w:szCs w:val="20"/>
        </w:rPr>
        <w:t>»216.a člen</w:t>
      </w:r>
    </w:p>
    <w:p w:rsidR="001B7151" w:rsidRPr="00E716EC" w:rsidRDefault="001B7151" w:rsidP="00080202">
      <w:pPr>
        <w:spacing w:before="360" w:after="120"/>
        <w:jc w:val="center"/>
        <w:rPr>
          <w:rFonts w:ascii="Arial" w:hAnsi="Arial" w:cs="Arial"/>
          <w:b/>
          <w:bCs/>
          <w:color w:val="000000"/>
          <w:sz w:val="20"/>
          <w:szCs w:val="20"/>
        </w:rPr>
      </w:pPr>
      <w:r w:rsidRPr="00E716EC">
        <w:rPr>
          <w:rFonts w:ascii="Arial" w:hAnsi="Arial" w:cs="Arial"/>
          <w:b/>
          <w:bCs/>
          <w:color w:val="000000"/>
          <w:sz w:val="20"/>
          <w:szCs w:val="20"/>
        </w:rPr>
        <w:t>(</w:t>
      </w:r>
      <w:r w:rsidR="00E716EC" w:rsidRPr="00E716EC">
        <w:rPr>
          <w:rFonts w:ascii="Arial" w:hAnsi="Arial" w:cs="Arial"/>
          <w:b/>
          <w:bCs/>
          <w:color w:val="000000"/>
          <w:sz w:val="20"/>
          <w:szCs w:val="20"/>
        </w:rPr>
        <w:t>p</w:t>
      </w:r>
      <w:r w:rsidRPr="00E716EC">
        <w:rPr>
          <w:rFonts w:ascii="Arial" w:hAnsi="Arial" w:cs="Arial"/>
          <w:b/>
          <w:bCs/>
          <w:color w:val="000000"/>
          <w:sz w:val="20"/>
          <w:szCs w:val="20"/>
        </w:rPr>
        <w:t xml:space="preserve">redhodno trženje enot AIS </w:t>
      </w:r>
      <w:r w:rsidR="00170944">
        <w:rPr>
          <w:rFonts w:ascii="Arial" w:hAnsi="Arial" w:cs="Arial"/>
          <w:b/>
          <w:bCs/>
          <w:color w:val="000000"/>
          <w:sz w:val="20"/>
          <w:szCs w:val="20"/>
        </w:rPr>
        <w:t>ali</w:t>
      </w:r>
      <w:r w:rsidRPr="00E716EC">
        <w:rPr>
          <w:rFonts w:ascii="Arial" w:hAnsi="Arial" w:cs="Arial"/>
          <w:b/>
          <w:bCs/>
          <w:color w:val="000000"/>
          <w:sz w:val="20"/>
          <w:szCs w:val="20"/>
        </w:rPr>
        <w:t xml:space="preserve"> AIS države članice v Republiki Sloveniji</w:t>
      </w:r>
      <w:r w:rsidR="00620352">
        <w:rPr>
          <w:rFonts w:ascii="Arial" w:hAnsi="Arial" w:cs="Arial"/>
          <w:b/>
          <w:bCs/>
          <w:color w:val="000000"/>
          <w:sz w:val="20"/>
          <w:szCs w:val="20"/>
        </w:rPr>
        <w:t xml:space="preserve">, ki ga izvaja upravljavec </w:t>
      </w:r>
      <w:r w:rsidRPr="00E716EC">
        <w:rPr>
          <w:rFonts w:ascii="Arial" w:hAnsi="Arial" w:cs="Arial"/>
          <w:b/>
          <w:bCs/>
          <w:color w:val="000000"/>
          <w:sz w:val="20"/>
          <w:szCs w:val="20"/>
        </w:rPr>
        <w:t>AIS države članice)</w:t>
      </w:r>
    </w:p>
    <w:p w:rsidR="001B7151" w:rsidRPr="007E3A8B" w:rsidRDefault="001B7151" w:rsidP="005D40E1">
      <w:pPr>
        <w:pStyle w:val="Odstavek"/>
        <w:spacing w:before="0"/>
        <w:ind w:firstLine="0"/>
        <w:rPr>
          <w:rFonts w:cs="Arial"/>
          <w:sz w:val="20"/>
          <w:szCs w:val="20"/>
        </w:rPr>
      </w:pPr>
    </w:p>
    <w:p w:rsidR="00B75D12" w:rsidRPr="007E3A8B" w:rsidRDefault="00B75D12" w:rsidP="005D40E1">
      <w:pPr>
        <w:pStyle w:val="Odstavek"/>
        <w:ind w:firstLine="0"/>
        <w:rPr>
          <w:rFonts w:cs="Arial"/>
          <w:sz w:val="20"/>
          <w:szCs w:val="20"/>
        </w:rPr>
      </w:pPr>
      <w:r w:rsidRPr="007E3A8B">
        <w:rPr>
          <w:rFonts w:cs="Arial"/>
          <w:sz w:val="20"/>
          <w:szCs w:val="20"/>
        </w:rPr>
        <w:t>(1) Upravljavec AIS države članice lahko v Republiki Sloveniji profesionalnim vlagateljem predhodno trži enote AIS in AIS države članice.</w:t>
      </w:r>
    </w:p>
    <w:p w:rsidR="00B75D12" w:rsidRPr="007E3A8B" w:rsidRDefault="00B75D12" w:rsidP="005D40E1">
      <w:pPr>
        <w:pStyle w:val="Odstavek"/>
        <w:spacing w:before="0"/>
        <w:ind w:firstLine="0"/>
        <w:rPr>
          <w:rFonts w:cs="Arial"/>
          <w:sz w:val="20"/>
          <w:szCs w:val="20"/>
        </w:rPr>
      </w:pPr>
    </w:p>
    <w:p w:rsidR="00080202" w:rsidRPr="00080202" w:rsidRDefault="00C46551" w:rsidP="00080202">
      <w:pPr>
        <w:pStyle w:val="Odstavek"/>
        <w:numPr>
          <w:ilvl w:val="0"/>
          <w:numId w:val="12"/>
        </w:numPr>
        <w:spacing w:before="0"/>
        <w:rPr>
          <w:rFonts w:cs="Arial"/>
          <w:sz w:val="20"/>
          <w:szCs w:val="20"/>
        </w:rPr>
      </w:pPr>
      <w:r w:rsidRPr="00080202">
        <w:rPr>
          <w:rFonts w:cs="Arial"/>
          <w:sz w:val="20"/>
          <w:szCs w:val="20"/>
        </w:rPr>
        <w:t>Upravljavec AIS države članice ne sme izvajati predhodnega trženja, če bi informacije</w:t>
      </w:r>
      <w:r w:rsidR="00876F28" w:rsidRPr="00080202">
        <w:rPr>
          <w:rFonts w:cs="Arial"/>
          <w:sz w:val="20"/>
          <w:szCs w:val="20"/>
        </w:rPr>
        <w:t>,</w:t>
      </w:r>
      <w:r w:rsidR="001B4DE2" w:rsidRPr="00080202">
        <w:rPr>
          <w:rFonts w:cs="Arial"/>
          <w:sz w:val="20"/>
          <w:szCs w:val="20"/>
        </w:rPr>
        <w:t xml:space="preserve">   </w:t>
      </w:r>
      <w:r w:rsidR="00080202" w:rsidRPr="00080202">
        <w:rPr>
          <w:rFonts w:cs="Arial"/>
          <w:sz w:val="20"/>
          <w:szCs w:val="20"/>
        </w:rPr>
        <w:t xml:space="preserve"> </w:t>
      </w:r>
    </w:p>
    <w:p w:rsidR="00C46551" w:rsidRPr="00080202" w:rsidRDefault="00080202" w:rsidP="00080202">
      <w:pPr>
        <w:pStyle w:val="Odstavek"/>
        <w:spacing w:before="0"/>
        <w:ind w:firstLine="0"/>
        <w:rPr>
          <w:rFonts w:cs="Arial"/>
          <w:sz w:val="20"/>
          <w:szCs w:val="20"/>
        </w:rPr>
      </w:pPr>
      <w:r>
        <w:rPr>
          <w:rFonts w:cs="Arial"/>
          <w:sz w:val="20"/>
          <w:szCs w:val="20"/>
        </w:rPr>
        <w:t xml:space="preserve"> </w:t>
      </w:r>
      <w:r w:rsidR="00C46551" w:rsidRPr="00080202">
        <w:rPr>
          <w:rFonts w:cs="Arial"/>
          <w:sz w:val="20"/>
          <w:szCs w:val="20"/>
        </w:rPr>
        <w:t>predstavljene potencialnim vlagateljem:</w:t>
      </w:r>
    </w:p>
    <w:p w:rsidR="00C46551" w:rsidRPr="00353903" w:rsidRDefault="00C46551" w:rsidP="007F33D2">
      <w:pPr>
        <w:pStyle w:val="Alineazaodstavkom"/>
        <w:numPr>
          <w:ilvl w:val="1"/>
          <w:numId w:val="12"/>
        </w:numPr>
        <w:rPr>
          <w:sz w:val="20"/>
          <w:szCs w:val="20"/>
        </w:rPr>
      </w:pPr>
      <w:r w:rsidRPr="00353903">
        <w:rPr>
          <w:sz w:val="20"/>
          <w:szCs w:val="20"/>
        </w:rPr>
        <w:lastRenderedPageBreak/>
        <w:t>potencialnim vlagateljem omogočile, da se že na njihovi podlagi zavežejo k nakupu enot posamičnega AIS;</w:t>
      </w:r>
    </w:p>
    <w:p w:rsidR="00C46551" w:rsidRDefault="00C46551" w:rsidP="007F33D2">
      <w:pPr>
        <w:pStyle w:val="Alineazaodstavkom"/>
        <w:numPr>
          <w:ilvl w:val="1"/>
          <w:numId w:val="12"/>
        </w:numPr>
        <w:rPr>
          <w:sz w:val="20"/>
          <w:szCs w:val="20"/>
        </w:rPr>
      </w:pPr>
      <w:r w:rsidRPr="00353903">
        <w:rPr>
          <w:sz w:val="20"/>
          <w:szCs w:val="20"/>
        </w:rPr>
        <w:t>bile enakovredne informacijam  v</w:t>
      </w:r>
      <w:r w:rsidR="00504939">
        <w:rPr>
          <w:sz w:val="20"/>
          <w:szCs w:val="20"/>
        </w:rPr>
        <w:t xml:space="preserve"> </w:t>
      </w:r>
      <w:r w:rsidRPr="00353903">
        <w:rPr>
          <w:sz w:val="20"/>
          <w:szCs w:val="20"/>
        </w:rPr>
        <w:t>dokumentih, potrebni</w:t>
      </w:r>
      <w:r w:rsidR="00504939">
        <w:rPr>
          <w:sz w:val="20"/>
          <w:szCs w:val="20"/>
        </w:rPr>
        <w:t>h</w:t>
      </w:r>
      <w:r w:rsidRPr="00353903">
        <w:rPr>
          <w:sz w:val="20"/>
          <w:szCs w:val="20"/>
        </w:rPr>
        <w:t xml:space="preserve"> za vpis enot AIS, ne glede na to ali so </w:t>
      </w:r>
      <w:r w:rsidR="001B4DE2">
        <w:rPr>
          <w:sz w:val="20"/>
          <w:szCs w:val="20"/>
        </w:rPr>
        <w:t xml:space="preserve"> </w:t>
      </w:r>
      <w:r w:rsidRPr="007F33D2">
        <w:rPr>
          <w:sz w:val="20"/>
          <w:szCs w:val="20"/>
        </w:rPr>
        <w:t>v končni obliki ali osnutku;</w:t>
      </w:r>
    </w:p>
    <w:p w:rsidR="00C46551" w:rsidRPr="007F33D2" w:rsidRDefault="00C46551" w:rsidP="007F33D2">
      <w:pPr>
        <w:pStyle w:val="Alineazaodstavkom"/>
        <w:numPr>
          <w:ilvl w:val="1"/>
          <w:numId w:val="12"/>
        </w:numPr>
        <w:rPr>
          <w:sz w:val="20"/>
          <w:szCs w:val="20"/>
        </w:rPr>
      </w:pPr>
      <w:r w:rsidRPr="007F33D2">
        <w:rPr>
          <w:sz w:val="20"/>
          <w:szCs w:val="20"/>
        </w:rPr>
        <w:t>bile enakovredne informacijam v prospektu, ustanovnem aktu ali ponudbenem dokumentu še neustanovljenega  AIS.</w:t>
      </w:r>
    </w:p>
    <w:p w:rsidR="00C46551" w:rsidRDefault="00C46551" w:rsidP="00C46551">
      <w:pPr>
        <w:widowControl w:val="0"/>
        <w:tabs>
          <w:tab w:val="left" w:pos="450"/>
        </w:tabs>
        <w:autoSpaceDE w:val="0"/>
        <w:autoSpaceDN w:val="0"/>
        <w:spacing w:after="0" w:line="240" w:lineRule="auto"/>
        <w:ind w:right="123"/>
        <w:jc w:val="both"/>
        <w:rPr>
          <w:sz w:val="20"/>
        </w:rPr>
      </w:pPr>
    </w:p>
    <w:p w:rsidR="00C46551" w:rsidRPr="00504939" w:rsidRDefault="00504939" w:rsidP="00504939">
      <w:pPr>
        <w:widowControl w:val="0"/>
        <w:tabs>
          <w:tab w:val="left" w:pos="450"/>
        </w:tabs>
        <w:autoSpaceDE w:val="0"/>
        <w:autoSpaceDN w:val="0"/>
        <w:spacing w:after="0" w:line="240" w:lineRule="auto"/>
        <w:ind w:left="-174" w:right="121"/>
        <w:jc w:val="both"/>
        <w:rPr>
          <w:rFonts w:ascii="Arial" w:eastAsia="Times New Roman" w:hAnsi="Arial" w:cs="Arial"/>
          <w:sz w:val="20"/>
          <w:szCs w:val="20"/>
        </w:rPr>
      </w:pPr>
      <w:r>
        <w:rPr>
          <w:rFonts w:ascii="Arial" w:eastAsia="Times New Roman" w:hAnsi="Arial" w:cs="Arial"/>
          <w:sz w:val="20"/>
          <w:szCs w:val="20"/>
        </w:rPr>
        <w:t xml:space="preserve">   </w:t>
      </w:r>
      <w:r w:rsidR="00C46551" w:rsidRPr="00504939">
        <w:rPr>
          <w:rFonts w:ascii="Arial" w:eastAsia="Times New Roman" w:hAnsi="Arial" w:cs="Arial"/>
          <w:sz w:val="20"/>
          <w:szCs w:val="20"/>
        </w:rPr>
        <w:t>(3)</w:t>
      </w:r>
      <w:r>
        <w:rPr>
          <w:rFonts w:ascii="Arial" w:eastAsia="Times New Roman" w:hAnsi="Arial" w:cs="Arial"/>
          <w:sz w:val="20"/>
          <w:szCs w:val="20"/>
        </w:rPr>
        <w:t xml:space="preserve"> </w:t>
      </w:r>
      <w:r w:rsidR="00C46551" w:rsidRPr="00504939">
        <w:rPr>
          <w:rFonts w:ascii="Arial" w:eastAsia="Times New Roman" w:hAnsi="Arial" w:cs="Arial"/>
          <w:sz w:val="20"/>
          <w:szCs w:val="20"/>
        </w:rPr>
        <w:t>Kadar je na voljo osnutek prospekta ali ponudbene dokumentacije, ta ne sme vsebovati dovolj informacij, da bi lahko potencialni vlagatelji že na njihovi podlagi sprejeli odločitev o naložbi. V osnutku mora biti navedeno:</w:t>
      </w:r>
    </w:p>
    <w:p w:rsidR="00C46551" w:rsidRPr="00504939" w:rsidRDefault="00504939" w:rsidP="00504939">
      <w:pPr>
        <w:widowControl w:val="0"/>
        <w:tabs>
          <w:tab w:val="left" w:pos="433"/>
        </w:tabs>
        <w:autoSpaceDE w:val="0"/>
        <w:autoSpaceDN w:val="0"/>
        <w:spacing w:after="0" w:line="240" w:lineRule="auto"/>
        <w:ind w:left="-174" w:right="121"/>
        <w:jc w:val="both"/>
        <w:rPr>
          <w:rFonts w:ascii="Arial" w:eastAsia="Times New Roman" w:hAnsi="Arial" w:cs="Arial"/>
          <w:sz w:val="20"/>
          <w:szCs w:val="20"/>
        </w:rPr>
      </w:pPr>
      <w:r>
        <w:rPr>
          <w:rFonts w:ascii="Arial" w:eastAsia="Times New Roman" w:hAnsi="Arial" w:cs="Arial"/>
          <w:sz w:val="20"/>
          <w:szCs w:val="20"/>
        </w:rPr>
        <w:t xml:space="preserve">        1. </w:t>
      </w:r>
      <w:r w:rsidR="00C46551" w:rsidRPr="00504939">
        <w:rPr>
          <w:rFonts w:ascii="Arial" w:eastAsia="Times New Roman" w:hAnsi="Arial" w:cs="Arial"/>
          <w:sz w:val="20"/>
          <w:szCs w:val="20"/>
        </w:rPr>
        <w:t>da osnutek ne predstavlja ponudbe ali poziva k vpisu enot AIS in</w:t>
      </w:r>
    </w:p>
    <w:p w:rsidR="00C46551" w:rsidRPr="00504939" w:rsidRDefault="00504939" w:rsidP="00504939">
      <w:pPr>
        <w:widowControl w:val="0"/>
        <w:tabs>
          <w:tab w:val="left" w:pos="433"/>
        </w:tabs>
        <w:autoSpaceDE w:val="0"/>
        <w:autoSpaceDN w:val="0"/>
        <w:spacing w:after="0" w:line="240" w:lineRule="auto"/>
        <w:ind w:left="-174" w:right="121"/>
        <w:jc w:val="both"/>
        <w:rPr>
          <w:rFonts w:ascii="Arial" w:eastAsia="Times New Roman" w:hAnsi="Arial" w:cs="Arial"/>
          <w:sz w:val="20"/>
          <w:szCs w:val="20"/>
        </w:rPr>
      </w:pPr>
      <w:r>
        <w:rPr>
          <w:rFonts w:ascii="Arial" w:eastAsia="Times New Roman" w:hAnsi="Arial" w:cs="Arial"/>
          <w:sz w:val="20"/>
          <w:szCs w:val="20"/>
        </w:rPr>
        <w:t xml:space="preserve">        2. </w:t>
      </w:r>
      <w:r w:rsidR="00C46551" w:rsidRPr="00504939">
        <w:rPr>
          <w:rFonts w:ascii="Arial" w:eastAsia="Times New Roman" w:hAnsi="Arial" w:cs="Arial"/>
          <w:sz w:val="20"/>
          <w:szCs w:val="20"/>
        </w:rPr>
        <w:t>da gre za nepopolne informacije, ki se lahko še spremenijo.</w:t>
      </w:r>
    </w:p>
    <w:p w:rsidR="00C46551" w:rsidRPr="00504939" w:rsidRDefault="00C46551" w:rsidP="00504939">
      <w:pPr>
        <w:widowControl w:val="0"/>
        <w:tabs>
          <w:tab w:val="left" w:pos="433"/>
        </w:tabs>
        <w:autoSpaceDE w:val="0"/>
        <w:autoSpaceDN w:val="0"/>
        <w:spacing w:after="0" w:line="240" w:lineRule="auto"/>
        <w:ind w:left="-174" w:right="121"/>
        <w:jc w:val="both"/>
        <w:rPr>
          <w:rFonts w:ascii="Arial" w:eastAsia="Times New Roman" w:hAnsi="Arial" w:cs="Arial"/>
          <w:sz w:val="20"/>
          <w:szCs w:val="20"/>
        </w:rPr>
      </w:pPr>
    </w:p>
    <w:p w:rsidR="00504939" w:rsidRPr="007F33D2" w:rsidRDefault="00C46551" w:rsidP="007F33D2">
      <w:pPr>
        <w:pStyle w:val="Odstavekseznama"/>
        <w:widowControl w:val="0"/>
        <w:numPr>
          <w:ilvl w:val="0"/>
          <w:numId w:val="12"/>
        </w:numPr>
        <w:tabs>
          <w:tab w:val="left" w:pos="443"/>
        </w:tabs>
        <w:autoSpaceDE w:val="0"/>
        <w:autoSpaceDN w:val="0"/>
        <w:spacing w:after="0" w:line="240" w:lineRule="auto"/>
        <w:ind w:right="121"/>
        <w:jc w:val="both"/>
        <w:rPr>
          <w:rFonts w:ascii="Arial" w:eastAsia="Times New Roman" w:hAnsi="Arial" w:cs="Arial"/>
          <w:sz w:val="20"/>
          <w:szCs w:val="20"/>
        </w:rPr>
      </w:pPr>
      <w:r w:rsidRPr="007F33D2">
        <w:rPr>
          <w:rFonts w:ascii="Arial" w:eastAsia="Times New Roman" w:hAnsi="Arial" w:cs="Arial"/>
          <w:sz w:val="20"/>
          <w:szCs w:val="20"/>
        </w:rPr>
        <w:t>Upravljavec AIS države članice zagotovi, da vlagatelji ne pridobijo enot AIS v okviru dejavnosti</w:t>
      </w:r>
      <w:r w:rsidR="000E3CD8">
        <w:rPr>
          <w:rFonts w:ascii="Arial" w:eastAsia="Times New Roman" w:hAnsi="Arial" w:cs="Arial"/>
          <w:sz w:val="20"/>
          <w:szCs w:val="20"/>
        </w:rPr>
        <w:t xml:space="preserve"> </w:t>
      </w:r>
      <w:r w:rsidRPr="007F33D2">
        <w:rPr>
          <w:rFonts w:ascii="Arial" w:eastAsia="Times New Roman" w:hAnsi="Arial" w:cs="Arial"/>
          <w:sz w:val="20"/>
          <w:szCs w:val="20"/>
        </w:rPr>
        <w:t xml:space="preserve">predhodnega trženja. Vlagatelji lahko enote tega AIS pridobijo samo v okviru trženja v skladu z 217. </w:t>
      </w:r>
      <w:r w:rsidR="00504939" w:rsidRPr="007F33D2">
        <w:rPr>
          <w:rFonts w:ascii="Arial" w:eastAsia="Times New Roman" w:hAnsi="Arial" w:cs="Arial"/>
          <w:sz w:val="20"/>
          <w:szCs w:val="20"/>
        </w:rPr>
        <w:t xml:space="preserve"> </w:t>
      </w:r>
    </w:p>
    <w:p w:rsidR="00C46551" w:rsidRPr="00504939" w:rsidRDefault="00504939" w:rsidP="007F33D2">
      <w:pPr>
        <w:widowControl w:val="0"/>
        <w:tabs>
          <w:tab w:val="left" w:pos="443"/>
        </w:tabs>
        <w:autoSpaceDE w:val="0"/>
        <w:autoSpaceDN w:val="0"/>
        <w:spacing w:after="0" w:line="240" w:lineRule="auto"/>
        <w:ind w:left="-174" w:right="121"/>
        <w:jc w:val="both"/>
        <w:rPr>
          <w:rFonts w:ascii="Arial" w:eastAsia="Times New Roman" w:hAnsi="Arial" w:cs="Arial"/>
          <w:sz w:val="20"/>
          <w:szCs w:val="20"/>
        </w:rPr>
      </w:pPr>
      <w:r>
        <w:rPr>
          <w:rFonts w:ascii="Arial" w:eastAsia="Times New Roman" w:hAnsi="Arial" w:cs="Arial"/>
          <w:sz w:val="20"/>
          <w:szCs w:val="20"/>
        </w:rPr>
        <w:t xml:space="preserve">  </w:t>
      </w:r>
      <w:r w:rsidR="007F33D2">
        <w:rPr>
          <w:rFonts w:ascii="Arial" w:eastAsia="Times New Roman" w:hAnsi="Arial" w:cs="Arial"/>
          <w:sz w:val="20"/>
          <w:szCs w:val="20"/>
        </w:rPr>
        <w:t xml:space="preserve">   </w:t>
      </w:r>
      <w:r w:rsidR="00C46551" w:rsidRPr="00504939">
        <w:rPr>
          <w:rFonts w:ascii="Arial" w:eastAsia="Times New Roman" w:hAnsi="Arial" w:cs="Arial"/>
          <w:sz w:val="20"/>
          <w:szCs w:val="20"/>
        </w:rPr>
        <w:t>členom tega zakona.</w:t>
      </w:r>
    </w:p>
    <w:p w:rsidR="00B75D12" w:rsidRPr="00C46551" w:rsidRDefault="00B75D12" w:rsidP="005D40E1">
      <w:pPr>
        <w:pStyle w:val="Odstavek"/>
        <w:spacing w:before="0"/>
        <w:ind w:firstLine="0"/>
        <w:rPr>
          <w:rFonts w:cs="Arial"/>
          <w:sz w:val="20"/>
          <w:szCs w:val="20"/>
        </w:rPr>
      </w:pPr>
    </w:p>
    <w:p w:rsidR="00B75D12" w:rsidRPr="007E3A8B" w:rsidRDefault="00B75D12" w:rsidP="005D40E1">
      <w:pPr>
        <w:pStyle w:val="Odstavek"/>
        <w:spacing w:before="0"/>
        <w:ind w:firstLine="0"/>
        <w:rPr>
          <w:rFonts w:cs="Arial"/>
          <w:sz w:val="20"/>
          <w:szCs w:val="20"/>
        </w:rPr>
      </w:pPr>
      <w:r w:rsidRPr="007E3A8B">
        <w:rPr>
          <w:rFonts w:cs="Arial"/>
          <w:sz w:val="20"/>
          <w:szCs w:val="20"/>
        </w:rPr>
        <w:t>(5) Kakršen koli vpis vlagateljev v 18 mesecih po tem, ko je upravljavec AIS začel s predhodnim trženjem enot AIS, navedenega v informacijah v okviru predhodnega trženja, ali AIS, ustanovljenega kot rezultat predhodnega trženja, se šteje kot rezultat trženja in se zanj uporabljajo veljavni postopki priglasitve trženja iz 217. člena tega zakona.</w:t>
      </w:r>
    </w:p>
    <w:p w:rsidR="00B75D12" w:rsidRPr="007E3A8B" w:rsidRDefault="00B75D12" w:rsidP="005D40E1">
      <w:pPr>
        <w:pStyle w:val="Odstavek"/>
        <w:spacing w:before="0"/>
        <w:ind w:firstLine="0"/>
        <w:rPr>
          <w:rFonts w:cs="Arial"/>
          <w:sz w:val="20"/>
          <w:szCs w:val="20"/>
        </w:rPr>
      </w:pPr>
    </w:p>
    <w:p w:rsidR="00B75D12" w:rsidRPr="007E3A8B" w:rsidRDefault="00B75D12" w:rsidP="005D40E1">
      <w:pPr>
        <w:pStyle w:val="Odstavek"/>
        <w:spacing w:before="0"/>
        <w:ind w:firstLine="0"/>
        <w:rPr>
          <w:rFonts w:cs="Arial"/>
          <w:sz w:val="20"/>
          <w:szCs w:val="20"/>
        </w:rPr>
      </w:pPr>
      <w:r w:rsidRPr="007E3A8B">
        <w:rPr>
          <w:rFonts w:cs="Arial"/>
          <w:sz w:val="20"/>
          <w:szCs w:val="20"/>
        </w:rPr>
        <w:t>(6) Upravljavec AIS lahko za predhodno trženje pooblasti drugo osebo, vendar mora biti ta  investicijsko podjetje, kreditna institucija, družba za upravljanje, upravljavec AIS z dovoljenjem ali odvisni borznoposredniški zastopnik. Za takšno drugo osebo veljajo pogoji, določeni v tem členu.</w:t>
      </w:r>
    </w:p>
    <w:p w:rsidR="00B75D12" w:rsidRPr="007E3A8B" w:rsidRDefault="00B75D12" w:rsidP="005D40E1">
      <w:pPr>
        <w:pStyle w:val="Odstavek"/>
        <w:spacing w:before="0"/>
        <w:ind w:firstLine="0"/>
        <w:rPr>
          <w:rFonts w:cs="Arial"/>
          <w:sz w:val="20"/>
          <w:szCs w:val="20"/>
        </w:rPr>
      </w:pPr>
    </w:p>
    <w:p w:rsidR="00B75D12" w:rsidRPr="007E3A8B" w:rsidRDefault="00B75D12" w:rsidP="005D40E1">
      <w:pPr>
        <w:pStyle w:val="Odstavek"/>
        <w:spacing w:before="0"/>
        <w:ind w:firstLine="0"/>
        <w:rPr>
          <w:rFonts w:cs="Arial"/>
          <w:sz w:val="20"/>
          <w:szCs w:val="20"/>
        </w:rPr>
      </w:pPr>
      <w:r w:rsidRPr="007E3A8B">
        <w:rPr>
          <w:rFonts w:cs="Arial"/>
          <w:sz w:val="20"/>
          <w:szCs w:val="20"/>
        </w:rPr>
        <w:t xml:space="preserve">(7) Pristojni organ upravljavca AIS države članice takoj obvesti Agencijo, da upravljavec AIS države članice izvaja ali je izvajal predhodno trženje v Republiki Sloveniji. </w:t>
      </w:r>
    </w:p>
    <w:p w:rsidR="00B75D12" w:rsidRPr="007E3A8B" w:rsidRDefault="00B75D12" w:rsidP="005D40E1">
      <w:pPr>
        <w:pStyle w:val="Odstavek"/>
        <w:spacing w:before="0"/>
        <w:ind w:firstLine="0"/>
        <w:rPr>
          <w:rFonts w:cs="Arial"/>
          <w:sz w:val="20"/>
          <w:szCs w:val="20"/>
        </w:rPr>
      </w:pPr>
    </w:p>
    <w:p w:rsidR="00B75D12" w:rsidRPr="007E3A8B" w:rsidRDefault="00B75D12" w:rsidP="005D40E1">
      <w:pPr>
        <w:pStyle w:val="Odstavek"/>
        <w:spacing w:before="0"/>
        <w:ind w:firstLine="0"/>
        <w:rPr>
          <w:rFonts w:cs="Arial"/>
          <w:sz w:val="20"/>
          <w:szCs w:val="20"/>
        </w:rPr>
      </w:pPr>
      <w:r w:rsidRPr="007E3A8B">
        <w:rPr>
          <w:rFonts w:cs="Arial"/>
          <w:sz w:val="20"/>
          <w:szCs w:val="20"/>
        </w:rPr>
        <w:t>(8) Agencija lahko od pristojnega organa upravljavca AIS države članice zahteva nadaljnje informacije o predhodnem trženju, ki se izvaja ali se je izvajalo v Republiki Sloveniji.</w:t>
      </w:r>
      <w:r w:rsidR="00114F88" w:rsidRPr="007E3A8B">
        <w:rPr>
          <w:rFonts w:cs="Arial"/>
          <w:sz w:val="20"/>
          <w:szCs w:val="20"/>
        </w:rPr>
        <w:t>«.</w:t>
      </w:r>
    </w:p>
    <w:p w:rsidR="00C91A86" w:rsidRPr="007E3A8B" w:rsidRDefault="00C91A86" w:rsidP="005D40E1">
      <w:pPr>
        <w:pStyle w:val="Odstavek"/>
        <w:spacing w:before="0"/>
        <w:ind w:firstLine="0"/>
        <w:rPr>
          <w:rFonts w:cs="Arial"/>
          <w:sz w:val="20"/>
          <w:szCs w:val="20"/>
        </w:rPr>
      </w:pPr>
    </w:p>
    <w:p w:rsidR="00C91A86" w:rsidRPr="007E3A8B" w:rsidRDefault="00C91A86" w:rsidP="005D40E1">
      <w:pPr>
        <w:pStyle w:val="Odstavek"/>
        <w:spacing w:before="0"/>
        <w:ind w:firstLine="0"/>
        <w:rPr>
          <w:rFonts w:cs="Arial"/>
          <w:sz w:val="20"/>
          <w:szCs w:val="20"/>
        </w:rPr>
      </w:pPr>
    </w:p>
    <w:p w:rsidR="000C3F17" w:rsidRPr="007E3A8B" w:rsidRDefault="00DF4F55" w:rsidP="001B158C">
      <w:pPr>
        <w:pStyle w:val="Naslov1"/>
        <w:numPr>
          <w:ilvl w:val="0"/>
          <w:numId w:val="0"/>
        </w:numPr>
        <w:ind w:left="4110"/>
        <w:jc w:val="left"/>
        <w:rPr>
          <w:rFonts w:cs="Arial"/>
          <w:sz w:val="20"/>
          <w:szCs w:val="20"/>
        </w:rPr>
      </w:pPr>
      <w:r>
        <w:rPr>
          <w:rFonts w:cs="Arial"/>
          <w:sz w:val="20"/>
          <w:szCs w:val="20"/>
        </w:rPr>
        <w:t>28</w:t>
      </w:r>
      <w:r w:rsidR="00D07AA5">
        <w:rPr>
          <w:rFonts w:cs="Arial"/>
          <w:sz w:val="20"/>
          <w:szCs w:val="20"/>
        </w:rPr>
        <w:t>.</w:t>
      </w:r>
      <w:r w:rsidR="00DA5414">
        <w:rPr>
          <w:rFonts w:cs="Arial"/>
          <w:sz w:val="20"/>
          <w:szCs w:val="20"/>
        </w:rPr>
        <w:t xml:space="preserve"> </w:t>
      </w:r>
      <w:r w:rsidR="005D40E1" w:rsidRPr="007E3A8B">
        <w:rPr>
          <w:rFonts w:cs="Arial"/>
          <w:sz w:val="20"/>
          <w:szCs w:val="20"/>
        </w:rPr>
        <w:t>č</w:t>
      </w:r>
      <w:r w:rsidR="000C3F17" w:rsidRPr="007E3A8B">
        <w:rPr>
          <w:rFonts w:cs="Arial"/>
          <w:sz w:val="20"/>
          <w:szCs w:val="20"/>
        </w:rPr>
        <w:t>len</w:t>
      </w:r>
    </w:p>
    <w:p w:rsidR="000C3F17" w:rsidRPr="007E3A8B" w:rsidRDefault="000C3F17" w:rsidP="005D40E1">
      <w:pPr>
        <w:jc w:val="both"/>
        <w:rPr>
          <w:rFonts w:ascii="Arial" w:hAnsi="Arial" w:cs="Arial"/>
          <w:sz w:val="20"/>
          <w:szCs w:val="20"/>
        </w:rPr>
      </w:pPr>
      <w:r w:rsidRPr="007E3A8B">
        <w:rPr>
          <w:rFonts w:ascii="Arial" w:hAnsi="Arial" w:cs="Arial"/>
          <w:sz w:val="20"/>
          <w:szCs w:val="20"/>
        </w:rPr>
        <w:t>Za 217. členom se doda nov</w:t>
      </w:r>
      <w:r w:rsidR="00876F28">
        <w:rPr>
          <w:rFonts w:ascii="Arial" w:hAnsi="Arial" w:cs="Arial"/>
          <w:sz w:val="20"/>
          <w:szCs w:val="20"/>
        </w:rPr>
        <w:t>,</w:t>
      </w:r>
      <w:r w:rsidRPr="007E3A8B">
        <w:rPr>
          <w:rFonts w:ascii="Arial" w:hAnsi="Arial" w:cs="Arial"/>
          <w:sz w:val="20"/>
          <w:szCs w:val="20"/>
        </w:rPr>
        <w:t xml:space="preserve"> 217.a člen, ki se glasi:</w:t>
      </w:r>
    </w:p>
    <w:p w:rsidR="000C3F17" w:rsidRPr="001B158C" w:rsidRDefault="000C3F17" w:rsidP="001B158C">
      <w:pPr>
        <w:jc w:val="center"/>
        <w:rPr>
          <w:rFonts w:ascii="Arial" w:hAnsi="Arial" w:cs="Arial"/>
          <w:sz w:val="20"/>
          <w:szCs w:val="20"/>
        </w:rPr>
      </w:pPr>
      <w:r w:rsidRPr="001B158C">
        <w:rPr>
          <w:rFonts w:ascii="Arial" w:hAnsi="Arial" w:cs="Arial"/>
          <w:sz w:val="20"/>
          <w:szCs w:val="20"/>
        </w:rPr>
        <w:t>»217.a člen</w:t>
      </w:r>
    </w:p>
    <w:p w:rsidR="000C3F17" w:rsidRPr="00E716EC" w:rsidRDefault="005D40E1" w:rsidP="00E716EC">
      <w:pPr>
        <w:jc w:val="center"/>
        <w:rPr>
          <w:rFonts w:ascii="Arial" w:hAnsi="Arial" w:cs="Arial"/>
          <w:b/>
          <w:bCs/>
          <w:sz w:val="20"/>
          <w:szCs w:val="20"/>
        </w:rPr>
      </w:pPr>
      <w:r w:rsidRPr="00E716EC">
        <w:rPr>
          <w:rFonts w:ascii="Arial" w:hAnsi="Arial" w:cs="Arial"/>
          <w:b/>
          <w:bCs/>
          <w:sz w:val="20"/>
          <w:szCs w:val="20"/>
        </w:rPr>
        <w:t>(</w:t>
      </w:r>
      <w:r w:rsidR="00876F28" w:rsidRPr="00E716EC">
        <w:rPr>
          <w:rFonts w:ascii="Arial" w:hAnsi="Arial" w:cs="Arial"/>
          <w:b/>
          <w:bCs/>
          <w:sz w:val="20"/>
          <w:szCs w:val="20"/>
        </w:rPr>
        <w:t>p</w:t>
      </w:r>
      <w:r w:rsidR="000C3F17" w:rsidRPr="00E716EC">
        <w:rPr>
          <w:rFonts w:ascii="Arial" w:hAnsi="Arial" w:cs="Arial"/>
          <w:b/>
          <w:bCs/>
          <w:sz w:val="20"/>
          <w:szCs w:val="20"/>
        </w:rPr>
        <w:t>reklic trženja AIS in AIS države članice v Republiki Sloveniji</w:t>
      </w:r>
      <w:r w:rsidRPr="00E716EC">
        <w:rPr>
          <w:rFonts w:ascii="Arial" w:hAnsi="Arial" w:cs="Arial"/>
          <w:b/>
          <w:bCs/>
          <w:sz w:val="20"/>
          <w:szCs w:val="20"/>
        </w:rPr>
        <w:t>)</w:t>
      </w:r>
    </w:p>
    <w:p w:rsidR="005D40E1" w:rsidRPr="007E3A8B" w:rsidRDefault="000C3F17" w:rsidP="001B158C">
      <w:pPr>
        <w:jc w:val="both"/>
        <w:rPr>
          <w:rFonts w:ascii="Arial" w:hAnsi="Arial" w:cs="Arial"/>
          <w:sz w:val="20"/>
          <w:szCs w:val="20"/>
        </w:rPr>
      </w:pPr>
      <w:r w:rsidRPr="007E3A8B">
        <w:rPr>
          <w:rFonts w:ascii="Arial" w:hAnsi="Arial" w:cs="Arial"/>
          <w:sz w:val="20"/>
          <w:szCs w:val="20"/>
        </w:rPr>
        <w:t>(1) Upravljavec AIS države članice lahko prekliče trženje enot AIS in AIS države članice v Republiki Sloveniji pod naslednjimi pogoji:</w:t>
      </w:r>
      <w:r w:rsidR="005D40E1" w:rsidRPr="007E3A8B">
        <w:rPr>
          <w:rFonts w:ascii="Arial" w:hAnsi="Arial" w:cs="Arial"/>
          <w:sz w:val="20"/>
          <w:szCs w:val="20"/>
        </w:rPr>
        <w:t xml:space="preserve"> </w:t>
      </w:r>
    </w:p>
    <w:p w:rsidR="005D40E1" w:rsidRPr="007E3A8B" w:rsidRDefault="005D40E1" w:rsidP="005D40E1">
      <w:pPr>
        <w:pStyle w:val="Alineazaodstavkom"/>
        <w:numPr>
          <w:ilvl w:val="0"/>
          <w:numId w:val="0"/>
        </w:numPr>
        <w:ind w:left="720"/>
        <w:rPr>
          <w:sz w:val="20"/>
          <w:szCs w:val="20"/>
        </w:rPr>
      </w:pPr>
      <w:r w:rsidRPr="007E3A8B">
        <w:rPr>
          <w:sz w:val="20"/>
          <w:szCs w:val="20"/>
        </w:rPr>
        <w:t xml:space="preserve"> 1. da je splošna ponudba za odkup ali izplačilo prosta katerihkoli plačil ali odbitkov vseh enot AIS na katere se nanaša preklic in ki jih imajo vlagatelji v Republiki Sloveniji, javno na voljo vsaj 30 delovnih dni</w:t>
      </w:r>
      <w:r w:rsidR="001B158C">
        <w:rPr>
          <w:sz w:val="20"/>
          <w:szCs w:val="20"/>
        </w:rPr>
        <w:t>,</w:t>
      </w:r>
      <w:r w:rsidRPr="007E3A8B">
        <w:rPr>
          <w:sz w:val="20"/>
          <w:szCs w:val="20"/>
        </w:rPr>
        <w:t xml:space="preserve"> ter je naslovljena neposredno ali prek finančnih posrednikov posamezno na vse vlagatelje v Republiki Sloveniji, katerih identiteta je znana; navedeno se ne uporablja za AIS zaprtega tipa </w:t>
      </w:r>
      <w:r w:rsidR="00620352">
        <w:rPr>
          <w:sz w:val="20"/>
          <w:szCs w:val="20"/>
        </w:rPr>
        <w:t>in</w:t>
      </w:r>
      <w:r w:rsidRPr="007E3A8B">
        <w:rPr>
          <w:sz w:val="20"/>
          <w:szCs w:val="20"/>
        </w:rPr>
        <w:t xml:space="preserve"> sklade ustanovljene v skladu z Uredbo 2015/760</w:t>
      </w:r>
      <w:r w:rsidR="00CD7752">
        <w:rPr>
          <w:sz w:val="20"/>
          <w:szCs w:val="20"/>
        </w:rPr>
        <w:t>/EU</w:t>
      </w:r>
      <w:r w:rsidRPr="007E3A8B">
        <w:rPr>
          <w:sz w:val="20"/>
          <w:szCs w:val="20"/>
        </w:rPr>
        <w:t>;</w:t>
      </w:r>
    </w:p>
    <w:p w:rsidR="005D40E1" w:rsidRPr="007E3A8B" w:rsidRDefault="005D40E1" w:rsidP="005D40E1">
      <w:pPr>
        <w:pStyle w:val="Alineazaodstavkom"/>
        <w:numPr>
          <w:ilvl w:val="0"/>
          <w:numId w:val="0"/>
        </w:numPr>
        <w:ind w:left="720"/>
        <w:rPr>
          <w:sz w:val="20"/>
          <w:szCs w:val="20"/>
        </w:rPr>
      </w:pPr>
      <w:r w:rsidRPr="007E3A8B">
        <w:rPr>
          <w:sz w:val="20"/>
          <w:szCs w:val="20"/>
        </w:rPr>
        <w:t>2.</w:t>
      </w:r>
      <w:r w:rsidR="00080202">
        <w:rPr>
          <w:sz w:val="20"/>
          <w:szCs w:val="20"/>
        </w:rPr>
        <w:t xml:space="preserve"> da se</w:t>
      </w:r>
      <w:r w:rsidRPr="007E3A8B">
        <w:rPr>
          <w:sz w:val="20"/>
          <w:szCs w:val="20"/>
        </w:rPr>
        <w:t xml:space="preserve"> namera, da se prekliče trženje nekaterih ali vseh AIS v Republiki Sloveniji, objavi javno preko javno dostopnega nosilca podatkov, kar vključuje elektronske oblike, in ki je običajen način trženja AIS in primeren za tipičnega vlagatelja v AIS; </w:t>
      </w:r>
    </w:p>
    <w:p w:rsidR="000C3F17" w:rsidRPr="007E3A8B" w:rsidRDefault="005D40E1" w:rsidP="005D40E1">
      <w:pPr>
        <w:pStyle w:val="Alineazaodstavkom"/>
        <w:numPr>
          <w:ilvl w:val="0"/>
          <w:numId w:val="0"/>
        </w:numPr>
        <w:ind w:left="720"/>
        <w:rPr>
          <w:sz w:val="20"/>
          <w:szCs w:val="20"/>
        </w:rPr>
      </w:pPr>
      <w:r w:rsidRPr="007E3A8B">
        <w:rPr>
          <w:sz w:val="20"/>
          <w:szCs w:val="20"/>
        </w:rPr>
        <w:t>3. da  se spremenijo ali prekinejo pogodbe s finančnimi posredniki z učinkom od datuma preklica trženja, da bi preprečili vse nove ali nadaljnje, neposredne ali posredne ponudbe ali prodajo enot, opredeljenih v uradnem obvestilu iz drugega odstavka tega člena.</w:t>
      </w:r>
    </w:p>
    <w:p w:rsidR="000C3F17" w:rsidRPr="007E3A8B" w:rsidRDefault="000C3F17" w:rsidP="005D40E1">
      <w:pPr>
        <w:spacing w:before="120"/>
        <w:jc w:val="both"/>
        <w:rPr>
          <w:rFonts w:ascii="Arial" w:hAnsi="Arial" w:cs="Arial"/>
          <w:sz w:val="20"/>
          <w:szCs w:val="20"/>
        </w:rPr>
      </w:pPr>
      <w:r w:rsidRPr="007E3A8B">
        <w:rPr>
          <w:rFonts w:ascii="Arial" w:hAnsi="Arial" w:cs="Arial"/>
          <w:sz w:val="20"/>
          <w:szCs w:val="20"/>
        </w:rPr>
        <w:t>(2) Upravljavec AIS države članice z d</w:t>
      </w:r>
      <w:r w:rsidR="00620352">
        <w:rPr>
          <w:rFonts w:ascii="Arial" w:hAnsi="Arial" w:cs="Arial"/>
          <w:sz w:val="20"/>
          <w:szCs w:val="20"/>
        </w:rPr>
        <w:t>nem</w:t>
      </w:r>
      <w:r w:rsidRPr="007E3A8B">
        <w:rPr>
          <w:rFonts w:ascii="Arial" w:hAnsi="Arial" w:cs="Arial"/>
          <w:sz w:val="20"/>
          <w:szCs w:val="20"/>
        </w:rPr>
        <w:t xml:space="preserve"> preklica iz 3. točke prejšnjega odstavka prekine vse nove ali nadaljnje, neposredne ali posredne ponudbe ali prodajo enot, ki so navedene v uradnem obvestilu, ki ga Agenciji nadzorni organ upravljavca AIS države članice. </w:t>
      </w:r>
    </w:p>
    <w:p w:rsidR="000C3F17" w:rsidRPr="007E3A8B" w:rsidRDefault="000C3F17" w:rsidP="005D40E1">
      <w:pPr>
        <w:spacing w:before="120"/>
        <w:jc w:val="both"/>
        <w:rPr>
          <w:rFonts w:ascii="Arial" w:hAnsi="Arial" w:cs="Arial"/>
          <w:sz w:val="20"/>
          <w:szCs w:val="20"/>
        </w:rPr>
      </w:pPr>
      <w:r w:rsidRPr="007E3A8B">
        <w:rPr>
          <w:rFonts w:ascii="Arial" w:hAnsi="Arial" w:cs="Arial"/>
          <w:sz w:val="20"/>
          <w:szCs w:val="20"/>
        </w:rPr>
        <w:lastRenderedPageBreak/>
        <w:t>(3)</w:t>
      </w:r>
      <w:r w:rsidR="005D40E1" w:rsidRPr="007E3A8B">
        <w:rPr>
          <w:rFonts w:ascii="Arial" w:hAnsi="Arial" w:cs="Arial"/>
          <w:sz w:val="20"/>
          <w:szCs w:val="20"/>
        </w:rPr>
        <w:t xml:space="preserve"> </w:t>
      </w:r>
      <w:r w:rsidRPr="007E3A8B">
        <w:rPr>
          <w:rFonts w:ascii="Arial" w:hAnsi="Arial" w:cs="Arial"/>
          <w:sz w:val="20"/>
          <w:szCs w:val="20"/>
        </w:rPr>
        <w:t>Upravljavec AIS države članice ne sme izvajati predhodnega trženja enot AIS ali AIS države članice</w:t>
      </w:r>
      <w:r w:rsidR="005D40E1" w:rsidRPr="007E3A8B">
        <w:rPr>
          <w:rFonts w:ascii="Arial" w:hAnsi="Arial" w:cs="Arial"/>
          <w:sz w:val="20"/>
          <w:szCs w:val="20"/>
        </w:rPr>
        <w:t xml:space="preserve"> </w:t>
      </w:r>
      <w:r w:rsidRPr="007E3A8B">
        <w:rPr>
          <w:rFonts w:ascii="Arial" w:hAnsi="Arial" w:cs="Arial"/>
          <w:sz w:val="20"/>
          <w:szCs w:val="20"/>
        </w:rPr>
        <w:t>iz uradnega obvestila ali v zvezi s podobnimi naložbenimi strategijami ali naložbenimi idejami v obdobju 36 mesecev od d</w:t>
      </w:r>
      <w:r w:rsidR="00620352">
        <w:rPr>
          <w:rFonts w:ascii="Arial" w:hAnsi="Arial" w:cs="Arial"/>
          <w:sz w:val="20"/>
          <w:szCs w:val="20"/>
        </w:rPr>
        <w:t>neva</w:t>
      </w:r>
      <w:r w:rsidRPr="007E3A8B">
        <w:rPr>
          <w:rFonts w:ascii="Arial" w:hAnsi="Arial" w:cs="Arial"/>
          <w:sz w:val="20"/>
          <w:szCs w:val="20"/>
        </w:rPr>
        <w:t xml:space="preserve"> preklica iz 3. točke prvega odstavka tega člena.</w:t>
      </w:r>
    </w:p>
    <w:p w:rsidR="000C3F17" w:rsidRPr="007E3A8B" w:rsidRDefault="000C3F17" w:rsidP="005D40E1">
      <w:pPr>
        <w:spacing w:before="120"/>
        <w:jc w:val="both"/>
        <w:rPr>
          <w:rFonts w:ascii="Arial" w:hAnsi="Arial" w:cs="Arial"/>
          <w:sz w:val="20"/>
          <w:szCs w:val="20"/>
        </w:rPr>
      </w:pPr>
      <w:r w:rsidRPr="007E3A8B">
        <w:rPr>
          <w:rFonts w:ascii="Arial" w:hAnsi="Arial" w:cs="Arial"/>
          <w:sz w:val="20"/>
          <w:szCs w:val="20"/>
        </w:rPr>
        <w:t>(4) </w:t>
      </w:r>
      <w:r w:rsidR="00620352">
        <w:rPr>
          <w:rFonts w:ascii="Arial" w:hAnsi="Arial" w:cs="Arial"/>
          <w:sz w:val="20"/>
          <w:szCs w:val="20"/>
        </w:rPr>
        <w:t>Po pošiljanju</w:t>
      </w:r>
      <w:r w:rsidRPr="007E3A8B">
        <w:rPr>
          <w:rFonts w:ascii="Arial" w:hAnsi="Arial" w:cs="Arial"/>
          <w:sz w:val="20"/>
          <w:szCs w:val="20"/>
        </w:rPr>
        <w:t xml:space="preserve"> </w:t>
      </w:r>
      <w:r w:rsidR="00620352">
        <w:rPr>
          <w:rFonts w:ascii="Arial" w:hAnsi="Arial" w:cs="Arial"/>
          <w:sz w:val="20"/>
          <w:szCs w:val="20"/>
        </w:rPr>
        <w:t>a</w:t>
      </w:r>
      <w:r w:rsidRPr="007E3A8B">
        <w:rPr>
          <w:rFonts w:ascii="Arial" w:hAnsi="Arial" w:cs="Arial"/>
          <w:sz w:val="20"/>
          <w:szCs w:val="20"/>
        </w:rPr>
        <w:t>gencija ne preverja več skladnosti upravljavca AIS države članice z zahtevami nacionalnih določb glede trženja, kot so objavljene v skladu s 5. členom Uredbe 2019/1156</w:t>
      </w:r>
      <w:r w:rsidR="00332F48">
        <w:rPr>
          <w:rFonts w:ascii="Arial" w:hAnsi="Arial" w:cs="Arial"/>
          <w:sz w:val="20"/>
          <w:szCs w:val="20"/>
        </w:rPr>
        <w:t>/EU</w:t>
      </w:r>
      <w:r w:rsidRPr="007E3A8B">
        <w:rPr>
          <w:rFonts w:ascii="Arial" w:hAnsi="Arial" w:cs="Arial"/>
          <w:sz w:val="20"/>
          <w:szCs w:val="20"/>
        </w:rPr>
        <w:t>.</w:t>
      </w:r>
    </w:p>
    <w:p w:rsidR="000C3F17" w:rsidRPr="007E3A8B" w:rsidRDefault="000C3F17" w:rsidP="00E6173C">
      <w:pPr>
        <w:spacing w:before="120"/>
        <w:jc w:val="both"/>
        <w:rPr>
          <w:rFonts w:ascii="Arial" w:hAnsi="Arial" w:cs="Arial"/>
          <w:sz w:val="20"/>
          <w:szCs w:val="20"/>
        </w:rPr>
      </w:pPr>
      <w:r w:rsidRPr="007E3A8B">
        <w:rPr>
          <w:rFonts w:ascii="Arial" w:hAnsi="Arial" w:cs="Arial"/>
          <w:sz w:val="20"/>
          <w:szCs w:val="20"/>
        </w:rPr>
        <w:t>(</w:t>
      </w:r>
      <w:r w:rsidR="005D40E1" w:rsidRPr="007E3A8B">
        <w:rPr>
          <w:rFonts w:ascii="Arial" w:hAnsi="Arial" w:cs="Arial"/>
          <w:sz w:val="20"/>
          <w:szCs w:val="20"/>
        </w:rPr>
        <w:t>5</w:t>
      </w:r>
      <w:r w:rsidRPr="007E3A8B">
        <w:rPr>
          <w:rFonts w:ascii="Arial" w:hAnsi="Arial" w:cs="Arial"/>
          <w:sz w:val="20"/>
          <w:szCs w:val="20"/>
        </w:rPr>
        <w:t xml:space="preserve">) Pristojni organi države članice, v katerih upravljavec AIS trži AIS ali AIS države članice, imajo v skladu z 285. do 287. členom tega zakona enake pravice in obveznosti kot </w:t>
      </w:r>
      <w:r w:rsidR="00874550">
        <w:rPr>
          <w:rFonts w:ascii="Arial" w:hAnsi="Arial" w:cs="Arial"/>
          <w:sz w:val="20"/>
          <w:szCs w:val="20"/>
        </w:rPr>
        <w:t>a</w:t>
      </w:r>
      <w:r w:rsidRPr="007E3A8B">
        <w:rPr>
          <w:rFonts w:ascii="Arial" w:hAnsi="Arial" w:cs="Arial"/>
          <w:sz w:val="20"/>
          <w:szCs w:val="20"/>
        </w:rPr>
        <w:t>gencija.«</w:t>
      </w:r>
      <w:r w:rsidR="005D40E1" w:rsidRPr="007E3A8B">
        <w:rPr>
          <w:rFonts w:ascii="Arial" w:hAnsi="Arial" w:cs="Arial"/>
          <w:sz w:val="20"/>
          <w:szCs w:val="20"/>
        </w:rPr>
        <w:t>.</w:t>
      </w:r>
    </w:p>
    <w:p w:rsidR="001B7151" w:rsidRPr="007E3A8B" w:rsidRDefault="001B7151" w:rsidP="005D40E1">
      <w:pPr>
        <w:jc w:val="both"/>
        <w:rPr>
          <w:rFonts w:ascii="Arial" w:hAnsi="Arial" w:cs="Arial"/>
          <w:sz w:val="20"/>
          <w:szCs w:val="20"/>
        </w:rPr>
      </w:pPr>
    </w:p>
    <w:p w:rsidR="005E737A" w:rsidRPr="007E3A8B" w:rsidRDefault="00DF4F55" w:rsidP="005E737A">
      <w:pPr>
        <w:pStyle w:val="Naslov1"/>
        <w:numPr>
          <w:ilvl w:val="0"/>
          <w:numId w:val="0"/>
        </w:numPr>
        <w:ind w:left="4110"/>
        <w:jc w:val="left"/>
        <w:rPr>
          <w:rFonts w:cs="Arial"/>
          <w:sz w:val="20"/>
          <w:szCs w:val="20"/>
        </w:rPr>
      </w:pPr>
      <w:r>
        <w:rPr>
          <w:rFonts w:cs="Arial"/>
          <w:sz w:val="20"/>
          <w:szCs w:val="20"/>
        </w:rPr>
        <w:t>29</w:t>
      </w:r>
      <w:r w:rsidR="005E737A">
        <w:rPr>
          <w:rFonts w:cs="Arial"/>
          <w:sz w:val="20"/>
          <w:szCs w:val="20"/>
        </w:rPr>
        <w:t>.</w:t>
      </w:r>
      <w:r w:rsidR="005E737A" w:rsidRPr="007E3A8B">
        <w:rPr>
          <w:rFonts w:cs="Arial"/>
          <w:sz w:val="20"/>
          <w:szCs w:val="20"/>
        </w:rPr>
        <w:t>člen</w:t>
      </w:r>
    </w:p>
    <w:p w:rsidR="001B7151" w:rsidRPr="00504939" w:rsidRDefault="005E737A" w:rsidP="005E737A">
      <w:pPr>
        <w:jc w:val="both"/>
        <w:rPr>
          <w:rFonts w:ascii="Arial" w:hAnsi="Arial" w:cs="Arial"/>
          <w:sz w:val="20"/>
          <w:szCs w:val="20"/>
        </w:rPr>
      </w:pPr>
      <w:r w:rsidRPr="007E3A8B">
        <w:rPr>
          <w:rFonts w:ascii="Arial" w:hAnsi="Arial" w:cs="Arial"/>
          <w:sz w:val="20"/>
          <w:szCs w:val="20"/>
        </w:rPr>
        <w:t xml:space="preserve">V 224. členu se v </w:t>
      </w:r>
      <w:r>
        <w:rPr>
          <w:rFonts w:ascii="Arial" w:hAnsi="Arial" w:cs="Arial"/>
          <w:sz w:val="20"/>
          <w:szCs w:val="20"/>
        </w:rPr>
        <w:t>drugem odstavku z</w:t>
      </w:r>
      <w:r w:rsidR="00905D46">
        <w:rPr>
          <w:rFonts w:ascii="Arial" w:hAnsi="Arial" w:cs="Arial"/>
          <w:sz w:val="20"/>
          <w:szCs w:val="20"/>
        </w:rPr>
        <w:t>a</w:t>
      </w:r>
      <w:r w:rsidR="00563180" w:rsidRPr="00504939">
        <w:rPr>
          <w:rFonts w:ascii="Arial" w:hAnsi="Arial" w:cs="Arial"/>
          <w:sz w:val="20"/>
          <w:szCs w:val="20"/>
        </w:rPr>
        <w:t xml:space="preserve"> 8. točk</w:t>
      </w:r>
      <w:r w:rsidR="00905D46">
        <w:rPr>
          <w:rFonts w:ascii="Arial" w:hAnsi="Arial" w:cs="Arial"/>
          <w:sz w:val="20"/>
          <w:szCs w:val="20"/>
        </w:rPr>
        <w:t>o, na koncu katere se</w:t>
      </w:r>
      <w:r w:rsidR="00563180" w:rsidRPr="00504939">
        <w:rPr>
          <w:rFonts w:ascii="Arial" w:hAnsi="Arial" w:cs="Arial"/>
          <w:sz w:val="20"/>
          <w:szCs w:val="20"/>
        </w:rPr>
        <w:t xml:space="preserve"> pika nadomesti s podpičjem</w:t>
      </w:r>
      <w:r w:rsidR="00905D46">
        <w:rPr>
          <w:rFonts w:ascii="Arial" w:hAnsi="Arial" w:cs="Arial"/>
          <w:sz w:val="20"/>
          <w:szCs w:val="20"/>
        </w:rPr>
        <w:t>,</w:t>
      </w:r>
      <w:r w:rsidR="00563180" w:rsidRPr="00504939">
        <w:rPr>
          <w:rFonts w:ascii="Arial" w:hAnsi="Arial" w:cs="Arial"/>
          <w:sz w:val="20"/>
          <w:szCs w:val="20"/>
        </w:rPr>
        <w:t xml:space="preserve"> </w:t>
      </w:r>
      <w:r w:rsidR="00D51898">
        <w:rPr>
          <w:rFonts w:ascii="Arial" w:hAnsi="Arial" w:cs="Arial"/>
          <w:sz w:val="20"/>
          <w:szCs w:val="20"/>
        </w:rPr>
        <w:t xml:space="preserve">se </w:t>
      </w:r>
      <w:r w:rsidR="00563180" w:rsidRPr="00504939">
        <w:rPr>
          <w:rFonts w:ascii="Arial" w:hAnsi="Arial" w:cs="Arial"/>
          <w:sz w:val="20"/>
          <w:szCs w:val="20"/>
        </w:rPr>
        <w:t xml:space="preserve">dodata </w:t>
      </w:r>
      <w:r w:rsidR="001B7151" w:rsidRPr="00504939">
        <w:rPr>
          <w:rFonts w:ascii="Arial" w:hAnsi="Arial" w:cs="Arial"/>
          <w:sz w:val="20"/>
          <w:szCs w:val="20"/>
        </w:rPr>
        <w:t>novi</w:t>
      </w:r>
      <w:r w:rsidR="00905D46">
        <w:rPr>
          <w:rFonts w:ascii="Arial" w:hAnsi="Arial" w:cs="Arial"/>
          <w:sz w:val="20"/>
          <w:szCs w:val="20"/>
        </w:rPr>
        <w:t>,</w:t>
      </w:r>
      <w:r w:rsidR="001B7151" w:rsidRPr="00504939">
        <w:rPr>
          <w:rFonts w:ascii="Arial" w:hAnsi="Arial" w:cs="Arial"/>
          <w:sz w:val="20"/>
          <w:szCs w:val="20"/>
        </w:rPr>
        <w:t xml:space="preserve"> 9. in 10. točka, ki se glasita:</w:t>
      </w:r>
    </w:p>
    <w:p w:rsidR="00C46551" w:rsidRPr="00504939" w:rsidRDefault="00504939" w:rsidP="00504939">
      <w:pPr>
        <w:pStyle w:val="Telobesedila"/>
        <w:spacing w:before="163"/>
        <w:ind w:left="116"/>
        <w:jc w:val="both"/>
      </w:pPr>
      <w:r w:rsidRPr="00504939">
        <w:t>»</w:t>
      </w:r>
      <w:r w:rsidR="00C46551" w:rsidRPr="00504939">
        <w:t>9. informacijo o zmogljivostih, potrebnih za izvajanje 199.a člena tega zakona;</w:t>
      </w:r>
    </w:p>
    <w:p w:rsidR="00C46551" w:rsidRPr="00504939" w:rsidRDefault="00C46551" w:rsidP="00ED5651">
      <w:pPr>
        <w:pStyle w:val="Odstavekseznama"/>
        <w:widowControl w:val="0"/>
        <w:numPr>
          <w:ilvl w:val="0"/>
          <w:numId w:val="15"/>
        </w:numPr>
        <w:tabs>
          <w:tab w:val="left" w:pos="472"/>
        </w:tabs>
        <w:autoSpaceDE w:val="0"/>
        <w:autoSpaceDN w:val="0"/>
        <w:spacing w:after="0" w:line="240" w:lineRule="auto"/>
        <w:ind w:right="116" w:hanging="425"/>
        <w:contextualSpacing w:val="0"/>
        <w:jc w:val="both"/>
        <w:rPr>
          <w:rFonts w:ascii="Arial" w:hAnsi="Arial" w:cs="Arial"/>
          <w:sz w:val="20"/>
        </w:rPr>
      </w:pPr>
      <w:r w:rsidRPr="00504939">
        <w:rPr>
          <w:rFonts w:ascii="Arial" w:hAnsi="Arial" w:cs="Arial"/>
          <w:sz w:val="20"/>
        </w:rPr>
        <w:t xml:space="preserve">podrobnosti, vključno z naslovom, ki ga pristojni organi države članice gostiteljice potrebujejo za zaračunavanje ali sporočanje zahtev </w:t>
      </w:r>
      <w:r w:rsidR="00E72C05">
        <w:rPr>
          <w:rFonts w:ascii="Arial" w:hAnsi="Arial" w:cs="Arial"/>
          <w:sz w:val="20"/>
        </w:rPr>
        <w:t>za</w:t>
      </w:r>
      <w:r w:rsidRPr="00504939">
        <w:rPr>
          <w:rFonts w:ascii="Arial" w:hAnsi="Arial" w:cs="Arial"/>
          <w:sz w:val="20"/>
        </w:rPr>
        <w:t xml:space="preserve"> poravnav</w:t>
      </w:r>
      <w:r w:rsidR="00E72C05">
        <w:rPr>
          <w:rFonts w:ascii="Arial" w:hAnsi="Arial" w:cs="Arial"/>
          <w:sz w:val="20"/>
        </w:rPr>
        <w:t>o</w:t>
      </w:r>
      <w:r w:rsidRPr="00504939">
        <w:rPr>
          <w:rFonts w:ascii="Arial" w:hAnsi="Arial" w:cs="Arial"/>
          <w:sz w:val="20"/>
        </w:rPr>
        <w:t xml:space="preserve"> morebitnih regulativnih pristojbin ali dajatev</w:t>
      </w:r>
      <w:r w:rsidR="00504939" w:rsidRPr="00504939">
        <w:rPr>
          <w:rFonts w:ascii="Arial" w:hAnsi="Arial" w:cs="Arial"/>
          <w:sz w:val="20"/>
        </w:rPr>
        <w:t>.</w:t>
      </w:r>
      <w:r w:rsidRPr="00504939">
        <w:rPr>
          <w:rFonts w:ascii="Arial" w:hAnsi="Arial" w:cs="Arial"/>
          <w:sz w:val="20"/>
        </w:rPr>
        <w:t>«.</w:t>
      </w:r>
    </w:p>
    <w:p w:rsidR="000C3F17" w:rsidRPr="007E3A8B" w:rsidRDefault="000C3F17" w:rsidP="005D40E1">
      <w:pPr>
        <w:jc w:val="both"/>
        <w:rPr>
          <w:rFonts w:ascii="Arial" w:hAnsi="Arial" w:cs="Arial"/>
          <w:sz w:val="20"/>
          <w:szCs w:val="20"/>
        </w:rPr>
      </w:pPr>
    </w:p>
    <w:p w:rsidR="001B7151" w:rsidRPr="007E3A8B" w:rsidRDefault="005E737A" w:rsidP="001B158C">
      <w:pPr>
        <w:pStyle w:val="Naslov1"/>
        <w:numPr>
          <w:ilvl w:val="0"/>
          <w:numId w:val="0"/>
        </w:numPr>
        <w:ind w:left="4110"/>
        <w:jc w:val="left"/>
        <w:rPr>
          <w:rFonts w:cs="Arial"/>
          <w:sz w:val="20"/>
          <w:szCs w:val="20"/>
        </w:rPr>
      </w:pPr>
      <w:r>
        <w:rPr>
          <w:rFonts w:cs="Arial"/>
          <w:sz w:val="20"/>
          <w:szCs w:val="20"/>
        </w:rPr>
        <w:t>3</w:t>
      </w:r>
      <w:r w:rsidR="00DF4F55">
        <w:rPr>
          <w:rFonts w:cs="Arial"/>
          <w:sz w:val="20"/>
          <w:szCs w:val="20"/>
        </w:rPr>
        <w:t>0</w:t>
      </w:r>
      <w:r w:rsidR="004E154D">
        <w:rPr>
          <w:rFonts w:cs="Arial"/>
          <w:sz w:val="20"/>
          <w:szCs w:val="20"/>
        </w:rPr>
        <w:t xml:space="preserve">. </w:t>
      </w:r>
      <w:r w:rsidR="005D40E1" w:rsidRPr="007E3A8B">
        <w:rPr>
          <w:rFonts w:cs="Arial"/>
          <w:sz w:val="20"/>
          <w:szCs w:val="20"/>
        </w:rPr>
        <w:t>č</w:t>
      </w:r>
      <w:r w:rsidR="001B7151" w:rsidRPr="007E3A8B">
        <w:rPr>
          <w:rFonts w:cs="Arial"/>
          <w:sz w:val="20"/>
          <w:szCs w:val="20"/>
        </w:rPr>
        <w:t>len</w:t>
      </w:r>
    </w:p>
    <w:p w:rsidR="001B7151" w:rsidRDefault="005E737A" w:rsidP="00D51898">
      <w:pPr>
        <w:jc w:val="both"/>
        <w:rPr>
          <w:rFonts w:ascii="Arial" w:hAnsi="Arial" w:cs="Arial"/>
          <w:sz w:val="20"/>
          <w:szCs w:val="20"/>
        </w:rPr>
      </w:pPr>
      <w:r w:rsidRPr="007E3A8B">
        <w:rPr>
          <w:rFonts w:ascii="Arial" w:hAnsi="Arial" w:cs="Arial"/>
          <w:sz w:val="20"/>
          <w:szCs w:val="20"/>
        </w:rPr>
        <w:t xml:space="preserve">V 232. členu se v </w:t>
      </w:r>
      <w:r>
        <w:rPr>
          <w:rFonts w:ascii="Arial" w:hAnsi="Arial" w:cs="Arial"/>
          <w:sz w:val="20"/>
          <w:szCs w:val="20"/>
        </w:rPr>
        <w:t>drugem</w:t>
      </w:r>
      <w:r w:rsidRPr="007E3A8B">
        <w:rPr>
          <w:rFonts w:ascii="Arial" w:hAnsi="Arial" w:cs="Arial"/>
          <w:sz w:val="20"/>
          <w:szCs w:val="20"/>
        </w:rPr>
        <w:t xml:space="preserve"> odstavk</w:t>
      </w:r>
      <w:r>
        <w:rPr>
          <w:rFonts w:ascii="Arial" w:hAnsi="Arial" w:cs="Arial"/>
          <w:sz w:val="20"/>
          <w:szCs w:val="20"/>
        </w:rPr>
        <w:t>u z</w:t>
      </w:r>
      <w:r w:rsidR="00905D46">
        <w:rPr>
          <w:rFonts w:ascii="Arial" w:hAnsi="Arial" w:cs="Arial"/>
          <w:sz w:val="20"/>
          <w:szCs w:val="20"/>
        </w:rPr>
        <w:t>a</w:t>
      </w:r>
      <w:r w:rsidR="00563180" w:rsidRPr="007E3A8B">
        <w:rPr>
          <w:rFonts w:ascii="Arial" w:hAnsi="Arial" w:cs="Arial"/>
          <w:sz w:val="20"/>
          <w:szCs w:val="20"/>
        </w:rPr>
        <w:t xml:space="preserve"> </w:t>
      </w:r>
      <w:r w:rsidR="001B7151" w:rsidRPr="007E3A8B">
        <w:rPr>
          <w:rFonts w:ascii="Arial" w:hAnsi="Arial" w:cs="Arial"/>
          <w:sz w:val="20"/>
          <w:szCs w:val="20"/>
        </w:rPr>
        <w:t>8. točk</w:t>
      </w:r>
      <w:r w:rsidR="00905D46">
        <w:rPr>
          <w:rFonts w:ascii="Arial" w:hAnsi="Arial" w:cs="Arial"/>
          <w:sz w:val="20"/>
          <w:szCs w:val="20"/>
        </w:rPr>
        <w:t>o, na koncu katere se</w:t>
      </w:r>
      <w:r w:rsidR="001B7151" w:rsidRPr="007E3A8B">
        <w:rPr>
          <w:rFonts w:ascii="Arial" w:hAnsi="Arial" w:cs="Arial"/>
          <w:sz w:val="20"/>
          <w:szCs w:val="20"/>
        </w:rPr>
        <w:t xml:space="preserve"> </w:t>
      </w:r>
      <w:r w:rsidR="00563180" w:rsidRPr="007E3A8B">
        <w:rPr>
          <w:rFonts w:ascii="Arial" w:hAnsi="Arial" w:cs="Arial"/>
          <w:sz w:val="20"/>
          <w:szCs w:val="20"/>
        </w:rPr>
        <w:t>pika nadomesti s podpičjem</w:t>
      </w:r>
      <w:r w:rsidR="00905D46">
        <w:rPr>
          <w:rFonts w:ascii="Arial" w:hAnsi="Arial" w:cs="Arial"/>
          <w:sz w:val="20"/>
          <w:szCs w:val="20"/>
        </w:rPr>
        <w:t>,</w:t>
      </w:r>
      <w:r w:rsidR="00563180" w:rsidRPr="007E3A8B">
        <w:rPr>
          <w:rFonts w:ascii="Arial" w:hAnsi="Arial" w:cs="Arial"/>
          <w:sz w:val="20"/>
          <w:szCs w:val="20"/>
        </w:rPr>
        <w:t xml:space="preserve"> </w:t>
      </w:r>
      <w:r w:rsidR="001B7151" w:rsidRPr="007E3A8B">
        <w:rPr>
          <w:rFonts w:ascii="Arial" w:hAnsi="Arial" w:cs="Arial"/>
          <w:sz w:val="20"/>
          <w:szCs w:val="20"/>
        </w:rPr>
        <w:t>dodata novi</w:t>
      </w:r>
      <w:r w:rsidR="00905D46">
        <w:rPr>
          <w:rFonts w:ascii="Arial" w:hAnsi="Arial" w:cs="Arial"/>
          <w:sz w:val="20"/>
          <w:szCs w:val="20"/>
        </w:rPr>
        <w:t>,</w:t>
      </w:r>
      <w:r w:rsidR="001B7151" w:rsidRPr="007E3A8B">
        <w:rPr>
          <w:rFonts w:ascii="Arial" w:hAnsi="Arial" w:cs="Arial"/>
          <w:sz w:val="20"/>
          <w:szCs w:val="20"/>
        </w:rPr>
        <w:t xml:space="preserve"> 9. in 10. točka, ki se glasita:</w:t>
      </w:r>
    </w:p>
    <w:p w:rsidR="00C46551" w:rsidRPr="00504939" w:rsidRDefault="00C46551" w:rsidP="00504939">
      <w:pPr>
        <w:pStyle w:val="Telobesedila"/>
        <w:spacing w:before="163"/>
        <w:ind w:left="116"/>
        <w:jc w:val="both"/>
      </w:pPr>
      <w:r w:rsidRPr="00504939">
        <w:t>»9. informacijo o zmogljivostih, potrebnih za izvajanje 199.a člena tega zakona;</w:t>
      </w:r>
    </w:p>
    <w:p w:rsidR="00C46551" w:rsidRPr="00504939" w:rsidRDefault="00504939" w:rsidP="00504939">
      <w:pPr>
        <w:widowControl w:val="0"/>
        <w:tabs>
          <w:tab w:val="left" w:pos="472"/>
        </w:tabs>
        <w:autoSpaceDE w:val="0"/>
        <w:autoSpaceDN w:val="0"/>
        <w:spacing w:after="0" w:line="240" w:lineRule="auto"/>
        <w:ind w:left="186" w:right="116"/>
        <w:jc w:val="both"/>
        <w:rPr>
          <w:rFonts w:ascii="Arial" w:hAnsi="Arial" w:cs="Arial"/>
          <w:sz w:val="20"/>
        </w:rPr>
      </w:pPr>
      <w:r>
        <w:rPr>
          <w:rFonts w:ascii="Arial" w:hAnsi="Arial" w:cs="Arial"/>
          <w:sz w:val="20"/>
        </w:rPr>
        <w:t xml:space="preserve">10. </w:t>
      </w:r>
      <w:r w:rsidR="00C46551" w:rsidRPr="00504939">
        <w:rPr>
          <w:rFonts w:ascii="Arial" w:hAnsi="Arial" w:cs="Arial"/>
          <w:sz w:val="20"/>
        </w:rPr>
        <w:t xml:space="preserve">podrobnosti, vključno z naslovom, ki ga pristojni organi države članice gostiteljice potrebujejo za zaračunavanje ali sporočanje zahtev </w:t>
      </w:r>
      <w:r w:rsidR="00E72C05">
        <w:rPr>
          <w:rFonts w:ascii="Arial" w:hAnsi="Arial" w:cs="Arial"/>
          <w:sz w:val="20"/>
        </w:rPr>
        <w:t>za</w:t>
      </w:r>
      <w:r w:rsidR="00C46551" w:rsidRPr="00504939">
        <w:rPr>
          <w:rFonts w:ascii="Arial" w:hAnsi="Arial" w:cs="Arial"/>
          <w:sz w:val="20"/>
        </w:rPr>
        <w:t xml:space="preserve"> poravnav</w:t>
      </w:r>
      <w:r w:rsidR="00E72C05">
        <w:rPr>
          <w:rFonts w:ascii="Arial" w:hAnsi="Arial" w:cs="Arial"/>
          <w:sz w:val="20"/>
        </w:rPr>
        <w:t>o</w:t>
      </w:r>
      <w:r w:rsidR="00C46551" w:rsidRPr="00504939">
        <w:rPr>
          <w:rFonts w:ascii="Arial" w:hAnsi="Arial" w:cs="Arial"/>
          <w:sz w:val="20"/>
        </w:rPr>
        <w:t xml:space="preserve"> morebitnih regulativnih pristojbin ali dajatev</w:t>
      </w:r>
      <w:r w:rsidR="00DF4F55">
        <w:rPr>
          <w:rFonts w:ascii="Arial" w:hAnsi="Arial" w:cs="Arial"/>
          <w:sz w:val="20"/>
        </w:rPr>
        <w:t>.</w:t>
      </w:r>
      <w:r w:rsidR="00C46551" w:rsidRPr="00504939">
        <w:rPr>
          <w:rFonts w:ascii="Arial" w:hAnsi="Arial" w:cs="Arial"/>
          <w:sz w:val="20"/>
        </w:rPr>
        <w:t>«.</w:t>
      </w:r>
    </w:p>
    <w:p w:rsidR="00362912" w:rsidRPr="007E3A8B" w:rsidRDefault="00362912" w:rsidP="005D40E1">
      <w:pPr>
        <w:pStyle w:val="Odstavek"/>
        <w:ind w:firstLine="0"/>
        <w:rPr>
          <w:rFonts w:cs="Arial"/>
          <w:sz w:val="20"/>
          <w:szCs w:val="20"/>
        </w:rPr>
      </w:pPr>
    </w:p>
    <w:p w:rsidR="00362912" w:rsidRPr="00121F62" w:rsidRDefault="00362912" w:rsidP="007E3A8B">
      <w:pPr>
        <w:pStyle w:val="Alineazaodstavkom"/>
        <w:numPr>
          <w:ilvl w:val="0"/>
          <w:numId w:val="0"/>
        </w:numPr>
        <w:ind w:left="425" w:hanging="425"/>
        <w:rPr>
          <w:sz w:val="20"/>
          <w:szCs w:val="20"/>
        </w:rPr>
      </w:pPr>
    </w:p>
    <w:p w:rsidR="0076620D" w:rsidRPr="00121F62" w:rsidRDefault="005E737A" w:rsidP="001B158C">
      <w:pPr>
        <w:pStyle w:val="Naslov1"/>
        <w:numPr>
          <w:ilvl w:val="0"/>
          <w:numId w:val="0"/>
        </w:numPr>
        <w:ind w:left="4110"/>
        <w:jc w:val="left"/>
        <w:rPr>
          <w:rFonts w:cs="Arial"/>
          <w:sz w:val="20"/>
          <w:szCs w:val="20"/>
        </w:rPr>
      </w:pPr>
      <w:r>
        <w:rPr>
          <w:rFonts w:cs="Arial"/>
          <w:sz w:val="20"/>
          <w:szCs w:val="20"/>
        </w:rPr>
        <w:t>3</w:t>
      </w:r>
      <w:r w:rsidR="00DF4F55">
        <w:rPr>
          <w:rFonts w:cs="Arial"/>
          <w:sz w:val="20"/>
          <w:szCs w:val="20"/>
        </w:rPr>
        <w:t>1</w:t>
      </w:r>
      <w:r w:rsidR="005D715C">
        <w:rPr>
          <w:rFonts w:cs="Arial"/>
          <w:sz w:val="20"/>
          <w:szCs w:val="20"/>
        </w:rPr>
        <w:t xml:space="preserve">. </w:t>
      </w:r>
      <w:r w:rsidR="00006DC6" w:rsidRPr="00121F62">
        <w:rPr>
          <w:rFonts w:cs="Arial"/>
          <w:sz w:val="20"/>
          <w:szCs w:val="20"/>
        </w:rPr>
        <w:t>člen</w:t>
      </w:r>
    </w:p>
    <w:p w:rsidR="005D40E1" w:rsidRPr="00121F62" w:rsidRDefault="00006DC6" w:rsidP="005D40E1">
      <w:pPr>
        <w:jc w:val="both"/>
        <w:rPr>
          <w:rFonts w:ascii="Arial" w:hAnsi="Arial" w:cs="Arial"/>
          <w:sz w:val="20"/>
          <w:szCs w:val="20"/>
        </w:rPr>
      </w:pPr>
      <w:r w:rsidRPr="00121F62">
        <w:rPr>
          <w:rFonts w:ascii="Arial" w:hAnsi="Arial" w:cs="Arial"/>
          <w:sz w:val="20"/>
          <w:szCs w:val="20"/>
        </w:rPr>
        <w:t xml:space="preserve">V 285. členu se prvi </w:t>
      </w:r>
      <w:r w:rsidR="005D40E1" w:rsidRPr="00121F62">
        <w:rPr>
          <w:rFonts w:ascii="Arial" w:hAnsi="Arial" w:cs="Arial"/>
          <w:sz w:val="20"/>
          <w:szCs w:val="20"/>
        </w:rPr>
        <w:t>odstavek</w:t>
      </w:r>
      <w:r w:rsidRPr="00121F62">
        <w:rPr>
          <w:rFonts w:ascii="Arial" w:hAnsi="Arial" w:cs="Arial"/>
          <w:sz w:val="20"/>
          <w:szCs w:val="20"/>
        </w:rPr>
        <w:t xml:space="preserve"> spremeni tako, da se glasi:</w:t>
      </w:r>
    </w:p>
    <w:p w:rsidR="005D40E1" w:rsidRPr="00121F62" w:rsidRDefault="005D40E1" w:rsidP="005D40E1">
      <w:pPr>
        <w:jc w:val="both"/>
        <w:rPr>
          <w:rFonts w:ascii="Arial" w:hAnsi="Arial" w:cs="Arial"/>
          <w:sz w:val="20"/>
          <w:szCs w:val="20"/>
        </w:rPr>
      </w:pPr>
      <w:r w:rsidRPr="00121F62">
        <w:rPr>
          <w:rFonts w:ascii="Arial" w:hAnsi="Arial" w:cs="Arial"/>
          <w:sz w:val="20"/>
          <w:szCs w:val="20"/>
        </w:rPr>
        <w:t xml:space="preserve">»(1) Če upravljavec AIS, ki upravlja AIS države članice ali v državi članici </w:t>
      </w:r>
      <w:r w:rsidR="00C46551">
        <w:rPr>
          <w:rFonts w:ascii="Arial" w:hAnsi="Arial" w:cs="Arial"/>
          <w:sz w:val="20"/>
          <w:szCs w:val="20"/>
        </w:rPr>
        <w:t>trži ali predhodno trži</w:t>
      </w:r>
      <w:r w:rsidRPr="00121F62">
        <w:rPr>
          <w:rFonts w:ascii="Arial" w:hAnsi="Arial" w:cs="Arial"/>
          <w:sz w:val="20"/>
          <w:szCs w:val="20"/>
        </w:rPr>
        <w:t xml:space="preserve"> enote oziroma je preklical trženje AIS, AIS države članice ali AIS tretje države neposredno ali prek podružnice:</w:t>
      </w:r>
    </w:p>
    <w:p w:rsidR="005D40E1" w:rsidRPr="00121F62" w:rsidRDefault="005D40E1" w:rsidP="00ED5651">
      <w:pPr>
        <w:pStyle w:val="Alineazaodstavkom"/>
        <w:numPr>
          <w:ilvl w:val="0"/>
          <w:numId w:val="7"/>
        </w:numPr>
        <w:rPr>
          <w:sz w:val="20"/>
          <w:szCs w:val="20"/>
        </w:rPr>
      </w:pPr>
      <w:r w:rsidRPr="00121F62">
        <w:rPr>
          <w:sz w:val="20"/>
          <w:szCs w:val="20"/>
        </w:rPr>
        <w:t xml:space="preserve">pristojnemu organu države članice gostiteljice upravljavca AIS ne </w:t>
      </w:r>
      <w:r w:rsidR="00170944">
        <w:rPr>
          <w:sz w:val="20"/>
          <w:szCs w:val="20"/>
        </w:rPr>
        <w:t>zagotovi</w:t>
      </w:r>
      <w:r w:rsidRPr="00121F62">
        <w:rPr>
          <w:sz w:val="20"/>
          <w:szCs w:val="20"/>
        </w:rPr>
        <w:t xml:space="preserve"> informacij, ki jih ta potrebuje za nadzor upravljavca AIS glede pravil ravnanja, za nadzor katerih je pristojni organ države članice gostiteljice upravljavca AIS pristojen in odgovoren, ali ne odpravi ugotovljenih kršitev,</w:t>
      </w:r>
    </w:p>
    <w:p w:rsidR="007F33D2" w:rsidRDefault="005D40E1" w:rsidP="00ED5651">
      <w:pPr>
        <w:pStyle w:val="Alineazaodstavkom"/>
        <w:numPr>
          <w:ilvl w:val="0"/>
          <w:numId w:val="7"/>
        </w:numPr>
        <w:rPr>
          <w:sz w:val="20"/>
          <w:szCs w:val="20"/>
        </w:rPr>
      </w:pPr>
      <w:r w:rsidRPr="00121F62">
        <w:rPr>
          <w:sz w:val="20"/>
          <w:szCs w:val="20"/>
        </w:rPr>
        <w:t xml:space="preserve">krši predpise glede varnega in skrbnega poslovanja upravljavca AIS, določene v tem zakonu, za katerih nadzor ni pristojen pristojni organ države članice, pri čemer ima pristojni organ države članice dokaze za obstoj navedenih kršitev, in če pristojni organ države članice gostiteljice upravljavca AIS obvesti o tem </w:t>
      </w:r>
      <w:r w:rsidR="00874550">
        <w:rPr>
          <w:sz w:val="20"/>
          <w:szCs w:val="20"/>
        </w:rPr>
        <w:t>a</w:t>
      </w:r>
      <w:r w:rsidRPr="00121F62">
        <w:rPr>
          <w:sz w:val="20"/>
          <w:szCs w:val="20"/>
        </w:rPr>
        <w:t xml:space="preserve">gencijo, </w:t>
      </w:r>
    </w:p>
    <w:p w:rsidR="007F33D2" w:rsidRDefault="007F33D2" w:rsidP="007F33D2">
      <w:pPr>
        <w:pStyle w:val="Alineazaodstavkom"/>
        <w:numPr>
          <w:ilvl w:val="0"/>
          <w:numId w:val="0"/>
        </w:numPr>
        <w:ind w:left="709"/>
        <w:rPr>
          <w:sz w:val="20"/>
          <w:szCs w:val="20"/>
        </w:rPr>
      </w:pPr>
    </w:p>
    <w:p w:rsidR="005D40E1" w:rsidRPr="00121F62" w:rsidRDefault="00874550" w:rsidP="007F33D2">
      <w:pPr>
        <w:pStyle w:val="Alineazaodstavkom"/>
        <w:numPr>
          <w:ilvl w:val="0"/>
          <w:numId w:val="0"/>
        </w:numPr>
        <w:ind w:left="709"/>
        <w:rPr>
          <w:sz w:val="20"/>
          <w:szCs w:val="20"/>
        </w:rPr>
      </w:pPr>
      <w:r>
        <w:rPr>
          <w:sz w:val="20"/>
          <w:szCs w:val="20"/>
        </w:rPr>
        <w:t>a</w:t>
      </w:r>
      <w:r w:rsidR="005D40E1" w:rsidRPr="00121F62">
        <w:rPr>
          <w:sz w:val="20"/>
          <w:szCs w:val="20"/>
        </w:rPr>
        <w:t>gencija ukrepa v skladu z drugim odstavkom tega člena.«.</w:t>
      </w:r>
    </w:p>
    <w:p w:rsidR="005D40E1" w:rsidRPr="00121F62" w:rsidRDefault="005D40E1" w:rsidP="005D40E1">
      <w:pPr>
        <w:jc w:val="both"/>
        <w:rPr>
          <w:rFonts w:ascii="Arial" w:hAnsi="Arial" w:cs="Arial"/>
          <w:sz w:val="20"/>
          <w:szCs w:val="20"/>
        </w:rPr>
      </w:pPr>
    </w:p>
    <w:p w:rsidR="006D0E23" w:rsidRPr="001B158C" w:rsidRDefault="00D07AA5" w:rsidP="001B158C">
      <w:pPr>
        <w:pStyle w:val="Naslov1"/>
        <w:numPr>
          <w:ilvl w:val="0"/>
          <w:numId w:val="0"/>
        </w:numPr>
        <w:ind w:left="4110"/>
        <w:jc w:val="left"/>
        <w:rPr>
          <w:rFonts w:cs="Arial"/>
          <w:sz w:val="20"/>
          <w:szCs w:val="20"/>
        </w:rPr>
      </w:pPr>
      <w:r>
        <w:rPr>
          <w:rFonts w:cs="Arial"/>
          <w:sz w:val="20"/>
          <w:szCs w:val="20"/>
        </w:rPr>
        <w:t>3</w:t>
      </w:r>
      <w:r w:rsidR="00DF4F55">
        <w:rPr>
          <w:rFonts w:cs="Arial"/>
          <w:sz w:val="20"/>
          <w:szCs w:val="20"/>
        </w:rPr>
        <w:t>2</w:t>
      </w:r>
      <w:r w:rsidR="001B158C">
        <w:rPr>
          <w:rFonts w:cs="Arial"/>
          <w:sz w:val="20"/>
          <w:szCs w:val="20"/>
        </w:rPr>
        <w:t>. člen</w:t>
      </w:r>
    </w:p>
    <w:p w:rsidR="00006DC6" w:rsidRPr="00121F62" w:rsidRDefault="00006DC6" w:rsidP="005D40E1">
      <w:pPr>
        <w:jc w:val="both"/>
        <w:rPr>
          <w:rFonts w:ascii="Arial" w:hAnsi="Arial" w:cs="Arial"/>
          <w:sz w:val="20"/>
          <w:szCs w:val="20"/>
        </w:rPr>
      </w:pPr>
      <w:r w:rsidRPr="00121F62">
        <w:rPr>
          <w:rFonts w:ascii="Arial" w:hAnsi="Arial" w:cs="Arial"/>
          <w:sz w:val="20"/>
          <w:szCs w:val="20"/>
        </w:rPr>
        <w:t xml:space="preserve">V 287. členu se prvi </w:t>
      </w:r>
      <w:r w:rsidR="005D40E1" w:rsidRPr="00121F62">
        <w:rPr>
          <w:rFonts w:ascii="Arial" w:hAnsi="Arial" w:cs="Arial"/>
          <w:sz w:val="20"/>
          <w:szCs w:val="20"/>
        </w:rPr>
        <w:t>odstavek</w:t>
      </w:r>
      <w:r w:rsidRPr="00121F62">
        <w:rPr>
          <w:rFonts w:ascii="Arial" w:hAnsi="Arial" w:cs="Arial"/>
          <w:sz w:val="20"/>
          <w:szCs w:val="20"/>
        </w:rPr>
        <w:t xml:space="preserve"> spremeni tako, da se glasi:</w:t>
      </w:r>
    </w:p>
    <w:p w:rsidR="005D40E1" w:rsidRPr="00121F62" w:rsidRDefault="005D40E1" w:rsidP="005D40E1">
      <w:pPr>
        <w:pStyle w:val="Odstavek"/>
        <w:ind w:firstLine="0"/>
        <w:rPr>
          <w:rFonts w:cs="Arial"/>
          <w:sz w:val="20"/>
          <w:szCs w:val="20"/>
        </w:rPr>
      </w:pPr>
      <w:r w:rsidRPr="00121F62">
        <w:rPr>
          <w:rFonts w:cs="Arial"/>
          <w:sz w:val="20"/>
          <w:szCs w:val="20"/>
        </w:rPr>
        <w:t>»(1) Če upravljavec AIS države članice, ki v Republiki Sloveniji neposredno ali prek podružnice upravlja AIS</w:t>
      </w:r>
      <w:r w:rsidR="00F92953">
        <w:rPr>
          <w:rFonts w:cs="Arial"/>
          <w:sz w:val="20"/>
          <w:szCs w:val="20"/>
        </w:rPr>
        <w:t>,</w:t>
      </w:r>
      <w:r w:rsidRPr="00121F62">
        <w:rPr>
          <w:rFonts w:cs="Arial"/>
          <w:sz w:val="20"/>
          <w:szCs w:val="20"/>
        </w:rPr>
        <w:t xml:space="preserve"> </w:t>
      </w:r>
      <w:r w:rsidR="00C46551">
        <w:rPr>
          <w:rFonts w:cs="Arial"/>
          <w:sz w:val="20"/>
          <w:szCs w:val="20"/>
        </w:rPr>
        <w:t>trži ali predhodno trži enote AIS</w:t>
      </w:r>
      <w:r w:rsidRPr="00121F62">
        <w:rPr>
          <w:rFonts w:cs="Arial"/>
          <w:sz w:val="20"/>
          <w:szCs w:val="20"/>
        </w:rPr>
        <w:t xml:space="preserve"> </w:t>
      </w:r>
      <w:r w:rsidR="00170944">
        <w:rPr>
          <w:rFonts w:cs="Arial"/>
          <w:sz w:val="20"/>
          <w:szCs w:val="20"/>
        </w:rPr>
        <w:t>ali prekliče</w:t>
      </w:r>
      <w:r w:rsidRPr="00121F62">
        <w:rPr>
          <w:rFonts w:cs="Arial"/>
          <w:sz w:val="20"/>
          <w:szCs w:val="20"/>
        </w:rPr>
        <w:t xml:space="preserve"> trženje AIS, AIS države članice ali AIS tretje države:</w:t>
      </w:r>
    </w:p>
    <w:p w:rsidR="005D40E1" w:rsidRPr="00945DFF" w:rsidRDefault="007F33D2" w:rsidP="007F33D2">
      <w:pPr>
        <w:pStyle w:val="Alineazaodstavkom"/>
        <w:numPr>
          <w:ilvl w:val="0"/>
          <w:numId w:val="0"/>
        </w:numPr>
        <w:ind w:left="425" w:hanging="425"/>
        <w:rPr>
          <w:sz w:val="20"/>
          <w:szCs w:val="20"/>
        </w:rPr>
      </w:pPr>
      <w:r>
        <w:rPr>
          <w:sz w:val="20"/>
          <w:szCs w:val="20"/>
          <w:lang w:eastAsia="en-US"/>
        </w:rPr>
        <w:lastRenderedPageBreak/>
        <w:t>1</w:t>
      </w:r>
      <w:r>
        <w:rPr>
          <w:sz w:val="20"/>
          <w:szCs w:val="20"/>
        </w:rPr>
        <w:t xml:space="preserve">.   </w:t>
      </w:r>
      <w:r w:rsidR="00170944">
        <w:rPr>
          <w:sz w:val="20"/>
          <w:szCs w:val="20"/>
        </w:rPr>
        <w:t>a</w:t>
      </w:r>
      <w:r w:rsidR="005D40E1" w:rsidRPr="00121F62">
        <w:rPr>
          <w:sz w:val="20"/>
          <w:szCs w:val="20"/>
        </w:rPr>
        <w:t xml:space="preserve">genciji ne </w:t>
      </w:r>
      <w:r w:rsidR="00170944">
        <w:rPr>
          <w:sz w:val="20"/>
          <w:szCs w:val="20"/>
        </w:rPr>
        <w:t>zagotovi</w:t>
      </w:r>
      <w:r w:rsidR="005D40E1" w:rsidRPr="00121F62">
        <w:rPr>
          <w:sz w:val="20"/>
          <w:szCs w:val="20"/>
        </w:rPr>
        <w:t xml:space="preserve"> informacij, ki jih ta potrebuje za nadzor upravljavca AIS države članice, pri</w:t>
      </w:r>
      <w:r>
        <w:rPr>
          <w:sz w:val="20"/>
          <w:szCs w:val="20"/>
        </w:rPr>
        <w:t xml:space="preserve"> </w:t>
      </w:r>
      <w:r w:rsidR="005D40E1" w:rsidRPr="00945DFF">
        <w:rPr>
          <w:sz w:val="20"/>
          <w:szCs w:val="20"/>
        </w:rPr>
        <w:t xml:space="preserve">čemer zahteva </w:t>
      </w:r>
      <w:r w:rsidR="00170944">
        <w:rPr>
          <w:sz w:val="20"/>
          <w:szCs w:val="20"/>
        </w:rPr>
        <w:t>a</w:t>
      </w:r>
      <w:r w:rsidR="005D40E1" w:rsidRPr="00945DFF">
        <w:rPr>
          <w:sz w:val="20"/>
          <w:szCs w:val="20"/>
        </w:rPr>
        <w:t>gencije, na podlagi katere je zaprosila za te informacije, ne sme biti strožja od</w:t>
      </w:r>
      <w:r>
        <w:rPr>
          <w:sz w:val="20"/>
          <w:szCs w:val="20"/>
        </w:rPr>
        <w:t xml:space="preserve"> </w:t>
      </w:r>
      <w:r w:rsidR="005D40E1" w:rsidRPr="00945DFF">
        <w:rPr>
          <w:sz w:val="20"/>
          <w:szCs w:val="20"/>
        </w:rPr>
        <w:t xml:space="preserve">zahtev za </w:t>
      </w:r>
      <w:r w:rsidR="00170944">
        <w:rPr>
          <w:sz w:val="20"/>
          <w:szCs w:val="20"/>
        </w:rPr>
        <w:t>zagotavljanje</w:t>
      </w:r>
      <w:r w:rsidR="005D40E1" w:rsidRPr="00945DFF">
        <w:rPr>
          <w:sz w:val="20"/>
          <w:szCs w:val="20"/>
        </w:rPr>
        <w:t xml:space="preserve"> informacij, ki jih </w:t>
      </w:r>
      <w:r w:rsidR="00170944">
        <w:rPr>
          <w:sz w:val="20"/>
          <w:szCs w:val="20"/>
        </w:rPr>
        <w:t>a</w:t>
      </w:r>
      <w:r w:rsidR="005D40E1" w:rsidRPr="00945DFF">
        <w:rPr>
          <w:sz w:val="20"/>
          <w:szCs w:val="20"/>
        </w:rPr>
        <w:t xml:space="preserve">gencija naslovi </w:t>
      </w:r>
      <w:r w:rsidR="00F92953" w:rsidRPr="00945DFF">
        <w:rPr>
          <w:sz w:val="20"/>
          <w:szCs w:val="20"/>
        </w:rPr>
        <w:t xml:space="preserve">na </w:t>
      </w:r>
      <w:r w:rsidR="005D40E1" w:rsidRPr="00945DFF">
        <w:rPr>
          <w:sz w:val="20"/>
          <w:szCs w:val="20"/>
        </w:rPr>
        <w:t>upravljavc</w:t>
      </w:r>
      <w:r w:rsidR="00F92953" w:rsidRPr="00945DFF">
        <w:rPr>
          <w:sz w:val="20"/>
          <w:szCs w:val="20"/>
        </w:rPr>
        <w:t>a</w:t>
      </w:r>
      <w:r w:rsidR="005D40E1" w:rsidRPr="00945DFF">
        <w:rPr>
          <w:sz w:val="20"/>
          <w:szCs w:val="20"/>
        </w:rPr>
        <w:t xml:space="preserve"> AIS v zvezi z nadzorom</w:t>
      </w:r>
      <w:r>
        <w:rPr>
          <w:sz w:val="20"/>
          <w:szCs w:val="20"/>
        </w:rPr>
        <w:t xml:space="preserve"> </w:t>
      </w:r>
      <w:r w:rsidR="005D40E1" w:rsidRPr="00945DFF">
        <w:rPr>
          <w:sz w:val="20"/>
          <w:szCs w:val="20"/>
        </w:rPr>
        <w:t>nad spoštovanjem istih predpisov, ali</w:t>
      </w:r>
    </w:p>
    <w:p w:rsidR="007F33D2" w:rsidRDefault="00945DFF" w:rsidP="007F33D2">
      <w:pPr>
        <w:pStyle w:val="Alineazaodstavkom"/>
        <w:numPr>
          <w:ilvl w:val="0"/>
          <w:numId w:val="0"/>
        </w:numPr>
        <w:ind w:left="425" w:hanging="425"/>
        <w:rPr>
          <w:sz w:val="20"/>
          <w:szCs w:val="20"/>
        </w:rPr>
      </w:pPr>
      <w:r>
        <w:rPr>
          <w:sz w:val="20"/>
          <w:szCs w:val="20"/>
        </w:rPr>
        <w:t>2.</w:t>
      </w:r>
      <w:r w:rsidR="007F33D2">
        <w:rPr>
          <w:sz w:val="20"/>
          <w:szCs w:val="20"/>
        </w:rPr>
        <w:t xml:space="preserve">     </w:t>
      </w:r>
      <w:r w:rsidR="005D40E1" w:rsidRPr="00121F62">
        <w:rPr>
          <w:sz w:val="20"/>
          <w:szCs w:val="20"/>
        </w:rPr>
        <w:t xml:space="preserve">krši predpise iz pristojnosti </w:t>
      </w:r>
      <w:r w:rsidR="00170944">
        <w:rPr>
          <w:sz w:val="20"/>
          <w:szCs w:val="20"/>
        </w:rPr>
        <w:t>a</w:t>
      </w:r>
      <w:r w:rsidR="005D40E1" w:rsidRPr="00121F62">
        <w:rPr>
          <w:sz w:val="20"/>
          <w:szCs w:val="20"/>
        </w:rPr>
        <w:t>gencije in mu ta z odredbo naloži odpravo kršitev,</w:t>
      </w:r>
    </w:p>
    <w:p w:rsidR="007F33D2" w:rsidRDefault="005D40E1" w:rsidP="00945DFF">
      <w:pPr>
        <w:pStyle w:val="Alineazaodstavkom"/>
        <w:numPr>
          <w:ilvl w:val="0"/>
          <w:numId w:val="0"/>
        </w:numPr>
        <w:jc w:val="left"/>
        <w:rPr>
          <w:sz w:val="20"/>
          <w:szCs w:val="20"/>
          <w:lang w:eastAsia="en-US"/>
        </w:rPr>
      </w:pPr>
      <w:r w:rsidRPr="00121F62">
        <w:rPr>
          <w:sz w:val="20"/>
          <w:szCs w:val="20"/>
          <w:lang w:eastAsia="en-US"/>
        </w:rPr>
        <w:t xml:space="preserve"> </w:t>
      </w:r>
    </w:p>
    <w:p w:rsidR="005D40E1" w:rsidRPr="00945DFF" w:rsidRDefault="00874550" w:rsidP="00945DFF">
      <w:pPr>
        <w:pStyle w:val="Alineazaodstavkom"/>
        <w:numPr>
          <w:ilvl w:val="0"/>
          <w:numId w:val="0"/>
        </w:numPr>
        <w:jc w:val="left"/>
        <w:rPr>
          <w:sz w:val="20"/>
          <w:szCs w:val="20"/>
          <w:lang w:eastAsia="en-US"/>
        </w:rPr>
      </w:pPr>
      <w:r>
        <w:rPr>
          <w:sz w:val="20"/>
          <w:szCs w:val="20"/>
          <w:lang w:eastAsia="en-US"/>
        </w:rPr>
        <w:t>a</w:t>
      </w:r>
      <w:r w:rsidR="005D40E1" w:rsidRPr="00121F62">
        <w:rPr>
          <w:sz w:val="20"/>
          <w:szCs w:val="20"/>
          <w:lang w:eastAsia="en-US"/>
        </w:rPr>
        <w:t>gencija o tem</w:t>
      </w:r>
      <w:r w:rsidR="007F33D2">
        <w:rPr>
          <w:sz w:val="20"/>
          <w:szCs w:val="20"/>
          <w:lang w:eastAsia="en-US"/>
        </w:rPr>
        <w:t xml:space="preserve"> </w:t>
      </w:r>
      <w:r w:rsidR="005D40E1" w:rsidRPr="00945DFF">
        <w:rPr>
          <w:sz w:val="20"/>
          <w:szCs w:val="20"/>
          <w:lang w:eastAsia="en-US"/>
        </w:rPr>
        <w:t>nemudoma obvesti pristojni organ upravljavca AIS države članice.«.</w:t>
      </w:r>
    </w:p>
    <w:p w:rsidR="00006DC6" w:rsidRPr="00121F62" w:rsidRDefault="00006DC6" w:rsidP="005D40E1">
      <w:pPr>
        <w:jc w:val="both"/>
        <w:rPr>
          <w:rFonts w:ascii="Arial" w:hAnsi="Arial" w:cs="Arial"/>
          <w:sz w:val="20"/>
          <w:szCs w:val="20"/>
        </w:rPr>
      </w:pPr>
    </w:p>
    <w:p w:rsidR="000C3F17" w:rsidRPr="00121F62" w:rsidRDefault="005E737A" w:rsidP="001B158C">
      <w:pPr>
        <w:pStyle w:val="Naslov1"/>
        <w:numPr>
          <w:ilvl w:val="0"/>
          <w:numId w:val="0"/>
        </w:numPr>
        <w:ind w:left="4110"/>
        <w:jc w:val="left"/>
        <w:rPr>
          <w:rFonts w:cs="Arial"/>
          <w:sz w:val="20"/>
          <w:szCs w:val="20"/>
        </w:rPr>
      </w:pPr>
      <w:r>
        <w:rPr>
          <w:rFonts w:cs="Arial"/>
          <w:sz w:val="20"/>
          <w:szCs w:val="20"/>
        </w:rPr>
        <w:t>3</w:t>
      </w:r>
      <w:r w:rsidR="00DF4F55">
        <w:rPr>
          <w:rFonts w:cs="Arial"/>
          <w:sz w:val="20"/>
          <w:szCs w:val="20"/>
        </w:rPr>
        <w:t>3</w:t>
      </w:r>
      <w:r w:rsidR="005D715C">
        <w:rPr>
          <w:rFonts w:cs="Arial"/>
          <w:sz w:val="20"/>
          <w:szCs w:val="20"/>
        </w:rPr>
        <w:t xml:space="preserve">. </w:t>
      </w:r>
      <w:r w:rsidR="005D40E1" w:rsidRPr="00121F62">
        <w:rPr>
          <w:rFonts w:cs="Arial"/>
          <w:sz w:val="20"/>
          <w:szCs w:val="20"/>
        </w:rPr>
        <w:t>č</w:t>
      </w:r>
      <w:r w:rsidR="00006DC6" w:rsidRPr="00121F62">
        <w:rPr>
          <w:rFonts w:cs="Arial"/>
          <w:sz w:val="20"/>
          <w:szCs w:val="20"/>
        </w:rPr>
        <w:t>len</w:t>
      </w:r>
    </w:p>
    <w:p w:rsidR="00006DC6" w:rsidRPr="00121F62" w:rsidRDefault="00006DC6" w:rsidP="005D40E1">
      <w:pPr>
        <w:jc w:val="both"/>
        <w:rPr>
          <w:rFonts w:ascii="Arial" w:hAnsi="Arial" w:cs="Arial"/>
          <w:sz w:val="20"/>
          <w:szCs w:val="20"/>
        </w:rPr>
      </w:pPr>
      <w:r w:rsidRPr="00121F62">
        <w:rPr>
          <w:rFonts w:ascii="Arial" w:hAnsi="Arial" w:cs="Arial"/>
          <w:sz w:val="20"/>
          <w:szCs w:val="20"/>
        </w:rPr>
        <w:t xml:space="preserve">V 289. členu se </w:t>
      </w:r>
      <w:r w:rsidR="00FE4E30" w:rsidRPr="00121F62">
        <w:rPr>
          <w:rFonts w:ascii="Arial" w:hAnsi="Arial" w:cs="Arial"/>
          <w:sz w:val="20"/>
          <w:szCs w:val="20"/>
        </w:rPr>
        <w:t xml:space="preserve">v prvem odstavku 2. točka </w:t>
      </w:r>
      <w:r w:rsidR="00FD23DB">
        <w:rPr>
          <w:rFonts w:ascii="Arial" w:hAnsi="Arial" w:cs="Arial"/>
          <w:sz w:val="20"/>
          <w:szCs w:val="20"/>
        </w:rPr>
        <w:t xml:space="preserve">spremeni </w:t>
      </w:r>
      <w:r w:rsidRPr="00121F62">
        <w:rPr>
          <w:rFonts w:ascii="Arial" w:hAnsi="Arial" w:cs="Arial"/>
          <w:sz w:val="20"/>
          <w:szCs w:val="20"/>
        </w:rPr>
        <w:t>tako, da se glasi:</w:t>
      </w:r>
    </w:p>
    <w:p w:rsidR="00006DC6" w:rsidRPr="00121F62" w:rsidRDefault="00006DC6" w:rsidP="001B158C">
      <w:pPr>
        <w:pStyle w:val="tevilnatoka"/>
        <w:numPr>
          <w:ilvl w:val="0"/>
          <w:numId w:val="0"/>
        </w:numPr>
        <w:ind w:left="425" w:hanging="425"/>
        <w:rPr>
          <w:rFonts w:cs="Arial"/>
          <w:sz w:val="20"/>
          <w:szCs w:val="20"/>
        </w:rPr>
      </w:pPr>
      <w:r w:rsidRPr="00121F62">
        <w:rPr>
          <w:rFonts w:cs="Arial"/>
          <w:sz w:val="20"/>
          <w:szCs w:val="20"/>
        </w:rPr>
        <w:t>»</w:t>
      </w:r>
      <w:r w:rsidR="00FE4E30" w:rsidRPr="00121F62">
        <w:rPr>
          <w:rFonts w:cs="Arial"/>
          <w:sz w:val="20"/>
          <w:szCs w:val="20"/>
        </w:rPr>
        <w:t xml:space="preserve">2. </w:t>
      </w:r>
      <w:r w:rsidRPr="00121F62">
        <w:rPr>
          <w:rFonts w:cs="Arial"/>
          <w:sz w:val="20"/>
          <w:szCs w:val="20"/>
        </w:rPr>
        <w:t xml:space="preserve">opravljajo dejavnost trženja enot </w:t>
      </w:r>
      <w:r w:rsidR="00170944">
        <w:rPr>
          <w:rFonts w:cs="Arial"/>
          <w:sz w:val="20"/>
          <w:szCs w:val="20"/>
        </w:rPr>
        <w:t>ali</w:t>
      </w:r>
      <w:r w:rsidRPr="00121F62">
        <w:rPr>
          <w:rFonts w:cs="Arial"/>
          <w:sz w:val="20"/>
          <w:szCs w:val="20"/>
        </w:rPr>
        <w:t xml:space="preserve"> predhodnega trženja AIS, AIS države članice </w:t>
      </w:r>
      <w:r w:rsidR="00170944">
        <w:rPr>
          <w:rFonts w:cs="Arial"/>
          <w:sz w:val="20"/>
          <w:szCs w:val="20"/>
        </w:rPr>
        <w:t>ali</w:t>
      </w:r>
      <w:r w:rsidRPr="00121F62">
        <w:rPr>
          <w:rFonts w:cs="Arial"/>
          <w:sz w:val="20"/>
          <w:szCs w:val="20"/>
        </w:rPr>
        <w:t xml:space="preserve"> AIS</w:t>
      </w:r>
      <w:r w:rsidR="005D40E1" w:rsidRPr="00121F62">
        <w:rPr>
          <w:rFonts w:cs="Arial"/>
          <w:sz w:val="20"/>
          <w:szCs w:val="20"/>
        </w:rPr>
        <w:t xml:space="preserve"> </w:t>
      </w:r>
      <w:r w:rsidRPr="00121F62">
        <w:rPr>
          <w:rFonts w:cs="Arial"/>
          <w:sz w:val="20"/>
          <w:szCs w:val="20"/>
        </w:rPr>
        <w:t>tretje države v Republiki Sloveniji v nasprotju s 4. poglavjem tega zakona.</w:t>
      </w:r>
      <w:r w:rsidR="005D40E1" w:rsidRPr="00121F62">
        <w:rPr>
          <w:rFonts w:cs="Arial"/>
          <w:sz w:val="20"/>
          <w:szCs w:val="20"/>
        </w:rPr>
        <w:t>«.</w:t>
      </w:r>
    </w:p>
    <w:p w:rsidR="00720C98" w:rsidRDefault="00720C98" w:rsidP="005D40E1">
      <w:pPr>
        <w:pStyle w:val="tevilnatoka"/>
        <w:numPr>
          <w:ilvl w:val="0"/>
          <w:numId w:val="0"/>
        </w:numPr>
        <w:ind w:left="425" w:hanging="425"/>
        <w:rPr>
          <w:rFonts w:cs="Arial"/>
          <w:sz w:val="20"/>
          <w:szCs w:val="20"/>
        </w:rPr>
      </w:pPr>
    </w:p>
    <w:p w:rsidR="00A507F7" w:rsidRPr="00A507F7" w:rsidRDefault="005E737A" w:rsidP="00A507F7">
      <w:pPr>
        <w:pStyle w:val="Naslov1"/>
        <w:numPr>
          <w:ilvl w:val="0"/>
          <w:numId w:val="0"/>
        </w:numPr>
        <w:ind w:left="4110"/>
        <w:jc w:val="left"/>
        <w:rPr>
          <w:rFonts w:cs="Arial"/>
          <w:sz w:val="20"/>
          <w:szCs w:val="20"/>
        </w:rPr>
      </w:pPr>
      <w:r>
        <w:rPr>
          <w:rFonts w:cs="Arial"/>
          <w:sz w:val="20"/>
          <w:szCs w:val="20"/>
        </w:rPr>
        <w:t>3</w:t>
      </w:r>
      <w:r w:rsidR="00DF4F55">
        <w:rPr>
          <w:rFonts w:cs="Arial"/>
          <w:sz w:val="20"/>
          <w:szCs w:val="20"/>
        </w:rPr>
        <w:t>4</w:t>
      </w:r>
      <w:r w:rsidR="00A507F7">
        <w:rPr>
          <w:rFonts w:cs="Arial"/>
          <w:sz w:val="20"/>
          <w:szCs w:val="20"/>
        </w:rPr>
        <w:t xml:space="preserve">. </w:t>
      </w:r>
      <w:r w:rsidR="00A507F7" w:rsidRPr="00A507F7">
        <w:rPr>
          <w:rFonts w:cs="Arial"/>
          <w:sz w:val="20"/>
          <w:szCs w:val="20"/>
        </w:rPr>
        <w:t>člen</w:t>
      </w:r>
    </w:p>
    <w:p w:rsidR="00A507F7" w:rsidRPr="00A507F7" w:rsidRDefault="00A507F7" w:rsidP="00A507F7">
      <w:pPr>
        <w:spacing w:after="0" w:line="240" w:lineRule="auto"/>
        <w:ind w:left="425" w:hanging="425"/>
        <w:rPr>
          <w:rFonts w:ascii="Arial" w:eastAsia="Times New Roman" w:hAnsi="Arial" w:cs="Arial"/>
          <w:sz w:val="20"/>
          <w:szCs w:val="20"/>
        </w:rPr>
      </w:pPr>
      <w:r w:rsidRPr="00A507F7">
        <w:rPr>
          <w:rFonts w:ascii="Arial" w:eastAsia="Times New Roman" w:hAnsi="Arial" w:cs="Arial"/>
          <w:sz w:val="20"/>
          <w:szCs w:val="20"/>
        </w:rPr>
        <w:t>Besedilo 304. člena se spremeni tako, da se glasi:</w:t>
      </w:r>
    </w:p>
    <w:p w:rsidR="00A507F7" w:rsidRPr="00A507F7" w:rsidRDefault="00A507F7" w:rsidP="00A507F7">
      <w:pPr>
        <w:spacing w:after="0" w:line="240" w:lineRule="auto"/>
        <w:ind w:left="425" w:hanging="425"/>
        <w:rPr>
          <w:rFonts w:ascii="Arial" w:eastAsia="Times New Roman" w:hAnsi="Arial" w:cs="Arial"/>
          <w:sz w:val="20"/>
          <w:szCs w:val="20"/>
        </w:rPr>
      </w:pPr>
      <w:r w:rsidRPr="00A507F7">
        <w:rPr>
          <w:rFonts w:ascii="Arial" w:eastAsia="Times New Roman" w:hAnsi="Arial" w:cs="Arial"/>
          <w:sz w:val="20"/>
          <w:szCs w:val="20"/>
        </w:rPr>
        <w:t xml:space="preserve">»Prekrškovni organ, ki odloča o prekrških in izreka globe po tem zakonu, Uredbi 345/2013/EU, Uredbi </w:t>
      </w:r>
    </w:p>
    <w:p w:rsidR="00A507F7" w:rsidRPr="00A507F7" w:rsidRDefault="00A507F7" w:rsidP="00A507F7">
      <w:pPr>
        <w:spacing w:after="0" w:line="240" w:lineRule="auto"/>
        <w:ind w:left="425" w:hanging="425"/>
        <w:rPr>
          <w:rFonts w:ascii="Arial" w:eastAsia="Times New Roman" w:hAnsi="Arial" w:cs="Arial"/>
          <w:sz w:val="20"/>
          <w:szCs w:val="20"/>
        </w:rPr>
      </w:pPr>
      <w:r w:rsidRPr="00A507F7">
        <w:rPr>
          <w:rFonts w:ascii="Arial" w:eastAsia="Times New Roman" w:hAnsi="Arial" w:cs="Arial"/>
          <w:sz w:val="20"/>
          <w:szCs w:val="20"/>
        </w:rPr>
        <w:t xml:space="preserve">346/2013/EU in Uredbi 2019/1156/EU, je </w:t>
      </w:r>
      <w:r w:rsidR="00170944">
        <w:rPr>
          <w:rFonts w:ascii="Arial" w:eastAsia="Times New Roman" w:hAnsi="Arial" w:cs="Arial"/>
          <w:sz w:val="20"/>
          <w:szCs w:val="20"/>
        </w:rPr>
        <w:t>a</w:t>
      </w:r>
      <w:r w:rsidRPr="00A507F7">
        <w:rPr>
          <w:rFonts w:ascii="Arial" w:eastAsia="Times New Roman" w:hAnsi="Arial" w:cs="Arial"/>
          <w:sz w:val="20"/>
          <w:szCs w:val="20"/>
        </w:rPr>
        <w:t>gencija.«.</w:t>
      </w:r>
    </w:p>
    <w:p w:rsidR="00A507F7" w:rsidRPr="00121F62" w:rsidRDefault="00A507F7" w:rsidP="005D40E1">
      <w:pPr>
        <w:pStyle w:val="tevilnatoka"/>
        <w:numPr>
          <w:ilvl w:val="0"/>
          <w:numId w:val="0"/>
        </w:numPr>
        <w:ind w:left="425" w:hanging="425"/>
        <w:rPr>
          <w:rFonts w:cs="Arial"/>
          <w:sz w:val="20"/>
          <w:szCs w:val="20"/>
        </w:rPr>
      </w:pPr>
    </w:p>
    <w:p w:rsidR="001B7151" w:rsidRPr="00121F62" w:rsidRDefault="005E737A" w:rsidP="001B158C">
      <w:pPr>
        <w:pStyle w:val="Naslov1"/>
        <w:numPr>
          <w:ilvl w:val="0"/>
          <w:numId w:val="0"/>
        </w:numPr>
        <w:ind w:left="4110"/>
        <w:jc w:val="left"/>
        <w:rPr>
          <w:rFonts w:cs="Arial"/>
          <w:sz w:val="20"/>
          <w:szCs w:val="20"/>
        </w:rPr>
      </w:pPr>
      <w:r>
        <w:rPr>
          <w:rFonts w:cs="Arial"/>
          <w:sz w:val="20"/>
          <w:szCs w:val="20"/>
        </w:rPr>
        <w:t>3</w:t>
      </w:r>
      <w:r w:rsidR="00DF4F55">
        <w:rPr>
          <w:rFonts w:cs="Arial"/>
          <w:sz w:val="20"/>
          <w:szCs w:val="20"/>
        </w:rPr>
        <w:t>5</w:t>
      </w:r>
      <w:r w:rsidR="005D715C">
        <w:rPr>
          <w:rFonts w:cs="Arial"/>
          <w:sz w:val="20"/>
          <w:szCs w:val="20"/>
        </w:rPr>
        <w:t xml:space="preserve">. </w:t>
      </w:r>
      <w:r w:rsidR="001B7151" w:rsidRPr="00121F62">
        <w:rPr>
          <w:rFonts w:cs="Arial"/>
          <w:sz w:val="20"/>
          <w:szCs w:val="20"/>
        </w:rPr>
        <w:t>člen</w:t>
      </w:r>
    </w:p>
    <w:p w:rsidR="00DF4F55" w:rsidRDefault="00DF4F55" w:rsidP="00DF4F55">
      <w:pPr>
        <w:jc w:val="both"/>
        <w:rPr>
          <w:rFonts w:ascii="Arial" w:hAnsi="Arial" w:cs="Arial"/>
          <w:sz w:val="20"/>
          <w:szCs w:val="20"/>
        </w:rPr>
      </w:pPr>
      <w:r w:rsidRPr="00121F62">
        <w:rPr>
          <w:rFonts w:ascii="Arial" w:hAnsi="Arial" w:cs="Arial"/>
          <w:sz w:val="20"/>
          <w:szCs w:val="20"/>
        </w:rPr>
        <w:t xml:space="preserve">V 308. členu se v prvem odstavku </w:t>
      </w:r>
      <w:r>
        <w:rPr>
          <w:rFonts w:ascii="Arial" w:hAnsi="Arial" w:cs="Arial"/>
          <w:sz w:val="20"/>
          <w:szCs w:val="20"/>
        </w:rPr>
        <w:t>za  17. točko, na koncu katere se pika nadomesti s podpičjem, dodajo nove,</w:t>
      </w:r>
      <w:r w:rsidRPr="00121F62">
        <w:rPr>
          <w:rFonts w:ascii="Arial" w:hAnsi="Arial" w:cs="Arial"/>
          <w:sz w:val="20"/>
          <w:szCs w:val="20"/>
        </w:rPr>
        <w:t xml:space="preserve"> 1</w:t>
      </w:r>
      <w:r>
        <w:rPr>
          <w:rFonts w:ascii="Arial" w:hAnsi="Arial" w:cs="Arial"/>
          <w:sz w:val="20"/>
          <w:szCs w:val="20"/>
        </w:rPr>
        <w:t>8</w:t>
      </w:r>
      <w:r w:rsidRPr="00121F62">
        <w:rPr>
          <w:rFonts w:ascii="Arial" w:hAnsi="Arial" w:cs="Arial"/>
          <w:sz w:val="20"/>
          <w:szCs w:val="20"/>
        </w:rPr>
        <w:t>.</w:t>
      </w:r>
      <w:r>
        <w:rPr>
          <w:rFonts w:ascii="Arial" w:hAnsi="Arial" w:cs="Arial"/>
          <w:sz w:val="20"/>
          <w:szCs w:val="20"/>
        </w:rPr>
        <w:t>, 19.</w:t>
      </w:r>
      <w:r w:rsidRPr="00121F62">
        <w:rPr>
          <w:rFonts w:ascii="Arial" w:hAnsi="Arial" w:cs="Arial"/>
          <w:sz w:val="20"/>
          <w:szCs w:val="20"/>
        </w:rPr>
        <w:t xml:space="preserve"> </w:t>
      </w:r>
      <w:r>
        <w:rPr>
          <w:rFonts w:ascii="Arial" w:hAnsi="Arial" w:cs="Arial"/>
          <w:sz w:val="20"/>
          <w:szCs w:val="20"/>
        </w:rPr>
        <w:t xml:space="preserve">in 20. </w:t>
      </w:r>
      <w:r w:rsidRPr="00121F62">
        <w:rPr>
          <w:rFonts w:ascii="Arial" w:hAnsi="Arial" w:cs="Arial"/>
          <w:sz w:val="20"/>
          <w:szCs w:val="20"/>
        </w:rPr>
        <w:t xml:space="preserve">točka, </w:t>
      </w:r>
      <w:r>
        <w:rPr>
          <w:rFonts w:ascii="Arial" w:hAnsi="Arial" w:cs="Arial"/>
          <w:sz w:val="20"/>
          <w:szCs w:val="20"/>
        </w:rPr>
        <w:t>ki</w:t>
      </w:r>
      <w:r w:rsidRPr="00121F62">
        <w:rPr>
          <w:rFonts w:ascii="Arial" w:hAnsi="Arial" w:cs="Arial"/>
          <w:sz w:val="20"/>
          <w:szCs w:val="20"/>
        </w:rPr>
        <w:t xml:space="preserve"> se glasi</w:t>
      </w:r>
      <w:r>
        <w:rPr>
          <w:rFonts w:ascii="Arial" w:hAnsi="Arial" w:cs="Arial"/>
          <w:sz w:val="20"/>
          <w:szCs w:val="20"/>
        </w:rPr>
        <w:t>jo</w:t>
      </w:r>
      <w:r w:rsidRPr="00121F62">
        <w:rPr>
          <w:rFonts w:ascii="Arial" w:hAnsi="Arial" w:cs="Arial"/>
          <w:sz w:val="20"/>
          <w:szCs w:val="20"/>
        </w:rPr>
        <w:t>:</w:t>
      </w:r>
    </w:p>
    <w:p w:rsidR="00DF4F55" w:rsidRPr="00780340" w:rsidRDefault="00DF4F55" w:rsidP="00DF4F55">
      <w:pPr>
        <w:jc w:val="both"/>
        <w:rPr>
          <w:rFonts w:ascii="Arial" w:hAnsi="Arial" w:cs="Arial"/>
          <w:sz w:val="20"/>
          <w:szCs w:val="20"/>
        </w:rPr>
      </w:pPr>
    </w:p>
    <w:p w:rsidR="00DF4F55" w:rsidRPr="00121F62" w:rsidRDefault="00DF4F55" w:rsidP="00DF4F55">
      <w:pPr>
        <w:pStyle w:val="tevilnatoka"/>
        <w:numPr>
          <w:ilvl w:val="0"/>
          <w:numId w:val="0"/>
        </w:numPr>
        <w:ind w:left="425" w:hanging="425"/>
        <w:rPr>
          <w:rFonts w:cs="Arial"/>
          <w:sz w:val="20"/>
          <w:szCs w:val="20"/>
        </w:rPr>
      </w:pPr>
      <w:r w:rsidRPr="00121F62">
        <w:rPr>
          <w:rFonts w:cs="Arial"/>
          <w:sz w:val="20"/>
          <w:szCs w:val="20"/>
        </w:rPr>
        <w:t>»1</w:t>
      </w:r>
      <w:r>
        <w:rPr>
          <w:rFonts w:cs="Arial"/>
          <w:sz w:val="20"/>
          <w:szCs w:val="20"/>
        </w:rPr>
        <w:t>8</w:t>
      </w:r>
      <w:r w:rsidRPr="00121F62">
        <w:rPr>
          <w:rFonts w:cs="Arial"/>
          <w:sz w:val="20"/>
          <w:szCs w:val="20"/>
        </w:rPr>
        <w:t>. izvaja predhodno trženje v nasprotju z 200</w:t>
      </w:r>
      <w:r>
        <w:rPr>
          <w:rFonts w:cs="Arial"/>
          <w:sz w:val="20"/>
          <w:szCs w:val="20"/>
        </w:rPr>
        <w:t>.</w:t>
      </w:r>
      <w:r w:rsidRPr="00121F62">
        <w:rPr>
          <w:rFonts w:cs="Arial"/>
          <w:sz w:val="20"/>
          <w:szCs w:val="20"/>
        </w:rPr>
        <w:t>a</w:t>
      </w:r>
      <w:r>
        <w:rPr>
          <w:rFonts w:cs="Arial"/>
          <w:sz w:val="20"/>
          <w:szCs w:val="20"/>
        </w:rPr>
        <w:t xml:space="preserve"> in </w:t>
      </w:r>
      <w:r w:rsidRPr="00121F62">
        <w:rPr>
          <w:rFonts w:cs="Arial"/>
          <w:sz w:val="20"/>
          <w:szCs w:val="20"/>
        </w:rPr>
        <w:t xml:space="preserve"> 204.a členom tega zakona</w:t>
      </w:r>
      <w:r>
        <w:rPr>
          <w:rFonts w:cs="Arial"/>
          <w:sz w:val="20"/>
          <w:szCs w:val="20"/>
        </w:rPr>
        <w:t>;</w:t>
      </w:r>
    </w:p>
    <w:p w:rsidR="00DF4F55" w:rsidRDefault="00DF4F55" w:rsidP="00DF4F55">
      <w:pPr>
        <w:pStyle w:val="tevilnatoka"/>
        <w:numPr>
          <w:ilvl w:val="0"/>
          <w:numId w:val="0"/>
        </w:numPr>
        <w:ind w:left="425" w:hanging="425"/>
        <w:rPr>
          <w:rFonts w:cs="Arial"/>
          <w:sz w:val="20"/>
          <w:szCs w:val="20"/>
        </w:rPr>
      </w:pPr>
      <w:r>
        <w:rPr>
          <w:rFonts w:cs="Arial"/>
          <w:sz w:val="20"/>
          <w:szCs w:val="20"/>
        </w:rPr>
        <w:t>19. trži enote AIS in AIS države članice malim vlagateljem v nasprotju s 199.a členom tega zakona;</w:t>
      </w:r>
    </w:p>
    <w:p w:rsidR="00DF4F55" w:rsidRDefault="00DF4F55" w:rsidP="00DF4F55">
      <w:pPr>
        <w:pStyle w:val="tevilnatoka"/>
        <w:numPr>
          <w:ilvl w:val="0"/>
          <w:numId w:val="0"/>
        </w:numPr>
        <w:ind w:left="425" w:hanging="425"/>
        <w:rPr>
          <w:rFonts w:cs="Arial"/>
          <w:sz w:val="20"/>
          <w:szCs w:val="20"/>
        </w:rPr>
      </w:pPr>
      <w:r>
        <w:rPr>
          <w:rFonts w:cs="Arial"/>
          <w:sz w:val="20"/>
          <w:szCs w:val="20"/>
        </w:rPr>
        <w:t>20. prekliče trženje enot AIS in AIS države članice v nasprotju z 208.a členom tega zakona.«.</w:t>
      </w:r>
    </w:p>
    <w:p w:rsidR="00063A00" w:rsidRDefault="00063A00" w:rsidP="005D40E1">
      <w:pPr>
        <w:pStyle w:val="tevilnatoka"/>
        <w:numPr>
          <w:ilvl w:val="0"/>
          <w:numId w:val="0"/>
        </w:numPr>
        <w:ind w:left="425" w:hanging="425"/>
        <w:rPr>
          <w:rFonts w:cs="Arial"/>
          <w:sz w:val="20"/>
          <w:szCs w:val="20"/>
        </w:rPr>
      </w:pPr>
    </w:p>
    <w:p w:rsidR="00063A00" w:rsidRDefault="00063A00" w:rsidP="005D40E1">
      <w:pPr>
        <w:pStyle w:val="tevilnatoka"/>
        <w:numPr>
          <w:ilvl w:val="0"/>
          <w:numId w:val="0"/>
        </w:numPr>
        <w:ind w:left="425" w:hanging="425"/>
        <w:rPr>
          <w:rFonts w:cs="Arial"/>
          <w:sz w:val="20"/>
          <w:szCs w:val="20"/>
        </w:rPr>
      </w:pPr>
    </w:p>
    <w:p w:rsidR="00063A00" w:rsidRPr="00063A00" w:rsidRDefault="00063A00" w:rsidP="00E6173C">
      <w:pPr>
        <w:pStyle w:val="tevilnatoka"/>
        <w:numPr>
          <w:ilvl w:val="0"/>
          <w:numId w:val="0"/>
        </w:numPr>
        <w:rPr>
          <w:rFonts w:cs="Arial"/>
          <w:sz w:val="20"/>
          <w:szCs w:val="20"/>
        </w:rPr>
      </w:pPr>
    </w:p>
    <w:p w:rsidR="00063A00" w:rsidRPr="00063A00" w:rsidRDefault="00D07AA5" w:rsidP="001B158C">
      <w:pPr>
        <w:pStyle w:val="Naslov1"/>
        <w:numPr>
          <w:ilvl w:val="0"/>
          <w:numId w:val="0"/>
        </w:numPr>
        <w:ind w:left="4110"/>
        <w:jc w:val="left"/>
        <w:rPr>
          <w:rFonts w:cs="Arial"/>
          <w:sz w:val="20"/>
          <w:szCs w:val="20"/>
        </w:rPr>
      </w:pPr>
      <w:r>
        <w:rPr>
          <w:rFonts w:cs="Arial"/>
          <w:sz w:val="20"/>
          <w:szCs w:val="20"/>
        </w:rPr>
        <w:t>3</w:t>
      </w:r>
      <w:r w:rsidR="00DF4F55">
        <w:rPr>
          <w:rFonts w:cs="Arial"/>
          <w:sz w:val="20"/>
          <w:szCs w:val="20"/>
        </w:rPr>
        <w:t>6</w:t>
      </w:r>
      <w:r w:rsidR="00063A00" w:rsidRPr="00063A00">
        <w:rPr>
          <w:rFonts w:cs="Arial"/>
          <w:sz w:val="20"/>
          <w:szCs w:val="20"/>
        </w:rPr>
        <w:t>.  člen</w:t>
      </w:r>
    </w:p>
    <w:p w:rsidR="00DF4F55" w:rsidRDefault="00DF4F55" w:rsidP="00DF4F55">
      <w:pPr>
        <w:pStyle w:val="tevilnatoka"/>
        <w:numPr>
          <w:ilvl w:val="0"/>
          <w:numId w:val="0"/>
        </w:numPr>
        <w:rPr>
          <w:rFonts w:cs="Arial"/>
          <w:sz w:val="20"/>
          <w:szCs w:val="20"/>
        </w:rPr>
      </w:pPr>
      <w:r>
        <w:rPr>
          <w:rFonts w:cs="Arial"/>
          <w:sz w:val="20"/>
          <w:szCs w:val="20"/>
        </w:rPr>
        <w:t>V 309. členu se v prvem odstavku za 4. točko, na koncu katere se pika nadomesti s podpičjem, dodata novi, 5. in 6. točka, ki se glasita:</w:t>
      </w:r>
    </w:p>
    <w:p w:rsidR="00DF4F55" w:rsidRDefault="00DF4F55" w:rsidP="00DF4F55">
      <w:pPr>
        <w:pStyle w:val="tevilnatoka"/>
        <w:numPr>
          <w:ilvl w:val="0"/>
          <w:numId w:val="0"/>
        </w:numPr>
        <w:ind w:left="425" w:hanging="425"/>
        <w:rPr>
          <w:rFonts w:cs="Arial"/>
          <w:sz w:val="20"/>
          <w:szCs w:val="20"/>
        </w:rPr>
      </w:pPr>
      <w:r>
        <w:rPr>
          <w:rFonts w:cs="Arial"/>
          <w:sz w:val="20"/>
          <w:szCs w:val="20"/>
        </w:rPr>
        <w:t xml:space="preserve">»5. predhodno trži enote AIS </w:t>
      </w:r>
      <w:r w:rsidR="00170944">
        <w:rPr>
          <w:rFonts w:cs="Arial"/>
          <w:sz w:val="20"/>
          <w:szCs w:val="20"/>
        </w:rPr>
        <w:t>ali</w:t>
      </w:r>
      <w:r>
        <w:rPr>
          <w:rFonts w:cs="Arial"/>
          <w:sz w:val="20"/>
          <w:szCs w:val="20"/>
        </w:rPr>
        <w:t xml:space="preserve"> AIS države članice v nasprotju z 216.a členom tega zakona;</w:t>
      </w:r>
    </w:p>
    <w:p w:rsidR="00DF4F55" w:rsidRPr="00063A00" w:rsidRDefault="00DF4F55" w:rsidP="00DF4F55">
      <w:pPr>
        <w:pStyle w:val="tevilnatoka"/>
        <w:numPr>
          <w:ilvl w:val="0"/>
          <w:numId w:val="0"/>
        </w:numPr>
        <w:ind w:left="425" w:hanging="425"/>
        <w:rPr>
          <w:rFonts w:cs="Arial"/>
          <w:sz w:val="20"/>
          <w:szCs w:val="20"/>
        </w:rPr>
      </w:pPr>
      <w:r>
        <w:rPr>
          <w:rFonts w:cs="Arial"/>
          <w:sz w:val="20"/>
          <w:szCs w:val="20"/>
        </w:rPr>
        <w:t>6. prekliče trženje enot AIS in AIS države članice v nasprotju z 217.a členom tega zakona.«.</w:t>
      </w:r>
    </w:p>
    <w:p w:rsidR="00DF4F55" w:rsidRPr="00063A00" w:rsidRDefault="00DF4F55" w:rsidP="005D40E1">
      <w:pPr>
        <w:pStyle w:val="tevilnatoka"/>
        <w:numPr>
          <w:ilvl w:val="0"/>
          <w:numId w:val="0"/>
        </w:numPr>
        <w:ind w:left="425" w:hanging="425"/>
        <w:rPr>
          <w:rFonts w:cs="Arial"/>
          <w:sz w:val="20"/>
          <w:szCs w:val="20"/>
        </w:rPr>
      </w:pPr>
    </w:p>
    <w:p w:rsidR="00E90479" w:rsidRDefault="00E46712" w:rsidP="005D40E1">
      <w:pPr>
        <w:jc w:val="center"/>
        <w:rPr>
          <w:rFonts w:ascii="Arial" w:hAnsi="Arial" w:cs="Arial"/>
          <w:sz w:val="20"/>
          <w:szCs w:val="20"/>
        </w:rPr>
      </w:pPr>
      <w:r>
        <w:rPr>
          <w:rFonts w:ascii="Arial" w:hAnsi="Arial" w:cs="Arial"/>
          <w:sz w:val="20"/>
          <w:szCs w:val="20"/>
        </w:rPr>
        <w:t>PREHODN</w:t>
      </w:r>
      <w:r w:rsidR="00F11038">
        <w:rPr>
          <w:rFonts w:ascii="Arial" w:hAnsi="Arial" w:cs="Arial"/>
          <w:sz w:val="20"/>
          <w:szCs w:val="20"/>
        </w:rPr>
        <w:t>A</w:t>
      </w:r>
    </w:p>
    <w:p w:rsidR="00E46712" w:rsidRDefault="000A2DC1" w:rsidP="005D40E1">
      <w:pPr>
        <w:jc w:val="center"/>
        <w:rPr>
          <w:rFonts w:ascii="Arial" w:hAnsi="Arial" w:cs="Arial"/>
          <w:sz w:val="20"/>
          <w:szCs w:val="20"/>
        </w:rPr>
      </w:pPr>
      <w:r>
        <w:rPr>
          <w:rFonts w:ascii="Arial" w:hAnsi="Arial" w:cs="Arial"/>
          <w:sz w:val="20"/>
          <w:szCs w:val="20"/>
        </w:rPr>
        <w:t xml:space="preserve"> IN KONČN</w:t>
      </w:r>
      <w:r w:rsidR="00E46712">
        <w:rPr>
          <w:rFonts w:ascii="Arial" w:hAnsi="Arial" w:cs="Arial"/>
          <w:sz w:val="20"/>
          <w:szCs w:val="20"/>
        </w:rPr>
        <w:t>A DOLOČBA</w:t>
      </w:r>
    </w:p>
    <w:p w:rsidR="00E46712" w:rsidRDefault="00E46712" w:rsidP="005D40E1">
      <w:pPr>
        <w:jc w:val="center"/>
        <w:rPr>
          <w:rFonts w:ascii="Arial" w:hAnsi="Arial" w:cs="Arial"/>
          <w:sz w:val="20"/>
          <w:szCs w:val="20"/>
        </w:rPr>
      </w:pPr>
    </w:p>
    <w:p w:rsidR="00E46712" w:rsidRPr="001B158C" w:rsidRDefault="00DF4F55" w:rsidP="001B158C">
      <w:pPr>
        <w:pStyle w:val="Naslov1"/>
        <w:numPr>
          <w:ilvl w:val="0"/>
          <w:numId w:val="0"/>
        </w:numPr>
        <w:ind w:left="4110"/>
        <w:jc w:val="left"/>
        <w:rPr>
          <w:rFonts w:cs="Arial"/>
          <w:sz w:val="20"/>
          <w:szCs w:val="20"/>
        </w:rPr>
      </w:pPr>
      <w:r>
        <w:rPr>
          <w:rFonts w:cs="Arial"/>
          <w:sz w:val="20"/>
          <w:szCs w:val="20"/>
        </w:rPr>
        <w:t>37</w:t>
      </w:r>
      <w:r w:rsidR="00C442A9" w:rsidRPr="001B158C">
        <w:rPr>
          <w:rFonts w:cs="Arial"/>
          <w:sz w:val="20"/>
          <w:szCs w:val="20"/>
        </w:rPr>
        <w:t xml:space="preserve">. </w:t>
      </w:r>
      <w:r w:rsidR="00E46712" w:rsidRPr="001B158C">
        <w:rPr>
          <w:rFonts w:cs="Arial"/>
          <w:sz w:val="20"/>
          <w:szCs w:val="20"/>
        </w:rPr>
        <w:t>člen</w:t>
      </w:r>
    </w:p>
    <w:p w:rsidR="008C5240" w:rsidRPr="00945DFF" w:rsidRDefault="008C5240" w:rsidP="008C5240">
      <w:pPr>
        <w:jc w:val="center"/>
        <w:rPr>
          <w:rFonts w:ascii="Arial" w:hAnsi="Arial" w:cs="Arial"/>
          <w:sz w:val="20"/>
          <w:szCs w:val="20"/>
        </w:rPr>
      </w:pPr>
      <w:r w:rsidRPr="00945DFF">
        <w:rPr>
          <w:rFonts w:ascii="Arial" w:hAnsi="Arial" w:cs="Arial"/>
          <w:sz w:val="20"/>
          <w:szCs w:val="20"/>
        </w:rPr>
        <w:t>(uskladitev trženja enot AIS)</w:t>
      </w:r>
    </w:p>
    <w:p w:rsidR="00E46712" w:rsidRPr="00945DFF" w:rsidRDefault="00E46712" w:rsidP="005D40E1">
      <w:pPr>
        <w:jc w:val="center"/>
        <w:rPr>
          <w:rFonts w:ascii="Arial" w:hAnsi="Arial" w:cs="Arial"/>
          <w:sz w:val="20"/>
          <w:szCs w:val="20"/>
        </w:rPr>
      </w:pPr>
      <w:r w:rsidRPr="00945DFF">
        <w:rPr>
          <w:rFonts w:ascii="Arial" w:hAnsi="Arial" w:cs="Arial"/>
          <w:sz w:val="20"/>
          <w:szCs w:val="20"/>
        </w:rPr>
        <w:t xml:space="preserve">Upravljavci AIS uskladijo ustanovne dokumente AIS in trženje enot </w:t>
      </w:r>
      <w:r w:rsidR="008C5240" w:rsidRPr="00945DFF">
        <w:rPr>
          <w:rFonts w:ascii="Arial" w:hAnsi="Arial" w:cs="Arial"/>
          <w:sz w:val="20"/>
          <w:szCs w:val="20"/>
        </w:rPr>
        <w:t>AIS</w:t>
      </w:r>
      <w:r w:rsidR="000A2DC1" w:rsidRPr="00945DFF">
        <w:rPr>
          <w:rFonts w:ascii="Arial" w:hAnsi="Arial" w:cs="Arial"/>
          <w:sz w:val="20"/>
          <w:szCs w:val="20"/>
        </w:rPr>
        <w:t xml:space="preserve"> s spremenjenim</w:t>
      </w:r>
      <w:r w:rsidRPr="00945DFF">
        <w:rPr>
          <w:rFonts w:ascii="Arial" w:hAnsi="Arial" w:cs="Arial"/>
          <w:sz w:val="20"/>
          <w:szCs w:val="20"/>
        </w:rPr>
        <w:t xml:space="preserve"> 199. člen</w:t>
      </w:r>
      <w:r w:rsidR="000A2DC1" w:rsidRPr="00945DFF">
        <w:rPr>
          <w:rFonts w:ascii="Arial" w:hAnsi="Arial" w:cs="Arial"/>
          <w:sz w:val="20"/>
          <w:szCs w:val="20"/>
        </w:rPr>
        <w:t>om</w:t>
      </w:r>
      <w:r w:rsidR="00736A64" w:rsidRPr="00945DFF">
        <w:rPr>
          <w:rFonts w:ascii="Arial" w:hAnsi="Arial" w:cs="Arial"/>
          <w:sz w:val="20"/>
          <w:szCs w:val="20"/>
        </w:rPr>
        <w:t xml:space="preserve"> in </w:t>
      </w:r>
      <w:r w:rsidR="000A2DC1" w:rsidRPr="00945DFF">
        <w:rPr>
          <w:rFonts w:ascii="Arial" w:hAnsi="Arial" w:cs="Arial"/>
          <w:sz w:val="20"/>
          <w:szCs w:val="20"/>
        </w:rPr>
        <w:t xml:space="preserve">novim </w:t>
      </w:r>
      <w:r w:rsidR="00736A64" w:rsidRPr="00945DFF">
        <w:rPr>
          <w:rFonts w:ascii="Arial" w:hAnsi="Arial" w:cs="Arial"/>
          <w:sz w:val="20"/>
          <w:szCs w:val="20"/>
        </w:rPr>
        <w:t>199</w:t>
      </w:r>
      <w:r w:rsidR="000A2DC1" w:rsidRPr="00945DFF">
        <w:rPr>
          <w:rFonts w:ascii="Arial" w:hAnsi="Arial" w:cs="Arial"/>
          <w:sz w:val="20"/>
          <w:szCs w:val="20"/>
        </w:rPr>
        <w:t>.</w:t>
      </w:r>
      <w:r w:rsidR="00736A64" w:rsidRPr="00945DFF">
        <w:rPr>
          <w:rFonts w:ascii="Arial" w:hAnsi="Arial" w:cs="Arial"/>
          <w:sz w:val="20"/>
          <w:szCs w:val="20"/>
        </w:rPr>
        <w:t>a člen</w:t>
      </w:r>
      <w:r w:rsidR="000A2DC1" w:rsidRPr="00945DFF">
        <w:rPr>
          <w:rFonts w:ascii="Arial" w:hAnsi="Arial" w:cs="Arial"/>
          <w:sz w:val="20"/>
          <w:szCs w:val="20"/>
        </w:rPr>
        <w:t>om</w:t>
      </w:r>
      <w:r w:rsidRPr="00945DFF">
        <w:rPr>
          <w:rFonts w:ascii="Arial" w:hAnsi="Arial" w:cs="Arial"/>
          <w:sz w:val="20"/>
          <w:szCs w:val="20"/>
        </w:rPr>
        <w:t xml:space="preserve"> </w:t>
      </w:r>
      <w:r w:rsidR="000A2DC1" w:rsidRPr="00945DFF">
        <w:rPr>
          <w:rFonts w:ascii="Arial" w:hAnsi="Arial" w:cs="Arial"/>
          <w:sz w:val="20"/>
          <w:szCs w:val="20"/>
        </w:rPr>
        <w:t xml:space="preserve">zakona </w:t>
      </w:r>
      <w:r w:rsidR="008C5240" w:rsidRPr="00945DFF">
        <w:rPr>
          <w:rFonts w:ascii="Arial" w:hAnsi="Arial" w:cs="Arial"/>
          <w:sz w:val="20"/>
          <w:szCs w:val="20"/>
        </w:rPr>
        <w:t xml:space="preserve">najkasneje </w:t>
      </w:r>
      <w:r w:rsidRPr="00945DFF">
        <w:rPr>
          <w:rFonts w:ascii="Arial" w:hAnsi="Arial" w:cs="Arial"/>
          <w:sz w:val="20"/>
          <w:szCs w:val="20"/>
        </w:rPr>
        <w:t xml:space="preserve">v </w:t>
      </w:r>
      <w:r w:rsidR="000A2DC1" w:rsidRPr="00945DFF">
        <w:rPr>
          <w:rFonts w:ascii="Arial" w:hAnsi="Arial" w:cs="Arial"/>
          <w:sz w:val="20"/>
          <w:szCs w:val="20"/>
        </w:rPr>
        <w:t>treh</w:t>
      </w:r>
      <w:r w:rsidRPr="00945DFF">
        <w:rPr>
          <w:rFonts w:ascii="Arial" w:hAnsi="Arial" w:cs="Arial"/>
          <w:sz w:val="20"/>
          <w:szCs w:val="20"/>
        </w:rPr>
        <w:t xml:space="preserve"> mesec</w:t>
      </w:r>
      <w:r w:rsidR="008C5240" w:rsidRPr="00945DFF">
        <w:rPr>
          <w:rFonts w:ascii="Arial" w:hAnsi="Arial" w:cs="Arial"/>
          <w:sz w:val="20"/>
          <w:szCs w:val="20"/>
        </w:rPr>
        <w:t>ih</w:t>
      </w:r>
      <w:r w:rsidRPr="00945DFF">
        <w:rPr>
          <w:rFonts w:ascii="Arial" w:hAnsi="Arial" w:cs="Arial"/>
          <w:sz w:val="20"/>
          <w:szCs w:val="20"/>
        </w:rPr>
        <w:t xml:space="preserve"> po uveljavitvi tega zakona</w:t>
      </w:r>
      <w:r w:rsidR="00E6173C">
        <w:rPr>
          <w:rFonts w:ascii="Arial" w:hAnsi="Arial" w:cs="Arial"/>
          <w:sz w:val="20"/>
          <w:szCs w:val="20"/>
        </w:rPr>
        <w:t>.</w:t>
      </w:r>
    </w:p>
    <w:p w:rsidR="001B7151" w:rsidRPr="00945DFF" w:rsidRDefault="00DF4F55" w:rsidP="001B158C">
      <w:pPr>
        <w:pStyle w:val="Naslov1"/>
        <w:numPr>
          <w:ilvl w:val="0"/>
          <w:numId w:val="0"/>
        </w:numPr>
        <w:ind w:left="4110"/>
        <w:jc w:val="left"/>
        <w:rPr>
          <w:rFonts w:cs="Arial"/>
          <w:sz w:val="20"/>
          <w:szCs w:val="20"/>
        </w:rPr>
      </w:pPr>
      <w:r>
        <w:rPr>
          <w:rFonts w:cs="Arial"/>
          <w:sz w:val="20"/>
          <w:szCs w:val="20"/>
        </w:rPr>
        <w:lastRenderedPageBreak/>
        <w:t>38</w:t>
      </w:r>
      <w:r w:rsidR="001B7151" w:rsidRPr="00945DFF">
        <w:rPr>
          <w:rFonts w:cs="Arial"/>
          <w:sz w:val="20"/>
          <w:szCs w:val="20"/>
        </w:rPr>
        <w:t>. člen</w:t>
      </w:r>
    </w:p>
    <w:p w:rsidR="001B7151" w:rsidRPr="00945DFF" w:rsidRDefault="001B7151" w:rsidP="005D40E1">
      <w:pPr>
        <w:pStyle w:val="Naslov1"/>
        <w:numPr>
          <w:ilvl w:val="0"/>
          <w:numId w:val="0"/>
        </w:numPr>
        <w:spacing w:before="100" w:beforeAutospacing="1" w:after="100" w:afterAutospacing="1"/>
        <w:ind w:left="567" w:hanging="425"/>
        <w:rPr>
          <w:rFonts w:cs="Arial"/>
          <w:b w:val="0"/>
          <w:bCs/>
          <w:sz w:val="20"/>
          <w:szCs w:val="20"/>
        </w:rPr>
      </w:pPr>
      <w:r w:rsidRPr="00945DFF">
        <w:rPr>
          <w:rFonts w:cs="Arial"/>
          <w:b w:val="0"/>
          <w:bCs/>
          <w:sz w:val="20"/>
          <w:szCs w:val="20"/>
        </w:rPr>
        <w:t>(začetek veljavnosti)</w:t>
      </w:r>
    </w:p>
    <w:p w:rsidR="002374F5" w:rsidRPr="00945DFF" w:rsidRDefault="001B7151">
      <w:pPr>
        <w:rPr>
          <w:rFonts w:ascii="Arial" w:hAnsi="Arial" w:cs="Arial"/>
          <w:b/>
          <w:sz w:val="20"/>
          <w:szCs w:val="20"/>
        </w:rPr>
      </w:pPr>
      <w:bookmarkStart w:id="12" w:name="_Hlk54478635"/>
      <w:r w:rsidRPr="00945DFF">
        <w:rPr>
          <w:rFonts w:ascii="Arial" w:hAnsi="Arial" w:cs="Arial"/>
          <w:sz w:val="20"/>
          <w:szCs w:val="20"/>
        </w:rPr>
        <w:t>Ta zakon začne veljati petnajsti dan po objavi v Uradnem listu Republike Slovenije.</w:t>
      </w:r>
      <w:bookmarkEnd w:id="12"/>
    </w:p>
    <w:bookmarkEnd w:id="0"/>
    <w:p w:rsidR="00F34B05" w:rsidRDefault="00F34B05" w:rsidP="004B3A3A">
      <w:pPr>
        <w:rPr>
          <w:rFonts w:ascii="Arial" w:hAnsi="Arial" w:cs="Arial"/>
          <w:sz w:val="20"/>
          <w:szCs w:val="20"/>
        </w:rPr>
      </w:pPr>
    </w:p>
    <w:p w:rsidR="00DF4F55" w:rsidRDefault="00DF4F55" w:rsidP="004B3A3A">
      <w:pPr>
        <w:rPr>
          <w:rFonts w:ascii="Arial" w:hAnsi="Arial" w:cs="Arial"/>
          <w:sz w:val="20"/>
          <w:szCs w:val="20"/>
        </w:rPr>
      </w:pPr>
    </w:p>
    <w:p w:rsidR="00DF4F55" w:rsidRDefault="00DF4F55" w:rsidP="004B3A3A">
      <w:pPr>
        <w:rPr>
          <w:rFonts w:ascii="Arial" w:hAnsi="Arial" w:cs="Arial"/>
          <w:sz w:val="20"/>
          <w:szCs w:val="20"/>
        </w:rPr>
      </w:pPr>
    </w:p>
    <w:p w:rsidR="00DF4F55" w:rsidRDefault="00DF4F55" w:rsidP="004B3A3A">
      <w:pPr>
        <w:rPr>
          <w:rFonts w:ascii="Arial" w:hAnsi="Arial" w:cs="Arial"/>
          <w:sz w:val="20"/>
          <w:szCs w:val="20"/>
        </w:rPr>
      </w:pPr>
    </w:p>
    <w:p w:rsidR="00DF4F55" w:rsidRDefault="00DF4F55" w:rsidP="004B3A3A">
      <w:pPr>
        <w:rPr>
          <w:rFonts w:ascii="Arial" w:hAnsi="Arial" w:cs="Arial"/>
          <w:sz w:val="20"/>
          <w:szCs w:val="20"/>
        </w:rPr>
      </w:pPr>
    </w:p>
    <w:p w:rsidR="00DF4F55" w:rsidRDefault="00DF4F55" w:rsidP="004B3A3A">
      <w:pPr>
        <w:rPr>
          <w:rFonts w:ascii="Arial" w:hAnsi="Arial" w:cs="Arial"/>
          <w:sz w:val="20"/>
          <w:szCs w:val="20"/>
        </w:rPr>
      </w:pPr>
    </w:p>
    <w:p w:rsidR="00090389" w:rsidRDefault="00090389" w:rsidP="004B3A3A">
      <w:pPr>
        <w:rPr>
          <w:rFonts w:ascii="Arial" w:hAnsi="Arial" w:cs="Arial"/>
          <w:sz w:val="20"/>
          <w:szCs w:val="20"/>
        </w:rPr>
      </w:pPr>
    </w:p>
    <w:bookmarkEnd w:id="1"/>
    <w:p w:rsidR="00090389" w:rsidRDefault="00090389" w:rsidP="004B3A3A">
      <w:pPr>
        <w:rPr>
          <w:rFonts w:ascii="Arial" w:hAnsi="Arial" w:cs="Arial"/>
          <w:sz w:val="20"/>
          <w:szCs w:val="20"/>
        </w:rPr>
      </w:pPr>
    </w:p>
    <w:p w:rsidR="00DF4F55" w:rsidRDefault="00DF4F55" w:rsidP="004B3A3A">
      <w:pPr>
        <w:rPr>
          <w:rFonts w:ascii="Arial" w:hAnsi="Arial" w:cs="Arial"/>
          <w:sz w:val="20"/>
          <w:szCs w:val="20"/>
        </w:rPr>
      </w:pPr>
    </w:p>
    <w:p w:rsidR="00DF4F55" w:rsidRDefault="00DF4F55" w:rsidP="004B3A3A">
      <w:pPr>
        <w:rPr>
          <w:rFonts w:ascii="Arial" w:hAnsi="Arial" w:cs="Arial"/>
          <w:sz w:val="20"/>
          <w:szCs w:val="20"/>
        </w:rPr>
      </w:pPr>
    </w:p>
    <w:p w:rsidR="00DF4F55" w:rsidRDefault="00DF4F55" w:rsidP="004B3A3A">
      <w:pPr>
        <w:rPr>
          <w:rFonts w:ascii="Arial" w:hAnsi="Arial" w:cs="Arial"/>
          <w:sz w:val="20"/>
          <w:szCs w:val="20"/>
        </w:rPr>
      </w:pPr>
    </w:p>
    <w:p w:rsidR="00DF4F55" w:rsidRDefault="00DF4F55" w:rsidP="004B3A3A">
      <w:pPr>
        <w:rPr>
          <w:rFonts w:ascii="Arial" w:hAnsi="Arial" w:cs="Arial"/>
          <w:sz w:val="20"/>
          <w:szCs w:val="20"/>
        </w:rPr>
      </w:pPr>
    </w:p>
    <w:p w:rsidR="00DF4F55" w:rsidRDefault="00DF4F55" w:rsidP="004B3A3A">
      <w:pPr>
        <w:rPr>
          <w:rFonts w:ascii="Arial" w:hAnsi="Arial" w:cs="Arial"/>
          <w:sz w:val="20"/>
          <w:szCs w:val="20"/>
        </w:rPr>
      </w:pPr>
    </w:p>
    <w:p w:rsidR="00DF4F55" w:rsidRDefault="00DF4F55" w:rsidP="004B3A3A">
      <w:pPr>
        <w:rPr>
          <w:rFonts w:ascii="Arial" w:hAnsi="Arial" w:cs="Arial"/>
          <w:sz w:val="20"/>
          <w:szCs w:val="20"/>
        </w:rPr>
      </w:pPr>
    </w:p>
    <w:p w:rsidR="00E6173C" w:rsidRDefault="00E6173C" w:rsidP="004B3A3A">
      <w:pPr>
        <w:rPr>
          <w:rFonts w:ascii="Arial" w:hAnsi="Arial" w:cs="Arial"/>
          <w:sz w:val="20"/>
          <w:szCs w:val="20"/>
        </w:rPr>
      </w:pPr>
    </w:p>
    <w:p w:rsidR="00E6173C" w:rsidRDefault="00E6173C" w:rsidP="004B3A3A">
      <w:pPr>
        <w:rPr>
          <w:rFonts w:ascii="Arial" w:hAnsi="Arial" w:cs="Arial"/>
          <w:sz w:val="20"/>
          <w:szCs w:val="20"/>
        </w:rPr>
      </w:pPr>
    </w:p>
    <w:p w:rsidR="00E6173C" w:rsidRDefault="00E6173C" w:rsidP="004B3A3A">
      <w:pPr>
        <w:rPr>
          <w:rFonts w:ascii="Arial" w:hAnsi="Arial" w:cs="Arial"/>
          <w:sz w:val="20"/>
          <w:szCs w:val="20"/>
        </w:rPr>
      </w:pPr>
    </w:p>
    <w:p w:rsidR="00E6173C" w:rsidRDefault="00E6173C" w:rsidP="004B3A3A">
      <w:pPr>
        <w:rPr>
          <w:rFonts w:ascii="Arial" w:hAnsi="Arial" w:cs="Arial"/>
          <w:sz w:val="20"/>
          <w:szCs w:val="20"/>
        </w:rPr>
      </w:pPr>
    </w:p>
    <w:p w:rsidR="00E6173C" w:rsidRDefault="00E6173C" w:rsidP="004B3A3A">
      <w:pPr>
        <w:rPr>
          <w:rFonts w:ascii="Arial" w:hAnsi="Arial" w:cs="Arial"/>
          <w:sz w:val="20"/>
          <w:szCs w:val="20"/>
        </w:rPr>
      </w:pPr>
    </w:p>
    <w:p w:rsidR="00E6173C" w:rsidRDefault="00E6173C" w:rsidP="004B3A3A">
      <w:pPr>
        <w:rPr>
          <w:rFonts w:ascii="Arial" w:hAnsi="Arial" w:cs="Arial"/>
          <w:sz w:val="20"/>
          <w:szCs w:val="20"/>
        </w:rPr>
      </w:pPr>
    </w:p>
    <w:p w:rsidR="00E6173C" w:rsidRDefault="00E6173C" w:rsidP="004B3A3A">
      <w:pPr>
        <w:rPr>
          <w:rFonts w:ascii="Arial" w:hAnsi="Arial" w:cs="Arial"/>
          <w:sz w:val="20"/>
          <w:szCs w:val="20"/>
        </w:rPr>
      </w:pPr>
    </w:p>
    <w:p w:rsidR="00E6173C" w:rsidRDefault="00E6173C" w:rsidP="004B3A3A">
      <w:pPr>
        <w:rPr>
          <w:rFonts w:ascii="Arial" w:hAnsi="Arial" w:cs="Arial"/>
          <w:sz w:val="20"/>
          <w:szCs w:val="20"/>
        </w:rPr>
      </w:pPr>
    </w:p>
    <w:p w:rsidR="00090389" w:rsidRDefault="00090389" w:rsidP="004B3A3A">
      <w:pPr>
        <w:rPr>
          <w:rFonts w:ascii="Arial" w:hAnsi="Arial" w:cs="Arial"/>
          <w:sz w:val="20"/>
          <w:szCs w:val="20"/>
        </w:rPr>
      </w:pPr>
    </w:p>
    <w:p w:rsidR="00C462ED" w:rsidRDefault="00C462ED" w:rsidP="004B3A3A">
      <w:pPr>
        <w:rPr>
          <w:rFonts w:ascii="Arial" w:hAnsi="Arial" w:cs="Arial"/>
          <w:sz w:val="20"/>
          <w:szCs w:val="20"/>
        </w:rPr>
      </w:pPr>
    </w:p>
    <w:p w:rsidR="00C462ED" w:rsidRDefault="00C462ED" w:rsidP="004B3A3A">
      <w:pPr>
        <w:rPr>
          <w:rFonts w:ascii="Arial" w:hAnsi="Arial" w:cs="Arial"/>
          <w:sz w:val="20"/>
          <w:szCs w:val="20"/>
        </w:rPr>
      </w:pPr>
    </w:p>
    <w:p w:rsidR="00C462ED" w:rsidRDefault="00C462ED" w:rsidP="004B3A3A">
      <w:pPr>
        <w:rPr>
          <w:rFonts w:ascii="Arial" w:hAnsi="Arial" w:cs="Arial"/>
          <w:sz w:val="20"/>
          <w:szCs w:val="20"/>
        </w:rPr>
      </w:pPr>
    </w:p>
    <w:p w:rsidR="00C462ED" w:rsidRDefault="00C462ED" w:rsidP="004B3A3A">
      <w:pPr>
        <w:rPr>
          <w:rFonts w:ascii="Arial" w:hAnsi="Arial" w:cs="Arial"/>
          <w:sz w:val="20"/>
          <w:szCs w:val="20"/>
        </w:rPr>
      </w:pPr>
    </w:p>
    <w:p w:rsidR="00C462ED" w:rsidRDefault="00C462ED" w:rsidP="004B3A3A">
      <w:pPr>
        <w:rPr>
          <w:rFonts w:ascii="Arial" w:hAnsi="Arial" w:cs="Arial"/>
          <w:sz w:val="20"/>
          <w:szCs w:val="20"/>
        </w:rPr>
      </w:pPr>
    </w:p>
    <w:p w:rsidR="00C462ED" w:rsidRDefault="00C462ED" w:rsidP="004B3A3A">
      <w:pPr>
        <w:rPr>
          <w:rFonts w:ascii="Arial" w:hAnsi="Arial" w:cs="Arial"/>
          <w:sz w:val="20"/>
          <w:szCs w:val="20"/>
        </w:rPr>
      </w:pPr>
    </w:p>
    <w:p w:rsidR="00C462ED" w:rsidRDefault="00C462ED" w:rsidP="004B3A3A">
      <w:pPr>
        <w:rPr>
          <w:rFonts w:ascii="Arial" w:hAnsi="Arial" w:cs="Arial"/>
          <w:sz w:val="20"/>
          <w:szCs w:val="20"/>
        </w:rPr>
      </w:pPr>
    </w:p>
    <w:p w:rsidR="00C462ED" w:rsidRPr="00945DFF" w:rsidRDefault="00C462ED" w:rsidP="004B3A3A">
      <w:pPr>
        <w:rPr>
          <w:rFonts w:ascii="Arial" w:hAnsi="Arial" w:cs="Arial"/>
          <w:sz w:val="20"/>
          <w:szCs w:val="20"/>
        </w:rPr>
      </w:pPr>
    </w:p>
    <w:p w:rsidR="002374F5" w:rsidRPr="00945DFF" w:rsidRDefault="002374F5" w:rsidP="004B3A3A">
      <w:pPr>
        <w:rPr>
          <w:rFonts w:ascii="Arial" w:hAnsi="Arial" w:cs="Arial"/>
          <w:sz w:val="20"/>
          <w:szCs w:val="20"/>
        </w:rPr>
      </w:pPr>
      <w:r w:rsidRPr="00945DFF">
        <w:rPr>
          <w:rFonts w:ascii="Arial" w:hAnsi="Arial" w:cs="Arial"/>
          <w:sz w:val="20"/>
          <w:szCs w:val="20"/>
        </w:rPr>
        <w:lastRenderedPageBreak/>
        <w:t>III. OBRAZLOŽITVE:</w:t>
      </w:r>
    </w:p>
    <w:p w:rsidR="002374F5" w:rsidRPr="00945DFF" w:rsidRDefault="000709A9" w:rsidP="00945B94">
      <w:pPr>
        <w:jc w:val="both"/>
        <w:rPr>
          <w:rFonts w:ascii="Arial" w:hAnsi="Arial" w:cs="Arial"/>
          <w:b/>
          <w:bCs/>
          <w:sz w:val="20"/>
          <w:szCs w:val="20"/>
        </w:rPr>
      </w:pPr>
      <w:r w:rsidRPr="00945DFF">
        <w:rPr>
          <w:rFonts w:ascii="Arial" w:hAnsi="Arial" w:cs="Arial"/>
          <w:b/>
          <w:bCs/>
          <w:sz w:val="20"/>
          <w:szCs w:val="20"/>
        </w:rPr>
        <w:t xml:space="preserve">K 1. členu </w:t>
      </w:r>
      <w:r w:rsidR="002374F5" w:rsidRPr="00945DFF">
        <w:rPr>
          <w:rFonts w:ascii="Arial" w:hAnsi="Arial" w:cs="Arial"/>
          <w:b/>
          <w:bCs/>
          <w:sz w:val="20"/>
          <w:szCs w:val="20"/>
        </w:rPr>
        <w:t>(vsebina zakona)</w:t>
      </w:r>
    </w:p>
    <w:p w:rsidR="002374F5" w:rsidRPr="00F2354D" w:rsidRDefault="002374F5" w:rsidP="002908F2">
      <w:pPr>
        <w:pStyle w:val="Odstavek"/>
        <w:spacing w:before="0"/>
        <w:ind w:firstLine="0"/>
        <w:rPr>
          <w:rFonts w:cs="Arial"/>
          <w:sz w:val="20"/>
          <w:szCs w:val="20"/>
        </w:rPr>
      </w:pPr>
      <w:r w:rsidRPr="00945DFF">
        <w:rPr>
          <w:rFonts w:cs="Arial"/>
          <w:sz w:val="20"/>
          <w:szCs w:val="20"/>
        </w:rPr>
        <w:t xml:space="preserve">Predlog </w:t>
      </w:r>
      <w:r w:rsidR="000352FD" w:rsidRPr="00945DFF">
        <w:rPr>
          <w:rFonts w:cs="Arial"/>
          <w:sz w:val="20"/>
          <w:szCs w:val="20"/>
        </w:rPr>
        <w:t xml:space="preserve">sprememb </w:t>
      </w:r>
      <w:r w:rsidR="006A020E" w:rsidRPr="00945DFF">
        <w:rPr>
          <w:rFonts w:cs="Arial"/>
          <w:sz w:val="20"/>
          <w:szCs w:val="20"/>
        </w:rPr>
        <w:t>ZUAIS</w:t>
      </w:r>
      <w:r w:rsidRPr="00945DFF">
        <w:rPr>
          <w:rFonts w:cs="Arial"/>
          <w:sz w:val="20"/>
          <w:szCs w:val="20"/>
        </w:rPr>
        <w:t xml:space="preserve"> </w:t>
      </w:r>
      <w:r w:rsidR="006A020E" w:rsidRPr="00945DFF">
        <w:rPr>
          <w:rFonts w:cs="Arial"/>
          <w:sz w:val="20"/>
          <w:szCs w:val="20"/>
        </w:rPr>
        <w:t xml:space="preserve">v </w:t>
      </w:r>
      <w:r w:rsidR="007366D9" w:rsidRPr="00945DFF">
        <w:rPr>
          <w:rFonts w:cs="Arial"/>
          <w:sz w:val="20"/>
          <w:szCs w:val="20"/>
        </w:rPr>
        <w:t>1.</w:t>
      </w:r>
      <w:r w:rsidR="006A020E" w:rsidRPr="00945DFF">
        <w:rPr>
          <w:rFonts w:cs="Arial"/>
          <w:sz w:val="20"/>
          <w:szCs w:val="20"/>
        </w:rPr>
        <w:t xml:space="preserve"> členu</w:t>
      </w:r>
      <w:r w:rsidR="000352FD" w:rsidRPr="00945DFF">
        <w:rPr>
          <w:rFonts w:cs="Arial"/>
          <w:sz w:val="20"/>
          <w:szCs w:val="20"/>
        </w:rPr>
        <w:t xml:space="preserve">, ki spreminja </w:t>
      </w:r>
      <w:r w:rsidR="007366D9" w:rsidRPr="00945DFF">
        <w:rPr>
          <w:rFonts w:cs="Arial"/>
          <w:sz w:val="20"/>
          <w:szCs w:val="20"/>
        </w:rPr>
        <w:t>1.</w:t>
      </w:r>
      <w:r w:rsidR="000352FD" w:rsidRPr="00945DFF">
        <w:rPr>
          <w:rFonts w:cs="Arial"/>
          <w:sz w:val="20"/>
          <w:szCs w:val="20"/>
        </w:rPr>
        <w:t xml:space="preserve"> člen veljavnega</w:t>
      </w:r>
      <w:r w:rsidR="000352FD">
        <w:rPr>
          <w:rFonts w:cs="Arial"/>
          <w:sz w:val="20"/>
          <w:szCs w:val="20"/>
        </w:rPr>
        <w:t xml:space="preserve"> zakona</w:t>
      </w:r>
      <w:r w:rsidR="006A020E" w:rsidRPr="00F2354D">
        <w:rPr>
          <w:rFonts w:cs="Arial"/>
          <w:sz w:val="20"/>
          <w:szCs w:val="20"/>
        </w:rPr>
        <w:t xml:space="preserve"> opredeljuje vsebino zakona</w:t>
      </w:r>
      <w:r w:rsidR="000352FD">
        <w:rPr>
          <w:rFonts w:cs="Arial"/>
          <w:sz w:val="20"/>
          <w:szCs w:val="20"/>
        </w:rPr>
        <w:t>.</w:t>
      </w:r>
      <w:r w:rsidR="006A020E" w:rsidRPr="00F2354D">
        <w:rPr>
          <w:rFonts w:cs="Arial"/>
          <w:sz w:val="20"/>
          <w:szCs w:val="20"/>
        </w:rPr>
        <w:t xml:space="preserve"> </w:t>
      </w:r>
      <w:r w:rsidR="000352FD">
        <w:rPr>
          <w:rFonts w:cs="Arial"/>
          <w:sz w:val="20"/>
          <w:szCs w:val="20"/>
        </w:rPr>
        <w:t>N</w:t>
      </w:r>
      <w:r w:rsidR="008F4167" w:rsidRPr="00F2354D">
        <w:rPr>
          <w:rFonts w:cs="Arial"/>
          <w:sz w:val="20"/>
          <w:szCs w:val="20"/>
        </w:rPr>
        <w:t xml:space="preserve">a novo je </w:t>
      </w:r>
      <w:r w:rsidR="000352FD">
        <w:rPr>
          <w:rFonts w:cs="Arial"/>
          <w:sz w:val="20"/>
          <w:szCs w:val="20"/>
        </w:rPr>
        <w:t xml:space="preserve">bilo potrebno dodati </w:t>
      </w:r>
      <w:r w:rsidR="008F4167" w:rsidRPr="00F2354D">
        <w:rPr>
          <w:rFonts w:cs="Arial"/>
          <w:sz w:val="20"/>
          <w:szCs w:val="20"/>
        </w:rPr>
        <w:t>predhodno trženje</w:t>
      </w:r>
      <w:r w:rsidR="006A020E" w:rsidRPr="00F2354D">
        <w:rPr>
          <w:rFonts w:cs="Arial"/>
          <w:sz w:val="20"/>
          <w:szCs w:val="20"/>
        </w:rPr>
        <w:t>,</w:t>
      </w:r>
      <w:r w:rsidR="008F4167" w:rsidRPr="00F2354D">
        <w:rPr>
          <w:rFonts w:cs="Arial"/>
          <w:sz w:val="20"/>
          <w:szCs w:val="20"/>
        </w:rPr>
        <w:t xml:space="preserve"> </w:t>
      </w:r>
      <w:r w:rsidR="000709A9" w:rsidRPr="00F2354D">
        <w:rPr>
          <w:rFonts w:cs="Arial"/>
          <w:sz w:val="20"/>
          <w:szCs w:val="20"/>
        </w:rPr>
        <w:t xml:space="preserve"> s katerim se v slovenski pravni red prenašajo določbe Direktive (EU) 2019/1160 in </w:t>
      </w:r>
      <w:r w:rsidR="008F4167" w:rsidRPr="00F2354D">
        <w:rPr>
          <w:rFonts w:cs="Arial"/>
          <w:sz w:val="20"/>
          <w:szCs w:val="20"/>
        </w:rPr>
        <w:t>s katerim bodo upravljavci AIS lahko predhodno preverili ali pri potencialnih profesionalnih vlagateljih obstaja interes za vlaganje</w:t>
      </w:r>
      <w:r w:rsidR="000709A9" w:rsidRPr="00F2354D">
        <w:rPr>
          <w:rFonts w:cs="Arial"/>
          <w:sz w:val="20"/>
          <w:szCs w:val="20"/>
        </w:rPr>
        <w:t xml:space="preserve"> </w:t>
      </w:r>
    </w:p>
    <w:p w:rsidR="000352FD" w:rsidRDefault="000352FD" w:rsidP="004B3A3A">
      <w:pPr>
        <w:rPr>
          <w:rFonts w:ascii="Arial" w:hAnsi="Arial" w:cs="Arial"/>
          <w:b/>
          <w:bCs/>
          <w:sz w:val="20"/>
          <w:szCs w:val="20"/>
        </w:rPr>
      </w:pPr>
    </w:p>
    <w:p w:rsidR="002374F5" w:rsidRPr="00F2354D" w:rsidRDefault="00945B94" w:rsidP="004B3A3A">
      <w:pPr>
        <w:rPr>
          <w:rFonts w:ascii="Arial" w:hAnsi="Arial" w:cs="Arial"/>
          <w:b/>
          <w:bCs/>
          <w:sz w:val="20"/>
          <w:szCs w:val="20"/>
        </w:rPr>
      </w:pPr>
      <w:r w:rsidRPr="00F2354D">
        <w:rPr>
          <w:rFonts w:ascii="Arial" w:hAnsi="Arial" w:cs="Arial"/>
          <w:b/>
          <w:bCs/>
          <w:sz w:val="20"/>
          <w:szCs w:val="20"/>
        </w:rPr>
        <w:t xml:space="preserve">K 2. členu </w:t>
      </w:r>
      <w:r w:rsidR="008F4167" w:rsidRPr="00F2354D">
        <w:rPr>
          <w:rFonts w:ascii="Arial" w:hAnsi="Arial" w:cs="Arial"/>
          <w:b/>
          <w:bCs/>
          <w:sz w:val="20"/>
          <w:szCs w:val="20"/>
        </w:rPr>
        <w:t xml:space="preserve"> </w:t>
      </w:r>
      <w:r w:rsidR="002374F5" w:rsidRPr="00F2354D">
        <w:rPr>
          <w:rFonts w:ascii="Arial" w:hAnsi="Arial" w:cs="Arial"/>
          <w:b/>
          <w:bCs/>
          <w:sz w:val="20"/>
          <w:szCs w:val="20"/>
        </w:rPr>
        <w:t>(</w:t>
      </w:r>
      <w:r w:rsidR="00293CE5" w:rsidRPr="00F2354D">
        <w:rPr>
          <w:rFonts w:ascii="Arial" w:hAnsi="Arial" w:cs="Arial"/>
          <w:b/>
          <w:bCs/>
          <w:sz w:val="20"/>
          <w:szCs w:val="20"/>
        </w:rPr>
        <w:t>prenos direktiv)</w:t>
      </w:r>
    </w:p>
    <w:p w:rsidR="00293CE5" w:rsidRPr="00F2354D" w:rsidRDefault="00293CE5" w:rsidP="00945B94">
      <w:pPr>
        <w:jc w:val="both"/>
        <w:rPr>
          <w:rFonts w:ascii="Arial" w:hAnsi="Arial" w:cs="Arial"/>
          <w:sz w:val="20"/>
          <w:szCs w:val="20"/>
        </w:rPr>
      </w:pPr>
      <w:r w:rsidRPr="00F2354D">
        <w:rPr>
          <w:rFonts w:ascii="Arial" w:hAnsi="Arial" w:cs="Arial"/>
          <w:sz w:val="20"/>
          <w:szCs w:val="20"/>
        </w:rPr>
        <w:t xml:space="preserve">Predlog </w:t>
      </w:r>
      <w:r w:rsidR="000352FD">
        <w:rPr>
          <w:rFonts w:ascii="Arial" w:hAnsi="Arial" w:cs="Arial"/>
          <w:sz w:val="20"/>
          <w:szCs w:val="20"/>
        </w:rPr>
        <w:t xml:space="preserve">sprememb </w:t>
      </w:r>
      <w:r w:rsidRPr="00F2354D">
        <w:rPr>
          <w:rFonts w:ascii="Arial" w:hAnsi="Arial" w:cs="Arial"/>
          <w:sz w:val="20"/>
          <w:szCs w:val="20"/>
        </w:rPr>
        <w:t>ZUAIS ostaja v okvirih Direktive 2011/61/EU in Direktive 2013/14/EU ter v slovenski pravni red poleg navedenih direktiv prenaša še tri zakonodajne akte Evropske Unije, in sicer delno implementira Direktivo 2019/1160 Evropskega parlamenta in Sveta z dne 20. junija 2019 o spremembi direktiv 2009/65/ES in 2011/61/EU v zvezi s čezmejno distribucijo kolektivnih naložbenih podjemov  ter Direktivo 2019/2034 Evropskega Parlamenta in Sveta z dne 27. novembra 2019 o bonitetnem nadzoru investicijskih podjetij ter o spremembi direktiv 2002/87/ES, 2009/65/ES, 2011/61/EU, 2013/36/EU, 2014/59/EU in 2014/65/EU, obe v delu, ki se nanaša na upravljavce alternativnih investicijskih skladov.</w:t>
      </w:r>
    </w:p>
    <w:p w:rsidR="00293CE5" w:rsidRDefault="00293CE5" w:rsidP="00945B94">
      <w:pPr>
        <w:jc w:val="both"/>
        <w:rPr>
          <w:rFonts w:ascii="Arial" w:hAnsi="Arial" w:cs="Arial"/>
          <w:sz w:val="20"/>
          <w:szCs w:val="20"/>
        </w:rPr>
      </w:pPr>
      <w:r w:rsidRPr="00F2354D">
        <w:rPr>
          <w:rFonts w:ascii="Arial" w:hAnsi="Arial" w:cs="Arial"/>
          <w:sz w:val="20"/>
          <w:szCs w:val="20"/>
        </w:rPr>
        <w:t>Uredi se tudi izvajanje Uredbe (EU) št.  2019/1156 Evropskega parlamenta in Sveta z dne 20. junija 2019 o olajšanju čezmejne distribucije kolektivnih naložbenih podjemov, na način da se določi pristojn</w:t>
      </w:r>
      <w:r w:rsidR="005821D0" w:rsidRPr="00F2354D">
        <w:rPr>
          <w:rFonts w:ascii="Arial" w:hAnsi="Arial" w:cs="Arial"/>
          <w:sz w:val="20"/>
          <w:szCs w:val="20"/>
        </w:rPr>
        <w:t>i prekrškovni organ.</w:t>
      </w:r>
    </w:p>
    <w:p w:rsidR="007366D9" w:rsidRPr="00F2354D" w:rsidRDefault="007366D9" w:rsidP="00945B94">
      <w:pPr>
        <w:jc w:val="both"/>
        <w:rPr>
          <w:rFonts w:ascii="Arial" w:hAnsi="Arial" w:cs="Arial"/>
          <w:sz w:val="20"/>
          <w:szCs w:val="20"/>
        </w:rPr>
      </w:pPr>
      <w:r>
        <w:rPr>
          <w:rFonts w:ascii="Arial" w:hAnsi="Arial" w:cs="Arial"/>
          <w:sz w:val="20"/>
          <w:szCs w:val="20"/>
        </w:rPr>
        <w:t>Predlog spremembe 2. člena spreminja 2. člen ZUAIS, ki ureja prenos direktiv in izvajanje uredb Evropske unije.</w:t>
      </w:r>
    </w:p>
    <w:p w:rsidR="002374F5" w:rsidRPr="00F2354D" w:rsidRDefault="005821D0" w:rsidP="004B3A3A">
      <w:pPr>
        <w:rPr>
          <w:rFonts w:ascii="Arial" w:hAnsi="Arial" w:cs="Arial"/>
          <w:b/>
          <w:bCs/>
          <w:sz w:val="20"/>
          <w:szCs w:val="20"/>
        </w:rPr>
      </w:pPr>
      <w:r w:rsidRPr="00F2354D">
        <w:rPr>
          <w:rFonts w:ascii="Arial" w:hAnsi="Arial" w:cs="Arial"/>
          <w:b/>
          <w:bCs/>
          <w:sz w:val="20"/>
          <w:szCs w:val="20"/>
        </w:rPr>
        <w:t>K 3. členu</w:t>
      </w:r>
      <w:r w:rsidR="00945B94" w:rsidRPr="00F2354D">
        <w:rPr>
          <w:rFonts w:ascii="Arial" w:hAnsi="Arial" w:cs="Arial"/>
          <w:b/>
          <w:bCs/>
          <w:sz w:val="20"/>
          <w:szCs w:val="20"/>
        </w:rPr>
        <w:t xml:space="preserve"> </w:t>
      </w:r>
      <w:r w:rsidRPr="00F2354D">
        <w:rPr>
          <w:rFonts w:ascii="Arial" w:hAnsi="Arial" w:cs="Arial"/>
          <w:b/>
          <w:bCs/>
          <w:sz w:val="20"/>
          <w:szCs w:val="20"/>
        </w:rPr>
        <w:t xml:space="preserve"> </w:t>
      </w:r>
      <w:r w:rsidR="002374F5" w:rsidRPr="00F2354D">
        <w:rPr>
          <w:rFonts w:ascii="Arial" w:hAnsi="Arial" w:cs="Arial"/>
          <w:b/>
          <w:bCs/>
          <w:sz w:val="20"/>
          <w:szCs w:val="20"/>
        </w:rPr>
        <w:t>(</w:t>
      </w:r>
      <w:r w:rsidR="00F2522D" w:rsidRPr="00F2354D">
        <w:rPr>
          <w:rFonts w:ascii="Arial" w:hAnsi="Arial" w:cs="Arial"/>
          <w:b/>
          <w:bCs/>
          <w:sz w:val="20"/>
          <w:szCs w:val="20"/>
        </w:rPr>
        <w:t>pojmi, ki imajo enak pomen, kot v drugih zakonih</w:t>
      </w:r>
      <w:r w:rsidR="002374F5" w:rsidRPr="00F2354D">
        <w:rPr>
          <w:rFonts w:ascii="Arial" w:hAnsi="Arial" w:cs="Arial"/>
          <w:b/>
          <w:bCs/>
          <w:sz w:val="20"/>
          <w:szCs w:val="20"/>
        </w:rPr>
        <w:t>)</w:t>
      </w:r>
    </w:p>
    <w:p w:rsidR="003931AA" w:rsidRPr="00F2354D" w:rsidRDefault="00F2522D" w:rsidP="00945B94">
      <w:pPr>
        <w:jc w:val="both"/>
        <w:rPr>
          <w:rFonts w:ascii="Arial" w:hAnsi="Arial" w:cs="Arial"/>
          <w:sz w:val="20"/>
          <w:szCs w:val="20"/>
        </w:rPr>
      </w:pPr>
      <w:r w:rsidRPr="00F2354D">
        <w:rPr>
          <w:rFonts w:ascii="Arial" w:hAnsi="Arial" w:cs="Arial"/>
          <w:sz w:val="20"/>
          <w:szCs w:val="20"/>
        </w:rPr>
        <w:t xml:space="preserve">V navedenem členu so opredeljeni pojmi, ki imajo enak pomen, kot v ostali zakonodaji, ki ureja  področje finančnih sistemov. Glede na spremembe ZTFI je bilo potrebno dodati pojem odvisnega borznega </w:t>
      </w:r>
      <w:r w:rsidR="007F5669">
        <w:rPr>
          <w:rFonts w:ascii="Arial" w:hAnsi="Arial" w:cs="Arial"/>
          <w:sz w:val="20"/>
          <w:szCs w:val="20"/>
        </w:rPr>
        <w:t>zastopnika, na katerega se zakon sklicuje tudi v</w:t>
      </w:r>
      <w:r w:rsidR="00DF4F55">
        <w:rPr>
          <w:rFonts w:ascii="Arial" w:hAnsi="Arial" w:cs="Arial"/>
          <w:sz w:val="20"/>
          <w:szCs w:val="20"/>
        </w:rPr>
        <w:t xml:space="preserve"> nadaljevanju</w:t>
      </w:r>
      <w:r w:rsidR="00B83897">
        <w:rPr>
          <w:rFonts w:ascii="Arial" w:hAnsi="Arial" w:cs="Arial"/>
          <w:sz w:val="20"/>
          <w:szCs w:val="20"/>
        </w:rPr>
        <w:t>.</w:t>
      </w:r>
    </w:p>
    <w:p w:rsidR="000F5863" w:rsidRPr="00F2354D" w:rsidRDefault="00315591" w:rsidP="00822C49">
      <w:pPr>
        <w:pStyle w:val="lennaslov"/>
        <w:jc w:val="left"/>
        <w:rPr>
          <w:rFonts w:cs="Arial"/>
          <w:sz w:val="20"/>
          <w:szCs w:val="20"/>
        </w:rPr>
      </w:pPr>
      <w:r w:rsidRPr="00F2354D">
        <w:rPr>
          <w:rFonts w:cs="Arial"/>
          <w:sz w:val="20"/>
          <w:szCs w:val="20"/>
          <w:lang w:eastAsia="sl-SI"/>
        </w:rPr>
        <w:t xml:space="preserve">K </w:t>
      </w:r>
      <w:r w:rsidR="00092605">
        <w:rPr>
          <w:rFonts w:cs="Arial"/>
          <w:sz w:val="20"/>
          <w:szCs w:val="20"/>
          <w:lang w:eastAsia="sl-SI"/>
        </w:rPr>
        <w:t>4</w:t>
      </w:r>
      <w:r w:rsidRPr="00F2354D">
        <w:rPr>
          <w:rFonts w:cs="Arial"/>
          <w:sz w:val="20"/>
          <w:szCs w:val="20"/>
          <w:lang w:eastAsia="sl-SI"/>
        </w:rPr>
        <w:t xml:space="preserve">. </w:t>
      </w:r>
      <w:r w:rsidR="00945B94" w:rsidRPr="00F2354D">
        <w:rPr>
          <w:rFonts w:cs="Arial"/>
          <w:sz w:val="20"/>
          <w:szCs w:val="20"/>
          <w:lang w:eastAsia="sl-SI"/>
        </w:rPr>
        <w:t>č</w:t>
      </w:r>
      <w:r w:rsidRPr="00F2354D">
        <w:rPr>
          <w:rFonts w:cs="Arial"/>
          <w:sz w:val="20"/>
          <w:szCs w:val="20"/>
          <w:lang w:eastAsia="sl-SI"/>
        </w:rPr>
        <w:t>lenu</w:t>
      </w:r>
      <w:r w:rsidR="00945B94" w:rsidRPr="00F2354D">
        <w:rPr>
          <w:rFonts w:cs="Arial"/>
          <w:sz w:val="20"/>
          <w:szCs w:val="20"/>
          <w:lang w:eastAsia="sl-SI"/>
        </w:rPr>
        <w:t xml:space="preserve"> </w:t>
      </w:r>
      <w:r w:rsidRPr="00F2354D">
        <w:rPr>
          <w:rFonts w:cs="Arial"/>
          <w:sz w:val="20"/>
          <w:szCs w:val="20"/>
        </w:rPr>
        <w:t>(pravna oseba s posebnim namenom listinjenja)</w:t>
      </w:r>
    </w:p>
    <w:p w:rsidR="00945B94" w:rsidRPr="00F2354D" w:rsidRDefault="00945B94" w:rsidP="000F5863">
      <w:pPr>
        <w:pStyle w:val="lennaslov"/>
        <w:jc w:val="left"/>
        <w:rPr>
          <w:rFonts w:cs="Arial"/>
          <w:b w:val="0"/>
          <w:bCs/>
          <w:sz w:val="20"/>
          <w:szCs w:val="20"/>
          <w:lang w:eastAsia="sl-SI"/>
        </w:rPr>
      </w:pPr>
    </w:p>
    <w:p w:rsidR="00167CCD" w:rsidRPr="00F2354D" w:rsidRDefault="00945B94" w:rsidP="000F5863">
      <w:pPr>
        <w:pStyle w:val="lennaslov"/>
        <w:jc w:val="left"/>
        <w:rPr>
          <w:rFonts w:cs="Arial"/>
          <w:b w:val="0"/>
          <w:bCs/>
          <w:sz w:val="20"/>
          <w:szCs w:val="20"/>
        </w:rPr>
      </w:pPr>
      <w:r w:rsidRPr="00F2354D">
        <w:rPr>
          <w:rFonts w:cs="Arial"/>
          <w:b w:val="0"/>
          <w:bCs/>
          <w:sz w:val="20"/>
          <w:szCs w:val="20"/>
          <w:lang w:eastAsia="sl-SI"/>
        </w:rPr>
        <w:t>Gre za redakcijski popravek</w:t>
      </w:r>
      <w:r w:rsidR="007366D9">
        <w:rPr>
          <w:rFonts w:cs="Arial"/>
          <w:b w:val="0"/>
          <w:bCs/>
          <w:sz w:val="20"/>
          <w:szCs w:val="20"/>
          <w:lang w:eastAsia="sl-SI"/>
        </w:rPr>
        <w:t xml:space="preserve"> 28. člena ZUAIS</w:t>
      </w:r>
      <w:r w:rsidRPr="00F2354D">
        <w:rPr>
          <w:rFonts w:cs="Arial"/>
          <w:b w:val="0"/>
          <w:bCs/>
          <w:sz w:val="20"/>
          <w:szCs w:val="20"/>
          <w:lang w:eastAsia="sl-SI"/>
        </w:rPr>
        <w:t xml:space="preserve">. </w:t>
      </w:r>
      <w:r w:rsidR="00315591" w:rsidRPr="00F2354D">
        <w:rPr>
          <w:rFonts w:cs="Arial"/>
          <w:b w:val="0"/>
          <w:bCs/>
          <w:sz w:val="20"/>
          <w:szCs w:val="20"/>
          <w:lang w:eastAsia="sl-SI"/>
        </w:rPr>
        <w:t>Popravlja se sklic</w:t>
      </w:r>
      <w:r w:rsidRPr="00F2354D">
        <w:rPr>
          <w:rFonts w:cs="Arial"/>
          <w:b w:val="0"/>
          <w:bCs/>
          <w:sz w:val="20"/>
          <w:szCs w:val="20"/>
          <w:lang w:eastAsia="sl-SI"/>
        </w:rPr>
        <w:t xml:space="preserve"> na uredbo</w:t>
      </w:r>
      <w:r w:rsidR="00315591" w:rsidRPr="00F2354D">
        <w:rPr>
          <w:rFonts w:cs="Arial"/>
          <w:b w:val="0"/>
          <w:bCs/>
          <w:sz w:val="20"/>
          <w:szCs w:val="20"/>
          <w:lang w:eastAsia="sl-SI"/>
        </w:rPr>
        <w:t xml:space="preserve">, saj </w:t>
      </w:r>
      <w:r w:rsidR="00315591" w:rsidRPr="00F2354D">
        <w:rPr>
          <w:rFonts w:cs="Arial"/>
          <w:b w:val="0"/>
          <w:bCs/>
          <w:sz w:val="20"/>
          <w:szCs w:val="20"/>
        </w:rPr>
        <w:t>Uredba (ES) št. 24/2009 na katero se je skliceval ZUAIS ni več v veljavi in jo je nadomestila Uredba (EU) 1075/2013.</w:t>
      </w:r>
    </w:p>
    <w:p w:rsidR="00DF4F55" w:rsidRDefault="00DF4F55" w:rsidP="00DF4F55">
      <w:pPr>
        <w:rPr>
          <w:rFonts w:ascii="Arial" w:hAnsi="Arial" w:cs="Arial"/>
          <w:b/>
          <w:bCs/>
          <w:sz w:val="20"/>
          <w:szCs w:val="20"/>
        </w:rPr>
      </w:pPr>
    </w:p>
    <w:p w:rsidR="00DF4F55" w:rsidRPr="00F2354D" w:rsidRDefault="00DF4F55" w:rsidP="00DF4F55">
      <w:pPr>
        <w:rPr>
          <w:rFonts w:ascii="Arial" w:hAnsi="Arial" w:cs="Arial"/>
          <w:b/>
          <w:bCs/>
          <w:sz w:val="20"/>
          <w:szCs w:val="20"/>
        </w:rPr>
      </w:pPr>
      <w:r w:rsidRPr="00F2354D">
        <w:rPr>
          <w:rFonts w:ascii="Arial" w:hAnsi="Arial" w:cs="Arial"/>
          <w:b/>
          <w:bCs/>
          <w:sz w:val="20"/>
          <w:szCs w:val="20"/>
        </w:rPr>
        <w:t xml:space="preserve">K </w:t>
      </w:r>
      <w:r>
        <w:rPr>
          <w:rFonts w:ascii="Arial" w:hAnsi="Arial" w:cs="Arial"/>
          <w:b/>
          <w:bCs/>
          <w:sz w:val="20"/>
          <w:szCs w:val="20"/>
        </w:rPr>
        <w:t>5</w:t>
      </w:r>
      <w:r w:rsidRPr="00F2354D">
        <w:rPr>
          <w:rFonts w:ascii="Arial" w:hAnsi="Arial" w:cs="Arial"/>
          <w:b/>
          <w:bCs/>
          <w:sz w:val="20"/>
          <w:szCs w:val="20"/>
        </w:rPr>
        <w:t xml:space="preserve">. členu (profesionalni in </w:t>
      </w:r>
      <w:r>
        <w:rPr>
          <w:rFonts w:ascii="Arial" w:hAnsi="Arial" w:cs="Arial"/>
          <w:b/>
          <w:bCs/>
          <w:sz w:val="20"/>
          <w:szCs w:val="20"/>
        </w:rPr>
        <w:t>neprofesionalni</w:t>
      </w:r>
      <w:r w:rsidRPr="00F2354D">
        <w:rPr>
          <w:rFonts w:ascii="Arial" w:hAnsi="Arial" w:cs="Arial"/>
          <w:b/>
          <w:bCs/>
          <w:sz w:val="20"/>
          <w:szCs w:val="20"/>
        </w:rPr>
        <w:t xml:space="preserve"> vlagatelj)</w:t>
      </w:r>
    </w:p>
    <w:p w:rsidR="00945B94" w:rsidRPr="00F2354D" w:rsidRDefault="00DF4F55" w:rsidP="00E6173C">
      <w:pPr>
        <w:jc w:val="both"/>
        <w:rPr>
          <w:rFonts w:ascii="Arial" w:hAnsi="Arial" w:cs="Arial"/>
          <w:b/>
          <w:bCs/>
          <w:sz w:val="20"/>
          <w:szCs w:val="20"/>
        </w:rPr>
      </w:pPr>
      <w:r w:rsidRPr="00F2354D">
        <w:rPr>
          <w:rFonts w:ascii="Arial" w:hAnsi="Arial" w:cs="Arial"/>
          <w:sz w:val="20"/>
          <w:szCs w:val="20"/>
        </w:rPr>
        <w:t xml:space="preserve">Določbe </w:t>
      </w:r>
      <w:r>
        <w:rPr>
          <w:rFonts w:ascii="Arial" w:hAnsi="Arial" w:cs="Arial"/>
          <w:sz w:val="20"/>
          <w:szCs w:val="20"/>
        </w:rPr>
        <w:t>5</w:t>
      </w:r>
      <w:r w:rsidRPr="00F2354D">
        <w:rPr>
          <w:rFonts w:ascii="Arial" w:hAnsi="Arial" w:cs="Arial"/>
          <w:sz w:val="20"/>
          <w:szCs w:val="20"/>
        </w:rPr>
        <w:t>. člena</w:t>
      </w:r>
      <w:r>
        <w:rPr>
          <w:rFonts w:ascii="Arial" w:hAnsi="Arial" w:cs="Arial"/>
          <w:sz w:val="20"/>
          <w:szCs w:val="20"/>
        </w:rPr>
        <w:t>, ki spreminjajo 31. člen ZUAIS</w:t>
      </w:r>
      <w:r w:rsidRPr="00F2354D">
        <w:rPr>
          <w:rFonts w:ascii="Arial" w:hAnsi="Arial" w:cs="Arial"/>
          <w:sz w:val="20"/>
          <w:szCs w:val="20"/>
        </w:rPr>
        <w:t xml:space="preserve"> se usklajujejo z opredelitvijo profesionalne stranke, kot jo opredeljuje Direktiva 2011/61/EU. Dosedanji tretji odstavek je širil pojem profesionalne stranke, s tem prihaja do težav pri neposredni uporabi EU zakonodaje, ki določa posamične obveznosti glede trženja neprofesionalnim strankam, Za zagotovitev kontinuitete obstoječega sistema se spreminja 199. člen, ki dopušča trženje istim kategorijam pod določenimi pogoji, niso pa te kategorije več opredeljene kot profesionalne stranke. </w:t>
      </w:r>
    </w:p>
    <w:p w:rsidR="002374F5" w:rsidRPr="00F2354D" w:rsidRDefault="00B80CE1" w:rsidP="004B3A3A">
      <w:pPr>
        <w:rPr>
          <w:rFonts w:ascii="Arial" w:hAnsi="Arial" w:cs="Arial"/>
          <w:b/>
          <w:bCs/>
          <w:sz w:val="20"/>
          <w:szCs w:val="20"/>
        </w:rPr>
      </w:pPr>
      <w:r w:rsidRPr="00F2354D">
        <w:rPr>
          <w:rFonts w:ascii="Arial" w:hAnsi="Arial" w:cs="Arial"/>
          <w:b/>
          <w:bCs/>
          <w:sz w:val="20"/>
          <w:szCs w:val="20"/>
        </w:rPr>
        <w:t>K</w:t>
      </w:r>
      <w:r w:rsidR="00DF4F55">
        <w:rPr>
          <w:rFonts w:ascii="Arial" w:hAnsi="Arial" w:cs="Arial"/>
          <w:b/>
          <w:bCs/>
          <w:sz w:val="20"/>
          <w:szCs w:val="20"/>
        </w:rPr>
        <w:t>6</w:t>
      </w:r>
      <w:r w:rsidRPr="00F2354D">
        <w:rPr>
          <w:rFonts w:ascii="Arial" w:hAnsi="Arial" w:cs="Arial"/>
          <w:b/>
          <w:bCs/>
          <w:sz w:val="20"/>
          <w:szCs w:val="20"/>
        </w:rPr>
        <w:t xml:space="preserve">. členu </w:t>
      </w:r>
      <w:r w:rsidR="002374F5" w:rsidRPr="00F2354D">
        <w:rPr>
          <w:rFonts w:ascii="Arial" w:hAnsi="Arial" w:cs="Arial"/>
          <w:b/>
          <w:bCs/>
          <w:sz w:val="20"/>
          <w:szCs w:val="20"/>
        </w:rPr>
        <w:t>(</w:t>
      </w:r>
      <w:r w:rsidR="005E1B5F" w:rsidRPr="00F2354D">
        <w:rPr>
          <w:rFonts w:ascii="Arial" w:hAnsi="Arial" w:cs="Arial"/>
          <w:b/>
          <w:bCs/>
          <w:sz w:val="20"/>
          <w:szCs w:val="20"/>
        </w:rPr>
        <w:t>predhodno trženje</w:t>
      </w:r>
      <w:r w:rsidR="002374F5" w:rsidRPr="00F2354D">
        <w:rPr>
          <w:rFonts w:ascii="Arial" w:hAnsi="Arial" w:cs="Arial"/>
          <w:b/>
          <w:bCs/>
          <w:sz w:val="20"/>
          <w:szCs w:val="20"/>
        </w:rPr>
        <w:t>)</w:t>
      </w:r>
    </w:p>
    <w:p w:rsidR="009A3414" w:rsidRPr="00F2354D" w:rsidRDefault="005E1B5F" w:rsidP="00B1107E">
      <w:pPr>
        <w:jc w:val="both"/>
        <w:rPr>
          <w:rFonts w:ascii="Arial" w:hAnsi="Arial" w:cs="Arial"/>
          <w:sz w:val="20"/>
          <w:szCs w:val="20"/>
        </w:rPr>
      </w:pPr>
      <w:r w:rsidRPr="00F2354D">
        <w:rPr>
          <w:rFonts w:ascii="Arial" w:hAnsi="Arial" w:cs="Arial"/>
          <w:sz w:val="20"/>
          <w:szCs w:val="20"/>
        </w:rPr>
        <w:t>Določba</w:t>
      </w:r>
      <w:r w:rsidR="007366D9">
        <w:rPr>
          <w:rFonts w:ascii="Arial" w:hAnsi="Arial" w:cs="Arial"/>
          <w:sz w:val="20"/>
          <w:szCs w:val="20"/>
        </w:rPr>
        <w:t xml:space="preserve"> novega 34. a člena</w:t>
      </w:r>
      <w:r w:rsidRPr="00F2354D">
        <w:rPr>
          <w:rFonts w:ascii="Arial" w:hAnsi="Arial" w:cs="Arial"/>
          <w:sz w:val="20"/>
          <w:szCs w:val="20"/>
        </w:rPr>
        <w:t xml:space="preserve"> predstavlja prenos prvega odstavka 2. člena Direktive (EU) 2019/1160 v slovenski pravni red. </w:t>
      </w:r>
      <w:r w:rsidR="004D0449" w:rsidRPr="00F2354D">
        <w:rPr>
          <w:rFonts w:ascii="Arial" w:hAnsi="Arial" w:cs="Arial"/>
          <w:sz w:val="20"/>
          <w:szCs w:val="20"/>
        </w:rPr>
        <w:t xml:space="preserve"> Do ureditve tega področja, so namreč države članice različno obravnavale predhodno trženje, zato se je pokazala potreba po enoti ureditvi.</w:t>
      </w:r>
      <w:r w:rsidR="00B1107E" w:rsidRPr="00F2354D">
        <w:rPr>
          <w:rFonts w:ascii="Arial" w:hAnsi="Arial" w:cs="Arial"/>
          <w:sz w:val="20"/>
          <w:szCs w:val="20"/>
        </w:rPr>
        <w:t xml:space="preserve"> </w:t>
      </w:r>
      <w:r w:rsidRPr="00F2354D">
        <w:rPr>
          <w:rFonts w:ascii="Arial" w:hAnsi="Arial" w:cs="Arial"/>
          <w:sz w:val="20"/>
          <w:szCs w:val="20"/>
        </w:rPr>
        <w:t>Novi 34.a člen tako določa definicijo predhodnega trženja, to je zagotavljanje informacij ali sporočil o naložbenih strategijah ali idejah za naložbe, naslovljene na potencialne profesionalne vlagatelje v RS. Predhodno trženje se torej lahko izvaja samo pri profesionalnih vlagateljih, izvajajo pa ga lahko upravljavci AIS, ki imajo sedež v EU. Namen prehodnega trženja je, da se preveri interes vlagateljev za AIS, ki še ni ustanovljen oziroma priglašen. Predhodno trženje ne pomeni naložbene ponudbe.</w:t>
      </w:r>
    </w:p>
    <w:p w:rsidR="007F5669" w:rsidRPr="001475C5" w:rsidRDefault="007F5669" w:rsidP="00946652">
      <w:pPr>
        <w:rPr>
          <w:rFonts w:ascii="Arial" w:hAnsi="Arial" w:cs="Arial"/>
          <w:b/>
          <w:bCs/>
          <w:sz w:val="20"/>
          <w:szCs w:val="20"/>
        </w:rPr>
      </w:pPr>
      <w:r w:rsidRPr="001475C5">
        <w:rPr>
          <w:rFonts w:ascii="Arial" w:hAnsi="Arial" w:cs="Arial"/>
          <w:b/>
          <w:bCs/>
          <w:sz w:val="20"/>
          <w:szCs w:val="20"/>
        </w:rPr>
        <w:t>K 7. členu</w:t>
      </w:r>
      <w:r w:rsidR="001604C1" w:rsidRPr="001475C5">
        <w:rPr>
          <w:rFonts w:ascii="Arial" w:hAnsi="Arial" w:cs="Arial"/>
          <w:b/>
          <w:bCs/>
          <w:sz w:val="20"/>
          <w:szCs w:val="20"/>
        </w:rPr>
        <w:t xml:space="preserve"> (trženje enot AIS, AIS države članice oziroma AIS tretje države)</w:t>
      </w:r>
    </w:p>
    <w:p w:rsidR="007F5669" w:rsidRPr="00F2354D" w:rsidRDefault="007F5669" w:rsidP="007F5669">
      <w:pPr>
        <w:jc w:val="both"/>
        <w:rPr>
          <w:rFonts w:ascii="Arial" w:hAnsi="Arial" w:cs="Arial"/>
          <w:sz w:val="20"/>
          <w:szCs w:val="20"/>
        </w:rPr>
      </w:pPr>
      <w:r>
        <w:rPr>
          <w:rFonts w:ascii="Arial" w:hAnsi="Arial" w:cs="Arial"/>
          <w:sz w:val="20"/>
          <w:szCs w:val="20"/>
        </w:rPr>
        <w:lastRenderedPageBreak/>
        <w:t>Sprememba 35. člena ZUAIS</w:t>
      </w:r>
      <w:r w:rsidRPr="00F2354D">
        <w:rPr>
          <w:rFonts w:ascii="Arial" w:hAnsi="Arial" w:cs="Arial"/>
          <w:sz w:val="20"/>
          <w:szCs w:val="20"/>
        </w:rPr>
        <w:t xml:space="preserve"> predstavlja uskladitev </w:t>
      </w:r>
      <w:r>
        <w:rPr>
          <w:rFonts w:ascii="Arial" w:hAnsi="Arial" w:cs="Arial"/>
          <w:sz w:val="20"/>
          <w:szCs w:val="20"/>
        </w:rPr>
        <w:t>z</w:t>
      </w:r>
      <w:r w:rsidRPr="00F2354D">
        <w:rPr>
          <w:rFonts w:ascii="Arial" w:hAnsi="Arial" w:cs="Arial"/>
          <w:sz w:val="20"/>
          <w:szCs w:val="20"/>
        </w:rPr>
        <w:t xml:space="preserve">  novo definicijo profesionalnega vlagatelja, v skladu s katero se spreminja tudi 199. člen ZUAIS. </w:t>
      </w:r>
    </w:p>
    <w:p w:rsidR="007F5669" w:rsidRPr="00F2354D" w:rsidRDefault="007F5669" w:rsidP="007F5669">
      <w:pPr>
        <w:jc w:val="both"/>
        <w:rPr>
          <w:rFonts w:ascii="Arial" w:hAnsi="Arial" w:cs="Arial"/>
          <w:sz w:val="20"/>
          <w:szCs w:val="20"/>
        </w:rPr>
      </w:pPr>
      <w:r w:rsidRPr="00F2354D">
        <w:rPr>
          <w:rFonts w:ascii="Arial" w:hAnsi="Arial" w:cs="Arial"/>
          <w:sz w:val="20"/>
          <w:szCs w:val="20"/>
        </w:rPr>
        <w:t>Uskladi se opredelitev profesionalne stranke, tako kot je to določeno v Direktiv</w:t>
      </w:r>
      <w:r>
        <w:rPr>
          <w:rFonts w:ascii="Arial" w:hAnsi="Arial" w:cs="Arial"/>
          <w:sz w:val="20"/>
          <w:szCs w:val="20"/>
        </w:rPr>
        <w:t>i</w:t>
      </w:r>
      <w:r w:rsidRPr="00F2354D">
        <w:rPr>
          <w:rFonts w:ascii="Arial" w:hAnsi="Arial" w:cs="Arial"/>
          <w:sz w:val="20"/>
          <w:szCs w:val="20"/>
        </w:rPr>
        <w:t xml:space="preserve"> 2011/61/EU. Dosedanji tretji odstavek je širil pojem profesionalne stranke tudi na fizične in  pravne osebe ter druge subjekte javnega oziroma zasebnega prava, ki so se s pogodbo z upravljavcem obvezale, da bodo  vlo</w:t>
      </w:r>
      <w:r>
        <w:rPr>
          <w:rFonts w:ascii="Arial" w:hAnsi="Arial" w:cs="Arial"/>
          <w:sz w:val="20"/>
          <w:szCs w:val="20"/>
        </w:rPr>
        <w:t>žile</w:t>
      </w:r>
      <w:r w:rsidRPr="00F2354D">
        <w:rPr>
          <w:rFonts w:ascii="Arial" w:hAnsi="Arial" w:cs="Arial"/>
          <w:sz w:val="20"/>
          <w:szCs w:val="20"/>
        </w:rPr>
        <w:t xml:space="preserve"> vsaj 150.000 eurov oziroma 50.000 eurov, kadar gre za vplačilo v AIS iz 3. poglavja tega zakona, v družbo tveganega kapitala iz zakona, ki ureja družbe tveganega kapitala ali AIS države članice, ki izpolnjuje najmanj pogoje, ki veljajo za navedene AIS v Republiki Sloveniji, in   v dokumentu, ločenem od pogodbe iz prejšnje točke pisno navedle, da se zavedajo tveganj, ki so povezana s predvideno obveznostjo ali naložbo.</w:t>
      </w:r>
    </w:p>
    <w:p w:rsidR="007F5669" w:rsidRPr="00F2354D" w:rsidRDefault="007F5669" w:rsidP="007F5669">
      <w:pPr>
        <w:jc w:val="both"/>
        <w:rPr>
          <w:rFonts w:ascii="Arial" w:hAnsi="Arial" w:cs="Arial"/>
          <w:sz w:val="20"/>
          <w:szCs w:val="20"/>
        </w:rPr>
      </w:pPr>
      <w:r w:rsidRPr="00F2354D">
        <w:rPr>
          <w:rFonts w:ascii="Arial" w:hAnsi="Arial" w:cs="Arial"/>
          <w:sz w:val="20"/>
          <w:szCs w:val="20"/>
        </w:rPr>
        <w:t>Z navedeno širitvijo pojma profesionalnega vlagatelja pa je prihajalo do težav pri neposredni uporabi EU zakonodaje, ki določa posamične obveznosti glede trženja neprofesionalnim strankam (malim vlagateljem),kot npr. PRIIPS, tudi nove obveznosti iz 2/6 Direktive 2019/1160, ki je predmet prenosa s to novelo. Za zagotovitev kontinuitete obstoječega sistema se spreminja 199. člen, ki dopušča trženje istim kategorijam pod določenimi pogoji, niso pa te kategorije več opredeljene kot profesionalne stranke.</w:t>
      </w:r>
    </w:p>
    <w:p w:rsidR="007F5669" w:rsidRPr="001475C5" w:rsidRDefault="007F5669" w:rsidP="00946652">
      <w:pPr>
        <w:rPr>
          <w:rFonts w:ascii="Arial" w:hAnsi="Arial" w:cs="Arial"/>
          <w:b/>
          <w:bCs/>
          <w:sz w:val="20"/>
          <w:szCs w:val="20"/>
        </w:rPr>
      </w:pPr>
      <w:r w:rsidRPr="001475C5">
        <w:rPr>
          <w:rFonts w:ascii="Arial" w:hAnsi="Arial" w:cs="Arial"/>
          <w:b/>
          <w:bCs/>
          <w:sz w:val="20"/>
          <w:szCs w:val="20"/>
        </w:rPr>
        <w:t xml:space="preserve">K 8. členu </w:t>
      </w:r>
      <w:r w:rsidR="001604C1" w:rsidRPr="001475C5">
        <w:rPr>
          <w:rFonts w:ascii="Arial" w:hAnsi="Arial" w:cs="Arial"/>
          <w:b/>
          <w:bCs/>
          <w:sz w:val="20"/>
          <w:szCs w:val="20"/>
        </w:rPr>
        <w:t>(zavrnitev priznanja statusa upravljavca SIS)</w:t>
      </w:r>
    </w:p>
    <w:p w:rsidR="007F5669" w:rsidRPr="00F2354D" w:rsidRDefault="007F5669" w:rsidP="00946652">
      <w:pPr>
        <w:rPr>
          <w:rFonts w:ascii="Arial" w:hAnsi="Arial" w:cs="Arial"/>
          <w:sz w:val="20"/>
          <w:szCs w:val="20"/>
        </w:rPr>
      </w:pPr>
      <w:r>
        <w:rPr>
          <w:rFonts w:ascii="Arial" w:hAnsi="Arial" w:cs="Arial"/>
          <w:sz w:val="20"/>
          <w:szCs w:val="20"/>
        </w:rPr>
        <w:t>Sprememba 48. člena ZUAIS predstavlja redakcijski popravek.</w:t>
      </w:r>
    </w:p>
    <w:p w:rsidR="002374F5" w:rsidRPr="00F2354D" w:rsidRDefault="0083606B" w:rsidP="00946652">
      <w:pPr>
        <w:rPr>
          <w:rFonts w:ascii="Arial" w:hAnsi="Arial" w:cs="Arial"/>
          <w:b/>
          <w:bCs/>
          <w:sz w:val="20"/>
          <w:szCs w:val="20"/>
        </w:rPr>
      </w:pPr>
      <w:r w:rsidRPr="00F2354D">
        <w:rPr>
          <w:rFonts w:ascii="Arial" w:hAnsi="Arial" w:cs="Arial"/>
          <w:b/>
          <w:bCs/>
          <w:sz w:val="20"/>
          <w:szCs w:val="20"/>
        </w:rPr>
        <w:t xml:space="preserve">K </w:t>
      </w:r>
      <w:r w:rsidR="007F5669">
        <w:rPr>
          <w:rFonts w:ascii="Arial" w:hAnsi="Arial" w:cs="Arial"/>
          <w:b/>
          <w:bCs/>
          <w:sz w:val="20"/>
          <w:szCs w:val="20"/>
        </w:rPr>
        <w:t>9.</w:t>
      </w:r>
      <w:r w:rsidRPr="00F2354D">
        <w:rPr>
          <w:rFonts w:ascii="Arial" w:hAnsi="Arial" w:cs="Arial"/>
          <w:b/>
          <w:bCs/>
          <w:sz w:val="20"/>
          <w:szCs w:val="20"/>
        </w:rPr>
        <w:t xml:space="preserve"> členu (minimalni kapital)</w:t>
      </w:r>
    </w:p>
    <w:p w:rsidR="0083606B" w:rsidRPr="00F2354D" w:rsidRDefault="006015D4" w:rsidP="00946652">
      <w:pPr>
        <w:rPr>
          <w:rFonts w:ascii="Arial" w:hAnsi="Arial" w:cs="Arial"/>
          <w:sz w:val="20"/>
          <w:szCs w:val="20"/>
        </w:rPr>
      </w:pPr>
      <w:r>
        <w:rPr>
          <w:rFonts w:ascii="Arial" w:hAnsi="Arial" w:cs="Arial"/>
          <w:sz w:val="20"/>
          <w:szCs w:val="20"/>
        </w:rPr>
        <w:t>Sprememba določbe 90. člena</w:t>
      </w:r>
      <w:r w:rsidR="0083606B" w:rsidRPr="00F2354D">
        <w:rPr>
          <w:rFonts w:ascii="Arial" w:hAnsi="Arial" w:cs="Arial"/>
          <w:sz w:val="20"/>
          <w:szCs w:val="20"/>
        </w:rPr>
        <w:t xml:space="preserve"> predstavlja prenos 61. člena Direktive (EU) 2019/2034. </w:t>
      </w:r>
    </w:p>
    <w:p w:rsidR="0083606B" w:rsidRPr="00F2354D" w:rsidRDefault="00780FBF" w:rsidP="00F7626A">
      <w:pPr>
        <w:jc w:val="both"/>
        <w:rPr>
          <w:rFonts w:ascii="Arial" w:hAnsi="Arial" w:cs="Arial"/>
          <w:sz w:val="20"/>
          <w:szCs w:val="20"/>
        </w:rPr>
      </w:pPr>
      <w:r w:rsidRPr="00F2354D">
        <w:rPr>
          <w:rFonts w:ascii="Arial" w:hAnsi="Arial" w:cs="Arial"/>
          <w:sz w:val="20"/>
          <w:szCs w:val="20"/>
        </w:rPr>
        <w:t xml:space="preserve">V skladu s prvim odstavkom </w:t>
      </w:r>
      <w:r w:rsidR="0083606B" w:rsidRPr="00F2354D">
        <w:rPr>
          <w:rFonts w:ascii="Arial" w:hAnsi="Arial" w:cs="Arial"/>
          <w:sz w:val="20"/>
          <w:szCs w:val="20"/>
        </w:rPr>
        <w:t xml:space="preserve"> 90. člena mora kapital </w:t>
      </w:r>
      <w:r w:rsidRPr="00F2354D">
        <w:rPr>
          <w:rFonts w:ascii="Arial" w:hAnsi="Arial" w:cs="Arial"/>
          <w:sz w:val="20"/>
          <w:szCs w:val="20"/>
        </w:rPr>
        <w:t xml:space="preserve">upravljavca </w:t>
      </w:r>
      <w:r w:rsidR="0083606B" w:rsidRPr="00F2354D">
        <w:rPr>
          <w:rFonts w:ascii="Arial" w:hAnsi="Arial" w:cs="Arial"/>
          <w:sz w:val="20"/>
          <w:szCs w:val="20"/>
        </w:rPr>
        <w:t>AIS vedno dosegati 25% stalnih stroškov predhodnega leta (če ne opravlja investicijskih storitev).  </w:t>
      </w:r>
      <w:r w:rsidR="00DF7DF2" w:rsidRPr="00F2354D">
        <w:rPr>
          <w:rFonts w:ascii="Arial" w:hAnsi="Arial" w:cs="Arial"/>
          <w:sz w:val="20"/>
          <w:szCs w:val="20"/>
        </w:rPr>
        <w:t>Enako določa prvi odstavek</w:t>
      </w:r>
      <w:r w:rsidR="0083606B" w:rsidRPr="00F2354D">
        <w:rPr>
          <w:rFonts w:ascii="Arial" w:hAnsi="Arial" w:cs="Arial"/>
          <w:sz w:val="20"/>
          <w:szCs w:val="20"/>
        </w:rPr>
        <w:t xml:space="preserve"> 13. člena Uredbe 2019/2033: »</w:t>
      </w:r>
      <w:r w:rsidR="00F7626A" w:rsidRPr="00F2354D">
        <w:rPr>
          <w:rFonts w:ascii="Arial" w:hAnsi="Arial" w:cs="Arial"/>
          <w:sz w:val="20"/>
          <w:szCs w:val="20"/>
          <w:shd w:val="clear" w:color="auto" w:fill="FFFFFF"/>
        </w:rPr>
        <w:t>Za namene točke (a) člena 11(1) znaša zahteva na podlagi stalnih splošnih stroškov najmanj četrtino stalnih splošnih stroškov iz predhodnega leta. Investicijsko podjetje uporabi zneske, ki izhajajo iz veljavnega računovodskega okvira</w:t>
      </w:r>
      <w:r w:rsidR="0083606B" w:rsidRPr="00F2354D">
        <w:rPr>
          <w:rFonts w:ascii="Arial" w:hAnsi="Arial" w:cs="Arial"/>
          <w:sz w:val="20"/>
          <w:szCs w:val="20"/>
        </w:rPr>
        <w:t xml:space="preserve">.« </w:t>
      </w:r>
      <w:r w:rsidR="00DF7DF2" w:rsidRPr="00F2354D">
        <w:rPr>
          <w:rFonts w:ascii="Arial" w:hAnsi="Arial" w:cs="Arial"/>
          <w:sz w:val="20"/>
          <w:szCs w:val="20"/>
        </w:rPr>
        <w:t xml:space="preserve"> Navedeno pomeni, </w:t>
      </w:r>
      <w:r w:rsidR="0083606B" w:rsidRPr="00F2354D">
        <w:rPr>
          <w:rFonts w:ascii="Arial" w:hAnsi="Arial" w:cs="Arial"/>
          <w:sz w:val="20"/>
          <w:szCs w:val="20"/>
        </w:rPr>
        <w:t xml:space="preserve">da kapital ne sme biti manjši od 25% stalnih stroškov. </w:t>
      </w:r>
    </w:p>
    <w:p w:rsidR="00504939" w:rsidRPr="00F2354D" w:rsidRDefault="00504939" w:rsidP="00946652">
      <w:pPr>
        <w:rPr>
          <w:rFonts w:ascii="Arial" w:hAnsi="Arial" w:cs="Arial"/>
          <w:b/>
          <w:bCs/>
          <w:sz w:val="20"/>
          <w:szCs w:val="20"/>
        </w:rPr>
      </w:pPr>
      <w:r w:rsidRPr="00F2354D">
        <w:rPr>
          <w:rFonts w:ascii="Arial" w:hAnsi="Arial" w:cs="Arial"/>
          <w:b/>
          <w:bCs/>
          <w:sz w:val="20"/>
          <w:szCs w:val="20"/>
        </w:rPr>
        <w:t xml:space="preserve">K </w:t>
      </w:r>
      <w:r w:rsidR="007F5669">
        <w:rPr>
          <w:rFonts w:ascii="Arial" w:hAnsi="Arial" w:cs="Arial"/>
          <w:b/>
          <w:bCs/>
          <w:sz w:val="20"/>
          <w:szCs w:val="20"/>
        </w:rPr>
        <w:t>10</w:t>
      </w:r>
      <w:r w:rsidRPr="00F2354D">
        <w:rPr>
          <w:rFonts w:ascii="Arial" w:hAnsi="Arial" w:cs="Arial"/>
          <w:b/>
          <w:bCs/>
          <w:sz w:val="20"/>
          <w:szCs w:val="20"/>
        </w:rPr>
        <w:t xml:space="preserve">. členu </w:t>
      </w:r>
      <w:r w:rsidRPr="00F2354D">
        <w:rPr>
          <w:rFonts w:ascii="Arial" w:hAnsi="Arial" w:cs="Arial"/>
          <w:b/>
          <w:bCs/>
          <w:color w:val="000000"/>
          <w:sz w:val="20"/>
          <w:szCs w:val="20"/>
          <w:shd w:val="clear" w:color="auto" w:fill="FFFFFF"/>
        </w:rPr>
        <w:t>(letno poročilo AIS, AIS države članice oziroma AIS tretje države)</w:t>
      </w:r>
    </w:p>
    <w:p w:rsidR="00504939" w:rsidRPr="00F2354D" w:rsidRDefault="00504939" w:rsidP="00946652">
      <w:pPr>
        <w:rPr>
          <w:rFonts w:ascii="Arial" w:hAnsi="Arial" w:cs="Arial"/>
          <w:sz w:val="20"/>
          <w:szCs w:val="20"/>
        </w:rPr>
      </w:pPr>
      <w:r w:rsidRPr="00F2354D">
        <w:rPr>
          <w:rFonts w:ascii="Arial" w:hAnsi="Arial" w:cs="Arial"/>
          <w:sz w:val="20"/>
          <w:szCs w:val="20"/>
        </w:rPr>
        <w:t xml:space="preserve">V skladu </w:t>
      </w:r>
      <w:r w:rsidR="008B564D" w:rsidRPr="00F2354D">
        <w:rPr>
          <w:rFonts w:ascii="Arial" w:hAnsi="Arial" w:cs="Arial"/>
          <w:sz w:val="20"/>
          <w:szCs w:val="20"/>
        </w:rPr>
        <w:t>s pripombami iz javne obravnave se pri izdelavi računovodski izkazov omogoči tudi uporaba mednarodnih računovodskih standardov</w:t>
      </w:r>
      <w:r w:rsidR="006015D4">
        <w:rPr>
          <w:rFonts w:ascii="Arial" w:hAnsi="Arial" w:cs="Arial"/>
          <w:sz w:val="20"/>
          <w:szCs w:val="20"/>
        </w:rPr>
        <w:t xml:space="preserve"> in se spremeni določba 95. člena</w:t>
      </w:r>
      <w:r w:rsidR="008B564D" w:rsidRPr="00F2354D">
        <w:rPr>
          <w:rFonts w:ascii="Arial" w:hAnsi="Arial" w:cs="Arial"/>
          <w:sz w:val="20"/>
          <w:szCs w:val="20"/>
        </w:rPr>
        <w:t>.</w:t>
      </w:r>
      <w:r w:rsidRPr="00F2354D">
        <w:rPr>
          <w:rFonts w:ascii="Arial" w:hAnsi="Arial" w:cs="Arial"/>
          <w:sz w:val="20"/>
          <w:szCs w:val="20"/>
        </w:rPr>
        <w:t xml:space="preserve"> </w:t>
      </w:r>
    </w:p>
    <w:p w:rsidR="00D73440" w:rsidRPr="00F2354D" w:rsidRDefault="00780FBF" w:rsidP="00946652">
      <w:pPr>
        <w:rPr>
          <w:rFonts w:ascii="Arial" w:hAnsi="Arial" w:cs="Arial"/>
          <w:b/>
          <w:bCs/>
          <w:sz w:val="20"/>
          <w:szCs w:val="20"/>
        </w:rPr>
      </w:pPr>
      <w:r w:rsidRPr="00F2354D">
        <w:rPr>
          <w:rFonts w:ascii="Arial" w:hAnsi="Arial" w:cs="Arial"/>
          <w:b/>
          <w:bCs/>
          <w:sz w:val="20"/>
          <w:szCs w:val="20"/>
        </w:rPr>
        <w:t xml:space="preserve">K </w:t>
      </w:r>
      <w:r w:rsidR="00C65CB0">
        <w:rPr>
          <w:rFonts w:ascii="Arial" w:hAnsi="Arial" w:cs="Arial"/>
          <w:b/>
          <w:bCs/>
          <w:sz w:val="20"/>
          <w:szCs w:val="20"/>
        </w:rPr>
        <w:t>11</w:t>
      </w:r>
      <w:r w:rsidRPr="00F2354D">
        <w:rPr>
          <w:rFonts w:ascii="Arial" w:hAnsi="Arial" w:cs="Arial"/>
          <w:b/>
          <w:bCs/>
          <w:sz w:val="20"/>
          <w:szCs w:val="20"/>
        </w:rPr>
        <w:t>. členu (razkritja vlagateljem v AIS, AIS države članice oziroma AIS tretje države)</w:t>
      </w:r>
    </w:p>
    <w:p w:rsidR="00780FBF" w:rsidRPr="00F2354D" w:rsidRDefault="00780FBF" w:rsidP="00946652">
      <w:pPr>
        <w:rPr>
          <w:rFonts w:ascii="Arial" w:hAnsi="Arial" w:cs="Arial"/>
          <w:sz w:val="20"/>
          <w:szCs w:val="20"/>
        </w:rPr>
      </w:pPr>
      <w:r w:rsidRPr="00F2354D">
        <w:rPr>
          <w:rFonts w:ascii="Arial" w:hAnsi="Arial" w:cs="Arial"/>
          <w:sz w:val="20"/>
          <w:szCs w:val="20"/>
        </w:rPr>
        <w:t xml:space="preserve">Sprememba predstavlja redakcijski popravek </w:t>
      </w:r>
      <w:r w:rsidR="00754136">
        <w:rPr>
          <w:rFonts w:ascii="Arial" w:hAnsi="Arial" w:cs="Arial"/>
          <w:sz w:val="20"/>
          <w:szCs w:val="20"/>
        </w:rPr>
        <w:t>97. člena ZUAIS.</w:t>
      </w:r>
    </w:p>
    <w:p w:rsidR="002374F5" w:rsidRPr="00F2354D" w:rsidRDefault="00D73440" w:rsidP="00946652">
      <w:pPr>
        <w:rPr>
          <w:rFonts w:ascii="Arial" w:hAnsi="Arial" w:cs="Arial"/>
          <w:b/>
          <w:bCs/>
          <w:sz w:val="20"/>
          <w:szCs w:val="20"/>
        </w:rPr>
      </w:pPr>
      <w:r w:rsidRPr="00F2354D">
        <w:rPr>
          <w:rFonts w:ascii="Arial" w:hAnsi="Arial" w:cs="Arial"/>
          <w:b/>
          <w:bCs/>
          <w:sz w:val="20"/>
          <w:szCs w:val="20"/>
        </w:rPr>
        <w:t xml:space="preserve">K </w:t>
      </w:r>
      <w:r w:rsidR="00FB1EBE">
        <w:rPr>
          <w:rFonts w:ascii="Arial" w:hAnsi="Arial" w:cs="Arial"/>
          <w:b/>
          <w:bCs/>
          <w:sz w:val="20"/>
          <w:szCs w:val="20"/>
        </w:rPr>
        <w:t>1</w:t>
      </w:r>
      <w:r w:rsidR="00C65CB0">
        <w:rPr>
          <w:rFonts w:ascii="Arial" w:hAnsi="Arial" w:cs="Arial"/>
          <w:b/>
          <w:bCs/>
          <w:sz w:val="20"/>
          <w:szCs w:val="20"/>
        </w:rPr>
        <w:t>2</w:t>
      </w:r>
      <w:r w:rsidRPr="00F2354D">
        <w:rPr>
          <w:rFonts w:ascii="Arial" w:hAnsi="Arial" w:cs="Arial"/>
          <w:b/>
          <w:bCs/>
          <w:sz w:val="20"/>
          <w:szCs w:val="20"/>
        </w:rPr>
        <w:t xml:space="preserve">. členu </w:t>
      </w:r>
      <w:r w:rsidR="002374F5" w:rsidRPr="00F2354D">
        <w:rPr>
          <w:rFonts w:ascii="Arial" w:hAnsi="Arial" w:cs="Arial"/>
          <w:b/>
          <w:bCs/>
          <w:sz w:val="20"/>
          <w:szCs w:val="20"/>
        </w:rPr>
        <w:t>(</w:t>
      </w:r>
      <w:r w:rsidRPr="00F2354D">
        <w:rPr>
          <w:rFonts w:ascii="Arial" w:hAnsi="Arial" w:cs="Arial"/>
          <w:b/>
          <w:bCs/>
          <w:sz w:val="20"/>
          <w:szCs w:val="20"/>
        </w:rPr>
        <w:t>obveščanje o spremembi dokumentacije</w:t>
      </w:r>
      <w:r w:rsidR="002374F5" w:rsidRPr="00F2354D">
        <w:rPr>
          <w:rFonts w:ascii="Arial" w:hAnsi="Arial" w:cs="Arial"/>
          <w:b/>
          <w:bCs/>
          <w:sz w:val="20"/>
          <w:szCs w:val="20"/>
        </w:rPr>
        <w:t>)</w:t>
      </w:r>
    </w:p>
    <w:p w:rsidR="002374F5" w:rsidRPr="00F2354D" w:rsidRDefault="00D73440" w:rsidP="007C2BDA">
      <w:pPr>
        <w:jc w:val="both"/>
        <w:rPr>
          <w:rFonts w:ascii="Arial" w:hAnsi="Arial" w:cs="Arial"/>
          <w:sz w:val="20"/>
          <w:szCs w:val="20"/>
        </w:rPr>
      </w:pPr>
      <w:r w:rsidRPr="00F2354D">
        <w:rPr>
          <w:rFonts w:ascii="Arial" w:hAnsi="Arial" w:cs="Arial"/>
          <w:sz w:val="20"/>
          <w:szCs w:val="20"/>
        </w:rPr>
        <w:t xml:space="preserve">Sprememba določbe </w:t>
      </w:r>
      <w:r w:rsidR="0056244F">
        <w:rPr>
          <w:rFonts w:ascii="Arial" w:hAnsi="Arial" w:cs="Arial"/>
          <w:sz w:val="20"/>
          <w:szCs w:val="20"/>
        </w:rPr>
        <w:t xml:space="preserve">157. člena ZUAIS </w:t>
      </w:r>
      <w:r w:rsidRPr="00F2354D">
        <w:rPr>
          <w:rFonts w:ascii="Arial" w:hAnsi="Arial" w:cs="Arial"/>
          <w:sz w:val="20"/>
          <w:szCs w:val="20"/>
        </w:rPr>
        <w:t xml:space="preserve">predstavlja prenos petega odstavka 2. člena Direktive (EU) 2019/1160  v </w:t>
      </w:r>
      <w:r w:rsidR="007C2BDA" w:rsidRPr="00F2354D">
        <w:rPr>
          <w:rFonts w:ascii="Arial" w:hAnsi="Arial" w:cs="Arial"/>
          <w:sz w:val="20"/>
          <w:szCs w:val="20"/>
        </w:rPr>
        <w:t>s</w:t>
      </w:r>
      <w:r w:rsidRPr="00F2354D">
        <w:rPr>
          <w:rFonts w:ascii="Arial" w:hAnsi="Arial" w:cs="Arial"/>
          <w:sz w:val="20"/>
          <w:szCs w:val="20"/>
        </w:rPr>
        <w:t>lovenski pravni red in določa rok</w:t>
      </w:r>
      <w:r w:rsidR="007C2BDA" w:rsidRPr="00F2354D">
        <w:rPr>
          <w:rFonts w:ascii="Arial" w:hAnsi="Arial" w:cs="Arial"/>
          <w:sz w:val="20"/>
          <w:szCs w:val="20"/>
        </w:rPr>
        <w:t xml:space="preserve"> 15 dni</w:t>
      </w:r>
      <w:r w:rsidRPr="00F2354D">
        <w:rPr>
          <w:rFonts w:ascii="Arial" w:hAnsi="Arial" w:cs="Arial"/>
          <w:sz w:val="20"/>
          <w:szCs w:val="20"/>
        </w:rPr>
        <w:t>, v katerem mora Agencija obvestiti upravljavca AIS, da ne sme uvesti načrtovane spremembe.</w:t>
      </w:r>
      <w:r w:rsidR="00F8124B" w:rsidRPr="00F2354D">
        <w:rPr>
          <w:rFonts w:ascii="Arial" w:hAnsi="Arial" w:cs="Arial"/>
          <w:sz w:val="20"/>
          <w:szCs w:val="20"/>
        </w:rPr>
        <w:t xml:space="preserve"> Sprememba se nanaša na pogoje upravljanja AIS iz države članice,</w:t>
      </w:r>
      <w:r w:rsidR="007C2BDA" w:rsidRPr="00F2354D">
        <w:rPr>
          <w:rFonts w:ascii="Arial" w:hAnsi="Arial" w:cs="Arial"/>
          <w:sz w:val="20"/>
          <w:szCs w:val="20"/>
        </w:rPr>
        <w:t xml:space="preserve"> </w:t>
      </w:r>
      <w:r w:rsidR="00F8124B" w:rsidRPr="00F2354D">
        <w:rPr>
          <w:rFonts w:ascii="Arial" w:hAnsi="Arial" w:cs="Arial"/>
          <w:sz w:val="20"/>
          <w:szCs w:val="20"/>
        </w:rPr>
        <w:t xml:space="preserve">ki je ustanovljen v drugi državi članici. </w:t>
      </w:r>
      <w:r w:rsidR="007C2BDA" w:rsidRPr="00F2354D">
        <w:rPr>
          <w:rFonts w:ascii="Arial" w:hAnsi="Arial" w:cs="Arial"/>
          <w:sz w:val="20"/>
          <w:szCs w:val="20"/>
        </w:rPr>
        <w:t xml:space="preserve">  </w:t>
      </w:r>
    </w:p>
    <w:p w:rsidR="002374F5" w:rsidRPr="00F2354D" w:rsidRDefault="00D73440" w:rsidP="007C2BDA">
      <w:pPr>
        <w:jc w:val="both"/>
        <w:rPr>
          <w:rFonts w:ascii="Arial" w:hAnsi="Arial" w:cs="Arial"/>
          <w:b/>
          <w:bCs/>
          <w:sz w:val="20"/>
          <w:szCs w:val="20"/>
        </w:rPr>
      </w:pPr>
      <w:r w:rsidRPr="00F2354D">
        <w:rPr>
          <w:rFonts w:ascii="Arial" w:hAnsi="Arial" w:cs="Arial"/>
          <w:b/>
          <w:bCs/>
          <w:sz w:val="20"/>
          <w:szCs w:val="20"/>
        </w:rPr>
        <w:t xml:space="preserve">K </w:t>
      </w:r>
      <w:r w:rsidR="00876F30">
        <w:rPr>
          <w:rFonts w:ascii="Arial" w:hAnsi="Arial" w:cs="Arial"/>
          <w:b/>
          <w:bCs/>
          <w:sz w:val="20"/>
          <w:szCs w:val="20"/>
        </w:rPr>
        <w:t>1</w:t>
      </w:r>
      <w:r w:rsidR="00C65CB0">
        <w:rPr>
          <w:rFonts w:ascii="Arial" w:hAnsi="Arial" w:cs="Arial"/>
          <w:b/>
          <w:bCs/>
          <w:sz w:val="20"/>
          <w:szCs w:val="20"/>
        </w:rPr>
        <w:t>3</w:t>
      </w:r>
      <w:r w:rsidRPr="00F2354D">
        <w:rPr>
          <w:rFonts w:ascii="Arial" w:hAnsi="Arial" w:cs="Arial"/>
          <w:b/>
          <w:bCs/>
          <w:sz w:val="20"/>
          <w:szCs w:val="20"/>
        </w:rPr>
        <w:t xml:space="preserve">. členu </w:t>
      </w:r>
      <w:r w:rsidR="007C2BDA" w:rsidRPr="00F2354D">
        <w:rPr>
          <w:rFonts w:ascii="Arial" w:hAnsi="Arial" w:cs="Arial"/>
          <w:b/>
          <w:bCs/>
          <w:sz w:val="20"/>
          <w:szCs w:val="20"/>
        </w:rPr>
        <w:t xml:space="preserve">(prenehanje opravljanja storitev upravljanja AIS zaradi spremembe dejavnosti upravljavca AIS) </w:t>
      </w:r>
    </w:p>
    <w:p w:rsidR="002374F5" w:rsidRPr="00F2354D" w:rsidRDefault="00F76F35" w:rsidP="00946652">
      <w:pPr>
        <w:rPr>
          <w:rFonts w:ascii="Arial" w:hAnsi="Arial" w:cs="Arial"/>
          <w:sz w:val="20"/>
          <w:szCs w:val="20"/>
        </w:rPr>
      </w:pPr>
      <w:r w:rsidRPr="00F2354D">
        <w:rPr>
          <w:rFonts w:ascii="Arial" w:hAnsi="Arial" w:cs="Arial"/>
          <w:sz w:val="20"/>
          <w:szCs w:val="20"/>
        </w:rPr>
        <w:t>Gre za redakcijski popravek</w:t>
      </w:r>
      <w:r w:rsidR="0056244F">
        <w:rPr>
          <w:rFonts w:ascii="Arial" w:hAnsi="Arial" w:cs="Arial"/>
          <w:sz w:val="20"/>
          <w:szCs w:val="20"/>
        </w:rPr>
        <w:t xml:space="preserve">  163. člena ZUAIS.</w:t>
      </w:r>
    </w:p>
    <w:p w:rsidR="00CA2D0B" w:rsidRPr="00F2354D" w:rsidRDefault="00D73440" w:rsidP="00946652">
      <w:pPr>
        <w:rPr>
          <w:rFonts w:ascii="Arial" w:hAnsi="Arial" w:cs="Arial"/>
          <w:b/>
          <w:bCs/>
          <w:sz w:val="20"/>
          <w:szCs w:val="20"/>
        </w:rPr>
      </w:pPr>
      <w:r w:rsidRPr="00F2354D">
        <w:rPr>
          <w:rFonts w:ascii="Arial" w:hAnsi="Arial" w:cs="Arial"/>
          <w:b/>
          <w:bCs/>
          <w:sz w:val="20"/>
          <w:szCs w:val="20"/>
        </w:rPr>
        <w:t xml:space="preserve">K </w:t>
      </w:r>
      <w:r w:rsidR="00876F30">
        <w:rPr>
          <w:rFonts w:ascii="Arial" w:hAnsi="Arial" w:cs="Arial"/>
          <w:b/>
          <w:bCs/>
          <w:sz w:val="20"/>
          <w:szCs w:val="20"/>
        </w:rPr>
        <w:t>1</w:t>
      </w:r>
      <w:r w:rsidR="00C65CB0">
        <w:rPr>
          <w:rFonts w:ascii="Arial" w:hAnsi="Arial" w:cs="Arial"/>
          <w:b/>
          <w:bCs/>
          <w:sz w:val="20"/>
          <w:szCs w:val="20"/>
        </w:rPr>
        <w:t>4</w:t>
      </w:r>
      <w:r w:rsidRPr="00F2354D">
        <w:rPr>
          <w:rFonts w:ascii="Arial" w:hAnsi="Arial" w:cs="Arial"/>
          <w:b/>
          <w:bCs/>
          <w:sz w:val="20"/>
          <w:szCs w:val="20"/>
        </w:rPr>
        <w:t xml:space="preserve">. členu </w:t>
      </w:r>
      <w:r w:rsidR="002374F5" w:rsidRPr="00F2354D">
        <w:rPr>
          <w:rFonts w:ascii="Arial" w:hAnsi="Arial" w:cs="Arial"/>
          <w:b/>
          <w:bCs/>
          <w:sz w:val="20"/>
          <w:szCs w:val="20"/>
        </w:rPr>
        <w:t>(</w:t>
      </w:r>
      <w:r w:rsidR="00DC7A65" w:rsidRPr="00F2354D">
        <w:rPr>
          <w:rFonts w:ascii="Arial" w:hAnsi="Arial" w:cs="Arial"/>
          <w:b/>
          <w:bCs/>
          <w:sz w:val="20"/>
          <w:szCs w:val="20"/>
        </w:rPr>
        <w:t>naslov</w:t>
      </w:r>
      <w:r w:rsidR="00633CC2" w:rsidRPr="00F2354D">
        <w:rPr>
          <w:rFonts w:ascii="Arial" w:hAnsi="Arial" w:cs="Arial"/>
          <w:b/>
          <w:bCs/>
          <w:sz w:val="20"/>
          <w:szCs w:val="20"/>
        </w:rPr>
        <w:t>)</w:t>
      </w:r>
    </w:p>
    <w:p w:rsidR="00DC7A65" w:rsidRPr="00F2354D" w:rsidRDefault="00D73440" w:rsidP="008B564D">
      <w:pPr>
        <w:rPr>
          <w:rFonts w:ascii="Arial" w:hAnsi="Arial" w:cs="Arial"/>
          <w:sz w:val="20"/>
          <w:szCs w:val="20"/>
        </w:rPr>
      </w:pPr>
      <w:r w:rsidRPr="00F2354D">
        <w:rPr>
          <w:rFonts w:ascii="Arial" w:hAnsi="Arial" w:cs="Arial"/>
          <w:sz w:val="20"/>
          <w:szCs w:val="20"/>
        </w:rPr>
        <w:t>Spreminja se naslov</w:t>
      </w:r>
      <w:r w:rsidR="0056244F">
        <w:rPr>
          <w:rFonts w:ascii="Arial" w:hAnsi="Arial" w:cs="Arial"/>
          <w:sz w:val="20"/>
          <w:szCs w:val="20"/>
        </w:rPr>
        <w:t xml:space="preserve"> 4.</w:t>
      </w:r>
      <w:r w:rsidRPr="00F2354D">
        <w:rPr>
          <w:rFonts w:ascii="Arial" w:hAnsi="Arial" w:cs="Arial"/>
          <w:sz w:val="20"/>
          <w:szCs w:val="20"/>
        </w:rPr>
        <w:t xml:space="preserve"> poglavja, tako da vključuje tudi predhodno trženje</w:t>
      </w:r>
      <w:r w:rsidR="008B564D" w:rsidRPr="00F2354D">
        <w:rPr>
          <w:rFonts w:ascii="Arial" w:hAnsi="Arial" w:cs="Arial"/>
          <w:sz w:val="20"/>
          <w:szCs w:val="20"/>
        </w:rPr>
        <w:t>.</w:t>
      </w:r>
    </w:p>
    <w:p w:rsidR="00C65CB0" w:rsidRPr="001475C5" w:rsidRDefault="00C65CB0" w:rsidP="00C65CB0">
      <w:pPr>
        <w:jc w:val="both"/>
        <w:rPr>
          <w:rFonts w:ascii="Arial" w:hAnsi="Arial" w:cs="Arial"/>
          <w:b/>
          <w:bCs/>
          <w:sz w:val="20"/>
          <w:szCs w:val="20"/>
        </w:rPr>
      </w:pPr>
      <w:r w:rsidRPr="001475C5">
        <w:rPr>
          <w:rFonts w:ascii="Arial" w:hAnsi="Arial" w:cs="Arial"/>
          <w:b/>
          <w:bCs/>
          <w:sz w:val="20"/>
          <w:szCs w:val="20"/>
        </w:rPr>
        <w:t>K</w:t>
      </w:r>
      <w:r w:rsidR="001B2E33" w:rsidRPr="001475C5">
        <w:rPr>
          <w:rFonts w:ascii="Arial" w:hAnsi="Arial" w:cs="Arial"/>
          <w:b/>
          <w:bCs/>
          <w:sz w:val="20"/>
          <w:szCs w:val="20"/>
        </w:rPr>
        <w:t xml:space="preserve"> </w:t>
      </w:r>
      <w:r w:rsidRPr="001475C5">
        <w:rPr>
          <w:rFonts w:ascii="Arial" w:hAnsi="Arial" w:cs="Arial"/>
          <w:b/>
          <w:bCs/>
          <w:sz w:val="20"/>
          <w:szCs w:val="20"/>
        </w:rPr>
        <w:t>15. členu</w:t>
      </w:r>
      <w:r w:rsidR="001B2E33" w:rsidRPr="0036314F">
        <w:rPr>
          <w:rFonts w:ascii="Arial" w:hAnsi="Arial" w:cs="Arial"/>
          <w:b/>
          <w:bCs/>
          <w:sz w:val="20"/>
          <w:szCs w:val="20"/>
        </w:rPr>
        <w:t xml:space="preserve"> </w:t>
      </w:r>
      <w:r w:rsidR="001B2E33" w:rsidRPr="0066771C">
        <w:rPr>
          <w:rFonts w:ascii="Arial" w:hAnsi="Arial" w:cs="Arial"/>
          <w:b/>
          <w:bCs/>
          <w:sz w:val="20"/>
          <w:szCs w:val="20"/>
        </w:rPr>
        <w:t>(trženje enot AIS, AIS države članice in AIS tretje države glede na ciljno skupino vlagateljev)</w:t>
      </w:r>
    </w:p>
    <w:p w:rsidR="00D22FC2" w:rsidRPr="00F2354D" w:rsidRDefault="00C65CB0" w:rsidP="00E6173C">
      <w:pPr>
        <w:jc w:val="both"/>
        <w:rPr>
          <w:rFonts w:ascii="Arial" w:hAnsi="Arial" w:cs="Arial"/>
          <w:sz w:val="20"/>
          <w:szCs w:val="20"/>
        </w:rPr>
      </w:pPr>
      <w:r w:rsidRPr="00F2354D">
        <w:rPr>
          <w:rFonts w:ascii="Arial" w:hAnsi="Arial" w:cs="Arial"/>
          <w:sz w:val="20"/>
          <w:szCs w:val="20"/>
        </w:rPr>
        <w:t xml:space="preserve">Sprememba 199. člena predstavlja uskladitev s spremembo opredelitve profesionalnega vlagatelja v 31. členu – obseg trženja se tako spreminja zgolj za registrirane AIS (AIS, ki ne pridobijo dovoljenja </w:t>
      </w:r>
      <w:r w:rsidRPr="00F2354D">
        <w:rPr>
          <w:rFonts w:ascii="Arial" w:hAnsi="Arial" w:cs="Arial"/>
          <w:sz w:val="20"/>
          <w:szCs w:val="20"/>
        </w:rPr>
        <w:lastRenderedPageBreak/>
        <w:t xml:space="preserve">Agencije), kjer je bila predhodno meja minimalno 150.000 EUR vplačila. Trženje le-teh se s predlagano spremembo omeji izključno na profesionalne stranke (brez vrednostnih omejitev) ter se tako v celoti uskladi z Direktivo (EU) 2019/1160. Za trženje AIS, ki imajo dovoljenje pristojnega organa DČ (v Sloveniji so to SIS) pa ostaja izjema, po kateri lahko države članice same pod strožjimi pogoji dovolijo trženje malim vlagateljem, za minimalno vplačilo 50.000 EUR.  </w:t>
      </w:r>
    </w:p>
    <w:p w:rsidR="00D73440" w:rsidRPr="00F2354D" w:rsidRDefault="00D73440" w:rsidP="00946652">
      <w:pPr>
        <w:rPr>
          <w:rFonts w:ascii="Arial" w:hAnsi="Arial" w:cs="Arial"/>
          <w:sz w:val="20"/>
          <w:szCs w:val="20"/>
        </w:rPr>
      </w:pPr>
      <w:r w:rsidRPr="00F2354D">
        <w:rPr>
          <w:rFonts w:ascii="Arial" w:hAnsi="Arial" w:cs="Arial"/>
          <w:b/>
          <w:bCs/>
          <w:sz w:val="20"/>
          <w:szCs w:val="20"/>
        </w:rPr>
        <w:t>K</w:t>
      </w:r>
      <w:r w:rsidR="00876F30">
        <w:rPr>
          <w:rFonts w:ascii="Arial" w:hAnsi="Arial" w:cs="Arial"/>
          <w:b/>
          <w:bCs/>
          <w:sz w:val="20"/>
          <w:szCs w:val="20"/>
        </w:rPr>
        <w:t>1</w:t>
      </w:r>
      <w:r w:rsidR="00C65CB0">
        <w:rPr>
          <w:rFonts w:ascii="Arial" w:hAnsi="Arial" w:cs="Arial"/>
          <w:b/>
          <w:bCs/>
          <w:sz w:val="20"/>
          <w:szCs w:val="20"/>
        </w:rPr>
        <w:t>6</w:t>
      </w:r>
      <w:r w:rsidRPr="00F2354D">
        <w:rPr>
          <w:rFonts w:ascii="Arial" w:hAnsi="Arial" w:cs="Arial"/>
          <w:b/>
          <w:bCs/>
          <w:sz w:val="20"/>
          <w:szCs w:val="20"/>
        </w:rPr>
        <w:t xml:space="preserve">. členu </w:t>
      </w:r>
      <w:r w:rsidR="002374F5" w:rsidRPr="00F2354D">
        <w:rPr>
          <w:rFonts w:ascii="Arial" w:hAnsi="Arial" w:cs="Arial"/>
          <w:b/>
          <w:bCs/>
          <w:sz w:val="20"/>
          <w:szCs w:val="20"/>
        </w:rPr>
        <w:t>(</w:t>
      </w:r>
      <w:r w:rsidRPr="00F2354D">
        <w:rPr>
          <w:rFonts w:ascii="Arial" w:hAnsi="Arial" w:cs="Arial"/>
          <w:b/>
          <w:bCs/>
          <w:sz w:val="20"/>
          <w:szCs w:val="20"/>
        </w:rPr>
        <w:t xml:space="preserve">trženje enot AIS in AIS države članice </w:t>
      </w:r>
      <w:r w:rsidR="00C65CB0">
        <w:rPr>
          <w:rFonts w:ascii="Arial" w:hAnsi="Arial" w:cs="Arial"/>
          <w:b/>
          <w:bCs/>
          <w:sz w:val="20"/>
          <w:szCs w:val="20"/>
        </w:rPr>
        <w:t>neprofesionalnim</w:t>
      </w:r>
      <w:r w:rsidR="001604C1">
        <w:rPr>
          <w:rFonts w:ascii="Arial" w:hAnsi="Arial" w:cs="Arial"/>
          <w:b/>
          <w:bCs/>
          <w:sz w:val="20"/>
          <w:szCs w:val="20"/>
        </w:rPr>
        <w:t xml:space="preserve"> </w:t>
      </w:r>
      <w:r w:rsidRPr="00F2354D">
        <w:rPr>
          <w:rFonts w:ascii="Arial" w:hAnsi="Arial" w:cs="Arial"/>
          <w:b/>
          <w:bCs/>
          <w:sz w:val="20"/>
          <w:szCs w:val="20"/>
        </w:rPr>
        <w:t>vlagateljem</w:t>
      </w:r>
      <w:r w:rsidR="002374F5" w:rsidRPr="00F2354D">
        <w:rPr>
          <w:rFonts w:ascii="Arial" w:hAnsi="Arial" w:cs="Arial"/>
          <w:sz w:val="20"/>
          <w:szCs w:val="20"/>
        </w:rPr>
        <w:t>)</w:t>
      </w:r>
    </w:p>
    <w:p w:rsidR="00B81C7B" w:rsidRPr="00F2354D" w:rsidRDefault="000A7001" w:rsidP="00B81C7B">
      <w:pPr>
        <w:rPr>
          <w:rFonts w:ascii="Arial" w:hAnsi="Arial" w:cs="Arial"/>
          <w:sz w:val="20"/>
          <w:szCs w:val="20"/>
        </w:rPr>
      </w:pPr>
      <w:r>
        <w:rPr>
          <w:rFonts w:ascii="Arial" w:hAnsi="Arial" w:cs="Arial"/>
          <w:sz w:val="20"/>
          <w:szCs w:val="20"/>
        </w:rPr>
        <w:t>Predlog 2</w:t>
      </w:r>
      <w:r w:rsidR="00090389">
        <w:rPr>
          <w:rFonts w:ascii="Arial" w:hAnsi="Arial" w:cs="Arial"/>
          <w:sz w:val="20"/>
          <w:szCs w:val="20"/>
        </w:rPr>
        <w:t>4</w:t>
      </w:r>
      <w:r>
        <w:rPr>
          <w:rFonts w:ascii="Arial" w:hAnsi="Arial" w:cs="Arial"/>
          <w:sz w:val="20"/>
          <w:szCs w:val="20"/>
        </w:rPr>
        <w:t xml:space="preserve">. člena dodaja nov 199. a člen, ki </w:t>
      </w:r>
      <w:r w:rsidR="00D73440" w:rsidRPr="00F2354D">
        <w:rPr>
          <w:rFonts w:ascii="Arial" w:hAnsi="Arial" w:cs="Arial"/>
          <w:sz w:val="20"/>
          <w:szCs w:val="20"/>
        </w:rPr>
        <w:t xml:space="preserve"> v slovenski pravni red prenaša šesti odstavek drugega člena Direktive (EU) 2019/116</w:t>
      </w:r>
      <w:r w:rsidR="00DC7A65" w:rsidRPr="00F2354D">
        <w:rPr>
          <w:rFonts w:ascii="Arial" w:hAnsi="Arial" w:cs="Arial"/>
          <w:sz w:val="20"/>
          <w:szCs w:val="20"/>
        </w:rPr>
        <w:t>0</w:t>
      </w:r>
      <w:r w:rsidR="00D73440" w:rsidRPr="00F2354D">
        <w:rPr>
          <w:rFonts w:ascii="Arial" w:hAnsi="Arial" w:cs="Arial"/>
          <w:sz w:val="20"/>
          <w:szCs w:val="20"/>
        </w:rPr>
        <w:t>.</w:t>
      </w:r>
      <w:r w:rsidR="00B81C7B" w:rsidRPr="00F2354D">
        <w:rPr>
          <w:rFonts w:ascii="Arial" w:hAnsi="Arial" w:cs="Arial"/>
          <w:sz w:val="20"/>
          <w:szCs w:val="20"/>
        </w:rPr>
        <w:t xml:space="preserve"> </w:t>
      </w:r>
    </w:p>
    <w:p w:rsidR="00EE3114" w:rsidRPr="00F2354D" w:rsidRDefault="00B81C7B" w:rsidP="00E6173C">
      <w:pPr>
        <w:jc w:val="both"/>
        <w:rPr>
          <w:rFonts w:ascii="Arial" w:hAnsi="Arial" w:cs="Arial"/>
          <w:b/>
          <w:bCs/>
          <w:sz w:val="20"/>
          <w:szCs w:val="20"/>
        </w:rPr>
      </w:pPr>
      <w:r w:rsidRPr="00F2354D">
        <w:rPr>
          <w:rFonts w:ascii="Arial" w:hAnsi="Arial" w:cs="Arial"/>
          <w:sz w:val="20"/>
          <w:szCs w:val="20"/>
        </w:rPr>
        <w:t xml:space="preserve">Da se zagotovi dosledna obravnava </w:t>
      </w:r>
      <w:r w:rsidR="001B0409">
        <w:rPr>
          <w:rFonts w:ascii="Arial" w:hAnsi="Arial" w:cs="Arial"/>
          <w:sz w:val="20"/>
          <w:szCs w:val="20"/>
        </w:rPr>
        <w:t>neprofesionalnih</w:t>
      </w:r>
      <w:r w:rsidR="001B0409" w:rsidRPr="00F2354D">
        <w:rPr>
          <w:rFonts w:ascii="Arial" w:hAnsi="Arial" w:cs="Arial"/>
          <w:sz w:val="20"/>
          <w:szCs w:val="20"/>
        </w:rPr>
        <w:t xml:space="preserve"> </w:t>
      </w:r>
      <w:r w:rsidRPr="00F2354D">
        <w:rPr>
          <w:rFonts w:ascii="Arial" w:hAnsi="Arial" w:cs="Arial"/>
          <w:sz w:val="20"/>
          <w:szCs w:val="20"/>
        </w:rPr>
        <w:t xml:space="preserve">vlagateljev, je potrebno, da zahteve iz direktive v zvezi z zmogljivostmi veljajo tudi za upravljavce AIS, kadar jim države </w:t>
      </w:r>
      <w:r w:rsidR="00752C0E" w:rsidRPr="00F2354D">
        <w:rPr>
          <w:rFonts w:ascii="Arial" w:hAnsi="Arial" w:cs="Arial"/>
          <w:sz w:val="20"/>
          <w:szCs w:val="20"/>
        </w:rPr>
        <w:t>č</w:t>
      </w:r>
      <w:r w:rsidRPr="00F2354D">
        <w:rPr>
          <w:rFonts w:ascii="Arial" w:hAnsi="Arial" w:cs="Arial"/>
          <w:sz w:val="20"/>
          <w:szCs w:val="20"/>
        </w:rPr>
        <w:t xml:space="preserve">lanice dovolijo trženje enot ali deležev alternativnih investicijskih skladov (AIS) </w:t>
      </w:r>
      <w:r w:rsidR="001B0409">
        <w:rPr>
          <w:rFonts w:ascii="Arial" w:hAnsi="Arial" w:cs="Arial"/>
          <w:sz w:val="20"/>
          <w:szCs w:val="20"/>
        </w:rPr>
        <w:t>neprofesionalnim</w:t>
      </w:r>
      <w:r w:rsidR="001B0409" w:rsidRPr="00F2354D">
        <w:rPr>
          <w:rFonts w:ascii="Arial" w:hAnsi="Arial" w:cs="Arial"/>
          <w:sz w:val="20"/>
          <w:szCs w:val="20"/>
        </w:rPr>
        <w:t xml:space="preserve"> </w:t>
      </w:r>
      <w:r w:rsidRPr="00F2354D">
        <w:rPr>
          <w:rFonts w:ascii="Arial" w:hAnsi="Arial" w:cs="Arial"/>
          <w:sz w:val="20"/>
          <w:szCs w:val="20"/>
        </w:rPr>
        <w:t>vlagateljem na njihovem ozemlju.</w:t>
      </w:r>
    </w:p>
    <w:p w:rsidR="002374F5" w:rsidRPr="00F2354D" w:rsidRDefault="00D73440" w:rsidP="00946652">
      <w:pPr>
        <w:rPr>
          <w:rFonts w:ascii="Arial" w:hAnsi="Arial" w:cs="Arial"/>
          <w:b/>
          <w:bCs/>
          <w:sz w:val="20"/>
          <w:szCs w:val="20"/>
        </w:rPr>
      </w:pPr>
      <w:r w:rsidRPr="00F2354D">
        <w:rPr>
          <w:rFonts w:ascii="Arial" w:hAnsi="Arial" w:cs="Arial"/>
          <w:b/>
          <w:bCs/>
          <w:sz w:val="20"/>
          <w:szCs w:val="20"/>
        </w:rPr>
        <w:t>K</w:t>
      </w:r>
      <w:r w:rsidR="000A7001">
        <w:rPr>
          <w:rFonts w:ascii="Arial" w:hAnsi="Arial" w:cs="Arial"/>
          <w:b/>
          <w:bCs/>
          <w:sz w:val="20"/>
          <w:szCs w:val="20"/>
        </w:rPr>
        <w:t xml:space="preserve"> </w:t>
      </w:r>
      <w:r w:rsidR="00876F30">
        <w:rPr>
          <w:rFonts w:ascii="Arial" w:hAnsi="Arial" w:cs="Arial"/>
          <w:b/>
          <w:bCs/>
          <w:sz w:val="20"/>
          <w:szCs w:val="20"/>
        </w:rPr>
        <w:t>1</w:t>
      </w:r>
      <w:r w:rsidR="00C65CB0">
        <w:rPr>
          <w:rFonts w:ascii="Arial" w:hAnsi="Arial" w:cs="Arial"/>
          <w:b/>
          <w:bCs/>
          <w:sz w:val="20"/>
          <w:szCs w:val="20"/>
        </w:rPr>
        <w:t>7</w:t>
      </w:r>
      <w:r w:rsidRPr="00F2354D">
        <w:rPr>
          <w:rFonts w:ascii="Arial" w:hAnsi="Arial" w:cs="Arial"/>
          <w:b/>
          <w:bCs/>
          <w:sz w:val="20"/>
          <w:szCs w:val="20"/>
        </w:rPr>
        <w:t xml:space="preserve">. in </w:t>
      </w:r>
      <w:r w:rsidR="00876F30">
        <w:rPr>
          <w:rFonts w:ascii="Arial" w:hAnsi="Arial" w:cs="Arial"/>
          <w:b/>
          <w:bCs/>
          <w:sz w:val="20"/>
          <w:szCs w:val="20"/>
        </w:rPr>
        <w:t>1</w:t>
      </w:r>
      <w:r w:rsidR="00C65CB0">
        <w:rPr>
          <w:rFonts w:ascii="Arial" w:hAnsi="Arial" w:cs="Arial"/>
          <w:b/>
          <w:bCs/>
          <w:sz w:val="20"/>
          <w:szCs w:val="20"/>
        </w:rPr>
        <w:t>8</w:t>
      </w:r>
      <w:r w:rsidRPr="00F2354D">
        <w:rPr>
          <w:rFonts w:ascii="Arial" w:hAnsi="Arial" w:cs="Arial"/>
          <w:b/>
          <w:bCs/>
          <w:sz w:val="20"/>
          <w:szCs w:val="20"/>
        </w:rPr>
        <w:t xml:space="preserve">. členu </w:t>
      </w:r>
      <w:r w:rsidR="002374F5" w:rsidRPr="00F2354D">
        <w:rPr>
          <w:rFonts w:ascii="Arial" w:hAnsi="Arial" w:cs="Arial"/>
          <w:b/>
          <w:bCs/>
          <w:sz w:val="20"/>
          <w:szCs w:val="20"/>
        </w:rPr>
        <w:t>(</w:t>
      </w:r>
      <w:r w:rsidRPr="00F2354D">
        <w:rPr>
          <w:rFonts w:ascii="Arial" w:hAnsi="Arial" w:cs="Arial"/>
          <w:b/>
          <w:bCs/>
          <w:sz w:val="20"/>
          <w:szCs w:val="20"/>
        </w:rPr>
        <w:t>naslov</w:t>
      </w:r>
      <w:r w:rsidR="002374F5" w:rsidRPr="00F2354D">
        <w:rPr>
          <w:rFonts w:ascii="Arial" w:hAnsi="Arial" w:cs="Arial"/>
          <w:b/>
          <w:bCs/>
          <w:sz w:val="20"/>
          <w:szCs w:val="20"/>
        </w:rPr>
        <w:t>)</w:t>
      </w:r>
    </w:p>
    <w:p w:rsidR="00EE3114" w:rsidRPr="00F2354D" w:rsidRDefault="00D73440" w:rsidP="00946652">
      <w:pPr>
        <w:rPr>
          <w:rFonts w:ascii="Arial" w:hAnsi="Arial" w:cs="Arial"/>
          <w:b/>
          <w:bCs/>
          <w:sz w:val="20"/>
          <w:szCs w:val="20"/>
        </w:rPr>
      </w:pPr>
      <w:r w:rsidRPr="00F2354D">
        <w:rPr>
          <w:rFonts w:ascii="Arial" w:hAnsi="Arial" w:cs="Arial"/>
          <w:sz w:val="20"/>
          <w:szCs w:val="20"/>
        </w:rPr>
        <w:t>Spreminja se naslov oddelka in pododdelka, tako da vključuje tudi predhodno trženje.</w:t>
      </w:r>
    </w:p>
    <w:p w:rsidR="00D73440" w:rsidRPr="00F2354D" w:rsidRDefault="00EE3114" w:rsidP="00946652">
      <w:pPr>
        <w:rPr>
          <w:rFonts w:ascii="Arial" w:hAnsi="Arial" w:cs="Arial"/>
          <w:b/>
          <w:bCs/>
          <w:sz w:val="20"/>
          <w:szCs w:val="20"/>
        </w:rPr>
      </w:pPr>
      <w:r w:rsidRPr="00F2354D">
        <w:rPr>
          <w:rFonts w:ascii="Arial" w:hAnsi="Arial" w:cs="Arial"/>
          <w:b/>
          <w:bCs/>
          <w:sz w:val="20"/>
          <w:szCs w:val="20"/>
        </w:rPr>
        <w:t xml:space="preserve">K </w:t>
      </w:r>
      <w:r w:rsidR="00876F30">
        <w:rPr>
          <w:rFonts w:ascii="Arial" w:hAnsi="Arial" w:cs="Arial"/>
          <w:b/>
          <w:bCs/>
          <w:sz w:val="20"/>
          <w:szCs w:val="20"/>
        </w:rPr>
        <w:t>1</w:t>
      </w:r>
      <w:r w:rsidR="00C65CB0">
        <w:rPr>
          <w:rFonts w:ascii="Arial" w:hAnsi="Arial" w:cs="Arial"/>
          <w:b/>
          <w:bCs/>
          <w:sz w:val="20"/>
          <w:szCs w:val="20"/>
        </w:rPr>
        <w:t>9</w:t>
      </w:r>
      <w:r w:rsidRPr="00F2354D">
        <w:rPr>
          <w:rFonts w:ascii="Arial" w:hAnsi="Arial" w:cs="Arial"/>
          <w:b/>
          <w:bCs/>
          <w:sz w:val="20"/>
          <w:szCs w:val="20"/>
        </w:rPr>
        <w:t>. členu  (predhodno trženje enot AIS oziroma AIS države članice v Republiki Sloveniji)</w:t>
      </w:r>
    </w:p>
    <w:p w:rsidR="00CC6CBD" w:rsidRPr="00F2354D" w:rsidRDefault="00CC6CBD" w:rsidP="00752C0E">
      <w:pPr>
        <w:spacing w:after="0" w:line="260" w:lineRule="exact"/>
        <w:contextualSpacing/>
        <w:jc w:val="both"/>
        <w:rPr>
          <w:rFonts w:ascii="Arial" w:eastAsia="Times New Roman" w:hAnsi="Arial" w:cs="Arial"/>
          <w:sz w:val="20"/>
          <w:szCs w:val="20"/>
        </w:rPr>
      </w:pPr>
      <w:r w:rsidRPr="00F2354D">
        <w:rPr>
          <w:rFonts w:ascii="Arial" w:hAnsi="Arial" w:cs="Arial"/>
          <w:sz w:val="20"/>
          <w:szCs w:val="20"/>
        </w:rPr>
        <w:t>Novi 200. a člen predstavlja prenos določbe drugega odstavka 2. člena Direktive (EU) 2019/1160 v slovenski pravni red.</w:t>
      </w:r>
      <w:r w:rsidRPr="00F2354D">
        <w:rPr>
          <w:rFonts w:ascii="Arial" w:eastAsia="Times New Roman" w:hAnsi="Arial" w:cs="Arial"/>
          <w:sz w:val="20"/>
          <w:szCs w:val="20"/>
        </w:rPr>
        <w:t xml:space="preserve"> Namen predhodnega trženja je, da bodo </w:t>
      </w:r>
      <w:r w:rsidRPr="00F2354D">
        <w:rPr>
          <w:rFonts w:ascii="Arial" w:hAnsi="Arial" w:cs="Arial"/>
          <w:sz w:val="20"/>
          <w:szCs w:val="20"/>
        </w:rPr>
        <w:t>upravljavci AIS lahko predhodno preverili ali pri potencialnih profesionalnih vlagateljih obstaja interes za vlaganje v AIS oziroma njegov podsklad.</w:t>
      </w:r>
      <w:r w:rsidR="005836A7" w:rsidRPr="00F2354D">
        <w:rPr>
          <w:rFonts w:ascii="Arial" w:hAnsi="Arial" w:cs="Arial"/>
          <w:sz w:val="20"/>
          <w:szCs w:val="20"/>
        </w:rPr>
        <w:t xml:space="preserve"> </w:t>
      </w:r>
      <w:r w:rsidRPr="00F2354D">
        <w:rPr>
          <w:rFonts w:ascii="Arial" w:hAnsi="Arial" w:cs="Arial"/>
          <w:sz w:val="20"/>
          <w:szCs w:val="20"/>
        </w:rPr>
        <w:t>V Sloveniji je dovoljeno predhodno trženje profesionalnim vlagateljem, in sicer je dopustno predhodno tržiti AIS in AIS države članice, ne pa AIS tretjih držav. Določba sedmega odstavka predstavlja uskladitev z Zakonom o trgu finančnih instrumentov.</w:t>
      </w:r>
    </w:p>
    <w:p w:rsidR="002374F5" w:rsidRPr="00F2354D" w:rsidRDefault="002374F5" w:rsidP="00946652">
      <w:pPr>
        <w:rPr>
          <w:rFonts w:ascii="Arial" w:hAnsi="Arial" w:cs="Arial"/>
          <w:sz w:val="20"/>
          <w:szCs w:val="20"/>
        </w:rPr>
      </w:pPr>
    </w:p>
    <w:p w:rsidR="00C20EB9" w:rsidRPr="00F2354D" w:rsidRDefault="00CC6CBD" w:rsidP="00946652">
      <w:pPr>
        <w:rPr>
          <w:rFonts w:ascii="Arial" w:hAnsi="Arial" w:cs="Arial"/>
          <w:b/>
          <w:bCs/>
          <w:sz w:val="20"/>
          <w:szCs w:val="20"/>
        </w:rPr>
      </w:pPr>
      <w:r w:rsidRPr="00F2354D">
        <w:rPr>
          <w:rFonts w:ascii="Arial" w:hAnsi="Arial" w:cs="Arial"/>
          <w:b/>
          <w:bCs/>
          <w:sz w:val="20"/>
          <w:szCs w:val="20"/>
        </w:rPr>
        <w:t xml:space="preserve">K </w:t>
      </w:r>
      <w:r w:rsidR="00980723">
        <w:rPr>
          <w:rFonts w:ascii="Arial" w:hAnsi="Arial" w:cs="Arial"/>
          <w:b/>
          <w:bCs/>
          <w:sz w:val="20"/>
          <w:szCs w:val="20"/>
        </w:rPr>
        <w:t>2</w:t>
      </w:r>
      <w:r w:rsidR="001604C1">
        <w:rPr>
          <w:rFonts w:ascii="Arial" w:hAnsi="Arial" w:cs="Arial"/>
          <w:b/>
          <w:bCs/>
          <w:sz w:val="20"/>
          <w:szCs w:val="20"/>
        </w:rPr>
        <w:t>0</w:t>
      </w:r>
      <w:r w:rsidRPr="00F2354D">
        <w:rPr>
          <w:rFonts w:ascii="Arial" w:hAnsi="Arial" w:cs="Arial"/>
          <w:b/>
          <w:bCs/>
          <w:sz w:val="20"/>
          <w:szCs w:val="20"/>
        </w:rPr>
        <w:t>. členu</w:t>
      </w:r>
    </w:p>
    <w:p w:rsidR="00C20EB9" w:rsidRPr="000A7001" w:rsidRDefault="00C20EB9" w:rsidP="00946652">
      <w:pPr>
        <w:rPr>
          <w:rFonts w:ascii="Arial" w:hAnsi="Arial" w:cs="Arial"/>
          <w:sz w:val="20"/>
          <w:szCs w:val="20"/>
        </w:rPr>
      </w:pPr>
      <w:r w:rsidRPr="00F2354D">
        <w:rPr>
          <w:rFonts w:ascii="Arial" w:hAnsi="Arial" w:cs="Arial"/>
          <w:sz w:val="20"/>
          <w:szCs w:val="20"/>
        </w:rPr>
        <w:t>Potrebno je bilo spremeniti naslov pododdelka</w:t>
      </w:r>
      <w:r w:rsidR="000A7001">
        <w:rPr>
          <w:rFonts w:ascii="Arial" w:hAnsi="Arial" w:cs="Arial"/>
          <w:sz w:val="20"/>
          <w:szCs w:val="20"/>
        </w:rPr>
        <w:t xml:space="preserve"> 4.2.2.</w:t>
      </w:r>
      <w:r w:rsidRPr="00F2354D">
        <w:rPr>
          <w:rFonts w:ascii="Arial" w:hAnsi="Arial" w:cs="Arial"/>
          <w:sz w:val="20"/>
          <w:szCs w:val="20"/>
        </w:rPr>
        <w:t>, tako da ta vključuje tudi predhodno trženje.</w:t>
      </w:r>
    </w:p>
    <w:p w:rsidR="005836A7" w:rsidRPr="00F2354D" w:rsidRDefault="00C20EB9" w:rsidP="00946652">
      <w:pPr>
        <w:rPr>
          <w:rFonts w:ascii="Arial" w:hAnsi="Arial" w:cs="Arial"/>
          <w:b/>
          <w:bCs/>
          <w:sz w:val="20"/>
          <w:szCs w:val="20"/>
        </w:rPr>
      </w:pPr>
      <w:r w:rsidRPr="00F2354D">
        <w:rPr>
          <w:rFonts w:ascii="Arial" w:hAnsi="Arial" w:cs="Arial"/>
          <w:b/>
          <w:bCs/>
          <w:sz w:val="20"/>
          <w:szCs w:val="20"/>
        </w:rPr>
        <w:t xml:space="preserve">K </w:t>
      </w:r>
      <w:r w:rsidR="00980723">
        <w:rPr>
          <w:rFonts w:ascii="Arial" w:hAnsi="Arial" w:cs="Arial"/>
          <w:b/>
          <w:bCs/>
          <w:sz w:val="20"/>
          <w:szCs w:val="20"/>
        </w:rPr>
        <w:t>2</w:t>
      </w:r>
      <w:r w:rsidR="001604C1">
        <w:rPr>
          <w:rFonts w:ascii="Arial" w:hAnsi="Arial" w:cs="Arial"/>
          <w:b/>
          <w:bCs/>
          <w:sz w:val="20"/>
          <w:szCs w:val="20"/>
        </w:rPr>
        <w:t>1</w:t>
      </w:r>
      <w:r w:rsidRPr="00F2354D">
        <w:rPr>
          <w:rFonts w:ascii="Arial" w:hAnsi="Arial" w:cs="Arial"/>
          <w:b/>
          <w:bCs/>
          <w:sz w:val="20"/>
          <w:szCs w:val="20"/>
        </w:rPr>
        <w:t>. členu</w:t>
      </w:r>
      <w:r w:rsidR="00752C0E" w:rsidRPr="00F2354D">
        <w:rPr>
          <w:rFonts w:ascii="Arial" w:hAnsi="Arial" w:cs="Arial"/>
          <w:b/>
          <w:bCs/>
          <w:sz w:val="20"/>
          <w:szCs w:val="20"/>
        </w:rPr>
        <w:t xml:space="preserve"> </w:t>
      </w:r>
      <w:r w:rsidR="005836A7" w:rsidRPr="00F2354D">
        <w:rPr>
          <w:rFonts w:ascii="Arial" w:hAnsi="Arial" w:cs="Arial"/>
          <w:b/>
          <w:bCs/>
          <w:sz w:val="20"/>
          <w:szCs w:val="20"/>
        </w:rPr>
        <w:t>(predhodno trženje upravljavca AIS enot AIS oziroma AIS države članice v državi članici)</w:t>
      </w:r>
    </w:p>
    <w:p w:rsidR="005836A7" w:rsidRPr="00F2354D" w:rsidRDefault="005836A7" w:rsidP="009E1489">
      <w:pPr>
        <w:jc w:val="both"/>
        <w:rPr>
          <w:rFonts w:ascii="Arial" w:hAnsi="Arial" w:cs="Arial"/>
          <w:sz w:val="20"/>
          <w:szCs w:val="20"/>
        </w:rPr>
      </w:pPr>
      <w:r w:rsidRPr="00F2354D">
        <w:rPr>
          <w:rFonts w:ascii="Arial" w:hAnsi="Arial" w:cs="Arial"/>
          <w:sz w:val="20"/>
          <w:szCs w:val="20"/>
        </w:rPr>
        <w:t xml:space="preserve">Novi 204. a člen prav tako predstavlja prenos drugega odstavka 2. člena Direktive (EU) 2019/1160 v slovenski pravni red in ureja predhodno trženje upravljavcev AIS in upravljavcev AIS države članice v državi članici. </w:t>
      </w:r>
      <w:r w:rsidR="009669A7" w:rsidRPr="00F2354D">
        <w:rPr>
          <w:rFonts w:ascii="Arial" w:hAnsi="Arial" w:cs="Arial"/>
          <w:sz w:val="20"/>
          <w:szCs w:val="20"/>
        </w:rPr>
        <w:t xml:space="preserve"> Ureja se torej predhodno trženje upravljavca v državi členici. </w:t>
      </w:r>
      <w:r w:rsidRPr="00F2354D">
        <w:rPr>
          <w:rFonts w:ascii="Arial" w:hAnsi="Arial" w:cs="Arial"/>
          <w:sz w:val="20"/>
          <w:szCs w:val="20"/>
        </w:rPr>
        <w:t>Predhodno tr</w:t>
      </w:r>
      <w:r w:rsidR="009E1489" w:rsidRPr="00F2354D">
        <w:rPr>
          <w:rFonts w:ascii="Arial" w:hAnsi="Arial" w:cs="Arial"/>
          <w:sz w:val="20"/>
          <w:szCs w:val="20"/>
        </w:rPr>
        <w:t xml:space="preserve">ži se lahko </w:t>
      </w:r>
      <w:r w:rsidRPr="00F2354D">
        <w:rPr>
          <w:rFonts w:ascii="Arial" w:hAnsi="Arial" w:cs="Arial"/>
          <w:sz w:val="20"/>
          <w:szCs w:val="20"/>
        </w:rPr>
        <w:t>samo profesionalnim vlagateljem.</w:t>
      </w:r>
    </w:p>
    <w:p w:rsidR="00313AEC" w:rsidRPr="00F2354D" w:rsidRDefault="00313AEC" w:rsidP="00313AEC">
      <w:pPr>
        <w:pStyle w:val="lennaslov"/>
        <w:jc w:val="left"/>
        <w:rPr>
          <w:rFonts w:cs="Arial"/>
          <w:sz w:val="20"/>
          <w:szCs w:val="20"/>
        </w:rPr>
      </w:pPr>
    </w:p>
    <w:p w:rsidR="009669A7" w:rsidRPr="00F2354D" w:rsidRDefault="009669A7" w:rsidP="00313AEC">
      <w:pPr>
        <w:pStyle w:val="lennaslov"/>
        <w:jc w:val="left"/>
        <w:rPr>
          <w:rFonts w:cs="Arial"/>
          <w:sz w:val="20"/>
          <w:szCs w:val="20"/>
        </w:rPr>
      </w:pPr>
      <w:r w:rsidRPr="00F2354D">
        <w:rPr>
          <w:rFonts w:cs="Arial"/>
          <w:sz w:val="20"/>
          <w:szCs w:val="20"/>
        </w:rPr>
        <w:t xml:space="preserve">K </w:t>
      </w:r>
      <w:r w:rsidR="001604C1">
        <w:rPr>
          <w:rFonts w:cs="Arial"/>
          <w:sz w:val="20"/>
          <w:szCs w:val="20"/>
        </w:rPr>
        <w:t>22.</w:t>
      </w:r>
      <w:r w:rsidRPr="00F2354D">
        <w:rPr>
          <w:rFonts w:cs="Arial"/>
          <w:sz w:val="20"/>
          <w:szCs w:val="20"/>
        </w:rPr>
        <w:t xml:space="preserve"> </w:t>
      </w:r>
      <w:r w:rsidR="00313AEC" w:rsidRPr="00F2354D">
        <w:rPr>
          <w:rFonts w:cs="Arial"/>
          <w:sz w:val="20"/>
          <w:szCs w:val="20"/>
        </w:rPr>
        <w:t>č</w:t>
      </w:r>
      <w:r w:rsidRPr="00F2354D">
        <w:rPr>
          <w:rFonts w:cs="Arial"/>
          <w:sz w:val="20"/>
          <w:szCs w:val="20"/>
        </w:rPr>
        <w:t>lenu</w:t>
      </w:r>
      <w:r w:rsidR="00313AEC" w:rsidRPr="00F2354D">
        <w:rPr>
          <w:rFonts w:cs="Arial"/>
          <w:sz w:val="20"/>
          <w:szCs w:val="20"/>
        </w:rPr>
        <w:t xml:space="preserve"> (priglasitev trženja enot AIS oziroma AIS države članice)</w:t>
      </w:r>
    </w:p>
    <w:p w:rsidR="00313AEC" w:rsidRPr="00F2354D" w:rsidRDefault="00313AEC" w:rsidP="00313AEC">
      <w:pPr>
        <w:pStyle w:val="lennaslov"/>
        <w:jc w:val="left"/>
        <w:rPr>
          <w:rFonts w:cs="Arial"/>
          <w:sz w:val="20"/>
          <w:szCs w:val="20"/>
        </w:rPr>
      </w:pPr>
    </w:p>
    <w:p w:rsidR="00313AEC" w:rsidRPr="00F2354D" w:rsidRDefault="009669A7" w:rsidP="00313AEC">
      <w:pPr>
        <w:jc w:val="both"/>
        <w:rPr>
          <w:rFonts w:ascii="Arial" w:hAnsi="Arial" w:cs="Arial"/>
          <w:sz w:val="20"/>
          <w:szCs w:val="20"/>
        </w:rPr>
      </w:pPr>
      <w:r w:rsidRPr="00F2354D">
        <w:rPr>
          <w:rFonts w:ascii="Arial" w:hAnsi="Arial" w:cs="Arial"/>
          <w:sz w:val="20"/>
          <w:szCs w:val="20"/>
        </w:rPr>
        <w:t>Spremembe</w:t>
      </w:r>
      <w:r w:rsidR="000A7001">
        <w:rPr>
          <w:rFonts w:ascii="Arial" w:hAnsi="Arial" w:cs="Arial"/>
          <w:sz w:val="20"/>
          <w:szCs w:val="20"/>
        </w:rPr>
        <w:t xml:space="preserve"> 206. člena ZUAIS</w:t>
      </w:r>
      <w:r w:rsidRPr="00F2354D">
        <w:rPr>
          <w:rFonts w:ascii="Arial" w:hAnsi="Arial" w:cs="Arial"/>
          <w:sz w:val="20"/>
          <w:szCs w:val="20"/>
        </w:rPr>
        <w:t xml:space="preserve"> predstavljajo prenos osmega odstavka 2. člena Direktive (EU) 2019/1160 v slovenski pravni red in predstavljajo dodatne </w:t>
      </w:r>
      <w:r w:rsidR="00A43981" w:rsidRPr="00F2354D">
        <w:rPr>
          <w:rFonts w:ascii="Arial" w:hAnsi="Arial" w:cs="Arial"/>
          <w:sz w:val="20"/>
          <w:szCs w:val="20"/>
        </w:rPr>
        <w:t xml:space="preserve">zahteve, ki jih mora upravljavec </w:t>
      </w:r>
      <w:r w:rsidR="00114CA8" w:rsidRPr="00F2354D">
        <w:rPr>
          <w:rFonts w:ascii="Arial" w:hAnsi="Arial" w:cs="Arial"/>
          <w:sz w:val="20"/>
          <w:szCs w:val="20"/>
        </w:rPr>
        <w:t>A</w:t>
      </w:r>
      <w:r w:rsidR="00A43981" w:rsidRPr="00F2354D">
        <w:rPr>
          <w:rFonts w:ascii="Arial" w:hAnsi="Arial" w:cs="Arial"/>
          <w:sz w:val="20"/>
          <w:szCs w:val="20"/>
        </w:rPr>
        <w:t xml:space="preserve">IS izpolniti, preden prične s trženjem enot AIS </w:t>
      </w:r>
      <w:r w:rsidR="00313AEC" w:rsidRPr="00F2354D">
        <w:rPr>
          <w:rFonts w:ascii="Arial" w:hAnsi="Arial" w:cs="Arial"/>
          <w:sz w:val="20"/>
          <w:szCs w:val="20"/>
        </w:rPr>
        <w:t xml:space="preserve"> oziroma AIS države članice v državi članici. Tako je na novo določeno, da mora upravljavec AIS v obvestilu Agenciji predložiti tudi informacije o zmogljivostih za izvajanje 199.a člena tega zakona (za male vlagatelje) ter podrobnosti, vključno z naslovom, ki jih pristojni organi države članice gostiteljice potrebujejo za zaračunavanje ali sporočanje regulativnih pristojbin ali dajatev, ki se uporabljajo.</w:t>
      </w:r>
    </w:p>
    <w:p w:rsidR="00A43981" w:rsidRPr="00F2354D" w:rsidRDefault="00A43981" w:rsidP="00946652">
      <w:pPr>
        <w:rPr>
          <w:rFonts w:ascii="Arial" w:hAnsi="Arial" w:cs="Arial"/>
          <w:b/>
          <w:bCs/>
          <w:sz w:val="20"/>
          <w:szCs w:val="20"/>
        </w:rPr>
      </w:pPr>
    </w:p>
    <w:p w:rsidR="00A43981" w:rsidRPr="00F2354D" w:rsidRDefault="00A43981" w:rsidP="00946652">
      <w:pPr>
        <w:rPr>
          <w:rFonts w:ascii="Arial" w:hAnsi="Arial" w:cs="Arial"/>
          <w:b/>
          <w:bCs/>
          <w:sz w:val="20"/>
          <w:szCs w:val="20"/>
        </w:rPr>
      </w:pPr>
      <w:r w:rsidRPr="00F2354D">
        <w:rPr>
          <w:rFonts w:ascii="Arial" w:hAnsi="Arial" w:cs="Arial"/>
          <w:b/>
          <w:bCs/>
          <w:sz w:val="20"/>
          <w:szCs w:val="20"/>
        </w:rPr>
        <w:t xml:space="preserve">K </w:t>
      </w:r>
      <w:r w:rsidR="00510B26">
        <w:rPr>
          <w:rFonts w:ascii="Arial" w:hAnsi="Arial" w:cs="Arial"/>
          <w:b/>
          <w:bCs/>
          <w:sz w:val="20"/>
          <w:szCs w:val="20"/>
        </w:rPr>
        <w:t>2</w:t>
      </w:r>
      <w:r w:rsidR="001604C1">
        <w:rPr>
          <w:rFonts w:ascii="Arial" w:hAnsi="Arial" w:cs="Arial"/>
          <w:b/>
          <w:bCs/>
          <w:sz w:val="20"/>
          <w:szCs w:val="20"/>
        </w:rPr>
        <w:t>3</w:t>
      </w:r>
      <w:r w:rsidRPr="00F2354D">
        <w:rPr>
          <w:rFonts w:ascii="Arial" w:hAnsi="Arial" w:cs="Arial"/>
          <w:b/>
          <w:bCs/>
          <w:sz w:val="20"/>
          <w:szCs w:val="20"/>
        </w:rPr>
        <w:t>. členu</w:t>
      </w:r>
      <w:r w:rsidR="00114CA8" w:rsidRPr="00F2354D">
        <w:rPr>
          <w:rFonts w:ascii="Arial" w:hAnsi="Arial" w:cs="Arial"/>
          <w:sz w:val="20"/>
          <w:szCs w:val="20"/>
        </w:rPr>
        <w:t xml:space="preserve"> (</w:t>
      </w:r>
      <w:r w:rsidR="00114CA8" w:rsidRPr="00F2354D">
        <w:rPr>
          <w:rFonts w:ascii="Arial" w:hAnsi="Arial" w:cs="Arial"/>
          <w:b/>
          <w:bCs/>
          <w:sz w:val="20"/>
          <w:szCs w:val="20"/>
        </w:rPr>
        <w:t>obveščanje o spremembah dejstev in okoliščin)</w:t>
      </w:r>
    </w:p>
    <w:p w:rsidR="00114CA8" w:rsidRPr="00F2354D" w:rsidRDefault="00114CA8" w:rsidP="00313AEC">
      <w:pPr>
        <w:jc w:val="both"/>
        <w:rPr>
          <w:rFonts w:ascii="Arial" w:hAnsi="Arial" w:cs="Arial"/>
          <w:sz w:val="20"/>
          <w:szCs w:val="20"/>
        </w:rPr>
      </w:pPr>
      <w:r w:rsidRPr="00F2354D">
        <w:rPr>
          <w:rFonts w:ascii="Arial" w:hAnsi="Arial" w:cs="Arial"/>
          <w:sz w:val="20"/>
          <w:szCs w:val="20"/>
        </w:rPr>
        <w:t xml:space="preserve">Sprememba </w:t>
      </w:r>
      <w:r w:rsidR="000A7001">
        <w:rPr>
          <w:rFonts w:ascii="Arial" w:hAnsi="Arial" w:cs="Arial"/>
          <w:sz w:val="20"/>
          <w:szCs w:val="20"/>
        </w:rPr>
        <w:t xml:space="preserve">208. člena ZUAIS </w:t>
      </w:r>
      <w:r w:rsidRPr="00F2354D">
        <w:rPr>
          <w:rFonts w:ascii="Arial" w:hAnsi="Arial" w:cs="Arial"/>
          <w:sz w:val="20"/>
          <w:szCs w:val="20"/>
        </w:rPr>
        <w:t>predstavlja prenos tretjega odstavka 2. člena Direktive (EU) 2019/1160 in ureja situacije, ko upravljavec AIS trži v državi članici. Določa se rok, v katerem Agencija obvesti upravljavca AIS, da ne sme uvesti načrtovane spremembe, ker ta ni skladna s pogoji iz zakona. Določene so udi posledice, ko upravljavec ravna v nasprotju s prepovedjo Agencije ter obveščanje nadzornih organov držav članic.</w:t>
      </w:r>
    </w:p>
    <w:p w:rsidR="00114CA8" w:rsidRPr="00F2354D" w:rsidRDefault="00114CA8" w:rsidP="00114CA8">
      <w:pPr>
        <w:pStyle w:val="len"/>
        <w:jc w:val="left"/>
        <w:rPr>
          <w:rFonts w:cs="Arial"/>
          <w:sz w:val="20"/>
          <w:szCs w:val="20"/>
        </w:rPr>
      </w:pPr>
      <w:r w:rsidRPr="00F2354D">
        <w:rPr>
          <w:rFonts w:cs="Arial"/>
          <w:sz w:val="20"/>
          <w:szCs w:val="20"/>
        </w:rPr>
        <w:lastRenderedPageBreak/>
        <w:t xml:space="preserve">K </w:t>
      </w:r>
      <w:r w:rsidR="00510B26">
        <w:rPr>
          <w:rFonts w:cs="Arial"/>
          <w:sz w:val="20"/>
          <w:szCs w:val="20"/>
        </w:rPr>
        <w:t>2</w:t>
      </w:r>
      <w:r w:rsidR="001604C1">
        <w:rPr>
          <w:rFonts w:cs="Arial"/>
          <w:sz w:val="20"/>
          <w:szCs w:val="20"/>
        </w:rPr>
        <w:t>4</w:t>
      </w:r>
      <w:r w:rsidR="000A7001">
        <w:rPr>
          <w:rFonts w:cs="Arial"/>
          <w:sz w:val="20"/>
          <w:szCs w:val="20"/>
        </w:rPr>
        <w:t xml:space="preserve">. </w:t>
      </w:r>
      <w:r w:rsidRPr="00F2354D">
        <w:rPr>
          <w:rFonts w:cs="Arial"/>
          <w:sz w:val="20"/>
          <w:szCs w:val="20"/>
        </w:rPr>
        <w:t>člen</w:t>
      </w:r>
      <w:r w:rsidR="00E32DD9" w:rsidRPr="00F2354D">
        <w:rPr>
          <w:rFonts w:cs="Arial"/>
          <w:sz w:val="20"/>
          <w:szCs w:val="20"/>
        </w:rPr>
        <w:t>u</w:t>
      </w:r>
      <w:r w:rsidRPr="00F2354D">
        <w:rPr>
          <w:rFonts w:cs="Arial"/>
          <w:sz w:val="20"/>
          <w:szCs w:val="20"/>
        </w:rPr>
        <w:t xml:space="preserve"> </w:t>
      </w:r>
      <w:r w:rsidR="00E32DD9" w:rsidRPr="00F2354D">
        <w:rPr>
          <w:rFonts w:cs="Arial"/>
          <w:sz w:val="20"/>
          <w:szCs w:val="20"/>
        </w:rPr>
        <w:t>(</w:t>
      </w:r>
      <w:r w:rsidR="00E850D3" w:rsidRPr="00F2354D">
        <w:rPr>
          <w:rFonts w:cs="Arial"/>
          <w:sz w:val="20"/>
          <w:szCs w:val="20"/>
        </w:rPr>
        <w:t>p</w:t>
      </w:r>
      <w:r w:rsidRPr="00F2354D">
        <w:rPr>
          <w:rFonts w:cs="Arial"/>
          <w:sz w:val="20"/>
          <w:szCs w:val="20"/>
        </w:rPr>
        <w:t>reklic trženja AIS in AIS države članice v državah članicah</w:t>
      </w:r>
      <w:r w:rsidR="00E32DD9" w:rsidRPr="00F2354D">
        <w:rPr>
          <w:rFonts w:cs="Arial"/>
          <w:sz w:val="20"/>
          <w:szCs w:val="20"/>
        </w:rPr>
        <w:t>)</w:t>
      </w:r>
      <w:r w:rsidRPr="00F2354D">
        <w:rPr>
          <w:rFonts w:cs="Arial"/>
          <w:sz w:val="20"/>
          <w:szCs w:val="20"/>
        </w:rPr>
        <w:t xml:space="preserve">  </w:t>
      </w:r>
    </w:p>
    <w:p w:rsidR="00114CA8" w:rsidRPr="00F2354D" w:rsidRDefault="00114CA8" w:rsidP="00946652">
      <w:pPr>
        <w:rPr>
          <w:rFonts w:ascii="Arial" w:hAnsi="Arial" w:cs="Arial"/>
          <w:b/>
          <w:sz w:val="20"/>
          <w:szCs w:val="20"/>
        </w:rPr>
      </w:pPr>
    </w:p>
    <w:p w:rsidR="00350E43" w:rsidRPr="00F2354D" w:rsidRDefault="000A7001" w:rsidP="00E850D3">
      <w:pPr>
        <w:jc w:val="both"/>
        <w:rPr>
          <w:rFonts w:ascii="Arial" w:hAnsi="Arial" w:cs="Arial"/>
          <w:sz w:val="20"/>
          <w:szCs w:val="20"/>
        </w:rPr>
      </w:pPr>
      <w:r>
        <w:rPr>
          <w:rFonts w:ascii="Arial" w:hAnsi="Arial" w:cs="Arial"/>
          <w:sz w:val="20"/>
          <w:szCs w:val="20"/>
        </w:rPr>
        <w:t>Predlagan nov 208. a člen predstavlja</w:t>
      </w:r>
      <w:r w:rsidR="00114CA8" w:rsidRPr="00F2354D">
        <w:rPr>
          <w:rFonts w:ascii="Arial" w:hAnsi="Arial" w:cs="Arial"/>
          <w:sz w:val="20"/>
          <w:szCs w:val="20"/>
        </w:rPr>
        <w:t xml:space="preserve"> prenos </w:t>
      </w:r>
      <w:r w:rsidR="0036314F">
        <w:rPr>
          <w:rFonts w:ascii="Arial" w:hAnsi="Arial" w:cs="Arial"/>
          <w:sz w:val="20"/>
          <w:szCs w:val="20"/>
        </w:rPr>
        <w:t xml:space="preserve">četrtega odstavka 2. člena </w:t>
      </w:r>
      <w:r w:rsidR="00114CA8" w:rsidRPr="00F2354D">
        <w:rPr>
          <w:rFonts w:ascii="Arial" w:hAnsi="Arial" w:cs="Arial"/>
          <w:sz w:val="20"/>
          <w:szCs w:val="20"/>
        </w:rPr>
        <w:t xml:space="preserve">Direktive (EU) 2019/1160 in </w:t>
      </w:r>
      <w:r w:rsidR="00350E43" w:rsidRPr="00F2354D">
        <w:rPr>
          <w:rFonts w:ascii="Arial" w:hAnsi="Arial" w:cs="Arial"/>
          <w:sz w:val="20"/>
          <w:szCs w:val="20"/>
        </w:rPr>
        <w:t>ureja pod katerimi pogoji je dopustno preklicati trženje v državi članici.</w:t>
      </w:r>
      <w:r w:rsidR="00E32DD9" w:rsidRPr="00F2354D">
        <w:rPr>
          <w:rFonts w:ascii="Arial" w:hAnsi="Arial" w:cs="Arial"/>
          <w:sz w:val="20"/>
          <w:szCs w:val="20"/>
        </w:rPr>
        <w:t xml:space="preserve"> Ker pogoji za prenehanje trženja enot AIS v državi članici gostiteljici niso bili jasno določeni, je navedeno predstavljalo  ekonomsko in pravno negotovost za uprav</w:t>
      </w:r>
      <w:r w:rsidR="00E850D3" w:rsidRPr="00F2354D">
        <w:rPr>
          <w:rFonts w:ascii="Arial" w:hAnsi="Arial" w:cs="Arial"/>
          <w:sz w:val="20"/>
          <w:szCs w:val="20"/>
        </w:rPr>
        <w:t>ljavce</w:t>
      </w:r>
      <w:r w:rsidR="00E32DD9" w:rsidRPr="00F2354D">
        <w:rPr>
          <w:rFonts w:ascii="Arial" w:hAnsi="Arial" w:cs="Arial"/>
          <w:sz w:val="20"/>
          <w:szCs w:val="20"/>
        </w:rPr>
        <w:t xml:space="preserve"> skladov. Zato je bilo potrebno določiti jasne pogoj</w:t>
      </w:r>
      <w:r w:rsidR="00E850D3" w:rsidRPr="00F2354D">
        <w:rPr>
          <w:rFonts w:ascii="Arial" w:hAnsi="Arial" w:cs="Arial"/>
          <w:sz w:val="20"/>
          <w:szCs w:val="20"/>
        </w:rPr>
        <w:t xml:space="preserve">e za preklic trženja, s katerimi so zaščiteni tako interesi vlagateljev kot tudi upravljavcev AIS. </w:t>
      </w:r>
      <w:r w:rsidR="002B363A" w:rsidRPr="00F2354D">
        <w:rPr>
          <w:rFonts w:ascii="Arial" w:hAnsi="Arial" w:cs="Arial"/>
          <w:sz w:val="20"/>
          <w:szCs w:val="20"/>
        </w:rPr>
        <w:t>Upravljavec AIS o tem obvesti Agencijo, ki to obvestilo posreduje nadzornim organom države članice gostiteljice.</w:t>
      </w:r>
    </w:p>
    <w:p w:rsidR="00350E43" w:rsidRPr="00F2354D" w:rsidRDefault="00350E43" w:rsidP="00946652">
      <w:pPr>
        <w:rPr>
          <w:rFonts w:ascii="Arial" w:hAnsi="Arial" w:cs="Arial"/>
          <w:sz w:val="20"/>
          <w:szCs w:val="20"/>
        </w:rPr>
      </w:pPr>
      <w:r w:rsidRPr="00F2354D">
        <w:rPr>
          <w:rFonts w:ascii="Arial" w:hAnsi="Arial" w:cs="Arial"/>
          <w:b/>
          <w:bCs/>
          <w:sz w:val="20"/>
          <w:szCs w:val="20"/>
        </w:rPr>
        <w:t>K</w:t>
      </w:r>
      <w:r w:rsidR="00980723">
        <w:rPr>
          <w:rFonts w:ascii="Arial" w:hAnsi="Arial" w:cs="Arial"/>
          <w:b/>
          <w:bCs/>
          <w:sz w:val="20"/>
          <w:szCs w:val="20"/>
        </w:rPr>
        <w:t xml:space="preserve"> </w:t>
      </w:r>
      <w:r w:rsidR="002B480E">
        <w:rPr>
          <w:rFonts w:ascii="Arial" w:hAnsi="Arial" w:cs="Arial"/>
          <w:b/>
          <w:bCs/>
          <w:sz w:val="20"/>
          <w:szCs w:val="20"/>
        </w:rPr>
        <w:t>2</w:t>
      </w:r>
      <w:r w:rsidR="00E000E1">
        <w:rPr>
          <w:rFonts w:ascii="Arial" w:hAnsi="Arial" w:cs="Arial"/>
          <w:b/>
          <w:bCs/>
          <w:sz w:val="20"/>
          <w:szCs w:val="20"/>
        </w:rPr>
        <w:t>5</w:t>
      </w:r>
      <w:r w:rsidRPr="00F2354D">
        <w:rPr>
          <w:rFonts w:ascii="Arial" w:hAnsi="Arial" w:cs="Arial"/>
          <w:b/>
          <w:bCs/>
          <w:sz w:val="20"/>
          <w:szCs w:val="20"/>
        </w:rPr>
        <w:t>. členu</w:t>
      </w:r>
      <w:r w:rsidR="00E850D3" w:rsidRPr="00F2354D">
        <w:rPr>
          <w:rFonts w:ascii="Arial" w:hAnsi="Arial" w:cs="Arial"/>
          <w:b/>
          <w:bCs/>
          <w:sz w:val="20"/>
          <w:szCs w:val="20"/>
        </w:rPr>
        <w:t xml:space="preserve"> </w:t>
      </w:r>
      <w:r w:rsidR="005C774D" w:rsidRPr="00F2354D">
        <w:rPr>
          <w:rFonts w:ascii="Arial" w:hAnsi="Arial" w:cs="Arial"/>
          <w:b/>
          <w:bCs/>
          <w:sz w:val="20"/>
          <w:szCs w:val="20"/>
        </w:rPr>
        <w:t>(priglasitev trženja enot AIS tretje države</w:t>
      </w:r>
      <w:r w:rsidR="00E850D3" w:rsidRPr="00F2354D">
        <w:rPr>
          <w:rFonts w:ascii="Arial" w:hAnsi="Arial" w:cs="Arial"/>
          <w:b/>
          <w:bCs/>
          <w:sz w:val="20"/>
          <w:szCs w:val="20"/>
        </w:rPr>
        <w:t>)</w:t>
      </w:r>
    </w:p>
    <w:p w:rsidR="005C774D" w:rsidRPr="00F2354D" w:rsidRDefault="005C774D" w:rsidP="00E850D3">
      <w:pPr>
        <w:jc w:val="both"/>
        <w:rPr>
          <w:rFonts w:ascii="Arial" w:hAnsi="Arial" w:cs="Arial"/>
          <w:sz w:val="20"/>
          <w:szCs w:val="20"/>
        </w:rPr>
      </w:pPr>
      <w:r w:rsidRPr="00F2354D">
        <w:rPr>
          <w:rFonts w:ascii="Arial" w:hAnsi="Arial" w:cs="Arial"/>
          <w:sz w:val="20"/>
          <w:szCs w:val="20"/>
        </w:rPr>
        <w:t xml:space="preserve">Sprememba </w:t>
      </w:r>
      <w:r w:rsidR="00354AE4">
        <w:rPr>
          <w:rFonts w:ascii="Arial" w:hAnsi="Arial" w:cs="Arial"/>
          <w:sz w:val="20"/>
          <w:szCs w:val="20"/>
        </w:rPr>
        <w:t xml:space="preserve">214. člena </w:t>
      </w:r>
      <w:r w:rsidRPr="00F2354D">
        <w:rPr>
          <w:rFonts w:ascii="Arial" w:hAnsi="Arial" w:cs="Arial"/>
          <w:sz w:val="20"/>
          <w:szCs w:val="20"/>
        </w:rPr>
        <w:t>določa dodatne obveznosti, katerih izpolnitev mora upravljavec AIS izkazati Agenciji pred začetkom trženja enot AIS tretjih držav v državi članici, in sicer je potrebno</w:t>
      </w:r>
      <w:r w:rsidR="006E3903" w:rsidRPr="00F2354D">
        <w:rPr>
          <w:rFonts w:ascii="Arial" w:hAnsi="Arial" w:cs="Arial"/>
          <w:sz w:val="20"/>
          <w:szCs w:val="20"/>
        </w:rPr>
        <w:t xml:space="preserve"> dodatno</w:t>
      </w:r>
      <w:r w:rsidRPr="00F2354D">
        <w:rPr>
          <w:rFonts w:ascii="Arial" w:hAnsi="Arial" w:cs="Arial"/>
          <w:sz w:val="20"/>
          <w:szCs w:val="20"/>
        </w:rPr>
        <w:t xml:space="preserve"> predložiti informacije o </w:t>
      </w:r>
      <w:r w:rsidR="006E3903" w:rsidRPr="00F2354D">
        <w:rPr>
          <w:rFonts w:ascii="Arial" w:hAnsi="Arial" w:cs="Arial"/>
          <w:sz w:val="20"/>
          <w:szCs w:val="20"/>
        </w:rPr>
        <w:t>zmogljivostih za male vlagatelje ter podatke za obračun taks in dajatev.</w:t>
      </w:r>
      <w:r w:rsidR="00E850D3" w:rsidRPr="00F2354D">
        <w:rPr>
          <w:rFonts w:ascii="Arial" w:hAnsi="Arial" w:cs="Arial"/>
          <w:sz w:val="20"/>
          <w:szCs w:val="20"/>
        </w:rPr>
        <w:t xml:space="preserve"> Določba predstavlja prenos d</w:t>
      </w:r>
      <w:r w:rsidR="002B363A" w:rsidRPr="00F2354D">
        <w:rPr>
          <w:rFonts w:ascii="Arial" w:hAnsi="Arial" w:cs="Arial"/>
          <w:sz w:val="20"/>
          <w:szCs w:val="20"/>
        </w:rPr>
        <w:t>i</w:t>
      </w:r>
      <w:r w:rsidR="00E850D3" w:rsidRPr="00F2354D">
        <w:rPr>
          <w:rFonts w:ascii="Arial" w:hAnsi="Arial" w:cs="Arial"/>
          <w:sz w:val="20"/>
          <w:szCs w:val="20"/>
        </w:rPr>
        <w:t>rektive in sledi ureditvi ZUAIS.</w:t>
      </w:r>
    </w:p>
    <w:p w:rsidR="006E3903" w:rsidRPr="00F2354D" w:rsidRDefault="006E3903" w:rsidP="006E3903">
      <w:pPr>
        <w:rPr>
          <w:rFonts w:ascii="Arial" w:hAnsi="Arial" w:cs="Arial"/>
          <w:b/>
          <w:bCs/>
          <w:sz w:val="20"/>
          <w:szCs w:val="20"/>
        </w:rPr>
      </w:pPr>
      <w:r w:rsidRPr="00F2354D">
        <w:rPr>
          <w:rFonts w:ascii="Arial" w:hAnsi="Arial" w:cs="Arial"/>
          <w:b/>
          <w:bCs/>
          <w:sz w:val="20"/>
          <w:szCs w:val="20"/>
        </w:rPr>
        <w:t xml:space="preserve">K </w:t>
      </w:r>
      <w:r w:rsidR="00E000E1">
        <w:rPr>
          <w:rFonts w:ascii="Arial" w:hAnsi="Arial" w:cs="Arial"/>
          <w:b/>
          <w:bCs/>
          <w:sz w:val="20"/>
          <w:szCs w:val="20"/>
        </w:rPr>
        <w:t>26</w:t>
      </w:r>
      <w:r w:rsidRPr="00F2354D">
        <w:rPr>
          <w:rFonts w:ascii="Arial" w:hAnsi="Arial" w:cs="Arial"/>
          <w:b/>
          <w:bCs/>
          <w:sz w:val="20"/>
          <w:szCs w:val="20"/>
        </w:rPr>
        <w:t>. členu</w:t>
      </w:r>
    </w:p>
    <w:p w:rsidR="00E850D3" w:rsidRPr="00F2354D" w:rsidRDefault="006E3903" w:rsidP="00946652">
      <w:pPr>
        <w:rPr>
          <w:rFonts w:ascii="Arial" w:hAnsi="Arial" w:cs="Arial"/>
          <w:sz w:val="20"/>
          <w:szCs w:val="20"/>
        </w:rPr>
      </w:pPr>
      <w:r w:rsidRPr="00F2354D">
        <w:rPr>
          <w:rFonts w:ascii="Arial" w:hAnsi="Arial" w:cs="Arial"/>
          <w:sz w:val="20"/>
          <w:szCs w:val="20"/>
        </w:rPr>
        <w:t>Potrebno je bilo spremeniti naslov pododdelka, tako da ta vključuje tudi predhodno trženje.</w:t>
      </w:r>
    </w:p>
    <w:p w:rsidR="006E3903" w:rsidRPr="00F2354D" w:rsidRDefault="006E3903" w:rsidP="00E6173C">
      <w:pPr>
        <w:pStyle w:val="Pododdelek"/>
        <w:jc w:val="left"/>
      </w:pPr>
      <w:r w:rsidRPr="00F2354D">
        <w:rPr>
          <w:rFonts w:cs="Arial"/>
          <w:b/>
          <w:bCs/>
          <w:sz w:val="20"/>
          <w:szCs w:val="20"/>
        </w:rPr>
        <w:t xml:space="preserve">K </w:t>
      </w:r>
      <w:r w:rsidR="00E000E1">
        <w:rPr>
          <w:rFonts w:cs="Arial"/>
          <w:b/>
          <w:bCs/>
          <w:sz w:val="20"/>
          <w:szCs w:val="20"/>
        </w:rPr>
        <w:t>27</w:t>
      </w:r>
      <w:r w:rsidR="0090143D">
        <w:rPr>
          <w:rFonts w:cs="Arial"/>
          <w:b/>
          <w:bCs/>
          <w:sz w:val="20"/>
          <w:szCs w:val="20"/>
        </w:rPr>
        <w:t>.</w:t>
      </w:r>
      <w:r w:rsidRPr="00F2354D">
        <w:rPr>
          <w:rFonts w:cs="Arial"/>
          <w:b/>
          <w:bCs/>
          <w:sz w:val="20"/>
          <w:szCs w:val="20"/>
        </w:rPr>
        <w:t xml:space="preserve"> </w:t>
      </w:r>
      <w:r w:rsidR="002B363A" w:rsidRPr="00F2354D">
        <w:rPr>
          <w:rFonts w:cs="Arial"/>
          <w:b/>
          <w:bCs/>
          <w:sz w:val="20"/>
          <w:szCs w:val="20"/>
        </w:rPr>
        <w:t>č</w:t>
      </w:r>
      <w:r w:rsidRPr="00F2354D">
        <w:rPr>
          <w:rFonts w:cs="Arial"/>
          <w:b/>
          <w:bCs/>
          <w:sz w:val="20"/>
          <w:szCs w:val="20"/>
        </w:rPr>
        <w:t>lenu</w:t>
      </w:r>
      <w:r w:rsidR="002B363A" w:rsidRPr="00F2354D">
        <w:rPr>
          <w:rFonts w:cs="Arial"/>
          <w:b/>
          <w:bCs/>
          <w:sz w:val="20"/>
          <w:szCs w:val="20"/>
        </w:rPr>
        <w:t xml:space="preserve"> </w:t>
      </w:r>
      <w:r w:rsidRPr="00F2354D">
        <w:rPr>
          <w:rFonts w:cs="Arial"/>
          <w:b/>
          <w:bCs/>
          <w:sz w:val="20"/>
          <w:szCs w:val="20"/>
        </w:rPr>
        <w:t>(predhodno trženje enot AIS oziroma AIS države članice v Republiki Sloveniji s strani upravljavca AIS države članice)</w:t>
      </w:r>
    </w:p>
    <w:p w:rsidR="006E3903" w:rsidRPr="00F2354D" w:rsidRDefault="006E3903" w:rsidP="00946652">
      <w:pPr>
        <w:rPr>
          <w:rFonts w:ascii="Arial" w:hAnsi="Arial" w:cs="Arial"/>
          <w:sz w:val="20"/>
          <w:szCs w:val="20"/>
        </w:rPr>
      </w:pPr>
      <w:r w:rsidRPr="00F2354D">
        <w:rPr>
          <w:rFonts w:ascii="Arial" w:hAnsi="Arial" w:cs="Arial"/>
          <w:sz w:val="20"/>
          <w:szCs w:val="20"/>
        </w:rPr>
        <w:t xml:space="preserve">Določba </w:t>
      </w:r>
      <w:r w:rsidR="00354AE4">
        <w:rPr>
          <w:rFonts w:ascii="Arial" w:hAnsi="Arial" w:cs="Arial"/>
          <w:sz w:val="20"/>
          <w:szCs w:val="20"/>
        </w:rPr>
        <w:t xml:space="preserve">novega 216. a člena </w:t>
      </w:r>
      <w:r w:rsidRPr="00F2354D">
        <w:rPr>
          <w:rFonts w:ascii="Arial" w:hAnsi="Arial" w:cs="Arial"/>
          <w:sz w:val="20"/>
          <w:szCs w:val="20"/>
        </w:rPr>
        <w:t>predstavlja prenos drugega odstavka 2. člena Direktive (</w:t>
      </w:r>
      <w:r w:rsidR="002B363A" w:rsidRPr="00F2354D">
        <w:rPr>
          <w:rFonts w:ascii="Arial" w:hAnsi="Arial" w:cs="Arial"/>
          <w:sz w:val="20"/>
          <w:szCs w:val="20"/>
        </w:rPr>
        <w:t>EU</w:t>
      </w:r>
      <w:r w:rsidRPr="00F2354D">
        <w:rPr>
          <w:rFonts w:ascii="Arial" w:hAnsi="Arial" w:cs="Arial"/>
          <w:sz w:val="20"/>
          <w:szCs w:val="20"/>
        </w:rPr>
        <w:t>) 2019/1160 in ureja situacije, ko v Sloveniji  predhodno trženje izvaja upravljavec AIS države članice.</w:t>
      </w:r>
    </w:p>
    <w:p w:rsidR="002B363A" w:rsidRPr="00F2354D" w:rsidRDefault="002B363A" w:rsidP="006E3903">
      <w:pPr>
        <w:pStyle w:val="len"/>
        <w:spacing w:before="0"/>
        <w:jc w:val="left"/>
        <w:rPr>
          <w:rFonts w:cs="Arial"/>
          <w:sz w:val="20"/>
          <w:szCs w:val="20"/>
        </w:rPr>
      </w:pPr>
    </w:p>
    <w:p w:rsidR="006E3903" w:rsidRPr="00F2354D" w:rsidRDefault="006E3903" w:rsidP="006E3903">
      <w:pPr>
        <w:pStyle w:val="len"/>
        <w:spacing w:before="0"/>
        <w:jc w:val="left"/>
        <w:rPr>
          <w:rFonts w:cs="Arial"/>
          <w:sz w:val="20"/>
          <w:szCs w:val="20"/>
        </w:rPr>
      </w:pPr>
      <w:r w:rsidRPr="00F2354D">
        <w:rPr>
          <w:rFonts w:cs="Arial"/>
          <w:sz w:val="20"/>
          <w:szCs w:val="20"/>
        </w:rPr>
        <w:t xml:space="preserve">K </w:t>
      </w:r>
      <w:r w:rsidR="00E000E1">
        <w:rPr>
          <w:rFonts w:cs="Arial"/>
          <w:sz w:val="20"/>
          <w:szCs w:val="20"/>
        </w:rPr>
        <w:t>28</w:t>
      </w:r>
      <w:r w:rsidRPr="00F2354D">
        <w:rPr>
          <w:rFonts w:cs="Arial"/>
          <w:sz w:val="20"/>
          <w:szCs w:val="20"/>
        </w:rPr>
        <w:t xml:space="preserve">. členu </w:t>
      </w:r>
      <w:r w:rsidR="00CB3E76" w:rsidRPr="00F2354D">
        <w:rPr>
          <w:rFonts w:cs="Arial"/>
          <w:sz w:val="20"/>
          <w:szCs w:val="20"/>
        </w:rPr>
        <w:t xml:space="preserve"> (</w:t>
      </w:r>
      <w:r w:rsidR="00915DF2" w:rsidRPr="00F2354D">
        <w:rPr>
          <w:rFonts w:cs="Arial"/>
          <w:sz w:val="20"/>
          <w:szCs w:val="20"/>
        </w:rPr>
        <w:t>p</w:t>
      </w:r>
      <w:r w:rsidRPr="00F2354D">
        <w:rPr>
          <w:rFonts w:cs="Arial"/>
          <w:sz w:val="20"/>
          <w:szCs w:val="20"/>
        </w:rPr>
        <w:t>reklic trženja AIS in AIS države članice v Republiki Sloveniji</w:t>
      </w:r>
      <w:r w:rsidR="00CB3E76" w:rsidRPr="00F2354D">
        <w:rPr>
          <w:rFonts w:cs="Arial"/>
          <w:sz w:val="20"/>
          <w:szCs w:val="20"/>
        </w:rPr>
        <w:t>)</w:t>
      </w:r>
      <w:r w:rsidRPr="00F2354D">
        <w:rPr>
          <w:rFonts w:cs="Arial"/>
          <w:sz w:val="20"/>
          <w:szCs w:val="20"/>
        </w:rPr>
        <w:t xml:space="preserve"> </w:t>
      </w:r>
    </w:p>
    <w:p w:rsidR="00354AE4" w:rsidRPr="00F2354D" w:rsidRDefault="00354AE4" w:rsidP="00915DF2">
      <w:pPr>
        <w:jc w:val="both"/>
        <w:rPr>
          <w:rFonts w:ascii="Arial" w:hAnsi="Arial" w:cs="Arial"/>
          <w:sz w:val="20"/>
          <w:szCs w:val="20"/>
        </w:rPr>
      </w:pPr>
      <w:r>
        <w:rPr>
          <w:rFonts w:ascii="Arial" w:hAnsi="Arial" w:cs="Arial"/>
          <w:sz w:val="20"/>
          <w:szCs w:val="20"/>
        </w:rPr>
        <w:t>Predlagani novi 217. a člen predstavlja</w:t>
      </w:r>
      <w:r w:rsidR="006E3903" w:rsidRPr="00F2354D">
        <w:rPr>
          <w:rFonts w:ascii="Arial" w:hAnsi="Arial" w:cs="Arial"/>
          <w:sz w:val="20"/>
          <w:szCs w:val="20"/>
        </w:rPr>
        <w:t xml:space="preserve"> prenos določbe </w:t>
      </w:r>
      <w:r w:rsidR="0036314F">
        <w:rPr>
          <w:rFonts w:ascii="Arial" w:hAnsi="Arial" w:cs="Arial"/>
          <w:sz w:val="20"/>
          <w:szCs w:val="20"/>
        </w:rPr>
        <w:t xml:space="preserve">četrtega odstavka 2. člena </w:t>
      </w:r>
      <w:r w:rsidR="006E3903" w:rsidRPr="00F2354D">
        <w:rPr>
          <w:rFonts w:ascii="Arial" w:hAnsi="Arial" w:cs="Arial"/>
          <w:sz w:val="20"/>
          <w:szCs w:val="20"/>
        </w:rPr>
        <w:t>Direktive (EU) 2019/1160</w:t>
      </w:r>
      <w:r w:rsidR="00C37C05" w:rsidRPr="00F2354D">
        <w:rPr>
          <w:rFonts w:ascii="Arial" w:hAnsi="Arial" w:cs="Arial"/>
          <w:sz w:val="20"/>
          <w:szCs w:val="20"/>
        </w:rPr>
        <w:t xml:space="preserve"> in ureja situacije, ko upravljavec AIS preklicuje trženje, ki se izvaja v Sloveniji.</w:t>
      </w:r>
      <w:r w:rsidR="002B363A" w:rsidRPr="00F2354D">
        <w:rPr>
          <w:rFonts w:ascii="Arial" w:hAnsi="Arial" w:cs="Arial"/>
          <w:sz w:val="20"/>
          <w:szCs w:val="20"/>
        </w:rPr>
        <w:t xml:space="preserve"> Pogoji so enaki kot za preklic trženja v državi članici, pri čemer Agencijo o preklicu obvešča nadzorni organ države članice.</w:t>
      </w:r>
    </w:p>
    <w:p w:rsidR="006E3903" w:rsidRPr="00F2354D" w:rsidRDefault="00C37C05" w:rsidP="00915DF2">
      <w:pPr>
        <w:jc w:val="both"/>
        <w:rPr>
          <w:rFonts w:ascii="Arial" w:hAnsi="Arial" w:cs="Arial"/>
          <w:b/>
          <w:bCs/>
          <w:sz w:val="20"/>
          <w:szCs w:val="20"/>
        </w:rPr>
      </w:pPr>
      <w:r w:rsidRPr="00F2354D">
        <w:rPr>
          <w:rFonts w:ascii="Arial" w:hAnsi="Arial" w:cs="Arial"/>
          <w:b/>
          <w:bCs/>
          <w:sz w:val="20"/>
          <w:szCs w:val="20"/>
        </w:rPr>
        <w:t xml:space="preserve">K </w:t>
      </w:r>
      <w:r w:rsidR="00E000E1">
        <w:rPr>
          <w:rFonts w:ascii="Arial" w:hAnsi="Arial" w:cs="Arial"/>
          <w:b/>
          <w:bCs/>
          <w:sz w:val="20"/>
          <w:szCs w:val="20"/>
        </w:rPr>
        <w:t>29</w:t>
      </w:r>
      <w:r w:rsidRPr="00F2354D">
        <w:rPr>
          <w:rFonts w:ascii="Arial" w:hAnsi="Arial" w:cs="Arial"/>
          <w:b/>
          <w:bCs/>
          <w:sz w:val="20"/>
          <w:szCs w:val="20"/>
        </w:rPr>
        <w:t>. členu</w:t>
      </w:r>
      <w:r w:rsidR="00CB3E76" w:rsidRPr="00F2354D">
        <w:rPr>
          <w:rFonts w:ascii="Arial" w:hAnsi="Arial" w:cs="Arial"/>
          <w:sz w:val="20"/>
          <w:szCs w:val="20"/>
        </w:rPr>
        <w:t xml:space="preserve"> </w:t>
      </w:r>
      <w:r w:rsidR="002B363A" w:rsidRPr="00F2354D">
        <w:rPr>
          <w:rFonts w:ascii="Arial" w:hAnsi="Arial" w:cs="Arial"/>
          <w:b/>
          <w:bCs/>
          <w:sz w:val="20"/>
          <w:szCs w:val="20"/>
        </w:rPr>
        <w:t>(</w:t>
      </w:r>
      <w:r w:rsidR="00CB3E76" w:rsidRPr="00F2354D">
        <w:rPr>
          <w:rFonts w:ascii="Arial" w:hAnsi="Arial" w:cs="Arial"/>
          <w:b/>
          <w:bCs/>
          <w:sz w:val="20"/>
          <w:szCs w:val="20"/>
        </w:rPr>
        <w:t>trženje enot AIS oziroma AIS države članice v državah članicah s strani upravljavca AIS tretje države</w:t>
      </w:r>
      <w:r w:rsidR="00535046" w:rsidRPr="00F2354D">
        <w:rPr>
          <w:rFonts w:ascii="Arial" w:hAnsi="Arial" w:cs="Arial"/>
          <w:b/>
          <w:bCs/>
          <w:sz w:val="20"/>
          <w:szCs w:val="20"/>
        </w:rPr>
        <w:t>)</w:t>
      </w:r>
    </w:p>
    <w:p w:rsidR="00696898" w:rsidRPr="00F2354D" w:rsidRDefault="00CB3E76" w:rsidP="009A0F18">
      <w:pPr>
        <w:jc w:val="both"/>
        <w:rPr>
          <w:rFonts w:ascii="Arial" w:hAnsi="Arial" w:cs="Arial"/>
          <w:sz w:val="20"/>
          <w:szCs w:val="20"/>
        </w:rPr>
      </w:pPr>
      <w:r w:rsidRPr="00F2354D">
        <w:rPr>
          <w:rFonts w:ascii="Arial" w:hAnsi="Arial" w:cs="Arial"/>
          <w:sz w:val="20"/>
          <w:szCs w:val="20"/>
        </w:rPr>
        <w:t xml:space="preserve">Sprememba </w:t>
      </w:r>
      <w:r w:rsidR="00354AE4">
        <w:rPr>
          <w:rFonts w:ascii="Arial" w:hAnsi="Arial" w:cs="Arial"/>
          <w:sz w:val="20"/>
          <w:szCs w:val="20"/>
        </w:rPr>
        <w:t xml:space="preserve">224. člena ZUASI </w:t>
      </w:r>
      <w:r w:rsidRPr="00F2354D">
        <w:rPr>
          <w:rFonts w:ascii="Arial" w:hAnsi="Arial" w:cs="Arial"/>
          <w:sz w:val="20"/>
          <w:szCs w:val="20"/>
        </w:rPr>
        <w:t>določa dodatne zahteve, ki jih mora upravljavec AIS tretje države predložiti pred začetkom trženja enot AIS</w:t>
      </w:r>
      <w:r w:rsidR="009A0F18" w:rsidRPr="00F2354D">
        <w:rPr>
          <w:rFonts w:ascii="Arial" w:hAnsi="Arial" w:cs="Arial"/>
          <w:sz w:val="20"/>
          <w:szCs w:val="20"/>
        </w:rPr>
        <w:t>.</w:t>
      </w:r>
      <w:r w:rsidRPr="00F2354D">
        <w:rPr>
          <w:rFonts w:ascii="Arial" w:hAnsi="Arial" w:cs="Arial"/>
          <w:sz w:val="20"/>
          <w:szCs w:val="20"/>
        </w:rPr>
        <w:t xml:space="preserve"> </w:t>
      </w:r>
    </w:p>
    <w:p w:rsidR="00CB3E76" w:rsidRPr="00F2354D" w:rsidRDefault="00CB3E76" w:rsidP="00946652">
      <w:pPr>
        <w:rPr>
          <w:rFonts w:ascii="Arial" w:hAnsi="Arial" w:cs="Arial"/>
          <w:b/>
          <w:bCs/>
          <w:sz w:val="20"/>
          <w:szCs w:val="20"/>
        </w:rPr>
      </w:pPr>
      <w:r w:rsidRPr="00F2354D">
        <w:rPr>
          <w:rFonts w:ascii="Arial" w:hAnsi="Arial" w:cs="Arial"/>
          <w:b/>
          <w:bCs/>
          <w:sz w:val="20"/>
          <w:szCs w:val="20"/>
        </w:rPr>
        <w:t xml:space="preserve">K </w:t>
      </w:r>
      <w:r w:rsidR="00042D93">
        <w:rPr>
          <w:rFonts w:ascii="Arial" w:hAnsi="Arial" w:cs="Arial"/>
          <w:b/>
          <w:bCs/>
          <w:sz w:val="20"/>
          <w:szCs w:val="20"/>
        </w:rPr>
        <w:t>3</w:t>
      </w:r>
      <w:r w:rsidR="00E000E1">
        <w:rPr>
          <w:rFonts w:ascii="Arial" w:hAnsi="Arial" w:cs="Arial"/>
          <w:b/>
          <w:bCs/>
          <w:sz w:val="20"/>
          <w:szCs w:val="20"/>
        </w:rPr>
        <w:t>0</w:t>
      </w:r>
      <w:r w:rsidRPr="00F2354D">
        <w:rPr>
          <w:rFonts w:ascii="Arial" w:hAnsi="Arial" w:cs="Arial"/>
          <w:b/>
          <w:bCs/>
          <w:sz w:val="20"/>
          <w:szCs w:val="20"/>
        </w:rPr>
        <w:t>. členu</w:t>
      </w:r>
      <w:r w:rsidRPr="00F2354D">
        <w:rPr>
          <w:rFonts w:ascii="Arial" w:hAnsi="Arial" w:cs="Arial"/>
          <w:sz w:val="20"/>
          <w:szCs w:val="20"/>
        </w:rPr>
        <w:t xml:space="preserve"> </w:t>
      </w:r>
      <w:r w:rsidRPr="00F2354D">
        <w:rPr>
          <w:rFonts w:ascii="Arial" w:hAnsi="Arial" w:cs="Arial"/>
          <w:b/>
          <w:bCs/>
          <w:sz w:val="20"/>
          <w:szCs w:val="20"/>
        </w:rPr>
        <w:t>(priglasitev trženja enot AIS tretje države)</w:t>
      </w:r>
    </w:p>
    <w:p w:rsidR="00354AE4" w:rsidRDefault="00354AE4" w:rsidP="009A0F18">
      <w:pPr>
        <w:jc w:val="both"/>
        <w:rPr>
          <w:rFonts w:ascii="Arial" w:hAnsi="Arial" w:cs="Arial"/>
          <w:sz w:val="20"/>
          <w:szCs w:val="20"/>
        </w:rPr>
      </w:pPr>
      <w:r>
        <w:rPr>
          <w:rFonts w:ascii="Arial" w:hAnsi="Arial" w:cs="Arial"/>
          <w:sz w:val="20"/>
          <w:szCs w:val="20"/>
        </w:rPr>
        <w:t>Sprememba 232. člena ZUAIS pomeni</w:t>
      </w:r>
      <w:r w:rsidR="00572A09" w:rsidRPr="00F2354D">
        <w:rPr>
          <w:rFonts w:ascii="Arial" w:hAnsi="Arial" w:cs="Arial"/>
          <w:sz w:val="20"/>
          <w:szCs w:val="20"/>
        </w:rPr>
        <w:t xml:space="preserve"> prenos določb Direktive (EU) 2019/1160, kjer so določene dodatne zahteve, ki jih mora upravljavec AIS predložiti ob pr</w:t>
      </w:r>
      <w:r w:rsidR="002B363A" w:rsidRPr="00F2354D">
        <w:rPr>
          <w:rFonts w:ascii="Arial" w:hAnsi="Arial" w:cs="Arial"/>
          <w:sz w:val="20"/>
          <w:szCs w:val="20"/>
        </w:rPr>
        <w:t xml:space="preserve">iglasitvi </w:t>
      </w:r>
      <w:r w:rsidR="00572A09" w:rsidRPr="00F2354D">
        <w:rPr>
          <w:rFonts w:ascii="Arial" w:hAnsi="Arial" w:cs="Arial"/>
          <w:sz w:val="20"/>
          <w:szCs w:val="20"/>
        </w:rPr>
        <w:t>trženja. Ker je zakon razdeljen glede na to kdo izvaja trženje, kje se to izvaja ter kateri AIS se tržijo, se določba ponovi na več mestih v zakonu.</w:t>
      </w:r>
    </w:p>
    <w:p w:rsidR="00922F4E" w:rsidRPr="001B2E33" w:rsidRDefault="00922F4E" w:rsidP="00946652">
      <w:pPr>
        <w:rPr>
          <w:rFonts w:ascii="Arial" w:hAnsi="Arial" w:cs="Arial"/>
          <w:b/>
          <w:bCs/>
          <w:sz w:val="20"/>
          <w:szCs w:val="20"/>
        </w:rPr>
      </w:pPr>
      <w:r w:rsidRPr="001B2E33">
        <w:rPr>
          <w:rFonts w:ascii="Arial" w:hAnsi="Arial" w:cs="Arial"/>
          <w:b/>
          <w:bCs/>
          <w:sz w:val="20"/>
          <w:szCs w:val="20"/>
        </w:rPr>
        <w:t xml:space="preserve">K </w:t>
      </w:r>
      <w:r w:rsidR="00042D93" w:rsidRPr="001B2E33">
        <w:rPr>
          <w:rFonts w:ascii="Arial" w:hAnsi="Arial" w:cs="Arial"/>
          <w:b/>
          <w:bCs/>
          <w:sz w:val="20"/>
          <w:szCs w:val="20"/>
        </w:rPr>
        <w:t>3</w:t>
      </w:r>
      <w:r w:rsidR="00E000E1" w:rsidRPr="001B2E33">
        <w:rPr>
          <w:rFonts w:ascii="Arial" w:hAnsi="Arial" w:cs="Arial"/>
          <w:b/>
          <w:bCs/>
          <w:sz w:val="20"/>
          <w:szCs w:val="20"/>
        </w:rPr>
        <w:t>1</w:t>
      </w:r>
      <w:r w:rsidRPr="001B2E33">
        <w:rPr>
          <w:rFonts w:ascii="Arial" w:hAnsi="Arial" w:cs="Arial"/>
          <w:b/>
          <w:bCs/>
          <w:sz w:val="20"/>
          <w:szCs w:val="20"/>
        </w:rPr>
        <w:t>. členu</w:t>
      </w:r>
      <w:r w:rsidR="001B2E33" w:rsidRPr="001475C5">
        <w:rPr>
          <w:rFonts w:ascii="Arial" w:hAnsi="Arial" w:cs="Arial"/>
          <w:b/>
          <w:bCs/>
          <w:color w:val="626060"/>
          <w:sz w:val="20"/>
          <w:szCs w:val="20"/>
        </w:rPr>
        <w:t xml:space="preserve"> </w:t>
      </w:r>
      <w:r w:rsidR="001B2E33" w:rsidRPr="0066771C">
        <w:rPr>
          <w:rFonts w:ascii="Arial" w:hAnsi="Arial" w:cs="Arial"/>
          <w:b/>
          <w:bCs/>
          <w:sz w:val="20"/>
          <w:szCs w:val="20"/>
        </w:rPr>
        <w:t>(ukrepi nadzora nad upravljavcem AIS, ki opravlja storitve v državi članici</w:t>
      </w:r>
      <w:r w:rsidR="001B2E33" w:rsidRPr="0066771C">
        <w:rPr>
          <w:b/>
          <w:bCs/>
        </w:rPr>
        <w:t>)</w:t>
      </w:r>
    </w:p>
    <w:p w:rsidR="00922F4E" w:rsidRPr="00F2354D" w:rsidRDefault="00922F4E" w:rsidP="00D66662">
      <w:pPr>
        <w:jc w:val="both"/>
        <w:rPr>
          <w:rFonts w:ascii="Arial" w:hAnsi="Arial" w:cs="Arial"/>
          <w:sz w:val="20"/>
          <w:szCs w:val="20"/>
        </w:rPr>
      </w:pPr>
      <w:r w:rsidRPr="00F2354D">
        <w:rPr>
          <w:rFonts w:ascii="Arial" w:hAnsi="Arial" w:cs="Arial"/>
          <w:sz w:val="20"/>
          <w:szCs w:val="20"/>
        </w:rPr>
        <w:t>Pri ukrepih nadzora nad upravljavcem AIS, ki opravlja storitve v državi članic</w:t>
      </w:r>
      <w:r w:rsidR="00A507F7">
        <w:rPr>
          <w:rFonts w:ascii="Arial" w:hAnsi="Arial" w:cs="Arial"/>
          <w:sz w:val="20"/>
          <w:szCs w:val="20"/>
        </w:rPr>
        <w:t>i in ki so urejeni v 285. členu ZUAIS</w:t>
      </w:r>
      <w:r w:rsidRPr="00F2354D">
        <w:rPr>
          <w:rFonts w:ascii="Arial" w:hAnsi="Arial" w:cs="Arial"/>
          <w:sz w:val="20"/>
          <w:szCs w:val="20"/>
        </w:rPr>
        <w:t xml:space="preserve"> je bilo potrebno dodati tudi morebitne kršitve glede predhodne</w:t>
      </w:r>
      <w:r w:rsidR="00D66662" w:rsidRPr="00F2354D">
        <w:rPr>
          <w:rFonts w:ascii="Arial" w:hAnsi="Arial" w:cs="Arial"/>
          <w:sz w:val="20"/>
          <w:szCs w:val="20"/>
        </w:rPr>
        <w:t>ga</w:t>
      </w:r>
      <w:r w:rsidRPr="00F2354D">
        <w:rPr>
          <w:rFonts w:ascii="Arial" w:hAnsi="Arial" w:cs="Arial"/>
          <w:sz w:val="20"/>
          <w:szCs w:val="20"/>
        </w:rPr>
        <w:t xml:space="preserve"> trženja in preklica trženja.</w:t>
      </w:r>
    </w:p>
    <w:p w:rsidR="001B2E33" w:rsidRPr="001475C5" w:rsidRDefault="00922F4E" w:rsidP="001475C5">
      <w:pPr>
        <w:pStyle w:val="lennaslov1"/>
        <w:jc w:val="left"/>
        <w:rPr>
          <w:color w:val="626060"/>
          <w:sz w:val="20"/>
          <w:szCs w:val="20"/>
        </w:rPr>
      </w:pPr>
      <w:r w:rsidRPr="001475C5">
        <w:rPr>
          <w:sz w:val="20"/>
          <w:szCs w:val="20"/>
        </w:rPr>
        <w:t xml:space="preserve">K </w:t>
      </w:r>
      <w:r w:rsidR="00042D93" w:rsidRPr="001475C5">
        <w:rPr>
          <w:sz w:val="20"/>
          <w:szCs w:val="20"/>
        </w:rPr>
        <w:t>3</w:t>
      </w:r>
      <w:r w:rsidR="00E000E1" w:rsidRPr="001475C5">
        <w:rPr>
          <w:sz w:val="20"/>
          <w:szCs w:val="20"/>
        </w:rPr>
        <w:t>2</w:t>
      </w:r>
      <w:r w:rsidRPr="001475C5">
        <w:rPr>
          <w:sz w:val="20"/>
          <w:szCs w:val="20"/>
        </w:rPr>
        <w:t>. členu</w:t>
      </w:r>
      <w:r w:rsidR="001B2E33" w:rsidRPr="001475C5">
        <w:rPr>
          <w:color w:val="626060"/>
          <w:sz w:val="20"/>
          <w:szCs w:val="20"/>
        </w:rPr>
        <w:t xml:space="preserve"> </w:t>
      </w:r>
      <w:r w:rsidR="001B2E33" w:rsidRPr="0066771C">
        <w:rPr>
          <w:sz w:val="20"/>
          <w:szCs w:val="20"/>
        </w:rPr>
        <w:t>(ukrepi nadzora nad upravljavcem AIS države članice)</w:t>
      </w:r>
    </w:p>
    <w:p w:rsidR="00922F4E" w:rsidRPr="00F2354D" w:rsidRDefault="00922F4E" w:rsidP="00946652">
      <w:pPr>
        <w:rPr>
          <w:rFonts w:ascii="Arial" w:hAnsi="Arial" w:cs="Arial"/>
          <w:b/>
          <w:bCs/>
          <w:sz w:val="20"/>
          <w:szCs w:val="20"/>
        </w:rPr>
      </w:pPr>
    </w:p>
    <w:p w:rsidR="00922F4E" w:rsidRPr="00F2354D" w:rsidRDefault="00A507F7" w:rsidP="00D66662">
      <w:pPr>
        <w:pStyle w:val="Pripombabesedilo"/>
        <w:jc w:val="both"/>
        <w:rPr>
          <w:rFonts w:ascii="Arial" w:hAnsi="Arial" w:cs="Arial"/>
        </w:rPr>
      </w:pPr>
      <w:r>
        <w:rPr>
          <w:rFonts w:ascii="Arial" w:hAnsi="Arial" w:cs="Arial"/>
        </w:rPr>
        <w:t xml:space="preserve">Spreminja se določba 287. člena ZUAIS, ki ureja </w:t>
      </w:r>
      <w:r w:rsidR="0036031E" w:rsidRPr="00F2354D">
        <w:rPr>
          <w:rFonts w:ascii="Arial" w:hAnsi="Arial" w:cs="Arial"/>
        </w:rPr>
        <w:t>ukrep</w:t>
      </w:r>
      <w:r>
        <w:rPr>
          <w:rFonts w:ascii="Arial" w:hAnsi="Arial" w:cs="Arial"/>
        </w:rPr>
        <w:t>e</w:t>
      </w:r>
      <w:r w:rsidR="0036031E" w:rsidRPr="00F2354D">
        <w:rPr>
          <w:rFonts w:ascii="Arial" w:hAnsi="Arial" w:cs="Arial"/>
        </w:rPr>
        <w:t xml:space="preserve"> nadzora nad upravljavci AIS iz drugih držav članic</w:t>
      </w:r>
      <w:r>
        <w:rPr>
          <w:rFonts w:ascii="Arial" w:hAnsi="Arial" w:cs="Arial"/>
        </w:rPr>
        <w:t>, tako da se doda</w:t>
      </w:r>
      <w:r w:rsidR="0036031E" w:rsidRPr="00F2354D">
        <w:rPr>
          <w:rFonts w:ascii="Arial" w:hAnsi="Arial" w:cs="Arial"/>
        </w:rPr>
        <w:t xml:space="preserve"> pristojnosti Agencije tudi v primerih predhodnega trženja in preklica trženja. V primeru, da teh določb ne bi dopolnili, Agencija ne bo imela pristojnosti ukrepanja nad upravljavci DČ, ki bi ravnali v nasprotju z določbami zakonodaj</w:t>
      </w:r>
      <w:r w:rsidR="00D66662" w:rsidRPr="00F2354D">
        <w:rPr>
          <w:rFonts w:ascii="Arial" w:hAnsi="Arial" w:cs="Arial"/>
        </w:rPr>
        <w:t>e</w:t>
      </w:r>
      <w:r w:rsidR="0036031E" w:rsidRPr="00F2354D">
        <w:rPr>
          <w:rFonts w:ascii="Arial" w:hAnsi="Arial" w:cs="Arial"/>
        </w:rPr>
        <w:t xml:space="preserve"> (</w:t>
      </w:r>
      <w:r w:rsidR="00D66662" w:rsidRPr="00F2354D">
        <w:rPr>
          <w:rFonts w:ascii="Arial" w:hAnsi="Arial" w:cs="Arial"/>
        </w:rPr>
        <w:t>i</w:t>
      </w:r>
      <w:r w:rsidR="0036031E" w:rsidRPr="00F2354D">
        <w:rPr>
          <w:rFonts w:ascii="Arial" w:hAnsi="Arial" w:cs="Arial"/>
        </w:rPr>
        <w:t xml:space="preserve">n tudi Direktiv). </w:t>
      </w:r>
    </w:p>
    <w:p w:rsidR="00A507F7" w:rsidRDefault="00A507F7" w:rsidP="00946652">
      <w:pPr>
        <w:rPr>
          <w:rFonts w:ascii="Arial" w:hAnsi="Arial" w:cs="Arial"/>
          <w:b/>
          <w:bCs/>
          <w:sz w:val="20"/>
          <w:szCs w:val="20"/>
        </w:rPr>
      </w:pPr>
    </w:p>
    <w:p w:rsidR="00922F4E" w:rsidRPr="00F2354D" w:rsidRDefault="00922F4E" w:rsidP="00946652">
      <w:pPr>
        <w:rPr>
          <w:rFonts w:ascii="Arial" w:hAnsi="Arial" w:cs="Arial"/>
          <w:b/>
          <w:bCs/>
          <w:sz w:val="20"/>
          <w:szCs w:val="20"/>
        </w:rPr>
      </w:pPr>
      <w:r w:rsidRPr="00F2354D">
        <w:rPr>
          <w:rFonts w:ascii="Arial" w:hAnsi="Arial" w:cs="Arial"/>
          <w:b/>
          <w:bCs/>
          <w:sz w:val="20"/>
          <w:szCs w:val="20"/>
        </w:rPr>
        <w:lastRenderedPageBreak/>
        <w:t>K</w:t>
      </w:r>
      <w:r w:rsidR="001B2E33">
        <w:rPr>
          <w:rFonts w:ascii="Arial" w:hAnsi="Arial" w:cs="Arial"/>
          <w:b/>
          <w:bCs/>
          <w:sz w:val="20"/>
          <w:szCs w:val="20"/>
        </w:rPr>
        <w:t xml:space="preserve"> </w:t>
      </w:r>
      <w:r w:rsidR="00042D93">
        <w:rPr>
          <w:rFonts w:ascii="Arial" w:hAnsi="Arial" w:cs="Arial"/>
          <w:b/>
          <w:bCs/>
          <w:sz w:val="20"/>
          <w:szCs w:val="20"/>
        </w:rPr>
        <w:t>3</w:t>
      </w:r>
      <w:r w:rsidR="00E000E1">
        <w:rPr>
          <w:rFonts w:ascii="Arial" w:hAnsi="Arial" w:cs="Arial"/>
          <w:b/>
          <w:bCs/>
          <w:sz w:val="20"/>
          <w:szCs w:val="20"/>
        </w:rPr>
        <w:t>3</w:t>
      </w:r>
      <w:r w:rsidRPr="00F2354D">
        <w:rPr>
          <w:rFonts w:ascii="Arial" w:hAnsi="Arial" w:cs="Arial"/>
          <w:b/>
          <w:bCs/>
          <w:sz w:val="20"/>
          <w:szCs w:val="20"/>
        </w:rPr>
        <w:t xml:space="preserve">. </w:t>
      </w:r>
      <w:r w:rsidRPr="001475C5">
        <w:rPr>
          <w:rFonts w:ascii="Arial" w:hAnsi="Arial" w:cs="Arial"/>
          <w:sz w:val="20"/>
          <w:szCs w:val="20"/>
        </w:rPr>
        <w:t>členu</w:t>
      </w:r>
      <w:r w:rsidR="001B2E33" w:rsidRPr="001475C5">
        <w:rPr>
          <w:rFonts w:ascii="Arial" w:hAnsi="Arial" w:cs="Arial"/>
          <w:color w:val="626060"/>
          <w:sz w:val="20"/>
          <w:szCs w:val="20"/>
        </w:rPr>
        <w:t xml:space="preserve"> </w:t>
      </w:r>
      <w:r w:rsidR="001B2E33" w:rsidRPr="0066771C">
        <w:rPr>
          <w:rFonts w:ascii="Arial" w:hAnsi="Arial" w:cs="Arial"/>
          <w:b/>
          <w:bCs/>
          <w:sz w:val="20"/>
          <w:szCs w:val="20"/>
        </w:rPr>
        <w:t>(nadzor nad drugimi osebami)</w:t>
      </w:r>
    </w:p>
    <w:p w:rsidR="0036031E" w:rsidRPr="00A507F7" w:rsidRDefault="0036031E" w:rsidP="00946652">
      <w:pPr>
        <w:rPr>
          <w:rFonts w:ascii="Arial" w:hAnsi="Arial" w:cs="Arial"/>
          <w:sz w:val="20"/>
          <w:szCs w:val="20"/>
        </w:rPr>
      </w:pPr>
      <w:r w:rsidRPr="00C126B3">
        <w:rPr>
          <w:rFonts w:ascii="Arial" w:hAnsi="Arial" w:cs="Arial"/>
          <w:sz w:val="20"/>
          <w:szCs w:val="20"/>
        </w:rPr>
        <w:t xml:space="preserve">Dodatno </w:t>
      </w:r>
      <w:r w:rsidR="00C126B3" w:rsidRPr="00C126B3">
        <w:rPr>
          <w:rFonts w:ascii="Arial" w:hAnsi="Arial" w:cs="Arial"/>
          <w:sz w:val="20"/>
          <w:szCs w:val="20"/>
        </w:rPr>
        <w:t xml:space="preserve">so </w:t>
      </w:r>
      <w:r w:rsidRPr="00C126B3">
        <w:rPr>
          <w:rFonts w:ascii="Arial" w:hAnsi="Arial" w:cs="Arial"/>
          <w:sz w:val="20"/>
          <w:szCs w:val="20"/>
        </w:rPr>
        <w:t>določene pristojnosti ATVP</w:t>
      </w:r>
      <w:r w:rsidR="00C126B3" w:rsidRPr="00C126B3">
        <w:rPr>
          <w:rFonts w:ascii="Arial" w:hAnsi="Arial" w:cs="Arial"/>
          <w:sz w:val="20"/>
          <w:szCs w:val="20"/>
        </w:rPr>
        <w:t xml:space="preserve"> v zvezi s predhodnim trženjem.</w:t>
      </w:r>
    </w:p>
    <w:p w:rsidR="00922F4E" w:rsidRPr="00F2354D" w:rsidRDefault="00922F4E" w:rsidP="00946652">
      <w:pPr>
        <w:rPr>
          <w:rFonts w:ascii="Arial" w:hAnsi="Arial" w:cs="Arial"/>
          <w:b/>
          <w:bCs/>
          <w:sz w:val="20"/>
          <w:szCs w:val="20"/>
        </w:rPr>
      </w:pPr>
      <w:r w:rsidRPr="00F2354D">
        <w:rPr>
          <w:rFonts w:ascii="Arial" w:hAnsi="Arial" w:cs="Arial"/>
          <w:b/>
          <w:bCs/>
          <w:sz w:val="20"/>
          <w:szCs w:val="20"/>
        </w:rPr>
        <w:t>K</w:t>
      </w:r>
      <w:r w:rsidR="001B2E33">
        <w:rPr>
          <w:rFonts w:ascii="Arial" w:hAnsi="Arial" w:cs="Arial"/>
          <w:b/>
          <w:bCs/>
          <w:sz w:val="20"/>
          <w:szCs w:val="20"/>
        </w:rPr>
        <w:t xml:space="preserve"> </w:t>
      </w:r>
      <w:r w:rsidR="00042D93">
        <w:rPr>
          <w:rFonts w:ascii="Arial" w:hAnsi="Arial" w:cs="Arial"/>
          <w:b/>
          <w:bCs/>
          <w:sz w:val="20"/>
          <w:szCs w:val="20"/>
        </w:rPr>
        <w:t>3</w:t>
      </w:r>
      <w:r w:rsidR="00E000E1">
        <w:rPr>
          <w:rFonts w:ascii="Arial" w:hAnsi="Arial" w:cs="Arial"/>
          <w:b/>
          <w:bCs/>
          <w:sz w:val="20"/>
          <w:szCs w:val="20"/>
        </w:rPr>
        <w:t>4</w:t>
      </w:r>
      <w:r w:rsidRPr="00F2354D">
        <w:rPr>
          <w:rFonts w:ascii="Arial" w:hAnsi="Arial" w:cs="Arial"/>
          <w:b/>
          <w:bCs/>
          <w:sz w:val="20"/>
          <w:szCs w:val="20"/>
        </w:rPr>
        <w:t xml:space="preserve">. </w:t>
      </w:r>
      <w:r w:rsidRPr="0066771C">
        <w:rPr>
          <w:rFonts w:ascii="Arial" w:hAnsi="Arial" w:cs="Arial"/>
          <w:b/>
          <w:bCs/>
          <w:sz w:val="20"/>
          <w:szCs w:val="20"/>
        </w:rPr>
        <w:t>členu</w:t>
      </w:r>
      <w:r w:rsidR="0066771C" w:rsidRPr="0066771C">
        <w:rPr>
          <w:rFonts w:ascii="Arial" w:hAnsi="Arial" w:cs="Arial"/>
          <w:b/>
          <w:bCs/>
          <w:sz w:val="20"/>
          <w:szCs w:val="20"/>
        </w:rPr>
        <w:t xml:space="preserve"> (prekrškovni organ)</w:t>
      </w:r>
    </w:p>
    <w:p w:rsidR="00DD1C43" w:rsidRPr="00DD1C43" w:rsidRDefault="001475C5" w:rsidP="00946652">
      <w:pPr>
        <w:rPr>
          <w:rFonts w:ascii="Arial" w:hAnsi="Arial" w:cs="Arial"/>
          <w:sz w:val="20"/>
          <w:szCs w:val="20"/>
        </w:rPr>
      </w:pPr>
      <w:r>
        <w:rPr>
          <w:rFonts w:ascii="Arial" w:hAnsi="Arial" w:cs="Arial"/>
          <w:sz w:val="20"/>
          <w:szCs w:val="20"/>
        </w:rPr>
        <w:t>V spremenjenem 304. členu so d</w:t>
      </w:r>
      <w:r w:rsidR="0036031E" w:rsidRPr="00DD1C43">
        <w:rPr>
          <w:rFonts w:ascii="Arial" w:hAnsi="Arial" w:cs="Arial"/>
          <w:sz w:val="20"/>
          <w:szCs w:val="20"/>
        </w:rPr>
        <w:t>oločene pristojnosti ATVP</w:t>
      </w:r>
      <w:r w:rsidR="00BF0EFF">
        <w:rPr>
          <w:rFonts w:ascii="Arial" w:hAnsi="Arial" w:cs="Arial"/>
          <w:sz w:val="20"/>
          <w:szCs w:val="20"/>
        </w:rPr>
        <w:t xml:space="preserve"> kot prekrškovnega organa</w:t>
      </w:r>
      <w:r w:rsidR="0036031E" w:rsidRPr="00DD1C43">
        <w:rPr>
          <w:rFonts w:ascii="Arial" w:hAnsi="Arial" w:cs="Arial"/>
          <w:sz w:val="20"/>
          <w:szCs w:val="20"/>
        </w:rPr>
        <w:t xml:space="preserve"> po Uredbi 2019/1156</w:t>
      </w:r>
    </w:p>
    <w:p w:rsidR="0036031E" w:rsidRDefault="0036031E" w:rsidP="00946652">
      <w:pPr>
        <w:rPr>
          <w:rFonts w:ascii="Arial" w:hAnsi="Arial" w:cs="Arial"/>
          <w:b/>
          <w:bCs/>
          <w:sz w:val="20"/>
          <w:szCs w:val="20"/>
        </w:rPr>
      </w:pPr>
      <w:r w:rsidRPr="00F2354D">
        <w:rPr>
          <w:rFonts w:ascii="Arial" w:hAnsi="Arial" w:cs="Arial"/>
          <w:b/>
          <w:bCs/>
          <w:sz w:val="20"/>
          <w:szCs w:val="20"/>
        </w:rPr>
        <w:t xml:space="preserve">K </w:t>
      </w:r>
      <w:r w:rsidR="00042D93">
        <w:rPr>
          <w:rFonts w:ascii="Arial" w:hAnsi="Arial" w:cs="Arial"/>
          <w:b/>
          <w:bCs/>
          <w:sz w:val="20"/>
          <w:szCs w:val="20"/>
        </w:rPr>
        <w:t>3</w:t>
      </w:r>
      <w:r w:rsidR="00E000E1">
        <w:rPr>
          <w:rFonts w:ascii="Arial" w:hAnsi="Arial" w:cs="Arial"/>
          <w:b/>
          <w:bCs/>
          <w:sz w:val="20"/>
          <w:szCs w:val="20"/>
        </w:rPr>
        <w:t>5</w:t>
      </w:r>
      <w:r w:rsidRPr="00F2354D">
        <w:rPr>
          <w:rFonts w:ascii="Arial" w:hAnsi="Arial" w:cs="Arial"/>
          <w:b/>
          <w:bCs/>
          <w:sz w:val="20"/>
          <w:szCs w:val="20"/>
        </w:rPr>
        <w:t>.</w:t>
      </w:r>
      <w:r w:rsidR="00C126B3">
        <w:rPr>
          <w:rFonts w:ascii="Arial" w:hAnsi="Arial" w:cs="Arial"/>
          <w:b/>
          <w:bCs/>
          <w:sz w:val="20"/>
          <w:szCs w:val="20"/>
        </w:rPr>
        <w:t xml:space="preserve"> členu</w:t>
      </w:r>
      <w:r w:rsidR="000744E0">
        <w:rPr>
          <w:rFonts w:ascii="Arial" w:hAnsi="Arial" w:cs="Arial"/>
          <w:b/>
          <w:bCs/>
          <w:sz w:val="20"/>
          <w:szCs w:val="20"/>
        </w:rPr>
        <w:t xml:space="preserve"> (kršitve upravljavca AIS)</w:t>
      </w:r>
    </w:p>
    <w:p w:rsidR="0036031E" w:rsidRDefault="000744E0" w:rsidP="00946652">
      <w:pPr>
        <w:rPr>
          <w:rFonts w:ascii="Arial" w:hAnsi="Arial" w:cs="Arial"/>
          <w:sz w:val="20"/>
          <w:szCs w:val="20"/>
        </w:rPr>
      </w:pPr>
      <w:r w:rsidRPr="000744E0">
        <w:rPr>
          <w:rFonts w:ascii="Arial" w:hAnsi="Arial" w:cs="Arial"/>
          <w:sz w:val="20"/>
          <w:szCs w:val="20"/>
        </w:rPr>
        <w:t xml:space="preserve">Med ravnanji, ki so </w:t>
      </w:r>
      <w:r w:rsidR="001475C5">
        <w:rPr>
          <w:rFonts w:ascii="Arial" w:hAnsi="Arial" w:cs="Arial"/>
          <w:sz w:val="20"/>
          <w:szCs w:val="20"/>
        </w:rPr>
        <w:t xml:space="preserve">v 308. členu </w:t>
      </w:r>
      <w:r w:rsidRPr="000744E0">
        <w:rPr>
          <w:rFonts w:ascii="Arial" w:hAnsi="Arial" w:cs="Arial"/>
          <w:sz w:val="20"/>
          <w:szCs w:val="20"/>
        </w:rPr>
        <w:t>opredeljena kot prekršek je bilo potrebno dodati tudi ravnanje v nasprotju z določbami o predhodnem trženju</w:t>
      </w:r>
      <w:r w:rsidR="00CF4638">
        <w:rPr>
          <w:rFonts w:ascii="Arial" w:hAnsi="Arial" w:cs="Arial"/>
          <w:sz w:val="20"/>
          <w:szCs w:val="20"/>
        </w:rPr>
        <w:t xml:space="preserve"> in preklicu trženja</w:t>
      </w:r>
      <w:r w:rsidRPr="000744E0">
        <w:rPr>
          <w:rFonts w:ascii="Arial" w:hAnsi="Arial" w:cs="Arial"/>
          <w:sz w:val="20"/>
          <w:szCs w:val="20"/>
        </w:rPr>
        <w:t>.</w:t>
      </w:r>
    </w:p>
    <w:p w:rsidR="00CF4638" w:rsidRDefault="00CF4638" w:rsidP="00946652">
      <w:pPr>
        <w:rPr>
          <w:rFonts w:ascii="Arial" w:hAnsi="Arial" w:cs="Arial"/>
          <w:b/>
          <w:bCs/>
          <w:color w:val="000000"/>
          <w:sz w:val="20"/>
          <w:szCs w:val="20"/>
          <w:shd w:val="clear" w:color="auto" w:fill="FFFFFF"/>
        </w:rPr>
      </w:pPr>
      <w:r w:rsidRPr="00CF4638">
        <w:rPr>
          <w:rFonts w:ascii="Arial" w:hAnsi="Arial" w:cs="Arial"/>
          <w:b/>
          <w:bCs/>
          <w:sz w:val="20"/>
          <w:szCs w:val="20"/>
        </w:rPr>
        <w:t xml:space="preserve">K </w:t>
      </w:r>
      <w:r w:rsidR="00E000E1">
        <w:rPr>
          <w:rFonts w:ascii="Arial" w:hAnsi="Arial" w:cs="Arial"/>
          <w:b/>
          <w:bCs/>
          <w:sz w:val="20"/>
          <w:szCs w:val="20"/>
        </w:rPr>
        <w:t>36</w:t>
      </w:r>
      <w:r w:rsidRPr="00CF4638">
        <w:rPr>
          <w:rFonts w:ascii="Arial" w:hAnsi="Arial" w:cs="Arial"/>
          <w:b/>
          <w:bCs/>
          <w:sz w:val="20"/>
          <w:szCs w:val="20"/>
        </w:rPr>
        <w:t>. členu</w:t>
      </w:r>
      <w:r w:rsidRPr="00CF4638">
        <w:rPr>
          <w:rFonts w:ascii="Arial" w:hAnsi="Arial" w:cs="Arial"/>
          <w:sz w:val="20"/>
          <w:szCs w:val="20"/>
        </w:rPr>
        <w:t xml:space="preserve"> </w:t>
      </w:r>
      <w:r w:rsidRPr="00CF4638">
        <w:rPr>
          <w:rFonts w:ascii="Arial" w:hAnsi="Arial" w:cs="Arial"/>
          <w:b/>
          <w:bCs/>
          <w:color w:val="000000"/>
          <w:sz w:val="20"/>
          <w:szCs w:val="20"/>
          <w:shd w:val="clear" w:color="auto" w:fill="FFFFFF"/>
        </w:rPr>
        <w:t>(kršitve upravljavca AIS države članice)</w:t>
      </w:r>
    </w:p>
    <w:p w:rsidR="00CF4638" w:rsidRDefault="00CF4638" w:rsidP="00946652">
      <w:pPr>
        <w:rPr>
          <w:rFonts w:ascii="Arial" w:hAnsi="Arial" w:cs="Arial"/>
          <w:sz w:val="20"/>
          <w:szCs w:val="20"/>
        </w:rPr>
      </w:pPr>
      <w:r w:rsidRPr="000744E0">
        <w:rPr>
          <w:rFonts w:ascii="Arial" w:hAnsi="Arial" w:cs="Arial"/>
          <w:sz w:val="20"/>
          <w:szCs w:val="20"/>
        </w:rPr>
        <w:t>Med ravnanji, ki so opredeljena kot prekršek</w:t>
      </w:r>
      <w:r w:rsidR="001475C5">
        <w:rPr>
          <w:rFonts w:ascii="Arial" w:hAnsi="Arial" w:cs="Arial"/>
          <w:sz w:val="20"/>
          <w:szCs w:val="20"/>
        </w:rPr>
        <w:t xml:space="preserve"> v 309. členu ZUAIS</w:t>
      </w:r>
      <w:r w:rsidRPr="000744E0">
        <w:rPr>
          <w:rFonts w:ascii="Arial" w:hAnsi="Arial" w:cs="Arial"/>
          <w:sz w:val="20"/>
          <w:szCs w:val="20"/>
        </w:rPr>
        <w:t xml:space="preserve"> je bilo potrebno dodati tudi ravnanje v nasprotju z določbami o predhodnem trženju</w:t>
      </w:r>
      <w:r>
        <w:rPr>
          <w:rFonts w:ascii="Arial" w:hAnsi="Arial" w:cs="Arial"/>
          <w:sz w:val="20"/>
          <w:szCs w:val="20"/>
        </w:rPr>
        <w:t>.</w:t>
      </w:r>
    </w:p>
    <w:p w:rsidR="00E000E1" w:rsidRPr="001475C5" w:rsidRDefault="00E000E1" w:rsidP="00946652">
      <w:pPr>
        <w:rPr>
          <w:rFonts w:ascii="Arial" w:hAnsi="Arial" w:cs="Arial"/>
          <w:b/>
          <w:bCs/>
          <w:sz w:val="20"/>
          <w:szCs w:val="20"/>
        </w:rPr>
      </w:pPr>
      <w:r w:rsidRPr="001475C5">
        <w:rPr>
          <w:rFonts w:ascii="Arial" w:hAnsi="Arial" w:cs="Arial"/>
          <w:b/>
          <w:bCs/>
          <w:sz w:val="20"/>
          <w:szCs w:val="20"/>
        </w:rPr>
        <w:t>K 37. členu</w:t>
      </w:r>
    </w:p>
    <w:p w:rsidR="00E000E1" w:rsidRPr="00CF4638" w:rsidRDefault="00E000E1" w:rsidP="00946652">
      <w:pPr>
        <w:rPr>
          <w:rFonts w:ascii="Arial" w:hAnsi="Arial" w:cs="Arial"/>
          <w:sz w:val="20"/>
          <w:szCs w:val="20"/>
        </w:rPr>
      </w:pPr>
      <w:r>
        <w:rPr>
          <w:rFonts w:ascii="Arial" w:hAnsi="Arial" w:cs="Arial"/>
          <w:sz w:val="20"/>
          <w:szCs w:val="20"/>
        </w:rPr>
        <w:t>Predlog člena določa rok treh mesecev, v katerem se bodo upravljavci morali prilagoditi novi ureditvi glede trženja malim vlagateljem.</w:t>
      </w:r>
    </w:p>
    <w:p w:rsidR="0036031E" w:rsidRPr="00F2354D" w:rsidRDefault="0036031E" w:rsidP="00946652">
      <w:pPr>
        <w:rPr>
          <w:rFonts w:ascii="Arial" w:hAnsi="Arial" w:cs="Arial"/>
          <w:b/>
          <w:bCs/>
          <w:sz w:val="20"/>
          <w:szCs w:val="20"/>
        </w:rPr>
      </w:pPr>
      <w:r w:rsidRPr="00F2354D">
        <w:rPr>
          <w:rFonts w:ascii="Arial" w:hAnsi="Arial" w:cs="Arial"/>
          <w:b/>
          <w:bCs/>
          <w:sz w:val="20"/>
          <w:szCs w:val="20"/>
        </w:rPr>
        <w:t xml:space="preserve">K </w:t>
      </w:r>
      <w:r w:rsidR="00E000E1">
        <w:rPr>
          <w:rFonts w:ascii="Arial" w:hAnsi="Arial" w:cs="Arial"/>
          <w:b/>
          <w:bCs/>
          <w:sz w:val="20"/>
          <w:szCs w:val="20"/>
        </w:rPr>
        <w:t>38</w:t>
      </w:r>
      <w:r w:rsidRPr="00F2354D">
        <w:rPr>
          <w:rFonts w:ascii="Arial" w:hAnsi="Arial" w:cs="Arial"/>
          <w:b/>
          <w:bCs/>
          <w:sz w:val="20"/>
          <w:szCs w:val="20"/>
        </w:rPr>
        <w:t>.</w:t>
      </w:r>
      <w:r w:rsidR="00C126B3">
        <w:rPr>
          <w:rFonts w:ascii="Arial" w:hAnsi="Arial" w:cs="Arial"/>
          <w:b/>
          <w:bCs/>
          <w:sz w:val="20"/>
          <w:szCs w:val="20"/>
        </w:rPr>
        <w:t xml:space="preserve"> členu.</w:t>
      </w:r>
    </w:p>
    <w:p w:rsidR="0036031E" w:rsidRPr="00C126B3" w:rsidRDefault="00C126B3" w:rsidP="00946652">
      <w:pPr>
        <w:rPr>
          <w:rFonts w:ascii="Arial" w:hAnsi="Arial" w:cs="Arial"/>
          <w:sz w:val="20"/>
          <w:szCs w:val="20"/>
        </w:rPr>
      </w:pPr>
      <w:r w:rsidRPr="00C126B3">
        <w:rPr>
          <w:rFonts w:ascii="Arial" w:hAnsi="Arial" w:cs="Arial"/>
          <w:sz w:val="20"/>
          <w:szCs w:val="20"/>
        </w:rPr>
        <w:t>Določ</w:t>
      </w:r>
      <w:r>
        <w:rPr>
          <w:rFonts w:ascii="Arial" w:hAnsi="Arial" w:cs="Arial"/>
          <w:sz w:val="20"/>
          <w:szCs w:val="20"/>
        </w:rPr>
        <w:t>i</w:t>
      </w:r>
      <w:r w:rsidRPr="00C126B3">
        <w:rPr>
          <w:rFonts w:ascii="Arial" w:hAnsi="Arial" w:cs="Arial"/>
          <w:sz w:val="20"/>
          <w:szCs w:val="20"/>
        </w:rPr>
        <w:t xml:space="preserve"> se v</w:t>
      </w:r>
      <w:r w:rsidR="0036031E" w:rsidRPr="00C126B3">
        <w:rPr>
          <w:rFonts w:ascii="Arial" w:hAnsi="Arial" w:cs="Arial"/>
          <w:sz w:val="20"/>
          <w:szCs w:val="20"/>
        </w:rPr>
        <w:t>acatio legis.</w:t>
      </w:r>
    </w:p>
    <w:p w:rsidR="00C126B3" w:rsidRDefault="00C126B3">
      <w:pPr>
        <w:rPr>
          <w:rFonts w:ascii="Arial" w:hAnsi="Arial" w:cs="Arial"/>
          <w:sz w:val="20"/>
          <w:szCs w:val="20"/>
        </w:rPr>
      </w:pPr>
    </w:p>
    <w:p w:rsidR="00C126B3" w:rsidRDefault="00C126B3">
      <w:pPr>
        <w:rPr>
          <w:rFonts w:ascii="Arial" w:hAnsi="Arial" w:cs="Arial"/>
          <w:sz w:val="20"/>
          <w:szCs w:val="20"/>
        </w:rPr>
      </w:pPr>
    </w:p>
    <w:p w:rsidR="00C126B3" w:rsidRDefault="00C126B3">
      <w:pPr>
        <w:rPr>
          <w:rFonts w:ascii="Arial" w:hAnsi="Arial" w:cs="Arial"/>
          <w:sz w:val="20"/>
          <w:szCs w:val="20"/>
        </w:rPr>
      </w:pPr>
    </w:p>
    <w:p w:rsidR="00C126B3" w:rsidRDefault="00C126B3">
      <w:pPr>
        <w:rPr>
          <w:rFonts w:ascii="Arial" w:hAnsi="Arial" w:cs="Arial"/>
          <w:sz w:val="20"/>
          <w:szCs w:val="20"/>
        </w:rPr>
      </w:pPr>
    </w:p>
    <w:p w:rsidR="00C126B3" w:rsidRDefault="00C126B3">
      <w:pPr>
        <w:rPr>
          <w:rFonts w:ascii="Arial" w:hAnsi="Arial" w:cs="Arial"/>
          <w:sz w:val="20"/>
          <w:szCs w:val="20"/>
        </w:rPr>
      </w:pPr>
    </w:p>
    <w:p w:rsidR="00C126B3" w:rsidRDefault="00C126B3">
      <w:pPr>
        <w:rPr>
          <w:rFonts w:ascii="Arial" w:hAnsi="Arial" w:cs="Arial"/>
          <w:sz w:val="20"/>
          <w:szCs w:val="20"/>
        </w:rPr>
      </w:pPr>
    </w:p>
    <w:p w:rsidR="00C126B3" w:rsidRDefault="00C126B3">
      <w:pPr>
        <w:rPr>
          <w:rFonts w:ascii="Arial" w:hAnsi="Arial" w:cs="Arial"/>
          <w:sz w:val="20"/>
          <w:szCs w:val="20"/>
        </w:rPr>
      </w:pPr>
    </w:p>
    <w:p w:rsidR="00C126B3" w:rsidRDefault="00C126B3">
      <w:pPr>
        <w:rPr>
          <w:rFonts w:ascii="Arial" w:hAnsi="Arial" w:cs="Arial"/>
          <w:sz w:val="20"/>
          <w:szCs w:val="20"/>
        </w:rPr>
      </w:pPr>
    </w:p>
    <w:p w:rsidR="00467742" w:rsidRDefault="00467742">
      <w:pPr>
        <w:rPr>
          <w:rFonts w:ascii="Arial" w:hAnsi="Arial" w:cs="Arial"/>
          <w:sz w:val="20"/>
          <w:szCs w:val="20"/>
        </w:rPr>
      </w:pPr>
    </w:p>
    <w:p w:rsidR="00E6173C" w:rsidRDefault="00E6173C">
      <w:pPr>
        <w:rPr>
          <w:rFonts w:ascii="Arial" w:hAnsi="Arial" w:cs="Arial"/>
          <w:sz w:val="20"/>
          <w:szCs w:val="20"/>
        </w:rPr>
      </w:pPr>
    </w:p>
    <w:p w:rsidR="00E6173C" w:rsidRDefault="00E6173C">
      <w:pPr>
        <w:rPr>
          <w:rFonts w:ascii="Arial" w:hAnsi="Arial" w:cs="Arial"/>
          <w:sz w:val="20"/>
          <w:szCs w:val="20"/>
        </w:rPr>
      </w:pPr>
    </w:p>
    <w:p w:rsidR="00E6173C" w:rsidRDefault="00E6173C">
      <w:pPr>
        <w:rPr>
          <w:rFonts w:ascii="Arial" w:hAnsi="Arial" w:cs="Arial"/>
          <w:sz w:val="20"/>
          <w:szCs w:val="20"/>
        </w:rPr>
      </w:pPr>
    </w:p>
    <w:p w:rsidR="00E6173C" w:rsidRDefault="00E6173C">
      <w:pPr>
        <w:rPr>
          <w:rFonts w:ascii="Arial" w:hAnsi="Arial" w:cs="Arial"/>
          <w:sz w:val="20"/>
          <w:szCs w:val="20"/>
        </w:rPr>
      </w:pPr>
    </w:p>
    <w:p w:rsidR="00E6173C" w:rsidRDefault="00E6173C">
      <w:pPr>
        <w:rPr>
          <w:rFonts w:ascii="Arial" w:hAnsi="Arial" w:cs="Arial"/>
          <w:sz w:val="20"/>
          <w:szCs w:val="20"/>
        </w:rPr>
      </w:pPr>
    </w:p>
    <w:p w:rsidR="00E6173C" w:rsidRDefault="00E6173C">
      <w:pPr>
        <w:rPr>
          <w:rFonts w:ascii="Arial" w:hAnsi="Arial" w:cs="Arial"/>
          <w:sz w:val="20"/>
          <w:szCs w:val="20"/>
        </w:rPr>
      </w:pPr>
    </w:p>
    <w:p w:rsidR="00E6173C" w:rsidRDefault="00E6173C">
      <w:pPr>
        <w:rPr>
          <w:rFonts w:ascii="Arial" w:hAnsi="Arial" w:cs="Arial"/>
          <w:sz w:val="20"/>
          <w:szCs w:val="20"/>
        </w:rPr>
      </w:pPr>
    </w:p>
    <w:p w:rsidR="00E6173C" w:rsidRDefault="00E6173C">
      <w:pPr>
        <w:rPr>
          <w:rFonts w:ascii="Arial" w:hAnsi="Arial" w:cs="Arial"/>
          <w:sz w:val="20"/>
          <w:szCs w:val="20"/>
        </w:rPr>
      </w:pPr>
    </w:p>
    <w:p w:rsidR="00E6173C" w:rsidRDefault="00E6173C">
      <w:pPr>
        <w:rPr>
          <w:rFonts w:ascii="Arial" w:hAnsi="Arial" w:cs="Arial"/>
          <w:sz w:val="20"/>
          <w:szCs w:val="20"/>
        </w:rPr>
      </w:pPr>
    </w:p>
    <w:p w:rsidR="00467742" w:rsidRDefault="00467742">
      <w:pPr>
        <w:rPr>
          <w:rFonts w:ascii="Arial" w:hAnsi="Arial" w:cs="Arial"/>
          <w:sz w:val="20"/>
          <w:szCs w:val="20"/>
        </w:rPr>
      </w:pPr>
    </w:p>
    <w:p w:rsidR="00C126B3" w:rsidRDefault="00C126B3">
      <w:pPr>
        <w:rPr>
          <w:rFonts w:ascii="Arial" w:hAnsi="Arial" w:cs="Arial"/>
          <w:sz w:val="20"/>
          <w:szCs w:val="20"/>
        </w:rPr>
      </w:pPr>
    </w:p>
    <w:p w:rsidR="00DD73A5" w:rsidRDefault="00DD73A5">
      <w:pPr>
        <w:rPr>
          <w:rFonts w:ascii="Arial" w:hAnsi="Arial" w:cs="Arial"/>
          <w:sz w:val="20"/>
          <w:szCs w:val="20"/>
        </w:rPr>
      </w:pPr>
    </w:p>
    <w:p w:rsidR="001E02F9" w:rsidRPr="006A349B" w:rsidRDefault="006A349B" w:rsidP="006A349B">
      <w:pPr>
        <w:overflowPunct w:val="0"/>
        <w:autoSpaceDE w:val="0"/>
        <w:autoSpaceDN w:val="0"/>
        <w:adjustRightInd w:val="0"/>
        <w:spacing w:after="0" w:line="276" w:lineRule="auto"/>
        <w:textAlignment w:val="baseline"/>
        <w:rPr>
          <w:rFonts w:eastAsia="Times New Roman" w:cstheme="minorHAnsi"/>
          <w:b/>
          <w:lang w:eastAsia="sl-SI"/>
        </w:rPr>
      </w:pPr>
      <w:r w:rsidRPr="00633400">
        <w:rPr>
          <w:rFonts w:eastAsia="Times New Roman" w:cstheme="minorHAnsi"/>
          <w:b/>
          <w:lang w:eastAsia="sl-SI"/>
        </w:rPr>
        <w:t>IV. BESEDILO ČLENOV, KI SE SPREMINJAJO:</w:t>
      </w:r>
    </w:p>
    <w:p w:rsidR="00C126B3" w:rsidRPr="00945DFF" w:rsidRDefault="00C126B3" w:rsidP="00C126B3">
      <w:pPr>
        <w:shd w:val="clear" w:color="auto" w:fill="FFFFFF"/>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1. člen</w:t>
      </w:r>
    </w:p>
    <w:p w:rsidR="00C126B3" w:rsidRPr="00945DFF" w:rsidRDefault="00C126B3" w:rsidP="00C126B3">
      <w:pPr>
        <w:shd w:val="clear" w:color="auto" w:fill="FFFFFF"/>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(vsebina zakona)</w:t>
      </w:r>
    </w:p>
    <w:p w:rsidR="00C126B3" w:rsidRPr="00945DFF" w:rsidRDefault="00C126B3" w:rsidP="00C126B3">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Ta zakon določa:</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pogoje in način upravljanja alternativnih investicijskih skladov (v nadaljnjem besedilu: AIS);</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pogoje za ustanovitev in poslovanje alternativnih zasebnih investicijskih skladov s statusom specialnega investicijskega sklada (v nadaljnjem besedilu: SIS);</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pogoje trženja enot AIS v Republiki Sloveniji in pogoje trženja enot AIS, ustanovljenih v Republiki Sloveniji, v drugi državi članici oziroma tretji državi;</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4.      nadzor nad upravljanjem AIS in poslovanjem SIS;</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5.      sodelovanje med pristojnimi organi.</w:t>
      </w:r>
    </w:p>
    <w:p w:rsidR="00C126B3" w:rsidRPr="00945DFF" w:rsidRDefault="00C126B3">
      <w:pPr>
        <w:rPr>
          <w:rFonts w:ascii="Arial" w:hAnsi="Arial" w:cs="Arial"/>
          <w:sz w:val="20"/>
          <w:szCs w:val="20"/>
        </w:rPr>
      </w:pPr>
    </w:p>
    <w:p w:rsidR="00C126B3" w:rsidRPr="00945DFF" w:rsidRDefault="00C126B3" w:rsidP="00C126B3">
      <w:pPr>
        <w:shd w:val="clear" w:color="auto" w:fill="FFFFFF"/>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2. člen</w:t>
      </w:r>
    </w:p>
    <w:p w:rsidR="00C126B3" w:rsidRPr="00945DFF" w:rsidRDefault="00C126B3" w:rsidP="00C126B3">
      <w:pPr>
        <w:shd w:val="clear" w:color="auto" w:fill="FFFFFF"/>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(prenos direktiv in izvajanje uredb Evropske unije)</w:t>
      </w:r>
    </w:p>
    <w:p w:rsidR="00C126B3" w:rsidRPr="00945DFF" w:rsidRDefault="00C126B3" w:rsidP="00C126B3">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S tem zakonom se v pravni red Republike Slovenije prenašata:</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Direktiva 2011/61/EU Evropskega parlamenta in Sveta z dne 8. junija 2011 o upraviteljih alternativnih investicijskih skladov in spremembah direktiv 2003/41/ES in 2009/65/ES ter uredb (ES) št. 1060/2009 in (EU) št. 1095/2010 (UL L št. 174 z dne 1. 7. 2011, str. 1;), zadnjič spremenjena z Uredbo (EU) 2017/2402 Evropskega parlamenta in Sveta z dne 12. decembra 2017 o določitvi splošnega okvira za listinjenje in o vzpostavitvi posebnega okvira za enostavno, pregledno in standardizirano listinjenje ter o spremembah direktiv 2009/65/ES, 2009/138/ES in 2011/61/EU ter uredb (ES) št. 1060/2009 in (EU) št. 648/2012 (UL L št. 347 z dne 28. 12. 2017, str. 35), (v nadaljnjem besedilu: Direktiva 2011/61/EU) in</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Direktiva 2013/14/EU Evropskega parlamenta in Sveta z dne 21. maja 2013 o spremembi Direktive 2003/41/ES o dejavnostih in nadzoru institucij za poklicno pokojninsko zavarovanje, Direktive 2009/65/ES o usklajevanju zakonov in drugih predpisov o kolektivnih naložbenih podjemih za vlaganja v prenosljive vrednostne papirje (KNPVP) in Direktive 2011/61/EU o upraviteljih alternativnih investicijskih skladov v zvezi s prevelikim zanašanjem na bonitetne ocene (UL L št. 145 z dne 31. 5. 2013, str. 1), zadnjič spremenjena z Direktivo (EU) 2016/2341 Evropskega parlamenta in Sveta z dne 14. decembra 2016 o dejavnostih in nadzoru institucij za poklicno pokojninsko zavarovanje (UL L št. 354 z dne 23. 12. 2016, str. 37), (v nadaljnjem besedilu: Direktiva 2013/14/EU), v delu, v katerem se nanaša na upravljavce alternativnih investicijskih skladov.</w:t>
      </w:r>
    </w:p>
    <w:p w:rsidR="00C126B3" w:rsidRPr="00945DFF" w:rsidRDefault="00C126B3" w:rsidP="00C126B3">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S tem zakonom se podrobneje ureja izvajanje naslednjih uredb Evropske unije:</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Delegirane uredbe Komisije (EU) št. 231/2013 z dne 19. decembra 2012 o dopolnitvi Direktive 2011/61/EU Evropskega parlamenta in Sveta v zvezi z izjemami, splošnimi pogoji poslovanja, depozitarji, finančnim vzvodom, preglednostjo in nadzorom (UL L št. 83 z dne 22. 3. 2013, str. 1; v nadaljnjem besedilu: Uredba 231/2013/EU);</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Izvedbene uredbe Komisije (EU) št. 447/2013 z dne 15. maja 2013 o uvedbi postopka za UAIS, ki se odločijo, da bodo upoštevali Direktivo 2011/61/EU Evropskega parlamenta in Sveta (UL L št. 132 z dne 16. 5. 2013, str. 1; v nadaljnjem besedilu: Uredba 447/2013/EU);</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Izvedbene uredbe Komisije (EU) št. 448/2013 z dne 15. maja 2013 o uvedbi postopka za določitev referenčne države članice UAIS zunaj Unije v skladu z Direktivo 2011/61/EU Evropskega parlamenta in Sveta (UL L št. 132 z dne 16. 5. 2013, str. 3; v nadaljnjem besedilu: Uredba 448/2013/EU);</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4.      Uredbe (EU) št. 345/2013 Evropskega parlamenta in Sveta z dne 17. aprila 2013 o evropskih skladih tveganega kapitala (UL L št. 115 z dne 25. 4. 2013, str. 1), zadnjič spremenjene z Uredbo (EU) 2017/1991 Evropskega parlamenta in Sveta z dne 25. oktobra 2017 o spremembi Uredbe (EU) št. 345/2013 o evropskih skladih tveganega kapitala in Uredbe (EU) št. 346/2013 o evropskih skladih za socialno podjetništvo (UL L št. 293 z dne 10. 11. 2017, str. 1), (v nadaljnjem besedilu: Uredba 345/2013/EU);</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lastRenderedPageBreak/>
        <w:t>5.      Uredbe (EU) št. 346/2013 Evropskega parlamenta in Sveta z dne 17. aprila 2013 o evropskih skladih za socialno podjetništvo (UL L št. 115 z dne 25. 4. 2013, str. 18), zadnjič spremenjene z Uredbo (EU) 2017/1991 Evropskega parlamenta in Sveta z dne 25. oktobra 2017 o spremembi Uredbe (EU) št. 345/2013 o evropskih skladih tveganega kapitala in Uredbe (EU) št. 346/2013 o evropskih skladih za socialno podjetništvo (UL L št. 293 z dne 10. 11. 2017, str. 1), (v nadaljnjem besedilu: Uredba 346/2013/EU);</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6.      Delegirane uredbe Komisije (EU) št. 694/2014 z dne 17. decembra 2013 o dopolnitvi Direktive 2011/61/EU Evropskega parlamenta in Sveta v zvezi z regulativnimi tehničnimi standardi, ki določajo vrste upraviteljev alternativnih investicijskih skladov (UL L št. 183 z dne 24. 6. 2014, str. 18; v nadaljnjem besedilu: Uredba 694/2014/EU),</w:t>
      </w:r>
    </w:p>
    <w:p w:rsidR="00C126B3" w:rsidRPr="00945DFF" w:rsidRDefault="00C126B3" w:rsidP="00C126B3">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7.      Uredbe (EU) 2015/760 Evropskega parlamenta in Sveta z dne 29. aprila 2015 o evropskih dolgoročnih investicijskih skladih (UL L št. 123 z dne 19. 5. 2015, str. 98; v nadaljnjem besedilu: Uredba 2015/760/EU).</w:t>
      </w:r>
    </w:p>
    <w:p w:rsidR="00C126B3" w:rsidRPr="00945DFF" w:rsidRDefault="00C126B3" w:rsidP="00C126B3">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Organ, pristojen za izvajanje Uredbe 345/2013/EU in Uredbe 346/2013/EU, je Agencija za trg vrednostnih papirjev (v nadaljnjem besedilu: Agencija).</w:t>
      </w:r>
    </w:p>
    <w:p w:rsidR="00C126B3" w:rsidRPr="00945DFF" w:rsidRDefault="00C126B3" w:rsidP="00C126B3">
      <w:pPr>
        <w:shd w:val="clear" w:color="auto" w:fill="FFFFFF"/>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6. člen</w:t>
      </w:r>
    </w:p>
    <w:p w:rsidR="00C126B3" w:rsidRPr="00945DFF" w:rsidRDefault="00C126B3" w:rsidP="00C126B3">
      <w:pPr>
        <w:shd w:val="clear" w:color="auto" w:fill="FFFFFF"/>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(pojmi, ki imajo enak pomen, kakor v drugih zakonih)</w:t>
      </w:r>
    </w:p>
    <w:p w:rsidR="00C126B3" w:rsidRPr="00945DFF" w:rsidRDefault="00C126B3" w:rsidP="00C126B3">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Pojmi banka, kreditna institucija in skupina imajo enak pomen, kot je opredeljen v zakonu, ki ureja bančništvo.</w:t>
      </w:r>
    </w:p>
    <w:p w:rsidR="00C126B3" w:rsidRPr="00945DFF" w:rsidRDefault="00C126B3" w:rsidP="00C126B3">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Pojmi investicijska storitev, gospodarjenje s finančnimi instrumenti, investicijsko svetovanje, sprejemanje in posredovanje naročil v zvezi z enim ali več finančnimi instrumenti, hramba in administrativne storitve, investicijsko podjetje, borznoposredniška družba, organizirani trg, finančni instrument in profesionalna stranka imajo enak pomen, kot je opredeljen v ZTFI-1.</w:t>
      </w:r>
    </w:p>
    <w:p w:rsidR="00C126B3" w:rsidRPr="00945DFF" w:rsidRDefault="00C126B3" w:rsidP="00C126B3">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Pojem zavarovalnica ima enak pomen, kot je opredeljen v zakonu, ki ureja zavarovalništvo.</w:t>
      </w:r>
    </w:p>
    <w:p w:rsidR="00C126B3" w:rsidRPr="00945DFF" w:rsidRDefault="00C126B3" w:rsidP="00C126B3">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(4) Pojmi družba za upravljanje, KNPVP, alternativni investicijski sklad in alternativni investicijski sklad, ki javno zbira premoženje (v nadaljnjem besedilu: AJIS), imajo enak pomen, kot je opredeljen v zakonu, ki ureja investicijske sklade in družbe za upravljanje.</w:t>
      </w:r>
    </w:p>
    <w:p w:rsidR="00C126B3" w:rsidRPr="00945DFF" w:rsidRDefault="00C126B3" w:rsidP="00C126B3">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(5) Pojem predstavnik delavcev pomeni predstavnika delavcev, kot ga predvideva zakon, ki v državi sedeža družbe ureja sodelovanje delavcev pri upravljanju oziroma kot je uveljavljen v praksi v državi sedeža družbe.</w:t>
      </w:r>
    </w:p>
    <w:p w:rsidR="00C126B3" w:rsidRPr="00945DFF" w:rsidRDefault="00C126B3" w:rsidP="00C126B3">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(6) Pojmi mikro, majhne in srednje velike družbe imajo enak pomen, kot je opredeljen v zakonu, ki ureja gospodarske družbe.</w:t>
      </w:r>
    </w:p>
    <w:p w:rsidR="009A75D8" w:rsidRPr="00945DFF" w:rsidRDefault="009A75D8" w:rsidP="009A75D8">
      <w:pPr>
        <w:shd w:val="clear" w:color="auto" w:fill="FFFFFF"/>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28. člen</w:t>
      </w:r>
    </w:p>
    <w:p w:rsidR="009A75D8" w:rsidRPr="00945DFF" w:rsidRDefault="009A75D8" w:rsidP="009A75D8">
      <w:pPr>
        <w:shd w:val="clear" w:color="auto" w:fill="FFFFFF"/>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(pravna oseba s posebnim namenom listinjenja)</w:t>
      </w:r>
    </w:p>
    <w:p w:rsidR="009A75D8" w:rsidRPr="00945DFF" w:rsidRDefault="009A75D8" w:rsidP="009A75D8">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Pravna oseba s posebnim namenom listinjenja je pravna oseba, ki je ustanovljena izključno zato, da izvede listinjenje ali listinjenje, kot ga določa drugi odstavek 1. člena Uredbe (ES) št. 24/2009 Evropske centralne banke z dne 19. decembra 2008 o statistiki sredstev in obveznosti družb, ki se ukvarjajo s prenosom finančnih sredstev in so vključene v transakcije listinjenja (UL L št. 15 z dne 20. 1. 2009, str. 1), in druge aktivnosti, potrebne za dosego tega namena.</w:t>
      </w:r>
    </w:p>
    <w:p w:rsidR="00C126B3" w:rsidRPr="00945DFF" w:rsidRDefault="00C126B3">
      <w:pPr>
        <w:rPr>
          <w:rFonts w:ascii="Arial" w:hAnsi="Arial" w:cs="Arial"/>
          <w:sz w:val="20"/>
          <w:szCs w:val="20"/>
        </w:rPr>
      </w:pPr>
    </w:p>
    <w:p w:rsidR="00E000E1" w:rsidRPr="00945DFF" w:rsidRDefault="00E000E1" w:rsidP="00E000E1">
      <w:pPr>
        <w:shd w:val="clear" w:color="auto" w:fill="FFFFFF"/>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31. člen</w:t>
      </w:r>
    </w:p>
    <w:p w:rsidR="00E000E1" w:rsidRPr="00945DFF" w:rsidRDefault="00E000E1" w:rsidP="00E000E1">
      <w:pPr>
        <w:shd w:val="clear" w:color="auto" w:fill="FFFFFF"/>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(profesionalni in neprofesionalni vlagatelj)</w:t>
      </w:r>
    </w:p>
    <w:p w:rsidR="00E000E1" w:rsidRPr="00945DFF" w:rsidRDefault="00E000E1" w:rsidP="00E000E1">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Profesionalni vlagatelj je oseba, ki se šteje za profesionalno stranko v skladu z ZTFI-1 oziroma oseba, ki na podlagi določb ZTFI-1 zahteva, da se obravnava kot profesionalna stranka.</w:t>
      </w:r>
    </w:p>
    <w:p w:rsidR="00E000E1" w:rsidRPr="00945DFF" w:rsidRDefault="00E000E1" w:rsidP="00E000E1">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lastRenderedPageBreak/>
        <w:t>(2) Pri uporabi določb ZTFI-1, ki se nanašajo na opredelitev profesionalne stranke iz prejšnjega odstavka, se namesto pojma »borznoposredniška družba« uporablja pojem »upravljavec AIS«.</w:t>
      </w:r>
    </w:p>
    <w:p w:rsidR="00E000E1" w:rsidRPr="00945DFF" w:rsidRDefault="00E000E1" w:rsidP="00E000E1">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Profesionalni vlagatelj na podlagi tega zakona je tudi vsaka fizična oseba, pravna oseba in drug subjekt javnega oziroma zasebnega prava, ki:</w:t>
      </w:r>
    </w:p>
    <w:p w:rsidR="00E000E1" w:rsidRPr="00945DFF" w:rsidRDefault="00E000E1" w:rsidP="00E000E1">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se s pogodbo z upravljavcem obveže, da bo vložil vsaj 150.000 eurov oziroma 50.000 eurov, kadar gre za vplačilo v AIS iz 3. poglavja tega zakona, v družbo tveganega kapitala iz zakona, ki ureja družbe tveganega kapitala ali AIS države članice, ki izpolnjuje najmanj pogoje, ki veljajo za navedene AIS v Republiki Sloveniji, in</w:t>
      </w:r>
    </w:p>
    <w:p w:rsidR="00E000E1" w:rsidRPr="00945DFF" w:rsidRDefault="00E000E1" w:rsidP="00E000E1">
      <w:pPr>
        <w:shd w:val="clear" w:color="auto" w:fill="FFFFFF"/>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v dokumentu, ločenem od pogodbe iz prejšnje točke pisno navede, da se zaveda tveganj, ki so povezana s predvideno obveznostjo ali naložbo.</w:t>
      </w:r>
    </w:p>
    <w:p w:rsidR="00E000E1" w:rsidRPr="00945DFF" w:rsidRDefault="00E000E1" w:rsidP="00E000E1">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(4) Neprofesionalni vlagatelj je oseba, ki ni profesionalni vlagatelj.</w:t>
      </w:r>
    </w:p>
    <w:p w:rsidR="00E000E1" w:rsidRPr="00945DFF" w:rsidRDefault="00E000E1" w:rsidP="00E000E1">
      <w:pPr>
        <w:rPr>
          <w:rFonts w:ascii="Arial" w:hAnsi="Arial" w:cs="Arial"/>
          <w:sz w:val="20"/>
          <w:szCs w:val="20"/>
        </w:rPr>
      </w:pPr>
    </w:p>
    <w:p w:rsidR="00E000E1" w:rsidRPr="00945DFF" w:rsidRDefault="00E000E1" w:rsidP="00E000E1">
      <w:pPr>
        <w:shd w:val="clear" w:color="auto" w:fill="FFFFFF"/>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35. člen</w:t>
      </w:r>
    </w:p>
    <w:p w:rsidR="00E000E1" w:rsidRPr="00945DFF" w:rsidRDefault="00E000E1" w:rsidP="00E000E1">
      <w:pPr>
        <w:shd w:val="clear" w:color="auto" w:fill="FFFFFF"/>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(trženje enot AIS, AIS države članice oziroma AIS tretje države)</w:t>
      </w:r>
    </w:p>
    <w:p w:rsidR="00E000E1" w:rsidRPr="00945DFF" w:rsidRDefault="00E000E1" w:rsidP="00E000E1">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Trženje enot AIS, AIS države članice oziroma AIS tretje države pomeni vsako neposredno ali posredno ponudbo enot AIS, naslovljeno na nedoločen ali določen krog profesionalnih vlagateljev s prebivališčem oziroma sedežem v Republiki Sloveniji, izvedeno na pobudo upravljavca AIS, upravljavca AIS države članice oziroma upravljavca AIS tretje države.</w:t>
      </w:r>
    </w:p>
    <w:p w:rsidR="00E000E1" w:rsidRPr="00945DFF" w:rsidRDefault="00E000E1" w:rsidP="00E000E1">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Za trženje enot AIS, AIS države članice oziroma AIS tretje države osebam, ki niso profesionalni vlagatelji po tem zakonu, se uporablja zakon, ki ureja investicijske sklade in družbe za upravljanje.</w:t>
      </w:r>
    </w:p>
    <w:p w:rsidR="00E000E1" w:rsidRPr="00945DFF" w:rsidRDefault="00E000E1" w:rsidP="00E000E1">
      <w:pPr>
        <w:shd w:val="clear" w:color="auto" w:fill="FFFFFF"/>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Agencija v splošnem aktu natančneje opredeli posamične pojme iz prvega odstavka tega člena.</w:t>
      </w:r>
    </w:p>
    <w:p w:rsidR="00E000E1" w:rsidRPr="001475C5" w:rsidRDefault="00E000E1" w:rsidP="00E000E1">
      <w:pPr>
        <w:pStyle w:val="len1"/>
        <w:rPr>
          <w:sz w:val="20"/>
          <w:szCs w:val="20"/>
        </w:rPr>
      </w:pPr>
      <w:r w:rsidRPr="001475C5">
        <w:rPr>
          <w:sz w:val="20"/>
          <w:szCs w:val="20"/>
        </w:rPr>
        <w:t>48. člen</w:t>
      </w:r>
    </w:p>
    <w:p w:rsidR="00E000E1" w:rsidRPr="001475C5" w:rsidRDefault="00E000E1" w:rsidP="00E000E1">
      <w:pPr>
        <w:pStyle w:val="lennaslov1"/>
        <w:rPr>
          <w:sz w:val="20"/>
          <w:szCs w:val="20"/>
        </w:rPr>
      </w:pPr>
      <w:r w:rsidRPr="001475C5">
        <w:rPr>
          <w:sz w:val="20"/>
          <w:szCs w:val="20"/>
        </w:rPr>
        <w:t>(zavrnitev priznanja statusa upravljavca SIS)</w:t>
      </w:r>
    </w:p>
    <w:p w:rsidR="00E000E1" w:rsidRPr="001475C5" w:rsidRDefault="00E000E1" w:rsidP="00E000E1">
      <w:pPr>
        <w:pStyle w:val="odstavek1"/>
        <w:rPr>
          <w:sz w:val="20"/>
          <w:szCs w:val="20"/>
        </w:rPr>
      </w:pPr>
      <w:r w:rsidRPr="001475C5">
        <w:rPr>
          <w:sz w:val="20"/>
          <w:szCs w:val="20"/>
        </w:rPr>
        <w:t>Agencija ne prizna statusa upravljavca SIS, če:</w:t>
      </w:r>
    </w:p>
    <w:p w:rsidR="00E000E1" w:rsidRPr="001475C5" w:rsidRDefault="00E000E1" w:rsidP="00E000E1">
      <w:pPr>
        <w:pStyle w:val="tevilnatoka1"/>
        <w:rPr>
          <w:sz w:val="20"/>
          <w:szCs w:val="20"/>
        </w:rPr>
      </w:pPr>
      <w:r w:rsidRPr="001475C5">
        <w:rPr>
          <w:sz w:val="20"/>
          <w:szCs w:val="20"/>
        </w:rPr>
        <w:t>1.</w:t>
      </w:r>
      <w:r w:rsidRPr="001475C5">
        <w:rPr>
          <w:rFonts w:ascii="Times New Roman" w:hAnsi="Times New Roman" w:cs="Times New Roman"/>
          <w:sz w:val="20"/>
          <w:szCs w:val="20"/>
        </w:rPr>
        <w:t xml:space="preserve">      </w:t>
      </w:r>
      <w:r w:rsidRPr="001475C5">
        <w:rPr>
          <w:sz w:val="20"/>
          <w:szCs w:val="20"/>
        </w:rPr>
        <w:t>vlagatelj ne izpolnjuje pogojev iz prvega odstavka prejšnjega člena oziroma</w:t>
      </w:r>
    </w:p>
    <w:p w:rsidR="00E000E1" w:rsidRPr="001475C5" w:rsidRDefault="00E000E1" w:rsidP="00E000E1">
      <w:pPr>
        <w:pStyle w:val="tevilnatoka1"/>
        <w:rPr>
          <w:sz w:val="20"/>
          <w:szCs w:val="20"/>
        </w:rPr>
      </w:pPr>
      <w:r w:rsidRPr="001475C5">
        <w:rPr>
          <w:sz w:val="20"/>
          <w:szCs w:val="20"/>
        </w:rPr>
        <w:t>2.</w:t>
      </w:r>
      <w:r w:rsidRPr="001475C5">
        <w:rPr>
          <w:rFonts w:ascii="Times New Roman" w:hAnsi="Times New Roman" w:cs="Times New Roman"/>
          <w:sz w:val="20"/>
          <w:szCs w:val="20"/>
        </w:rPr>
        <w:t xml:space="preserve">      </w:t>
      </w:r>
      <w:r w:rsidRPr="001475C5">
        <w:rPr>
          <w:sz w:val="20"/>
          <w:szCs w:val="20"/>
        </w:rPr>
        <w:t>zavrne zahtevo za priznanje statusa SIS iz 180. člena tega zakona, katere del je bila zahteva za priznanje statusa upravljavca SIS.</w:t>
      </w:r>
    </w:p>
    <w:p w:rsidR="00C126B3" w:rsidRPr="001475C5" w:rsidRDefault="00C126B3">
      <w:pPr>
        <w:rPr>
          <w:rFonts w:ascii="Arial" w:hAnsi="Arial" w:cs="Arial"/>
          <w:sz w:val="20"/>
          <w:szCs w:val="20"/>
        </w:rPr>
      </w:pPr>
    </w:p>
    <w:p w:rsidR="008763B5" w:rsidRPr="001475C5" w:rsidRDefault="008763B5" w:rsidP="008763B5">
      <w:pPr>
        <w:spacing w:before="480" w:after="0" w:line="240" w:lineRule="auto"/>
        <w:jc w:val="center"/>
        <w:rPr>
          <w:rFonts w:ascii="Arial" w:eastAsia="Times New Roman" w:hAnsi="Arial" w:cs="Arial"/>
          <w:b/>
          <w:bCs/>
          <w:sz w:val="20"/>
          <w:szCs w:val="20"/>
          <w:lang w:eastAsia="sl-SI"/>
        </w:rPr>
      </w:pPr>
      <w:r w:rsidRPr="001475C5">
        <w:rPr>
          <w:rFonts w:ascii="Arial" w:eastAsia="Times New Roman" w:hAnsi="Arial" w:cs="Arial"/>
          <w:b/>
          <w:bCs/>
          <w:sz w:val="20"/>
          <w:szCs w:val="20"/>
          <w:lang w:eastAsia="sl-SI"/>
        </w:rPr>
        <w:t>90. člen</w:t>
      </w:r>
    </w:p>
    <w:p w:rsidR="008763B5" w:rsidRPr="001475C5" w:rsidRDefault="008763B5" w:rsidP="008763B5">
      <w:pPr>
        <w:spacing w:after="0" w:line="240" w:lineRule="auto"/>
        <w:jc w:val="center"/>
        <w:rPr>
          <w:rFonts w:ascii="Arial" w:eastAsia="Times New Roman" w:hAnsi="Arial" w:cs="Arial"/>
          <w:b/>
          <w:bCs/>
          <w:sz w:val="20"/>
          <w:szCs w:val="20"/>
          <w:lang w:eastAsia="sl-SI"/>
        </w:rPr>
      </w:pPr>
      <w:r w:rsidRPr="001475C5">
        <w:rPr>
          <w:rFonts w:ascii="Arial" w:eastAsia="Times New Roman" w:hAnsi="Arial" w:cs="Arial"/>
          <w:b/>
          <w:bCs/>
          <w:sz w:val="20"/>
          <w:szCs w:val="20"/>
          <w:lang w:eastAsia="sl-SI"/>
        </w:rPr>
        <w:t>(minimalni kapital)</w:t>
      </w:r>
    </w:p>
    <w:p w:rsidR="008763B5" w:rsidRPr="001475C5" w:rsidRDefault="008763B5" w:rsidP="008763B5">
      <w:pPr>
        <w:spacing w:before="240" w:after="0" w:line="240" w:lineRule="auto"/>
        <w:ind w:firstLine="1021"/>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(1) Kapital upravljavca AIS mora vedno dosegati ali presegati višjo od vrednosti:</w:t>
      </w:r>
    </w:p>
    <w:p w:rsidR="008763B5" w:rsidRPr="001475C5" w:rsidRDefault="008763B5" w:rsidP="008763B5">
      <w:pPr>
        <w:spacing w:after="0" w:line="240" w:lineRule="auto"/>
        <w:ind w:left="425" w:hanging="425"/>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1.      25 odstotkov stalnih stroškov upravljavca AIS v predhodnem poslovnem letu, povečano za:</w:t>
      </w:r>
    </w:p>
    <w:p w:rsidR="008763B5" w:rsidRPr="001475C5" w:rsidRDefault="008763B5" w:rsidP="008763B5">
      <w:pPr>
        <w:spacing w:after="0" w:line="240" w:lineRule="auto"/>
        <w:ind w:left="782" w:hanging="356"/>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a)    lastna sredstva v skladu s sedmim odstavkom 62. člena tega zakona ali</w:t>
      </w:r>
    </w:p>
    <w:p w:rsidR="008763B5" w:rsidRPr="001475C5" w:rsidRDefault="008763B5" w:rsidP="008763B5">
      <w:pPr>
        <w:spacing w:after="0" w:line="240" w:lineRule="auto"/>
        <w:ind w:left="782" w:hanging="356"/>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b)    morebitna lastna sredstva v skladu z osmim odstavkom 62. člena tega zakona;</w:t>
      </w:r>
    </w:p>
    <w:p w:rsidR="008763B5" w:rsidRPr="001475C5" w:rsidRDefault="008763B5" w:rsidP="008763B5">
      <w:pPr>
        <w:spacing w:after="0" w:line="240" w:lineRule="auto"/>
        <w:ind w:left="425" w:hanging="425"/>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2.      seštevka kapitalskih zahtev za kreditna in tržna tveganja po prvem odstavku 226. člena ZTFI-1 v zvezi z zakonom, ki ureja bančništvo, ki izhajajo iz opravljanja storitev gospodarjenja in pomožnih storitev.</w:t>
      </w:r>
    </w:p>
    <w:p w:rsidR="008763B5" w:rsidRPr="001475C5" w:rsidRDefault="008763B5" w:rsidP="008763B5">
      <w:pPr>
        <w:spacing w:before="240" w:after="100" w:line="240" w:lineRule="auto"/>
        <w:ind w:firstLine="1021"/>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(2) Ne glede na prejšnji odstavek kapital upravljavca AIS ne sme biti nižji od zneska osnovnega kapitala izračunanega v skladu z 62. členom tega zakona.</w:t>
      </w:r>
    </w:p>
    <w:p w:rsidR="008763B5" w:rsidRPr="001475C5" w:rsidRDefault="008763B5" w:rsidP="008763B5">
      <w:pPr>
        <w:spacing w:before="480" w:after="0" w:line="240" w:lineRule="auto"/>
        <w:jc w:val="center"/>
        <w:rPr>
          <w:rFonts w:ascii="Arial" w:eastAsia="Times New Roman" w:hAnsi="Arial" w:cs="Arial"/>
          <w:b/>
          <w:bCs/>
          <w:sz w:val="20"/>
          <w:szCs w:val="20"/>
          <w:lang w:eastAsia="sl-SI"/>
        </w:rPr>
      </w:pPr>
      <w:r w:rsidRPr="001475C5">
        <w:rPr>
          <w:rFonts w:ascii="Arial" w:eastAsia="Times New Roman" w:hAnsi="Arial" w:cs="Arial"/>
          <w:b/>
          <w:bCs/>
          <w:sz w:val="20"/>
          <w:szCs w:val="20"/>
          <w:lang w:eastAsia="sl-SI"/>
        </w:rPr>
        <w:t>95. člen</w:t>
      </w:r>
    </w:p>
    <w:p w:rsidR="008763B5" w:rsidRPr="001475C5" w:rsidRDefault="008763B5" w:rsidP="008763B5">
      <w:pPr>
        <w:spacing w:after="0" w:line="240" w:lineRule="auto"/>
        <w:jc w:val="center"/>
        <w:rPr>
          <w:rFonts w:ascii="Arial" w:eastAsia="Times New Roman" w:hAnsi="Arial" w:cs="Arial"/>
          <w:b/>
          <w:bCs/>
          <w:sz w:val="20"/>
          <w:szCs w:val="20"/>
          <w:lang w:eastAsia="sl-SI"/>
        </w:rPr>
      </w:pPr>
      <w:r w:rsidRPr="001475C5">
        <w:rPr>
          <w:rFonts w:ascii="Arial" w:eastAsia="Times New Roman" w:hAnsi="Arial" w:cs="Arial"/>
          <w:b/>
          <w:bCs/>
          <w:sz w:val="20"/>
          <w:szCs w:val="20"/>
          <w:lang w:eastAsia="sl-SI"/>
        </w:rPr>
        <w:t>(letno poročilo AIS, AIS države članice oziroma AIS tretje države)</w:t>
      </w:r>
    </w:p>
    <w:p w:rsidR="008763B5" w:rsidRPr="001475C5" w:rsidRDefault="008763B5" w:rsidP="008763B5">
      <w:pPr>
        <w:spacing w:before="240" w:after="0" w:line="240" w:lineRule="auto"/>
        <w:ind w:firstLine="1021"/>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lastRenderedPageBreak/>
        <w:t>(1) Upravljavec AIS mora v zvezi z vsakim AIS oziroma AIS države članice, ki ga upravlja, in z vsakim AIS, AIS države članice oziroma AIS tretje države, ki ga trži v državah članicah, razpolagati z letnim poročilom, pripravljenim v skladu s tem zakonom in 103. do 107. členom Uredbe 231/2013/EU.</w:t>
      </w:r>
    </w:p>
    <w:p w:rsidR="008763B5" w:rsidRPr="001475C5" w:rsidRDefault="008763B5" w:rsidP="008763B5">
      <w:pPr>
        <w:spacing w:before="240" w:after="0" w:line="240" w:lineRule="auto"/>
        <w:ind w:firstLine="1021"/>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(2) Letno poročilo iz prejšnjega odstavka sestavljajo:</w:t>
      </w:r>
    </w:p>
    <w:p w:rsidR="008763B5" w:rsidRPr="001475C5" w:rsidRDefault="008763B5" w:rsidP="008763B5">
      <w:pPr>
        <w:spacing w:after="0" w:line="240" w:lineRule="auto"/>
        <w:ind w:left="425" w:hanging="425"/>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1.      bilanca stanja;</w:t>
      </w:r>
    </w:p>
    <w:p w:rsidR="008763B5" w:rsidRPr="001475C5" w:rsidRDefault="008763B5" w:rsidP="008763B5">
      <w:pPr>
        <w:spacing w:after="0" w:line="240" w:lineRule="auto"/>
        <w:ind w:left="425" w:hanging="425"/>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2.      izkaz poslovnega izida;</w:t>
      </w:r>
    </w:p>
    <w:p w:rsidR="008763B5" w:rsidRPr="001475C5" w:rsidRDefault="008763B5" w:rsidP="008763B5">
      <w:pPr>
        <w:spacing w:after="0" w:line="240" w:lineRule="auto"/>
        <w:ind w:left="425" w:hanging="425"/>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3.      poročilo o dejavnostih v poslovnem letu;</w:t>
      </w:r>
    </w:p>
    <w:p w:rsidR="008763B5" w:rsidRPr="001475C5" w:rsidRDefault="008763B5" w:rsidP="008763B5">
      <w:pPr>
        <w:spacing w:after="0" w:line="240" w:lineRule="auto"/>
        <w:ind w:left="425" w:hanging="425"/>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4.      poročilo o pomembnih spremembah informacij iz prvega odstavka 97. člena tega zakona v poslovnem letu;</w:t>
      </w:r>
    </w:p>
    <w:p w:rsidR="008763B5" w:rsidRPr="001475C5" w:rsidRDefault="008763B5" w:rsidP="008763B5">
      <w:pPr>
        <w:spacing w:after="0" w:line="240" w:lineRule="auto"/>
        <w:ind w:left="425" w:hanging="425"/>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5.      podatek o izplačanih prejemkih zaposlenim v poslovnem letu, razdeljen na stalne in spremenljive prejemke, število upravičencev teh prejemkov, in če je relevantno, podatek o izplačanem izkazanem upravičenju;</w:t>
      </w:r>
    </w:p>
    <w:p w:rsidR="008763B5" w:rsidRPr="001475C5" w:rsidRDefault="008763B5" w:rsidP="008763B5">
      <w:pPr>
        <w:spacing w:after="0" w:line="240" w:lineRule="auto"/>
        <w:ind w:left="425" w:hanging="425"/>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6.      podatek o izplačanih prejemkih v poslovnem letu, razdeljen na znesek, izplačan višjemu vodstvu, in znesek, izplačan drugim zaposlenim, ki v sklopu svojih delovnih nalog in aktivnosti pomembno vplivajo na profil tveganosti AIS, AIS države članice oziroma AIS tretje države.</w:t>
      </w:r>
    </w:p>
    <w:p w:rsidR="008763B5" w:rsidRPr="001475C5" w:rsidRDefault="008763B5" w:rsidP="008763B5">
      <w:pPr>
        <w:spacing w:before="240" w:after="0" w:line="240" w:lineRule="auto"/>
        <w:ind w:firstLine="1021"/>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(3) Letno poročilo iz prvega odstavka tega člena mora biti Agenciji, pristojnim organom AIS države članice in vlagateljem na razpolago v šestih mesecih po koncu poslovnega leta.</w:t>
      </w:r>
    </w:p>
    <w:p w:rsidR="008763B5" w:rsidRPr="001475C5" w:rsidRDefault="008763B5" w:rsidP="008763B5">
      <w:pPr>
        <w:spacing w:before="240" w:after="0" w:line="240" w:lineRule="auto"/>
        <w:ind w:firstLine="1021"/>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(4) Upravljavec AIS vlagatelju v AIS, AIS države članice oziroma AIS tretje države na njegovo zahtevo predloži izvod letnega poročila.</w:t>
      </w:r>
    </w:p>
    <w:p w:rsidR="008763B5" w:rsidRPr="001475C5" w:rsidRDefault="008763B5" w:rsidP="008763B5">
      <w:pPr>
        <w:spacing w:before="240" w:after="0" w:line="240" w:lineRule="auto"/>
        <w:ind w:firstLine="1021"/>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(5) Če je AIS ali AIS države članice javna družba, pripravi in objavi letno poročilo v skladu z ZTFI-1, ali drugim predpisom države članice, sprejetim zaradi prenosa Direktive 2004/109/ES Evropskega parlamenta in Sveta z dne 15. decembra 2004 o uskladitvi zahtev v zvezi s preglednostjo informacij o izdajateljih, katerih vrednostni papirji so sprejeti v trgovanje na reguliranem trgu, in o spremembah Direktive 2001/34/ES (UL L št. 390 z dne 31. 12. 2004, str. 38), upravljavec AIS pa vlagateljem v AIS ali AIS države članice v štirih mesecih po koncu poslovnega leta na njihovo zahtevo dodatno zagotovi tiste informacije iz drugega odstavka tega člena, ki niso zajete v letnem poročilu.</w:t>
      </w:r>
    </w:p>
    <w:p w:rsidR="008763B5" w:rsidRPr="001475C5" w:rsidRDefault="008763B5" w:rsidP="008763B5">
      <w:pPr>
        <w:spacing w:before="240" w:after="0" w:line="240" w:lineRule="auto"/>
        <w:ind w:firstLine="1021"/>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(6) Dodatne informacije iz prejšnjega odstavka so lahko dodatek k letnemu poročilu ali samostojen dokument.</w:t>
      </w:r>
    </w:p>
    <w:p w:rsidR="008763B5" w:rsidRPr="001475C5" w:rsidRDefault="008763B5" w:rsidP="008763B5">
      <w:pPr>
        <w:spacing w:before="240" w:after="100" w:line="240" w:lineRule="auto"/>
        <w:ind w:firstLine="1021"/>
        <w:jc w:val="both"/>
        <w:rPr>
          <w:rFonts w:ascii="Arial" w:eastAsia="Times New Roman" w:hAnsi="Arial" w:cs="Arial"/>
          <w:sz w:val="20"/>
          <w:szCs w:val="20"/>
          <w:lang w:eastAsia="sl-SI"/>
        </w:rPr>
      </w:pPr>
      <w:r w:rsidRPr="001475C5">
        <w:rPr>
          <w:rFonts w:ascii="Arial" w:eastAsia="Times New Roman" w:hAnsi="Arial" w:cs="Arial"/>
          <w:sz w:val="20"/>
          <w:szCs w:val="20"/>
          <w:lang w:eastAsia="sl-SI"/>
        </w:rPr>
        <w:t>(7) Računovodski izkazi vsebovani v letnem poročilu AIS morajo biti izdelani v skladu s slovenskimi računovodskimi standardi, AIS države članice v skladu z računovodski standardi, ki veljajo v zadevni državi članici, AIS tretje države v skladu z računovodskim standardi, ki veljajo v zadevni tretji državi, vse pa v skladu z računovodskimi pravili določenimi v pravilih upravljanja ali aktu o ustanovitvi AIS, AIS države članice ali AIS tretje države.</w:t>
      </w:r>
    </w:p>
    <w:p w:rsidR="008763B5" w:rsidRPr="00945DFF" w:rsidRDefault="008763B5" w:rsidP="008763B5">
      <w:pPr>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97. člen</w:t>
      </w:r>
    </w:p>
    <w:p w:rsidR="008763B5" w:rsidRPr="00945DFF" w:rsidRDefault="008763B5" w:rsidP="008763B5">
      <w:pPr>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(razkritja vlagateljem v AIS, AIS države članice oziroma AIS tretje države)</w:t>
      </w:r>
    </w:p>
    <w:p w:rsidR="008763B5" w:rsidRPr="00945DFF" w:rsidRDefault="008763B5" w:rsidP="008763B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Upravljavec AIS za vsak AIS oziroma AIS države članice, ki ga upravlja in za vsak AIS, AIS države članice oziroma AIS tretje države, ki ga trži v državah članicah, zagotovi, da so vlagateljem pred vložitvijo sredstev v sklad tako, kot je določeno v pravilih upravljanja ali aktu o ustanovitvi AIS, AIS države članice oziroma AIS tretje države, na razpolago informacije o:</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naložbeni strategiji in naložbenih ciljih sklada, sedežu morebitnega centralnega sklada, sedežu skladov, v katere nalaga, če je sklad skladov, vrstah naložb, v katere sklad lahko nalaga svoja sredstva, tehnikah upravljanja sredstev, ki se lahko uporabijo pri upravljanju sklada in z njimi povezanih tveganjih, naložbenih omejitvah, okoliščinah, v katerih lahko sklad uporabi finančni vzvod, vrstah in virih dovoljenega finančnega vzvoda ter z njim povezanih tveganjih, omejitvah glede uporabe finančnega vzvoda, zavarovanjih in ponovni uporabi sredstev ter najvišji ravni finančnega vzvoda, ki ga upravljavec lahko ustvari v imenu in za račun sklada;</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postopkih, s katerimi lahko sklad spremeni naložbeno strategijo ali naložbeno politiko;</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pravnih posledicah pogodbenega razmerja, ki je nastalo z vlaganjem sredstev v sklad, vključno z informacijami o pristojnosti, pravu, ki se uporablja, in obstoju kakršnih koli pravnih instrumentov, ki zagotavljajo priznavanje in izvrševanje sodb na ozemlju, na katerem je ustanovljen sklad;</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lastRenderedPageBreak/>
        <w:t>4.      upravljavcu sklada, skrbniku sklada, revizorju in drugih izvajalcih storitev ter informacije o njihovih obveznostih in vlagateljevih pravicah;</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5.      načinu kritja tveganj poklicne odgovornosti, kot to določata osmi in deveti odstavek 62. člena tega zakona;</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6.      prenosu storitev upravljanja premoženja AIS, AIS države članice oziroma AIS tretje države in prenosu opravljanja skrbniških storitev, o osebah, na katere so prenesene navedene storitve, ter morebitnem nasprotju interesov, ki bi lahko nastalo zaradi prenosa storitev;</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7.      postopkih vrednotenja sredstev ter obveznosti in metodologiji za določanje cene enote AIS, AIS države članice oziroma AIS tretje države, vključno z metodami, uporabljenimi za vrednotenje sredstev, ki jih je težko vrednotiti, v skladu s 75. do 84. členom tega zakona;</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8.      upravljanju likvidnostnega tveganja sklada, vključno s pravicami glede odkupa v normalnih in izjemnih okoliščinah, ter obstoječih dogovorih z vlagatelji o odkupu;</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9.      vseh provizijah, stroških in izdatkih, ki jih neposredno ali posredno krijejo vlagatelji, ter njihovih najvišjih zneskih;</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10.   načinu, s katerim upravljavec AIS zagotavlja enakovredno obravnavo vlagateljev, in če vlagatelj pridobi prednostno obravnavo ali pravico do prednostne obravnave, opis te obravnave, tip vlagateljev, ki so do nje upravičeni, in pa tudi vlagateljevo pravno oziroma ekonomsko povezavo s skladom oziroma upravljavcem AIS, kadar je to relevantno;</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11.   zadnjem letnem poročilu AIS, AIS države članice oziroma AIS tretje države;</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12.   postopkih in pogojih izdaje in prodaje enot AIS, AIS države članice oziroma AIS tretje države;</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13.   zadnji izračunani čisti vrednosti sredstev sklada na enoto sklada ali zadnji tržni ceni enote AIS, AIS države članice oziroma AIS tretje države;</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14.   pretekli uspešnosti poslovanja sklada, če je na razpolago;</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15.   glavnem posredniku, bistvenih dogovorih z njim, načinu upravljanja nasprotja interesov, pogodbenih določilih v skrbniški pogodbi glede možnosti prenosa storitev na drugo osebo in ponovni uporabi sredstev sklada ter informacijah o morebitnem prenosu odgovornosti na glavnega posrednika;</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16.   roku in načinu razkritja informacij iz šestega in sedmega odstavka tega člena.</w:t>
      </w:r>
    </w:p>
    <w:p w:rsidR="008763B5" w:rsidRPr="00945DFF" w:rsidRDefault="008763B5" w:rsidP="008763B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Vlagatelji v AIS, AIS države članice oziroma AIS tretje države morajo biti obveščeni tudi o bistvenih spremembah informacij iz prejšnjega odstavka.</w:t>
      </w:r>
    </w:p>
    <w:p w:rsidR="008763B5" w:rsidRPr="00945DFF" w:rsidRDefault="008763B5" w:rsidP="008763B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Upravljavec AIS vlagatelje v AIS, AIS države članice oziroma AIS tretje države pred vložitvijo sredstev v sklad seznani tudi z morebitno možnostjo oprostitve odgovornosti skrbnika v skladu s šestim odstavkom 124. člena tega zakona.</w:t>
      </w:r>
    </w:p>
    <w:p w:rsidR="008763B5" w:rsidRPr="00945DFF" w:rsidRDefault="008763B5" w:rsidP="008763B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(4) Upravljavec AIS vlagatelje takoj, ko je mogoče, obvesti o spremembah ureditve v zvezi z odgovornostjo skrbnika iz prejšnjega odstavka.</w:t>
      </w:r>
    </w:p>
    <w:p w:rsidR="008763B5" w:rsidRPr="00945DFF" w:rsidRDefault="008763B5" w:rsidP="008763B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(5) Če mora AIS objaviti prospekt v skladu z ZTFI-1 ali zakonom, ki ureja investicijske sklade in družbe za upravljanje, AIS države članice v skladu s predpisom države članice, sprejetim zaradi prenosa Direktive 2003/71/ES Evropskega parlamenta in sveta z dne 4. novembra 2003 o prospektu, ki se objavi ob javni ponudbi ali sprejemu vrednostnih papirjev v trgovanje in o spremembi Direktive 2001/34/ES (UL L 345 z dne 31. 12. 2003, str. 64; v nadaljnjem besedilu: Direktiva 2003/71/ES), AIS tretje države pa v skladu z zakonodajo tretje države, so lahko informacije iz prvega in tretjega odstavka tega člena, če niso zajete v prospektu, slednjemu dodane kot dodatne informacije, ali pa so razkrite v samostojnem dokumentu.</w:t>
      </w:r>
    </w:p>
    <w:p w:rsidR="008763B5" w:rsidRPr="00945DFF" w:rsidRDefault="008763B5" w:rsidP="008763B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(6) Upravljavec AIS za vsak AIS oziroma AIS države članice, ki ga upravlja, in za vsak AIS, AIS države članice oziroma AIS tretje države, ki ga trži v državah članicah, vlagateljem v skladu s 108. členom Uredbe 231/2013/EU redno razkriva:</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delež sredstev sklada, ki so zaradi nelikvidnosti predmet posebne ureditve;</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uvedbo novih ukrepov za upravljanje likvidnosti sklada;</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aktualen profil tveganosti sklada in sisteme upravljanja tveganj, s katerimi upravljavec AIS upravlja tveganja, ki jim je ali bi jim lahko bil izpostavljen sklad.</w:t>
      </w:r>
    </w:p>
    <w:p w:rsidR="008763B5" w:rsidRPr="00945DFF" w:rsidRDefault="008763B5" w:rsidP="008763B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(7) Upravljavec AIS, ki upravlja AIS oziroma AIS države članice, ki uporablja finančni vzvod, ali v državah članicah trži enote AIS, AIS države članice oziroma AIS tretje države, ki uporablja finančni vzvod, v skladu s 109. členom Uredbe 231/2013/EU redno razkriva:</w:t>
      </w:r>
    </w:p>
    <w:p w:rsidR="008763B5" w:rsidRPr="00945DFF" w:rsidRDefault="008763B5" w:rsidP="008763B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lastRenderedPageBreak/>
        <w:t>1.      vsako spremembo najvišje ravni finančnega vzvoda, ki ga upravljavec lahko ustvari v imenu in za račun takega sklada, ter pogoje za ponovno uporabo zavarovanj oziroma garancij podeljenih v poslih, ki so povezani s finančnim vzvodom;</w:t>
      </w:r>
    </w:p>
    <w:p w:rsidR="008763B5" w:rsidRPr="00945DFF" w:rsidRDefault="008763B5" w:rsidP="008763B5">
      <w:pPr>
        <w:spacing w:after="10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skupni znesek finančnega vzvoda, ki ga tak sklad uporablja.</w:t>
      </w:r>
    </w:p>
    <w:p w:rsidR="00590E5B" w:rsidRPr="00945DFF" w:rsidRDefault="00590E5B" w:rsidP="00590E5B">
      <w:pPr>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157. člen</w:t>
      </w:r>
    </w:p>
    <w:p w:rsidR="00590E5B" w:rsidRPr="00945DFF" w:rsidRDefault="00590E5B" w:rsidP="00590E5B">
      <w:pPr>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(obveščanje o spremembi dokumentacije)</w:t>
      </w:r>
    </w:p>
    <w:p w:rsidR="00590E5B" w:rsidRPr="00945DFF" w:rsidRDefault="00590E5B" w:rsidP="00590E5B">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Če se poslovanje upravljavca AIS spremeni, tako da ne ustreza več informacijam, ki jih vsebuje dokumentacija iz 155. člena tega zakona, mora o tem pisno obvestiti Agencijo, in sicer najmanj en mesec pred uvedbo take spremembe ali naslednji delovni dan ob nenačrtovani spremembi.</w:t>
      </w:r>
    </w:p>
    <w:p w:rsidR="00590E5B" w:rsidRPr="00945DFF" w:rsidRDefault="00590E5B" w:rsidP="00590E5B">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Agencija nemudoma obvesti upravljavca AIS, da ne sme uvesti načrtovane spremembe, če zaradi nje:</w:t>
      </w:r>
    </w:p>
    <w:p w:rsidR="00590E5B" w:rsidRPr="00945DFF" w:rsidRDefault="00590E5B" w:rsidP="00590E5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upravljavec AIS ne bi več upravljal AIS države članice skladno s tem zakonom in drugimi predpisi, ki v Republiki Sloveniji urejajo poslovanje upravljavca AIS, ali</w:t>
      </w:r>
    </w:p>
    <w:p w:rsidR="00590E5B" w:rsidRPr="00945DFF" w:rsidRDefault="00590E5B" w:rsidP="00590E5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upravljavec AIS ne bi izpolnjeval pogojev iz tega zakona in drugih predpisov, ki v Republiki Sloveniji urejajo poslovanje upravljavca AIS.</w:t>
      </w:r>
    </w:p>
    <w:p w:rsidR="00590E5B" w:rsidRPr="00945DFF" w:rsidRDefault="00590E5B" w:rsidP="00590E5B">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Če upravljavec AIS kljub obvestilu Agencije iz prejšnjega odstavka uvede načrtovano spremembo, ali če zaradi nenačrtovane spremembe nastopijo okoliščine iz prejšnjega odstavka, Agencija ukrepa skladno s 6. poglavjem tega zakona.</w:t>
      </w:r>
    </w:p>
    <w:p w:rsidR="00590E5B" w:rsidRPr="00945DFF" w:rsidRDefault="00590E5B" w:rsidP="00590E5B">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(4) Če so spremembe iz prvega odstavka tega člena skladne s tem zakonom, Agencija o tem nemudoma obvesti pristojni organ države članice gostiteljice upravljavca AIS.</w:t>
      </w:r>
    </w:p>
    <w:p w:rsidR="00E8195F" w:rsidRPr="00945DFF" w:rsidRDefault="00590E5B">
      <w:pPr>
        <w:rPr>
          <w:rFonts w:ascii="Arial" w:eastAsia="Times New Roman" w:hAnsi="Arial" w:cs="Arial"/>
          <w:sz w:val="20"/>
          <w:szCs w:val="20"/>
          <w:lang w:eastAsia="sl-SI"/>
        </w:rPr>
      </w:pPr>
      <w:r w:rsidRPr="00945DFF">
        <w:rPr>
          <w:rFonts w:ascii="Arial" w:eastAsia="Times New Roman" w:hAnsi="Arial" w:cs="Arial"/>
          <w:sz w:val="20"/>
          <w:szCs w:val="20"/>
          <w:lang w:eastAsia="sl-SI"/>
        </w:rPr>
        <w:t xml:space="preserve"> </w:t>
      </w:r>
    </w:p>
    <w:p w:rsidR="00590E5B" w:rsidRPr="00945DFF" w:rsidRDefault="00590E5B" w:rsidP="00590E5B">
      <w:pPr>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163. člen</w:t>
      </w:r>
    </w:p>
    <w:p w:rsidR="00590E5B" w:rsidRPr="00945DFF" w:rsidRDefault="00590E5B" w:rsidP="00590E5B">
      <w:pPr>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(storitve gospodarjenja s finančnimi instrumenti in pomožne storitve)</w:t>
      </w:r>
    </w:p>
    <w:p w:rsidR="00590E5B" w:rsidRPr="00945DFF" w:rsidRDefault="00590E5B" w:rsidP="00590E5B">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Upravljavec AIS lahko poleg storitev upravljanja AIS pod pogoji iz šestega odstavka 55. člena opravlja tudi:</w:t>
      </w:r>
    </w:p>
    <w:p w:rsidR="00590E5B" w:rsidRPr="00945DFF" w:rsidRDefault="00590E5B" w:rsidP="00590E5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storitve gospodarjenja s finančnimi instrumenti;</w:t>
      </w:r>
    </w:p>
    <w:p w:rsidR="00590E5B" w:rsidRPr="00945DFF" w:rsidRDefault="00590E5B" w:rsidP="00590E5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pomožne storitve:</w:t>
      </w:r>
    </w:p>
    <w:p w:rsidR="00590E5B" w:rsidRPr="00945DFF" w:rsidRDefault="00590E5B" w:rsidP="00590E5B">
      <w:pPr>
        <w:spacing w:after="0" w:line="240" w:lineRule="auto"/>
        <w:ind w:left="782" w:hanging="356"/>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a)    investicijsko svetovanje;</w:t>
      </w:r>
    </w:p>
    <w:p w:rsidR="00590E5B" w:rsidRPr="00945DFF" w:rsidRDefault="00590E5B" w:rsidP="00590E5B">
      <w:pPr>
        <w:spacing w:after="0" w:line="240" w:lineRule="auto"/>
        <w:ind w:left="782" w:hanging="356"/>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b)    hrambo in administrativne storitve v zvezi z enotami investicijskih skladov;</w:t>
      </w:r>
    </w:p>
    <w:p w:rsidR="00590E5B" w:rsidRPr="00945DFF" w:rsidRDefault="00590E5B" w:rsidP="00590E5B">
      <w:pPr>
        <w:spacing w:after="0" w:line="240" w:lineRule="auto"/>
        <w:ind w:left="782" w:hanging="356"/>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c)    sprejemanje in posredovanje naročil v zvezi z enim ali več finančnimi instrumenti.</w:t>
      </w:r>
    </w:p>
    <w:p w:rsidR="00590E5B" w:rsidRPr="00945DFF" w:rsidRDefault="00590E5B" w:rsidP="00590E5B">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Agencija podrobneje predpiše pogoje, ki jih mora izpolnjevati upravljavec AIS, ki opravlja storitve gospodarjenja s finančnimi instrumenti oziroma pomožne storitve, in ki morajo biti smiselno enaki pogojem, veljavnim za borznoposredniške družbe, ki opravljajo storitve iz prvega in drugega odstavka tega člena na podlagi ZTFI-1.</w:t>
      </w:r>
    </w:p>
    <w:p w:rsidR="00590E5B" w:rsidRPr="00945DFF" w:rsidRDefault="00590E5B" w:rsidP="00590E5B">
      <w:pPr>
        <w:spacing w:before="240" w:after="10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Upravljavec AIS, ki opravlja storitve gospodarjenja s finančnimi instrumenti oziroma pomožne storitve, se vpiše v register dovoljenj za opravljanje investicijskih storitev in poslov iz zakona, ki ureja trg finančnih instrumentov.</w:t>
      </w:r>
    </w:p>
    <w:p w:rsidR="00FE4824" w:rsidRPr="001475C5" w:rsidRDefault="007A3073" w:rsidP="00590E5B">
      <w:pPr>
        <w:spacing w:before="240" w:after="100" w:line="240" w:lineRule="auto"/>
        <w:ind w:firstLine="1021"/>
        <w:jc w:val="both"/>
        <w:rPr>
          <w:rFonts w:ascii="Arial" w:eastAsia="Times New Roman" w:hAnsi="Arial" w:cs="Arial"/>
          <w:sz w:val="20"/>
          <w:szCs w:val="20"/>
          <w:lang w:eastAsia="sl-SI"/>
        </w:rPr>
      </w:pPr>
      <w:r w:rsidRPr="001475C5">
        <w:rPr>
          <w:rFonts w:ascii="Arial" w:hAnsi="Arial" w:cs="Arial"/>
          <w:sz w:val="20"/>
          <w:szCs w:val="20"/>
          <w:shd w:val="clear" w:color="auto" w:fill="FFFFFF"/>
        </w:rPr>
        <w:t>4. TRŽENJE ENOT AIS, AIS DRŽAVE ČLANICE IN AIS TRETJE DRŽAVE</w:t>
      </w:r>
    </w:p>
    <w:p w:rsidR="00E000E1" w:rsidRPr="001475C5" w:rsidRDefault="00E000E1" w:rsidP="00E000E1">
      <w:pPr>
        <w:pStyle w:val="len1"/>
        <w:rPr>
          <w:sz w:val="20"/>
          <w:szCs w:val="20"/>
        </w:rPr>
      </w:pPr>
      <w:r w:rsidRPr="001475C5">
        <w:rPr>
          <w:sz w:val="20"/>
          <w:szCs w:val="20"/>
        </w:rPr>
        <w:t>199. člen</w:t>
      </w:r>
    </w:p>
    <w:p w:rsidR="00E000E1" w:rsidRPr="001475C5" w:rsidRDefault="00E000E1" w:rsidP="00E000E1">
      <w:pPr>
        <w:pStyle w:val="lennaslov1"/>
        <w:rPr>
          <w:sz w:val="20"/>
          <w:szCs w:val="20"/>
        </w:rPr>
      </w:pPr>
      <w:r w:rsidRPr="001475C5">
        <w:rPr>
          <w:sz w:val="20"/>
          <w:szCs w:val="20"/>
        </w:rPr>
        <w:t>(trženje enot AIS, AIS države članice in AIS tretje države glede na ciljno skupino vlagateljev)</w:t>
      </w:r>
    </w:p>
    <w:p w:rsidR="00E000E1" w:rsidRPr="001475C5" w:rsidRDefault="00E000E1" w:rsidP="00E000E1">
      <w:pPr>
        <w:pStyle w:val="odstavek1"/>
        <w:rPr>
          <w:sz w:val="20"/>
          <w:szCs w:val="20"/>
        </w:rPr>
      </w:pPr>
      <w:r w:rsidRPr="001475C5">
        <w:rPr>
          <w:sz w:val="20"/>
          <w:szCs w:val="20"/>
        </w:rPr>
        <w:t>(1) Enote AIS, AIS države članice in AIS tretje države je v Republiki Sloveniji dovoljeno tržiti samo profesionalnim vlagateljem.</w:t>
      </w:r>
    </w:p>
    <w:p w:rsidR="00E000E1" w:rsidRPr="001475C5" w:rsidRDefault="00E000E1" w:rsidP="00E000E1">
      <w:pPr>
        <w:pStyle w:val="odstavek1"/>
        <w:rPr>
          <w:sz w:val="20"/>
          <w:szCs w:val="20"/>
        </w:rPr>
      </w:pPr>
      <w:r w:rsidRPr="001475C5">
        <w:rPr>
          <w:sz w:val="20"/>
          <w:szCs w:val="20"/>
        </w:rPr>
        <w:lastRenderedPageBreak/>
        <w:t>(2) Ne glede na prejšnji odstavek se lahko enote AIS in AIS države članice, ob izpolnitvi pogojev iz zakona, ki ureja investicijske sklade in družbe za upravljanje tržijo tudi neprofesionalnim vlagateljem.</w:t>
      </w:r>
    </w:p>
    <w:p w:rsidR="00F63C2A" w:rsidRPr="001475C5" w:rsidRDefault="00F63C2A" w:rsidP="00590E5B">
      <w:pPr>
        <w:spacing w:before="240" w:after="100" w:line="240" w:lineRule="auto"/>
        <w:ind w:firstLine="1021"/>
        <w:jc w:val="both"/>
        <w:rPr>
          <w:rFonts w:ascii="Arial" w:eastAsia="Times New Roman" w:hAnsi="Arial" w:cs="Arial"/>
          <w:sz w:val="20"/>
          <w:szCs w:val="20"/>
          <w:lang w:eastAsia="sl-SI"/>
        </w:rPr>
      </w:pPr>
    </w:p>
    <w:p w:rsidR="007A3073" w:rsidRPr="00945DFF" w:rsidRDefault="007A3073" w:rsidP="00F34B05">
      <w:pPr>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4.2. Trženje enot AIS, AIS države članice oziroma AIS tretje države s strani upravljavca AIS z dovoljenjem za opravljanje storitev upravljanja AIS, upravljavca AIS države članice in upravljavca AIS tretje države</w:t>
      </w:r>
    </w:p>
    <w:p w:rsidR="007A3073" w:rsidRPr="00945DFF" w:rsidRDefault="007A3073" w:rsidP="00F34B05">
      <w:pPr>
        <w:spacing w:after="0" w:line="240" w:lineRule="auto"/>
        <w:jc w:val="center"/>
        <w:rPr>
          <w:rFonts w:ascii="Arial" w:eastAsia="Times New Roman" w:hAnsi="Arial" w:cs="Arial"/>
          <w:b/>
          <w:bCs/>
          <w:sz w:val="20"/>
          <w:szCs w:val="20"/>
          <w:lang w:eastAsia="sl-SI"/>
        </w:rPr>
      </w:pPr>
    </w:p>
    <w:p w:rsidR="00590E5B" w:rsidRPr="00945DFF" w:rsidRDefault="007A3073" w:rsidP="00F34B05">
      <w:pPr>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4.2.1. Trženje enot AIS oziroma AIS države članice v Republiki Sloveniji s strani upravljavca AIS</w:t>
      </w:r>
    </w:p>
    <w:p w:rsidR="007A3073" w:rsidRPr="00945DFF" w:rsidRDefault="007A3073" w:rsidP="00F63C2A">
      <w:pPr>
        <w:spacing w:before="480" w:after="0" w:line="240" w:lineRule="auto"/>
        <w:jc w:val="center"/>
        <w:rPr>
          <w:rFonts w:ascii="Arial" w:eastAsia="Times New Roman" w:hAnsi="Arial" w:cs="Arial"/>
          <w:b/>
          <w:bCs/>
          <w:sz w:val="20"/>
          <w:szCs w:val="20"/>
          <w:lang w:eastAsia="sl-SI"/>
        </w:rPr>
      </w:pPr>
    </w:p>
    <w:p w:rsidR="007A3073" w:rsidRPr="001475C5" w:rsidRDefault="007A3073" w:rsidP="00F63C2A">
      <w:pPr>
        <w:spacing w:before="480" w:after="0" w:line="240" w:lineRule="auto"/>
        <w:jc w:val="center"/>
        <w:rPr>
          <w:rFonts w:ascii="Arial" w:eastAsia="Times New Roman" w:hAnsi="Arial" w:cs="Arial"/>
          <w:b/>
          <w:bCs/>
          <w:sz w:val="20"/>
          <w:szCs w:val="20"/>
          <w:lang w:eastAsia="sl-SI"/>
        </w:rPr>
      </w:pPr>
      <w:r w:rsidRPr="001475C5">
        <w:rPr>
          <w:rFonts w:ascii="Arial" w:hAnsi="Arial" w:cs="Arial"/>
          <w:b/>
          <w:bCs/>
          <w:color w:val="000000"/>
          <w:sz w:val="20"/>
          <w:szCs w:val="20"/>
          <w:shd w:val="clear" w:color="auto" w:fill="FFFFFF"/>
        </w:rPr>
        <w:t>4.2.2. Trženje enot AIS oziroma AIS države članice v državi članici s strani upravljavca AIS</w:t>
      </w:r>
    </w:p>
    <w:p w:rsidR="009E0895" w:rsidRPr="00945DFF" w:rsidRDefault="009E0895" w:rsidP="009E0895">
      <w:pPr>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206. člen</w:t>
      </w:r>
    </w:p>
    <w:p w:rsidR="009E0895" w:rsidRPr="00945DFF" w:rsidRDefault="009E0895" w:rsidP="009E0895">
      <w:pPr>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(priglasitev trženja enot AIS oziroma AIS države članice)</w:t>
      </w:r>
    </w:p>
    <w:p w:rsidR="009E0895" w:rsidRPr="00945DFF" w:rsidRDefault="009E0895" w:rsidP="009E089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Pred začetkom trženja enot AIS oziroma AIS države članice v državi članici upravljavec AIS obvesti o tem Agencijo.</w:t>
      </w:r>
    </w:p>
    <w:p w:rsidR="009E0895" w:rsidRPr="00945DFF" w:rsidRDefault="009E0895" w:rsidP="009E089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Obvestilu iz prejšnjega odstavka upravljavec AIS priloži:</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poslovni načrt, v katerem so navedeni AIS oziroma AIS države članice, ki jih upravljavec AIS namerava tržiti, in informacije o tem, kje so AIS države članice ustanovljeni;</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pravila upravljanja ali akt o ustanovitvi AIS oziroma AIS države članice;</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informacijo o skrbniku AIS ali AIS države članice;</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4.      informacije o AIS ali AIS države članice, ki so na voljo vlagateljem;</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5.      pri napajalnem AIS podatek o tem, kje je ustanovljen centralni AIS;</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6.      za vsak posamezen AIS oziroma AIS države članice vse dodatne informacije iz prvega odstavka 97. člena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7.      seznam držav članic, v katerih namerava tržiti enote AIS ali AIS države članice;</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8.      opis ureditve trženja enot AIS oziroma AIS države članice in, če je relevantno, informacije o ureditvi, ki bo zagotavljala, da se enote AIS oziroma AIS države članice ne bodo tržile neprofesionalnim vlagateljem, tudi če bodo investicijske storitve v zvezi z AIS oziroma AIS države članice izvajale od upravljavca AIS neodvisne osebe.</w:t>
      </w:r>
    </w:p>
    <w:p w:rsidR="009E0895" w:rsidRPr="00945DFF" w:rsidRDefault="009E0895" w:rsidP="009E089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Trženje iz 8. točke prejšnjega odstavka mora biti urejeno v skladu s predpisi, ki v državi članici urejajo trženje enot AIS oziroma AIS države članice.</w:t>
      </w:r>
    </w:p>
    <w:p w:rsidR="009E0895" w:rsidRPr="00945DFF" w:rsidRDefault="009E0895" w:rsidP="009E0895">
      <w:pPr>
        <w:spacing w:before="240" w:after="10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(4) Agencija podrobneje predpiše vsebino obvestila in dokumentacije iz prvega in drugega odstavka tega člena, če je podrobnejša določitev vsebine potrebna zaradi sprejetja pravnih aktov Evropske unije, sprejetih na podlagi 15. člena Uredbe 1095/2010/EU.</w:t>
      </w:r>
    </w:p>
    <w:p w:rsidR="009E0895" w:rsidRPr="00945DFF" w:rsidRDefault="009E0895" w:rsidP="009E0895">
      <w:pPr>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208. člen</w:t>
      </w:r>
    </w:p>
    <w:p w:rsidR="009E0895" w:rsidRPr="00945DFF" w:rsidRDefault="009E0895" w:rsidP="009E0895">
      <w:pPr>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(obveščanje o spremembah dejstev in okoliščin)</w:t>
      </w:r>
    </w:p>
    <w:p w:rsidR="009E0895" w:rsidRPr="00945DFF" w:rsidRDefault="009E0895" w:rsidP="009E089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Če namerava upravljavec AIS bistveno spremeniti katerega od dejstev oziroma okoliščin iz 206. člena tega zakona, mora najpozneje en mesec pred načrtovano spremembo o tem pisno obvesti Agencijo.</w:t>
      </w:r>
    </w:p>
    <w:p w:rsidR="009E0895" w:rsidRPr="00945DFF" w:rsidRDefault="009E0895" w:rsidP="009E089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Če se katerokoli dejstvo oziroma okoliščina iz 206. člena tega zakona spremeni nenačrtovano, upravljavec AIS o tej spremembi obvesti Agencijo najpozneje naslednji delovni dan.</w:t>
      </w:r>
    </w:p>
    <w:p w:rsidR="009E0895" w:rsidRPr="00945DFF" w:rsidRDefault="009E0895" w:rsidP="009E089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Agencija nemudoma obvesti upravljavca AIS, da ne sme uvesti načrtovane spremembe, če zaradi nje:</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lastRenderedPageBreak/>
        <w:t>1.      upravljavec AIS ne upravlja oziroma ne bo upravljal AIS oziroma AIS države članice skladno s tem zakonom in drugimi predpis, ki v Republiki Sloveniji urejajo poslovanje upravljavca AIS, ali</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upravljavec AIS ne bi več izpolnjeval pogojev iz tega zakona in drugih predpisov, ki v Republiki Sloveniji urejajo poslovanje upravljavca AIS.</w:t>
      </w:r>
    </w:p>
    <w:p w:rsidR="009E0895" w:rsidRPr="00945DFF" w:rsidRDefault="009E0895" w:rsidP="009E089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(4) Če upravljavec AIS kljub obvestilu Agencije iz prejšnjega odstavka uvede načrtovano spremembo ali če zaradi nenačrtovane spremembe nastopijo okoliščine iz prejšnjega odstavka, Agencija ukrepa skladno s 6. poglavjem tega zakona in če je potrebno prepove trženje enot AIS oziroma AIS države članice.</w:t>
      </w:r>
    </w:p>
    <w:p w:rsidR="009E0895" w:rsidRPr="00945DFF" w:rsidRDefault="009E0895" w:rsidP="009E089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(5) Če so spremembe skladne s tem zakonom, Agencija o tem nemudoma obvesti pristojni organ države članice, v kateri upravljavec namerava tržiti enote AIS ali AIS države članice.</w:t>
      </w:r>
    </w:p>
    <w:p w:rsidR="009E0895" w:rsidRPr="00945DFF" w:rsidRDefault="009E0895" w:rsidP="009E0895">
      <w:pPr>
        <w:spacing w:before="240" w:after="10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(6) Agencija podrobneje predpiše vsebino obvestila in dokumentacije iz prvega in drugega odstavka tega člena, če je podrobnejša določitev vsebine potrebna zaradi sprejetja pravnih aktov Evropske unije, sprejetih na podlagi 15. člena Uredbe 1095/2010/EU.</w:t>
      </w:r>
    </w:p>
    <w:p w:rsidR="009E0895" w:rsidRPr="009E0895" w:rsidRDefault="009E0895" w:rsidP="009E0895">
      <w:pPr>
        <w:spacing w:before="480" w:after="0" w:line="240" w:lineRule="auto"/>
        <w:jc w:val="center"/>
        <w:rPr>
          <w:rFonts w:ascii="Arial" w:eastAsia="Times New Roman" w:hAnsi="Arial" w:cs="Arial"/>
          <w:b/>
          <w:bCs/>
          <w:sz w:val="20"/>
          <w:szCs w:val="20"/>
          <w:lang w:eastAsia="sl-SI"/>
        </w:rPr>
      </w:pPr>
      <w:r w:rsidRPr="009E0895">
        <w:rPr>
          <w:rFonts w:ascii="Arial" w:eastAsia="Times New Roman" w:hAnsi="Arial" w:cs="Arial"/>
          <w:b/>
          <w:bCs/>
          <w:sz w:val="20"/>
          <w:szCs w:val="20"/>
          <w:lang w:eastAsia="sl-SI"/>
        </w:rPr>
        <w:t>214. člen</w:t>
      </w:r>
    </w:p>
    <w:p w:rsidR="009E0895" w:rsidRPr="009E0895" w:rsidRDefault="009E0895" w:rsidP="009E0895">
      <w:pPr>
        <w:spacing w:after="0" w:line="240" w:lineRule="auto"/>
        <w:jc w:val="center"/>
        <w:rPr>
          <w:rFonts w:ascii="Arial" w:eastAsia="Times New Roman" w:hAnsi="Arial" w:cs="Arial"/>
          <w:b/>
          <w:bCs/>
          <w:sz w:val="20"/>
          <w:szCs w:val="20"/>
          <w:lang w:eastAsia="sl-SI"/>
        </w:rPr>
      </w:pPr>
      <w:r w:rsidRPr="009E0895">
        <w:rPr>
          <w:rFonts w:ascii="Arial" w:eastAsia="Times New Roman" w:hAnsi="Arial" w:cs="Arial"/>
          <w:b/>
          <w:bCs/>
          <w:sz w:val="20"/>
          <w:szCs w:val="20"/>
          <w:lang w:eastAsia="sl-SI"/>
        </w:rPr>
        <w:t>(priglasitev trženja enot AIS tretje države)</w:t>
      </w:r>
    </w:p>
    <w:p w:rsidR="009E0895" w:rsidRPr="009E0895" w:rsidRDefault="009E0895" w:rsidP="009E0895">
      <w:pPr>
        <w:spacing w:before="240" w:after="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(1) Pred začetkom trženja enot AIS tretje države v državi članici upravljavec AIS za vsak AIS tretje države, ki ga namerava tržiti v državi članici, obvesti o tem Agencijo.</w:t>
      </w:r>
    </w:p>
    <w:p w:rsidR="009E0895" w:rsidRPr="009E0895" w:rsidRDefault="009E0895" w:rsidP="009E0895">
      <w:pPr>
        <w:spacing w:before="240" w:after="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(2) Obvestilu iz prejšnjega odstavka upravljavec AIS priloži:</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1.      poslovni načrt, v katerem so navedeni AIS tretje države, ki jih upravljavec AIS namerava tržiti, in informacije o tem, kje so AIS tretje države ustanovljeni;</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2.      pravila upravljanja ali akt o ustanovitvi AIS tretje države;</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3.      informacijo o skrbniku AIS tretje države;</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4.      informacije o AIS tretje države, ki so na voljo vlagateljem;</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5.      pri napajalnem AIS podatek o tem, kje je ustanovljen centralni AIS;</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6.      za vsak posamezen AIS tretje države vse dodatne informacije iz prvega odstavka 97. člena tega zakona;</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7.      seznam držav članic, v katerih namerava tržiti enote AIS tretje države;</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8.      opis ureditve trženja enot AIS tretje države in, če je relevantno, informacije o ureditvi, ki bo zagotavljala, da se enote AIS tretje države ne bodo tržile neprofesionalnim vlagateljem, tudi če bodo investicijske storitve v zvezi z AIS tretje države izvajale od upravljavca AIS neodvisne osebe.</w:t>
      </w:r>
    </w:p>
    <w:p w:rsidR="009E0895" w:rsidRPr="009E0895" w:rsidRDefault="009E0895" w:rsidP="009E0895">
      <w:pPr>
        <w:spacing w:before="240" w:after="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(3) Trženje iz 8. točke prejšnjega odstavka mora biti urejeno v skladu s predpisi, ki v državi članici urejajo trženje enot AIS, AIS države članice oziroma AIS tretje države.</w:t>
      </w:r>
    </w:p>
    <w:p w:rsidR="009E0895" w:rsidRDefault="009E0895" w:rsidP="009E0895">
      <w:pPr>
        <w:spacing w:before="240" w:after="10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(4) Agencija podrobneje predpiše vsebino obvestila in dokumentacije iz prvega in drugega odstavka tega člena, če je podrobnejša določitev vsebine potrebna zaradi sprejetja pravnih aktov Evropske unije, sprejetih na podlagi 15. člena Uredbe 1095/2010/EU.</w:t>
      </w:r>
    </w:p>
    <w:p w:rsidR="004E154D" w:rsidRPr="001475C5" w:rsidRDefault="004E154D" w:rsidP="004E154D">
      <w:pPr>
        <w:pStyle w:val="pododdelek0"/>
        <w:shd w:val="clear" w:color="auto" w:fill="FFFFFF"/>
        <w:spacing w:before="480" w:beforeAutospacing="0" w:after="0" w:afterAutospacing="0"/>
        <w:jc w:val="center"/>
        <w:rPr>
          <w:rFonts w:ascii="Arial" w:hAnsi="Arial" w:cs="Arial"/>
          <w:sz w:val="22"/>
          <w:szCs w:val="22"/>
        </w:rPr>
      </w:pPr>
      <w:r w:rsidRPr="001475C5">
        <w:rPr>
          <w:rFonts w:ascii="Arial" w:hAnsi="Arial" w:cs="Arial"/>
          <w:sz w:val="22"/>
          <w:szCs w:val="22"/>
        </w:rPr>
        <w:t>4.2.5. Trženje enot AIS oziroma AIS države članice v Republiki Sloveniji s strani upravljavca AIS države članice</w:t>
      </w:r>
    </w:p>
    <w:p w:rsidR="009E0895" w:rsidRPr="009E0895" w:rsidRDefault="009E0895" w:rsidP="009E0895">
      <w:pPr>
        <w:spacing w:before="480" w:after="0" w:line="240" w:lineRule="auto"/>
        <w:jc w:val="center"/>
        <w:rPr>
          <w:rFonts w:ascii="Arial" w:eastAsia="Times New Roman" w:hAnsi="Arial" w:cs="Arial"/>
          <w:b/>
          <w:bCs/>
          <w:sz w:val="20"/>
          <w:szCs w:val="20"/>
          <w:lang w:eastAsia="sl-SI"/>
        </w:rPr>
      </w:pPr>
      <w:r w:rsidRPr="009E0895">
        <w:rPr>
          <w:rFonts w:ascii="Arial" w:eastAsia="Times New Roman" w:hAnsi="Arial" w:cs="Arial"/>
          <w:b/>
          <w:bCs/>
          <w:sz w:val="20"/>
          <w:szCs w:val="20"/>
          <w:lang w:eastAsia="sl-SI"/>
        </w:rPr>
        <w:t>224. člen</w:t>
      </w:r>
    </w:p>
    <w:p w:rsidR="009E0895" w:rsidRPr="009E0895" w:rsidRDefault="009E0895" w:rsidP="009E0895">
      <w:pPr>
        <w:spacing w:after="0" w:line="240" w:lineRule="auto"/>
        <w:jc w:val="center"/>
        <w:rPr>
          <w:rFonts w:ascii="Arial" w:eastAsia="Times New Roman" w:hAnsi="Arial" w:cs="Arial"/>
          <w:b/>
          <w:bCs/>
          <w:sz w:val="20"/>
          <w:szCs w:val="20"/>
          <w:lang w:eastAsia="sl-SI"/>
        </w:rPr>
      </w:pPr>
      <w:r w:rsidRPr="009E0895">
        <w:rPr>
          <w:rFonts w:ascii="Arial" w:eastAsia="Times New Roman" w:hAnsi="Arial" w:cs="Arial"/>
          <w:b/>
          <w:bCs/>
          <w:sz w:val="20"/>
          <w:szCs w:val="20"/>
          <w:lang w:eastAsia="sl-SI"/>
        </w:rPr>
        <w:t>(trženje enot AIS oziroma AIS države članice v državah članicah s strani upravljavca AIS tretje države)</w:t>
      </w:r>
    </w:p>
    <w:p w:rsidR="009E0895" w:rsidRPr="009E0895" w:rsidRDefault="009E0895" w:rsidP="009E0895">
      <w:pPr>
        <w:spacing w:before="240" w:after="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(1) Pred začetkom trženja enot AIS oziroma AIS države članice v državi članici upravljavec AIS tretje države, katerega referenčna država je Republika Slovenija, obvesti o tem Agencijo.</w:t>
      </w:r>
    </w:p>
    <w:p w:rsidR="009E0895" w:rsidRPr="009E0895" w:rsidRDefault="009E0895" w:rsidP="009E0895">
      <w:pPr>
        <w:spacing w:before="240" w:after="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(2) Obvestilu iz prejšnjega odstavka upravljavec AIS tretje države priloži:</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1.      poslovni načrt, v katerem so navedeni AIS oziroma AIS države članice, ki jih upravljavec AIS namerava tržiti in informacije o tem, kje so AIS države članice ustanovljeni;</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lastRenderedPageBreak/>
        <w:t>2.      pravila upravljanja ali akt o ustanovitvi AIS ali AIS države članice;</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3.      informacijo o skrbniku AIS oziroma AIS države članice;</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4.      informacije o AIS ali AIS države članice, ki so na voljo vlagateljem;</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5.      pri napajalnem AIS, podatek o tem, kje je ustanovljen centralni AIS;</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6.      za vsak posamezen AIS oziroma AIS države članice, vse dodatne informacije iz prvega odstavka 97. člena tega zakona;</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7.      seznam držav članic, v katerih namerava tržiti enote AIS ali AIS države članice;</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8.      opis ureditve trženja enot AIS oziroma AIS države članice in, če je relevantno, informacije o ureditvi, ki bo zagotavljala, da se enote AIS oziroma AIS države članice ne bodo tržile neprofesionalnim vlagateljem, tudi če bodo investicijske storitve v zvezi z AIS oziroma AIS države članice izvajale od upravljavca AIS neodvisne osebe.</w:t>
      </w:r>
    </w:p>
    <w:p w:rsidR="009E0895" w:rsidRPr="009E0895" w:rsidRDefault="009E0895" w:rsidP="009E0895">
      <w:pPr>
        <w:spacing w:before="240" w:after="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(3) Trženje iz 8. točke prejšnjega odstavka mora biti urejeno v skladu s predpisi, ki v državi članici urejajo trženje enot AIS oziroma AIS države članice.</w:t>
      </w:r>
    </w:p>
    <w:p w:rsidR="009E0895" w:rsidRPr="009E0895" w:rsidRDefault="009E0895" w:rsidP="009E0895">
      <w:pPr>
        <w:spacing w:before="240" w:after="10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(4) Agencija podrobneje predpiše vsebino obvestila in dokumentacije iz prvega in drugega odstavka tega člena, če je podrobnejša določitev vsebine potrebna zaradi sprejetja pravnih aktov Evropske unije, sprejetih na podlagi 15. člena Uredbe 1095/2010/EU.</w:t>
      </w:r>
    </w:p>
    <w:p w:rsidR="009E0895" w:rsidRPr="009E0895" w:rsidRDefault="009E0895" w:rsidP="009E0895">
      <w:pPr>
        <w:spacing w:before="480" w:after="0" w:line="240" w:lineRule="auto"/>
        <w:jc w:val="center"/>
        <w:rPr>
          <w:rFonts w:ascii="Arial" w:eastAsia="Times New Roman" w:hAnsi="Arial" w:cs="Arial"/>
          <w:b/>
          <w:bCs/>
          <w:sz w:val="20"/>
          <w:szCs w:val="20"/>
          <w:lang w:eastAsia="sl-SI"/>
        </w:rPr>
      </w:pPr>
      <w:r w:rsidRPr="009E0895">
        <w:rPr>
          <w:rFonts w:ascii="Arial" w:eastAsia="Times New Roman" w:hAnsi="Arial" w:cs="Arial"/>
          <w:b/>
          <w:bCs/>
          <w:sz w:val="20"/>
          <w:szCs w:val="20"/>
          <w:lang w:eastAsia="sl-SI"/>
        </w:rPr>
        <w:t>232. člen</w:t>
      </w:r>
    </w:p>
    <w:p w:rsidR="009E0895" w:rsidRPr="009E0895" w:rsidRDefault="009E0895" w:rsidP="009E0895">
      <w:pPr>
        <w:spacing w:after="0" w:line="240" w:lineRule="auto"/>
        <w:jc w:val="center"/>
        <w:rPr>
          <w:rFonts w:ascii="Arial" w:eastAsia="Times New Roman" w:hAnsi="Arial" w:cs="Arial"/>
          <w:b/>
          <w:bCs/>
          <w:sz w:val="20"/>
          <w:szCs w:val="20"/>
          <w:lang w:eastAsia="sl-SI"/>
        </w:rPr>
      </w:pPr>
      <w:r w:rsidRPr="009E0895">
        <w:rPr>
          <w:rFonts w:ascii="Arial" w:eastAsia="Times New Roman" w:hAnsi="Arial" w:cs="Arial"/>
          <w:b/>
          <w:bCs/>
          <w:sz w:val="20"/>
          <w:szCs w:val="20"/>
          <w:lang w:eastAsia="sl-SI"/>
        </w:rPr>
        <w:t xml:space="preserve">(priglasitev trženja enot AIS tretje države) </w:t>
      </w:r>
    </w:p>
    <w:p w:rsidR="009E0895" w:rsidRPr="009E0895" w:rsidRDefault="009E0895" w:rsidP="009E0895">
      <w:pPr>
        <w:spacing w:before="240" w:after="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(1) Pred začetkom trženja enot AIS tretje države v državi članici, upravljavec AIS tretje države obvesti o tem Agencijo.</w:t>
      </w:r>
    </w:p>
    <w:p w:rsidR="009E0895" w:rsidRPr="009E0895" w:rsidRDefault="009E0895" w:rsidP="009E0895">
      <w:pPr>
        <w:spacing w:before="240" w:after="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(2) Obvestilu iz prejšnjega odstavka upravljavec AIS tretje države priloži:</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1.      poslovni načrt, v katerem so navedeni AIS tretje države, ki jih upravljavec AIS tretje države namerava tržiti, in informacije o tem, kje so AIS tretje države ustanovljeni;</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2.      pravila upravljanja ali akt o ustanovitvi AIS tretje države;</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3.      informacijo o skrbniku AIS tretje države;</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4.      informacije o AIS tretje države, ki so na voljo vlagateljem;</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5.      pri napajalnem AIS podatek o tem, kje je ustanovljen centralni AIS;</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6.      za vsak posamezen AIS tretje države, vse dodatne informacije iz prvega odstavka 97. člena tega zakona;</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7.      seznam držav članic v katerih namerava tržiti enote AIS tretje države;</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8.      opis ureditve trženja enot AIS tretje države in, če je relevantno, informacije o ureditvi, ki bo zagotavljala, da se enote AIS tretje države ne bodo tržile neprofesionalnim vlagateljem, tudi če bodo investicijske storitve v zvezi z AIS tretje države izvajale od upravljavca AIS neodvisne osebe.</w:t>
      </w:r>
    </w:p>
    <w:p w:rsidR="009E0895" w:rsidRPr="009E0895" w:rsidRDefault="009E0895" w:rsidP="009E0895">
      <w:pPr>
        <w:spacing w:before="240" w:after="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(3) Trženje iz 8. točke prejšnjega odstavka mora biti urejeno v skladu s predpisi, ki v državi članici urejajo trženje enot AIS oziroma AIS države članice.</w:t>
      </w:r>
    </w:p>
    <w:p w:rsidR="009E0895" w:rsidRPr="009E0895" w:rsidRDefault="009E0895" w:rsidP="009E0895">
      <w:pPr>
        <w:spacing w:before="240" w:after="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(4) Za trženje enot AIS tretje države morajo biti izpolnjeni tudi naslednji pogoji:</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 xml:space="preserve">1.      Agencija in pristojni organ AIS tretje države imata sklenjen sporazum o sodelovanju, ki omogoča izmenjavo vseh podatkov in informacij potrebnih za izvajanje nadzora; </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2.      država, v kateri je AIS tretje države ustanovljen, ni uvrščena na seznam FATF »Nesodelujočih držav in ozemelj«;</w:t>
      </w:r>
    </w:p>
    <w:p w:rsidR="009E0895" w:rsidRPr="009E0895" w:rsidRDefault="009E0895" w:rsidP="009E0895">
      <w:pPr>
        <w:spacing w:after="0" w:line="240" w:lineRule="auto"/>
        <w:ind w:left="425" w:hanging="425"/>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3.      Republika Slovenija, države članice, v katerih se bodo enote AIS tretje države tržile, in tretja država imajo sklenjene sporazume, ki so v celoti skladni s standardi, določenimi v 26. členu Vzorčne davčne konvencije OECD o dohodku in premoženju, ki skupaj z drugimi morebitnimi sklenjenimi večstranskimi davčnimi sporazumi zagotavljajo učinkovito izmenjavo informacij pri davčnih zadevah.</w:t>
      </w:r>
    </w:p>
    <w:p w:rsidR="009E0895" w:rsidRPr="009E0895" w:rsidRDefault="009E0895" w:rsidP="009E0895">
      <w:pPr>
        <w:spacing w:before="240" w:after="100" w:line="240" w:lineRule="auto"/>
        <w:ind w:firstLine="1021"/>
        <w:jc w:val="both"/>
        <w:rPr>
          <w:rFonts w:ascii="Arial" w:eastAsia="Times New Roman" w:hAnsi="Arial" w:cs="Arial"/>
          <w:sz w:val="20"/>
          <w:szCs w:val="20"/>
          <w:lang w:eastAsia="sl-SI"/>
        </w:rPr>
      </w:pPr>
      <w:r w:rsidRPr="009E0895">
        <w:rPr>
          <w:rFonts w:ascii="Arial" w:eastAsia="Times New Roman" w:hAnsi="Arial" w:cs="Arial"/>
          <w:sz w:val="20"/>
          <w:szCs w:val="20"/>
          <w:lang w:eastAsia="sl-SI"/>
        </w:rPr>
        <w:t>(5) Agencija podrobneje predpiše vsebino obvestila in dokumentacije iz prvega in drugega odstavka tega člena, če je podrobnejša določitev vsebine potrebna zaradi sprejetja pravnih aktov Evropske unije, sprejetih na podlagi 15. člena Uredbe 1095/2010/EU.</w:t>
      </w:r>
    </w:p>
    <w:p w:rsidR="00692074" w:rsidRPr="00945DFF" w:rsidRDefault="00692074" w:rsidP="009E0895">
      <w:pPr>
        <w:spacing w:before="240" w:after="100" w:line="240" w:lineRule="auto"/>
        <w:ind w:firstLine="1021"/>
        <w:jc w:val="both"/>
        <w:rPr>
          <w:rFonts w:ascii="Arial" w:eastAsia="Times New Roman" w:hAnsi="Arial" w:cs="Arial"/>
          <w:sz w:val="20"/>
          <w:szCs w:val="20"/>
          <w:lang w:eastAsia="sl-SI"/>
        </w:rPr>
      </w:pPr>
    </w:p>
    <w:p w:rsidR="00692074" w:rsidRPr="00945DFF" w:rsidRDefault="00692074" w:rsidP="00692074">
      <w:pPr>
        <w:pStyle w:val="len0"/>
        <w:shd w:val="clear" w:color="auto" w:fill="FFFFFF"/>
        <w:spacing w:before="480" w:beforeAutospacing="0" w:after="0" w:afterAutospacing="0"/>
        <w:jc w:val="center"/>
        <w:rPr>
          <w:rFonts w:ascii="Arial" w:hAnsi="Arial" w:cs="Arial"/>
          <w:b/>
          <w:bCs/>
          <w:sz w:val="20"/>
          <w:szCs w:val="20"/>
        </w:rPr>
      </w:pPr>
      <w:r w:rsidRPr="00945DFF">
        <w:rPr>
          <w:rFonts w:ascii="Arial" w:hAnsi="Arial" w:cs="Arial"/>
          <w:b/>
          <w:bCs/>
          <w:sz w:val="20"/>
          <w:szCs w:val="20"/>
        </w:rPr>
        <w:lastRenderedPageBreak/>
        <w:t>285. člen</w:t>
      </w:r>
    </w:p>
    <w:p w:rsidR="00692074" w:rsidRPr="00945DFF" w:rsidRDefault="00692074" w:rsidP="00692074">
      <w:pPr>
        <w:pStyle w:val="lennaslov0"/>
        <w:shd w:val="clear" w:color="auto" w:fill="FFFFFF"/>
        <w:spacing w:before="0" w:beforeAutospacing="0" w:after="0" w:afterAutospacing="0"/>
        <w:jc w:val="center"/>
        <w:rPr>
          <w:rFonts w:ascii="Arial" w:hAnsi="Arial" w:cs="Arial"/>
          <w:b/>
          <w:bCs/>
          <w:sz w:val="20"/>
          <w:szCs w:val="20"/>
        </w:rPr>
      </w:pPr>
      <w:r w:rsidRPr="00945DFF">
        <w:rPr>
          <w:rFonts w:ascii="Arial" w:hAnsi="Arial" w:cs="Arial"/>
          <w:b/>
          <w:bCs/>
          <w:sz w:val="20"/>
          <w:szCs w:val="20"/>
        </w:rPr>
        <w:t>(ukrepi nadzora nad upravljavcem AIS, ki opravlja storitve v državi članici)</w:t>
      </w:r>
    </w:p>
    <w:p w:rsidR="00692074" w:rsidRPr="00945DFF" w:rsidRDefault="00692074" w:rsidP="00692074">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(1) Če upravljavec AIS, ki upravlja AIS države članice ali v državi članici trži enote AIS, AIS države članice ali AIS tretje države neposredno ali prek podružnice:</w:t>
      </w:r>
    </w:p>
    <w:p w:rsidR="00692074" w:rsidRPr="00945DFF" w:rsidRDefault="00692074" w:rsidP="00692074">
      <w:pPr>
        <w:pStyle w:val="tevilnatoka0"/>
        <w:shd w:val="clear" w:color="auto" w:fill="FFFFFF"/>
        <w:spacing w:before="0" w:beforeAutospacing="0" w:after="0" w:afterAutospacing="0"/>
        <w:ind w:left="425" w:hanging="425"/>
        <w:jc w:val="both"/>
        <w:rPr>
          <w:rFonts w:ascii="Arial" w:hAnsi="Arial" w:cs="Arial"/>
          <w:sz w:val="20"/>
          <w:szCs w:val="20"/>
        </w:rPr>
      </w:pPr>
      <w:r w:rsidRPr="00945DFF">
        <w:rPr>
          <w:rFonts w:ascii="Arial" w:hAnsi="Arial" w:cs="Arial"/>
          <w:sz w:val="20"/>
          <w:szCs w:val="20"/>
        </w:rPr>
        <w:t>1.      pristojnemu organu države članice gostiteljice upravljavca AIS ne posreduje informacij, ki jih ta potrebuje za nadzor upravljavca AIS glede pravil ravnanja, za nadzor katerih je pristojni organ države članice gostiteljice upravljavca AIS pristojen in odgovoren, ali ne odpravi ugotovljenih kršitev,</w:t>
      </w:r>
    </w:p>
    <w:p w:rsidR="00692074" w:rsidRPr="00945DFF" w:rsidRDefault="00692074" w:rsidP="00692074">
      <w:pPr>
        <w:pStyle w:val="tevilnatoka0"/>
        <w:shd w:val="clear" w:color="auto" w:fill="FFFFFF"/>
        <w:spacing w:before="0" w:beforeAutospacing="0" w:after="0" w:afterAutospacing="0"/>
        <w:ind w:left="425" w:hanging="425"/>
        <w:jc w:val="both"/>
        <w:rPr>
          <w:rFonts w:ascii="Arial" w:hAnsi="Arial" w:cs="Arial"/>
          <w:sz w:val="20"/>
          <w:szCs w:val="20"/>
        </w:rPr>
      </w:pPr>
      <w:r w:rsidRPr="00945DFF">
        <w:rPr>
          <w:rFonts w:ascii="Arial" w:hAnsi="Arial" w:cs="Arial"/>
          <w:sz w:val="20"/>
          <w:szCs w:val="20"/>
        </w:rPr>
        <w:t>2.      krši predpise glede varnega in skrbnega poslovanja upravljavca AIS, določene v tem zakonu, za katerih nadzor ni pristojen pristojni organ države članice, pri čemer ima pristojni organ države članice dokaze za obstoj navedenih kršitev, in če pristojni organ države članice gostiteljice upravljavca AIS obvesti o tem Agencijo, Agencija ukrepa v skladu z drugim odstavkom tega člena.</w:t>
      </w:r>
    </w:p>
    <w:p w:rsidR="00692074" w:rsidRPr="00945DFF" w:rsidRDefault="00692074" w:rsidP="00692074">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(2) Agencija po prejemu obvestila iz prejšnjega odstavka:</w:t>
      </w:r>
    </w:p>
    <w:p w:rsidR="00692074" w:rsidRPr="00945DFF" w:rsidRDefault="00692074" w:rsidP="00692074">
      <w:pPr>
        <w:pStyle w:val="tevilnatoka0"/>
        <w:shd w:val="clear" w:color="auto" w:fill="FFFFFF"/>
        <w:spacing w:before="0" w:beforeAutospacing="0" w:after="0" w:afterAutospacing="0"/>
        <w:ind w:left="425" w:hanging="425"/>
        <w:jc w:val="both"/>
        <w:rPr>
          <w:rFonts w:ascii="Arial" w:hAnsi="Arial" w:cs="Arial"/>
          <w:sz w:val="20"/>
          <w:szCs w:val="20"/>
        </w:rPr>
      </w:pPr>
      <w:r w:rsidRPr="00945DFF">
        <w:rPr>
          <w:rFonts w:ascii="Arial" w:hAnsi="Arial" w:cs="Arial"/>
          <w:sz w:val="20"/>
          <w:szCs w:val="20"/>
        </w:rPr>
        <w:t>1.      sprejme ukrepe nadzora po tem zakonu, da upravljavec AIS posreduje potrebne informacije iz 1. točke prejšnjega odstavka pristojnemu organu države članice,</w:t>
      </w:r>
    </w:p>
    <w:p w:rsidR="00692074" w:rsidRPr="00945DFF" w:rsidRDefault="00692074" w:rsidP="00692074">
      <w:pPr>
        <w:pStyle w:val="tevilnatoka0"/>
        <w:shd w:val="clear" w:color="auto" w:fill="FFFFFF"/>
        <w:spacing w:before="0" w:beforeAutospacing="0" w:after="0" w:afterAutospacing="0"/>
        <w:ind w:left="425" w:hanging="425"/>
        <w:jc w:val="both"/>
        <w:rPr>
          <w:rFonts w:ascii="Arial" w:hAnsi="Arial" w:cs="Arial"/>
          <w:sz w:val="20"/>
          <w:szCs w:val="20"/>
        </w:rPr>
      </w:pPr>
      <w:r w:rsidRPr="00945DFF">
        <w:rPr>
          <w:rFonts w:ascii="Arial" w:hAnsi="Arial" w:cs="Arial"/>
          <w:sz w:val="20"/>
          <w:szCs w:val="20"/>
        </w:rPr>
        <w:t>2.      sprejme ukrepe nadzora po tem zakonu, da upravljavec AIS preneha kršiti predpise varnega in skrbnega poslovanja iz 2. točke prejšnjega odstavka, ali</w:t>
      </w:r>
    </w:p>
    <w:p w:rsidR="00692074" w:rsidRPr="00945DFF" w:rsidRDefault="00692074" w:rsidP="00692074">
      <w:pPr>
        <w:pStyle w:val="tevilnatoka0"/>
        <w:shd w:val="clear" w:color="auto" w:fill="FFFFFF"/>
        <w:spacing w:before="0" w:beforeAutospacing="0" w:after="0" w:afterAutospacing="0"/>
        <w:ind w:left="425" w:hanging="425"/>
        <w:jc w:val="both"/>
        <w:rPr>
          <w:rFonts w:ascii="Arial" w:hAnsi="Arial" w:cs="Arial"/>
          <w:sz w:val="20"/>
          <w:szCs w:val="20"/>
        </w:rPr>
      </w:pPr>
      <w:r w:rsidRPr="00945DFF">
        <w:rPr>
          <w:rFonts w:ascii="Arial" w:hAnsi="Arial" w:cs="Arial"/>
          <w:sz w:val="20"/>
          <w:szCs w:val="20"/>
        </w:rPr>
        <w:t>3.      od pristojnega organa tretje države zahteva potrebne informacije.</w:t>
      </w:r>
    </w:p>
    <w:p w:rsidR="00692074" w:rsidRPr="00945DFF" w:rsidRDefault="00692074" w:rsidP="00692074">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(3) Agencija nemudoma obvesti pristojni organ države članice o ukrepih, ki jih je sprejela na podlagi 1. in 2. točke prejšnjega odstavka.</w:t>
      </w:r>
    </w:p>
    <w:p w:rsidR="00692074" w:rsidRPr="00945DFF" w:rsidRDefault="00692074" w:rsidP="00692074">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(4) Če kljub ukrepom, ki jih Agencija sprejme v skladu z drugim odstavkom tega člena, ali zato ker ti ukrepi niso učinkoviti oziroma jih ni mogoče izreči, upravljavec AIS še vedno ne posreduje informacij na podlagi zahteve pristojnega organa države članice v skladu s prvim odstavkom tega člena ali še vedno krši pravila ravnanja pri opravljanju storitev in upravljanja z nasprotji interesov, veljavna v državi članici, in zato pristojni organ države članice po predhodnem obvestilu Agencije sprejme nadzorne ukrepe oziroma ukrepe kaznovalne narave za preprečitev oziroma kaznovanje nadaljnjih kršitev oziroma upravljavcu AIS prepove opravljanje vseh nadaljnjih storitev v državi članici, pa se Agencija z navedenimi nadzornimi ukrepi ne strinja, lahko o tem obvesti ESMO.</w:t>
      </w:r>
    </w:p>
    <w:p w:rsidR="00692074" w:rsidRPr="00945DFF" w:rsidRDefault="00692074" w:rsidP="00692074">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(5) Če kljub ukrepom Agencije, ali zato ker ti ukrepi niso učinkoviti oziroma pravočasni oziroma jih ni mogoče izreči, upravljavec AIS še vedno deluje tako, da škodi interesom vlagateljev iz države članice gostiteljice, ki so imetniki enot AIS, AIS države članice oziroma AIS tretje države, finančni stabilnosti ali celovitosti trga v državi članici gostiteljici, in zato pristojni organ države članice gostiteljice po predhodnem obvestilu Agenciji, sprejme nadzorne ukrepe, da zaščiti vlagatelje v navedene sklade, finančno stabilnost in celovitost trga države članice gostiteljice, vključno s tem, da navedenemu upravljavcu AIS prepove nadaljnje trženje enot zadevnih skladov v državi članici gostiteljici, Agencija pa se z navedenimi nadzornimi ukrepi ne strinja, lahko o tem obvesti ESMO.</w:t>
      </w:r>
    </w:p>
    <w:p w:rsidR="00692074" w:rsidRPr="00945DFF" w:rsidRDefault="00692074" w:rsidP="00692074">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(6) Določbe drugega in petega odstavka tega člena se smiselno uporabljajo tudi, če ima Agencija utemeljene razloge, da se ne strinja z dovoljenjem, ki ga je referenčna država članica podelila upravljavcu AIS tretje države.</w:t>
      </w:r>
    </w:p>
    <w:p w:rsidR="006A349B" w:rsidRPr="00945DFF" w:rsidRDefault="006A349B" w:rsidP="006A349B">
      <w:pPr>
        <w:pStyle w:val="odstavek0"/>
        <w:shd w:val="clear" w:color="auto" w:fill="FFFFFF"/>
        <w:spacing w:before="240" w:beforeAutospacing="0" w:after="0" w:afterAutospacing="0"/>
        <w:ind w:firstLine="1021"/>
        <w:jc w:val="center"/>
        <w:rPr>
          <w:rFonts w:ascii="Arial" w:hAnsi="Arial" w:cs="Arial"/>
          <w:sz w:val="20"/>
          <w:szCs w:val="20"/>
        </w:rPr>
      </w:pPr>
      <w:r w:rsidRPr="00945DFF">
        <w:rPr>
          <w:rFonts w:ascii="Arial" w:hAnsi="Arial" w:cs="Arial"/>
          <w:sz w:val="20"/>
          <w:szCs w:val="20"/>
        </w:rPr>
        <w:t>287. člen</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(ukrepi nadzora nad upravljavcem AIS države članice)</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(1) Če upravljavec AIS države članice, ki v Republiki Sloveniji neposredno ali prek podružnice upravlja AIS ali trži enote AIS, AIS države članice ali AIS tretje države:</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1.      Agenciji ne posreduje informacij, ki jih ta potrebuje za nadzor upravljavca AIS države članice, pri čemer zahteva Agencije, na podlagi katere je zaprosila za te informacije, ne sme biti strožja od zahtev za posredovanje informacij, ki jih Agencija naslovi upravljavcu AIS v zvezi z nadzorom nad spoštovanjem istih predpisov, ali</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2.      krši predpise iz pristojnosti Agencije in mu ta z odredbo naloži odpravo kršitev, Agencija o tem nemudoma obvesti pristojni organ upravljavca AIS države članice.</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lastRenderedPageBreak/>
        <w:t>(2) Če upravljavec AIS države članice v roku, določenem z odredbo, ne ravna v skladu z odredbo iz prejšnjega odstavka, Agencija obvesti o tem pristojni organ države članice sedeža upravljavca AIS.</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 xml:space="preserve">(3) Če upravljavec AIS države članice kljub ukrepom pristojnega organa upravljavca AIS države članice, sprejetim po obvestilu iz prejšnjega odstavka, ali zato ker ti ukrepi niso učinkoviti oziroma jih v državi članici upravljavca AIS države članice ni mogoče izreči, nadaljuje s kršitvami iz prvega odstavka tega člena, lahko Agencija upravljavcu AIS države članice izreče: </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1.      ukrepe nadzora, ki se po tem zakonu lahko izrečejo upravljavcu AIS, ali</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2.      prepoved upravljanja AIS oziroma drugih storitev v Republiki Sloveniji.</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(4) Pred izrekom ukrepa iz prejšnjega odstavka Agencija obvesti pristojni organ upravljavca AIS države članice.</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(5) Če ima Agencija utemeljene razloge za sum, da upravljavec AIS države članice, krši predpis države članice, sprejet zaradi prenosa Direktive 2011/61/EU, za nadzor katerih Agencija ni pristojna, o tem obvesti pristojni organ upravljavca AIS države članice, pri čemer lahko po potrebi zahteva dodatne informacije od pristojnih organov tretjih držav.</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(6) Če upravljavec AIS države članice kljub ukrepom pristojnega organa upravljavca AIS države članice, sprejetim po obvestilu iz prejšnjega odstavka, ali zato ker ti ukrepi niso učinkoviti oziroma pravočasni oziroma jih v matični državi upravljavca AIS države članice ni mogoče izreči, nadaljuje s kršitvami tako, da škodi interesom vlagateljev v AIS, AIS države članice oziroma AIS tretje države, finančni stabilnosti in celovitosti finančnega trga v Republiki Sloveniji, lahko Agencija temu upravljavcu AIS države članice izreče:</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1.      ukrepe nadzora, ki se po tem zakonu lahko izrečejo upravljavcu AIS, z namenom zaščititi vlagatelje v zadevne sklade, finančno stabilnost in celovitost finančnega trga v Republiki Sloveniji, ali</w:t>
      </w:r>
    </w:p>
    <w:p w:rsidR="006A349B" w:rsidRPr="00945DFF" w:rsidRDefault="006A349B" w:rsidP="006A349B">
      <w:pPr>
        <w:pStyle w:val="odstavek0"/>
        <w:shd w:val="clear" w:color="auto" w:fill="FFFFFF"/>
        <w:spacing w:before="240" w:beforeAutospacing="0" w:after="0" w:afterAutospacing="0"/>
        <w:ind w:firstLine="1021"/>
        <w:jc w:val="both"/>
        <w:rPr>
          <w:rFonts w:ascii="Arial" w:hAnsi="Arial" w:cs="Arial"/>
          <w:sz w:val="20"/>
          <w:szCs w:val="20"/>
        </w:rPr>
      </w:pPr>
      <w:r w:rsidRPr="00945DFF">
        <w:rPr>
          <w:rFonts w:ascii="Arial" w:hAnsi="Arial" w:cs="Arial"/>
          <w:sz w:val="20"/>
          <w:szCs w:val="20"/>
        </w:rPr>
        <w:t>2.      prepoved trženja enot zadevnih skladov v Republiki Sloveniji.</w:t>
      </w:r>
    </w:p>
    <w:p w:rsidR="009E0895" w:rsidRPr="00945DFF" w:rsidRDefault="009E0895" w:rsidP="009E0895">
      <w:pPr>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289. člen</w:t>
      </w:r>
    </w:p>
    <w:p w:rsidR="009E0895" w:rsidRPr="00945DFF" w:rsidRDefault="009E0895" w:rsidP="009E0895">
      <w:pPr>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(nadzor nad drugimi osebami)</w:t>
      </w:r>
    </w:p>
    <w:p w:rsidR="009E0895" w:rsidRPr="00945DFF" w:rsidRDefault="009E0895" w:rsidP="009E089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Agencija opravlja nadzor nad osebami, ki:</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upravljajo AIS in niso osebe iz tretjega odstavka 37. člena tega zakona,</w:t>
      </w:r>
    </w:p>
    <w:p w:rsidR="009E0895" w:rsidRPr="00945DFF" w:rsidRDefault="009E0895" w:rsidP="009E0895">
      <w:pPr>
        <w:spacing w:after="10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opravljajo dejavnost trženja enot AIS, AIS države članice oziroma AIS tretje države v Republiki Sloveniji v nasprotju s 4. poglavjem tega zakona.</w:t>
      </w:r>
    </w:p>
    <w:p w:rsidR="009E0895" w:rsidRPr="00945DFF" w:rsidRDefault="009E0895" w:rsidP="009E0895">
      <w:pPr>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304. člen</w:t>
      </w:r>
    </w:p>
    <w:p w:rsidR="009E0895" w:rsidRPr="00945DFF" w:rsidRDefault="009E0895" w:rsidP="009E0895">
      <w:pPr>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(prekrškovni organ)</w:t>
      </w:r>
    </w:p>
    <w:p w:rsidR="009E0895" w:rsidRPr="00945DFF" w:rsidRDefault="009E0895" w:rsidP="009E0895">
      <w:pPr>
        <w:spacing w:before="240" w:after="10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Prekrškovni organ, ki odloča o prekrških in izreka globe po tem zakonu, Uredbi 345/2013/EU in Uredbi 346/2013/EU, je Agencija.</w:t>
      </w:r>
    </w:p>
    <w:p w:rsidR="009E0895" w:rsidRPr="00945DFF" w:rsidRDefault="009E0895" w:rsidP="009E0895">
      <w:pPr>
        <w:spacing w:before="480"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308. člen</w:t>
      </w:r>
    </w:p>
    <w:p w:rsidR="009E0895" w:rsidRPr="00945DFF" w:rsidRDefault="009E0895" w:rsidP="009E0895">
      <w:pPr>
        <w:spacing w:after="0" w:line="240" w:lineRule="auto"/>
        <w:jc w:val="center"/>
        <w:rPr>
          <w:rFonts w:ascii="Arial" w:eastAsia="Times New Roman" w:hAnsi="Arial" w:cs="Arial"/>
          <w:b/>
          <w:bCs/>
          <w:sz w:val="20"/>
          <w:szCs w:val="20"/>
          <w:lang w:eastAsia="sl-SI"/>
        </w:rPr>
      </w:pPr>
      <w:r w:rsidRPr="00945DFF">
        <w:rPr>
          <w:rFonts w:ascii="Arial" w:eastAsia="Times New Roman" w:hAnsi="Arial" w:cs="Arial"/>
          <w:b/>
          <w:bCs/>
          <w:sz w:val="20"/>
          <w:szCs w:val="20"/>
          <w:lang w:eastAsia="sl-SI"/>
        </w:rPr>
        <w:t>(kršitve upravljavca AIS)</w:t>
      </w:r>
    </w:p>
    <w:p w:rsidR="009E0895" w:rsidRPr="00945DFF" w:rsidRDefault="009E0895" w:rsidP="009E089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Z globo od 5.000 do 125.000 eurov se za prekršek kaznuje upravljavec AIS, če:</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pri Agenciji v predpisanem roku ne vloži zahteve za vpis v register upravljavcev AIS (prvi odstavek 40. člena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registrirani upravljavec AIS ne obvešča Agencije oziroma ji ne poroča v skladu s 42. členom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lastRenderedPageBreak/>
        <w:t>3.      opravlja storitve iz prvega odstavka 55. člena tega zakona brez predhodno pridobljenega dovoljenja Agencije iz tretjega odstavka 55. člena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 xml:space="preserve">4.      v nasprotju s 3. točko prvega odstavka 59. člena tega zakona predhodno ne pridobi soglasja Agencije za prenos opravljanja storitev upravljanja premoženja AIS na drugo osebo; </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5.      ne vzpostavi ustreznega sistema in funkcije upravljanja s tveganji v skladu s 70. členom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 xml:space="preserve">6.      upravljavec AIS za vsak AIS, AIS države članice oziroma AIS tretje države, ki ga upravlja, ne vzpostavi oziroma uresničuje ustreznih postopkov za pravilno in neodvisno vrednotenje sredstev in obveznosti ter za izračun čiste vrednosti sredstev v skladu s 75. in 84. členom tega zakona; </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7.      v zvezi z vsakim AIS oziroma AIS države članice, ki ga upravlja, in z vsakim AIS, AIS države članice oziroma AIS tretje države, ki ga trži v državah članicah, ne razpolaga z letnim poročilom, sestavljenim po drugem odstavku 95. člena tega zakona, oziroma če letno poročilo ni na razpolago Agenciji, pristojnim organom AIS države članice in vlagateljem (prvi in tretji odstavek 95. člen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8.      v predpisanem roku iz 104. člena tega zakona ne obvesti Agencije o deležu glasovalnih pravic v nejavni družbi, ko AIS, AIS države članice oziroma AIS tretje države doseže ali preseže posamezen prag pomembnega deleža v nejavni družbi (drugi odstavek 102. člena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9.      sam ali ob upoštevanju prvega odstavka 100. člena in 101. člena tega zakona obvladuje nejavno družbo ter v 24 mesecih po začetku obvladovanja nejavne družbe, krši določbe 110. člena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10.   premoženja AIS, AIS države članice oziroma AIS tretje države, ki ga upravlja, ne da v hrambo skrbniku (prvi odstavek 111. člena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11.   skrbniške storitve iz 115. člena tega zakona za AIS, ki ga upravlja, opravlja oseba, ki ni oseba iz 112. člena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12.   začne upravljati AIS države članice pred dnem prejema obvestila Agencije iz tretjega odstavka 156. člena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13.   upravlja AIS tretje države, ki se ne trži v Republiki Sloveniji oziroma državi članici, v nasprotju s prvim odstavkom 162. člena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14.   pred začetkom opravljanja storitev gospodarjenja s finančnimi instrumenti iz 1. točke prvega odstavka 163. člena tega zakona ne pridobi dovoljenja Agencije za opravljanje teh storitev (prvi odstavek 166. člena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15.   pred začetkom opravljanja pomožnih storitev iz 2. točke prvega odstavka 163. člena tega zakona ne pridobi dovoljenja Agencije za opravljanje teh storitev (prvi odstavek 168. člena tega zakona);</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 xml:space="preserve">16.   trži enote AIS, AIS države članice in AIS tretje države v Republiki Sloveniji v nasprotju z 199. členom tega zakona; </w:t>
      </w:r>
    </w:p>
    <w:p w:rsidR="009E0895" w:rsidRPr="00945DFF" w:rsidRDefault="009E0895" w:rsidP="009E0895">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17.   začne tržiti enote AIS, AIS države članice oziroma AIS tretje države pred prejemom potrditve priglasitve trženja (tretji odstavek 203., peti odstavek 207., tretji odstavek 211. in šesti odstavek 215. člena tega zakona).</w:t>
      </w:r>
    </w:p>
    <w:p w:rsidR="009E0895" w:rsidRPr="00945DFF" w:rsidRDefault="009E0895" w:rsidP="009E0895">
      <w:pPr>
        <w:spacing w:before="240" w:after="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Z globo od 800 do 4.100 eurov se za prekršek kaznuje odgovorna oseba pravne osebe, ki stori prekršek iz prejšnjega odstavka.</w:t>
      </w:r>
    </w:p>
    <w:p w:rsidR="009E0895" w:rsidRPr="00945DFF" w:rsidRDefault="009E0895" w:rsidP="009E0895">
      <w:pPr>
        <w:spacing w:before="240" w:after="100" w:line="240" w:lineRule="auto"/>
        <w:ind w:firstLine="1021"/>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Če je narava storjenega prekrška iz prejšnjih odstavkov posebno huda zaradi višine povzročene škode ali višine pridobljene protipravne premoženjske koristi ali zaradi storilčevega naklepa ali njegovega namena koristoljubnosti, se storilec, ki je pravna oseba, kaznuje z globo od 41.000 do 370.000 eurov, odgovorna oseba pravne osebe pa z globo od 2.500 do 12.000 eurov</w:t>
      </w:r>
      <w:r w:rsidR="006A349B" w:rsidRPr="00945DFF">
        <w:rPr>
          <w:rFonts w:ascii="Arial" w:eastAsia="Times New Roman" w:hAnsi="Arial" w:cs="Arial"/>
          <w:sz w:val="20"/>
          <w:szCs w:val="20"/>
          <w:lang w:eastAsia="sl-SI"/>
        </w:rPr>
        <w:t>.</w:t>
      </w:r>
    </w:p>
    <w:p w:rsidR="006A349B" w:rsidRPr="00945DFF" w:rsidRDefault="006A349B" w:rsidP="009E0895">
      <w:pPr>
        <w:spacing w:before="240" w:after="100" w:line="240" w:lineRule="auto"/>
        <w:ind w:firstLine="1021"/>
        <w:jc w:val="both"/>
        <w:rPr>
          <w:rFonts w:ascii="Arial" w:eastAsia="Times New Roman" w:hAnsi="Arial" w:cs="Arial"/>
          <w:sz w:val="20"/>
          <w:szCs w:val="20"/>
          <w:lang w:eastAsia="sl-SI"/>
        </w:rPr>
      </w:pPr>
    </w:p>
    <w:p w:rsidR="006A349B" w:rsidRPr="00945DFF" w:rsidRDefault="006A349B" w:rsidP="006A349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 xml:space="preserve">                                                                   309. člen</w:t>
      </w:r>
    </w:p>
    <w:p w:rsidR="006A349B" w:rsidRPr="00945DFF" w:rsidRDefault="006A349B" w:rsidP="006A349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(kršitve upravljavca AIS države članice)</w:t>
      </w:r>
    </w:p>
    <w:p w:rsidR="006A349B" w:rsidRPr="00945DFF" w:rsidRDefault="006A349B" w:rsidP="006A349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Z globo od 5.000 do 125.000 eurov se za prekršek kaznuje upravljavec AIS države članice, če:</w:t>
      </w:r>
    </w:p>
    <w:p w:rsidR="006A349B" w:rsidRPr="00945DFF" w:rsidRDefault="006A349B" w:rsidP="006A349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1.      upravlja AIS oziroma opravlja storitve gospodarjenja s finančnimi instrumenti oziroma pomožne storitve iz prvega odstavka 163. člena tega zakona v nasprotju z določbami 135. člena tega zakona;</w:t>
      </w:r>
    </w:p>
    <w:p w:rsidR="006A349B" w:rsidRPr="00945DFF" w:rsidRDefault="006A349B" w:rsidP="006A349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2.      začne neposredno upravljati AIS v Republiki Sloveniji ali ustanovi podružnico v Republiki Sloveniji in začne upravljati AIS prek te podružnice pred prejemom obvestila pristojnega organa matične države članice iz 136. člena tega zakona;</w:t>
      </w:r>
    </w:p>
    <w:p w:rsidR="006A349B" w:rsidRPr="00945DFF" w:rsidRDefault="006A349B" w:rsidP="006A349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trži enote AIS, AIS države članice oziroma AIS tretje države v nasprotju z določbami 217. oziroma 218. člena tega zakona;</w:t>
      </w:r>
    </w:p>
    <w:p w:rsidR="006A349B" w:rsidRPr="00945DFF" w:rsidRDefault="006A349B" w:rsidP="006A349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 xml:space="preserve">4.      začne tržiti enote AIS, AIS države članice oziroma AIS tretje države pred prejemom obvestila pristojnega organa matične države članice iz 217. oziroma 218. člena tega zakona. </w:t>
      </w:r>
    </w:p>
    <w:p w:rsidR="006A349B" w:rsidRPr="00945DFF" w:rsidRDefault="006A349B" w:rsidP="006A349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lastRenderedPageBreak/>
        <w:t>(2) Z globo od 800 do 4.100 eurov se za prekršek kaznuje odgovorna oseba pravne osebe, ki stori prekršek iz prejšnjega odstavka.</w:t>
      </w:r>
    </w:p>
    <w:p w:rsidR="006A349B" w:rsidRPr="00945DFF" w:rsidRDefault="006A349B" w:rsidP="006A349B">
      <w:pPr>
        <w:spacing w:after="0" w:line="240" w:lineRule="auto"/>
        <w:ind w:left="425" w:hanging="425"/>
        <w:jc w:val="both"/>
        <w:rPr>
          <w:rFonts w:ascii="Arial" w:eastAsia="Times New Roman" w:hAnsi="Arial" w:cs="Arial"/>
          <w:sz w:val="20"/>
          <w:szCs w:val="20"/>
          <w:lang w:eastAsia="sl-SI"/>
        </w:rPr>
      </w:pPr>
      <w:r w:rsidRPr="00945DFF">
        <w:rPr>
          <w:rFonts w:ascii="Arial" w:eastAsia="Times New Roman" w:hAnsi="Arial" w:cs="Arial"/>
          <w:sz w:val="20"/>
          <w:szCs w:val="20"/>
          <w:lang w:eastAsia="sl-SI"/>
        </w:rPr>
        <w:t>(3) Če je narava storjenega prekrška iz prejšnjih odstavkov posebno huda zaradi višine povzročene škode ali višine pridobljene protipravne premoženjske koristi ali zaradi storilčevega naklepa ali njegovega namena koristoljubnosti, se storilec, ki je pravna oseba, kaznuje z globo od 41.000 do 370.000 eurov, odgovorna oseba pravne osebe pa z globo od 2.500 do 12.000 eurov</w:t>
      </w:r>
    </w:p>
    <w:p w:rsidR="006A349B" w:rsidRPr="00945DFF" w:rsidRDefault="006A349B" w:rsidP="009E0895">
      <w:pPr>
        <w:spacing w:before="240" w:after="100" w:line="240" w:lineRule="auto"/>
        <w:ind w:firstLine="1021"/>
        <w:jc w:val="both"/>
        <w:rPr>
          <w:rFonts w:ascii="Arial" w:eastAsia="Times New Roman" w:hAnsi="Arial" w:cs="Arial"/>
          <w:sz w:val="20"/>
          <w:szCs w:val="20"/>
          <w:lang w:eastAsia="sl-SI"/>
        </w:rPr>
      </w:pPr>
    </w:p>
    <w:p w:rsidR="009E0895" w:rsidRPr="00945DFF" w:rsidRDefault="009E0895" w:rsidP="006A349B">
      <w:pPr>
        <w:spacing w:before="480" w:after="0" w:line="240" w:lineRule="auto"/>
        <w:jc w:val="center"/>
        <w:rPr>
          <w:rFonts w:ascii="Arial" w:eastAsia="Times New Roman" w:hAnsi="Arial" w:cs="Arial"/>
          <w:b/>
          <w:bCs/>
          <w:sz w:val="20"/>
          <w:szCs w:val="20"/>
          <w:lang w:eastAsia="sl-SI"/>
        </w:rPr>
      </w:pPr>
    </w:p>
    <w:p w:rsidR="006A349B" w:rsidRPr="00945DFF" w:rsidRDefault="006A349B" w:rsidP="006A349B">
      <w:pPr>
        <w:framePr w:hSpace="141" w:wrap="around" w:vAnchor="text" w:hAnchor="text" w:y="1"/>
        <w:spacing w:line="260" w:lineRule="exact"/>
        <w:suppressOverlap/>
        <w:jc w:val="both"/>
        <w:rPr>
          <w:rFonts w:ascii="Arial" w:hAnsi="Arial" w:cs="Arial"/>
          <w:sz w:val="20"/>
          <w:szCs w:val="20"/>
        </w:rPr>
      </w:pPr>
    </w:p>
    <w:p w:rsidR="00F63C2A" w:rsidRPr="00945DFF" w:rsidRDefault="00F63C2A" w:rsidP="006A349B">
      <w:pPr>
        <w:jc w:val="both"/>
        <w:rPr>
          <w:rFonts w:ascii="Arial" w:hAnsi="Arial" w:cs="Arial"/>
          <w:sz w:val="20"/>
          <w:szCs w:val="20"/>
        </w:rPr>
      </w:pPr>
    </w:p>
    <w:sectPr w:rsidR="00F63C2A" w:rsidRPr="00945DFF" w:rsidSect="0094047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2B30" w:rsidRDefault="00382B30" w:rsidP="003B43FC">
      <w:pPr>
        <w:spacing w:after="0" w:line="240" w:lineRule="auto"/>
      </w:pPr>
      <w:r>
        <w:separator/>
      </w:r>
    </w:p>
  </w:endnote>
  <w:endnote w:type="continuationSeparator" w:id="0">
    <w:p w:rsidR="00382B30" w:rsidRDefault="00382B30" w:rsidP="003B43FC">
      <w:pPr>
        <w:spacing w:after="0" w:line="240" w:lineRule="auto"/>
      </w:pPr>
      <w:r>
        <w:continuationSeparator/>
      </w:r>
    </w:p>
  </w:endnote>
  <w:endnote w:type="continuationNotice" w:id="1">
    <w:p w:rsidR="00382B30" w:rsidRDefault="00382B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Times New Roman"/>
    <w:charset w:val="EE"/>
    <w:family w:val="roman"/>
    <w:pitch w:val="variable"/>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1298124"/>
      <w:docPartObj>
        <w:docPartGallery w:val="Page Numbers (Bottom of Page)"/>
        <w:docPartUnique/>
      </w:docPartObj>
    </w:sdtPr>
    <w:sdtEndPr/>
    <w:sdtContent>
      <w:p w:rsidR="00382B30" w:rsidRDefault="00C12D61">
        <w:pPr>
          <w:pStyle w:val="Noga"/>
          <w:jc w:val="right"/>
        </w:pPr>
        <w:r>
          <w:rPr>
            <w:noProof/>
          </w:rPr>
          <w:fldChar w:fldCharType="begin"/>
        </w:r>
        <w:r>
          <w:rPr>
            <w:noProof/>
          </w:rPr>
          <w:instrText>PAGE   \* MERGEFORMAT</w:instrText>
        </w:r>
        <w:r>
          <w:rPr>
            <w:noProof/>
          </w:rPr>
          <w:fldChar w:fldCharType="separate"/>
        </w:r>
        <w:r>
          <w:rPr>
            <w:noProof/>
          </w:rPr>
          <w:t>6</w:t>
        </w:r>
        <w:r>
          <w:rPr>
            <w:noProof/>
          </w:rPr>
          <w:fldChar w:fldCharType="end"/>
        </w:r>
      </w:p>
    </w:sdtContent>
  </w:sdt>
  <w:p w:rsidR="00382B30" w:rsidRDefault="00382B30">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2B30" w:rsidRDefault="00382B30" w:rsidP="003B43FC">
      <w:pPr>
        <w:spacing w:after="0" w:line="240" w:lineRule="auto"/>
      </w:pPr>
      <w:r>
        <w:separator/>
      </w:r>
    </w:p>
  </w:footnote>
  <w:footnote w:type="continuationSeparator" w:id="0">
    <w:p w:rsidR="00382B30" w:rsidRDefault="00382B30" w:rsidP="003B43FC">
      <w:pPr>
        <w:spacing w:after="0" w:line="240" w:lineRule="auto"/>
      </w:pPr>
      <w:r>
        <w:continuationSeparator/>
      </w:r>
    </w:p>
  </w:footnote>
  <w:footnote w:type="continuationNotice" w:id="1">
    <w:p w:rsidR="00382B30" w:rsidRDefault="00382B30">
      <w:pPr>
        <w:spacing w:after="0" w:line="240" w:lineRule="auto"/>
      </w:pPr>
    </w:p>
  </w:footnote>
  <w:footnote w:id="2">
    <w:p w:rsidR="00382B30" w:rsidRDefault="00382B30" w:rsidP="00B95DBE">
      <w:pPr>
        <w:pStyle w:val="Sprotnaopomba-besedilo"/>
      </w:pPr>
      <w:r>
        <w:rPr>
          <w:rStyle w:val="Sprotnaopomba-sklic"/>
        </w:rPr>
        <w:footnoteRef/>
      </w:r>
      <w:r>
        <w:t xml:space="preserve"> </w:t>
      </w:r>
      <w:r w:rsidRPr="00A761A7">
        <w:t>https://www.bundesfinanzministerium.de/Content/DE/Gesetzestexte/Gesetze_Gesetzesvorhaben/Abteilungen/Abteilung_VII/19_Legislaturperiode/2020-12-03-fondsstandortgesetz/0-Gesetz.html</w:t>
      </w:r>
    </w:p>
  </w:footnote>
  <w:footnote w:id="3">
    <w:p w:rsidR="00382B30" w:rsidRDefault="00382B30" w:rsidP="00B95DBE">
      <w:pPr>
        <w:pStyle w:val="Sprotnaopomba-besedilo"/>
      </w:pPr>
      <w:r>
        <w:rPr>
          <w:rStyle w:val="Sprotnaopomba-sklic"/>
        </w:rPr>
        <w:footnoteRef/>
      </w:r>
      <w:hyperlink r:id="rId1" w:history="1">
        <w:r w:rsidRPr="00713A1B">
          <w:rPr>
            <w:rStyle w:val="Hiperpovezava"/>
          </w:rPr>
          <w:t>https://www.circulaires.gouv.fr/loda/id/JORFTEXT000042607095?tab_selection=all&amp;searchField=ALL&amp;query=LOI+n°+2020-1508&amp;page=1&amp;init=true</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262309"/>
    <w:multiLevelType w:val="hybridMultilevel"/>
    <w:tmpl w:val="B336BD18"/>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A1A359B"/>
    <w:multiLevelType w:val="hybridMultilevel"/>
    <w:tmpl w:val="F44A862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3461C5A"/>
    <w:multiLevelType w:val="hybridMultilevel"/>
    <w:tmpl w:val="CEE8341C"/>
    <w:lvl w:ilvl="0" w:tplc="63005EB0">
      <w:start w:val="1"/>
      <w:numFmt w:val="decimal"/>
      <w:lvlText w:val="(%1)"/>
      <w:lvlJc w:val="left"/>
      <w:pPr>
        <w:ind w:left="116" w:hanging="307"/>
      </w:pPr>
      <w:rPr>
        <w:rFonts w:ascii="Arial" w:eastAsia="Arial" w:hAnsi="Arial" w:cs="Arial" w:hint="default"/>
        <w:spacing w:val="-1"/>
        <w:w w:val="99"/>
        <w:sz w:val="20"/>
        <w:szCs w:val="20"/>
        <w:lang w:val="sl-SI" w:eastAsia="en-US" w:bidi="ar-SA"/>
      </w:rPr>
    </w:lvl>
    <w:lvl w:ilvl="1" w:tplc="E84C4944">
      <w:start w:val="1"/>
      <w:numFmt w:val="decimal"/>
      <w:lvlText w:val="%2."/>
      <w:lvlJc w:val="left"/>
      <w:pPr>
        <w:ind w:left="836" w:hanging="360"/>
      </w:pPr>
      <w:rPr>
        <w:rFonts w:ascii="Arial" w:eastAsia="Arial" w:hAnsi="Arial" w:cs="Arial" w:hint="default"/>
        <w:spacing w:val="-1"/>
        <w:w w:val="99"/>
        <w:sz w:val="20"/>
        <w:szCs w:val="20"/>
        <w:lang w:val="sl-SI" w:eastAsia="en-US" w:bidi="ar-SA"/>
      </w:rPr>
    </w:lvl>
    <w:lvl w:ilvl="2" w:tplc="4D38CB54">
      <w:numFmt w:val="bullet"/>
      <w:lvlText w:val="•"/>
      <w:lvlJc w:val="left"/>
      <w:pPr>
        <w:ind w:left="1780" w:hanging="360"/>
      </w:pPr>
      <w:rPr>
        <w:rFonts w:hint="default"/>
        <w:lang w:val="sl-SI" w:eastAsia="en-US" w:bidi="ar-SA"/>
      </w:rPr>
    </w:lvl>
    <w:lvl w:ilvl="3" w:tplc="F88EF504">
      <w:numFmt w:val="bullet"/>
      <w:lvlText w:val="•"/>
      <w:lvlJc w:val="left"/>
      <w:pPr>
        <w:ind w:left="2721" w:hanging="360"/>
      </w:pPr>
      <w:rPr>
        <w:rFonts w:hint="default"/>
        <w:lang w:val="sl-SI" w:eastAsia="en-US" w:bidi="ar-SA"/>
      </w:rPr>
    </w:lvl>
    <w:lvl w:ilvl="4" w:tplc="3F003870">
      <w:numFmt w:val="bullet"/>
      <w:lvlText w:val="•"/>
      <w:lvlJc w:val="left"/>
      <w:pPr>
        <w:ind w:left="3662" w:hanging="360"/>
      </w:pPr>
      <w:rPr>
        <w:rFonts w:hint="default"/>
        <w:lang w:val="sl-SI" w:eastAsia="en-US" w:bidi="ar-SA"/>
      </w:rPr>
    </w:lvl>
    <w:lvl w:ilvl="5" w:tplc="7E18F596">
      <w:numFmt w:val="bullet"/>
      <w:lvlText w:val="•"/>
      <w:lvlJc w:val="left"/>
      <w:pPr>
        <w:ind w:left="4602" w:hanging="360"/>
      </w:pPr>
      <w:rPr>
        <w:rFonts w:hint="default"/>
        <w:lang w:val="sl-SI" w:eastAsia="en-US" w:bidi="ar-SA"/>
      </w:rPr>
    </w:lvl>
    <w:lvl w:ilvl="6" w:tplc="0456CC84">
      <w:numFmt w:val="bullet"/>
      <w:lvlText w:val="•"/>
      <w:lvlJc w:val="left"/>
      <w:pPr>
        <w:ind w:left="5543" w:hanging="360"/>
      </w:pPr>
      <w:rPr>
        <w:rFonts w:hint="default"/>
        <w:lang w:val="sl-SI" w:eastAsia="en-US" w:bidi="ar-SA"/>
      </w:rPr>
    </w:lvl>
    <w:lvl w:ilvl="7" w:tplc="6AA01DCC">
      <w:numFmt w:val="bullet"/>
      <w:lvlText w:val="•"/>
      <w:lvlJc w:val="left"/>
      <w:pPr>
        <w:ind w:left="6484" w:hanging="360"/>
      </w:pPr>
      <w:rPr>
        <w:rFonts w:hint="default"/>
        <w:lang w:val="sl-SI" w:eastAsia="en-US" w:bidi="ar-SA"/>
      </w:rPr>
    </w:lvl>
    <w:lvl w:ilvl="8" w:tplc="884C7640">
      <w:numFmt w:val="bullet"/>
      <w:lvlText w:val="•"/>
      <w:lvlJc w:val="left"/>
      <w:pPr>
        <w:ind w:left="7424" w:hanging="360"/>
      </w:pPr>
      <w:rPr>
        <w:rFonts w:hint="default"/>
        <w:lang w:val="sl-SI" w:eastAsia="en-US" w:bidi="ar-SA"/>
      </w:rPr>
    </w:lvl>
  </w:abstractNum>
  <w:abstractNum w:abstractNumId="3" w15:restartNumberingAfterBreak="0">
    <w:nsid w:val="2C265756"/>
    <w:multiLevelType w:val="hybridMultilevel"/>
    <w:tmpl w:val="760626DE"/>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D4859A4"/>
    <w:multiLevelType w:val="hybridMultilevel"/>
    <w:tmpl w:val="4184CB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310124AE"/>
    <w:multiLevelType w:val="hybridMultilevel"/>
    <w:tmpl w:val="AE30F402"/>
    <w:lvl w:ilvl="0" w:tplc="A810DE8E">
      <w:start w:val="1"/>
      <w:numFmt w:val="decimal"/>
      <w:lvlText w:val="(%1)"/>
      <w:lvlJc w:val="left"/>
      <w:pPr>
        <w:ind w:left="116" w:hanging="295"/>
      </w:pPr>
      <w:rPr>
        <w:rFonts w:ascii="Arial" w:eastAsia="Arial" w:hAnsi="Arial" w:cs="Arial" w:hint="default"/>
        <w:spacing w:val="-1"/>
        <w:w w:val="99"/>
        <w:sz w:val="20"/>
        <w:szCs w:val="20"/>
        <w:lang w:val="sl-SI" w:eastAsia="en-US" w:bidi="ar-SA"/>
      </w:rPr>
    </w:lvl>
    <w:lvl w:ilvl="1" w:tplc="8D823040">
      <w:numFmt w:val="bullet"/>
      <w:lvlText w:val="•"/>
      <w:lvlJc w:val="left"/>
      <w:pPr>
        <w:ind w:left="1038" w:hanging="295"/>
      </w:pPr>
      <w:rPr>
        <w:rFonts w:hint="default"/>
        <w:lang w:val="sl-SI" w:eastAsia="en-US" w:bidi="ar-SA"/>
      </w:rPr>
    </w:lvl>
    <w:lvl w:ilvl="2" w:tplc="8E9676B8">
      <w:numFmt w:val="bullet"/>
      <w:lvlText w:val="•"/>
      <w:lvlJc w:val="left"/>
      <w:pPr>
        <w:ind w:left="1957" w:hanging="295"/>
      </w:pPr>
      <w:rPr>
        <w:rFonts w:hint="default"/>
        <w:lang w:val="sl-SI" w:eastAsia="en-US" w:bidi="ar-SA"/>
      </w:rPr>
    </w:lvl>
    <w:lvl w:ilvl="3" w:tplc="E0EEAE0E">
      <w:numFmt w:val="bullet"/>
      <w:lvlText w:val="•"/>
      <w:lvlJc w:val="left"/>
      <w:pPr>
        <w:ind w:left="2875" w:hanging="295"/>
      </w:pPr>
      <w:rPr>
        <w:rFonts w:hint="default"/>
        <w:lang w:val="sl-SI" w:eastAsia="en-US" w:bidi="ar-SA"/>
      </w:rPr>
    </w:lvl>
    <w:lvl w:ilvl="4" w:tplc="B9EC43C4">
      <w:numFmt w:val="bullet"/>
      <w:lvlText w:val="•"/>
      <w:lvlJc w:val="left"/>
      <w:pPr>
        <w:ind w:left="3794" w:hanging="295"/>
      </w:pPr>
      <w:rPr>
        <w:rFonts w:hint="default"/>
        <w:lang w:val="sl-SI" w:eastAsia="en-US" w:bidi="ar-SA"/>
      </w:rPr>
    </w:lvl>
    <w:lvl w:ilvl="5" w:tplc="2FBEF6A0">
      <w:numFmt w:val="bullet"/>
      <w:lvlText w:val="•"/>
      <w:lvlJc w:val="left"/>
      <w:pPr>
        <w:ind w:left="4713" w:hanging="295"/>
      </w:pPr>
      <w:rPr>
        <w:rFonts w:hint="default"/>
        <w:lang w:val="sl-SI" w:eastAsia="en-US" w:bidi="ar-SA"/>
      </w:rPr>
    </w:lvl>
    <w:lvl w:ilvl="6" w:tplc="1F3CA01C">
      <w:numFmt w:val="bullet"/>
      <w:lvlText w:val="•"/>
      <w:lvlJc w:val="left"/>
      <w:pPr>
        <w:ind w:left="5631" w:hanging="295"/>
      </w:pPr>
      <w:rPr>
        <w:rFonts w:hint="default"/>
        <w:lang w:val="sl-SI" w:eastAsia="en-US" w:bidi="ar-SA"/>
      </w:rPr>
    </w:lvl>
    <w:lvl w:ilvl="7" w:tplc="FA567EC2">
      <w:numFmt w:val="bullet"/>
      <w:lvlText w:val="•"/>
      <w:lvlJc w:val="left"/>
      <w:pPr>
        <w:ind w:left="6550" w:hanging="295"/>
      </w:pPr>
      <w:rPr>
        <w:rFonts w:hint="default"/>
        <w:lang w:val="sl-SI" w:eastAsia="en-US" w:bidi="ar-SA"/>
      </w:rPr>
    </w:lvl>
    <w:lvl w:ilvl="8" w:tplc="52DC2008">
      <w:numFmt w:val="bullet"/>
      <w:lvlText w:val="•"/>
      <w:lvlJc w:val="left"/>
      <w:pPr>
        <w:ind w:left="7469" w:hanging="295"/>
      </w:pPr>
      <w:rPr>
        <w:rFonts w:hint="default"/>
        <w:lang w:val="sl-SI" w:eastAsia="en-US" w:bidi="ar-SA"/>
      </w:rPr>
    </w:lvl>
  </w:abstractNum>
  <w:abstractNum w:abstractNumId="6" w15:restartNumberingAfterBreak="0">
    <w:nsid w:val="39DB4879"/>
    <w:multiLevelType w:val="multilevel"/>
    <w:tmpl w:val="1A904F7A"/>
    <w:lvl w:ilvl="0">
      <w:start w:val="1"/>
      <w:numFmt w:val="decimal"/>
      <w:lvlText w:val="%1."/>
      <w:lvlJc w:val="left"/>
      <w:pPr>
        <w:tabs>
          <w:tab w:val="num" w:pos="425"/>
        </w:tabs>
        <w:ind w:left="425" w:hanging="425"/>
      </w:pPr>
      <w:rPr>
        <w:rFonts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FDF1B5A"/>
    <w:multiLevelType w:val="hybridMultilevel"/>
    <w:tmpl w:val="0BAAF204"/>
    <w:lvl w:ilvl="0" w:tplc="49E2C61A">
      <w:start w:val="1"/>
      <w:numFmt w:val="decimal"/>
      <w:lvlText w:val="%1."/>
      <w:lvlJc w:val="left"/>
      <w:pPr>
        <w:ind w:left="116" w:hanging="214"/>
      </w:pPr>
      <w:rPr>
        <w:rFonts w:ascii="Arial" w:eastAsia="Arial" w:hAnsi="Arial" w:cs="Arial" w:hint="default"/>
        <w:spacing w:val="-1"/>
        <w:w w:val="99"/>
        <w:sz w:val="20"/>
        <w:szCs w:val="20"/>
        <w:lang w:val="sl-SI" w:eastAsia="en-US" w:bidi="ar-SA"/>
      </w:rPr>
    </w:lvl>
    <w:lvl w:ilvl="1" w:tplc="81A64904">
      <w:numFmt w:val="bullet"/>
      <w:lvlText w:val="•"/>
      <w:lvlJc w:val="left"/>
      <w:pPr>
        <w:ind w:left="1038" w:hanging="214"/>
      </w:pPr>
      <w:rPr>
        <w:rFonts w:hint="default"/>
        <w:lang w:val="sl-SI" w:eastAsia="en-US" w:bidi="ar-SA"/>
      </w:rPr>
    </w:lvl>
    <w:lvl w:ilvl="2" w:tplc="A7DC4E90">
      <w:numFmt w:val="bullet"/>
      <w:lvlText w:val="•"/>
      <w:lvlJc w:val="left"/>
      <w:pPr>
        <w:ind w:left="1957" w:hanging="214"/>
      </w:pPr>
      <w:rPr>
        <w:rFonts w:hint="default"/>
        <w:lang w:val="sl-SI" w:eastAsia="en-US" w:bidi="ar-SA"/>
      </w:rPr>
    </w:lvl>
    <w:lvl w:ilvl="3" w:tplc="4B0A45A0">
      <w:numFmt w:val="bullet"/>
      <w:lvlText w:val="•"/>
      <w:lvlJc w:val="left"/>
      <w:pPr>
        <w:ind w:left="2875" w:hanging="214"/>
      </w:pPr>
      <w:rPr>
        <w:rFonts w:hint="default"/>
        <w:lang w:val="sl-SI" w:eastAsia="en-US" w:bidi="ar-SA"/>
      </w:rPr>
    </w:lvl>
    <w:lvl w:ilvl="4" w:tplc="5EF8BED4">
      <w:numFmt w:val="bullet"/>
      <w:lvlText w:val="•"/>
      <w:lvlJc w:val="left"/>
      <w:pPr>
        <w:ind w:left="3794" w:hanging="214"/>
      </w:pPr>
      <w:rPr>
        <w:rFonts w:hint="default"/>
        <w:lang w:val="sl-SI" w:eastAsia="en-US" w:bidi="ar-SA"/>
      </w:rPr>
    </w:lvl>
    <w:lvl w:ilvl="5" w:tplc="424CD940">
      <w:numFmt w:val="bullet"/>
      <w:lvlText w:val="•"/>
      <w:lvlJc w:val="left"/>
      <w:pPr>
        <w:ind w:left="4713" w:hanging="214"/>
      </w:pPr>
      <w:rPr>
        <w:rFonts w:hint="default"/>
        <w:lang w:val="sl-SI" w:eastAsia="en-US" w:bidi="ar-SA"/>
      </w:rPr>
    </w:lvl>
    <w:lvl w:ilvl="6" w:tplc="FDFC6660">
      <w:numFmt w:val="bullet"/>
      <w:lvlText w:val="•"/>
      <w:lvlJc w:val="left"/>
      <w:pPr>
        <w:ind w:left="5631" w:hanging="214"/>
      </w:pPr>
      <w:rPr>
        <w:rFonts w:hint="default"/>
        <w:lang w:val="sl-SI" w:eastAsia="en-US" w:bidi="ar-SA"/>
      </w:rPr>
    </w:lvl>
    <w:lvl w:ilvl="7" w:tplc="0CAA244C">
      <w:numFmt w:val="bullet"/>
      <w:lvlText w:val="•"/>
      <w:lvlJc w:val="left"/>
      <w:pPr>
        <w:ind w:left="6550" w:hanging="214"/>
      </w:pPr>
      <w:rPr>
        <w:rFonts w:hint="default"/>
        <w:lang w:val="sl-SI" w:eastAsia="en-US" w:bidi="ar-SA"/>
      </w:rPr>
    </w:lvl>
    <w:lvl w:ilvl="8" w:tplc="FB0A37F6">
      <w:numFmt w:val="bullet"/>
      <w:lvlText w:val="•"/>
      <w:lvlJc w:val="left"/>
      <w:pPr>
        <w:ind w:left="7469" w:hanging="214"/>
      </w:pPr>
      <w:rPr>
        <w:rFonts w:hint="default"/>
        <w:lang w:val="sl-SI" w:eastAsia="en-US" w:bidi="ar-SA"/>
      </w:rPr>
    </w:lvl>
  </w:abstractNum>
  <w:abstractNum w:abstractNumId="8" w15:restartNumberingAfterBreak="0">
    <w:nsid w:val="42AA3A63"/>
    <w:multiLevelType w:val="hybridMultilevel"/>
    <w:tmpl w:val="9D8A62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3F71DE0"/>
    <w:multiLevelType w:val="hybridMultilevel"/>
    <w:tmpl w:val="8FBCBD84"/>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82E4C09"/>
    <w:multiLevelType w:val="hybridMultilevel"/>
    <w:tmpl w:val="4DC2745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4AE1704A"/>
    <w:multiLevelType w:val="hybridMultilevel"/>
    <w:tmpl w:val="51DCE298"/>
    <w:lvl w:ilvl="0" w:tplc="66F892DC">
      <w:start w:val="1"/>
      <w:numFmt w:val="decimal"/>
      <w:lvlText w:val="%1."/>
      <w:lvlJc w:val="left"/>
      <w:pPr>
        <w:ind w:left="337" w:hanging="221"/>
      </w:pPr>
      <w:rPr>
        <w:rFonts w:ascii="Arial" w:eastAsia="Arial" w:hAnsi="Arial" w:cs="Arial" w:hint="default"/>
        <w:spacing w:val="-1"/>
        <w:w w:val="99"/>
        <w:sz w:val="20"/>
        <w:szCs w:val="20"/>
        <w:lang w:val="sl-SI" w:eastAsia="en-US" w:bidi="ar-SA"/>
      </w:rPr>
    </w:lvl>
    <w:lvl w:ilvl="1" w:tplc="A2C2782C">
      <w:numFmt w:val="bullet"/>
      <w:lvlText w:val="•"/>
      <w:lvlJc w:val="left"/>
      <w:pPr>
        <w:ind w:left="1236" w:hanging="221"/>
      </w:pPr>
      <w:rPr>
        <w:rFonts w:hint="default"/>
        <w:lang w:val="sl-SI" w:eastAsia="en-US" w:bidi="ar-SA"/>
      </w:rPr>
    </w:lvl>
    <w:lvl w:ilvl="2" w:tplc="A0B838AA">
      <w:numFmt w:val="bullet"/>
      <w:lvlText w:val="•"/>
      <w:lvlJc w:val="left"/>
      <w:pPr>
        <w:ind w:left="2133" w:hanging="221"/>
      </w:pPr>
      <w:rPr>
        <w:rFonts w:hint="default"/>
        <w:lang w:val="sl-SI" w:eastAsia="en-US" w:bidi="ar-SA"/>
      </w:rPr>
    </w:lvl>
    <w:lvl w:ilvl="3" w:tplc="35DCBD68">
      <w:numFmt w:val="bullet"/>
      <w:lvlText w:val="•"/>
      <w:lvlJc w:val="left"/>
      <w:pPr>
        <w:ind w:left="3029" w:hanging="221"/>
      </w:pPr>
      <w:rPr>
        <w:rFonts w:hint="default"/>
        <w:lang w:val="sl-SI" w:eastAsia="en-US" w:bidi="ar-SA"/>
      </w:rPr>
    </w:lvl>
    <w:lvl w:ilvl="4" w:tplc="D9B0EC3C">
      <w:numFmt w:val="bullet"/>
      <w:lvlText w:val="•"/>
      <w:lvlJc w:val="left"/>
      <w:pPr>
        <w:ind w:left="3926" w:hanging="221"/>
      </w:pPr>
      <w:rPr>
        <w:rFonts w:hint="default"/>
        <w:lang w:val="sl-SI" w:eastAsia="en-US" w:bidi="ar-SA"/>
      </w:rPr>
    </w:lvl>
    <w:lvl w:ilvl="5" w:tplc="4184E732">
      <w:numFmt w:val="bullet"/>
      <w:lvlText w:val="•"/>
      <w:lvlJc w:val="left"/>
      <w:pPr>
        <w:ind w:left="4823" w:hanging="221"/>
      </w:pPr>
      <w:rPr>
        <w:rFonts w:hint="default"/>
        <w:lang w:val="sl-SI" w:eastAsia="en-US" w:bidi="ar-SA"/>
      </w:rPr>
    </w:lvl>
    <w:lvl w:ilvl="6" w:tplc="E66430A0">
      <w:numFmt w:val="bullet"/>
      <w:lvlText w:val="•"/>
      <w:lvlJc w:val="left"/>
      <w:pPr>
        <w:ind w:left="5719" w:hanging="221"/>
      </w:pPr>
      <w:rPr>
        <w:rFonts w:hint="default"/>
        <w:lang w:val="sl-SI" w:eastAsia="en-US" w:bidi="ar-SA"/>
      </w:rPr>
    </w:lvl>
    <w:lvl w:ilvl="7" w:tplc="B3A44FD8">
      <w:numFmt w:val="bullet"/>
      <w:lvlText w:val="•"/>
      <w:lvlJc w:val="left"/>
      <w:pPr>
        <w:ind w:left="6616" w:hanging="221"/>
      </w:pPr>
      <w:rPr>
        <w:rFonts w:hint="default"/>
        <w:lang w:val="sl-SI" w:eastAsia="en-US" w:bidi="ar-SA"/>
      </w:rPr>
    </w:lvl>
    <w:lvl w:ilvl="8" w:tplc="79BA5DD0">
      <w:numFmt w:val="bullet"/>
      <w:lvlText w:val="•"/>
      <w:lvlJc w:val="left"/>
      <w:pPr>
        <w:ind w:left="7513" w:hanging="221"/>
      </w:pPr>
      <w:rPr>
        <w:rFonts w:hint="default"/>
        <w:lang w:val="sl-SI" w:eastAsia="en-US" w:bidi="ar-SA"/>
      </w:rPr>
    </w:lvl>
  </w:abstractNum>
  <w:abstractNum w:abstractNumId="12" w15:restartNumberingAfterBreak="0">
    <w:nsid w:val="4DA2078A"/>
    <w:multiLevelType w:val="hybridMultilevel"/>
    <w:tmpl w:val="40CE9F66"/>
    <w:lvl w:ilvl="0" w:tplc="6F72FEF6">
      <w:start w:val="1"/>
      <w:numFmt w:val="decimal"/>
      <w:pStyle w:val="Naslov1"/>
      <w:lvlText w:val="%1. "/>
      <w:lvlJc w:val="left"/>
      <w:pPr>
        <w:ind w:left="475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EAE2167"/>
    <w:multiLevelType w:val="multilevel"/>
    <w:tmpl w:val="15141C1C"/>
    <w:lvl w:ilvl="0">
      <w:start w:val="1"/>
      <w:numFmt w:val="decimal"/>
      <w:pStyle w:val="tevilnatoka"/>
      <w:lvlText w:val="%1."/>
      <w:lvlJc w:val="left"/>
      <w:pPr>
        <w:tabs>
          <w:tab w:val="num" w:pos="566"/>
        </w:tabs>
        <w:ind w:left="566"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4F441FE5"/>
    <w:multiLevelType w:val="hybridMultilevel"/>
    <w:tmpl w:val="790C6478"/>
    <w:lvl w:ilvl="0" w:tplc="DE0873BC">
      <w:start w:val="10"/>
      <w:numFmt w:val="decimal"/>
      <w:lvlText w:val="%1."/>
      <w:lvlJc w:val="left"/>
      <w:pPr>
        <w:ind w:left="541" w:hanging="355"/>
      </w:pPr>
      <w:rPr>
        <w:rFonts w:ascii="Arial" w:eastAsia="Arial" w:hAnsi="Arial" w:cs="Arial" w:hint="default"/>
        <w:spacing w:val="-1"/>
        <w:w w:val="99"/>
        <w:sz w:val="20"/>
        <w:szCs w:val="20"/>
        <w:lang w:val="sl-SI" w:eastAsia="en-US" w:bidi="ar-SA"/>
      </w:rPr>
    </w:lvl>
    <w:lvl w:ilvl="1" w:tplc="5AB8A0FE">
      <w:start w:val="49"/>
      <w:numFmt w:val="decimal"/>
      <w:lvlText w:val="%2."/>
      <w:lvlJc w:val="left"/>
      <w:pPr>
        <w:ind w:left="4734" w:hanging="356"/>
      </w:pPr>
      <w:rPr>
        <w:rFonts w:ascii="Arial" w:eastAsia="Arial" w:hAnsi="Arial" w:cs="Arial" w:hint="default"/>
        <w:b/>
        <w:bCs/>
        <w:spacing w:val="-1"/>
        <w:w w:val="99"/>
        <w:sz w:val="20"/>
        <w:szCs w:val="20"/>
        <w:lang w:val="sl-SI" w:eastAsia="en-US" w:bidi="ar-SA"/>
      </w:rPr>
    </w:lvl>
    <w:lvl w:ilvl="2" w:tplc="C9FC56DC">
      <w:numFmt w:val="bullet"/>
      <w:lvlText w:val="•"/>
      <w:lvlJc w:val="left"/>
      <w:pPr>
        <w:ind w:left="5247" w:hanging="356"/>
      </w:pPr>
      <w:rPr>
        <w:rFonts w:hint="default"/>
        <w:lang w:val="sl-SI" w:eastAsia="en-US" w:bidi="ar-SA"/>
      </w:rPr>
    </w:lvl>
    <w:lvl w:ilvl="3" w:tplc="A0D0E83E">
      <w:numFmt w:val="bullet"/>
      <w:lvlText w:val="•"/>
      <w:lvlJc w:val="left"/>
      <w:pPr>
        <w:ind w:left="5754" w:hanging="356"/>
      </w:pPr>
      <w:rPr>
        <w:rFonts w:hint="default"/>
        <w:lang w:val="sl-SI" w:eastAsia="en-US" w:bidi="ar-SA"/>
      </w:rPr>
    </w:lvl>
    <w:lvl w:ilvl="4" w:tplc="15B88B52">
      <w:numFmt w:val="bullet"/>
      <w:lvlText w:val="•"/>
      <w:lvlJc w:val="left"/>
      <w:pPr>
        <w:ind w:left="6262" w:hanging="356"/>
      </w:pPr>
      <w:rPr>
        <w:rFonts w:hint="default"/>
        <w:lang w:val="sl-SI" w:eastAsia="en-US" w:bidi="ar-SA"/>
      </w:rPr>
    </w:lvl>
    <w:lvl w:ilvl="5" w:tplc="37B447DC">
      <w:numFmt w:val="bullet"/>
      <w:lvlText w:val="•"/>
      <w:lvlJc w:val="left"/>
      <w:pPr>
        <w:ind w:left="6769" w:hanging="356"/>
      </w:pPr>
      <w:rPr>
        <w:rFonts w:hint="default"/>
        <w:lang w:val="sl-SI" w:eastAsia="en-US" w:bidi="ar-SA"/>
      </w:rPr>
    </w:lvl>
    <w:lvl w:ilvl="6" w:tplc="2A1016F0">
      <w:numFmt w:val="bullet"/>
      <w:lvlText w:val="•"/>
      <w:lvlJc w:val="left"/>
      <w:pPr>
        <w:ind w:left="7276" w:hanging="356"/>
      </w:pPr>
      <w:rPr>
        <w:rFonts w:hint="default"/>
        <w:lang w:val="sl-SI" w:eastAsia="en-US" w:bidi="ar-SA"/>
      </w:rPr>
    </w:lvl>
    <w:lvl w:ilvl="7" w:tplc="3574F3A8">
      <w:numFmt w:val="bullet"/>
      <w:lvlText w:val="•"/>
      <w:lvlJc w:val="left"/>
      <w:pPr>
        <w:ind w:left="7784" w:hanging="356"/>
      </w:pPr>
      <w:rPr>
        <w:rFonts w:hint="default"/>
        <w:lang w:val="sl-SI" w:eastAsia="en-US" w:bidi="ar-SA"/>
      </w:rPr>
    </w:lvl>
    <w:lvl w:ilvl="8" w:tplc="00565948">
      <w:numFmt w:val="bullet"/>
      <w:lvlText w:val="•"/>
      <w:lvlJc w:val="left"/>
      <w:pPr>
        <w:ind w:left="8291" w:hanging="356"/>
      </w:pPr>
      <w:rPr>
        <w:rFonts w:hint="default"/>
        <w:lang w:val="sl-SI" w:eastAsia="en-US" w:bidi="ar-SA"/>
      </w:rPr>
    </w:lvl>
  </w:abstractNum>
  <w:abstractNum w:abstractNumId="15" w15:restartNumberingAfterBreak="0">
    <w:nsid w:val="5CBB3A33"/>
    <w:multiLevelType w:val="hybridMultilevel"/>
    <w:tmpl w:val="17461CA6"/>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FF45C20"/>
    <w:multiLevelType w:val="hybridMultilevel"/>
    <w:tmpl w:val="3AAADC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68C93053"/>
    <w:multiLevelType w:val="hybridMultilevel"/>
    <w:tmpl w:val="537069A4"/>
    <w:lvl w:ilvl="0" w:tplc="365A6C20">
      <w:start w:val="1"/>
      <w:numFmt w:val="decimal"/>
      <w:lvlText w:val="%1."/>
      <w:lvlJc w:val="left"/>
      <w:pPr>
        <w:ind w:left="541" w:hanging="399"/>
      </w:pPr>
      <w:rPr>
        <w:rFonts w:ascii="Arial" w:eastAsia="Arial" w:hAnsi="Arial" w:cs="Arial" w:hint="default"/>
        <w:spacing w:val="-1"/>
        <w:w w:val="99"/>
        <w:sz w:val="20"/>
        <w:szCs w:val="20"/>
        <w:lang w:val="sl-SI" w:eastAsia="en-US" w:bidi="ar-SA"/>
      </w:rPr>
    </w:lvl>
    <w:lvl w:ilvl="1" w:tplc="618EEC90">
      <w:start w:val="30"/>
      <w:numFmt w:val="decimal"/>
      <w:lvlText w:val="%2."/>
      <w:lvlJc w:val="left"/>
      <w:pPr>
        <w:ind w:left="4734" w:hanging="360"/>
      </w:pPr>
      <w:rPr>
        <w:rFonts w:ascii="Arial" w:eastAsia="Arial" w:hAnsi="Arial" w:cs="Arial" w:hint="default"/>
        <w:b/>
        <w:bCs/>
        <w:spacing w:val="-1"/>
        <w:w w:val="99"/>
        <w:sz w:val="20"/>
        <w:szCs w:val="20"/>
        <w:lang w:val="sl-SI" w:eastAsia="en-US" w:bidi="ar-SA"/>
      </w:rPr>
    </w:lvl>
    <w:lvl w:ilvl="2" w:tplc="FF561D46">
      <w:numFmt w:val="bullet"/>
      <w:lvlText w:val="•"/>
      <w:lvlJc w:val="left"/>
      <w:pPr>
        <w:ind w:left="5247" w:hanging="360"/>
      </w:pPr>
      <w:rPr>
        <w:rFonts w:hint="default"/>
        <w:lang w:val="sl-SI" w:eastAsia="en-US" w:bidi="ar-SA"/>
      </w:rPr>
    </w:lvl>
    <w:lvl w:ilvl="3" w:tplc="74508BAA">
      <w:numFmt w:val="bullet"/>
      <w:lvlText w:val="•"/>
      <w:lvlJc w:val="left"/>
      <w:pPr>
        <w:ind w:left="5754" w:hanging="360"/>
      </w:pPr>
      <w:rPr>
        <w:rFonts w:hint="default"/>
        <w:lang w:val="sl-SI" w:eastAsia="en-US" w:bidi="ar-SA"/>
      </w:rPr>
    </w:lvl>
    <w:lvl w:ilvl="4" w:tplc="81588B78">
      <w:numFmt w:val="bullet"/>
      <w:lvlText w:val="•"/>
      <w:lvlJc w:val="left"/>
      <w:pPr>
        <w:ind w:left="6262" w:hanging="360"/>
      </w:pPr>
      <w:rPr>
        <w:rFonts w:hint="default"/>
        <w:lang w:val="sl-SI" w:eastAsia="en-US" w:bidi="ar-SA"/>
      </w:rPr>
    </w:lvl>
    <w:lvl w:ilvl="5" w:tplc="F7B22B14">
      <w:numFmt w:val="bullet"/>
      <w:lvlText w:val="•"/>
      <w:lvlJc w:val="left"/>
      <w:pPr>
        <w:ind w:left="6769" w:hanging="360"/>
      </w:pPr>
      <w:rPr>
        <w:rFonts w:hint="default"/>
        <w:lang w:val="sl-SI" w:eastAsia="en-US" w:bidi="ar-SA"/>
      </w:rPr>
    </w:lvl>
    <w:lvl w:ilvl="6" w:tplc="EE54BD66">
      <w:numFmt w:val="bullet"/>
      <w:lvlText w:val="•"/>
      <w:lvlJc w:val="left"/>
      <w:pPr>
        <w:ind w:left="7276" w:hanging="360"/>
      </w:pPr>
      <w:rPr>
        <w:rFonts w:hint="default"/>
        <w:lang w:val="sl-SI" w:eastAsia="en-US" w:bidi="ar-SA"/>
      </w:rPr>
    </w:lvl>
    <w:lvl w:ilvl="7" w:tplc="6AC68A30">
      <w:numFmt w:val="bullet"/>
      <w:lvlText w:val="•"/>
      <w:lvlJc w:val="left"/>
      <w:pPr>
        <w:ind w:left="7784" w:hanging="360"/>
      </w:pPr>
      <w:rPr>
        <w:rFonts w:hint="default"/>
        <w:lang w:val="sl-SI" w:eastAsia="en-US" w:bidi="ar-SA"/>
      </w:rPr>
    </w:lvl>
    <w:lvl w:ilvl="8" w:tplc="E50220B0">
      <w:numFmt w:val="bullet"/>
      <w:lvlText w:val="•"/>
      <w:lvlJc w:val="left"/>
      <w:pPr>
        <w:ind w:left="8291" w:hanging="360"/>
      </w:pPr>
      <w:rPr>
        <w:rFonts w:hint="default"/>
        <w:lang w:val="sl-SI" w:eastAsia="en-US" w:bidi="ar-SA"/>
      </w:rPr>
    </w:lvl>
  </w:abstractNum>
  <w:abstractNum w:abstractNumId="18" w15:restartNumberingAfterBreak="0">
    <w:nsid w:val="6A1F7C3F"/>
    <w:multiLevelType w:val="hybridMultilevel"/>
    <w:tmpl w:val="BB4CFB00"/>
    <w:lvl w:ilvl="0" w:tplc="02329FD0">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DC73C1D"/>
    <w:multiLevelType w:val="hybridMultilevel"/>
    <w:tmpl w:val="D9A4EB94"/>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33A4231"/>
    <w:multiLevelType w:val="hybridMultilevel"/>
    <w:tmpl w:val="A1CA6176"/>
    <w:lvl w:ilvl="0" w:tplc="D0028242">
      <w:start w:val="1"/>
      <w:numFmt w:val="decimal"/>
      <w:lvlText w:val="%1."/>
      <w:lvlJc w:val="left"/>
      <w:pPr>
        <w:ind w:left="1069"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23" w15:restartNumberingAfterBreak="0">
    <w:nsid w:val="78CA3D3B"/>
    <w:multiLevelType w:val="hybridMultilevel"/>
    <w:tmpl w:val="879C0700"/>
    <w:lvl w:ilvl="0" w:tplc="033C604A">
      <w:start w:val="5"/>
      <w:numFmt w:val="decimal"/>
      <w:lvlText w:val="(%1)"/>
      <w:lvlJc w:val="left"/>
      <w:pPr>
        <w:ind w:left="116" w:hanging="338"/>
      </w:pPr>
      <w:rPr>
        <w:rFonts w:ascii="Arial" w:eastAsia="Arial" w:hAnsi="Arial" w:cs="Arial" w:hint="default"/>
        <w:spacing w:val="-1"/>
        <w:w w:val="99"/>
        <w:sz w:val="20"/>
        <w:szCs w:val="20"/>
        <w:lang w:val="sl-SI" w:eastAsia="en-US" w:bidi="ar-SA"/>
      </w:rPr>
    </w:lvl>
    <w:lvl w:ilvl="1" w:tplc="5994DC1C">
      <w:start w:val="1"/>
      <w:numFmt w:val="decimal"/>
      <w:lvlText w:val="%2."/>
      <w:lvlJc w:val="left"/>
      <w:pPr>
        <w:ind w:left="836" w:hanging="360"/>
      </w:pPr>
      <w:rPr>
        <w:rFonts w:ascii="Arial" w:eastAsia="Arial" w:hAnsi="Arial" w:cs="Arial" w:hint="default"/>
        <w:spacing w:val="-1"/>
        <w:w w:val="99"/>
        <w:sz w:val="20"/>
        <w:szCs w:val="20"/>
        <w:lang w:val="sl-SI" w:eastAsia="en-US" w:bidi="ar-SA"/>
      </w:rPr>
    </w:lvl>
    <w:lvl w:ilvl="2" w:tplc="D1985EA4">
      <w:numFmt w:val="bullet"/>
      <w:lvlText w:val="•"/>
      <w:lvlJc w:val="left"/>
      <w:pPr>
        <w:ind w:left="1780" w:hanging="360"/>
      </w:pPr>
      <w:rPr>
        <w:rFonts w:hint="default"/>
        <w:lang w:val="sl-SI" w:eastAsia="en-US" w:bidi="ar-SA"/>
      </w:rPr>
    </w:lvl>
    <w:lvl w:ilvl="3" w:tplc="32487888">
      <w:numFmt w:val="bullet"/>
      <w:lvlText w:val="•"/>
      <w:lvlJc w:val="left"/>
      <w:pPr>
        <w:ind w:left="2721" w:hanging="360"/>
      </w:pPr>
      <w:rPr>
        <w:rFonts w:hint="default"/>
        <w:lang w:val="sl-SI" w:eastAsia="en-US" w:bidi="ar-SA"/>
      </w:rPr>
    </w:lvl>
    <w:lvl w:ilvl="4" w:tplc="5ED6AB4C">
      <w:numFmt w:val="bullet"/>
      <w:lvlText w:val="•"/>
      <w:lvlJc w:val="left"/>
      <w:pPr>
        <w:ind w:left="3662" w:hanging="360"/>
      </w:pPr>
      <w:rPr>
        <w:rFonts w:hint="default"/>
        <w:lang w:val="sl-SI" w:eastAsia="en-US" w:bidi="ar-SA"/>
      </w:rPr>
    </w:lvl>
    <w:lvl w:ilvl="5" w:tplc="F438A5A0">
      <w:numFmt w:val="bullet"/>
      <w:lvlText w:val="•"/>
      <w:lvlJc w:val="left"/>
      <w:pPr>
        <w:ind w:left="4602" w:hanging="360"/>
      </w:pPr>
      <w:rPr>
        <w:rFonts w:hint="default"/>
        <w:lang w:val="sl-SI" w:eastAsia="en-US" w:bidi="ar-SA"/>
      </w:rPr>
    </w:lvl>
    <w:lvl w:ilvl="6" w:tplc="5B9005F6">
      <w:numFmt w:val="bullet"/>
      <w:lvlText w:val="•"/>
      <w:lvlJc w:val="left"/>
      <w:pPr>
        <w:ind w:left="5543" w:hanging="360"/>
      </w:pPr>
      <w:rPr>
        <w:rFonts w:hint="default"/>
        <w:lang w:val="sl-SI" w:eastAsia="en-US" w:bidi="ar-SA"/>
      </w:rPr>
    </w:lvl>
    <w:lvl w:ilvl="7" w:tplc="12C8E488">
      <w:numFmt w:val="bullet"/>
      <w:lvlText w:val="•"/>
      <w:lvlJc w:val="left"/>
      <w:pPr>
        <w:ind w:left="6484" w:hanging="360"/>
      </w:pPr>
      <w:rPr>
        <w:rFonts w:hint="default"/>
        <w:lang w:val="sl-SI" w:eastAsia="en-US" w:bidi="ar-SA"/>
      </w:rPr>
    </w:lvl>
    <w:lvl w:ilvl="8" w:tplc="EC38C42E">
      <w:numFmt w:val="bullet"/>
      <w:lvlText w:val="•"/>
      <w:lvlJc w:val="left"/>
      <w:pPr>
        <w:ind w:left="7424" w:hanging="360"/>
      </w:pPr>
      <w:rPr>
        <w:rFonts w:hint="default"/>
        <w:lang w:val="sl-SI" w:eastAsia="en-US" w:bidi="ar-SA"/>
      </w:rPr>
    </w:lvl>
  </w:abstractNum>
  <w:num w:numId="1">
    <w:abstractNumId w:val="12"/>
  </w:num>
  <w:num w:numId="2">
    <w:abstractNumId w:val="13"/>
  </w:num>
  <w:num w:numId="3">
    <w:abstractNumId w:val="16"/>
  </w:num>
  <w:num w:numId="4">
    <w:abstractNumId w:val="15"/>
  </w:num>
  <w:num w:numId="5">
    <w:abstractNumId w:val="19"/>
  </w:num>
  <w:num w:numId="6">
    <w:abstractNumId w:val="6"/>
  </w:num>
  <w:num w:numId="7">
    <w:abstractNumId w:val="21"/>
  </w:num>
  <w:num w:numId="8">
    <w:abstractNumId w:val="8"/>
  </w:num>
  <w:num w:numId="9">
    <w:abstractNumId w:val="7"/>
  </w:num>
  <w:num w:numId="10">
    <w:abstractNumId w:val="5"/>
  </w:num>
  <w:num w:numId="11">
    <w:abstractNumId w:val="17"/>
  </w:num>
  <w:num w:numId="12">
    <w:abstractNumId w:val="2"/>
  </w:num>
  <w:num w:numId="13">
    <w:abstractNumId w:val="23"/>
  </w:num>
  <w:num w:numId="14">
    <w:abstractNumId w:val="11"/>
  </w:num>
  <w:num w:numId="15">
    <w:abstractNumId w:val="14"/>
  </w:num>
  <w:num w:numId="16">
    <w:abstractNumId w:val="4"/>
  </w:num>
  <w:num w:numId="17">
    <w:abstractNumId w:val="0"/>
  </w:num>
  <w:num w:numId="18">
    <w:abstractNumId w:val="3"/>
  </w:num>
  <w:num w:numId="19">
    <w:abstractNumId w:val="20"/>
  </w:num>
  <w:num w:numId="20">
    <w:abstractNumId w:val="12"/>
  </w:num>
  <w:num w:numId="21">
    <w:abstractNumId w:val="12"/>
  </w:num>
  <w:num w:numId="22">
    <w:abstractNumId w:val="12"/>
    <w:lvlOverride w:ilvl="0">
      <w:startOverride w:val="1"/>
    </w:lvlOverride>
  </w:num>
  <w:num w:numId="23">
    <w:abstractNumId w:val="12"/>
  </w:num>
  <w:num w:numId="24">
    <w:abstractNumId w:val="12"/>
  </w:num>
  <w:num w:numId="25">
    <w:abstractNumId w:val="1"/>
  </w:num>
  <w:num w:numId="26">
    <w:abstractNumId w:val="12"/>
  </w:num>
  <w:num w:numId="27">
    <w:abstractNumId w:val="18"/>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num>
  <w:num w:numId="30">
    <w:abstractNumId w:val="10"/>
  </w:num>
  <w:num w:numId="31">
    <w:abstractNumId w:val="9"/>
  </w:num>
  <w:num w:numId="32">
    <w:abstractNumId w:val="19"/>
  </w:num>
  <w:num w:numId="33">
    <w:abstractNumId w:val="19"/>
  </w:num>
  <w:num w:numId="34">
    <w:abstractNumId w:val="1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7151"/>
    <w:rsid w:val="00006DC6"/>
    <w:rsid w:val="00007FF7"/>
    <w:rsid w:val="00013B50"/>
    <w:rsid w:val="00020E7A"/>
    <w:rsid w:val="0003273C"/>
    <w:rsid w:val="000352FD"/>
    <w:rsid w:val="00041A25"/>
    <w:rsid w:val="00042D93"/>
    <w:rsid w:val="00063A00"/>
    <w:rsid w:val="000709A9"/>
    <w:rsid w:val="00073AE0"/>
    <w:rsid w:val="000744E0"/>
    <w:rsid w:val="000778D1"/>
    <w:rsid w:val="00080202"/>
    <w:rsid w:val="00081555"/>
    <w:rsid w:val="00083FBE"/>
    <w:rsid w:val="00090389"/>
    <w:rsid w:val="00092605"/>
    <w:rsid w:val="00095DFF"/>
    <w:rsid w:val="00097744"/>
    <w:rsid w:val="000A0486"/>
    <w:rsid w:val="000A100D"/>
    <w:rsid w:val="000A2DC1"/>
    <w:rsid w:val="000A7001"/>
    <w:rsid w:val="000C3DF5"/>
    <w:rsid w:val="000C3F17"/>
    <w:rsid w:val="000C4EDD"/>
    <w:rsid w:val="000E384D"/>
    <w:rsid w:val="000E3CD8"/>
    <w:rsid w:val="000F5863"/>
    <w:rsid w:val="00114CA8"/>
    <w:rsid w:val="00114F88"/>
    <w:rsid w:val="00121F62"/>
    <w:rsid w:val="00144949"/>
    <w:rsid w:val="001475C5"/>
    <w:rsid w:val="00151772"/>
    <w:rsid w:val="00152BF2"/>
    <w:rsid w:val="00156BD5"/>
    <w:rsid w:val="00156E3E"/>
    <w:rsid w:val="00160080"/>
    <w:rsid w:val="001604C1"/>
    <w:rsid w:val="001618A9"/>
    <w:rsid w:val="00165A3E"/>
    <w:rsid w:val="00167CCD"/>
    <w:rsid w:val="00170839"/>
    <w:rsid w:val="00170944"/>
    <w:rsid w:val="00175321"/>
    <w:rsid w:val="00175ACA"/>
    <w:rsid w:val="001914F7"/>
    <w:rsid w:val="00192A46"/>
    <w:rsid w:val="00197ED5"/>
    <w:rsid w:val="001A4CB4"/>
    <w:rsid w:val="001A54F1"/>
    <w:rsid w:val="001A59BC"/>
    <w:rsid w:val="001B0409"/>
    <w:rsid w:val="001B158C"/>
    <w:rsid w:val="001B2E33"/>
    <w:rsid w:val="001B4DE2"/>
    <w:rsid w:val="001B6F52"/>
    <w:rsid w:val="001B7151"/>
    <w:rsid w:val="001C5FDD"/>
    <w:rsid w:val="001D3A94"/>
    <w:rsid w:val="001E02F9"/>
    <w:rsid w:val="001E133A"/>
    <w:rsid w:val="001E7FBD"/>
    <w:rsid w:val="001F65A9"/>
    <w:rsid w:val="00207FC6"/>
    <w:rsid w:val="00210B98"/>
    <w:rsid w:val="002220DF"/>
    <w:rsid w:val="002321E1"/>
    <w:rsid w:val="002374F5"/>
    <w:rsid w:val="002404B0"/>
    <w:rsid w:val="0024760D"/>
    <w:rsid w:val="00254013"/>
    <w:rsid w:val="00255C13"/>
    <w:rsid w:val="0026660A"/>
    <w:rsid w:val="002908F2"/>
    <w:rsid w:val="00291916"/>
    <w:rsid w:val="00293CE5"/>
    <w:rsid w:val="002B012F"/>
    <w:rsid w:val="002B1E62"/>
    <w:rsid w:val="002B363A"/>
    <w:rsid w:val="002B480E"/>
    <w:rsid w:val="002B603C"/>
    <w:rsid w:val="002D79FC"/>
    <w:rsid w:val="002E0D73"/>
    <w:rsid w:val="002E7AEB"/>
    <w:rsid w:val="003035BD"/>
    <w:rsid w:val="0031283C"/>
    <w:rsid w:val="00313AEC"/>
    <w:rsid w:val="00315591"/>
    <w:rsid w:val="0032513F"/>
    <w:rsid w:val="00325977"/>
    <w:rsid w:val="00332F48"/>
    <w:rsid w:val="003436E7"/>
    <w:rsid w:val="00350E43"/>
    <w:rsid w:val="00353903"/>
    <w:rsid w:val="00354AE4"/>
    <w:rsid w:val="0036031E"/>
    <w:rsid w:val="00362912"/>
    <w:rsid w:val="0036314F"/>
    <w:rsid w:val="00365D3F"/>
    <w:rsid w:val="00367B72"/>
    <w:rsid w:val="00376E84"/>
    <w:rsid w:val="00382B30"/>
    <w:rsid w:val="00386468"/>
    <w:rsid w:val="003931AA"/>
    <w:rsid w:val="003B43FC"/>
    <w:rsid w:val="003B6719"/>
    <w:rsid w:val="003C1479"/>
    <w:rsid w:val="003C76DC"/>
    <w:rsid w:val="003D10A0"/>
    <w:rsid w:val="003F2FA1"/>
    <w:rsid w:val="004002A6"/>
    <w:rsid w:val="00404E6A"/>
    <w:rsid w:val="00416D3C"/>
    <w:rsid w:val="004313AC"/>
    <w:rsid w:val="004319BA"/>
    <w:rsid w:val="00441A6F"/>
    <w:rsid w:val="00443F38"/>
    <w:rsid w:val="00446C17"/>
    <w:rsid w:val="00460072"/>
    <w:rsid w:val="00467742"/>
    <w:rsid w:val="00475639"/>
    <w:rsid w:val="00497723"/>
    <w:rsid w:val="004A58BF"/>
    <w:rsid w:val="004A5A86"/>
    <w:rsid w:val="004B23BD"/>
    <w:rsid w:val="004B3A3A"/>
    <w:rsid w:val="004B4AC0"/>
    <w:rsid w:val="004C3218"/>
    <w:rsid w:val="004D0449"/>
    <w:rsid w:val="004D214D"/>
    <w:rsid w:val="004E154D"/>
    <w:rsid w:val="004E5690"/>
    <w:rsid w:val="004E5EFB"/>
    <w:rsid w:val="004F0D80"/>
    <w:rsid w:val="004F6201"/>
    <w:rsid w:val="00504939"/>
    <w:rsid w:val="00505471"/>
    <w:rsid w:val="0050651D"/>
    <w:rsid w:val="00510B26"/>
    <w:rsid w:val="00517E55"/>
    <w:rsid w:val="00521188"/>
    <w:rsid w:val="00521259"/>
    <w:rsid w:val="00530DAB"/>
    <w:rsid w:val="00535046"/>
    <w:rsid w:val="005510A7"/>
    <w:rsid w:val="005534A8"/>
    <w:rsid w:val="0056244F"/>
    <w:rsid w:val="00563180"/>
    <w:rsid w:val="005635EB"/>
    <w:rsid w:val="00572A09"/>
    <w:rsid w:val="0058033B"/>
    <w:rsid w:val="00581889"/>
    <w:rsid w:val="005821D0"/>
    <w:rsid w:val="005836A7"/>
    <w:rsid w:val="00587969"/>
    <w:rsid w:val="00590E5B"/>
    <w:rsid w:val="00592B54"/>
    <w:rsid w:val="005A3CE7"/>
    <w:rsid w:val="005A7D2D"/>
    <w:rsid w:val="005B65A5"/>
    <w:rsid w:val="005C7032"/>
    <w:rsid w:val="005C774D"/>
    <w:rsid w:val="005D2C65"/>
    <w:rsid w:val="005D40E1"/>
    <w:rsid w:val="005D715C"/>
    <w:rsid w:val="005E1B5F"/>
    <w:rsid w:val="005E737A"/>
    <w:rsid w:val="005F1DA2"/>
    <w:rsid w:val="005F21FD"/>
    <w:rsid w:val="006015D4"/>
    <w:rsid w:val="006161EC"/>
    <w:rsid w:val="0061762D"/>
    <w:rsid w:val="00620352"/>
    <w:rsid w:val="00632D62"/>
    <w:rsid w:val="00633CC2"/>
    <w:rsid w:val="00640789"/>
    <w:rsid w:val="00643BF9"/>
    <w:rsid w:val="00652430"/>
    <w:rsid w:val="0065706B"/>
    <w:rsid w:val="006577FF"/>
    <w:rsid w:val="00664B79"/>
    <w:rsid w:val="0066771C"/>
    <w:rsid w:val="00667C71"/>
    <w:rsid w:val="00670B6B"/>
    <w:rsid w:val="00681908"/>
    <w:rsid w:val="006834E3"/>
    <w:rsid w:val="0069149A"/>
    <w:rsid w:val="00692074"/>
    <w:rsid w:val="00696191"/>
    <w:rsid w:val="00696898"/>
    <w:rsid w:val="006A020E"/>
    <w:rsid w:val="006A349B"/>
    <w:rsid w:val="006A69BE"/>
    <w:rsid w:val="006B2C5B"/>
    <w:rsid w:val="006B4AD8"/>
    <w:rsid w:val="006C39D1"/>
    <w:rsid w:val="006C6084"/>
    <w:rsid w:val="006D0626"/>
    <w:rsid w:val="006D0E23"/>
    <w:rsid w:val="006D61A2"/>
    <w:rsid w:val="006E3903"/>
    <w:rsid w:val="006F17A9"/>
    <w:rsid w:val="006F24D1"/>
    <w:rsid w:val="006F7F07"/>
    <w:rsid w:val="007014F1"/>
    <w:rsid w:val="00711F9E"/>
    <w:rsid w:val="00713831"/>
    <w:rsid w:val="00715C32"/>
    <w:rsid w:val="0072009C"/>
    <w:rsid w:val="00720C98"/>
    <w:rsid w:val="0072101D"/>
    <w:rsid w:val="00721900"/>
    <w:rsid w:val="00727962"/>
    <w:rsid w:val="007366D9"/>
    <w:rsid w:val="00736A64"/>
    <w:rsid w:val="00736AA6"/>
    <w:rsid w:val="007416F9"/>
    <w:rsid w:val="00745582"/>
    <w:rsid w:val="00752C0E"/>
    <w:rsid w:val="00754136"/>
    <w:rsid w:val="00760469"/>
    <w:rsid w:val="0076620D"/>
    <w:rsid w:val="0077660E"/>
    <w:rsid w:val="00780340"/>
    <w:rsid w:val="00780FBF"/>
    <w:rsid w:val="007862D3"/>
    <w:rsid w:val="007877B0"/>
    <w:rsid w:val="00790553"/>
    <w:rsid w:val="00792D2D"/>
    <w:rsid w:val="0079529E"/>
    <w:rsid w:val="007967B3"/>
    <w:rsid w:val="00797490"/>
    <w:rsid w:val="007A3073"/>
    <w:rsid w:val="007A7AE3"/>
    <w:rsid w:val="007B2E5B"/>
    <w:rsid w:val="007B7C37"/>
    <w:rsid w:val="007C2BDA"/>
    <w:rsid w:val="007D2794"/>
    <w:rsid w:val="007D3197"/>
    <w:rsid w:val="007E2D14"/>
    <w:rsid w:val="007E377E"/>
    <w:rsid w:val="007E3A8B"/>
    <w:rsid w:val="007F1720"/>
    <w:rsid w:val="007F33D2"/>
    <w:rsid w:val="007F439A"/>
    <w:rsid w:val="007F5669"/>
    <w:rsid w:val="00805118"/>
    <w:rsid w:val="00812622"/>
    <w:rsid w:val="00812FD0"/>
    <w:rsid w:val="00822C49"/>
    <w:rsid w:val="00823AC7"/>
    <w:rsid w:val="008269C5"/>
    <w:rsid w:val="008310F4"/>
    <w:rsid w:val="0083606B"/>
    <w:rsid w:val="008526A9"/>
    <w:rsid w:val="0086369D"/>
    <w:rsid w:val="00874550"/>
    <w:rsid w:val="008763B5"/>
    <w:rsid w:val="00876F28"/>
    <w:rsid w:val="00876F30"/>
    <w:rsid w:val="00892A42"/>
    <w:rsid w:val="008961A6"/>
    <w:rsid w:val="008A3929"/>
    <w:rsid w:val="008B564D"/>
    <w:rsid w:val="008B5E2D"/>
    <w:rsid w:val="008C3323"/>
    <w:rsid w:val="008C5240"/>
    <w:rsid w:val="008D225F"/>
    <w:rsid w:val="008D45F1"/>
    <w:rsid w:val="008D5F86"/>
    <w:rsid w:val="008F293A"/>
    <w:rsid w:val="008F4167"/>
    <w:rsid w:val="0090143D"/>
    <w:rsid w:val="00905D46"/>
    <w:rsid w:val="009065C5"/>
    <w:rsid w:val="00915DF2"/>
    <w:rsid w:val="00922F4E"/>
    <w:rsid w:val="00924A9A"/>
    <w:rsid w:val="009364CD"/>
    <w:rsid w:val="0094047F"/>
    <w:rsid w:val="009451EB"/>
    <w:rsid w:val="00945B94"/>
    <w:rsid w:val="00945DFF"/>
    <w:rsid w:val="00946652"/>
    <w:rsid w:val="009474E1"/>
    <w:rsid w:val="00947C6B"/>
    <w:rsid w:val="009542B9"/>
    <w:rsid w:val="00956F74"/>
    <w:rsid w:val="00960446"/>
    <w:rsid w:val="009669A7"/>
    <w:rsid w:val="00980723"/>
    <w:rsid w:val="0099203D"/>
    <w:rsid w:val="009A0F18"/>
    <w:rsid w:val="009A3414"/>
    <w:rsid w:val="009A75D8"/>
    <w:rsid w:val="009D018C"/>
    <w:rsid w:val="009E0895"/>
    <w:rsid w:val="009E1489"/>
    <w:rsid w:val="009E204B"/>
    <w:rsid w:val="009E4534"/>
    <w:rsid w:val="009E7285"/>
    <w:rsid w:val="009F47C9"/>
    <w:rsid w:val="009F7B62"/>
    <w:rsid w:val="00A063C0"/>
    <w:rsid w:val="00A235CF"/>
    <w:rsid w:val="00A3478D"/>
    <w:rsid w:val="00A43106"/>
    <w:rsid w:val="00A43981"/>
    <w:rsid w:val="00A45427"/>
    <w:rsid w:val="00A507F7"/>
    <w:rsid w:val="00A67DB6"/>
    <w:rsid w:val="00A712DE"/>
    <w:rsid w:val="00A767D4"/>
    <w:rsid w:val="00A84FBF"/>
    <w:rsid w:val="00A86A19"/>
    <w:rsid w:val="00A946B5"/>
    <w:rsid w:val="00AA2CDE"/>
    <w:rsid w:val="00AB1E3B"/>
    <w:rsid w:val="00AC3893"/>
    <w:rsid w:val="00AC4339"/>
    <w:rsid w:val="00AD17BD"/>
    <w:rsid w:val="00AD25FC"/>
    <w:rsid w:val="00AE1E2D"/>
    <w:rsid w:val="00AE63D8"/>
    <w:rsid w:val="00AE6A5F"/>
    <w:rsid w:val="00AE743B"/>
    <w:rsid w:val="00B02038"/>
    <w:rsid w:val="00B022B6"/>
    <w:rsid w:val="00B1107E"/>
    <w:rsid w:val="00B23ACB"/>
    <w:rsid w:val="00B2724B"/>
    <w:rsid w:val="00B315C1"/>
    <w:rsid w:val="00B341A3"/>
    <w:rsid w:val="00B35102"/>
    <w:rsid w:val="00B402BF"/>
    <w:rsid w:val="00B537A2"/>
    <w:rsid w:val="00B5507F"/>
    <w:rsid w:val="00B5776B"/>
    <w:rsid w:val="00B60AE0"/>
    <w:rsid w:val="00B643E5"/>
    <w:rsid w:val="00B75D12"/>
    <w:rsid w:val="00B80CE1"/>
    <w:rsid w:val="00B81C7B"/>
    <w:rsid w:val="00B83897"/>
    <w:rsid w:val="00B85125"/>
    <w:rsid w:val="00B86DCD"/>
    <w:rsid w:val="00B8739A"/>
    <w:rsid w:val="00B923F2"/>
    <w:rsid w:val="00B9510F"/>
    <w:rsid w:val="00B95DBE"/>
    <w:rsid w:val="00BA1DD0"/>
    <w:rsid w:val="00BA7883"/>
    <w:rsid w:val="00BB1967"/>
    <w:rsid w:val="00BD576D"/>
    <w:rsid w:val="00BE1347"/>
    <w:rsid w:val="00BE1BA7"/>
    <w:rsid w:val="00BE1E17"/>
    <w:rsid w:val="00BE2770"/>
    <w:rsid w:val="00BF0EFF"/>
    <w:rsid w:val="00BF7361"/>
    <w:rsid w:val="00BF7571"/>
    <w:rsid w:val="00C0493F"/>
    <w:rsid w:val="00C10DE5"/>
    <w:rsid w:val="00C126B3"/>
    <w:rsid w:val="00C12D61"/>
    <w:rsid w:val="00C15143"/>
    <w:rsid w:val="00C20EB9"/>
    <w:rsid w:val="00C26A62"/>
    <w:rsid w:val="00C30BE0"/>
    <w:rsid w:val="00C37C05"/>
    <w:rsid w:val="00C442A9"/>
    <w:rsid w:val="00C462ED"/>
    <w:rsid w:val="00C46551"/>
    <w:rsid w:val="00C60F21"/>
    <w:rsid w:val="00C64CBE"/>
    <w:rsid w:val="00C6599C"/>
    <w:rsid w:val="00C65CB0"/>
    <w:rsid w:val="00C67E46"/>
    <w:rsid w:val="00C73B07"/>
    <w:rsid w:val="00C73ED5"/>
    <w:rsid w:val="00C91A86"/>
    <w:rsid w:val="00C937A7"/>
    <w:rsid w:val="00CA2D0B"/>
    <w:rsid w:val="00CA3708"/>
    <w:rsid w:val="00CA6256"/>
    <w:rsid w:val="00CB0E6E"/>
    <w:rsid w:val="00CB3E76"/>
    <w:rsid w:val="00CB52ED"/>
    <w:rsid w:val="00CB7C26"/>
    <w:rsid w:val="00CC3B17"/>
    <w:rsid w:val="00CC6CBD"/>
    <w:rsid w:val="00CD16F5"/>
    <w:rsid w:val="00CD5B9E"/>
    <w:rsid w:val="00CD6F23"/>
    <w:rsid w:val="00CD7752"/>
    <w:rsid w:val="00CE1CDE"/>
    <w:rsid w:val="00CE37D0"/>
    <w:rsid w:val="00CE3D3C"/>
    <w:rsid w:val="00CE5875"/>
    <w:rsid w:val="00CE7E07"/>
    <w:rsid w:val="00CF4638"/>
    <w:rsid w:val="00D02B63"/>
    <w:rsid w:val="00D07AA5"/>
    <w:rsid w:val="00D22FC2"/>
    <w:rsid w:val="00D23D1D"/>
    <w:rsid w:val="00D260BA"/>
    <w:rsid w:val="00D31816"/>
    <w:rsid w:val="00D4765D"/>
    <w:rsid w:val="00D51898"/>
    <w:rsid w:val="00D520FE"/>
    <w:rsid w:val="00D55ED5"/>
    <w:rsid w:val="00D66662"/>
    <w:rsid w:val="00D73440"/>
    <w:rsid w:val="00D7485C"/>
    <w:rsid w:val="00D7486E"/>
    <w:rsid w:val="00D8214F"/>
    <w:rsid w:val="00DA5414"/>
    <w:rsid w:val="00DA789D"/>
    <w:rsid w:val="00DB1E9C"/>
    <w:rsid w:val="00DB7A0B"/>
    <w:rsid w:val="00DC106F"/>
    <w:rsid w:val="00DC2510"/>
    <w:rsid w:val="00DC3028"/>
    <w:rsid w:val="00DC5DEC"/>
    <w:rsid w:val="00DC7A65"/>
    <w:rsid w:val="00DD1C43"/>
    <w:rsid w:val="00DD73A5"/>
    <w:rsid w:val="00DE5ECB"/>
    <w:rsid w:val="00DE678D"/>
    <w:rsid w:val="00DF2CB8"/>
    <w:rsid w:val="00DF4F55"/>
    <w:rsid w:val="00DF6C95"/>
    <w:rsid w:val="00DF7DF2"/>
    <w:rsid w:val="00E000E1"/>
    <w:rsid w:val="00E00CB2"/>
    <w:rsid w:val="00E01577"/>
    <w:rsid w:val="00E06EA0"/>
    <w:rsid w:val="00E108C9"/>
    <w:rsid w:val="00E129DA"/>
    <w:rsid w:val="00E2097E"/>
    <w:rsid w:val="00E2548A"/>
    <w:rsid w:val="00E32DD9"/>
    <w:rsid w:val="00E36930"/>
    <w:rsid w:val="00E3781F"/>
    <w:rsid w:val="00E46712"/>
    <w:rsid w:val="00E522CA"/>
    <w:rsid w:val="00E6173C"/>
    <w:rsid w:val="00E6237D"/>
    <w:rsid w:val="00E716EC"/>
    <w:rsid w:val="00E7257A"/>
    <w:rsid w:val="00E728CD"/>
    <w:rsid w:val="00E72C05"/>
    <w:rsid w:val="00E8195F"/>
    <w:rsid w:val="00E841C7"/>
    <w:rsid w:val="00E850D3"/>
    <w:rsid w:val="00E90479"/>
    <w:rsid w:val="00E9199D"/>
    <w:rsid w:val="00EA4BD9"/>
    <w:rsid w:val="00EB1810"/>
    <w:rsid w:val="00EB3177"/>
    <w:rsid w:val="00EC16DE"/>
    <w:rsid w:val="00ED1B7C"/>
    <w:rsid w:val="00ED4039"/>
    <w:rsid w:val="00ED5651"/>
    <w:rsid w:val="00ED613D"/>
    <w:rsid w:val="00EE0228"/>
    <w:rsid w:val="00EE3114"/>
    <w:rsid w:val="00EE39B3"/>
    <w:rsid w:val="00EE3CC9"/>
    <w:rsid w:val="00EE7766"/>
    <w:rsid w:val="00F11038"/>
    <w:rsid w:val="00F2354D"/>
    <w:rsid w:val="00F24AC4"/>
    <w:rsid w:val="00F2522D"/>
    <w:rsid w:val="00F27DFB"/>
    <w:rsid w:val="00F34B05"/>
    <w:rsid w:val="00F36A11"/>
    <w:rsid w:val="00F5251A"/>
    <w:rsid w:val="00F546D4"/>
    <w:rsid w:val="00F63C2A"/>
    <w:rsid w:val="00F7626A"/>
    <w:rsid w:val="00F76F35"/>
    <w:rsid w:val="00F8124B"/>
    <w:rsid w:val="00F92953"/>
    <w:rsid w:val="00F9748D"/>
    <w:rsid w:val="00FA1E0A"/>
    <w:rsid w:val="00FA61A6"/>
    <w:rsid w:val="00FB1EBE"/>
    <w:rsid w:val="00FB2932"/>
    <w:rsid w:val="00FB3D9F"/>
    <w:rsid w:val="00FC4965"/>
    <w:rsid w:val="00FD0AAA"/>
    <w:rsid w:val="00FD23DB"/>
    <w:rsid w:val="00FD342A"/>
    <w:rsid w:val="00FD5607"/>
    <w:rsid w:val="00FE4824"/>
    <w:rsid w:val="00FE4E30"/>
    <w:rsid w:val="00FE72D3"/>
    <w:rsid w:val="00FF2DB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9CC4AFDF-754E-4759-9558-138F4A9AF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B7151"/>
    <w:pPr>
      <w:spacing w:after="160" w:line="259" w:lineRule="auto"/>
    </w:pPr>
  </w:style>
  <w:style w:type="paragraph" w:styleId="Naslov1">
    <w:name w:val="heading 1"/>
    <w:basedOn w:val="Navaden"/>
    <w:next w:val="Navaden"/>
    <w:link w:val="Naslov1Znak"/>
    <w:uiPriority w:val="9"/>
    <w:qFormat/>
    <w:rsid w:val="001B7151"/>
    <w:pPr>
      <w:keepNext/>
      <w:keepLines/>
      <w:numPr>
        <w:numId w:val="1"/>
      </w:numPr>
      <w:spacing w:before="240" w:after="240"/>
      <w:jc w:val="center"/>
      <w:outlineLvl w:val="0"/>
    </w:pPr>
    <w:rPr>
      <w:rFonts w:ascii="Arial" w:eastAsiaTheme="majorEastAsia" w:hAnsi="Arial" w:cstheme="majorBidi"/>
      <w:b/>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B7151"/>
    <w:rPr>
      <w:rFonts w:ascii="Arial" w:eastAsiaTheme="majorEastAsia" w:hAnsi="Arial" w:cstheme="majorBidi"/>
      <w:b/>
      <w:szCs w:val="32"/>
    </w:rPr>
  </w:style>
  <w:style w:type="character" w:styleId="Pripombasklic">
    <w:name w:val="annotation reference"/>
    <w:basedOn w:val="Privzetapisavaodstavka"/>
    <w:unhideWhenUsed/>
    <w:rsid w:val="001B7151"/>
    <w:rPr>
      <w:sz w:val="16"/>
      <w:szCs w:val="16"/>
    </w:rPr>
  </w:style>
  <w:style w:type="paragraph" w:styleId="Pripombabesedilo">
    <w:name w:val="annotation text"/>
    <w:basedOn w:val="Navaden"/>
    <w:link w:val="PripombabesediloZnak"/>
    <w:unhideWhenUsed/>
    <w:rsid w:val="001B7151"/>
    <w:pPr>
      <w:spacing w:line="240" w:lineRule="auto"/>
    </w:pPr>
    <w:rPr>
      <w:sz w:val="20"/>
      <w:szCs w:val="20"/>
    </w:rPr>
  </w:style>
  <w:style w:type="character" w:customStyle="1" w:styleId="PripombabesediloZnak">
    <w:name w:val="Pripomba – besedilo Znak"/>
    <w:basedOn w:val="Privzetapisavaodstavka"/>
    <w:link w:val="Pripombabesedilo"/>
    <w:rsid w:val="001B7151"/>
    <w:rPr>
      <w:sz w:val="20"/>
      <w:szCs w:val="20"/>
    </w:rPr>
  </w:style>
  <w:style w:type="paragraph" w:customStyle="1" w:styleId="Odstavek">
    <w:name w:val="Odstavek"/>
    <w:basedOn w:val="Navaden"/>
    <w:link w:val="OdstavekZnak"/>
    <w:qFormat/>
    <w:rsid w:val="001B715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1B7151"/>
    <w:rPr>
      <w:rFonts w:ascii="Arial" w:eastAsia="Times New Roman" w:hAnsi="Arial" w:cs="Times New Roman"/>
    </w:rPr>
  </w:style>
  <w:style w:type="paragraph" w:customStyle="1" w:styleId="len">
    <w:name w:val="Člen"/>
    <w:basedOn w:val="Navaden"/>
    <w:link w:val="lenZnak"/>
    <w:qFormat/>
    <w:rsid w:val="001B71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
    <w:rsid w:val="001B7151"/>
    <w:rPr>
      <w:rFonts w:ascii="Arial" w:eastAsia="Times New Roman" w:hAnsi="Arial" w:cs="Times New Roman"/>
      <w:b/>
    </w:rPr>
  </w:style>
  <w:style w:type="paragraph" w:customStyle="1" w:styleId="lennaslov">
    <w:name w:val="Člen_naslov"/>
    <w:basedOn w:val="len"/>
    <w:qFormat/>
    <w:rsid w:val="001B7151"/>
    <w:pPr>
      <w:spacing w:before="0"/>
    </w:pPr>
  </w:style>
  <w:style w:type="paragraph" w:customStyle="1" w:styleId="tevilnatoka111">
    <w:name w:val="Številčna točka 1.1.1"/>
    <w:basedOn w:val="Navaden"/>
    <w:qFormat/>
    <w:rsid w:val="001B7151"/>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1B7151"/>
    <w:pPr>
      <w:numPr>
        <w:numId w:val="2"/>
      </w:numPr>
      <w:spacing w:after="0" w:line="240" w:lineRule="auto"/>
      <w:jc w:val="both"/>
    </w:pPr>
    <w:rPr>
      <w:rFonts w:ascii="Arial" w:eastAsia="Times New Roman" w:hAnsi="Arial" w:cs="Times New Roman"/>
    </w:rPr>
  </w:style>
  <w:style w:type="character" w:customStyle="1" w:styleId="tevilnatokaZnak">
    <w:name w:val="Številčna točka Znak"/>
    <w:link w:val="tevilnatoka"/>
    <w:rsid w:val="001B7151"/>
    <w:rPr>
      <w:rFonts w:ascii="Arial" w:eastAsia="Times New Roman" w:hAnsi="Arial" w:cs="Times New Roman"/>
    </w:rPr>
  </w:style>
  <w:style w:type="paragraph" w:customStyle="1" w:styleId="tevilnatoka11Nova">
    <w:name w:val="Številčna točka 1.1 Nova"/>
    <w:basedOn w:val="tevilnatoka"/>
    <w:qFormat/>
    <w:rsid w:val="001B7151"/>
    <w:pPr>
      <w:numPr>
        <w:ilvl w:val="1"/>
      </w:numPr>
      <w:tabs>
        <w:tab w:val="clear" w:pos="425"/>
        <w:tab w:val="num" w:pos="360"/>
      </w:tabs>
    </w:pPr>
  </w:style>
  <w:style w:type="paragraph" w:customStyle="1" w:styleId="Oddelek">
    <w:name w:val="Oddelek"/>
    <w:basedOn w:val="Navaden"/>
    <w:link w:val="OddelekZnak1"/>
    <w:qFormat/>
    <w:rsid w:val="001B7151"/>
    <w:pPr>
      <w:overflowPunct w:val="0"/>
      <w:autoSpaceDE w:val="0"/>
      <w:autoSpaceDN w:val="0"/>
      <w:adjustRightInd w:val="0"/>
      <w:spacing w:before="480" w:after="0" w:line="240" w:lineRule="auto"/>
      <w:jc w:val="center"/>
      <w:textAlignment w:val="baseline"/>
    </w:pPr>
    <w:rPr>
      <w:rFonts w:ascii="Arial" w:eastAsia="Times New Roman" w:hAnsi="Arial" w:cs="Times New Roman"/>
    </w:rPr>
  </w:style>
  <w:style w:type="character" w:customStyle="1" w:styleId="OddelekZnak1">
    <w:name w:val="Oddelek Znak1"/>
    <w:link w:val="Oddelek"/>
    <w:rsid w:val="001B7151"/>
    <w:rPr>
      <w:rFonts w:ascii="Arial" w:eastAsia="Times New Roman" w:hAnsi="Arial" w:cs="Times New Roman"/>
    </w:rPr>
  </w:style>
  <w:style w:type="paragraph" w:customStyle="1" w:styleId="Pododdelek">
    <w:name w:val="Pododdelek"/>
    <w:basedOn w:val="Navaden"/>
    <w:link w:val="PododdelekZnak"/>
    <w:qFormat/>
    <w:rsid w:val="001B7151"/>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rPr>
  </w:style>
  <w:style w:type="character" w:customStyle="1" w:styleId="PododdelekZnak">
    <w:name w:val="Pododdelek Znak"/>
    <w:link w:val="Pododdelek"/>
    <w:rsid w:val="001B7151"/>
    <w:rPr>
      <w:rFonts w:ascii="Arial" w:eastAsia="Times New Roman" w:hAnsi="Arial" w:cs="Times New Roman"/>
    </w:rPr>
  </w:style>
  <w:style w:type="paragraph" w:styleId="Besedilooblaka">
    <w:name w:val="Balloon Text"/>
    <w:basedOn w:val="Navaden"/>
    <w:link w:val="BesedilooblakaZnak"/>
    <w:uiPriority w:val="99"/>
    <w:semiHidden/>
    <w:unhideWhenUsed/>
    <w:rsid w:val="001B715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B7151"/>
    <w:rPr>
      <w:rFonts w:ascii="Tahoma" w:hAnsi="Tahoma" w:cs="Tahoma"/>
      <w:sz w:val="16"/>
      <w:szCs w:val="16"/>
    </w:rPr>
  </w:style>
  <w:style w:type="paragraph" w:styleId="Odstavekseznama">
    <w:name w:val="List Paragraph"/>
    <w:basedOn w:val="Navaden"/>
    <w:link w:val="OdstavekseznamaZnak"/>
    <w:uiPriority w:val="34"/>
    <w:qFormat/>
    <w:rsid w:val="001B7151"/>
    <w:pPr>
      <w:ind w:left="720"/>
      <w:contextualSpacing/>
    </w:pPr>
  </w:style>
  <w:style w:type="character" w:customStyle="1" w:styleId="OdstavekseznamaZnak">
    <w:name w:val="Odstavek seznama Znak"/>
    <w:link w:val="Odstavekseznama"/>
    <w:uiPriority w:val="34"/>
    <w:locked/>
    <w:rsid w:val="001B7151"/>
  </w:style>
  <w:style w:type="paragraph" w:styleId="Zadevapripombe">
    <w:name w:val="annotation subject"/>
    <w:basedOn w:val="Pripombabesedilo"/>
    <w:next w:val="Pripombabesedilo"/>
    <w:link w:val="ZadevapripombeZnak"/>
    <w:uiPriority w:val="99"/>
    <w:semiHidden/>
    <w:unhideWhenUsed/>
    <w:rsid w:val="00B35102"/>
    <w:rPr>
      <w:b/>
      <w:bCs/>
    </w:rPr>
  </w:style>
  <w:style w:type="character" w:customStyle="1" w:styleId="ZadevapripombeZnak">
    <w:name w:val="Zadeva pripombe Znak"/>
    <w:basedOn w:val="PripombabesediloZnak"/>
    <w:link w:val="Zadevapripombe"/>
    <w:uiPriority w:val="99"/>
    <w:semiHidden/>
    <w:rsid w:val="00B35102"/>
    <w:rPr>
      <w:b/>
      <w:bCs/>
      <w:sz w:val="20"/>
      <w:szCs w:val="20"/>
    </w:rPr>
  </w:style>
  <w:style w:type="paragraph" w:customStyle="1" w:styleId="tevilnatoka1">
    <w:name w:val="tevilnatoka1"/>
    <w:basedOn w:val="Navaden"/>
    <w:rsid w:val="004A5A86"/>
    <w:pPr>
      <w:spacing w:after="0" w:line="240" w:lineRule="auto"/>
      <w:ind w:left="425" w:hanging="425"/>
      <w:jc w:val="both"/>
    </w:pPr>
    <w:rPr>
      <w:rFonts w:ascii="Arial" w:eastAsia="Times New Roman" w:hAnsi="Arial" w:cs="Arial"/>
      <w:lang w:eastAsia="sl-SI"/>
    </w:rPr>
  </w:style>
  <w:style w:type="paragraph" w:customStyle="1" w:styleId="Alineazaodstavkom">
    <w:name w:val="Alinea za odstavkom"/>
    <w:basedOn w:val="Navaden"/>
    <w:link w:val="AlineazaodstavkomZnak"/>
    <w:qFormat/>
    <w:rsid w:val="007A7AE3"/>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5A7D2D"/>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3B43F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B43FC"/>
    <w:rPr>
      <w:sz w:val="20"/>
      <w:szCs w:val="20"/>
    </w:rPr>
  </w:style>
  <w:style w:type="character" w:styleId="Sprotnaopomba-sklic">
    <w:name w:val="footnote reference"/>
    <w:basedOn w:val="Privzetapisavaodstavka"/>
    <w:uiPriority w:val="99"/>
    <w:semiHidden/>
    <w:unhideWhenUsed/>
    <w:rsid w:val="003B43FC"/>
    <w:rPr>
      <w:vertAlign w:val="superscript"/>
    </w:rPr>
  </w:style>
  <w:style w:type="character" w:styleId="Hiperpovezava">
    <w:name w:val="Hyperlink"/>
    <w:basedOn w:val="Privzetapisavaodstavka"/>
    <w:uiPriority w:val="99"/>
    <w:unhideWhenUsed/>
    <w:rsid w:val="0003273C"/>
    <w:rPr>
      <w:color w:val="0000FF" w:themeColor="hyperlink"/>
      <w:u w:val="single"/>
    </w:rPr>
  </w:style>
  <w:style w:type="character" w:customStyle="1" w:styleId="Nerazreenaomemba1">
    <w:name w:val="Nerazrešena omemba1"/>
    <w:basedOn w:val="Privzetapisavaodstavka"/>
    <w:uiPriority w:val="99"/>
    <w:semiHidden/>
    <w:unhideWhenUsed/>
    <w:rsid w:val="0003273C"/>
    <w:rPr>
      <w:color w:val="605E5C"/>
      <w:shd w:val="clear" w:color="auto" w:fill="E1DFDD"/>
    </w:rPr>
  </w:style>
  <w:style w:type="paragraph" w:customStyle="1" w:styleId="len1">
    <w:name w:val="len1"/>
    <w:basedOn w:val="Navaden"/>
    <w:rsid w:val="00E108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108C9"/>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E108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7F1720"/>
    <w:rPr>
      <w:i/>
      <w:iCs/>
    </w:rPr>
  </w:style>
  <w:style w:type="character" w:styleId="SledenaHiperpovezava">
    <w:name w:val="FollowedHyperlink"/>
    <w:basedOn w:val="Privzetapisavaodstavka"/>
    <w:uiPriority w:val="99"/>
    <w:semiHidden/>
    <w:unhideWhenUsed/>
    <w:rsid w:val="009D018C"/>
    <w:rPr>
      <w:color w:val="800080" w:themeColor="followedHyperlink"/>
      <w:u w:val="single"/>
    </w:rPr>
  </w:style>
  <w:style w:type="paragraph" w:styleId="Glava">
    <w:name w:val="header"/>
    <w:basedOn w:val="Navaden"/>
    <w:link w:val="GlavaZnak"/>
    <w:unhideWhenUsed/>
    <w:rsid w:val="00D55ED5"/>
    <w:pPr>
      <w:tabs>
        <w:tab w:val="center" w:pos="4536"/>
        <w:tab w:val="right" w:pos="9072"/>
      </w:tabs>
      <w:spacing w:after="0" w:line="240" w:lineRule="auto"/>
    </w:pPr>
  </w:style>
  <w:style w:type="character" w:customStyle="1" w:styleId="GlavaZnak">
    <w:name w:val="Glava Znak"/>
    <w:basedOn w:val="Privzetapisavaodstavka"/>
    <w:link w:val="Glava"/>
    <w:rsid w:val="00D55ED5"/>
  </w:style>
  <w:style w:type="paragraph" w:styleId="Noga">
    <w:name w:val="footer"/>
    <w:basedOn w:val="Navaden"/>
    <w:link w:val="NogaZnak"/>
    <w:uiPriority w:val="99"/>
    <w:unhideWhenUsed/>
    <w:rsid w:val="00D55ED5"/>
    <w:pPr>
      <w:tabs>
        <w:tab w:val="center" w:pos="4536"/>
        <w:tab w:val="right" w:pos="9072"/>
      </w:tabs>
      <w:spacing w:after="0" w:line="240" w:lineRule="auto"/>
    </w:pPr>
  </w:style>
  <w:style w:type="character" w:customStyle="1" w:styleId="NogaZnak">
    <w:name w:val="Noga Znak"/>
    <w:basedOn w:val="Privzetapisavaodstavka"/>
    <w:link w:val="Noga"/>
    <w:uiPriority w:val="99"/>
    <w:rsid w:val="00D55ED5"/>
  </w:style>
  <w:style w:type="paragraph" w:styleId="Revizija">
    <w:name w:val="Revision"/>
    <w:hidden/>
    <w:uiPriority w:val="99"/>
    <w:semiHidden/>
    <w:rsid w:val="007E3A8B"/>
    <w:pPr>
      <w:spacing w:after="0" w:line="240" w:lineRule="auto"/>
    </w:pPr>
  </w:style>
  <w:style w:type="paragraph" w:customStyle="1" w:styleId="podpisi">
    <w:name w:val="podpisi"/>
    <w:basedOn w:val="Navaden"/>
    <w:qFormat/>
    <w:rsid w:val="00FD5607"/>
    <w:pPr>
      <w:tabs>
        <w:tab w:val="left" w:pos="3402"/>
      </w:tabs>
      <w:spacing w:after="0" w:line="260" w:lineRule="atLeast"/>
    </w:pPr>
    <w:rPr>
      <w:rFonts w:ascii="Arial" w:eastAsia="Times New Roman" w:hAnsi="Arial" w:cs="Times New Roman"/>
      <w:sz w:val="20"/>
      <w:szCs w:val="24"/>
      <w:lang w:val="it-IT"/>
    </w:rPr>
  </w:style>
  <w:style w:type="paragraph" w:customStyle="1" w:styleId="odstavek0">
    <w:name w:val="odstavek"/>
    <w:basedOn w:val="Navaden"/>
    <w:rsid w:val="0031283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31283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
    <w:name w:val="Body Text"/>
    <w:basedOn w:val="Navaden"/>
    <w:link w:val="TelobesedilaZnak"/>
    <w:uiPriority w:val="1"/>
    <w:qFormat/>
    <w:rsid w:val="00A767D4"/>
    <w:pPr>
      <w:widowControl w:val="0"/>
      <w:autoSpaceDE w:val="0"/>
      <w:autoSpaceDN w:val="0"/>
      <w:spacing w:after="0" w:line="240" w:lineRule="auto"/>
    </w:pPr>
    <w:rPr>
      <w:rFonts w:ascii="Arial" w:eastAsia="Arial" w:hAnsi="Arial" w:cs="Arial"/>
      <w:sz w:val="20"/>
      <w:szCs w:val="20"/>
    </w:rPr>
  </w:style>
  <w:style w:type="character" w:customStyle="1" w:styleId="TelobesedilaZnak">
    <w:name w:val="Telo besedila Znak"/>
    <w:basedOn w:val="Privzetapisavaodstavka"/>
    <w:link w:val="Telobesedila"/>
    <w:uiPriority w:val="1"/>
    <w:rsid w:val="00A767D4"/>
    <w:rPr>
      <w:rFonts w:ascii="Arial" w:eastAsia="Arial" w:hAnsi="Arial" w:cs="Arial"/>
      <w:sz w:val="20"/>
      <w:szCs w:val="20"/>
    </w:rPr>
  </w:style>
  <w:style w:type="paragraph" w:customStyle="1" w:styleId="pododdelek1">
    <w:name w:val="pododdelek1"/>
    <w:basedOn w:val="Navaden"/>
    <w:rsid w:val="001E02F9"/>
    <w:pPr>
      <w:spacing w:before="480" w:after="0" w:line="240" w:lineRule="auto"/>
      <w:jc w:val="center"/>
    </w:pPr>
    <w:rPr>
      <w:rFonts w:ascii="Arial" w:eastAsia="Times New Roman" w:hAnsi="Arial" w:cs="Arial"/>
      <w:lang w:eastAsia="sl-SI"/>
    </w:rPr>
  </w:style>
  <w:style w:type="paragraph" w:styleId="Podnaslov">
    <w:name w:val="Subtitle"/>
    <w:basedOn w:val="Navaden"/>
    <w:next w:val="Navaden"/>
    <w:link w:val="PodnaslovZnak"/>
    <w:uiPriority w:val="11"/>
    <w:qFormat/>
    <w:rsid w:val="00F546D4"/>
    <w:pPr>
      <w:numPr>
        <w:ilvl w:val="1"/>
      </w:numPr>
      <w:spacing w:after="250" w:line="240" w:lineRule="auto"/>
      <w:jc w:val="both"/>
    </w:pPr>
    <w:rPr>
      <w:rFonts w:asciiTheme="majorHAnsi" w:eastAsiaTheme="majorEastAsia" w:hAnsiTheme="majorHAnsi" w:cstheme="majorBidi"/>
      <w:b/>
      <w:sz w:val="28"/>
      <w:szCs w:val="24"/>
      <w:lang w:val="en-GB"/>
    </w:rPr>
  </w:style>
  <w:style w:type="character" w:customStyle="1" w:styleId="PodnaslovZnak">
    <w:name w:val="Podnaslov Znak"/>
    <w:basedOn w:val="Privzetapisavaodstavka"/>
    <w:link w:val="Podnaslov"/>
    <w:uiPriority w:val="11"/>
    <w:rsid w:val="00F546D4"/>
    <w:rPr>
      <w:rFonts w:asciiTheme="majorHAnsi" w:eastAsiaTheme="majorEastAsia" w:hAnsiTheme="majorHAnsi" w:cstheme="majorBidi"/>
      <w:b/>
      <w:sz w:val="28"/>
      <w:szCs w:val="24"/>
      <w:lang w:val="en-GB"/>
    </w:rPr>
  </w:style>
  <w:style w:type="paragraph" w:customStyle="1" w:styleId="Default">
    <w:name w:val="Default"/>
    <w:rsid w:val="005F21FD"/>
    <w:pPr>
      <w:autoSpaceDE w:val="0"/>
      <w:autoSpaceDN w:val="0"/>
      <w:adjustRightInd w:val="0"/>
      <w:spacing w:after="0" w:line="240" w:lineRule="auto"/>
    </w:pPr>
    <w:rPr>
      <w:rFonts w:ascii="EUAlbertina" w:eastAsia="Calibri" w:hAnsi="EUAlbertina" w:cs="EUAlbertina"/>
      <w:color w:val="000000"/>
      <w:sz w:val="24"/>
      <w:szCs w:val="24"/>
    </w:rPr>
  </w:style>
  <w:style w:type="paragraph" w:customStyle="1" w:styleId="oddelek0">
    <w:name w:val="oddelek"/>
    <w:basedOn w:val="Navaden"/>
    <w:rsid w:val="007A307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oddelek0">
    <w:name w:val="pododdelek"/>
    <w:basedOn w:val="Navaden"/>
    <w:rsid w:val="004E154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0">
    <w:name w:val="len"/>
    <w:basedOn w:val="Navaden"/>
    <w:rsid w:val="0069207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69207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link w:val="BrezrazmikovZnak"/>
    <w:uiPriority w:val="1"/>
    <w:qFormat/>
    <w:rsid w:val="00CB7C26"/>
    <w:pPr>
      <w:spacing w:after="0" w:line="240" w:lineRule="auto"/>
    </w:pPr>
    <w:rPr>
      <w:rFonts w:ascii="Arial" w:eastAsia="Times New Roman" w:hAnsi="Arial" w:cs="Times New Roman"/>
      <w:sz w:val="20"/>
      <w:szCs w:val="24"/>
      <w:lang w:val="en-US"/>
    </w:rPr>
  </w:style>
  <w:style w:type="paragraph" w:styleId="Telobesedila-zamik2">
    <w:name w:val="Body Text Indent 2"/>
    <w:basedOn w:val="Navaden"/>
    <w:link w:val="Telobesedila-zamik2Znak"/>
    <w:uiPriority w:val="99"/>
    <w:rsid w:val="00CB7C26"/>
    <w:pPr>
      <w:spacing w:after="120" w:line="480" w:lineRule="auto"/>
      <w:ind w:left="283"/>
    </w:pPr>
    <w:rPr>
      <w:rFonts w:ascii="Arial" w:eastAsia="Times New Roman" w:hAnsi="Arial" w:cs="Times New Roman"/>
      <w:sz w:val="20"/>
      <w:szCs w:val="24"/>
      <w:lang w:val="en-US"/>
    </w:rPr>
  </w:style>
  <w:style w:type="character" w:customStyle="1" w:styleId="Telobesedila-zamik2Znak">
    <w:name w:val="Telo besedila - zamik 2 Znak"/>
    <w:basedOn w:val="Privzetapisavaodstavka"/>
    <w:link w:val="Telobesedila-zamik2"/>
    <w:uiPriority w:val="99"/>
    <w:rsid w:val="00CB7C26"/>
    <w:rPr>
      <w:rFonts w:ascii="Arial" w:eastAsia="Times New Roman" w:hAnsi="Arial" w:cs="Times New Roman"/>
      <w:sz w:val="20"/>
      <w:szCs w:val="24"/>
      <w:lang w:val="en-US"/>
    </w:rPr>
  </w:style>
  <w:style w:type="character" w:customStyle="1" w:styleId="BrezrazmikovZnak">
    <w:name w:val="Brez razmikov Znak"/>
    <w:link w:val="Brezrazmikov"/>
    <w:uiPriority w:val="1"/>
    <w:rsid w:val="00CB7C26"/>
    <w:rPr>
      <w:rFonts w:ascii="Arial" w:eastAsia="Times New Roman" w:hAnsi="Arial" w:cs="Times New Roman"/>
      <w:sz w:val="20"/>
      <w:szCs w:val="24"/>
      <w:lang w:val="en-US"/>
    </w:rPr>
  </w:style>
  <w:style w:type="paragraph" w:customStyle="1" w:styleId="datumtevilka">
    <w:name w:val="datum številka"/>
    <w:basedOn w:val="Navaden"/>
    <w:qFormat/>
    <w:rsid w:val="00C462ED"/>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8844">
      <w:bodyDiv w:val="1"/>
      <w:marLeft w:val="0"/>
      <w:marRight w:val="0"/>
      <w:marTop w:val="0"/>
      <w:marBottom w:val="0"/>
      <w:divBdr>
        <w:top w:val="none" w:sz="0" w:space="0" w:color="auto"/>
        <w:left w:val="none" w:sz="0" w:space="0" w:color="auto"/>
        <w:bottom w:val="none" w:sz="0" w:space="0" w:color="auto"/>
        <w:right w:val="none" w:sz="0" w:space="0" w:color="auto"/>
      </w:divBdr>
      <w:divsChild>
        <w:div w:id="1228305102">
          <w:marLeft w:val="0"/>
          <w:marRight w:val="0"/>
          <w:marTop w:val="0"/>
          <w:marBottom w:val="0"/>
          <w:divBdr>
            <w:top w:val="none" w:sz="0" w:space="0" w:color="auto"/>
            <w:left w:val="none" w:sz="0" w:space="0" w:color="auto"/>
            <w:bottom w:val="none" w:sz="0" w:space="0" w:color="auto"/>
            <w:right w:val="none" w:sz="0" w:space="0" w:color="auto"/>
          </w:divBdr>
          <w:divsChild>
            <w:div w:id="715088878">
              <w:marLeft w:val="0"/>
              <w:marRight w:val="0"/>
              <w:marTop w:val="100"/>
              <w:marBottom w:val="100"/>
              <w:divBdr>
                <w:top w:val="none" w:sz="0" w:space="0" w:color="auto"/>
                <w:left w:val="none" w:sz="0" w:space="0" w:color="auto"/>
                <w:bottom w:val="none" w:sz="0" w:space="0" w:color="auto"/>
                <w:right w:val="none" w:sz="0" w:space="0" w:color="auto"/>
              </w:divBdr>
              <w:divsChild>
                <w:div w:id="568272633">
                  <w:marLeft w:val="0"/>
                  <w:marRight w:val="0"/>
                  <w:marTop w:val="0"/>
                  <w:marBottom w:val="0"/>
                  <w:divBdr>
                    <w:top w:val="none" w:sz="0" w:space="0" w:color="auto"/>
                    <w:left w:val="none" w:sz="0" w:space="0" w:color="auto"/>
                    <w:bottom w:val="none" w:sz="0" w:space="0" w:color="auto"/>
                    <w:right w:val="none" w:sz="0" w:space="0" w:color="auto"/>
                  </w:divBdr>
                  <w:divsChild>
                    <w:div w:id="1860778469">
                      <w:marLeft w:val="0"/>
                      <w:marRight w:val="0"/>
                      <w:marTop w:val="0"/>
                      <w:marBottom w:val="0"/>
                      <w:divBdr>
                        <w:top w:val="none" w:sz="0" w:space="0" w:color="auto"/>
                        <w:left w:val="none" w:sz="0" w:space="0" w:color="auto"/>
                        <w:bottom w:val="none" w:sz="0" w:space="0" w:color="auto"/>
                        <w:right w:val="none" w:sz="0" w:space="0" w:color="auto"/>
                      </w:divBdr>
                      <w:divsChild>
                        <w:div w:id="562258917">
                          <w:marLeft w:val="0"/>
                          <w:marRight w:val="0"/>
                          <w:marTop w:val="0"/>
                          <w:marBottom w:val="0"/>
                          <w:divBdr>
                            <w:top w:val="none" w:sz="0" w:space="0" w:color="auto"/>
                            <w:left w:val="none" w:sz="0" w:space="0" w:color="auto"/>
                            <w:bottom w:val="none" w:sz="0" w:space="0" w:color="auto"/>
                            <w:right w:val="none" w:sz="0" w:space="0" w:color="auto"/>
                          </w:divBdr>
                          <w:divsChild>
                            <w:div w:id="1901938734">
                              <w:marLeft w:val="0"/>
                              <w:marRight w:val="0"/>
                              <w:marTop w:val="0"/>
                              <w:marBottom w:val="0"/>
                              <w:divBdr>
                                <w:top w:val="none" w:sz="0" w:space="0" w:color="auto"/>
                                <w:left w:val="none" w:sz="0" w:space="0" w:color="auto"/>
                                <w:bottom w:val="none" w:sz="0" w:space="0" w:color="auto"/>
                                <w:right w:val="none" w:sz="0" w:space="0" w:color="auto"/>
                              </w:divBdr>
                              <w:divsChild>
                                <w:div w:id="1895966572">
                                  <w:marLeft w:val="0"/>
                                  <w:marRight w:val="0"/>
                                  <w:marTop w:val="0"/>
                                  <w:marBottom w:val="0"/>
                                  <w:divBdr>
                                    <w:top w:val="none" w:sz="0" w:space="0" w:color="auto"/>
                                    <w:left w:val="none" w:sz="0" w:space="0" w:color="auto"/>
                                    <w:bottom w:val="none" w:sz="0" w:space="0" w:color="auto"/>
                                    <w:right w:val="none" w:sz="0" w:space="0" w:color="auto"/>
                                  </w:divBdr>
                                  <w:divsChild>
                                    <w:div w:id="365058911">
                                      <w:marLeft w:val="0"/>
                                      <w:marRight w:val="0"/>
                                      <w:marTop w:val="0"/>
                                      <w:marBottom w:val="0"/>
                                      <w:divBdr>
                                        <w:top w:val="none" w:sz="0" w:space="0" w:color="auto"/>
                                        <w:left w:val="none" w:sz="0" w:space="0" w:color="auto"/>
                                        <w:bottom w:val="none" w:sz="0" w:space="0" w:color="auto"/>
                                        <w:right w:val="none" w:sz="0" w:space="0" w:color="auto"/>
                                      </w:divBdr>
                                      <w:divsChild>
                                        <w:div w:id="1703434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494236">
      <w:bodyDiv w:val="1"/>
      <w:marLeft w:val="0"/>
      <w:marRight w:val="0"/>
      <w:marTop w:val="0"/>
      <w:marBottom w:val="0"/>
      <w:divBdr>
        <w:top w:val="none" w:sz="0" w:space="0" w:color="auto"/>
        <w:left w:val="none" w:sz="0" w:space="0" w:color="auto"/>
        <w:bottom w:val="none" w:sz="0" w:space="0" w:color="auto"/>
        <w:right w:val="none" w:sz="0" w:space="0" w:color="auto"/>
      </w:divBdr>
      <w:divsChild>
        <w:div w:id="622611651">
          <w:marLeft w:val="0"/>
          <w:marRight w:val="0"/>
          <w:marTop w:val="0"/>
          <w:marBottom w:val="0"/>
          <w:divBdr>
            <w:top w:val="none" w:sz="0" w:space="0" w:color="auto"/>
            <w:left w:val="none" w:sz="0" w:space="0" w:color="auto"/>
            <w:bottom w:val="none" w:sz="0" w:space="0" w:color="auto"/>
            <w:right w:val="none" w:sz="0" w:space="0" w:color="auto"/>
          </w:divBdr>
          <w:divsChild>
            <w:div w:id="1045254230">
              <w:marLeft w:val="0"/>
              <w:marRight w:val="0"/>
              <w:marTop w:val="100"/>
              <w:marBottom w:val="100"/>
              <w:divBdr>
                <w:top w:val="none" w:sz="0" w:space="0" w:color="auto"/>
                <w:left w:val="none" w:sz="0" w:space="0" w:color="auto"/>
                <w:bottom w:val="none" w:sz="0" w:space="0" w:color="auto"/>
                <w:right w:val="none" w:sz="0" w:space="0" w:color="auto"/>
              </w:divBdr>
              <w:divsChild>
                <w:div w:id="485126744">
                  <w:marLeft w:val="0"/>
                  <w:marRight w:val="0"/>
                  <w:marTop w:val="0"/>
                  <w:marBottom w:val="0"/>
                  <w:divBdr>
                    <w:top w:val="none" w:sz="0" w:space="0" w:color="auto"/>
                    <w:left w:val="none" w:sz="0" w:space="0" w:color="auto"/>
                    <w:bottom w:val="none" w:sz="0" w:space="0" w:color="auto"/>
                    <w:right w:val="none" w:sz="0" w:space="0" w:color="auto"/>
                  </w:divBdr>
                  <w:divsChild>
                    <w:div w:id="1117290085">
                      <w:marLeft w:val="0"/>
                      <w:marRight w:val="0"/>
                      <w:marTop w:val="0"/>
                      <w:marBottom w:val="0"/>
                      <w:divBdr>
                        <w:top w:val="none" w:sz="0" w:space="0" w:color="auto"/>
                        <w:left w:val="none" w:sz="0" w:space="0" w:color="auto"/>
                        <w:bottom w:val="none" w:sz="0" w:space="0" w:color="auto"/>
                        <w:right w:val="none" w:sz="0" w:space="0" w:color="auto"/>
                      </w:divBdr>
                      <w:divsChild>
                        <w:div w:id="1361474323">
                          <w:marLeft w:val="0"/>
                          <w:marRight w:val="0"/>
                          <w:marTop w:val="0"/>
                          <w:marBottom w:val="0"/>
                          <w:divBdr>
                            <w:top w:val="none" w:sz="0" w:space="0" w:color="auto"/>
                            <w:left w:val="none" w:sz="0" w:space="0" w:color="auto"/>
                            <w:bottom w:val="none" w:sz="0" w:space="0" w:color="auto"/>
                            <w:right w:val="none" w:sz="0" w:space="0" w:color="auto"/>
                          </w:divBdr>
                          <w:divsChild>
                            <w:div w:id="157353639">
                              <w:marLeft w:val="0"/>
                              <w:marRight w:val="0"/>
                              <w:marTop w:val="0"/>
                              <w:marBottom w:val="0"/>
                              <w:divBdr>
                                <w:top w:val="none" w:sz="0" w:space="0" w:color="auto"/>
                                <w:left w:val="none" w:sz="0" w:space="0" w:color="auto"/>
                                <w:bottom w:val="none" w:sz="0" w:space="0" w:color="auto"/>
                                <w:right w:val="none" w:sz="0" w:space="0" w:color="auto"/>
                              </w:divBdr>
                              <w:divsChild>
                                <w:div w:id="1656295552">
                                  <w:marLeft w:val="0"/>
                                  <w:marRight w:val="0"/>
                                  <w:marTop w:val="0"/>
                                  <w:marBottom w:val="0"/>
                                  <w:divBdr>
                                    <w:top w:val="none" w:sz="0" w:space="0" w:color="auto"/>
                                    <w:left w:val="none" w:sz="0" w:space="0" w:color="auto"/>
                                    <w:bottom w:val="none" w:sz="0" w:space="0" w:color="auto"/>
                                    <w:right w:val="none" w:sz="0" w:space="0" w:color="auto"/>
                                  </w:divBdr>
                                  <w:divsChild>
                                    <w:div w:id="953365317">
                                      <w:marLeft w:val="0"/>
                                      <w:marRight w:val="0"/>
                                      <w:marTop w:val="0"/>
                                      <w:marBottom w:val="0"/>
                                      <w:divBdr>
                                        <w:top w:val="none" w:sz="0" w:space="0" w:color="auto"/>
                                        <w:left w:val="none" w:sz="0" w:space="0" w:color="auto"/>
                                        <w:bottom w:val="none" w:sz="0" w:space="0" w:color="auto"/>
                                        <w:right w:val="none" w:sz="0" w:space="0" w:color="auto"/>
                                      </w:divBdr>
                                      <w:divsChild>
                                        <w:div w:id="1026756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301326">
      <w:bodyDiv w:val="1"/>
      <w:marLeft w:val="0"/>
      <w:marRight w:val="0"/>
      <w:marTop w:val="0"/>
      <w:marBottom w:val="0"/>
      <w:divBdr>
        <w:top w:val="none" w:sz="0" w:space="0" w:color="auto"/>
        <w:left w:val="none" w:sz="0" w:space="0" w:color="auto"/>
        <w:bottom w:val="none" w:sz="0" w:space="0" w:color="auto"/>
        <w:right w:val="none" w:sz="0" w:space="0" w:color="auto"/>
      </w:divBdr>
      <w:divsChild>
        <w:div w:id="96801356">
          <w:marLeft w:val="0"/>
          <w:marRight w:val="0"/>
          <w:marTop w:val="0"/>
          <w:marBottom w:val="0"/>
          <w:divBdr>
            <w:top w:val="none" w:sz="0" w:space="0" w:color="auto"/>
            <w:left w:val="none" w:sz="0" w:space="0" w:color="auto"/>
            <w:bottom w:val="none" w:sz="0" w:space="0" w:color="auto"/>
            <w:right w:val="none" w:sz="0" w:space="0" w:color="auto"/>
          </w:divBdr>
          <w:divsChild>
            <w:div w:id="742029414">
              <w:marLeft w:val="0"/>
              <w:marRight w:val="0"/>
              <w:marTop w:val="100"/>
              <w:marBottom w:val="100"/>
              <w:divBdr>
                <w:top w:val="none" w:sz="0" w:space="0" w:color="auto"/>
                <w:left w:val="none" w:sz="0" w:space="0" w:color="auto"/>
                <w:bottom w:val="none" w:sz="0" w:space="0" w:color="auto"/>
                <w:right w:val="none" w:sz="0" w:space="0" w:color="auto"/>
              </w:divBdr>
              <w:divsChild>
                <w:div w:id="921065306">
                  <w:marLeft w:val="0"/>
                  <w:marRight w:val="0"/>
                  <w:marTop w:val="0"/>
                  <w:marBottom w:val="0"/>
                  <w:divBdr>
                    <w:top w:val="none" w:sz="0" w:space="0" w:color="auto"/>
                    <w:left w:val="none" w:sz="0" w:space="0" w:color="auto"/>
                    <w:bottom w:val="none" w:sz="0" w:space="0" w:color="auto"/>
                    <w:right w:val="none" w:sz="0" w:space="0" w:color="auto"/>
                  </w:divBdr>
                  <w:divsChild>
                    <w:div w:id="476147855">
                      <w:marLeft w:val="0"/>
                      <w:marRight w:val="0"/>
                      <w:marTop w:val="0"/>
                      <w:marBottom w:val="0"/>
                      <w:divBdr>
                        <w:top w:val="none" w:sz="0" w:space="0" w:color="auto"/>
                        <w:left w:val="none" w:sz="0" w:space="0" w:color="auto"/>
                        <w:bottom w:val="none" w:sz="0" w:space="0" w:color="auto"/>
                        <w:right w:val="none" w:sz="0" w:space="0" w:color="auto"/>
                      </w:divBdr>
                      <w:divsChild>
                        <w:div w:id="98138925">
                          <w:marLeft w:val="0"/>
                          <w:marRight w:val="0"/>
                          <w:marTop w:val="0"/>
                          <w:marBottom w:val="0"/>
                          <w:divBdr>
                            <w:top w:val="none" w:sz="0" w:space="0" w:color="auto"/>
                            <w:left w:val="none" w:sz="0" w:space="0" w:color="auto"/>
                            <w:bottom w:val="none" w:sz="0" w:space="0" w:color="auto"/>
                            <w:right w:val="none" w:sz="0" w:space="0" w:color="auto"/>
                          </w:divBdr>
                          <w:divsChild>
                            <w:div w:id="1707559651">
                              <w:marLeft w:val="0"/>
                              <w:marRight w:val="0"/>
                              <w:marTop w:val="0"/>
                              <w:marBottom w:val="0"/>
                              <w:divBdr>
                                <w:top w:val="none" w:sz="0" w:space="0" w:color="auto"/>
                                <w:left w:val="none" w:sz="0" w:space="0" w:color="auto"/>
                                <w:bottom w:val="none" w:sz="0" w:space="0" w:color="auto"/>
                                <w:right w:val="none" w:sz="0" w:space="0" w:color="auto"/>
                              </w:divBdr>
                              <w:divsChild>
                                <w:div w:id="865942004">
                                  <w:marLeft w:val="0"/>
                                  <w:marRight w:val="0"/>
                                  <w:marTop w:val="0"/>
                                  <w:marBottom w:val="0"/>
                                  <w:divBdr>
                                    <w:top w:val="none" w:sz="0" w:space="0" w:color="auto"/>
                                    <w:left w:val="none" w:sz="0" w:space="0" w:color="auto"/>
                                    <w:bottom w:val="none" w:sz="0" w:space="0" w:color="auto"/>
                                    <w:right w:val="none" w:sz="0" w:space="0" w:color="auto"/>
                                  </w:divBdr>
                                  <w:divsChild>
                                    <w:div w:id="1923760718">
                                      <w:marLeft w:val="0"/>
                                      <w:marRight w:val="0"/>
                                      <w:marTop w:val="0"/>
                                      <w:marBottom w:val="0"/>
                                      <w:divBdr>
                                        <w:top w:val="none" w:sz="0" w:space="0" w:color="auto"/>
                                        <w:left w:val="none" w:sz="0" w:space="0" w:color="auto"/>
                                        <w:bottom w:val="none" w:sz="0" w:space="0" w:color="auto"/>
                                        <w:right w:val="none" w:sz="0" w:space="0" w:color="auto"/>
                                      </w:divBdr>
                                      <w:divsChild>
                                        <w:div w:id="5341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467328">
      <w:bodyDiv w:val="1"/>
      <w:marLeft w:val="0"/>
      <w:marRight w:val="0"/>
      <w:marTop w:val="0"/>
      <w:marBottom w:val="0"/>
      <w:divBdr>
        <w:top w:val="none" w:sz="0" w:space="0" w:color="auto"/>
        <w:left w:val="none" w:sz="0" w:space="0" w:color="auto"/>
        <w:bottom w:val="none" w:sz="0" w:space="0" w:color="auto"/>
        <w:right w:val="none" w:sz="0" w:space="0" w:color="auto"/>
      </w:divBdr>
    </w:div>
    <w:div w:id="92483248">
      <w:bodyDiv w:val="1"/>
      <w:marLeft w:val="0"/>
      <w:marRight w:val="0"/>
      <w:marTop w:val="0"/>
      <w:marBottom w:val="0"/>
      <w:divBdr>
        <w:top w:val="none" w:sz="0" w:space="0" w:color="auto"/>
        <w:left w:val="none" w:sz="0" w:space="0" w:color="auto"/>
        <w:bottom w:val="none" w:sz="0" w:space="0" w:color="auto"/>
        <w:right w:val="none" w:sz="0" w:space="0" w:color="auto"/>
      </w:divBdr>
    </w:div>
    <w:div w:id="110829720">
      <w:bodyDiv w:val="1"/>
      <w:marLeft w:val="0"/>
      <w:marRight w:val="0"/>
      <w:marTop w:val="0"/>
      <w:marBottom w:val="0"/>
      <w:divBdr>
        <w:top w:val="none" w:sz="0" w:space="0" w:color="auto"/>
        <w:left w:val="none" w:sz="0" w:space="0" w:color="auto"/>
        <w:bottom w:val="none" w:sz="0" w:space="0" w:color="auto"/>
        <w:right w:val="none" w:sz="0" w:space="0" w:color="auto"/>
      </w:divBdr>
      <w:divsChild>
        <w:div w:id="1628388109">
          <w:marLeft w:val="0"/>
          <w:marRight w:val="0"/>
          <w:marTop w:val="0"/>
          <w:marBottom w:val="0"/>
          <w:divBdr>
            <w:top w:val="none" w:sz="0" w:space="0" w:color="auto"/>
            <w:left w:val="none" w:sz="0" w:space="0" w:color="auto"/>
            <w:bottom w:val="none" w:sz="0" w:space="0" w:color="auto"/>
            <w:right w:val="none" w:sz="0" w:space="0" w:color="auto"/>
          </w:divBdr>
          <w:divsChild>
            <w:div w:id="434399338">
              <w:marLeft w:val="0"/>
              <w:marRight w:val="0"/>
              <w:marTop w:val="100"/>
              <w:marBottom w:val="100"/>
              <w:divBdr>
                <w:top w:val="none" w:sz="0" w:space="0" w:color="auto"/>
                <w:left w:val="none" w:sz="0" w:space="0" w:color="auto"/>
                <w:bottom w:val="none" w:sz="0" w:space="0" w:color="auto"/>
                <w:right w:val="none" w:sz="0" w:space="0" w:color="auto"/>
              </w:divBdr>
              <w:divsChild>
                <w:div w:id="1926911763">
                  <w:marLeft w:val="0"/>
                  <w:marRight w:val="0"/>
                  <w:marTop w:val="0"/>
                  <w:marBottom w:val="0"/>
                  <w:divBdr>
                    <w:top w:val="none" w:sz="0" w:space="0" w:color="auto"/>
                    <w:left w:val="none" w:sz="0" w:space="0" w:color="auto"/>
                    <w:bottom w:val="none" w:sz="0" w:space="0" w:color="auto"/>
                    <w:right w:val="none" w:sz="0" w:space="0" w:color="auto"/>
                  </w:divBdr>
                  <w:divsChild>
                    <w:div w:id="1687438207">
                      <w:marLeft w:val="0"/>
                      <w:marRight w:val="0"/>
                      <w:marTop w:val="0"/>
                      <w:marBottom w:val="0"/>
                      <w:divBdr>
                        <w:top w:val="none" w:sz="0" w:space="0" w:color="auto"/>
                        <w:left w:val="none" w:sz="0" w:space="0" w:color="auto"/>
                        <w:bottom w:val="none" w:sz="0" w:space="0" w:color="auto"/>
                        <w:right w:val="none" w:sz="0" w:space="0" w:color="auto"/>
                      </w:divBdr>
                      <w:divsChild>
                        <w:div w:id="1014383974">
                          <w:marLeft w:val="0"/>
                          <w:marRight w:val="0"/>
                          <w:marTop w:val="0"/>
                          <w:marBottom w:val="0"/>
                          <w:divBdr>
                            <w:top w:val="none" w:sz="0" w:space="0" w:color="auto"/>
                            <w:left w:val="none" w:sz="0" w:space="0" w:color="auto"/>
                            <w:bottom w:val="none" w:sz="0" w:space="0" w:color="auto"/>
                            <w:right w:val="none" w:sz="0" w:space="0" w:color="auto"/>
                          </w:divBdr>
                          <w:divsChild>
                            <w:div w:id="2007440517">
                              <w:marLeft w:val="0"/>
                              <w:marRight w:val="0"/>
                              <w:marTop w:val="0"/>
                              <w:marBottom w:val="0"/>
                              <w:divBdr>
                                <w:top w:val="none" w:sz="0" w:space="0" w:color="auto"/>
                                <w:left w:val="none" w:sz="0" w:space="0" w:color="auto"/>
                                <w:bottom w:val="none" w:sz="0" w:space="0" w:color="auto"/>
                                <w:right w:val="none" w:sz="0" w:space="0" w:color="auto"/>
                              </w:divBdr>
                              <w:divsChild>
                                <w:div w:id="2057195979">
                                  <w:marLeft w:val="0"/>
                                  <w:marRight w:val="0"/>
                                  <w:marTop w:val="0"/>
                                  <w:marBottom w:val="0"/>
                                  <w:divBdr>
                                    <w:top w:val="none" w:sz="0" w:space="0" w:color="auto"/>
                                    <w:left w:val="none" w:sz="0" w:space="0" w:color="auto"/>
                                    <w:bottom w:val="none" w:sz="0" w:space="0" w:color="auto"/>
                                    <w:right w:val="none" w:sz="0" w:space="0" w:color="auto"/>
                                  </w:divBdr>
                                  <w:divsChild>
                                    <w:div w:id="1975327759">
                                      <w:marLeft w:val="0"/>
                                      <w:marRight w:val="0"/>
                                      <w:marTop w:val="0"/>
                                      <w:marBottom w:val="0"/>
                                      <w:divBdr>
                                        <w:top w:val="none" w:sz="0" w:space="0" w:color="auto"/>
                                        <w:left w:val="none" w:sz="0" w:space="0" w:color="auto"/>
                                        <w:bottom w:val="none" w:sz="0" w:space="0" w:color="auto"/>
                                        <w:right w:val="none" w:sz="0" w:space="0" w:color="auto"/>
                                      </w:divBdr>
                                      <w:divsChild>
                                        <w:div w:id="955602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010570">
      <w:bodyDiv w:val="1"/>
      <w:marLeft w:val="0"/>
      <w:marRight w:val="0"/>
      <w:marTop w:val="0"/>
      <w:marBottom w:val="0"/>
      <w:divBdr>
        <w:top w:val="none" w:sz="0" w:space="0" w:color="auto"/>
        <w:left w:val="none" w:sz="0" w:space="0" w:color="auto"/>
        <w:bottom w:val="none" w:sz="0" w:space="0" w:color="auto"/>
        <w:right w:val="none" w:sz="0" w:space="0" w:color="auto"/>
      </w:divBdr>
      <w:divsChild>
        <w:div w:id="1307248017">
          <w:marLeft w:val="0"/>
          <w:marRight w:val="0"/>
          <w:marTop w:val="0"/>
          <w:marBottom w:val="0"/>
          <w:divBdr>
            <w:top w:val="none" w:sz="0" w:space="0" w:color="auto"/>
            <w:left w:val="none" w:sz="0" w:space="0" w:color="auto"/>
            <w:bottom w:val="none" w:sz="0" w:space="0" w:color="auto"/>
            <w:right w:val="none" w:sz="0" w:space="0" w:color="auto"/>
          </w:divBdr>
          <w:divsChild>
            <w:div w:id="134685644">
              <w:marLeft w:val="0"/>
              <w:marRight w:val="0"/>
              <w:marTop w:val="100"/>
              <w:marBottom w:val="100"/>
              <w:divBdr>
                <w:top w:val="none" w:sz="0" w:space="0" w:color="auto"/>
                <w:left w:val="none" w:sz="0" w:space="0" w:color="auto"/>
                <w:bottom w:val="none" w:sz="0" w:space="0" w:color="auto"/>
                <w:right w:val="none" w:sz="0" w:space="0" w:color="auto"/>
              </w:divBdr>
              <w:divsChild>
                <w:div w:id="714888955">
                  <w:marLeft w:val="0"/>
                  <w:marRight w:val="0"/>
                  <w:marTop w:val="0"/>
                  <w:marBottom w:val="0"/>
                  <w:divBdr>
                    <w:top w:val="none" w:sz="0" w:space="0" w:color="auto"/>
                    <w:left w:val="none" w:sz="0" w:space="0" w:color="auto"/>
                    <w:bottom w:val="none" w:sz="0" w:space="0" w:color="auto"/>
                    <w:right w:val="none" w:sz="0" w:space="0" w:color="auto"/>
                  </w:divBdr>
                  <w:divsChild>
                    <w:div w:id="861816795">
                      <w:marLeft w:val="0"/>
                      <w:marRight w:val="0"/>
                      <w:marTop w:val="0"/>
                      <w:marBottom w:val="0"/>
                      <w:divBdr>
                        <w:top w:val="none" w:sz="0" w:space="0" w:color="auto"/>
                        <w:left w:val="none" w:sz="0" w:space="0" w:color="auto"/>
                        <w:bottom w:val="none" w:sz="0" w:space="0" w:color="auto"/>
                        <w:right w:val="none" w:sz="0" w:space="0" w:color="auto"/>
                      </w:divBdr>
                      <w:divsChild>
                        <w:div w:id="331377005">
                          <w:marLeft w:val="0"/>
                          <w:marRight w:val="0"/>
                          <w:marTop w:val="0"/>
                          <w:marBottom w:val="0"/>
                          <w:divBdr>
                            <w:top w:val="none" w:sz="0" w:space="0" w:color="auto"/>
                            <w:left w:val="none" w:sz="0" w:space="0" w:color="auto"/>
                            <w:bottom w:val="none" w:sz="0" w:space="0" w:color="auto"/>
                            <w:right w:val="none" w:sz="0" w:space="0" w:color="auto"/>
                          </w:divBdr>
                          <w:divsChild>
                            <w:div w:id="1234314994">
                              <w:marLeft w:val="0"/>
                              <w:marRight w:val="0"/>
                              <w:marTop w:val="0"/>
                              <w:marBottom w:val="0"/>
                              <w:divBdr>
                                <w:top w:val="none" w:sz="0" w:space="0" w:color="auto"/>
                                <w:left w:val="none" w:sz="0" w:space="0" w:color="auto"/>
                                <w:bottom w:val="none" w:sz="0" w:space="0" w:color="auto"/>
                                <w:right w:val="none" w:sz="0" w:space="0" w:color="auto"/>
                              </w:divBdr>
                              <w:divsChild>
                                <w:div w:id="916403519">
                                  <w:marLeft w:val="0"/>
                                  <w:marRight w:val="0"/>
                                  <w:marTop w:val="0"/>
                                  <w:marBottom w:val="0"/>
                                  <w:divBdr>
                                    <w:top w:val="none" w:sz="0" w:space="0" w:color="auto"/>
                                    <w:left w:val="none" w:sz="0" w:space="0" w:color="auto"/>
                                    <w:bottom w:val="none" w:sz="0" w:space="0" w:color="auto"/>
                                    <w:right w:val="none" w:sz="0" w:space="0" w:color="auto"/>
                                  </w:divBdr>
                                  <w:divsChild>
                                    <w:div w:id="665941969">
                                      <w:marLeft w:val="0"/>
                                      <w:marRight w:val="0"/>
                                      <w:marTop w:val="0"/>
                                      <w:marBottom w:val="0"/>
                                      <w:divBdr>
                                        <w:top w:val="none" w:sz="0" w:space="0" w:color="auto"/>
                                        <w:left w:val="none" w:sz="0" w:space="0" w:color="auto"/>
                                        <w:bottom w:val="none" w:sz="0" w:space="0" w:color="auto"/>
                                        <w:right w:val="none" w:sz="0" w:space="0" w:color="auto"/>
                                      </w:divBdr>
                                      <w:divsChild>
                                        <w:div w:id="54206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242765">
      <w:bodyDiv w:val="1"/>
      <w:marLeft w:val="0"/>
      <w:marRight w:val="0"/>
      <w:marTop w:val="0"/>
      <w:marBottom w:val="0"/>
      <w:divBdr>
        <w:top w:val="none" w:sz="0" w:space="0" w:color="auto"/>
        <w:left w:val="none" w:sz="0" w:space="0" w:color="auto"/>
        <w:bottom w:val="none" w:sz="0" w:space="0" w:color="auto"/>
        <w:right w:val="none" w:sz="0" w:space="0" w:color="auto"/>
      </w:divBdr>
    </w:div>
    <w:div w:id="246816540">
      <w:bodyDiv w:val="1"/>
      <w:marLeft w:val="0"/>
      <w:marRight w:val="0"/>
      <w:marTop w:val="0"/>
      <w:marBottom w:val="0"/>
      <w:divBdr>
        <w:top w:val="none" w:sz="0" w:space="0" w:color="auto"/>
        <w:left w:val="none" w:sz="0" w:space="0" w:color="auto"/>
        <w:bottom w:val="none" w:sz="0" w:space="0" w:color="auto"/>
        <w:right w:val="none" w:sz="0" w:space="0" w:color="auto"/>
      </w:divBdr>
      <w:divsChild>
        <w:div w:id="1215316406">
          <w:marLeft w:val="0"/>
          <w:marRight w:val="0"/>
          <w:marTop w:val="0"/>
          <w:marBottom w:val="0"/>
          <w:divBdr>
            <w:top w:val="none" w:sz="0" w:space="0" w:color="auto"/>
            <w:left w:val="none" w:sz="0" w:space="0" w:color="auto"/>
            <w:bottom w:val="none" w:sz="0" w:space="0" w:color="auto"/>
            <w:right w:val="none" w:sz="0" w:space="0" w:color="auto"/>
          </w:divBdr>
          <w:divsChild>
            <w:div w:id="1162431919">
              <w:marLeft w:val="0"/>
              <w:marRight w:val="0"/>
              <w:marTop w:val="100"/>
              <w:marBottom w:val="100"/>
              <w:divBdr>
                <w:top w:val="none" w:sz="0" w:space="0" w:color="auto"/>
                <w:left w:val="none" w:sz="0" w:space="0" w:color="auto"/>
                <w:bottom w:val="none" w:sz="0" w:space="0" w:color="auto"/>
                <w:right w:val="none" w:sz="0" w:space="0" w:color="auto"/>
              </w:divBdr>
              <w:divsChild>
                <w:div w:id="424495528">
                  <w:marLeft w:val="0"/>
                  <w:marRight w:val="0"/>
                  <w:marTop w:val="0"/>
                  <w:marBottom w:val="0"/>
                  <w:divBdr>
                    <w:top w:val="none" w:sz="0" w:space="0" w:color="auto"/>
                    <w:left w:val="none" w:sz="0" w:space="0" w:color="auto"/>
                    <w:bottom w:val="none" w:sz="0" w:space="0" w:color="auto"/>
                    <w:right w:val="none" w:sz="0" w:space="0" w:color="auto"/>
                  </w:divBdr>
                  <w:divsChild>
                    <w:div w:id="1177234332">
                      <w:marLeft w:val="0"/>
                      <w:marRight w:val="0"/>
                      <w:marTop w:val="0"/>
                      <w:marBottom w:val="0"/>
                      <w:divBdr>
                        <w:top w:val="none" w:sz="0" w:space="0" w:color="auto"/>
                        <w:left w:val="none" w:sz="0" w:space="0" w:color="auto"/>
                        <w:bottom w:val="none" w:sz="0" w:space="0" w:color="auto"/>
                        <w:right w:val="none" w:sz="0" w:space="0" w:color="auto"/>
                      </w:divBdr>
                      <w:divsChild>
                        <w:div w:id="1088846778">
                          <w:marLeft w:val="0"/>
                          <w:marRight w:val="0"/>
                          <w:marTop w:val="0"/>
                          <w:marBottom w:val="0"/>
                          <w:divBdr>
                            <w:top w:val="none" w:sz="0" w:space="0" w:color="auto"/>
                            <w:left w:val="none" w:sz="0" w:space="0" w:color="auto"/>
                            <w:bottom w:val="none" w:sz="0" w:space="0" w:color="auto"/>
                            <w:right w:val="none" w:sz="0" w:space="0" w:color="auto"/>
                          </w:divBdr>
                          <w:divsChild>
                            <w:div w:id="417942151">
                              <w:marLeft w:val="0"/>
                              <w:marRight w:val="0"/>
                              <w:marTop w:val="0"/>
                              <w:marBottom w:val="0"/>
                              <w:divBdr>
                                <w:top w:val="none" w:sz="0" w:space="0" w:color="auto"/>
                                <w:left w:val="none" w:sz="0" w:space="0" w:color="auto"/>
                                <w:bottom w:val="none" w:sz="0" w:space="0" w:color="auto"/>
                                <w:right w:val="none" w:sz="0" w:space="0" w:color="auto"/>
                              </w:divBdr>
                              <w:divsChild>
                                <w:div w:id="1088883967">
                                  <w:marLeft w:val="0"/>
                                  <w:marRight w:val="0"/>
                                  <w:marTop w:val="0"/>
                                  <w:marBottom w:val="0"/>
                                  <w:divBdr>
                                    <w:top w:val="none" w:sz="0" w:space="0" w:color="auto"/>
                                    <w:left w:val="none" w:sz="0" w:space="0" w:color="auto"/>
                                    <w:bottom w:val="none" w:sz="0" w:space="0" w:color="auto"/>
                                    <w:right w:val="none" w:sz="0" w:space="0" w:color="auto"/>
                                  </w:divBdr>
                                  <w:divsChild>
                                    <w:div w:id="441582307">
                                      <w:marLeft w:val="0"/>
                                      <w:marRight w:val="0"/>
                                      <w:marTop w:val="0"/>
                                      <w:marBottom w:val="0"/>
                                      <w:divBdr>
                                        <w:top w:val="none" w:sz="0" w:space="0" w:color="auto"/>
                                        <w:left w:val="none" w:sz="0" w:space="0" w:color="auto"/>
                                        <w:bottom w:val="none" w:sz="0" w:space="0" w:color="auto"/>
                                        <w:right w:val="none" w:sz="0" w:space="0" w:color="auto"/>
                                      </w:divBdr>
                                      <w:divsChild>
                                        <w:div w:id="185646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7129253">
      <w:bodyDiv w:val="1"/>
      <w:marLeft w:val="0"/>
      <w:marRight w:val="0"/>
      <w:marTop w:val="0"/>
      <w:marBottom w:val="0"/>
      <w:divBdr>
        <w:top w:val="none" w:sz="0" w:space="0" w:color="auto"/>
        <w:left w:val="none" w:sz="0" w:space="0" w:color="auto"/>
        <w:bottom w:val="none" w:sz="0" w:space="0" w:color="auto"/>
        <w:right w:val="none" w:sz="0" w:space="0" w:color="auto"/>
      </w:divBdr>
      <w:divsChild>
        <w:div w:id="1495098789">
          <w:marLeft w:val="0"/>
          <w:marRight w:val="0"/>
          <w:marTop w:val="0"/>
          <w:marBottom w:val="0"/>
          <w:divBdr>
            <w:top w:val="none" w:sz="0" w:space="0" w:color="auto"/>
            <w:left w:val="none" w:sz="0" w:space="0" w:color="auto"/>
            <w:bottom w:val="none" w:sz="0" w:space="0" w:color="auto"/>
            <w:right w:val="none" w:sz="0" w:space="0" w:color="auto"/>
          </w:divBdr>
          <w:divsChild>
            <w:div w:id="1193032927">
              <w:marLeft w:val="0"/>
              <w:marRight w:val="0"/>
              <w:marTop w:val="100"/>
              <w:marBottom w:val="100"/>
              <w:divBdr>
                <w:top w:val="none" w:sz="0" w:space="0" w:color="auto"/>
                <w:left w:val="none" w:sz="0" w:space="0" w:color="auto"/>
                <w:bottom w:val="none" w:sz="0" w:space="0" w:color="auto"/>
                <w:right w:val="none" w:sz="0" w:space="0" w:color="auto"/>
              </w:divBdr>
              <w:divsChild>
                <w:div w:id="756025390">
                  <w:marLeft w:val="0"/>
                  <w:marRight w:val="0"/>
                  <w:marTop w:val="0"/>
                  <w:marBottom w:val="0"/>
                  <w:divBdr>
                    <w:top w:val="none" w:sz="0" w:space="0" w:color="auto"/>
                    <w:left w:val="none" w:sz="0" w:space="0" w:color="auto"/>
                    <w:bottom w:val="none" w:sz="0" w:space="0" w:color="auto"/>
                    <w:right w:val="none" w:sz="0" w:space="0" w:color="auto"/>
                  </w:divBdr>
                  <w:divsChild>
                    <w:div w:id="156462499">
                      <w:marLeft w:val="0"/>
                      <w:marRight w:val="0"/>
                      <w:marTop w:val="0"/>
                      <w:marBottom w:val="0"/>
                      <w:divBdr>
                        <w:top w:val="none" w:sz="0" w:space="0" w:color="auto"/>
                        <w:left w:val="none" w:sz="0" w:space="0" w:color="auto"/>
                        <w:bottom w:val="none" w:sz="0" w:space="0" w:color="auto"/>
                        <w:right w:val="none" w:sz="0" w:space="0" w:color="auto"/>
                      </w:divBdr>
                      <w:divsChild>
                        <w:div w:id="2011397809">
                          <w:marLeft w:val="0"/>
                          <w:marRight w:val="0"/>
                          <w:marTop w:val="0"/>
                          <w:marBottom w:val="0"/>
                          <w:divBdr>
                            <w:top w:val="none" w:sz="0" w:space="0" w:color="auto"/>
                            <w:left w:val="none" w:sz="0" w:space="0" w:color="auto"/>
                            <w:bottom w:val="none" w:sz="0" w:space="0" w:color="auto"/>
                            <w:right w:val="none" w:sz="0" w:space="0" w:color="auto"/>
                          </w:divBdr>
                          <w:divsChild>
                            <w:div w:id="1797066656">
                              <w:marLeft w:val="0"/>
                              <w:marRight w:val="0"/>
                              <w:marTop w:val="0"/>
                              <w:marBottom w:val="0"/>
                              <w:divBdr>
                                <w:top w:val="none" w:sz="0" w:space="0" w:color="auto"/>
                                <w:left w:val="none" w:sz="0" w:space="0" w:color="auto"/>
                                <w:bottom w:val="none" w:sz="0" w:space="0" w:color="auto"/>
                                <w:right w:val="none" w:sz="0" w:space="0" w:color="auto"/>
                              </w:divBdr>
                              <w:divsChild>
                                <w:div w:id="1452941801">
                                  <w:marLeft w:val="0"/>
                                  <w:marRight w:val="0"/>
                                  <w:marTop w:val="0"/>
                                  <w:marBottom w:val="0"/>
                                  <w:divBdr>
                                    <w:top w:val="none" w:sz="0" w:space="0" w:color="auto"/>
                                    <w:left w:val="none" w:sz="0" w:space="0" w:color="auto"/>
                                    <w:bottom w:val="none" w:sz="0" w:space="0" w:color="auto"/>
                                    <w:right w:val="none" w:sz="0" w:space="0" w:color="auto"/>
                                  </w:divBdr>
                                  <w:divsChild>
                                    <w:div w:id="1150748688">
                                      <w:marLeft w:val="0"/>
                                      <w:marRight w:val="0"/>
                                      <w:marTop w:val="0"/>
                                      <w:marBottom w:val="0"/>
                                      <w:divBdr>
                                        <w:top w:val="none" w:sz="0" w:space="0" w:color="auto"/>
                                        <w:left w:val="none" w:sz="0" w:space="0" w:color="auto"/>
                                        <w:bottom w:val="none" w:sz="0" w:space="0" w:color="auto"/>
                                        <w:right w:val="none" w:sz="0" w:space="0" w:color="auto"/>
                                      </w:divBdr>
                                      <w:divsChild>
                                        <w:div w:id="1504279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9265095">
      <w:bodyDiv w:val="1"/>
      <w:marLeft w:val="0"/>
      <w:marRight w:val="0"/>
      <w:marTop w:val="0"/>
      <w:marBottom w:val="0"/>
      <w:divBdr>
        <w:top w:val="none" w:sz="0" w:space="0" w:color="auto"/>
        <w:left w:val="none" w:sz="0" w:space="0" w:color="auto"/>
        <w:bottom w:val="none" w:sz="0" w:space="0" w:color="auto"/>
        <w:right w:val="none" w:sz="0" w:space="0" w:color="auto"/>
      </w:divBdr>
      <w:divsChild>
        <w:div w:id="1170221366">
          <w:marLeft w:val="0"/>
          <w:marRight w:val="0"/>
          <w:marTop w:val="0"/>
          <w:marBottom w:val="0"/>
          <w:divBdr>
            <w:top w:val="none" w:sz="0" w:space="0" w:color="auto"/>
            <w:left w:val="none" w:sz="0" w:space="0" w:color="auto"/>
            <w:bottom w:val="none" w:sz="0" w:space="0" w:color="auto"/>
            <w:right w:val="none" w:sz="0" w:space="0" w:color="auto"/>
          </w:divBdr>
          <w:divsChild>
            <w:div w:id="1791120785">
              <w:marLeft w:val="0"/>
              <w:marRight w:val="0"/>
              <w:marTop w:val="100"/>
              <w:marBottom w:val="100"/>
              <w:divBdr>
                <w:top w:val="none" w:sz="0" w:space="0" w:color="auto"/>
                <w:left w:val="none" w:sz="0" w:space="0" w:color="auto"/>
                <w:bottom w:val="none" w:sz="0" w:space="0" w:color="auto"/>
                <w:right w:val="none" w:sz="0" w:space="0" w:color="auto"/>
              </w:divBdr>
              <w:divsChild>
                <w:div w:id="1710572441">
                  <w:marLeft w:val="0"/>
                  <w:marRight w:val="0"/>
                  <w:marTop w:val="0"/>
                  <w:marBottom w:val="0"/>
                  <w:divBdr>
                    <w:top w:val="none" w:sz="0" w:space="0" w:color="auto"/>
                    <w:left w:val="none" w:sz="0" w:space="0" w:color="auto"/>
                    <w:bottom w:val="none" w:sz="0" w:space="0" w:color="auto"/>
                    <w:right w:val="none" w:sz="0" w:space="0" w:color="auto"/>
                  </w:divBdr>
                  <w:divsChild>
                    <w:div w:id="1219198681">
                      <w:marLeft w:val="0"/>
                      <w:marRight w:val="0"/>
                      <w:marTop w:val="0"/>
                      <w:marBottom w:val="0"/>
                      <w:divBdr>
                        <w:top w:val="none" w:sz="0" w:space="0" w:color="auto"/>
                        <w:left w:val="none" w:sz="0" w:space="0" w:color="auto"/>
                        <w:bottom w:val="none" w:sz="0" w:space="0" w:color="auto"/>
                        <w:right w:val="none" w:sz="0" w:space="0" w:color="auto"/>
                      </w:divBdr>
                      <w:divsChild>
                        <w:div w:id="571238482">
                          <w:marLeft w:val="0"/>
                          <w:marRight w:val="0"/>
                          <w:marTop w:val="0"/>
                          <w:marBottom w:val="0"/>
                          <w:divBdr>
                            <w:top w:val="none" w:sz="0" w:space="0" w:color="auto"/>
                            <w:left w:val="none" w:sz="0" w:space="0" w:color="auto"/>
                            <w:bottom w:val="none" w:sz="0" w:space="0" w:color="auto"/>
                            <w:right w:val="none" w:sz="0" w:space="0" w:color="auto"/>
                          </w:divBdr>
                          <w:divsChild>
                            <w:div w:id="161745044">
                              <w:marLeft w:val="0"/>
                              <w:marRight w:val="0"/>
                              <w:marTop w:val="0"/>
                              <w:marBottom w:val="0"/>
                              <w:divBdr>
                                <w:top w:val="none" w:sz="0" w:space="0" w:color="auto"/>
                                <w:left w:val="none" w:sz="0" w:space="0" w:color="auto"/>
                                <w:bottom w:val="none" w:sz="0" w:space="0" w:color="auto"/>
                                <w:right w:val="none" w:sz="0" w:space="0" w:color="auto"/>
                              </w:divBdr>
                              <w:divsChild>
                                <w:div w:id="1450513560">
                                  <w:marLeft w:val="0"/>
                                  <w:marRight w:val="0"/>
                                  <w:marTop w:val="0"/>
                                  <w:marBottom w:val="0"/>
                                  <w:divBdr>
                                    <w:top w:val="none" w:sz="0" w:space="0" w:color="auto"/>
                                    <w:left w:val="none" w:sz="0" w:space="0" w:color="auto"/>
                                    <w:bottom w:val="none" w:sz="0" w:space="0" w:color="auto"/>
                                    <w:right w:val="none" w:sz="0" w:space="0" w:color="auto"/>
                                  </w:divBdr>
                                  <w:divsChild>
                                    <w:div w:id="97336243">
                                      <w:marLeft w:val="0"/>
                                      <w:marRight w:val="0"/>
                                      <w:marTop w:val="0"/>
                                      <w:marBottom w:val="0"/>
                                      <w:divBdr>
                                        <w:top w:val="none" w:sz="0" w:space="0" w:color="auto"/>
                                        <w:left w:val="none" w:sz="0" w:space="0" w:color="auto"/>
                                        <w:bottom w:val="none" w:sz="0" w:space="0" w:color="auto"/>
                                        <w:right w:val="none" w:sz="0" w:space="0" w:color="auto"/>
                                      </w:divBdr>
                                      <w:divsChild>
                                        <w:div w:id="147471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3974421">
      <w:bodyDiv w:val="1"/>
      <w:marLeft w:val="0"/>
      <w:marRight w:val="0"/>
      <w:marTop w:val="0"/>
      <w:marBottom w:val="0"/>
      <w:divBdr>
        <w:top w:val="none" w:sz="0" w:space="0" w:color="auto"/>
        <w:left w:val="none" w:sz="0" w:space="0" w:color="auto"/>
        <w:bottom w:val="none" w:sz="0" w:space="0" w:color="auto"/>
        <w:right w:val="none" w:sz="0" w:space="0" w:color="auto"/>
      </w:divBdr>
      <w:divsChild>
        <w:div w:id="948047276">
          <w:marLeft w:val="0"/>
          <w:marRight w:val="0"/>
          <w:marTop w:val="0"/>
          <w:marBottom w:val="0"/>
          <w:divBdr>
            <w:top w:val="none" w:sz="0" w:space="0" w:color="auto"/>
            <w:left w:val="none" w:sz="0" w:space="0" w:color="auto"/>
            <w:bottom w:val="none" w:sz="0" w:space="0" w:color="auto"/>
            <w:right w:val="none" w:sz="0" w:space="0" w:color="auto"/>
          </w:divBdr>
          <w:divsChild>
            <w:div w:id="760489731">
              <w:marLeft w:val="0"/>
              <w:marRight w:val="0"/>
              <w:marTop w:val="100"/>
              <w:marBottom w:val="100"/>
              <w:divBdr>
                <w:top w:val="none" w:sz="0" w:space="0" w:color="auto"/>
                <w:left w:val="none" w:sz="0" w:space="0" w:color="auto"/>
                <w:bottom w:val="none" w:sz="0" w:space="0" w:color="auto"/>
                <w:right w:val="none" w:sz="0" w:space="0" w:color="auto"/>
              </w:divBdr>
              <w:divsChild>
                <w:div w:id="1058014349">
                  <w:marLeft w:val="0"/>
                  <w:marRight w:val="0"/>
                  <w:marTop w:val="0"/>
                  <w:marBottom w:val="0"/>
                  <w:divBdr>
                    <w:top w:val="none" w:sz="0" w:space="0" w:color="auto"/>
                    <w:left w:val="none" w:sz="0" w:space="0" w:color="auto"/>
                    <w:bottom w:val="none" w:sz="0" w:space="0" w:color="auto"/>
                    <w:right w:val="none" w:sz="0" w:space="0" w:color="auto"/>
                  </w:divBdr>
                  <w:divsChild>
                    <w:div w:id="2141725390">
                      <w:marLeft w:val="0"/>
                      <w:marRight w:val="0"/>
                      <w:marTop w:val="0"/>
                      <w:marBottom w:val="0"/>
                      <w:divBdr>
                        <w:top w:val="none" w:sz="0" w:space="0" w:color="auto"/>
                        <w:left w:val="none" w:sz="0" w:space="0" w:color="auto"/>
                        <w:bottom w:val="none" w:sz="0" w:space="0" w:color="auto"/>
                        <w:right w:val="none" w:sz="0" w:space="0" w:color="auto"/>
                      </w:divBdr>
                      <w:divsChild>
                        <w:div w:id="1183396938">
                          <w:marLeft w:val="0"/>
                          <w:marRight w:val="0"/>
                          <w:marTop w:val="0"/>
                          <w:marBottom w:val="0"/>
                          <w:divBdr>
                            <w:top w:val="none" w:sz="0" w:space="0" w:color="auto"/>
                            <w:left w:val="none" w:sz="0" w:space="0" w:color="auto"/>
                            <w:bottom w:val="none" w:sz="0" w:space="0" w:color="auto"/>
                            <w:right w:val="none" w:sz="0" w:space="0" w:color="auto"/>
                          </w:divBdr>
                          <w:divsChild>
                            <w:div w:id="858933492">
                              <w:marLeft w:val="0"/>
                              <w:marRight w:val="0"/>
                              <w:marTop w:val="0"/>
                              <w:marBottom w:val="0"/>
                              <w:divBdr>
                                <w:top w:val="none" w:sz="0" w:space="0" w:color="auto"/>
                                <w:left w:val="none" w:sz="0" w:space="0" w:color="auto"/>
                                <w:bottom w:val="none" w:sz="0" w:space="0" w:color="auto"/>
                                <w:right w:val="none" w:sz="0" w:space="0" w:color="auto"/>
                              </w:divBdr>
                              <w:divsChild>
                                <w:div w:id="1838692918">
                                  <w:marLeft w:val="0"/>
                                  <w:marRight w:val="0"/>
                                  <w:marTop w:val="0"/>
                                  <w:marBottom w:val="0"/>
                                  <w:divBdr>
                                    <w:top w:val="none" w:sz="0" w:space="0" w:color="auto"/>
                                    <w:left w:val="none" w:sz="0" w:space="0" w:color="auto"/>
                                    <w:bottom w:val="none" w:sz="0" w:space="0" w:color="auto"/>
                                    <w:right w:val="none" w:sz="0" w:space="0" w:color="auto"/>
                                  </w:divBdr>
                                  <w:divsChild>
                                    <w:div w:id="211500766">
                                      <w:marLeft w:val="0"/>
                                      <w:marRight w:val="0"/>
                                      <w:marTop w:val="0"/>
                                      <w:marBottom w:val="0"/>
                                      <w:divBdr>
                                        <w:top w:val="none" w:sz="0" w:space="0" w:color="auto"/>
                                        <w:left w:val="none" w:sz="0" w:space="0" w:color="auto"/>
                                        <w:bottom w:val="none" w:sz="0" w:space="0" w:color="auto"/>
                                        <w:right w:val="none" w:sz="0" w:space="0" w:color="auto"/>
                                      </w:divBdr>
                                      <w:divsChild>
                                        <w:div w:id="1515074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9128380">
      <w:bodyDiv w:val="1"/>
      <w:marLeft w:val="0"/>
      <w:marRight w:val="0"/>
      <w:marTop w:val="0"/>
      <w:marBottom w:val="0"/>
      <w:divBdr>
        <w:top w:val="none" w:sz="0" w:space="0" w:color="auto"/>
        <w:left w:val="none" w:sz="0" w:space="0" w:color="auto"/>
        <w:bottom w:val="none" w:sz="0" w:space="0" w:color="auto"/>
        <w:right w:val="none" w:sz="0" w:space="0" w:color="auto"/>
      </w:divBdr>
      <w:divsChild>
        <w:div w:id="504828106">
          <w:marLeft w:val="0"/>
          <w:marRight w:val="0"/>
          <w:marTop w:val="0"/>
          <w:marBottom w:val="0"/>
          <w:divBdr>
            <w:top w:val="none" w:sz="0" w:space="0" w:color="auto"/>
            <w:left w:val="none" w:sz="0" w:space="0" w:color="auto"/>
            <w:bottom w:val="none" w:sz="0" w:space="0" w:color="auto"/>
            <w:right w:val="none" w:sz="0" w:space="0" w:color="auto"/>
          </w:divBdr>
          <w:divsChild>
            <w:div w:id="289211339">
              <w:marLeft w:val="0"/>
              <w:marRight w:val="0"/>
              <w:marTop w:val="100"/>
              <w:marBottom w:val="100"/>
              <w:divBdr>
                <w:top w:val="none" w:sz="0" w:space="0" w:color="auto"/>
                <w:left w:val="none" w:sz="0" w:space="0" w:color="auto"/>
                <w:bottom w:val="none" w:sz="0" w:space="0" w:color="auto"/>
                <w:right w:val="none" w:sz="0" w:space="0" w:color="auto"/>
              </w:divBdr>
              <w:divsChild>
                <w:div w:id="1100564642">
                  <w:marLeft w:val="0"/>
                  <w:marRight w:val="0"/>
                  <w:marTop w:val="0"/>
                  <w:marBottom w:val="0"/>
                  <w:divBdr>
                    <w:top w:val="none" w:sz="0" w:space="0" w:color="auto"/>
                    <w:left w:val="none" w:sz="0" w:space="0" w:color="auto"/>
                    <w:bottom w:val="none" w:sz="0" w:space="0" w:color="auto"/>
                    <w:right w:val="none" w:sz="0" w:space="0" w:color="auto"/>
                  </w:divBdr>
                  <w:divsChild>
                    <w:div w:id="1252465724">
                      <w:marLeft w:val="0"/>
                      <w:marRight w:val="0"/>
                      <w:marTop w:val="0"/>
                      <w:marBottom w:val="0"/>
                      <w:divBdr>
                        <w:top w:val="none" w:sz="0" w:space="0" w:color="auto"/>
                        <w:left w:val="none" w:sz="0" w:space="0" w:color="auto"/>
                        <w:bottom w:val="none" w:sz="0" w:space="0" w:color="auto"/>
                        <w:right w:val="none" w:sz="0" w:space="0" w:color="auto"/>
                      </w:divBdr>
                      <w:divsChild>
                        <w:div w:id="304967323">
                          <w:marLeft w:val="0"/>
                          <w:marRight w:val="0"/>
                          <w:marTop w:val="0"/>
                          <w:marBottom w:val="0"/>
                          <w:divBdr>
                            <w:top w:val="none" w:sz="0" w:space="0" w:color="auto"/>
                            <w:left w:val="none" w:sz="0" w:space="0" w:color="auto"/>
                            <w:bottom w:val="none" w:sz="0" w:space="0" w:color="auto"/>
                            <w:right w:val="none" w:sz="0" w:space="0" w:color="auto"/>
                          </w:divBdr>
                          <w:divsChild>
                            <w:div w:id="1112944907">
                              <w:marLeft w:val="0"/>
                              <w:marRight w:val="0"/>
                              <w:marTop w:val="0"/>
                              <w:marBottom w:val="0"/>
                              <w:divBdr>
                                <w:top w:val="none" w:sz="0" w:space="0" w:color="auto"/>
                                <w:left w:val="none" w:sz="0" w:space="0" w:color="auto"/>
                                <w:bottom w:val="none" w:sz="0" w:space="0" w:color="auto"/>
                                <w:right w:val="none" w:sz="0" w:space="0" w:color="auto"/>
                              </w:divBdr>
                              <w:divsChild>
                                <w:div w:id="1791316289">
                                  <w:marLeft w:val="0"/>
                                  <w:marRight w:val="0"/>
                                  <w:marTop w:val="0"/>
                                  <w:marBottom w:val="0"/>
                                  <w:divBdr>
                                    <w:top w:val="none" w:sz="0" w:space="0" w:color="auto"/>
                                    <w:left w:val="none" w:sz="0" w:space="0" w:color="auto"/>
                                    <w:bottom w:val="none" w:sz="0" w:space="0" w:color="auto"/>
                                    <w:right w:val="none" w:sz="0" w:space="0" w:color="auto"/>
                                  </w:divBdr>
                                  <w:divsChild>
                                    <w:div w:id="1151752608">
                                      <w:marLeft w:val="0"/>
                                      <w:marRight w:val="0"/>
                                      <w:marTop w:val="0"/>
                                      <w:marBottom w:val="0"/>
                                      <w:divBdr>
                                        <w:top w:val="none" w:sz="0" w:space="0" w:color="auto"/>
                                        <w:left w:val="none" w:sz="0" w:space="0" w:color="auto"/>
                                        <w:bottom w:val="none" w:sz="0" w:space="0" w:color="auto"/>
                                        <w:right w:val="none" w:sz="0" w:space="0" w:color="auto"/>
                                      </w:divBdr>
                                      <w:divsChild>
                                        <w:div w:id="1860654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6308350">
      <w:bodyDiv w:val="1"/>
      <w:marLeft w:val="0"/>
      <w:marRight w:val="0"/>
      <w:marTop w:val="0"/>
      <w:marBottom w:val="0"/>
      <w:divBdr>
        <w:top w:val="none" w:sz="0" w:space="0" w:color="auto"/>
        <w:left w:val="none" w:sz="0" w:space="0" w:color="auto"/>
        <w:bottom w:val="none" w:sz="0" w:space="0" w:color="auto"/>
        <w:right w:val="none" w:sz="0" w:space="0" w:color="auto"/>
      </w:divBdr>
      <w:divsChild>
        <w:div w:id="404840205">
          <w:marLeft w:val="0"/>
          <w:marRight w:val="0"/>
          <w:marTop w:val="0"/>
          <w:marBottom w:val="0"/>
          <w:divBdr>
            <w:top w:val="none" w:sz="0" w:space="0" w:color="auto"/>
            <w:left w:val="none" w:sz="0" w:space="0" w:color="auto"/>
            <w:bottom w:val="none" w:sz="0" w:space="0" w:color="auto"/>
            <w:right w:val="none" w:sz="0" w:space="0" w:color="auto"/>
          </w:divBdr>
          <w:divsChild>
            <w:div w:id="298733637">
              <w:marLeft w:val="0"/>
              <w:marRight w:val="0"/>
              <w:marTop w:val="100"/>
              <w:marBottom w:val="100"/>
              <w:divBdr>
                <w:top w:val="none" w:sz="0" w:space="0" w:color="auto"/>
                <w:left w:val="none" w:sz="0" w:space="0" w:color="auto"/>
                <w:bottom w:val="none" w:sz="0" w:space="0" w:color="auto"/>
                <w:right w:val="none" w:sz="0" w:space="0" w:color="auto"/>
              </w:divBdr>
              <w:divsChild>
                <w:div w:id="1720089419">
                  <w:marLeft w:val="0"/>
                  <w:marRight w:val="0"/>
                  <w:marTop w:val="0"/>
                  <w:marBottom w:val="0"/>
                  <w:divBdr>
                    <w:top w:val="none" w:sz="0" w:space="0" w:color="auto"/>
                    <w:left w:val="none" w:sz="0" w:space="0" w:color="auto"/>
                    <w:bottom w:val="none" w:sz="0" w:space="0" w:color="auto"/>
                    <w:right w:val="none" w:sz="0" w:space="0" w:color="auto"/>
                  </w:divBdr>
                  <w:divsChild>
                    <w:div w:id="1423335670">
                      <w:marLeft w:val="0"/>
                      <w:marRight w:val="0"/>
                      <w:marTop w:val="0"/>
                      <w:marBottom w:val="0"/>
                      <w:divBdr>
                        <w:top w:val="none" w:sz="0" w:space="0" w:color="auto"/>
                        <w:left w:val="none" w:sz="0" w:space="0" w:color="auto"/>
                        <w:bottom w:val="none" w:sz="0" w:space="0" w:color="auto"/>
                        <w:right w:val="none" w:sz="0" w:space="0" w:color="auto"/>
                      </w:divBdr>
                      <w:divsChild>
                        <w:div w:id="145709435">
                          <w:marLeft w:val="0"/>
                          <w:marRight w:val="0"/>
                          <w:marTop w:val="0"/>
                          <w:marBottom w:val="0"/>
                          <w:divBdr>
                            <w:top w:val="none" w:sz="0" w:space="0" w:color="auto"/>
                            <w:left w:val="none" w:sz="0" w:space="0" w:color="auto"/>
                            <w:bottom w:val="none" w:sz="0" w:space="0" w:color="auto"/>
                            <w:right w:val="none" w:sz="0" w:space="0" w:color="auto"/>
                          </w:divBdr>
                          <w:divsChild>
                            <w:div w:id="1396779591">
                              <w:marLeft w:val="0"/>
                              <w:marRight w:val="0"/>
                              <w:marTop w:val="0"/>
                              <w:marBottom w:val="0"/>
                              <w:divBdr>
                                <w:top w:val="none" w:sz="0" w:space="0" w:color="auto"/>
                                <w:left w:val="none" w:sz="0" w:space="0" w:color="auto"/>
                                <w:bottom w:val="none" w:sz="0" w:space="0" w:color="auto"/>
                                <w:right w:val="none" w:sz="0" w:space="0" w:color="auto"/>
                              </w:divBdr>
                              <w:divsChild>
                                <w:div w:id="143007785">
                                  <w:marLeft w:val="0"/>
                                  <w:marRight w:val="0"/>
                                  <w:marTop w:val="0"/>
                                  <w:marBottom w:val="0"/>
                                  <w:divBdr>
                                    <w:top w:val="none" w:sz="0" w:space="0" w:color="auto"/>
                                    <w:left w:val="none" w:sz="0" w:space="0" w:color="auto"/>
                                    <w:bottom w:val="none" w:sz="0" w:space="0" w:color="auto"/>
                                    <w:right w:val="none" w:sz="0" w:space="0" w:color="auto"/>
                                  </w:divBdr>
                                  <w:divsChild>
                                    <w:div w:id="109976925">
                                      <w:marLeft w:val="0"/>
                                      <w:marRight w:val="0"/>
                                      <w:marTop w:val="0"/>
                                      <w:marBottom w:val="0"/>
                                      <w:divBdr>
                                        <w:top w:val="none" w:sz="0" w:space="0" w:color="auto"/>
                                        <w:left w:val="none" w:sz="0" w:space="0" w:color="auto"/>
                                        <w:bottom w:val="none" w:sz="0" w:space="0" w:color="auto"/>
                                        <w:right w:val="none" w:sz="0" w:space="0" w:color="auto"/>
                                      </w:divBdr>
                                      <w:divsChild>
                                        <w:div w:id="2988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3463235">
      <w:bodyDiv w:val="1"/>
      <w:marLeft w:val="0"/>
      <w:marRight w:val="0"/>
      <w:marTop w:val="0"/>
      <w:marBottom w:val="0"/>
      <w:divBdr>
        <w:top w:val="none" w:sz="0" w:space="0" w:color="auto"/>
        <w:left w:val="none" w:sz="0" w:space="0" w:color="auto"/>
        <w:bottom w:val="none" w:sz="0" w:space="0" w:color="auto"/>
        <w:right w:val="none" w:sz="0" w:space="0" w:color="auto"/>
      </w:divBdr>
      <w:divsChild>
        <w:div w:id="815074883">
          <w:marLeft w:val="0"/>
          <w:marRight w:val="0"/>
          <w:marTop w:val="0"/>
          <w:marBottom w:val="0"/>
          <w:divBdr>
            <w:top w:val="none" w:sz="0" w:space="0" w:color="auto"/>
            <w:left w:val="none" w:sz="0" w:space="0" w:color="auto"/>
            <w:bottom w:val="none" w:sz="0" w:space="0" w:color="auto"/>
            <w:right w:val="none" w:sz="0" w:space="0" w:color="auto"/>
          </w:divBdr>
          <w:divsChild>
            <w:div w:id="741409827">
              <w:marLeft w:val="0"/>
              <w:marRight w:val="0"/>
              <w:marTop w:val="100"/>
              <w:marBottom w:val="100"/>
              <w:divBdr>
                <w:top w:val="none" w:sz="0" w:space="0" w:color="auto"/>
                <w:left w:val="none" w:sz="0" w:space="0" w:color="auto"/>
                <w:bottom w:val="none" w:sz="0" w:space="0" w:color="auto"/>
                <w:right w:val="none" w:sz="0" w:space="0" w:color="auto"/>
              </w:divBdr>
              <w:divsChild>
                <w:div w:id="181556935">
                  <w:marLeft w:val="0"/>
                  <w:marRight w:val="0"/>
                  <w:marTop w:val="0"/>
                  <w:marBottom w:val="0"/>
                  <w:divBdr>
                    <w:top w:val="none" w:sz="0" w:space="0" w:color="auto"/>
                    <w:left w:val="none" w:sz="0" w:space="0" w:color="auto"/>
                    <w:bottom w:val="none" w:sz="0" w:space="0" w:color="auto"/>
                    <w:right w:val="none" w:sz="0" w:space="0" w:color="auto"/>
                  </w:divBdr>
                  <w:divsChild>
                    <w:div w:id="1653674983">
                      <w:marLeft w:val="0"/>
                      <w:marRight w:val="0"/>
                      <w:marTop w:val="0"/>
                      <w:marBottom w:val="0"/>
                      <w:divBdr>
                        <w:top w:val="none" w:sz="0" w:space="0" w:color="auto"/>
                        <w:left w:val="none" w:sz="0" w:space="0" w:color="auto"/>
                        <w:bottom w:val="none" w:sz="0" w:space="0" w:color="auto"/>
                        <w:right w:val="none" w:sz="0" w:space="0" w:color="auto"/>
                      </w:divBdr>
                      <w:divsChild>
                        <w:div w:id="897979109">
                          <w:marLeft w:val="0"/>
                          <w:marRight w:val="0"/>
                          <w:marTop w:val="0"/>
                          <w:marBottom w:val="0"/>
                          <w:divBdr>
                            <w:top w:val="none" w:sz="0" w:space="0" w:color="auto"/>
                            <w:left w:val="none" w:sz="0" w:space="0" w:color="auto"/>
                            <w:bottom w:val="none" w:sz="0" w:space="0" w:color="auto"/>
                            <w:right w:val="none" w:sz="0" w:space="0" w:color="auto"/>
                          </w:divBdr>
                          <w:divsChild>
                            <w:div w:id="1980919083">
                              <w:marLeft w:val="0"/>
                              <w:marRight w:val="0"/>
                              <w:marTop w:val="0"/>
                              <w:marBottom w:val="0"/>
                              <w:divBdr>
                                <w:top w:val="none" w:sz="0" w:space="0" w:color="auto"/>
                                <w:left w:val="none" w:sz="0" w:space="0" w:color="auto"/>
                                <w:bottom w:val="none" w:sz="0" w:space="0" w:color="auto"/>
                                <w:right w:val="none" w:sz="0" w:space="0" w:color="auto"/>
                              </w:divBdr>
                              <w:divsChild>
                                <w:div w:id="1060321907">
                                  <w:marLeft w:val="0"/>
                                  <w:marRight w:val="0"/>
                                  <w:marTop w:val="0"/>
                                  <w:marBottom w:val="0"/>
                                  <w:divBdr>
                                    <w:top w:val="none" w:sz="0" w:space="0" w:color="auto"/>
                                    <w:left w:val="none" w:sz="0" w:space="0" w:color="auto"/>
                                    <w:bottom w:val="none" w:sz="0" w:space="0" w:color="auto"/>
                                    <w:right w:val="none" w:sz="0" w:space="0" w:color="auto"/>
                                  </w:divBdr>
                                  <w:divsChild>
                                    <w:div w:id="1655916440">
                                      <w:marLeft w:val="0"/>
                                      <w:marRight w:val="0"/>
                                      <w:marTop w:val="0"/>
                                      <w:marBottom w:val="0"/>
                                      <w:divBdr>
                                        <w:top w:val="none" w:sz="0" w:space="0" w:color="auto"/>
                                        <w:left w:val="none" w:sz="0" w:space="0" w:color="auto"/>
                                        <w:bottom w:val="none" w:sz="0" w:space="0" w:color="auto"/>
                                        <w:right w:val="none" w:sz="0" w:space="0" w:color="auto"/>
                                      </w:divBdr>
                                      <w:divsChild>
                                        <w:div w:id="1769110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8177874">
      <w:bodyDiv w:val="1"/>
      <w:marLeft w:val="0"/>
      <w:marRight w:val="0"/>
      <w:marTop w:val="0"/>
      <w:marBottom w:val="0"/>
      <w:divBdr>
        <w:top w:val="none" w:sz="0" w:space="0" w:color="auto"/>
        <w:left w:val="none" w:sz="0" w:space="0" w:color="auto"/>
        <w:bottom w:val="none" w:sz="0" w:space="0" w:color="auto"/>
        <w:right w:val="none" w:sz="0" w:space="0" w:color="auto"/>
      </w:divBdr>
    </w:div>
    <w:div w:id="604002131">
      <w:bodyDiv w:val="1"/>
      <w:marLeft w:val="0"/>
      <w:marRight w:val="0"/>
      <w:marTop w:val="0"/>
      <w:marBottom w:val="0"/>
      <w:divBdr>
        <w:top w:val="none" w:sz="0" w:space="0" w:color="auto"/>
        <w:left w:val="none" w:sz="0" w:space="0" w:color="auto"/>
        <w:bottom w:val="none" w:sz="0" w:space="0" w:color="auto"/>
        <w:right w:val="none" w:sz="0" w:space="0" w:color="auto"/>
      </w:divBdr>
    </w:div>
    <w:div w:id="683094663">
      <w:bodyDiv w:val="1"/>
      <w:marLeft w:val="0"/>
      <w:marRight w:val="0"/>
      <w:marTop w:val="0"/>
      <w:marBottom w:val="0"/>
      <w:divBdr>
        <w:top w:val="none" w:sz="0" w:space="0" w:color="auto"/>
        <w:left w:val="none" w:sz="0" w:space="0" w:color="auto"/>
        <w:bottom w:val="none" w:sz="0" w:space="0" w:color="auto"/>
        <w:right w:val="none" w:sz="0" w:space="0" w:color="auto"/>
      </w:divBdr>
      <w:divsChild>
        <w:div w:id="1712799115">
          <w:marLeft w:val="0"/>
          <w:marRight w:val="0"/>
          <w:marTop w:val="0"/>
          <w:marBottom w:val="0"/>
          <w:divBdr>
            <w:top w:val="none" w:sz="0" w:space="0" w:color="auto"/>
            <w:left w:val="none" w:sz="0" w:space="0" w:color="auto"/>
            <w:bottom w:val="none" w:sz="0" w:space="0" w:color="auto"/>
            <w:right w:val="none" w:sz="0" w:space="0" w:color="auto"/>
          </w:divBdr>
          <w:divsChild>
            <w:div w:id="1588491692">
              <w:marLeft w:val="0"/>
              <w:marRight w:val="0"/>
              <w:marTop w:val="100"/>
              <w:marBottom w:val="100"/>
              <w:divBdr>
                <w:top w:val="none" w:sz="0" w:space="0" w:color="auto"/>
                <w:left w:val="none" w:sz="0" w:space="0" w:color="auto"/>
                <w:bottom w:val="none" w:sz="0" w:space="0" w:color="auto"/>
                <w:right w:val="none" w:sz="0" w:space="0" w:color="auto"/>
              </w:divBdr>
              <w:divsChild>
                <w:div w:id="1457605046">
                  <w:marLeft w:val="0"/>
                  <w:marRight w:val="0"/>
                  <w:marTop w:val="0"/>
                  <w:marBottom w:val="0"/>
                  <w:divBdr>
                    <w:top w:val="none" w:sz="0" w:space="0" w:color="auto"/>
                    <w:left w:val="none" w:sz="0" w:space="0" w:color="auto"/>
                    <w:bottom w:val="none" w:sz="0" w:space="0" w:color="auto"/>
                    <w:right w:val="none" w:sz="0" w:space="0" w:color="auto"/>
                  </w:divBdr>
                  <w:divsChild>
                    <w:div w:id="1797330134">
                      <w:marLeft w:val="0"/>
                      <w:marRight w:val="0"/>
                      <w:marTop w:val="0"/>
                      <w:marBottom w:val="0"/>
                      <w:divBdr>
                        <w:top w:val="none" w:sz="0" w:space="0" w:color="auto"/>
                        <w:left w:val="none" w:sz="0" w:space="0" w:color="auto"/>
                        <w:bottom w:val="none" w:sz="0" w:space="0" w:color="auto"/>
                        <w:right w:val="none" w:sz="0" w:space="0" w:color="auto"/>
                      </w:divBdr>
                      <w:divsChild>
                        <w:div w:id="800197142">
                          <w:marLeft w:val="0"/>
                          <w:marRight w:val="0"/>
                          <w:marTop w:val="0"/>
                          <w:marBottom w:val="0"/>
                          <w:divBdr>
                            <w:top w:val="none" w:sz="0" w:space="0" w:color="auto"/>
                            <w:left w:val="none" w:sz="0" w:space="0" w:color="auto"/>
                            <w:bottom w:val="none" w:sz="0" w:space="0" w:color="auto"/>
                            <w:right w:val="none" w:sz="0" w:space="0" w:color="auto"/>
                          </w:divBdr>
                          <w:divsChild>
                            <w:div w:id="198904220">
                              <w:marLeft w:val="0"/>
                              <w:marRight w:val="0"/>
                              <w:marTop w:val="0"/>
                              <w:marBottom w:val="0"/>
                              <w:divBdr>
                                <w:top w:val="none" w:sz="0" w:space="0" w:color="auto"/>
                                <w:left w:val="none" w:sz="0" w:space="0" w:color="auto"/>
                                <w:bottom w:val="none" w:sz="0" w:space="0" w:color="auto"/>
                                <w:right w:val="none" w:sz="0" w:space="0" w:color="auto"/>
                              </w:divBdr>
                              <w:divsChild>
                                <w:div w:id="1328174406">
                                  <w:marLeft w:val="0"/>
                                  <w:marRight w:val="0"/>
                                  <w:marTop w:val="0"/>
                                  <w:marBottom w:val="0"/>
                                  <w:divBdr>
                                    <w:top w:val="none" w:sz="0" w:space="0" w:color="auto"/>
                                    <w:left w:val="none" w:sz="0" w:space="0" w:color="auto"/>
                                    <w:bottom w:val="none" w:sz="0" w:space="0" w:color="auto"/>
                                    <w:right w:val="none" w:sz="0" w:space="0" w:color="auto"/>
                                  </w:divBdr>
                                  <w:divsChild>
                                    <w:div w:id="1035546552">
                                      <w:marLeft w:val="0"/>
                                      <w:marRight w:val="0"/>
                                      <w:marTop w:val="0"/>
                                      <w:marBottom w:val="0"/>
                                      <w:divBdr>
                                        <w:top w:val="none" w:sz="0" w:space="0" w:color="auto"/>
                                        <w:left w:val="none" w:sz="0" w:space="0" w:color="auto"/>
                                        <w:bottom w:val="none" w:sz="0" w:space="0" w:color="auto"/>
                                        <w:right w:val="none" w:sz="0" w:space="0" w:color="auto"/>
                                      </w:divBdr>
                                      <w:divsChild>
                                        <w:div w:id="167001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5891101">
      <w:bodyDiv w:val="1"/>
      <w:marLeft w:val="0"/>
      <w:marRight w:val="0"/>
      <w:marTop w:val="0"/>
      <w:marBottom w:val="0"/>
      <w:divBdr>
        <w:top w:val="none" w:sz="0" w:space="0" w:color="auto"/>
        <w:left w:val="none" w:sz="0" w:space="0" w:color="auto"/>
        <w:bottom w:val="none" w:sz="0" w:space="0" w:color="auto"/>
        <w:right w:val="none" w:sz="0" w:space="0" w:color="auto"/>
      </w:divBdr>
      <w:divsChild>
        <w:div w:id="548806502">
          <w:marLeft w:val="0"/>
          <w:marRight w:val="0"/>
          <w:marTop w:val="0"/>
          <w:marBottom w:val="0"/>
          <w:divBdr>
            <w:top w:val="none" w:sz="0" w:space="0" w:color="auto"/>
            <w:left w:val="none" w:sz="0" w:space="0" w:color="auto"/>
            <w:bottom w:val="none" w:sz="0" w:space="0" w:color="auto"/>
            <w:right w:val="none" w:sz="0" w:space="0" w:color="auto"/>
          </w:divBdr>
          <w:divsChild>
            <w:div w:id="1814517550">
              <w:marLeft w:val="0"/>
              <w:marRight w:val="0"/>
              <w:marTop w:val="100"/>
              <w:marBottom w:val="100"/>
              <w:divBdr>
                <w:top w:val="none" w:sz="0" w:space="0" w:color="auto"/>
                <w:left w:val="none" w:sz="0" w:space="0" w:color="auto"/>
                <w:bottom w:val="none" w:sz="0" w:space="0" w:color="auto"/>
                <w:right w:val="none" w:sz="0" w:space="0" w:color="auto"/>
              </w:divBdr>
              <w:divsChild>
                <w:div w:id="1381976085">
                  <w:marLeft w:val="0"/>
                  <w:marRight w:val="0"/>
                  <w:marTop w:val="0"/>
                  <w:marBottom w:val="0"/>
                  <w:divBdr>
                    <w:top w:val="none" w:sz="0" w:space="0" w:color="auto"/>
                    <w:left w:val="none" w:sz="0" w:space="0" w:color="auto"/>
                    <w:bottom w:val="none" w:sz="0" w:space="0" w:color="auto"/>
                    <w:right w:val="none" w:sz="0" w:space="0" w:color="auto"/>
                  </w:divBdr>
                  <w:divsChild>
                    <w:div w:id="563414429">
                      <w:marLeft w:val="0"/>
                      <w:marRight w:val="0"/>
                      <w:marTop w:val="0"/>
                      <w:marBottom w:val="0"/>
                      <w:divBdr>
                        <w:top w:val="none" w:sz="0" w:space="0" w:color="auto"/>
                        <w:left w:val="none" w:sz="0" w:space="0" w:color="auto"/>
                        <w:bottom w:val="none" w:sz="0" w:space="0" w:color="auto"/>
                        <w:right w:val="none" w:sz="0" w:space="0" w:color="auto"/>
                      </w:divBdr>
                      <w:divsChild>
                        <w:div w:id="1251622914">
                          <w:marLeft w:val="0"/>
                          <w:marRight w:val="0"/>
                          <w:marTop w:val="0"/>
                          <w:marBottom w:val="0"/>
                          <w:divBdr>
                            <w:top w:val="none" w:sz="0" w:space="0" w:color="auto"/>
                            <w:left w:val="none" w:sz="0" w:space="0" w:color="auto"/>
                            <w:bottom w:val="none" w:sz="0" w:space="0" w:color="auto"/>
                            <w:right w:val="none" w:sz="0" w:space="0" w:color="auto"/>
                          </w:divBdr>
                          <w:divsChild>
                            <w:div w:id="909122981">
                              <w:marLeft w:val="0"/>
                              <w:marRight w:val="0"/>
                              <w:marTop w:val="0"/>
                              <w:marBottom w:val="0"/>
                              <w:divBdr>
                                <w:top w:val="none" w:sz="0" w:space="0" w:color="auto"/>
                                <w:left w:val="none" w:sz="0" w:space="0" w:color="auto"/>
                                <w:bottom w:val="none" w:sz="0" w:space="0" w:color="auto"/>
                                <w:right w:val="none" w:sz="0" w:space="0" w:color="auto"/>
                              </w:divBdr>
                              <w:divsChild>
                                <w:div w:id="310985070">
                                  <w:marLeft w:val="0"/>
                                  <w:marRight w:val="0"/>
                                  <w:marTop w:val="0"/>
                                  <w:marBottom w:val="0"/>
                                  <w:divBdr>
                                    <w:top w:val="none" w:sz="0" w:space="0" w:color="auto"/>
                                    <w:left w:val="none" w:sz="0" w:space="0" w:color="auto"/>
                                    <w:bottom w:val="none" w:sz="0" w:space="0" w:color="auto"/>
                                    <w:right w:val="none" w:sz="0" w:space="0" w:color="auto"/>
                                  </w:divBdr>
                                  <w:divsChild>
                                    <w:div w:id="1108476088">
                                      <w:marLeft w:val="0"/>
                                      <w:marRight w:val="0"/>
                                      <w:marTop w:val="0"/>
                                      <w:marBottom w:val="0"/>
                                      <w:divBdr>
                                        <w:top w:val="none" w:sz="0" w:space="0" w:color="auto"/>
                                        <w:left w:val="none" w:sz="0" w:space="0" w:color="auto"/>
                                        <w:bottom w:val="none" w:sz="0" w:space="0" w:color="auto"/>
                                        <w:right w:val="none" w:sz="0" w:space="0" w:color="auto"/>
                                      </w:divBdr>
                                      <w:divsChild>
                                        <w:div w:id="369771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5785132">
      <w:bodyDiv w:val="1"/>
      <w:marLeft w:val="0"/>
      <w:marRight w:val="0"/>
      <w:marTop w:val="0"/>
      <w:marBottom w:val="0"/>
      <w:divBdr>
        <w:top w:val="none" w:sz="0" w:space="0" w:color="auto"/>
        <w:left w:val="none" w:sz="0" w:space="0" w:color="auto"/>
        <w:bottom w:val="none" w:sz="0" w:space="0" w:color="auto"/>
        <w:right w:val="none" w:sz="0" w:space="0" w:color="auto"/>
      </w:divBdr>
      <w:divsChild>
        <w:div w:id="1689939313">
          <w:marLeft w:val="0"/>
          <w:marRight w:val="0"/>
          <w:marTop w:val="0"/>
          <w:marBottom w:val="0"/>
          <w:divBdr>
            <w:top w:val="none" w:sz="0" w:space="0" w:color="auto"/>
            <w:left w:val="none" w:sz="0" w:space="0" w:color="auto"/>
            <w:bottom w:val="none" w:sz="0" w:space="0" w:color="auto"/>
            <w:right w:val="none" w:sz="0" w:space="0" w:color="auto"/>
          </w:divBdr>
          <w:divsChild>
            <w:div w:id="1043868694">
              <w:marLeft w:val="0"/>
              <w:marRight w:val="0"/>
              <w:marTop w:val="100"/>
              <w:marBottom w:val="100"/>
              <w:divBdr>
                <w:top w:val="none" w:sz="0" w:space="0" w:color="auto"/>
                <w:left w:val="none" w:sz="0" w:space="0" w:color="auto"/>
                <w:bottom w:val="none" w:sz="0" w:space="0" w:color="auto"/>
                <w:right w:val="none" w:sz="0" w:space="0" w:color="auto"/>
              </w:divBdr>
              <w:divsChild>
                <w:div w:id="1295867185">
                  <w:marLeft w:val="0"/>
                  <w:marRight w:val="0"/>
                  <w:marTop w:val="0"/>
                  <w:marBottom w:val="0"/>
                  <w:divBdr>
                    <w:top w:val="none" w:sz="0" w:space="0" w:color="auto"/>
                    <w:left w:val="none" w:sz="0" w:space="0" w:color="auto"/>
                    <w:bottom w:val="none" w:sz="0" w:space="0" w:color="auto"/>
                    <w:right w:val="none" w:sz="0" w:space="0" w:color="auto"/>
                  </w:divBdr>
                  <w:divsChild>
                    <w:div w:id="1515877393">
                      <w:marLeft w:val="0"/>
                      <w:marRight w:val="0"/>
                      <w:marTop w:val="0"/>
                      <w:marBottom w:val="0"/>
                      <w:divBdr>
                        <w:top w:val="none" w:sz="0" w:space="0" w:color="auto"/>
                        <w:left w:val="none" w:sz="0" w:space="0" w:color="auto"/>
                        <w:bottom w:val="none" w:sz="0" w:space="0" w:color="auto"/>
                        <w:right w:val="none" w:sz="0" w:space="0" w:color="auto"/>
                      </w:divBdr>
                      <w:divsChild>
                        <w:div w:id="1168521669">
                          <w:marLeft w:val="0"/>
                          <w:marRight w:val="0"/>
                          <w:marTop w:val="0"/>
                          <w:marBottom w:val="0"/>
                          <w:divBdr>
                            <w:top w:val="none" w:sz="0" w:space="0" w:color="auto"/>
                            <w:left w:val="none" w:sz="0" w:space="0" w:color="auto"/>
                            <w:bottom w:val="none" w:sz="0" w:space="0" w:color="auto"/>
                            <w:right w:val="none" w:sz="0" w:space="0" w:color="auto"/>
                          </w:divBdr>
                          <w:divsChild>
                            <w:div w:id="879055272">
                              <w:marLeft w:val="0"/>
                              <w:marRight w:val="0"/>
                              <w:marTop w:val="0"/>
                              <w:marBottom w:val="0"/>
                              <w:divBdr>
                                <w:top w:val="none" w:sz="0" w:space="0" w:color="auto"/>
                                <w:left w:val="none" w:sz="0" w:space="0" w:color="auto"/>
                                <w:bottom w:val="none" w:sz="0" w:space="0" w:color="auto"/>
                                <w:right w:val="none" w:sz="0" w:space="0" w:color="auto"/>
                              </w:divBdr>
                              <w:divsChild>
                                <w:div w:id="2144032879">
                                  <w:marLeft w:val="0"/>
                                  <w:marRight w:val="0"/>
                                  <w:marTop w:val="0"/>
                                  <w:marBottom w:val="0"/>
                                  <w:divBdr>
                                    <w:top w:val="none" w:sz="0" w:space="0" w:color="auto"/>
                                    <w:left w:val="none" w:sz="0" w:space="0" w:color="auto"/>
                                    <w:bottom w:val="none" w:sz="0" w:space="0" w:color="auto"/>
                                    <w:right w:val="none" w:sz="0" w:space="0" w:color="auto"/>
                                  </w:divBdr>
                                  <w:divsChild>
                                    <w:div w:id="633559963">
                                      <w:marLeft w:val="0"/>
                                      <w:marRight w:val="0"/>
                                      <w:marTop w:val="0"/>
                                      <w:marBottom w:val="0"/>
                                      <w:divBdr>
                                        <w:top w:val="none" w:sz="0" w:space="0" w:color="auto"/>
                                        <w:left w:val="none" w:sz="0" w:space="0" w:color="auto"/>
                                        <w:bottom w:val="none" w:sz="0" w:space="0" w:color="auto"/>
                                        <w:right w:val="none" w:sz="0" w:space="0" w:color="auto"/>
                                      </w:divBdr>
                                      <w:divsChild>
                                        <w:div w:id="457380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2407957">
      <w:bodyDiv w:val="1"/>
      <w:marLeft w:val="0"/>
      <w:marRight w:val="0"/>
      <w:marTop w:val="0"/>
      <w:marBottom w:val="0"/>
      <w:divBdr>
        <w:top w:val="none" w:sz="0" w:space="0" w:color="auto"/>
        <w:left w:val="none" w:sz="0" w:space="0" w:color="auto"/>
        <w:bottom w:val="none" w:sz="0" w:space="0" w:color="auto"/>
        <w:right w:val="none" w:sz="0" w:space="0" w:color="auto"/>
      </w:divBdr>
    </w:div>
    <w:div w:id="820270798">
      <w:bodyDiv w:val="1"/>
      <w:marLeft w:val="0"/>
      <w:marRight w:val="0"/>
      <w:marTop w:val="0"/>
      <w:marBottom w:val="0"/>
      <w:divBdr>
        <w:top w:val="none" w:sz="0" w:space="0" w:color="auto"/>
        <w:left w:val="none" w:sz="0" w:space="0" w:color="auto"/>
        <w:bottom w:val="none" w:sz="0" w:space="0" w:color="auto"/>
        <w:right w:val="none" w:sz="0" w:space="0" w:color="auto"/>
      </w:divBdr>
      <w:divsChild>
        <w:div w:id="488907323">
          <w:marLeft w:val="0"/>
          <w:marRight w:val="0"/>
          <w:marTop w:val="0"/>
          <w:marBottom w:val="0"/>
          <w:divBdr>
            <w:top w:val="none" w:sz="0" w:space="0" w:color="auto"/>
            <w:left w:val="none" w:sz="0" w:space="0" w:color="auto"/>
            <w:bottom w:val="none" w:sz="0" w:space="0" w:color="auto"/>
            <w:right w:val="none" w:sz="0" w:space="0" w:color="auto"/>
          </w:divBdr>
          <w:divsChild>
            <w:div w:id="1212619208">
              <w:marLeft w:val="0"/>
              <w:marRight w:val="0"/>
              <w:marTop w:val="100"/>
              <w:marBottom w:val="100"/>
              <w:divBdr>
                <w:top w:val="none" w:sz="0" w:space="0" w:color="auto"/>
                <w:left w:val="none" w:sz="0" w:space="0" w:color="auto"/>
                <w:bottom w:val="none" w:sz="0" w:space="0" w:color="auto"/>
                <w:right w:val="none" w:sz="0" w:space="0" w:color="auto"/>
              </w:divBdr>
              <w:divsChild>
                <w:div w:id="1214735135">
                  <w:marLeft w:val="0"/>
                  <w:marRight w:val="0"/>
                  <w:marTop w:val="0"/>
                  <w:marBottom w:val="0"/>
                  <w:divBdr>
                    <w:top w:val="none" w:sz="0" w:space="0" w:color="auto"/>
                    <w:left w:val="none" w:sz="0" w:space="0" w:color="auto"/>
                    <w:bottom w:val="none" w:sz="0" w:space="0" w:color="auto"/>
                    <w:right w:val="none" w:sz="0" w:space="0" w:color="auto"/>
                  </w:divBdr>
                  <w:divsChild>
                    <w:div w:id="509298181">
                      <w:marLeft w:val="0"/>
                      <w:marRight w:val="0"/>
                      <w:marTop w:val="0"/>
                      <w:marBottom w:val="0"/>
                      <w:divBdr>
                        <w:top w:val="none" w:sz="0" w:space="0" w:color="auto"/>
                        <w:left w:val="none" w:sz="0" w:space="0" w:color="auto"/>
                        <w:bottom w:val="none" w:sz="0" w:space="0" w:color="auto"/>
                        <w:right w:val="none" w:sz="0" w:space="0" w:color="auto"/>
                      </w:divBdr>
                      <w:divsChild>
                        <w:div w:id="1513180600">
                          <w:marLeft w:val="0"/>
                          <w:marRight w:val="0"/>
                          <w:marTop w:val="0"/>
                          <w:marBottom w:val="0"/>
                          <w:divBdr>
                            <w:top w:val="none" w:sz="0" w:space="0" w:color="auto"/>
                            <w:left w:val="none" w:sz="0" w:space="0" w:color="auto"/>
                            <w:bottom w:val="none" w:sz="0" w:space="0" w:color="auto"/>
                            <w:right w:val="none" w:sz="0" w:space="0" w:color="auto"/>
                          </w:divBdr>
                          <w:divsChild>
                            <w:div w:id="1131089763">
                              <w:marLeft w:val="0"/>
                              <w:marRight w:val="0"/>
                              <w:marTop w:val="0"/>
                              <w:marBottom w:val="0"/>
                              <w:divBdr>
                                <w:top w:val="none" w:sz="0" w:space="0" w:color="auto"/>
                                <w:left w:val="none" w:sz="0" w:space="0" w:color="auto"/>
                                <w:bottom w:val="none" w:sz="0" w:space="0" w:color="auto"/>
                                <w:right w:val="none" w:sz="0" w:space="0" w:color="auto"/>
                              </w:divBdr>
                              <w:divsChild>
                                <w:div w:id="94862370">
                                  <w:marLeft w:val="0"/>
                                  <w:marRight w:val="0"/>
                                  <w:marTop w:val="0"/>
                                  <w:marBottom w:val="0"/>
                                  <w:divBdr>
                                    <w:top w:val="none" w:sz="0" w:space="0" w:color="auto"/>
                                    <w:left w:val="none" w:sz="0" w:space="0" w:color="auto"/>
                                    <w:bottom w:val="none" w:sz="0" w:space="0" w:color="auto"/>
                                    <w:right w:val="none" w:sz="0" w:space="0" w:color="auto"/>
                                  </w:divBdr>
                                  <w:divsChild>
                                    <w:div w:id="362096950">
                                      <w:marLeft w:val="0"/>
                                      <w:marRight w:val="0"/>
                                      <w:marTop w:val="0"/>
                                      <w:marBottom w:val="0"/>
                                      <w:divBdr>
                                        <w:top w:val="none" w:sz="0" w:space="0" w:color="auto"/>
                                        <w:left w:val="none" w:sz="0" w:space="0" w:color="auto"/>
                                        <w:bottom w:val="none" w:sz="0" w:space="0" w:color="auto"/>
                                        <w:right w:val="none" w:sz="0" w:space="0" w:color="auto"/>
                                      </w:divBdr>
                                      <w:divsChild>
                                        <w:div w:id="68507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2497357">
      <w:bodyDiv w:val="1"/>
      <w:marLeft w:val="0"/>
      <w:marRight w:val="0"/>
      <w:marTop w:val="0"/>
      <w:marBottom w:val="0"/>
      <w:divBdr>
        <w:top w:val="none" w:sz="0" w:space="0" w:color="auto"/>
        <w:left w:val="none" w:sz="0" w:space="0" w:color="auto"/>
        <w:bottom w:val="none" w:sz="0" w:space="0" w:color="auto"/>
        <w:right w:val="none" w:sz="0" w:space="0" w:color="auto"/>
      </w:divBdr>
    </w:div>
    <w:div w:id="879325396">
      <w:bodyDiv w:val="1"/>
      <w:marLeft w:val="0"/>
      <w:marRight w:val="0"/>
      <w:marTop w:val="0"/>
      <w:marBottom w:val="0"/>
      <w:divBdr>
        <w:top w:val="none" w:sz="0" w:space="0" w:color="auto"/>
        <w:left w:val="none" w:sz="0" w:space="0" w:color="auto"/>
        <w:bottom w:val="none" w:sz="0" w:space="0" w:color="auto"/>
        <w:right w:val="none" w:sz="0" w:space="0" w:color="auto"/>
      </w:divBdr>
      <w:divsChild>
        <w:div w:id="502353126">
          <w:marLeft w:val="0"/>
          <w:marRight w:val="0"/>
          <w:marTop w:val="0"/>
          <w:marBottom w:val="0"/>
          <w:divBdr>
            <w:top w:val="none" w:sz="0" w:space="0" w:color="auto"/>
            <w:left w:val="none" w:sz="0" w:space="0" w:color="auto"/>
            <w:bottom w:val="none" w:sz="0" w:space="0" w:color="auto"/>
            <w:right w:val="none" w:sz="0" w:space="0" w:color="auto"/>
          </w:divBdr>
          <w:divsChild>
            <w:div w:id="843595504">
              <w:marLeft w:val="0"/>
              <w:marRight w:val="0"/>
              <w:marTop w:val="100"/>
              <w:marBottom w:val="100"/>
              <w:divBdr>
                <w:top w:val="none" w:sz="0" w:space="0" w:color="auto"/>
                <w:left w:val="none" w:sz="0" w:space="0" w:color="auto"/>
                <w:bottom w:val="none" w:sz="0" w:space="0" w:color="auto"/>
                <w:right w:val="none" w:sz="0" w:space="0" w:color="auto"/>
              </w:divBdr>
              <w:divsChild>
                <w:div w:id="1625768666">
                  <w:marLeft w:val="0"/>
                  <w:marRight w:val="0"/>
                  <w:marTop w:val="0"/>
                  <w:marBottom w:val="0"/>
                  <w:divBdr>
                    <w:top w:val="none" w:sz="0" w:space="0" w:color="auto"/>
                    <w:left w:val="none" w:sz="0" w:space="0" w:color="auto"/>
                    <w:bottom w:val="none" w:sz="0" w:space="0" w:color="auto"/>
                    <w:right w:val="none" w:sz="0" w:space="0" w:color="auto"/>
                  </w:divBdr>
                  <w:divsChild>
                    <w:div w:id="965162127">
                      <w:marLeft w:val="0"/>
                      <w:marRight w:val="0"/>
                      <w:marTop w:val="0"/>
                      <w:marBottom w:val="0"/>
                      <w:divBdr>
                        <w:top w:val="none" w:sz="0" w:space="0" w:color="auto"/>
                        <w:left w:val="none" w:sz="0" w:space="0" w:color="auto"/>
                        <w:bottom w:val="none" w:sz="0" w:space="0" w:color="auto"/>
                        <w:right w:val="none" w:sz="0" w:space="0" w:color="auto"/>
                      </w:divBdr>
                      <w:divsChild>
                        <w:div w:id="1501652380">
                          <w:marLeft w:val="0"/>
                          <w:marRight w:val="0"/>
                          <w:marTop w:val="0"/>
                          <w:marBottom w:val="0"/>
                          <w:divBdr>
                            <w:top w:val="none" w:sz="0" w:space="0" w:color="auto"/>
                            <w:left w:val="none" w:sz="0" w:space="0" w:color="auto"/>
                            <w:bottom w:val="none" w:sz="0" w:space="0" w:color="auto"/>
                            <w:right w:val="none" w:sz="0" w:space="0" w:color="auto"/>
                          </w:divBdr>
                          <w:divsChild>
                            <w:div w:id="11617077">
                              <w:marLeft w:val="0"/>
                              <w:marRight w:val="0"/>
                              <w:marTop w:val="0"/>
                              <w:marBottom w:val="0"/>
                              <w:divBdr>
                                <w:top w:val="none" w:sz="0" w:space="0" w:color="auto"/>
                                <w:left w:val="none" w:sz="0" w:space="0" w:color="auto"/>
                                <w:bottom w:val="none" w:sz="0" w:space="0" w:color="auto"/>
                                <w:right w:val="none" w:sz="0" w:space="0" w:color="auto"/>
                              </w:divBdr>
                              <w:divsChild>
                                <w:div w:id="1069380850">
                                  <w:marLeft w:val="0"/>
                                  <w:marRight w:val="0"/>
                                  <w:marTop w:val="0"/>
                                  <w:marBottom w:val="0"/>
                                  <w:divBdr>
                                    <w:top w:val="none" w:sz="0" w:space="0" w:color="auto"/>
                                    <w:left w:val="none" w:sz="0" w:space="0" w:color="auto"/>
                                    <w:bottom w:val="none" w:sz="0" w:space="0" w:color="auto"/>
                                    <w:right w:val="none" w:sz="0" w:space="0" w:color="auto"/>
                                  </w:divBdr>
                                  <w:divsChild>
                                    <w:div w:id="1721245610">
                                      <w:marLeft w:val="0"/>
                                      <w:marRight w:val="0"/>
                                      <w:marTop w:val="0"/>
                                      <w:marBottom w:val="0"/>
                                      <w:divBdr>
                                        <w:top w:val="none" w:sz="0" w:space="0" w:color="auto"/>
                                        <w:left w:val="none" w:sz="0" w:space="0" w:color="auto"/>
                                        <w:bottom w:val="none" w:sz="0" w:space="0" w:color="auto"/>
                                        <w:right w:val="none" w:sz="0" w:space="0" w:color="auto"/>
                                      </w:divBdr>
                                      <w:divsChild>
                                        <w:div w:id="34841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0503847">
      <w:bodyDiv w:val="1"/>
      <w:marLeft w:val="0"/>
      <w:marRight w:val="0"/>
      <w:marTop w:val="0"/>
      <w:marBottom w:val="0"/>
      <w:divBdr>
        <w:top w:val="none" w:sz="0" w:space="0" w:color="auto"/>
        <w:left w:val="none" w:sz="0" w:space="0" w:color="auto"/>
        <w:bottom w:val="none" w:sz="0" w:space="0" w:color="auto"/>
        <w:right w:val="none" w:sz="0" w:space="0" w:color="auto"/>
      </w:divBdr>
      <w:divsChild>
        <w:div w:id="1508208662">
          <w:marLeft w:val="0"/>
          <w:marRight w:val="0"/>
          <w:marTop w:val="0"/>
          <w:marBottom w:val="0"/>
          <w:divBdr>
            <w:top w:val="none" w:sz="0" w:space="0" w:color="auto"/>
            <w:left w:val="none" w:sz="0" w:space="0" w:color="auto"/>
            <w:bottom w:val="none" w:sz="0" w:space="0" w:color="auto"/>
            <w:right w:val="none" w:sz="0" w:space="0" w:color="auto"/>
          </w:divBdr>
          <w:divsChild>
            <w:div w:id="1094739243">
              <w:marLeft w:val="0"/>
              <w:marRight w:val="0"/>
              <w:marTop w:val="100"/>
              <w:marBottom w:val="100"/>
              <w:divBdr>
                <w:top w:val="none" w:sz="0" w:space="0" w:color="auto"/>
                <w:left w:val="none" w:sz="0" w:space="0" w:color="auto"/>
                <w:bottom w:val="none" w:sz="0" w:space="0" w:color="auto"/>
                <w:right w:val="none" w:sz="0" w:space="0" w:color="auto"/>
              </w:divBdr>
              <w:divsChild>
                <w:div w:id="1445617552">
                  <w:marLeft w:val="0"/>
                  <w:marRight w:val="0"/>
                  <w:marTop w:val="0"/>
                  <w:marBottom w:val="0"/>
                  <w:divBdr>
                    <w:top w:val="none" w:sz="0" w:space="0" w:color="auto"/>
                    <w:left w:val="none" w:sz="0" w:space="0" w:color="auto"/>
                    <w:bottom w:val="none" w:sz="0" w:space="0" w:color="auto"/>
                    <w:right w:val="none" w:sz="0" w:space="0" w:color="auto"/>
                  </w:divBdr>
                  <w:divsChild>
                    <w:div w:id="123043341">
                      <w:marLeft w:val="0"/>
                      <w:marRight w:val="0"/>
                      <w:marTop w:val="0"/>
                      <w:marBottom w:val="0"/>
                      <w:divBdr>
                        <w:top w:val="none" w:sz="0" w:space="0" w:color="auto"/>
                        <w:left w:val="none" w:sz="0" w:space="0" w:color="auto"/>
                        <w:bottom w:val="none" w:sz="0" w:space="0" w:color="auto"/>
                        <w:right w:val="none" w:sz="0" w:space="0" w:color="auto"/>
                      </w:divBdr>
                      <w:divsChild>
                        <w:div w:id="637035324">
                          <w:marLeft w:val="0"/>
                          <w:marRight w:val="0"/>
                          <w:marTop w:val="0"/>
                          <w:marBottom w:val="0"/>
                          <w:divBdr>
                            <w:top w:val="none" w:sz="0" w:space="0" w:color="auto"/>
                            <w:left w:val="none" w:sz="0" w:space="0" w:color="auto"/>
                            <w:bottom w:val="none" w:sz="0" w:space="0" w:color="auto"/>
                            <w:right w:val="none" w:sz="0" w:space="0" w:color="auto"/>
                          </w:divBdr>
                          <w:divsChild>
                            <w:div w:id="859589501">
                              <w:marLeft w:val="0"/>
                              <w:marRight w:val="0"/>
                              <w:marTop w:val="0"/>
                              <w:marBottom w:val="0"/>
                              <w:divBdr>
                                <w:top w:val="none" w:sz="0" w:space="0" w:color="auto"/>
                                <w:left w:val="none" w:sz="0" w:space="0" w:color="auto"/>
                                <w:bottom w:val="none" w:sz="0" w:space="0" w:color="auto"/>
                                <w:right w:val="none" w:sz="0" w:space="0" w:color="auto"/>
                              </w:divBdr>
                              <w:divsChild>
                                <w:div w:id="1581716803">
                                  <w:marLeft w:val="0"/>
                                  <w:marRight w:val="0"/>
                                  <w:marTop w:val="0"/>
                                  <w:marBottom w:val="0"/>
                                  <w:divBdr>
                                    <w:top w:val="none" w:sz="0" w:space="0" w:color="auto"/>
                                    <w:left w:val="none" w:sz="0" w:space="0" w:color="auto"/>
                                    <w:bottom w:val="none" w:sz="0" w:space="0" w:color="auto"/>
                                    <w:right w:val="none" w:sz="0" w:space="0" w:color="auto"/>
                                  </w:divBdr>
                                  <w:divsChild>
                                    <w:div w:id="871183953">
                                      <w:marLeft w:val="0"/>
                                      <w:marRight w:val="0"/>
                                      <w:marTop w:val="0"/>
                                      <w:marBottom w:val="0"/>
                                      <w:divBdr>
                                        <w:top w:val="none" w:sz="0" w:space="0" w:color="auto"/>
                                        <w:left w:val="none" w:sz="0" w:space="0" w:color="auto"/>
                                        <w:bottom w:val="none" w:sz="0" w:space="0" w:color="auto"/>
                                        <w:right w:val="none" w:sz="0" w:space="0" w:color="auto"/>
                                      </w:divBdr>
                                      <w:divsChild>
                                        <w:div w:id="1201816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21065659">
      <w:bodyDiv w:val="1"/>
      <w:marLeft w:val="0"/>
      <w:marRight w:val="0"/>
      <w:marTop w:val="0"/>
      <w:marBottom w:val="0"/>
      <w:divBdr>
        <w:top w:val="none" w:sz="0" w:space="0" w:color="auto"/>
        <w:left w:val="none" w:sz="0" w:space="0" w:color="auto"/>
        <w:bottom w:val="none" w:sz="0" w:space="0" w:color="auto"/>
        <w:right w:val="none" w:sz="0" w:space="0" w:color="auto"/>
      </w:divBdr>
      <w:divsChild>
        <w:div w:id="2075470629">
          <w:marLeft w:val="0"/>
          <w:marRight w:val="0"/>
          <w:marTop w:val="0"/>
          <w:marBottom w:val="0"/>
          <w:divBdr>
            <w:top w:val="none" w:sz="0" w:space="0" w:color="auto"/>
            <w:left w:val="none" w:sz="0" w:space="0" w:color="auto"/>
            <w:bottom w:val="none" w:sz="0" w:space="0" w:color="auto"/>
            <w:right w:val="none" w:sz="0" w:space="0" w:color="auto"/>
          </w:divBdr>
          <w:divsChild>
            <w:div w:id="401218932">
              <w:marLeft w:val="0"/>
              <w:marRight w:val="0"/>
              <w:marTop w:val="100"/>
              <w:marBottom w:val="100"/>
              <w:divBdr>
                <w:top w:val="none" w:sz="0" w:space="0" w:color="auto"/>
                <w:left w:val="none" w:sz="0" w:space="0" w:color="auto"/>
                <w:bottom w:val="none" w:sz="0" w:space="0" w:color="auto"/>
                <w:right w:val="none" w:sz="0" w:space="0" w:color="auto"/>
              </w:divBdr>
              <w:divsChild>
                <w:div w:id="97676973">
                  <w:marLeft w:val="0"/>
                  <w:marRight w:val="0"/>
                  <w:marTop w:val="0"/>
                  <w:marBottom w:val="0"/>
                  <w:divBdr>
                    <w:top w:val="none" w:sz="0" w:space="0" w:color="auto"/>
                    <w:left w:val="none" w:sz="0" w:space="0" w:color="auto"/>
                    <w:bottom w:val="none" w:sz="0" w:space="0" w:color="auto"/>
                    <w:right w:val="none" w:sz="0" w:space="0" w:color="auto"/>
                  </w:divBdr>
                  <w:divsChild>
                    <w:div w:id="377050748">
                      <w:marLeft w:val="0"/>
                      <w:marRight w:val="0"/>
                      <w:marTop w:val="0"/>
                      <w:marBottom w:val="0"/>
                      <w:divBdr>
                        <w:top w:val="none" w:sz="0" w:space="0" w:color="auto"/>
                        <w:left w:val="none" w:sz="0" w:space="0" w:color="auto"/>
                        <w:bottom w:val="none" w:sz="0" w:space="0" w:color="auto"/>
                        <w:right w:val="none" w:sz="0" w:space="0" w:color="auto"/>
                      </w:divBdr>
                      <w:divsChild>
                        <w:div w:id="447816490">
                          <w:marLeft w:val="0"/>
                          <w:marRight w:val="0"/>
                          <w:marTop w:val="0"/>
                          <w:marBottom w:val="0"/>
                          <w:divBdr>
                            <w:top w:val="none" w:sz="0" w:space="0" w:color="auto"/>
                            <w:left w:val="none" w:sz="0" w:space="0" w:color="auto"/>
                            <w:bottom w:val="none" w:sz="0" w:space="0" w:color="auto"/>
                            <w:right w:val="none" w:sz="0" w:space="0" w:color="auto"/>
                          </w:divBdr>
                          <w:divsChild>
                            <w:div w:id="1909807571">
                              <w:marLeft w:val="0"/>
                              <w:marRight w:val="0"/>
                              <w:marTop w:val="0"/>
                              <w:marBottom w:val="0"/>
                              <w:divBdr>
                                <w:top w:val="none" w:sz="0" w:space="0" w:color="auto"/>
                                <w:left w:val="none" w:sz="0" w:space="0" w:color="auto"/>
                                <w:bottom w:val="none" w:sz="0" w:space="0" w:color="auto"/>
                                <w:right w:val="none" w:sz="0" w:space="0" w:color="auto"/>
                              </w:divBdr>
                              <w:divsChild>
                                <w:div w:id="528446228">
                                  <w:marLeft w:val="0"/>
                                  <w:marRight w:val="0"/>
                                  <w:marTop w:val="0"/>
                                  <w:marBottom w:val="0"/>
                                  <w:divBdr>
                                    <w:top w:val="none" w:sz="0" w:space="0" w:color="auto"/>
                                    <w:left w:val="none" w:sz="0" w:space="0" w:color="auto"/>
                                    <w:bottom w:val="none" w:sz="0" w:space="0" w:color="auto"/>
                                    <w:right w:val="none" w:sz="0" w:space="0" w:color="auto"/>
                                  </w:divBdr>
                                  <w:divsChild>
                                    <w:div w:id="903099740">
                                      <w:marLeft w:val="0"/>
                                      <w:marRight w:val="0"/>
                                      <w:marTop w:val="0"/>
                                      <w:marBottom w:val="0"/>
                                      <w:divBdr>
                                        <w:top w:val="none" w:sz="0" w:space="0" w:color="auto"/>
                                        <w:left w:val="none" w:sz="0" w:space="0" w:color="auto"/>
                                        <w:bottom w:val="none" w:sz="0" w:space="0" w:color="auto"/>
                                        <w:right w:val="none" w:sz="0" w:space="0" w:color="auto"/>
                                      </w:divBdr>
                                      <w:divsChild>
                                        <w:div w:id="77768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2126219">
      <w:bodyDiv w:val="1"/>
      <w:marLeft w:val="0"/>
      <w:marRight w:val="0"/>
      <w:marTop w:val="0"/>
      <w:marBottom w:val="0"/>
      <w:divBdr>
        <w:top w:val="none" w:sz="0" w:space="0" w:color="auto"/>
        <w:left w:val="none" w:sz="0" w:space="0" w:color="auto"/>
        <w:bottom w:val="none" w:sz="0" w:space="0" w:color="auto"/>
        <w:right w:val="none" w:sz="0" w:space="0" w:color="auto"/>
      </w:divBdr>
      <w:divsChild>
        <w:div w:id="400099020">
          <w:marLeft w:val="0"/>
          <w:marRight w:val="0"/>
          <w:marTop w:val="0"/>
          <w:marBottom w:val="0"/>
          <w:divBdr>
            <w:top w:val="none" w:sz="0" w:space="0" w:color="auto"/>
            <w:left w:val="none" w:sz="0" w:space="0" w:color="auto"/>
            <w:bottom w:val="none" w:sz="0" w:space="0" w:color="auto"/>
            <w:right w:val="none" w:sz="0" w:space="0" w:color="auto"/>
          </w:divBdr>
          <w:divsChild>
            <w:div w:id="1135215453">
              <w:marLeft w:val="0"/>
              <w:marRight w:val="0"/>
              <w:marTop w:val="100"/>
              <w:marBottom w:val="100"/>
              <w:divBdr>
                <w:top w:val="none" w:sz="0" w:space="0" w:color="auto"/>
                <w:left w:val="none" w:sz="0" w:space="0" w:color="auto"/>
                <w:bottom w:val="none" w:sz="0" w:space="0" w:color="auto"/>
                <w:right w:val="none" w:sz="0" w:space="0" w:color="auto"/>
              </w:divBdr>
              <w:divsChild>
                <w:div w:id="700283220">
                  <w:marLeft w:val="0"/>
                  <w:marRight w:val="0"/>
                  <w:marTop w:val="0"/>
                  <w:marBottom w:val="0"/>
                  <w:divBdr>
                    <w:top w:val="none" w:sz="0" w:space="0" w:color="auto"/>
                    <w:left w:val="none" w:sz="0" w:space="0" w:color="auto"/>
                    <w:bottom w:val="none" w:sz="0" w:space="0" w:color="auto"/>
                    <w:right w:val="none" w:sz="0" w:space="0" w:color="auto"/>
                  </w:divBdr>
                  <w:divsChild>
                    <w:div w:id="1684093747">
                      <w:marLeft w:val="0"/>
                      <w:marRight w:val="0"/>
                      <w:marTop w:val="0"/>
                      <w:marBottom w:val="0"/>
                      <w:divBdr>
                        <w:top w:val="none" w:sz="0" w:space="0" w:color="auto"/>
                        <w:left w:val="none" w:sz="0" w:space="0" w:color="auto"/>
                        <w:bottom w:val="none" w:sz="0" w:space="0" w:color="auto"/>
                        <w:right w:val="none" w:sz="0" w:space="0" w:color="auto"/>
                      </w:divBdr>
                      <w:divsChild>
                        <w:div w:id="535461612">
                          <w:marLeft w:val="0"/>
                          <w:marRight w:val="0"/>
                          <w:marTop w:val="0"/>
                          <w:marBottom w:val="0"/>
                          <w:divBdr>
                            <w:top w:val="none" w:sz="0" w:space="0" w:color="auto"/>
                            <w:left w:val="none" w:sz="0" w:space="0" w:color="auto"/>
                            <w:bottom w:val="none" w:sz="0" w:space="0" w:color="auto"/>
                            <w:right w:val="none" w:sz="0" w:space="0" w:color="auto"/>
                          </w:divBdr>
                          <w:divsChild>
                            <w:div w:id="203031156">
                              <w:marLeft w:val="0"/>
                              <w:marRight w:val="0"/>
                              <w:marTop w:val="0"/>
                              <w:marBottom w:val="0"/>
                              <w:divBdr>
                                <w:top w:val="none" w:sz="0" w:space="0" w:color="auto"/>
                                <w:left w:val="none" w:sz="0" w:space="0" w:color="auto"/>
                                <w:bottom w:val="none" w:sz="0" w:space="0" w:color="auto"/>
                                <w:right w:val="none" w:sz="0" w:space="0" w:color="auto"/>
                              </w:divBdr>
                              <w:divsChild>
                                <w:div w:id="1552499497">
                                  <w:marLeft w:val="0"/>
                                  <w:marRight w:val="0"/>
                                  <w:marTop w:val="0"/>
                                  <w:marBottom w:val="0"/>
                                  <w:divBdr>
                                    <w:top w:val="none" w:sz="0" w:space="0" w:color="auto"/>
                                    <w:left w:val="none" w:sz="0" w:space="0" w:color="auto"/>
                                    <w:bottom w:val="none" w:sz="0" w:space="0" w:color="auto"/>
                                    <w:right w:val="none" w:sz="0" w:space="0" w:color="auto"/>
                                  </w:divBdr>
                                  <w:divsChild>
                                    <w:div w:id="1359575798">
                                      <w:marLeft w:val="0"/>
                                      <w:marRight w:val="0"/>
                                      <w:marTop w:val="0"/>
                                      <w:marBottom w:val="0"/>
                                      <w:divBdr>
                                        <w:top w:val="none" w:sz="0" w:space="0" w:color="auto"/>
                                        <w:left w:val="none" w:sz="0" w:space="0" w:color="auto"/>
                                        <w:bottom w:val="none" w:sz="0" w:space="0" w:color="auto"/>
                                        <w:right w:val="none" w:sz="0" w:space="0" w:color="auto"/>
                                      </w:divBdr>
                                      <w:divsChild>
                                        <w:div w:id="393939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7592520">
      <w:bodyDiv w:val="1"/>
      <w:marLeft w:val="0"/>
      <w:marRight w:val="0"/>
      <w:marTop w:val="0"/>
      <w:marBottom w:val="0"/>
      <w:divBdr>
        <w:top w:val="none" w:sz="0" w:space="0" w:color="auto"/>
        <w:left w:val="none" w:sz="0" w:space="0" w:color="auto"/>
        <w:bottom w:val="none" w:sz="0" w:space="0" w:color="auto"/>
        <w:right w:val="none" w:sz="0" w:space="0" w:color="auto"/>
      </w:divBdr>
      <w:divsChild>
        <w:div w:id="1122915696">
          <w:marLeft w:val="0"/>
          <w:marRight w:val="0"/>
          <w:marTop w:val="0"/>
          <w:marBottom w:val="0"/>
          <w:divBdr>
            <w:top w:val="none" w:sz="0" w:space="0" w:color="auto"/>
            <w:left w:val="none" w:sz="0" w:space="0" w:color="auto"/>
            <w:bottom w:val="none" w:sz="0" w:space="0" w:color="auto"/>
            <w:right w:val="none" w:sz="0" w:space="0" w:color="auto"/>
          </w:divBdr>
          <w:divsChild>
            <w:div w:id="575476248">
              <w:marLeft w:val="0"/>
              <w:marRight w:val="0"/>
              <w:marTop w:val="100"/>
              <w:marBottom w:val="100"/>
              <w:divBdr>
                <w:top w:val="none" w:sz="0" w:space="0" w:color="auto"/>
                <w:left w:val="none" w:sz="0" w:space="0" w:color="auto"/>
                <w:bottom w:val="none" w:sz="0" w:space="0" w:color="auto"/>
                <w:right w:val="none" w:sz="0" w:space="0" w:color="auto"/>
              </w:divBdr>
              <w:divsChild>
                <w:div w:id="1844542700">
                  <w:marLeft w:val="0"/>
                  <w:marRight w:val="0"/>
                  <w:marTop w:val="0"/>
                  <w:marBottom w:val="0"/>
                  <w:divBdr>
                    <w:top w:val="none" w:sz="0" w:space="0" w:color="auto"/>
                    <w:left w:val="none" w:sz="0" w:space="0" w:color="auto"/>
                    <w:bottom w:val="none" w:sz="0" w:space="0" w:color="auto"/>
                    <w:right w:val="none" w:sz="0" w:space="0" w:color="auto"/>
                  </w:divBdr>
                  <w:divsChild>
                    <w:div w:id="535234226">
                      <w:marLeft w:val="0"/>
                      <w:marRight w:val="0"/>
                      <w:marTop w:val="0"/>
                      <w:marBottom w:val="0"/>
                      <w:divBdr>
                        <w:top w:val="none" w:sz="0" w:space="0" w:color="auto"/>
                        <w:left w:val="none" w:sz="0" w:space="0" w:color="auto"/>
                        <w:bottom w:val="none" w:sz="0" w:space="0" w:color="auto"/>
                        <w:right w:val="none" w:sz="0" w:space="0" w:color="auto"/>
                      </w:divBdr>
                      <w:divsChild>
                        <w:div w:id="598832510">
                          <w:marLeft w:val="0"/>
                          <w:marRight w:val="0"/>
                          <w:marTop w:val="0"/>
                          <w:marBottom w:val="0"/>
                          <w:divBdr>
                            <w:top w:val="none" w:sz="0" w:space="0" w:color="auto"/>
                            <w:left w:val="none" w:sz="0" w:space="0" w:color="auto"/>
                            <w:bottom w:val="none" w:sz="0" w:space="0" w:color="auto"/>
                            <w:right w:val="none" w:sz="0" w:space="0" w:color="auto"/>
                          </w:divBdr>
                          <w:divsChild>
                            <w:div w:id="1085541524">
                              <w:marLeft w:val="0"/>
                              <w:marRight w:val="0"/>
                              <w:marTop w:val="0"/>
                              <w:marBottom w:val="0"/>
                              <w:divBdr>
                                <w:top w:val="none" w:sz="0" w:space="0" w:color="auto"/>
                                <w:left w:val="none" w:sz="0" w:space="0" w:color="auto"/>
                                <w:bottom w:val="none" w:sz="0" w:space="0" w:color="auto"/>
                                <w:right w:val="none" w:sz="0" w:space="0" w:color="auto"/>
                              </w:divBdr>
                              <w:divsChild>
                                <w:div w:id="1394086848">
                                  <w:marLeft w:val="0"/>
                                  <w:marRight w:val="0"/>
                                  <w:marTop w:val="0"/>
                                  <w:marBottom w:val="0"/>
                                  <w:divBdr>
                                    <w:top w:val="none" w:sz="0" w:space="0" w:color="auto"/>
                                    <w:left w:val="none" w:sz="0" w:space="0" w:color="auto"/>
                                    <w:bottom w:val="none" w:sz="0" w:space="0" w:color="auto"/>
                                    <w:right w:val="none" w:sz="0" w:space="0" w:color="auto"/>
                                  </w:divBdr>
                                  <w:divsChild>
                                    <w:div w:id="2032418422">
                                      <w:marLeft w:val="0"/>
                                      <w:marRight w:val="0"/>
                                      <w:marTop w:val="0"/>
                                      <w:marBottom w:val="0"/>
                                      <w:divBdr>
                                        <w:top w:val="none" w:sz="0" w:space="0" w:color="auto"/>
                                        <w:left w:val="none" w:sz="0" w:space="0" w:color="auto"/>
                                        <w:bottom w:val="none" w:sz="0" w:space="0" w:color="auto"/>
                                        <w:right w:val="none" w:sz="0" w:space="0" w:color="auto"/>
                                      </w:divBdr>
                                      <w:divsChild>
                                        <w:div w:id="158973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8783175">
      <w:bodyDiv w:val="1"/>
      <w:marLeft w:val="0"/>
      <w:marRight w:val="0"/>
      <w:marTop w:val="0"/>
      <w:marBottom w:val="0"/>
      <w:divBdr>
        <w:top w:val="none" w:sz="0" w:space="0" w:color="auto"/>
        <w:left w:val="none" w:sz="0" w:space="0" w:color="auto"/>
        <w:bottom w:val="none" w:sz="0" w:space="0" w:color="auto"/>
        <w:right w:val="none" w:sz="0" w:space="0" w:color="auto"/>
      </w:divBdr>
      <w:divsChild>
        <w:div w:id="265040657">
          <w:marLeft w:val="0"/>
          <w:marRight w:val="0"/>
          <w:marTop w:val="0"/>
          <w:marBottom w:val="0"/>
          <w:divBdr>
            <w:top w:val="none" w:sz="0" w:space="0" w:color="auto"/>
            <w:left w:val="none" w:sz="0" w:space="0" w:color="auto"/>
            <w:bottom w:val="none" w:sz="0" w:space="0" w:color="auto"/>
            <w:right w:val="none" w:sz="0" w:space="0" w:color="auto"/>
          </w:divBdr>
          <w:divsChild>
            <w:div w:id="1958558688">
              <w:marLeft w:val="0"/>
              <w:marRight w:val="0"/>
              <w:marTop w:val="100"/>
              <w:marBottom w:val="100"/>
              <w:divBdr>
                <w:top w:val="none" w:sz="0" w:space="0" w:color="auto"/>
                <w:left w:val="none" w:sz="0" w:space="0" w:color="auto"/>
                <w:bottom w:val="none" w:sz="0" w:space="0" w:color="auto"/>
                <w:right w:val="none" w:sz="0" w:space="0" w:color="auto"/>
              </w:divBdr>
              <w:divsChild>
                <w:div w:id="1342925894">
                  <w:marLeft w:val="0"/>
                  <w:marRight w:val="0"/>
                  <w:marTop w:val="0"/>
                  <w:marBottom w:val="0"/>
                  <w:divBdr>
                    <w:top w:val="none" w:sz="0" w:space="0" w:color="auto"/>
                    <w:left w:val="none" w:sz="0" w:space="0" w:color="auto"/>
                    <w:bottom w:val="none" w:sz="0" w:space="0" w:color="auto"/>
                    <w:right w:val="none" w:sz="0" w:space="0" w:color="auto"/>
                  </w:divBdr>
                  <w:divsChild>
                    <w:div w:id="1952778353">
                      <w:marLeft w:val="0"/>
                      <w:marRight w:val="0"/>
                      <w:marTop w:val="0"/>
                      <w:marBottom w:val="0"/>
                      <w:divBdr>
                        <w:top w:val="none" w:sz="0" w:space="0" w:color="auto"/>
                        <w:left w:val="none" w:sz="0" w:space="0" w:color="auto"/>
                        <w:bottom w:val="none" w:sz="0" w:space="0" w:color="auto"/>
                        <w:right w:val="none" w:sz="0" w:space="0" w:color="auto"/>
                      </w:divBdr>
                      <w:divsChild>
                        <w:div w:id="535391039">
                          <w:marLeft w:val="0"/>
                          <w:marRight w:val="0"/>
                          <w:marTop w:val="0"/>
                          <w:marBottom w:val="0"/>
                          <w:divBdr>
                            <w:top w:val="none" w:sz="0" w:space="0" w:color="auto"/>
                            <w:left w:val="none" w:sz="0" w:space="0" w:color="auto"/>
                            <w:bottom w:val="none" w:sz="0" w:space="0" w:color="auto"/>
                            <w:right w:val="none" w:sz="0" w:space="0" w:color="auto"/>
                          </w:divBdr>
                          <w:divsChild>
                            <w:div w:id="244607605">
                              <w:marLeft w:val="0"/>
                              <w:marRight w:val="0"/>
                              <w:marTop w:val="0"/>
                              <w:marBottom w:val="0"/>
                              <w:divBdr>
                                <w:top w:val="none" w:sz="0" w:space="0" w:color="auto"/>
                                <w:left w:val="none" w:sz="0" w:space="0" w:color="auto"/>
                                <w:bottom w:val="none" w:sz="0" w:space="0" w:color="auto"/>
                                <w:right w:val="none" w:sz="0" w:space="0" w:color="auto"/>
                              </w:divBdr>
                              <w:divsChild>
                                <w:div w:id="921178087">
                                  <w:marLeft w:val="0"/>
                                  <w:marRight w:val="0"/>
                                  <w:marTop w:val="0"/>
                                  <w:marBottom w:val="0"/>
                                  <w:divBdr>
                                    <w:top w:val="none" w:sz="0" w:space="0" w:color="auto"/>
                                    <w:left w:val="none" w:sz="0" w:space="0" w:color="auto"/>
                                    <w:bottom w:val="none" w:sz="0" w:space="0" w:color="auto"/>
                                    <w:right w:val="none" w:sz="0" w:space="0" w:color="auto"/>
                                  </w:divBdr>
                                  <w:divsChild>
                                    <w:div w:id="476846393">
                                      <w:marLeft w:val="0"/>
                                      <w:marRight w:val="0"/>
                                      <w:marTop w:val="0"/>
                                      <w:marBottom w:val="0"/>
                                      <w:divBdr>
                                        <w:top w:val="none" w:sz="0" w:space="0" w:color="auto"/>
                                        <w:left w:val="none" w:sz="0" w:space="0" w:color="auto"/>
                                        <w:bottom w:val="none" w:sz="0" w:space="0" w:color="auto"/>
                                        <w:right w:val="none" w:sz="0" w:space="0" w:color="auto"/>
                                      </w:divBdr>
                                      <w:divsChild>
                                        <w:div w:id="158865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5087278">
      <w:bodyDiv w:val="1"/>
      <w:marLeft w:val="0"/>
      <w:marRight w:val="0"/>
      <w:marTop w:val="0"/>
      <w:marBottom w:val="0"/>
      <w:divBdr>
        <w:top w:val="none" w:sz="0" w:space="0" w:color="auto"/>
        <w:left w:val="none" w:sz="0" w:space="0" w:color="auto"/>
        <w:bottom w:val="none" w:sz="0" w:space="0" w:color="auto"/>
        <w:right w:val="none" w:sz="0" w:space="0" w:color="auto"/>
      </w:divBdr>
    </w:div>
    <w:div w:id="997000000">
      <w:bodyDiv w:val="1"/>
      <w:marLeft w:val="0"/>
      <w:marRight w:val="0"/>
      <w:marTop w:val="0"/>
      <w:marBottom w:val="0"/>
      <w:divBdr>
        <w:top w:val="none" w:sz="0" w:space="0" w:color="auto"/>
        <w:left w:val="none" w:sz="0" w:space="0" w:color="auto"/>
        <w:bottom w:val="none" w:sz="0" w:space="0" w:color="auto"/>
        <w:right w:val="none" w:sz="0" w:space="0" w:color="auto"/>
      </w:divBdr>
      <w:divsChild>
        <w:div w:id="1266497558">
          <w:marLeft w:val="0"/>
          <w:marRight w:val="0"/>
          <w:marTop w:val="0"/>
          <w:marBottom w:val="0"/>
          <w:divBdr>
            <w:top w:val="none" w:sz="0" w:space="0" w:color="auto"/>
            <w:left w:val="none" w:sz="0" w:space="0" w:color="auto"/>
            <w:bottom w:val="none" w:sz="0" w:space="0" w:color="auto"/>
            <w:right w:val="none" w:sz="0" w:space="0" w:color="auto"/>
          </w:divBdr>
          <w:divsChild>
            <w:div w:id="1940792471">
              <w:marLeft w:val="0"/>
              <w:marRight w:val="0"/>
              <w:marTop w:val="100"/>
              <w:marBottom w:val="100"/>
              <w:divBdr>
                <w:top w:val="none" w:sz="0" w:space="0" w:color="auto"/>
                <w:left w:val="none" w:sz="0" w:space="0" w:color="auto"/>
                <w:bottom w:val="none" w:sz="0" w:space="0" w:color="auto"/>
                <w:right w:val="none" w:sz="0" w:space="0" w:color="auto"/>
              </w:divBdr>
              <w:divsChild>
                <w:div w:id="36204048">
                  <w:marLeft w:val="0"/>
                  <w:marRight w:val="0"/>
                  <w:marTop w:val="0"/>
                  <w:marBottom w:val="0"/>
                  <w:divBdr>
                    <w:top w:val="none" w:sz="0" w:space="0" w:color="auto"/>
                    <w:left w:val="none" w:sz="0" w:space="0" w:color="auto"/>
                    <w:bottom w:val="none" w:sz="0" w:space="0" w:color="auto"/>
                    <w:right w:val="none" w:sz="0" w:space="0" w:color="auto"/>
                  </w:divBdr>
                  <w:divsChild>
                    <w:div w:id="99497147">
                      <w:marLeft w:val="0"/>
                      <w:marRight w:val="0"/>
                      <w:marTop w:val="0"/>
                      <w:marBottom w:val="0"/>
                      <w:divBdr>
                        <w:top w:val="none" w:sz="0" w:space="0" w:color="auto"/>
                        <w:left w:val="none" w:sz="0" w:space="0" w:color="auto"/>
                        <w:bottom w:val="none" w:sz="0" w:space="0" w:color="auto"/>
                        <w:right w:val="none" w:sz="0" w:space="0" w:color="auto"/>
                      </w:divBdr>
                      <w:divsChild>
                        <w:div w:id="1167329187">
                          <w:marLeft w:val="0"/>
                          <w:marRight w:val="0"/>
                          <w:marTop w:val="0"/>
                          <w:marBottom w:val="0"/>
                          <w:divBdr>
                            <w:top w:val="none" w:sz="0" w:space="0" w:color="auto"/>
                            <w:left w:val="none" w:sz="0" w:space="0" w:color="auto"/>
                            <w:bottom w:val="none" w:sz="0" w:space="0" w:color="auto"/>
                            <w:right w:val="none" w:sz="0" w:space="0" w:color="auto"/>
                          </w:divBdr>
                          <w:divsChild>
                            <w:div w:id="1550144463">
                              <w:marLeft w:val="0"/>
                              <w:marRight w:val="0"/>
                              <w:marTop w:val="0"/>
                              <w:marBottom w:val="0"/>
                              <w:divBdr>
                                <w:top w:val="none" w:sz="0" w:space="0" w:color="auto"/>
                                <w:left w:val="none" w:sz="0" w:space="0" w:color="auto"/>
                                <w:bottom w:val="none" w:sz="0" w:space="0" w:color="auto"/>
                                <w:right w:val="none" w:sz="0" w:space="0" w:color="auto"/>
                              </w:divBdr>
                              <w:divsChild>
                                <w:div w:id="1607541448">
                                  <w:marLeft w:val="0"/>
                                  <w:marRight w:val="0"/>
                                  <w:marTop w:val="0"/>
                                  <w:marBottom w:val="0"/>
                                  <w:divBdr>
                                    <w:top w:val="none" w:sz="0" w:space="0" w:color="auto"/>
                                    <w:left w:val="none" w:sz="0" w:space="0" w:color="auto"/>
                                    <w:bottom w:val="none" w:sz="0" w:space="0" w:color="auto"/>
                                    <w:right w:val="none" w:sz="0" w:space="0" w:color="auto"/>
                                  </w:divBdr>
                                  <w:divsChild>
                                    <w:div w:id="1805152690">
                                      <w:marLeft w:val="0"/>
                                      <w:marRight w:val="0"/>
                                      <w:marTop w:val="0"/>
                                      <w:marBottom w:val="0"/>
                                      <w:divBdr>
                                        <w:top w:val="none" w:sz="0" w:space="0" w:color="auto"/>
                                        <w:left w:val="none" w:sz="0" w:space="0" w:color="auto"/>
                                        <w:bottom w:val="none" w:sz="0" w:space="0" w:color="auto"/>
                                        <w:right w:val="none" w:sz="0" w:space="0" w:color="auto"/>
                                      </w:divBdr>
                                      <w:divsChild>
                                        <w:div w:id="1684939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7002254">
      <w:bodyDiv w:val="1"/>
      <w:marLeft w:val="0"/>
      <w:marRight w:val="0"/>
      <w:marTop w:val="0"/>
      <w:marBottom w:val="0"/>
      <w:divBdr>
        <w:top w:val="none" w:sz="0" w:space="0" w:color="auto"/>
        <w:left w:val="none" w:sz="0" w:space="0" w:color="auto"/>
        <w:bottom w:val="none" w:sz="0" w:space="0" w:color="auto"/>
        <w:right w:val="none" w:sz="0" w:space="0" w:color="auto"/>
      </w:divBdr>
      <w:divsChild>
        <w:div w:id="1196693921">
          <w:marLeft w:val="0"/>
          <w:marRight w:val="0"/>
          <w:marTop w:val="0"/>
          <w:marBottom w:val="0"/>
          <w:divBdr>
            <w:top w:val="none" w:sz="0" w:space="0" w:color="auto"/>
            <w:left w:val="none" w:sz="0" w:space="0" w:color="auto"/>
            <w:bottom w:val="none" w:sz="0" w:space="0" w:color="auto"/>
            <w:right w:val="none" w:sz="0" w:space="0" w:color="auto"/>
          </w:divBdr>
          <w:divsChild>
            <w:div w:id="816267604">
              <w:marLeft w:val="0"/>
              <w:marRight w:val="0"/>
              <w:marTop w:val="100"/>
              <w:marBottom w:val="100"/>
              <w:divBdr>
                <w:top w:val="none" w:sz="0" w:space="0" w:color="auto"/>
                <w:left w:val="none" w:sz="0" w:space="0" w:color="auto"/>
                <w:bottom w:val="none" w:sz="0" w:space="0" w:color="auto"/>
                <w:right w:val="none" w:sz="0" w:space="0" w:color="auto"/>
              </w:divBdr>
              <w:divsChild>
                <w:div w:id="611131572">
                  <w:marLeft w:val="0"/>
                  <w:marRight w:val="0"/>
                  <w:marTop w:val="0"/>
                  <w:marBottom w:val="0"/>
                  <w:divBdr>
                    <w:top w:val="none" w:sz="0" w:space="0" w:color="auto"/>
                    <w:left w:val="none" w:sz="0" w:space="0" w:color="auto"/>
                    <w:bottom w:val="none" w:sz="0" w:space="0" w:color="auto"/>
                    <w:right w:val="none" w:sz="0" w:space="0" w:color="auto"/>
                  </w:divBdr>
                  <w:divsChild>
                    <w:div w:id="818544741">
                      <w:marLeft w:val="0"/>
                      <w:marRight w:val="0"/>
                      <w:marTop w:val="0"/>
                      <w:marBottom w:val="0"/>
                      <w:divBdr>
                        <w:top w:val="none" w:sz="0" w:space="0" w:color="auto"/>
                        <w:left w:val="none" w:sz="0" w:space="0" w:color="auto"/>
                        <w:bottom w:val="none" w:sz="0" w:space="0" w:color="auto"/>
                        <w:right w:val="none" w:sz="0" w:space="0" w:color="auto"/>
                      </w:divBdr>
                      <w:divsChild>
                        <w:div w:id="532958968">
                          <w:marLeft w:val="0"/>
                          <w:marRight w:val="0"/>
                          <w:marTop w:val="0"/>
                          <w:marBottom w:val="0"/>
                          <w:divBdr>
                            <w:top w:val="none" w:sz="0" w:space="0" w:color="auto"/>
                            <w:left w:val="none" w:sz="0" w:space="0" w:color="auto"/>
                            <w:bottom w:val="none" w:sz="0" w:space="0" w:color="auto"/>
                            <w:right w:val="none" w:sz="0" w:space="0" w:color="auto"/>
                          </w:divBdr>
                          <w:divsChild>
                            <w:div w:id="1071541743">
                              <w:marLeft w:val="0"/>
                              <w:marRight w:val="0"/>
                              <w:marTop w:val="0"/>
                              <w:marBottom w:val="0"/>
                              <w:divBdr>
                                <w:top w:val="none" w:sz="0" w:space="0" w:color="auto"/>
                                <w:left w:val="none" w:sz="0" w:space="0" w:color="auto"/>
                                <w:bottom w:val="none" w:sz="0" w:space="0" w:color="auto"/>
                                <w:right w:val="none" w:sz="0" w:space="0" w:color="auto"/>
                              </w:divBdr>
                              <w:divsChild>
                                <w:div w:id="603345330">
                                  <w:marLeft w:val="0"/>
                                  <w:marRight w:val="0"/>
                                  <w:marTop w:val="0"/>
                                  <w:marBottom w:val="0"/>
                                  <w:divBdr>
                                    <w:top w:val="none" w:sz="0" w:space="0" w:color="auto"/>
                                    <w:left w:val="none" w:sz="0" w:space="0" w:color="auto"/>
                                    <w:bottom w:val="none" w:sz="0" w:space="0" w:color="auto"/>
                                    <w:right w:val="none" w:sz="0" w:space="0" w:color="auto"/>
                                  </w:divBdr>
                                  <w:divsChild>
                                    <w:div w:id="2006664474">
                                      <w:marLeft w:val="0"/>
                                      <w:marRight w:val="0"/>
                                      <w:marTop w:val="0"/>
                                      <w:marBottom w:val="0"/>
                                      <w:divBdr>
                                        <w:top w:val="none" w:sz="0" w:space="0" w:color="auto"/>
                                        <w:left w:val="none" w:sz="0" w:space="0" w:color="auto"/>
                                        <w:bottom w:val="none" w:sz="0" w:space="0" w:color="auto"/>
                                        <w:right w:val="none" w:sz="0" w:space="0" w:color="auto"/>
                                      </w:divBdr>
                                      <w:divsChild>
                                        <w:div w:id="36421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6543873">
      <w:bodyDiv w:val="1"/>
      <w:marLeft w:val="0"/>
      <w:marRight w:val="0"/>
      <w:marTop w:val="0"/>
      <w:marBottom w:val="0"/>
      <w:divBdr>
        <w:top w:val="none" w:sz="0" w:space="0" w:color="auto"/>
        <w:left w:val="none" w:sz="0" w:space="0" w:color="auto"/>
        <w:bottom w:val="none" w:sz="0" w:space="0" w:color="auto"/>
        <w:right w:val="none" w:sz="0" w:space="0" w:color="auto"/>
      </w:divBdr>
      <w:divsChild>
        <w:div w:id="1501845201">
          <w:marLeft w:val="0"/>
          <w:marRight w:val="0"/>
          <w:marTop w:val="0"/>
          <w:marBottom w:val="0"/>
          <w:divBdr>
            <w:top w:val="none" w:sz="0" w:space="0" w:color="auto"/>
            <w:left w:val="none" w:sz="0" w:space="0" w:color="auto"/>
            <w:bottom w:val="none" w:sz="0" w:space="0" w:color="auto"/>
            <w:right w:val="none" w:sz="0" w:space="0" w:color="auto"/>
          </w:divBdr>
          <w:divsChild>
            <w:div w:id="1560050075">
              <w:marLeft w:val="0"/>
              <w:marRight w:val="0"/>
              <w:marTop w:val="100"/>
              <w:marBottom w:val="100"/>
              <w:divBdr>
                <w:top w:val="none" w:sz="0" w:space="0" w:color="auto"/>
                <w:left w:val="none" w:sz="0" w:space="0" w:color="auto"/>
                <w:bottom w:val="none" w:sz="0" w:space="0" w:color="auto"/>
                <w:right w:val="none" w:sz="0" w:space="0" w:color="auto"/>
              </w:divBdr>
              <w:divsChild>
                <w:div w:id="1767650874">
                  <w:marLeft w:val="0"/>
                  <w:marRight w:val="0"/>
                  <w:marTop w:val="0"/>
                  <w:marBottom w:val="0"/>
                  <w:divBdr>
                    <w:top w:val="none" w:sz="0" w:space="0" w:color="auto"/>
                    <w:left w:val="none" w:sz="0" w:space="0" w:color="auto"/>
                    <w:bottom w:val="none" w:sz="0" w:space="0" w:color="auto"/>
                    <w:right w:val="none" w:sz="0" w:space="0" w:color="auto"/>
                  </w:divBdr>
                  <w:divsChild>
                    <w:div w:id="1587761984">
                      <w:marLeft w:val="0"/>
                      <w:marRight w:val="0"/>
                      <w:marTop w:val="0"/>
                      <w:marBottom w:val="0"/>
                      <w:divBdr>
                        <w:top w:val="none" w:sz="0" w:space="0" w:color="auto"/>
                        <w:left w:val="none" w:sz="0" w:space="0" w:color="auto"/>
                        <w:bottom w:val="none" w:sz="0" w:space="0" w:color="auto"/>
                        <w:right w:val="none" w:sz="0" w:space="0" w:color="auto"/>
                      </w:divBdr>
                      <w:divsChild>
                        <w:div w:id="2080470070">
                          <w:marLeft w:val="0"/>
                          <w:marRight w:val="0"/>
                          <w:marTop w:val="0"/>
                          <w:marBottom w:val="0"/>
                          <w:divBdr>
                            <w:top w:val="none" w:sz="0" w:space="0" w:color="auto"/>
                            <w:left w:val="none" w:sz="0" w:space="0" w:color="auto"/>
                            <w:bottom w:val="none" w:sz="0" w:space="0" w:color="auto"/>
                            <w:right w:val="none" w:sz="0" w:space="0" w:color="auto"/>
                          </w:divBdr>
                          <w:divsChild>
                            <w:div w:id="137035912">
                              <w:marLeft w:val="0"/>
                              <w:marRight w:val="0"/>
                              <w:marTop w:val="0"/>
                              <w:marBottom w:val="0"/>
                              <w:divBdr>
                                <w:top w:val="none" w:sz="0" w:space="0" w:color="auto"/>
                                <w:left w:val="none" w:sz="0" w:space="0" w:color="auto"/>
                                <w:bottom w:val="none" w:sz="0" w:space="0" w:color="auto"/>
                                <w:right w:val="none" w:sz="0" w:space="0" w:color="auto"/>
                              </w:divBdr>
                              <w:divsChild>
                                <w:div w:id="2135323399">
                                  <w:marLeft w:val="0"/>
                                  <w:marRight w:val="0"/>
                                  <w:marTop w:val="0"/>
                                  <w:marBottom w:val="0"/>
                                  <w:divBdr>
                                    <w:top w:val="none" w:sz="0" w:space="0" w:color="auto"/>
                                    <w:left w:val="none" w:sz="0" w:space="0" w:color="auto"/>
                                    <w:bottom w:val="none" w:sz="0" w:space="0" w:color="auto"/>
                                    <w:right w:val="none" w:sz="0" w:space="0" w:color="auto"/>
                                  </w:divBdr>
                                  <w:divsChild>
                                    <w:div w:id="307711919">
                                      <w:marLeft w:val="0"/>
                                      <w:marRight w:val="0"/>
                                      <w:marTop w:val="0"/>
                                      <w:marBottom w:val="0"/>
                                      <w:divBdr>
                                        <w:top w:val="none" w:sz="0" w:space="0" w:color="auto"/>
                                        <w:left w:val="none" w:sz="0" w:space="0" w:color="auto"/>
                                        <w:bottom w:val="none" w:sz="0" w:space="0" w:color="auto"/>
                                        <w:right w:val="none" w:sz="0" w:space="0" w:color="auto"/>
                                      </w:divBdr>
                                      <w:divsChild>
                                        <w:div w:id="1384937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3753386">
      <w:bodyDiv w:val="1"/>
      <w:marLeft w:val="0"/>
      <w:marRight w:val="0"/>
      <w:marTop w:val="0"/>
      <w:marBottom w:val="0"/>
      <w:divBdr>
        <w:top w:val="none" w:sz="0" w:space="0" w:color="auto"/>
        <w:left w:val="none" w:sz="0" w:space="0" w:color="auto"/>
        <w:bottom w:val="none" w:sz="0" w:space="0" w:color="auto"/>
        <w:right w:val="none" w:sz="0" w:space="0" w:color="auto"/>
      </w:divBdr>
    </w:div>
    <w:div w:id="1153369370">
      <w:bodyDiv w:val="1"/>
      <w:marLeft w:val="0"/>
      <w:marRight w:val="0"/>
      <w:marTop w:val="0"/>
      <w:marBottom w:val="0"/>
      <w:divBdr>
        <w:top w:val="none" w:sz="0" w:space="0" w:color="auto"/>
        <w:left w:val="none" w:sz="0" w:space="0" w:color="auto"/>
        <w:bottom w:val="none" w:sz="0" w:space="0" w:color="auto"/>
        <w:right w:val="none" w:sz="0" w:space="0" w:color="auto"/>
      </w:divBdr>
      <w:divsChild>
        <w:div w:id="124937081">
          <w:marLeft w:val="0"/>
          <w:marRight w:val="0"/>
          <w:marTop w:val="0"/>
          <w:marBottom w:val="0"/>
          <w:divBdr>
            <w:top w:val="none" w:sz="0" w:space="0" w:color="auto"/>
            <w:left w:val="none" w:sz="0" w:space="0" w:color="auto"/>
            <w:bottom w:val="none" w:sz="0" w:space="0" w:color="auto"/>
            <w:right w:val="none" w:sz="0" w:space="0" w:color="auto"/>
          </w:divBdr>
          <w:divsChild>
            <w:div w:id="1511798855">
              <w:marLeft w:val="0"/>
              <w:marRight w:val="0"/>
              <w:marTop w:val="100"/>
              <w:marBottom w:val="100"/>
              <w:divBdr>
                <w:top w:val="none" w:sz="0" w:space="0" w:color="auto"/>
                <w:left w:val="none" w:sz="0" w:space="0" w:color="auto"/>
                <w:bottom w:val="none" w:sz="0" w:space="0" w:color="auto"/>
                <w:right w:val="none" w:sz="0" w:space="0" w:color="auto"/>
              </w:divBdr>
              <w:divsChild>
                <w:div w:id="1990134634">
                  <w:marLeft w:val="0"/>
                  <w:marRight w:val="0"/>
                  <w:marTop w:val="0"/>
                  <w:marBottom w:val="0"/>
                  <w:divBdr>
                    <w:top w:val="none" w:sz="0" w:space="0" w:color="auto"/>
                    <w:left w:val="none" w:sz="0" w:space="0" w:color="auto"/>
                    <w:bottom w:val="none" w:sz="0" w:space="0" w:color="auto"/>
                    <w:right w:val="none" w:sz="0" w:space="0" w:color="auto"/>
                  </w:divBdr>
                  <w:divsChild>
                    <w:div w:id="293482392">
                      <w:marLeft w:val="0"/>
                      <w:marRight w:val="0"/>
                      <w:marTop w:val="0"/>
                      <w:marBottom w:val="0"/>
                      <w:divBdr>
                        <w:top w:val="none" w:sz="0" w:space="0" w:color="auto"/>
                        <w:left w:val="none" w:sz="0" w:space="0" w:color="auto"/>
                        <w:bottom w:val="none" w:sz="0" w:space="0" w:color="auto"/>
                        <w:right w:val="none" w:sz="0" w:space="0" w:color="auto"/>
                      </w:divBdr>
                      <w:divsChild>
                        <w:div w:id="524831723">
                          <w:marLeft w:val="0"/>
                          <w:marRight w:val="0"/>
                          <w:marTop w:val="0"/>
                          <w:marBottom w:val="0"/>
                          <w:divBdr>
                            <w:top w:val="none" w:sz="0" w:space="0" w:color="auto"/>
                            <w:left w:val="none" w:sz="0" w:space="0" w:color="auto"/>
                            <w:bottom w:val="none" w:sz="0" w:space="0" w:color="auto"/>
                            <w:right w:val="none" w:sz="0" w:space="0" w:color="auto"/>
                          </w:divBdr>
                          <w:divsChild>
                            <w:div w:id="1669792325">
                              <w:marLeft w:val="0"/>
                              <w:marRight w:val="0"/>
                              <w:marTop w:val="0"/>
                              <w:marBottom w:val="0"/>
                              <w:divBdr>
                                <w:top w:val="none" w:sz="0" w:space="0" w:color="auto"/>
                                <w:left w:val="none" w:sz="0" w:space="0" w:color="auto"/>
                                <w:bottom w:val="none" w:sz="0" w:space="0" w:color="auto"/>
                                <w:right w:val="none" w:sz="0" w:space="0" w:color="auto"/>
                              </w:divBdr>
                              <w:divsChild>
                                <w:div w:id="2099053290">
                                  <w:marLeft w:val="0"/>
                                  <w:marRight w:val="0"/>
                                  <w:marTop w:val="0"/>
                                  <w:marBottom w:val="0"/>
                                  <w:divBdr>
                                    <w:top w:val="none" w:sz="0" w:space="0" w:color="auto"/>
                                    <w:left w:val="none" w:sz="0" w:space="0" w:color="auto"/>
                                    <w:bottom w:val="none" w:sz="0" w:space="0" w:color="auto"/>
                                    <w:right w:val="none" w:sz="0" w:space="0" w:color="auto"/>
                                  </w:divBdr>
                                  <w:divsChild>
                                    <w:div w:id="2011517974">
                                      <w:marLeft w:val="0"/>
                                      <w:marRight w:val="0"/>
                                      <w:marTop w:val="0"/>
                                      <w:marBottom w:val="0"/>
                                      <w:divBdr>
                                        <w:top w:val="none" w:sz="0" w:space="0" w:color="auto"/>
                                        <w:left w:val="none" w:sz="0" w:space="0" w:color="auto"/>
                                        <w:bottom w:val="none" w:sz="0" w:space="0" w:color="auto"/>
                                        <w:right w:val="none" w:sz="0" w:space="0" w:color="auto"/>
                                      </w:divBdr>
                                      <w:divsChild>
                                        <w:div w:id="1921132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9273930">
      <w:bodyDiv w:val="1"/>
      <w:marLeft w:val="0"/>
      <w:marRight w:val="0"/>
      <w:marTop w:val="0"/>
      <w:marBottom w:val="0"/>
      <w:divBdr>
        <w:top w:val="none" w:sz="0" w:space="0" w:color="auto"/>
        <w:left w:val="none" w:sz="0" w:space="0" w:color="auto"/>
        <w:bottom w:val="none" w:sz="0" w:space="0" w:color="auto"/>
        <w:right w:val="none" w:sz="0" w:space="0" w:color="auto"/>
      </w:divBdr>
    </w:div>
    <w:div w:id="1180243631">
      <w:bodyDiv w:val="1"/>
      <w:marLeft w:val="0"/>
      <w:marRight w:val="0"/>
      <w:marTop w:val="0"/>
      <w:marBottom w:val="0"/>
      <w:divBdr>
        <w:top w:val="none" w:sz="0" w:space="0" w:color="auto"/>
        <w:left w:val="none" w:sz="0" w:space="0" w:color="auto"/>
        <w:bottom w:val="none" w:sz="0" w:space="0" w:color="auto"/>
        <w:right w:val="none" w:sz="0" w:space="0" w:color="auto"/>
      </w:divBdr>
      <w:divsChild>
        <w:div w:id="2104954012">
          <w:marLeft w:val="0"/>
          <w:marRight w:val="0"/>
          <w:marTop w:val="0"/>
          <w:marBottom w:val="0"/>
          <w:divBdr>
            <w:top w:val="none" w:sz="0" w:space="0" w:color="auto"/>
            <w:left w:val="none" w:sz="0" w:space="0" w:color="auto"/>
            <w:bottom w:val="none" w:sz="0" w:space="0" w:color="auto"/>
            <w:right w:val="none" w:sz="0" w:space="0" w:color="auto"/>
          </w:divBdr>
          <w:divsChild>
            <w:div w:id="182137192">
              <w:marLeft w:val="0"/>
              <w:marRight w:val="0"/>
              <w:marTop w:val="100"/>
              <w:marBottom w:val="100"/>
              <w:divBdr>
                <w:top w:val="none" w:sz="0" w:space="0" w:color="auto"/>
                <w:left w:val="none" w:sz="0" w:space="0" w:color="auto"/>
                <w:bottom w:val="none" w:sz="0" w:space="0" w:color="auto"/>
                <w:right w:val="none" w:sz="0" w:space="0" w:color="auto"/>
              </w:divBdr>
              <w:divsChild>
                <w:div w:id="2077124612">
                  <w:marLeft w:val="0"/>
                  <w:marRight w:val="0"/>
                  <w:marTop w:val="0"/>
                  <w:marBottom w:val="0"/>
                  <w:divBdr>
                    <w:top w:val="none" w:sz="0" w:space="0" w:color="auto"/>
                    <w:left w:val="none" w:sz="0" w:space="0" w:color="auto"/>
                    <w:bottom w:val="none" w:sz="0" w:space="0" w:color="auto"/>
                    <w:right w:val="none" w:sz="0" w:space="0" w:color="auto"/>
                  </w:divBdr>
                  <w:divsChild>
                    <w:div w:id="1625892840">
                      <w:marLeft w:val="0"/>
                      <w:marRight w:val="0"/>
                      <w:marTop w:val="0"/>
                      <w:marBottom w:val="0"/>
                      <w:divBdr>
                        <w:top w:val="none" w:sz="0" w:space="0" w:color="auto"/>
                        <w:left w:val="none" w:sz="0" w:space="0" w:color="auto"/>
                        <w:bottom w:val="none" w:sz="0" w:space="0" w:color="auto"/>
                        <w:right w:val="none" w:sz="0" w:space="0" w:color="auto"/>
                      </w:divBdr>
                      <w:divsChild>
                        <w:div w:id="506794391">
                          <w:marLeft w:val="0"/>
                          <w:marRight w:val="0"/>
                          <w:marTop w:val="0"/>
                          <w:marBottom w:val="0"/>
                          <w:divBdr>
                            <w:top w:val="none" w:sz="0" w:space="0" w:color="auto"/>
                            <w:left w:val="none" w:sz="0" w:space="0" w:color="auto"/>
                            <w:bottom w:val="none" w:sz="0" w:space="0" w:color="auto"/>
                            <w:right w:val="none" w:sz="0" w:space="0" w:color="auto"/>
                          </w:divBdr>
                          <w:divsChild>
                            <w:div w:id="1586183970">
                              <w:marLeft w:val="0"/>
                              <w:marRight w:val="0"/>
                              <w:marTop w:val="0"/>
                              <w:marBottom w:val="0"/>
                              <w:divBdr>
                                <w:top w:val="none" w:sz="0" w:space="0" w:color="auto"/>
                                <w:left w:val="none" w:sz="0" w:space="0" w:color="auto"/>
                                <w:bottom w:val="none" w:sz="0" w:space="0" w:color="auto"/>
                                <w:right w:val="none" w:sz="0" w:space="0" w:color="auto"/>
                              </w:divBdr>
                              <w:divsChild>
                                <w:div w:id="1164707349">
                                  <w:marLeft w:val="0"/>
                                  <w:marRight w:val="0"/>
                                  <w:marTop w:val="0"/>
                                  <w:marBottom w:val="0"/>
                                  <w:divBdr>
                                    <w:top w:val="none" w:sz="0" w:space="0" w:color="auto"/>
                                    <w:left w:val="none" w:sz="0" w:space="0" w:color="auto"/>
                                    <w:bottom w:val="none" w:sz="0" w:space="0" w:color="auto"/>
                                    <w:right w:val="none" w:sz="0" w:space="0" w:color="auto"/>
                                  </w:divBdr>
                                  <w:divsChild>
                                    <w:div w:id="176312261">
                                      <w:marLeft w:val="0"/>
                                      <w:marRight w:val="0"/>
                                      <w:marTop w:val="0"/>
                                      <w:marBottom w:val="0"/>
                                      <w:divBdr>
                                        <w:top w:val="none" w:sz="0" w:space="0" w:color="auto"/>
                                        <w:left w:val="none" w:sz="0" w:space="0" w:color="auto"/>
                                        <w:bottom w:val="none" w:sz="0" w:space="0" w:color="auto"/>
                                        <w:right w:val="none" w:sz="0" w:space="0" w:color="auto"/>
                                      </w:divBdr>
                                      <w:divsChild>
                                        <w:div w:id="5088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4027153">
      <w:bodyDiv w:val="1"/>
      <w:marLeft w:val="0"/>
      <w:marRight w:val="0"/>
      <w:marTop w:val="0"/>
      <w:marBottom w:val="0"/>
      <w:divBdr>
        <w:top w:val="none" w:sz="0" w:space="0" w:color="auto"/>
        <w:left w:val="none" w:sz="0" w:space="0" w:color="auto"/>
        <w:bottom w:val="none" w:sz="0" w:space="0" w:color="auto"/>
        <w:right w:val="none" w:sz="0" w:space="0" w:color="auto"/>
      </w:divBdr>
    </w:div>
    <w:div w:id="1280837205">
      <w:bodyDiv w:val="1"/>
      <w:marLeft w:val="0"/>
      <w:marRight w:val="0"/>
      <w:marTop w:val="0"/>
      <w:marBottom w:val="0"/>
      <w:divBdr>
        <w:top w:val="none" w:sz="0" w:space="0" w:color="auto"/>
        <w:left w:val="none" w:sz="0" w:space="0" w:color="auto"/>
        <w:bottom w:val="none" w:sz="0" w:space="0" w:color="auto"/>
        <w:right w:val="none" w:sz="0" w:space="0" w:color="auto"/>
      </w:divBdr>
    </w:div>
    <w:div w:id="1362903012">
      <w:bodyDiv w:val="1"/>
      <w:marLeft w:val="0"/>
      <w:marRight w:val="0"/>
      <w:marTop w:val="0"/>
      <w:marBottom w:val="0"/>
      <w:divBdr>
        <w:top w:val="none" w:sz="0" w:space="0" w:color="auto"/>
        <w:left w:val="none" w:sz="0" w:space="0" w:color="auto"/>
        <w:bottom w:val="none" w:sz="0" w:space="0" w:color="auto"/>
        <w:right w:val="none" w:sz="0" w:space="0" w:color="auto"/>
      </w:divBdr>
      <w:divsChild>
        <w:div w:id="1466851076">
          <w:marLeft w:val="0"/>
          <w:marRight w:val="0"/>
          <w:marTop w:val="0"/>
          <w:marBottom w:val="0"/>
          <w:divBdr>
            <w:top w:val="none" w:sz="0" w:space="0" w:color="auto"/>
            <w:left w:val="none" w:sz="0" w:space="0" w:color="auto"/>
            <w:bottom w:val="none" w:sz="0" w:space="0" w:color="auto"/>
            <w:right w:val="none" w:sz="0" w:space="0" w:color="auto"/>
          </w:divBdr>
          <w:divsChild>
            <w:div w:id="136339361">
              <w:marLeft w:val="0"/>
              <w:marRight w:val="0"/>
              <w:marTop w:val="100"/>
              <w:marBottom w:val="100"/>
              <w:divBdr>
                <w:top w:val="none" w:sz="0" w:space="0" w:color="auto"/>
                <w:left w:val="none" w:sz="0" w:space="0" w:color="auto"/>
                <w:bottom w:val="none" w:sz="0" w:space="0" w:color="auto"/>
                <w:right w:val="none" w:sz="0" w:space="0" w:color="auto"/>
              </w:divBdr>
              <w:divsChild>
                <w:div w:id="659387901">
                  <w:marLeft w:val="0"/>
                  <w:marRight w:val="0"/>
                  <w:marTop w:val="0"/>
                  <w:marBottom w:val="0"/>
                  <w:divBdr>
                    <w:top w:val="none" w:sz="0" w:space="0" w:color="auto"/>
                    <w:left w:val="none" w:sz="0" w:space="0" w:color="auto"/>
                    <w:bottom w:val="none" w:sz="0" w:space="0" w:color="auto"/>
                    <w:right w:val="none" w:sz="0" w:space="0" w:color="auto"/>
                  </w:divBdr>
                  <w:divsChild>
                    <w:div w:id="369763758">
                      <w:marLeft w:val="0"/>
                      <w:marRight w:val="0"/>
                      <w:marTop w:val="0"/>
                      <w:marBottom w:val="0"/>
                      <w:divBdr>
                        <w:top w:val="none" w:sz="0" w:space="0" w:color="auto"/>
                        <w:left w:val="none" w:sz="0" w:space="0" w:color="auto"/>
                        <w:bottom w:val="none" w:sz="0" w:space="0" w:color="auto"/>
                        <w:right w:val="none" w:sz="0" w:space="0" w:color="auto"/>
                      </w:divBdr>
                      <w:divsChild>
                        <w:div w:id="1427309549">
                          <w:marLeft w:val="0"/>
                          <w:marRight w:val="0"/>
                          <w:marTop w:val="0"/>
                          <w:marBottom w:val="0"/>
                          <w:divBdr>
                            <w:top w:val="none" w:sz="0" w:space="0" w:color="auto"/>
                            <w:left w:val="none" w:sz="0" w:space="0" w:color="auto"/>
                            <w:bottom w:val="none" w:sz="0" w:space="0" w:color="auto"/>
                            <w:right w:val="none" w:sz="0" w:space="0" w:color="auto"/>
                          </w:divBdr>
                          <w:divsChild>
                            <w:div w:id="1568150224">
                              <w:marLeft w:val="0"/>
                              <w:marRight w:val="0"/>
                              <w:marTop w:val="0"/>
                              <w:marBottom w:val="0"/>
                              <w:divBdr>
                                <w:top w:val="none" w:sz="0" w:space="0" w:color="auto"/>
                                <w:left w:val="none" w:sz="0" w:space="0" w:color="auto"/>
                                <w:bottom w:val="none" w:sz="0" w:space="0" w:color="auto"/>
                                <w:right w:val="none" w:sz="0" w:space="0" w:color="auto"/>
                              </w:divBdr>
                              <w:divsChild>
                                <w:div w:id="33428707">
                                  <w:marLeft w:val="0"/>
                                  <w:marRight w:val="0"/>
                                  <w:marTop w:val="0"/>
                                  <w:marBottom w:val="0"/>
                                  <w:divBdr>
                                    <w:top w:val="none" w:sz="0" w:space="0" w:color="auto"/>
                                    <w:left w:val="none" w:sz="0" w:space="0" w:color="auto"/>
                                    <w:bottom w:val="none" w:sz="0" w:space="0" w:color="auto"/>
                                    <w:right w:val="none" w:sz="0" w:space="0" w:color="auto"/>
                                  </w:divBdr>
                                  <w:divsChild>
                                    <w:div w:id="885220255">
                                      <w:marLeft w:val="0"/>
                                      <w:marRight w:val="0"/>
                                      <w:marTop w:val="0"/>
                                      <w:marBottom w:val="0"/>
                                      <w:divBdr>
                                        <w:top w:val="none" w:sz="0" w:space="0" w:color="auto"/>
                                        <w:left w:val="none" w:sz="0" w:space="0" w:color="auto"/>
                                        <w:bottom w:val="none" w:sz="0" w:space="0" w:color="auto"/>
                                        <w:right w:val="none" w:sz="0" w:space="0" w:color="auto"/>
                                      </w:divBdr>
                                      <w:divsChild>
                                        <w:div w:id="115949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0637689">
      <w:bodyDiv w:val="1"/>
      <w:marLeft w:val="0"/>
      <w:marRight w:val="0"/>
      <w:marTop w:val="0"/>
      <w:marBottom w:val="0"/>
      <w:divBdr>
        <w:top w:val="none" w:sz="0" w:space="0" w:color="auto"/>
        <w:left w:val="none" w:sz="0" w:space="0" w:color="auto"/>
        <w:bottom w:val="none" w:sz="0" w:space="0" w:color="auto"/>
        <w:right w:val="none" w:sz="0" w:space="0" w:color="auto"/>
      </w:divBdr>
      <w:divsChild>
        <w:div w:id="2043434923">
          <w:marLeft w:val="0"/>
          <w:marRight w:val="0"/>
          <w:marTop w:val="0"/>
          <w:marBottom w:val="0"/>
          <w:divBdr>
            <w:top w:val="none" w:sz="0" w:space="0" w:color="auto"/>
            <w:left w:val="none" w:sz="0" w:space="0" w:color="auto"/>
            <w:bottom w:val="none" w:sz="0" w:space="0" w:color="auto"/>
            <w:right w:val="none" w:sz="0" w:space="0" w:color="auto"/>
          </w:divBdr>
          <w:divsChild>
            <w:div w:id="869731288">
              <w:marLeft w:val="0"/>
              <w:marRight w:val="0"/>
              <w:marTop w:val="100"/>
              <w:marBottom w:val="100"/>
              <w:divBdr>
                <w:top w:val="none" w:sz="0" w:space="0" w:color="auto"/>
                <w:left w:val="none" w:sz="0" w:space="0" w:color="auto"/>
                <w:bottom w:val="none" w:sz="0" w:space="0" w:color="auto"/>
                <w:right w:val="none" w:sz="0" w:space="0" w:color="auto"/>
              </w:divBdr>
              <w:divsChild>
                <w:div w:id="270817077">
                  <w:marLeft w:val="0"/>
                  <w:marRight w:val="0"/>
                  <w:marTop w:val="0"/>
                  <w:marBottom w:val="0"/>
                  <w:divBdr>
                    <w:top w:val="none" w:sz="0" w:space="0" w:color="auto"/>
                    <w:left w:val="none" w:sz="0" w:space="0" w:color="auto"/>
                    <w:bottom w:val="none" w:sz="0" w:space="0" w:color="auto"/>
                    <w:right w:val="none" w:sz="0" w:space="0" w:color="auto"/>
                  </w:divBdr>
                  <w:divsChild>
                    <w:div w:id="1344474463">
                      <w:marLeft w:val="0"/>
                      <w:marRight w:val="0"/>
                      <w:marTop w:val="0"/>
                      <w:marBottom w:val="0"/>
                      <w:divBdr>
                        <w:top w:val="none" w:sz="0" w:space="0" w:color="auto"/>
                        <w:left w:val="none" w:sz="0" w:space="0" w:color="auto"/>
                        <w:bottom w:val="none" w:sz="0" w:space="0" w:color="auto"/>
                        <w:right w:val="none" w:sz="0" w:space="0" w:color="auto"/>
                      </w:divBdr>
                      <w:divsChild>
                        <w:div w:id="1196191767">
                          <w:marLeft w:val="0"/>
                          <w:marRight w:val="0"/>
                          <w:marTop w:val="0"/>
                          <w:marBottom w:val="0"/>
                          <w:divBdr>
                            <w:top w:val="none" w:sz="0" w:space="0" w:color="auto"/>
                            <w:left w:val="none" w:sz="0" w:space="0" w:color="auto"/>
                            <w:bottom w:val="none" w:sz="0" w:space="0" w:color="auto"/>
                            <w:right w:val="none" w:sz="0" w:space="0" w:color="auto"/>
                          </w:divBdr>
                          <w:divsChild>
                            <w:div w:id="982351476">
                              <w:marLeft w:val="0"/>
                              <w:marRight w:val="0"/>
                              <w:marTop w:val="0"/>
                              <w:marBottom w:val="0"/>
                              <w:divBdr>
                                <w:top w:val="none" w:sz="0" w:space="0" w:color="auto"/>
                                <w:left w:val="none" w:sz="0" w:space="0" w:color="auto"/>
                                <w:bottom w:val="none" w:sz="0" w:space="0" w:color="auto"/>
                                <w:right w:val="none" w:sz="0" w:space="0" w:color="auto"/>
                              </w:divBdr>
                              <w:divsChild>
                                <w:div w:id="1055355033">
                                  <w:marLeft w:val="0"/>
                                  <w:marRight w:val="0"/>
                                  <w:marTop w:val="0"/>
                                  <w:marBottom w:val="0"/>
                                  <w:divBdr>
                                    <w:top w:val="none" w:sz="0" w:space="0" w:color="auto"/>
                                    <w:left w:val="none" w:sz="0" w:space="0" w:color="auto"/>
                                    <w:bottom w:val="none" w:sz="0" w:space="0" w:color="auto"/>
                                    <w:right w:val="none" w:sz="0" w:space="0" w:color="auto"/>
                                  </w:divBdr>
                                  <w:divsChild>
                                    <w:div w:id="1860661104">
                                      <w:marLeft w:val="0"/>
                                      <w:marRight w:val="0"/>
                                      <w:marTop w:val="0"/>
                                      <w:marBottom w:val="0"/>
                                      <w:divBdr>
                                        <w:top w:val="none" w:sz="0" w:space="0" w:color="auto"/>
                                        <w:left w:val="none" w:sz="0" w:space="0" w:color="auto"/>
                                        <w:bottom w:val="none" w:sz="0" w:space="0" w:color="auto"/>
                                        <w:right w:val="none" w:sz="0" w:space="0" w:color="auto"/>
                                      </w:divBdr>
                                      <w:divsChild>
                                        <w:div w:id="27545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5644387">
      <w:bodyDiv w:val="1"/>
      <w:marLeft w:val="0"/>
      <w:marRight w:val="0"/>
      <w:marTop w:val="0"/>
      <w:marBottom w:val="0"/>
      <w:divBdr>
        <w:top w:val="none" w:sz="0" w:space="0" w:color="auto"/>
        <w:left w:val="none" w:sz="0" w:space="0" w:color="auto"/>
        <w:bottom w:val="none" w:sz="0" w:space="0" w:color="auto"/>
        <w:right w:val="none" w:sz="0" w:space="0" w:color="auto"/>
      </w:divBdr>
      <w:divsChild>
        <w:div w:id="669215387">
          <w:marLeft w:val="0"/>
          <w:marRight w:val="0"/>
          <w:marTop w:val="0"/>
          <w:marBottom w:val="0"/>
          <w:divBdr>
            <w:top w:val="none" w:sz="0" w:space="0" w:color="auto"/>
            <w:left w:val="none" w:sz="0" w:space="0" w:color="auto"/>
            <w:bottom w:val="none" w:sz="0" w:space="0" w:color="auto"/>
            <w:right w:val="none" w:sz="0" w:space="0" w:color="auto"/>
          </w:divBdr>
          <w:divsChild>
            <w:div w:id="238683317">
              <w:marLeft w:val="0"/>
              <w:marRight w:val="0"/>
              <w:marTop w:val="100"/>
              <w:marBottom w:val="100"/>
              <w:divBdr>
                <w:top w:val="none" w:sz="0" w:space="0" w:color="auto"/>
                <w:left w:val="none" w:sz="0" w:space="0" w:color="auto"/>
                <w:bottom w:val="none" w:sz="0" w:space="0" w:color="auto"/>
                <w:right w:val="none" w:sz="0" w:space="0" w:color="auto"/>
              </w:divBdr>
              <w:divsChild>
                <w:div w:id="1702316748">
                  <w:marLeft w:val="0"/>
                  <w:marRight w:val="0"/>
                  <w:marTop w:val="0"/>
                  <w:marBottom w:val="0"/>
                  <w:divBdr>
                    <w:top w:val="none" w:sz="0" w:space="0" w:color="auto"/>
                    <w:left w:val="none" w:sz="0" w:space="0" w:color="auto"/>
                    <w:bottom w:val="none" w:sz="0" w:space="0" w:color="auto"/>
                    <w:right w:val="none" w:sz="0" w:space="0" w:color="auto"/>
                  </w:divBdr>
                  <w:divsChild>
                    <w:div w:id="148641776">
                      <w:marLeft w:val="0"/>
                      <w:marRight w:val="0"/>
                      <w:marTop w:val="0"/>
                      <w:marBottom w:val="0"/>
                      <w:divBdr>
                        <w:top w:val="none" w:sz="0" w:space="0" w:color="auto"/>
                        <w:left w:val="none" w:sz="0" w:space="0" w:color="auto"/>
                        <w:bottom w:val="none" w:sz="0" w:space="0" w:color="auto"/>
                        <w:right w:val="none" w:sz="0" w:space="0" w:color="auto"/>
                      </w:divBdr>
                      <w:divsChild>
                        <w:div w:id="1341657179">
                          <w:marLeft w:val="0"/>
                          <w:marRight w:val="0"/>
                          <w:marTop w:val="0"/>
                          <w:marBottom w:val="0"/>
                          <w:divBdr>
                            <w:top w:val="none" w:sz="0" w:space="0" w:color="auto"/>
                            <w:left w:val="none" w:sz="0" w:space="0" w:color="auto"/>
                            <w:bottom w:val="none" w:sz="0" w:space="0" w:color="auto"/>
                            <w:right w:val="none" w:sz="0" w:space="0" w:color="auto"/>
                          </w:divBdr>
                          <w:divsChild>
                            <w:div w:id="717633679">
                              <w:marLeft w:val="0"/>
                              <w:marRight w:val="0"/>
                              <w:marTop w:val="0"/>
                              <w:marBottom w:val="0"/>
                              <w:divBdr>
                                <w:top w:val="none" w:sz="0" w:space="0" w:color="auto"/>
                                <w:left w:val="none" w:sz="0" w:space="0" w:color="auto"/>
                                <w:bottom w:val="none" w:sz="0" w:space="0" w:color="auto"/>
                                <w:right w:val="none" w:sz="0" w:space="0" w:color="auto"/>
                              </w:divBdr>
                              <w:divsChild>
                                <w:div w:id="1077940089">
                                  <w:marLeft w:val="0"/>
                                  <w:marRight w:val="0"/>
                                  <w:marTop w:val="0"/>
                                  <w:marBottom w:val="0"/>
                                  <w:divBdr>
                                    <w:top w:val="none" w:sz="0" w:space="0" w:color="auto"/>
                                    <w:left w:val="none" w:sz="0" w:space="0" w:color="auto"/>
                                    <w:bottom w:val="none" w:sz="0" w:space="0" w:color="auto"/>
                                    <w:right w:val="none" w:sz="0" w:space="0" w:color="auto"/>
                                  </w:divBdr>
                                  <w:divsChild>
                                    <w:div w:id="134569188">
                                      <w:marLeft w:val="0"/>
                                      <w:marRight w:val="0"/>
                                      <w:marTop w:val="0"/>
                                      <w:marBottom w:val="0"/>
                                      <w:divBdr>
                                        <w:top w:val="none" w:sz="0" w:space="0" w:color="auto"/>
                                        <w:left w:val="none" w:sz="0" w:space="0" w:color="auto"/>
                                        <w:bottom w:val="none" w:sz="0" w:space="0" w:color="auto"/>
                                        <w:right w:val="none" w:sz="0" w:space="0" w:color="auto"/>
                                      </w:divBdr>
                                      <w:divsChild>
                                        <w:div w:id="168809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9693523">
      <w:bodyDiv w:val="1"/>
      <w:marLeft w:val="0"/>
      <w:marRight w:val="0"/>
      <w:marTop w:val="0"/>
      <w:marBottom w:val="0"/>
      <w:divBdr>
        <w:top w:val="none" w:sz="0" w:space="0" w:color="auto"/>
        <w:left w:val="none" w:sz="0" w:space="0" w:color="auto"/>
        <w:bottom w:val="none" w:sz="0" w:space="0" w:color="auto"/>
        <w:right w:val="none" w:sz="0" w:space="0" w:color="auto"/>
      </w:divBdr>
      <w:divsChild>
        <w:div w:id="2090346457">
          <w:marLeft w:val="0"/>
          <w:marRight w:val="0"/>
          <w:marTop w:val="0"/>
          <w:marBottom w:val="0"/>
          <w:divBdr>
            <w:top w:val="none" w:sz="0" w:space="0" w:color="auto"/>
            <w:left w:val="none" w:sz="0" w:space="0" w:color="auto"/>
            <w:bottom w:val="none" w:sz="0" w:space="0" w:color="auto"/>
            <w:right w:val="none" w:sz="0" w:space="0" w:color="auto"/>
          </w:divBdr>
          <w:divsChild>
            <w:div w:id="708381206">
              <w:marLeft w:val="0"/>
              <w:marRight w:val="0"/>
              <w:marTop w:val="100"/>
              <w:marBottom w:val="100"/>
              <w:divBdr>
                <w:top w:val="none" w:sz="0" w:space="0" w:color="auto"/>
                <w:left w:val="none" w:sz="0" w:space="0" w:color="auto"/>
                <w:bottom w:val="none" w:sz="0" w:space="0" w:color="auto"/>
                <w:right w:val="none" w:sz="0" w:space="0" w:color="auto"/>
              </w:divBdr>
              <w:divsChild>
                <w:div w:id="191188131">
                  <w:marLeft w:val="0"/>
                  <w:marRight w:val="0"/>
                  <w:marTop w:val="0"/>
                  <w:marBottom w:val="0"/>
                  <w:divBdr>
                    <w:top w:val="none" w:sz="0" w:space="0" w:color="auto"/>
                    <w:left w:val="none" w:sz="0" w:space="0" w:color="auto"/>
                    <w:bottom w:val="none" w:sz="0" w:space="0" w:color="auto"/>
                    <w:right w:val="none" w:sz="0" w:space="0" w:color="auto"/>
                  </w:divBdr>
                  <w:divsChild>
                    <w:div w:id="2084333445">
                      <w:marLeft w:val="0"/>
                      <w:marRight w:val="0"/>
                      <w:marTop w:val="0"/>
                      <w:marBottom w:val="0"/>
                      <w:divBdr>
                        <w:top w:val="none" w:sz="0" w:space="0" w:color="auto"/>
                        <w:left w:val="none" w:sz="0" w:space="0" w:color="auto"/>
                        <w:bottom w:val="none" w:sz="0" w:space="0" w:color="auto"/>
                        <w:right w:val="none" w:sz="0" w:space="0" w:color="auto"/>
                      </w:divBdr>
                      <w:divsChild>
                        <w:div w:id="876157560">
                          <w:marLeft w:val="0"/>
                          <w:marRight w:val="0"/>
                          <w:marTop w:val="0"/>
                          <w:marBottom w:val="0"/>
                          <w:divBdr>
                            <w:top w:val="none" w:sz="0" w:space="0" w:color="auto"/>
                            <w:left w:val="none" w:sz="0" w:space="0" w:color="auto"/>
                            <w:bottom w:val="none" w:sz="0" w:space="0" w:color="auto"/>
                            <w:right w:val="none" w:sz="0" w:space="0" w:color="auto"/>
                          </w:divBdr>
                          <w:divsChild>
                            <w:div w:id="1747649621">
                              <w:marLeft w:val="0"/>
                              <w:marRight w:val="0"/>
                              <w:marTop w:val="0"/>
                              <w:marBottom w:val="0"/>
                              <w:divBdr>
                                <w:top w:val="none" w:sz="0" w:space="0" w:color="auto"/>
                                <w:left w:val="none" w:sz="0" w:space="0" w:color="auto"/>
                                <w:bottom w:val="none" w:sz="0" w:space="0" w:color="auto"/>
                                <w:right w:val="none" w:sz="0" w:space="0" w:color="auto"/>
                              </w:divBdr>
                              <w:divsChild>
                                <w:div w:id="657072506">
                                  <w:marLeft w:val="0"/>
                                  <w:marRight w:val="0"/>
                                  <w:marTop w:val="0"/>
                                  <w:marBottom w:val="0"/>
                                  <w:divBdr>
                                    <w:top w:val="none" w:sz="0" w:space="0" w:color="auto"/>
                                    <w:left w:val="none" w:sz="0" w:space="0" w:color="auto"/>
                                    <w:bottom w:val="none" w:sz="0" w:space="0" w:color="auto"/>
                                    <w:right w:val="none" w:sz="0" w:space="0" w:color="auto"/>
                                  </w:divBdr>
                                  <w:divsChild>
                                    <w:div w:id="1528762230">
                                      <w:marLeft w:val="0"/>
                                      <w:marRight w:val="0"/>
                                      <w:marTop w:val="0"/>
                                      <w:marBottom w:val="0"/>
                                      <w:divBdr>
                                        <w:top w:val="none" w:sz="0" w:space="0" w:color="auto"/>
                                        <w:left w:val="none" w:sz="0" w:space="0" w:color="auto"/>
                                        <w:bottom w:val="none" w:sz="0" w:space="0" w:color="auto"/>
                                        <w:right w:val="none" w:sz="0" w:space="0" w:color="auto"/>
                                      </w:divBdr>
                                      <w:divsChild>
                                        <w:div w:id="117908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2800027">
      <w:bodyDiv w:val="1"/>
      <w:marLeft w:val="0"/>
      <w:marRight w:val="0"/>
      <w:marTop w:val="0"/>
      <w:marBottom w:val="0"/>
      <w:divBdr>
        <w:top w:val="none" w:sz="0" w:space="0" w:color="auto"/>
        <w:left w:val="none" w:sz="0" w:space="0" w:color="auto"/>
        <w:bottom w:val="none" w:sz="0" w:space="0" w:color="auto"/>
        <w:right w:val="none" w:sz="0" w:space="0" w:color="auto"/>
      </w:divBdr>
      <w:divsChild>
        <w:div w:id="2009164479">
          <w:marLeft w:val="0"/>
          <w:marRight w:val="0"/>
          <w:marTop w:val="0"/>
          <w:marBottom w:val="0"/>
          <w:divBdr>
            <w:top w:val="none" w:sz="0" w:space="0" w:color="auto"/>
            <w:left w:val="none" w:sz="0" w:space="0" w:color="auto"/>
            <w:bottom w:val="none" w:sz="0" w:space="0" w:color="auto"/>
            <w:right w:val="none" w:sz="0" w:space="0" w:color="auto"/>
          </w:divBdr>
          <w:divsChild>
            <w:div w:id="316106992">
              <w:marLeft w:val="0"/>
              <w:marRight w:val="0"/>
              <w:marTop w:val="100"/>
              <w:marBottom w:val="100"/>
              <w:divBdr>
                <w:top w:val="none" w:sz="0" w:space="0" w:color="auto"/>
                <w:left w:val="none" w:sz="0" w:space="0" w:color="auto"/>
                <w:bottom w:val="none" w:sz="0" w:space="0" w:color="auto"/>
                <w:right w:val="none" w:sz="0" w:space="0" w:color="auto"/>
              </w:divBdr>
              <w:divsChild>
                <w:div w:id="793208336">
                  <w:marLeft w:val="0"/>
                  <w:marRight w:val="0"/>
                  <w:marTop w:val="0"/>
                  <w:marBottom w:val="0"/>
                  <w:divBdr>
                    <w:top w:val="none" w:sz="0" w:space="0" w:color="auto"/>
                    <w:left w:val="none" w:sz="0" w:space="0" w:color="auto"/>
                    <w:bottom w:val="none" w:sz="0" w:space="0" w:color="auto"/>
                    <w:right w:val="none" w:sz="0" w:space="0" w:color="auto"/>
                  </w:divBdr>
                  <w:divsChild>
                    <w:div w:id="2065565624">
                      <w:marLeft w:val="0"/>
                      <w:marRight w:val="0"/>
                      <w:marTop w:val="0"/>
                      <w:marBottom w:val="0"/>
                      <w:divBdr>
                        <w:top w:val="none" w:sz="0" w:space="0" w:color="auto"/>
                        <w:left w:val="none" w:sz="0" w:space="0" w:color="auto"/>
                        <w:bottom w:val="none" w:sz="0" w:space="0" w:color="auto"/>
                        <w:right w:val="none" w:sz="0" w:space="0" w:color="auto"/>
                      </w:divBdr>
                      <w:divsChild>
                        <w:div w:id="9532487">
                          <w:marLeft w:val="0"/>
                          <w:marRight w:val="0"/>
                          <w:marTop w:val="0"/>
                          <w:marBottom w:val="0"/>
                          <w:divBdr>
                            <w:top w:val="none" w:sz="0" w:space="0" w:color="auto"/>
                            <w:left w:val="none" w:sz="0" w:space="0" w:color="auto"/>
                            <w:bottom w:val="none" w:sz="0" w:space="0" w:color="auto"/>
                            <w:right w:val="none" w:sz="0" w:space="0" w:color="auto"/>
                          </w:divBdr>
                          <w:divsChild>
                            <w:div w:id="698166762">
                              <w:marLeft w:val="0"/>
                              <w:marRight w:val="0"/>
                              <w:marTop w:val="0"/>
                              <w:marBottom w:val="0"/>
                              <w:divBdr>
                                <w:top w:val="none" w:sz="0" w:space="0" w:color="auto"/>
                                <w:left w:val="none" w:sz="0" w:space="0" w:color="auto"/>
                                <w:bottom w:val="none" w:sz="0" w:space="0" w:color="auto"/>
                                <w:right w:val="none" w:sz="0" w:space="0" w:color="auto"/>
                              </w:divBdr>
                              <w:divsChild>
                                <w:div w:id="611207171">
                                  <w:marLeft w:val="0"/>
                                  <w:marRight w:val="0"/>
                                  <w:marTop w:val="0"/>
                                  <w:marBottom w:val="0"/>
                                  <w:divBdr>
                                    <w:top w:val="none" w:sz="0" w:space="0" w:color="auto"/>
                                    <w:left w:val="none" w:sz="0" w:space="0" w:color="auto"/>
                                    <w:bottom w:val="none" w:sz="0" w:space="0" w:color="auto"/>
                                    <w:right w:val="none" w:sz="0" w:space="0" w:color="auto"/>
                                  </w:divBdr>
                                  <w:divsChild>
                                    <w:div w:id="1843857273">
                                      <w:marLeft w:val="0"/>
                                      <w:marRight w:val="0"/>
                                      <w:marTop w:val="0"/>
                                      <w:marBottom w:val="0"/>
                                      <w:divBdr>
                                        <w:top w:val="none" w:sz="0" w:space="0" w:color="auto"/>
                                        <w:left w:val="none" w:sz="0" w:space="0" w:color="auto"/>
                                        <w:bottom w:val="none" w:sz="0" w:space="0" w:color="auto"/>
                                        <w:right w:val="none" w:sz="0" w:space="0" w:color="auto"/>
                                      </w:divBdr>
                                      <w:divsChild>
                                        <w:div w:id="1690913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8298061">
      <w:bodyDiv w:val="1"/>
      <w:marLeft w:val="0"/>
      <w:marRight w:val="0"/>
      <w:marTop w:val="0"/>
      <w:marBottom w:val="0"/>
      <w:divBdr>
        <w:top w:val="none" w:sz="0" w:space="0" w:color="auto"/>
        <w:left w:val="none" w:sz="0" w:space="0" w:color="auto"/>
        <w:bottom w:val="none" w:sz="0" w:space="0" w:color="auto"/>
        <w:right w:val="none" w:sz="0" w:space="0" w:color="auto"/>
      </w:divBdr>
      <w:divsChild>
        <w:div w:id="179320504">
          <w:marLeft w:val="0"/>
          <w:marRight w:val="0"/>
          <w:marTop w:val="0"/>
          <w:marBottom w:val="0"/>
          <w:divBdr>
            <w:top w:val="none" w:sz="0" w:space="0" w:color="auto"/>
            <w:left w:val="none" w:sz="0" w:space="0" w:color="auto"/>
            <w:bottom w:val="none" w:sz="0" w:space="0" w:color="auto"/>
            <w:right w:val="none" w:sz="0" w:space="0" w:color="auto"/>
          </w:divBdr>
          <w:divsChild>
            <w:div w:id="966010980">
              <w:marLeft w:val="0"/>
              <w:marRight w:val="0"/>
              <w:marTop w:val="100"/>
              <w:marBottom w:val="100"/>
              <w:divBdr>
                <w:top w:val="none" w:sz="0" w:space="0" w:color="auto"/>
                <w:left w:val="none" w:sz="0" w:space="0" w:color="auto"/>
                <w:bottom w:val="none" w:sz="0" w:space="0" w:color="auto"/>
                <w:right w:val="none" w:sz="0" w:space="0" w:color="auto"/>
              </w:divBdr>
              <w:divsChild>
                <w:div w:id="1597713866">
                  <w:marLeft w:val="0"/>
                  <w:marRight w:val="0"/>
                  <w:marTop w:val="0"/>
                  <w:marBottom w:val="0"/>
                  <w:divBdr>
                    <w:top w:val="none" w:sz="0" w:space="0" w:color="auto"/>
                    <w:left w:val="none" w:sz="0" w:space="0" w:color="auto"/>
                    <w:bottom w:val="none" w:sz="0" w:space="0" w:color="auto"/>
                    <w:right w:val="none" w:sz="0" w:space="0" w:color="auto"/>
                  </w:divBdr>
                  <w:divsChild>
                    <w:div w:id="1415399108">
                      <w:marLeft w:val="0"/>
                      <w:marRight w:val="0"/>
                      <w:marTop w:val="0"/>
                      <w:marBottom w:val="0"/>
                      <w:divBdr>
                        <w:top w:val="none" w:sz="0" w:space="0" w:color="auto"/>
                        <w:left w:val="none" w:sz="0" w:space="0" w:color="auto"/>
                        <w:bottom w:val="none" w:sz="0" w:space="0" w:color="auto"/>
                        <w:right w:val="none" w:sz="0" w:space="0" w:color="auto"/>
                      </w:divBdr>
                      <w:divsChild>
                        <w:div w:id="515001985">
                          <w:marLeft w:val="0"/>
                          <w:marRight w:val="0"/>
                          <w:marTop w:val="0"/>
                          <w:marBottom w:val="0"/>
                          <w:divBdr>
                            <w:top w:val="none" w:sz="0" w:space="0" w:color="auto"/>
                            <w:left w:val="none" w:sz="0" w:space="0" w:color="auto"/>
                            <w:bottom w:val="none" w:sz="0" w:space="0" w:color="auto"/>
                            <w:right w:val="none" w:sz="0" w:space="0" w:color="auto"/>
                          </w:divBdr>
                          <w:divsChild>
                            <w:div w:id="1011449352">
                              <w:marLeft w:val="0"/>
                              <w:marRight w:val="0"/>
                              <w:marTop w:val="0"/>
                              <w:marBottom w:val="0"/>
                              <w:divBdr>
                                <w:top w:val="none" w:sz="0" w:space="0" w:color="auto"/>
                                <w:left w:val="none" w:sz="0" w:space="0" w:color="auto"/>
                                <w:bottom w:val="none" w:sz="0" w:space="0" w:color="auto"/>
                                <w:right w:val="none" w:sz="0" w:space="0" w:color="auto"/>
                              </w:divBdr>
                              <w:divsChild>
                                <w:div w:id="2014069836">
                                  <w:marLeft w:val="0"/>
                                  <w:marRight w:val="0"/>
                                  <w:marTop w:val="0"/>
                                  <w:marBottom w:val="0"/>
                                  <w:divBdr>
                                    <w:top w:val="none" w:sz="0" w:space="0" w:color="auto"/>
                                    <w:left w:val="none" w:sz="0" w:space="0" w:color="auto"/>
                                    <w:bottom w:val="none" w:sz="0" w:space="0" w:color="auto"/>
                                    <w:right w:val="none" w:sz="0" w:space="0" w:color="auto"/>
                                  </w:divBdr>
                                  <w:divsChild>
                                    <w:div w:id="727269520">
                                      <w:marLeft w:val="0"/>
                                      <w:marRight w:val="0"/>
                                      <w:marTop w:val="0"/>
                                      <w:marBottom w:val="0"/>
                                      <w:divBdr>
                                        <w:top w:val="none" w:sz="0" w:space="0" w:color="auto"/>
                                        <w:left w:val="none" w:sz="0" w:space="0" w:color="auto"/>
                                        <w:bottom w:val="none" w:sz="0" w:space="0" w:color="auto"/>
                                        <w:right w:val="none" w:sz="0" w:space="0" w:color="auto"/>
                                      </w:divBdr>
                                      <w:divsChild>
                                        <w:div w:id="784617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8007440">
      <w:bodyDiv w:val="1"/>
      <w:marLeft w:val="0"/>
      <w:marRight w:val="0"/>
      <w:marTop w:val="0"/>
      <w:marBottom w:val="0"/>
      <w:divBdr>
        <w:top w:val="none" w:sz="0" w:space="0" w:color="auto"/>
        <w:left w:val="none" w:sz="0" w:space="0" w:color="auto"/>
        <w:bottom w:val="none" w:sz="0" w:space="0" w:color="auto"/>
        <w:right w:val="none" w:sz="0" w:space="0" w:color="auto"/>
      </w:divBdr>
    </w:div>
    <w:div w:id="1622422311">
      <w:bodyDiv w:val="1"/>
      <w:marLeft w:val="0"/>
      <w:marRight w:val="0"/>
      <w:marTop w:val="0"/>
      <w:marBottom w:val="0"/>
      <w:divBdr>
        <w:top w:val="none" w:sz="0" w:space="0" w:color="auto"/>
        <w:left w:val="none" w:sz="0" w:space="0" w:color="auto"/>
        <w:bottom w:val="none" w:sz="0" w:space="0" w:color="auto"/>
        <w:right w:val="none" w:sz="0" w:space="0" w:color="auto"/>
      </w:divBdr>
    </w:div>
    <w:div w:id="1678196517">
      <w:bodyDiv w:val="1"/>
      <w:marLeft w:val="0"/>
      <w:marRight w:val="0"/>
      <w:marTop w:val="0"/>
      <w:marBottom w:val="0"/>
      <w:divBdr>
        <w:top w:val="none" w:sz="0" w:space="0" w:color="auto"/>
        <w:left w:val="none" w:sz="0" w:space="0" w:color="auto"/>
        <w:bottom w:val="none" w:sz="0" w:space="0" w:color="auto"/>
        <w:right w:val="none" w:sz="0" w:space="0" w:color="auto"/>
      </w:divBdr>
      <w:divsChild>
        <w:div w:id="1334796614">
          <w:marLeft w:val="0"/>
          <w:marRight w:val="0"/>
          <w:marTop w:val="0"/>
          <w:marBottom w:val="0"/>
          <w:divBdr>
            <w:top w:val="none" w:sz="0" w:space="0" w:color="auto"/>
            <w:left w:val="none" w:sz="0" w:space="0" w:color="auto"/>
            <w:bottom w:val="none" w:sz="0" w:space="0" w:color="auto"/>
            <w:right w:val="none" w:sz="0" w:space="0" w:color="auto"/>
          </w:divBdr>
          <w:divsChild>
            <w:div w:id="1507204800">
              <w:marLeft w:val="0"/>
              <w:marRight w:val="0"/>
              <w:marTop w:val="100"/>
              <w:marBottom w:val="100"/>
              <w:divBdr>
                <w:top w:val="none" w:sz="0" w:space="0" w:color="auto"/>
                <w:left w:val="none" w:sz="0" w:space="0" w:color="auto"/>
                <w:bottom w:val="none" w:sz="0" w:space="0" w:color="auto"/>
                <w:right w:val="none" w:sz="0" w:space="0" w:color="auto"/>
              </w:divBdr>
              <w:divsChild>
                <w:div w:id="1364983887">
                  <w:marLeft w:val="0"/>
                  <w:marRight w:val="0"/>
                  <w:marTop w:val="0"/>
                  <w:marBottom w:val="0"/>
                  <w:divBdr>
                    <w:top w:val="none" w:sz="0" w:space="0" w:color="auto"/>
                    <w:left w:val="none" w:sz="0" w:space="0" w:color="auto"/>
                    <w:bottom w:val="none" w:sz="0" w:space="0" w:color="auto"/>
                    <w:right w:val="none" w:sz="0" w:space="0" w:color="auto"/>
                  </w:divBdr>
                  <w:divsChild>
                    <w:div w:id="361058562">
                      <w:marLeft w:val="0"/>
                      <w:marRight w:val="0"/>
                      <w:marTop w:val="0"/>
                      <w:marBottom w:val="0"/>
                      <w:divBdr>
                        <w:top w:val="none" w:sz="0" w:space="0" w:color="auto"/>
                        <w:left w:val="none" w:sz="0" w:space="0" w:color="auto"/>
                        <w:bottom w:val="none" w:sz="0" w:space="0" w:color="auto"/>
                        <w:right w:val="none" w:sz="0" w:space="0" w:color="auto"/>
                      </w:divBdr>
                      <w:divsChild>
                        <w:div w:id="1962833548">
                          <w:marLeft w:val="0"/>
                          <w:marRight w:val="0"/>
                          <w:marTop w:val="0"/>
                          <w:marBottom w:val="0"/>
                          <w:divBdr>
                            <w:top w:val="none" w:sz="0" w:space="0" w:color="auto"/>
                            <w:left w:val="none" w:sz="0" w:space="0" w:color="auto"/>
                            <w:bottom w:val="none" w:sz="0" w:space="0" w:color="auto"/>
                            <w:right w:val="none" w:sz="0" w:space="0" w:color="auto"/>
                          </w:divBdr>
                          <w:divsChild>
                            <w:div w:id="425201047">
                              <w:marLeft w:val="0"/>
                              <w:marRight w:val="0"/>
                              <w:marTop w:val="0"/>
                              <w:marBottom w:val="0"/>
                              <w:divBdr>
                                <w:top w:val="none" w:sz="0" w:space="0" w:color="auto"/>
                                <w:left w:val="none" w:sz="0" w:space="0" w:color="auto"/>
                                <w:bottom w:val="none" w:sz="0" w:space="0" w:color="auto"/>
                                <w:right w:val="none" w:sz="0" w:space="0" w:color="auto"/>
                              </w:divBdr>
                              <w:divsChild>
                                <w:div w:id="1141847348">
                                  <w:marLeft w:val="0"/>
                                  <w:marRight w:val="0"/>
                                  <w:marTop w:val="0"/>
                                  <w:marBottom w:val="0"/>
                                  <w:divBdr>
                                    <w:top w:val="none" w:sz="0" w:space="0" w:color="auto"/>
                                    <w:left w:val="none" w:sz="0" w:space="0" w:color="auto"/>
                                    <w:bottom w:val="none" w:sz="0" w:space="0" w:color="auto"/>
                                    <w:right w:val="none" w:sz="0" w:space="0" w:color="auto"/>
                                  </w:divBdr>
                                  <w:divsChild>
                                    <w:div w:id="2037189187">
                                      <w:marLeft w:val="0"/>
                                      <w:marRight w:val="0"/>
                                      <w:marTop w:val="0"/>
                                      <w:marBottom w:val="0"/>
                                      <w:divBdr>
                                        <w:top w:val="none" w:sz="0" w:space="0" w:color="auto"/>
                                        <w:left w:val="none" w:sz="0" w:space="0" w:color="auto"/>
                                        <w:bottom w:val="none" w:sz="0" w:space="0" w:color="auto"/>
                                        <w:right w:val="none" w:sz="0" w:space="0" w:color="auto"/>
                                      </w:divBdr>
                                      <w:divsChild>
                                        <w:div w:id="33642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1615270">
      <w:bodyDiv w:val="1"/>
      <w:marLeft w:val="0"/>
      <w:marRight w:val="0"/>
      <w:marTop w:val="0"/>
      <w:marBottom w:val="0"/>
      <w:divBdr>
        <w:top w:val="none" w:sz="0" w:space="0" w:color="auto"/>
        <w:left w:val="none" w:sz="0" w:space="0" w:color="auto"/>
        <w:bottom w:val="none" w:sz="0" w:space="0" w:color="auto"/>
        <w:right w:val="none" w:sz="0" w:space="0" w:color="auto"/>
      </w:divBdr>
      <w:divsChild>
        <w:div w:id="839932804">
          <w:marLeft w:val="0"/>
          <w:marRight w:val="0"/>
          <w:marTop w:val="0"/>
          <w:marBottom w:val="0"/>
          <w:divBdr>
            <w:top w:val="none" w:sz="0" w:space="0" w:color="auto"/>
            <w:left w:val="none" w:sz="0" w:space="0" w:color="auto"/>
            <w:bottom w:val="none" w:sz="0" w:space="0" w:color="auto"/>
            <w:right w:val="none" w:sz="0" w:space="0" w:color="auto"/>
          </w:divBdr>
          <w:divsChild>
            <w:div w:id="36204109">
              <w:marLeft w:val="0"/>
              <w:marRight w:val="0"/>
              <w:marTop w:val="100"/>
              <w:marBottom w:val="100"/>
              <w:divBdr>
                <w:top w:val="none" w:sz="0" w:space="0" w:color="auto"/>
                <w:left w:val="none" w:sz="0" w:space="0" w:color="auto"/>
                <w:bottom w:val="none" w:sz="0" w:space="0" w:color="auto"/>
                <w:right w:val="none" w:sz="0" w:space="0" w:color="auto"/>
              </w:divBdr>
              <w:divsChild>
                <w:div w:id="1225410592">
                  <w:marLeft w:val="0"/>
                  <w:marRight w:val="0"/>
                  <w:marTop w:val="0"/>
                  <w:marBottom w:val="0"/>
                  <w:divBdr>
                    <w:top w:val="none" w:sz="0" w:space="0" w:color="auto"/>
                    <w:left w:val="none" w:sz="0" w:space="0" w:color="auto"/>
                    <w:bottom w:val="none" w:sz="0" w:space="0" w:color="auto"/>
                    <w:right w:val="none" w:sz="0" w:space="0" w:color="auto"/>
                  </w:divBdr>
                  <w:divsChild>
                    <w:div w:id="1009021952">
                      <w:marLeft w:val="0"/>
                      <w:marRight w:val="0"/>
                      <w:marTop w:val="0"/>
                      <w:marBottom w:val="0"/>
                      <w:divBdr>
                        <w:top w:val="none" w:sz="0" w:space="0" w:color="auto"/>
                        <w:left w:val="none" w:sz="0" w:space="0" w:color="auto"/>
                        <w:bottom w:val="none" w:sz="0" w:space="0" w:color="auto"/>
                        <w:right w:val="none" w:sz="0" w:space="0" w:color="auto"/>
                      </w:divBdr>
                      <w:divsChild>
                        <w:div w:id="976372966">
                          <w:marLeft w:val="0"/>
                          <w:marRight w:val="0"/>
                          <w:marTop w:val="0"/>
                          <w:marBottom w:val="0"/>
                          <w:divBdr>
                            <w:top w:val="none" w:sz="0" w:space="0" w:color="auto"/>
                            <w:left w:val="none" w:sz="0" w:space="0" w:color="auto"/>
                            <w:bottom w:val="none" w:sz="0" w:space="0" w:color="auto"/>
                            <w:right w:val="none" w:sz="0" w:space="0" w:color="auto"/>
                          </w:divBdr>
                          <w:divsChild>
                            <w:div w:id="876623857">
                              <w:marLeft w:val="0"/>
                              <w:marRight w:val="0"/>
                              <w:marTop w:val="0"/>
                              <w:marBottom w:val="0"/>
                              <w:divBdr>
                                <w:top w:val="none" w:sz="0" w:space="0" w:color="auto"/>
                                <w:left w:val="none" w:sz="0" w:space="0" w:color="auto"/>
                                <w:bottom w:val="none" w:sz="0" w:space="0" w:color="auto"/>
                                <w:right w:val="none" w:sz="0" w:space="0" w:color="auto"/>
                              </w:divBdr>
                              <w:divsChild>
                                <w:div w:id="1875121165">
                                  <w:marLeft w:val="0"/>
                                  <w:marRight w:val="0"/>
                                  <w:marTop w:val="0"/>
                                  <w:marBottom w:val="0"/>
                                  <w:divBdr>
                                    <w:top w:val="none" w:sz="0" w:space="0" w:color="auto"/>
                                    <w:left w:val="none" w:sz="0" w:space="0" w:color="auto"/>
                                    <w:bottom w:val="none" w:sz="0" w:space="0" w:color="auto"/>
                                    <w:right w:val="none" w:sz="0" w:space="0" w:color="auto"/>
                                  </w:divBdr>
                                  <w:divsChild>
                                    <w:div w:id="1704289140">
                                      <w:marLeft w:val="0"/>
                                      <w:marRight w:val="0"/>
                                      <w:marTop w:val="0"/>
                                      <w:marBottom w:val="0"/>
                                      <w:divBdr>
                                        <w:top w:val="none" w:sz="0" w:space="0" w:color="auto"/>
                                        <w:left w:val="none" w:sz="0" w:space="0" w:color="auto"/>
                                        <w:bottom w:val="none" w:sz="0" w:space="0" w:color="auto"/>
                                        <w:right w:val="none" w:sz="0" w:space="0" w:color="auto"/>
                                      </w:divBdr>
                                      <w:divsChild>
                                        <w:div w:id="1943218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6246816">
      <w:bodyDiv w:val="1"/>
      <w:marLeft w:val="0"/>
      <w:marRight w:val="0"/>
      <w:marTop w:val="0"/>
      <w:marBottom w:val="0"/>
      <w:divBdr>
        <w:top w:val="none" w:sz="0" w:space="0" w:color="auto"/>
        <w:left w:val="none" w:sz="0" w:space="0" w:color="auto"/>
        <w:bottom w:val="none" w:sz="0" w:space="0" w:color="auto"/>
        <w:right w:val="none" w:sz="0" w:space="0" w:color="auto"/>
      </w:divBdr>
      <w:divsChild>
        <w:div w:id="99961360">
          <w:marLeft w:val="0"/>
          <w:marRight w:val="0"/>
          <w:marTop w:val="0"/>
          <w:marBottom w:val="0"/>
          <w:divBdr>
            <w:top w:val="none" w:sz="0" w:space="0" w:color="auto"/>
            <w:left w:val="none" w:sz="0" w:space="0" w:color="auto"/>
            <w:bottom w:val="none" w:sz="0" w:space="0" w:color="auto"/>
            <w:right w:val="none" w:sz="0" w:space="0" w:color="auto"/>
          </w:divBdr>
          <w:divsChild>
            <w:div w:id="1438523541">
              <w:marLeft w:val="0"/>
              <w:marRight w:val="0"/>
              <w:marTop w:val="100"/>
              <w:marBottom w:val="100"/>
              <w:divBdr>
                <w:top w:val="none" w:sz="0" w:space="0" w:color="auto"/>
                <w:left w:val="none" w:sz="0" w:space="0" w:color="auto"/>
                <w:bottom w:val="none" w:sz="0" w:space="0" w:color="auto"/>
                <w:right w:val="none" w:sz="0" w:space="0" w:color="auto"/>
              </w:divBdr>
              <w:divsChild>
                <w:div w:id="1423990456">
                  <w:marLeft w:val="0"/>
                  <w:marRight w:val="0"/>
                  <w:marTop w:val="0"/>
                  <w:marBottom w:val="0"/>
                  <w:divBdr>
                    <w:top w:val="none" w:sz="0" w:space="0" w:color="auto"/>
                    <w:left w:val="none" w:sz="0" w:space="0" w:color="auto"/>
                    <w:bottom w:val="none" w:sz="0" w:space="0" w:color="auto"/>
                    <w:right w:val="none" w:sz="0" w:space="0" w:color="auto"/>
                  </w:divBdr>
                  <w:divsChild>
                    <w:div w:id="175316459">
                      <w:marLeft w:val="0"/>
                      <w:marRight w:val="0"/>
                      <w:marTop w:val="0"/>
                      <w:marBottom w:val="0"/>
                      <w:divBdr>
                        <w:top w:val="none" w:sz="0" w:space="0" w:color="auto"/>
                        <w:left w:val="none" w:sz="0" w:space="0" w:color="auto"/>
                        <w:bottom w:val="none" w:sz="0" w:space="0" w:color="auto"/>
                        <w:right w:val="none" w:sz="0" w:space="0" w:color="auto"/>
                      </w:divBdr>
                      <w:divsChild>
                        <w:div w:id="1852909024">
                          <w:marLeft w:val="0"/>
                          <w:marRight w:val="0"/>
                          <w:marTop w:val="0"/>
                          <w:marBottom w:val="0"/>
                          <w:divBdr>
                            <w:top w:val="none" w:sz="0" w:space="0" w:color="auto"/>
                            <w:left w:val="none" w:sz="0" w:space="0" w:color="auto"/>
                            <w:bottom w:val="none" w:sz="0" w:space="0" w:color="auto"/>
                            <w:right w:val="none" w:sz="0" w:space="0" w:color="auto"/>
                          </w:divBdr>
                          <w:divsChild>
                            <w:div w:id="984549102">
                              <w:marLeft w:val="0"/>
                              <w:marRight w:val="0"/>
                              <w:marTop w:val="0"/>
                              <w:marBottom w:val="0"/>
                              <w:divBdr>
                                <w:top w:val="none" w:sz="0" w:space="0" w:color="auto"/>
                                <w:left w:val="none" w:sz="0" w:space="0" w:color="auto"/>
                                <w:bottom w:val="none" w:sz="0" w:space="0" w:color="auto"/>
                                <w:right w:val="none" w:sz="0" w:space="0" w:color="auto"/>
                              </w:divBdr>
                              <w:divsChild>
                                <w:div w:id="2094814829">
                                  <w:marLeft w:val="0"/>
                                  <w:marRight w:val="0"/>
                                  <w:marTop w:val="0"/>
                                  <w:marBottom w:val="0"/>
                                  <w:divBdr>
                                    <w:top w:val="none" w:sz="0" w:space="0" w:color="auto"/>
                                    <w:left w:val="none" w:sz="0" w:space="0" w:color="auto"/>
                                    <w:bottom w:val="none" w:sz="0" w:space="0" w:color="auto"/>
                                    <w:right w:val="none" w:sz="0" w:space="0" w:color="auto"/>
                                  </w:divBdr>
                                  <w:divsChild>
                                    <w:div w:id="1095789665">
                                      <w:marLeft w:val="0"/>
                                      <w:marRight w:val="0"/>
                                      <w:marTop w:val="0"/>
                                      <w:marBottom w:val="0"/>
                                      <w:divBdr>
                                        <w:top w:val="none" w:sz="0" w:space="0" w:color="auto"/>
                                        <w:left w:val="none" w:sz="0" w:space="0" w:color="auto"/>
                                        <w:bottom w:val="none" w:sz="0" w:space="0" w:color="auto"/>
                                        <w:right w:val="none" w:sz="0" w:space="0" w:color="auto"/>
                                      </w:divBdr>
                                      <w:divsChild>
                                        <w:div w:id="171998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0807064">
      <w:bodyDiv w:val="1"/>
      <w:marLeft w:val="0"/>
      <w:marRight w:val="0"/>
      <w:marTop w:val="0"/>
      <w:marBottom w:val="0"/>
      <w:divBdr>
        <w:top w:val="none" w:sz="0" w:space="0" w:color="auto"/>
        <w:left w:val="none" w:sz="0" w:space="0" w:color="auto"/>
        <w:bottom w:val="none" w:sz="0" w:space="0" w:color="auto"/>
        <w:right w:val="none" w:sz="0" w:space="0" w:color="auto"/>
      </w:divBdr>
      <w:divsChild>
        <w:div w:id="1868369944">
          <w:marLeft w:val="0"/>
          <w:marRight w:val="0"/>
          <w:marTop w:val="0"/>
          <w:marBottom w:val="0"/>
          <w:divBdr>
            <w:top w:val="none" w:sz="0" w:space="0" w:color="auto"/>
            <w:left w:val="none" w:sz="0" w:space="0" w:color="auto"/>
            <w:bottom w:val="none" w:sz="0" w:space="0" w:color="auto"/>
            <w:right w:val="none" w:sz="0" w:space="0" w:color="auto"/>
          </w:divBdr>
          <w:divsChild>
            <w:div w:id="222642921">
              <w:marLeft w:val="0"/>
              <w:marRight w:val="0"/>
              <w:marTop w:val="100"/>
              <w:marBottom w:val="100"/>
              <w:divBdr>
                <w:top w:val="none" w:sz="0" w:space="0" w:color="auto"/>
                <w:left w:val="none" w:sz="0" w:space="0" w:color="auto"/>
                <w:bottom w:val="none" w:sz="0" w:space="0" w:color="auto"/>
                <w:right w:val="none" w:sz="0" w:space="0" w:color="auto"/>
              </w:divBdr>
              <w:divsChild>
                <w:div w:id="69549127">
                  <w:marLeft w:val="0"/>
                  <w:marRight w:val="0"/>
                  <w:marTop w:val="0"/>
                  <w:marBottom w:val="0"/>
                  <w:divBdr>
                    <w:top w:val="none" w:sz="0" w:space="0" w:color="auto"/>
                    <w:left w:val="none" w:sz="0" w:space="0" w:color="auto"/>
                    <w:bottom w:val="none" w:sz="0" w:space="0" w:color="auto"/>
                    <w:right w:val="none" w:sz="0" w:space="0" w:color="auto"/>
                  </w:divBdr>
                  <w:divsChild>
                    <w:div w:id="1313101353">
                      <w:marLeft w:val="0"/>
                      <w:marRight w:val="0"/>
                      <w:marTop w:val="0"/>
                      <w:marBottom w:val="0"/>
                      <w:divBdr>
                        <w:top w:val="none" w:sz="0" w:space="0" w:color="auto"/>
                        <w:left w:val="none" w:sz="0" w:space="0" w:color="auto"/>
                        <w:bottom w:val="none" w:sz="0" w:space="0" w:color="auto"/>
                        <w:right w:val="none" w:sz="0" w:space="0" w:color="auto"/>
                      </w:divBdr>
                      <w:divsChild>
                        <w:div w:id="400980355">
                          <w:marLeft w:val="0"/>
                          <w:marRight w:val="0"/>
                          <w:marTop w:val="0"/>
                          <w:marBottom w:val="0"/>
                          <w:divBdr>
                            <w:top w:val="none" w:sz="0" w:space="0" w:color="auto"/>
                            <w:left w:val="none" w:sz="0" w:space="0" w:color="auto"/>
                            <w:bottom w:val="none" w:sz="0" w:space="0" w:color="auto"/>
                            <w:right w:val="none" w:sz="0" w:space="0" w:color="auto"/>
                          </w:divBdr>
                          <w:divsChild>
                            <w:div w:id="1023240053">
                              <w:marLeft w:val="0"/>
                              <w:marRight w:val="0"/>
                              <w:marTop w:val="0"/>
                              <w:marBottom w:val="0"/>
                              <w:divBdr>
                                <w:top w:val="none" w:sz="0" w:space="0" w:color="auto"/>
                                <w:left w:val="none" w:sz="0" w:space="0" w:color="auto"/>
                                <w:bottom w:val="none" w:sz="0" w:space="0" w:color="auto"/>
                                <w:right w:val="none" w:sz="0" w:space="0" w:color="auto"/>
                              </w:divBdr>
                              <w:divsChild>
                                <w:div w:id="2029600197">
                                  <w:marLeft w:val="0"/>
                                  <w:marRight w:val="0"/>
                                  <w:marTop w:val="0"/>
                                  <w:marBottom w:val="0"/>
                                  <w:divBdr>
                                    <w:top w:val="none" w:sz="0" w:space="0" w:color="auto"/>
                                    <w:left w:val="none" w:sz="0" w:space="0" w:color="auto"/>
                                    <w:bottom w:val="none" w:sz="0" w:space="0" w:color="auto"/>
                                    <w:right w:val="none" w:sz="0" w:space="0" w:color="auto"/>
                                  </w:divBdr>
                                  <w:divsChild>
                                    <w:div w:id="1685938486">
                                      <w:marLeft w:val="0"/>
                                      <w:marRight w:val="0"/>
                                      <w:marTop w:val="0"/>
                                      <w:marBottom w:val="0"/>
                                      <w:divBdr>
                                        <w:top w:val="none" w:sz="0" w:space="0" w:color="auto"/>
                                        <w:left w:val="none" w:sz="0" w:space="0" w:color="auto"/>
                                        <w:bottom w:val="none" w:sz="0" w:space="0" w:color="auto"/>
                                        <w:right w:val="none" w:sz="0" w:space="0" w:color="auto"/>
                                      </w:divBdr>
                                      <w:divsChild>
                                        <w:div w:id="1607730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2312361">
      <w:bodyDiv w:val="1"/>
      <w:marLeft w:val="0"/>
      <w:marRight w:val="0"/>
      <w:marTop w:val="0"/>
      <w:marBottom w:val="0"/>
      <w:divBdr>
        <w:top w:val="none" w:sz="0" w:space="0" w:color="auto"/>
        <w:left w:val="none" w:sz="0" w:space="0" w:color="auto"/>
        <w:bottom w:val="none" w:sz="0" w:space="0" w:color="auto"/>
        <w:right w:val="none" w:sz="0" w:space="0" w:color="auto"/>
      </w:divBdr>
      <w:divsChild>
        <w:div w:id="1656059641">
          <w:marLeft w:val="0"/>
          <w:marRight w:val="0"/>
          <w:marTop w:val="0"/>
          <w:marBottom w:val="0"/>
          <w:divBdr>
            <w:top w:val="none" w:sz="0" w:space="0" w:color="auto"/>
            <w:left w:val="none" w:sz="0" w:space="0" w:color="auto"/>
            <w:bottom w:val="none" w:sz="0" w:space="0" w:color="auto"/>
            <w:right w:val="none" w:sz="0" w:space="0" w:color="auto"/>
          </w:divBdr>
          <w:divsChild>
            <w:div w:id="989292664">
              <w:marLeft w:val="0"/>
              <w:marRight w:val="0"/>
              <w:marTop w:val="100"/>
              <w:marBottom w:val="100"/>
              <w:divBdr>
                <w:top w:val="none" w:sz="0" w:space="0" w:color="auto"/>
                <w:left w:val="none" w:sz="0" w:space="0" w:color="auto"/>
                <w:bottom w:val="none" w:sz="0" w:space="0" w:color="auto"/>
                <w:right w:val="none" w:sz="0" w:space="0" w:color="auto"/>
              </w:divBdr>
              <w:divsChild>
                <w:div w:id="1393190977">
                  <w:marLeft w:val="0"/>
                  <w:marRight w:val="0"/>
                  <w:marTop w:val="0"/>
                  <w:marBottom w:val="0"/>
                  <w:divBdr>
                    <w:top w:val="none" w:sz="0" w:space="0" w:color="auto"/>
                    <w:left w:val="none" w:sz="0" w:space="0" w:color="auto"/>
                    <w:bottom w:val="none" w:sz="0" w:space="0" w:color="auto"/>
                    <w:right w:val="none" w:sz="0" w:space="0" w:color="auto"/>
                  </w:divBdr>
                  <w:divsChild>
                    <w:div w:id="1029600543">
                      <w:marLeft w:val="0"/>
                      <w:marRight w:val="0"/>
                      <w:marTop w:val="0"/>
                      <w:marBottom w:val="0"/>
                      <w:divBdr>
                        <w:top w:val="none" w:sz="0" w:space="0" w:color="auto"/>
                        <w:left w:val="none" w:sz="0" w:space="0" w:color="auto"/>
                        <w:bottom w:val="none" w:sz="0" w:space="0" w:color="auto"/>
                        <w:right w:val="none" w:sz="0" w:space="0" w:color="auto"/>
                      </w:divBdr>
                      <w:divsChild>
                        <w:div w:id="1186670670">
                          <w:marLeft w:val="0"/>
                          <w:marRight w:val="0"/>
                          <w:marTop w:val="0"/>
                          <w:marBottom w:val="0"/>
                          <w:divBdr>
                            <w:top w:val="none" w:sz="0" w:space="0" w:color="auto"/>
                            <w:left w:val="none" w:sz="0" w:space="0" w:color="auto"/>
                            <w:bottom w:val="none" w:sz="0" w:space="0" w:color="auto"/>
                            <w:right w:val="none" w:sz="0" w:space="0" w:color="auto"/>
                          </w:divBdr>
                          <w:divsChild>
                            <w:div w:id="963460005">
                              <w:marLeft w:val="0"/>
                              <w:marRight w:val="0"/>
                              <w:marTop w:val="0"/>
                              <w:marBottom w:val="0"/>
                              <w:divBdr>
                                <w:top w:val="none" w:sz="0" w:space="0" w:color="auto"/>
                                <w:left w:val="none" w:sz="0" w:space="0" w:color="auto"/>
                                <w:bottom w:val="none" w:sz="0" w:space="0" w:color="auto"/>
                                <w:right w:val="none" w:sz="0" w:space="0" w:color="auto"/>
                              </w:divBdr>
                              <w:divsChild>
                                <w:div w:id="1036081543">
                                  <w:marLeft w:val="0"/>
                                  <w:marRight w:val="0"/>
                                  <w:marTop w:val="0"/>
                                  <w:marBottom w:val="0"/>
                                  <w:divBdr>
                                    <w:top w:val="none" w:sz="0" w:space="0" w:color="auto"/>
                                    <w:left w:val="none" w:sz="0" w:space="0" w:color="auto"/>
                                    <w:bottom w:val="none" w:sz="0" w:space="0" w:color="auto"/>
                                    <w:right w:val="none" w:sz="0" w:space="0" w:color="auto"/>
                                  </w:divBdr>
                                  <w:divsChild>
                                    <w:div w:id="597098804">
                                      <w:marLeft w:val="0"/>
                                      <w:marRight w:val="0"/>
                                      <w:marTop w:val="0"/>
                                      <w:marBottom w:val="0"/>
                                      <w:divBdr>
                                        <w:top w:val="none" w:sz="0" w:space="0" w:color="auto"/>
                                        <w:left w:val="none" w:sz="0" w:space="0" w:color="auto"/>
                                        <w:bottom w:val="none" w:sz="0" w:space="0" w:color="auto"/>
                                        <w:right w:val="none" w:sz="0" w:space="0" w:color="auto"/>
                                      </w:divBdr>
                                      <w:divsChild>
                                        <w:div w:id="1127432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6259127">
      <w:bodyDiv w:val="1"/>
      <w:marLeft w:val="0"/>
      <w:marRight w:val="0"/>
      <w:marTop w:val="0"/>
      <w:marBottom w:val="0"/>
      <w:divBdr>
        <w:top w:val="none" w:sz="0" w:space="0" w:color="auto"/>
        <w:left w:val="none" w:sz="0" w:space="0" w:color="auto"/>
        <w:bottom w:val="none" w:sz="0" w:space="0" w:color="auto"/>
        <w:right w:val="none" w:sz="0" w:space="0" w:color="auto"/>
      </w:divBdr>
    </w:div>
    <w:div w:id="1871257013">
      <w:bodyDiv w:val="1"/>
      <w:marLeft w:val="0"/>
      <w:marRight w:val="0"/>
      <w:marTop w:val="0"/>
      <w:marBottom w:val="0"/>
      <w:divBdr>
        <w:top w:val="none" w:sz="0" w:space="0" w:color="auto"/>
        <w:left w:val="none" w:sz="0" w:space="0" w:color="auto"/>
        <w:bottom w:val="none" w:sz="0" w:space="0" w:color="auto"/>
        <w:right w:val="none" w:sz="0" w:space="0" w:color="auto"/>
      </w:divBdr>
    </w:div>
    <w:div w:id="1874338992">
      <w:bodyDiv w:val="1"/>
      <w:marLeft w:val="0"/>
      <w:marRight w:val="0"/>
      <w:marTop w:val="0"/>
      <w:marBottom w:val="0"/>
      <w:divBdr>
        <w:top w:val="none" w:sz="0" w:space="0" w:color="auto"/>
        <w:left w:val="none" w:sz="0" w:space="0" w:color="auto"/>
        <w:bottom w:val="none" w:sz="0" w:space="0" w:color="auto"/>
        <w:right w:val="none" w:sz="0" w:space="0" w:color="auto"/>
      </w:divBdr>
      <w:divsChild>
        <w:div w:id="506680302">
          <w:marLeft w:val="0"/>
          <w:marRight w:val="0"/>
          <w:marTop w:val="0"/>
          <w:marBottom w:val="0"/>
          <w:divBdr>
            <w:top w:val="none" w:sz="0" w:space="0" w:color="auto"/>
            <w:left w:val="none" w:sz="0" w:space="0" w:color="auto"/>
            <w:bottom w:val="none" w:sz="0" w:space="0" w:color="auto"/>
            <w:right w:val="none" w:sz="0" w:space="0" w:color="auto"/>
          </w:divBdr>
          <w:divsChild>
            <w:div w:id="793644911">
              <w:marLeft w:val="0"/>
              <w:marRight w:val="0"/>
              <w:marTop w:val="100"/>
              <w:marBottom w:val="100"/>
              <w:divBdr>
                <w:top w:val="none" w:sz="0" w:space="0" w:color="auto"/>
                <w:left w:val="none" w:sz="0" w:space="0" w:color="auto"/>
                <w:bottom w:val="none" w:sz="0" w:space="0" w:color="auto"/>
                <w:right w:val="none" w:sz="0" w:space="0" w:color="auto"/>
              </w:divBdr>
              <w:divsChild>
                <w:div w:id="754324266">
                  <w:marLeft w:val="0"/>
                  <w:marRight w:val="0"/>
                  <w:marTop w:val="0"/>
                  <w:marBottom w:val="0"/>
                  <w:divBdr>
                    <w:top w:val="none" w:sz="0" w:space="0" w:color="auto"/>
                    <w:left w:val="none" w:sz="0" w:space="0" w:color="auto"/>
                    <w:bottom w:val="none" w:sz="0" w:space="0" w:color="auto"/>
                    <w:right w:val="none" w:sz="0" w:space="0" w:color="auto"/>
                  </w:divBdr>
                  <w:divsChild>
                    <w:div w:id="158161697">
                      <w:marLeft w:val="0"/>
                      <w:marRight w:val="0"/>
                      <w:marTop w:val="0"/>
                      <w:marBottom w:val="0"/>
                      <w:divBdr>
                        <w:top w:val="none" w:sz="0" w:space="0" w:color="auto"/>
                        <w:left w:val="none" w:sz="0" w:space="0" w:color="auto"/>
                        <w:bottom w:val="none" w:sz="0" w:space="0" w:color="auto"/>
                        <w:right w:val="none" w:sz="0" w:space="0" w:color="auto"/>
                      </w:divBdr>
                      <w:divsChild>
                        <w:div w:id="657198231">
                          <w:marLeft w:val="0"/>
                          <w:marRight w:val="0"/>
                          <w:marTop w:val="0"/>
                          <w:marBottom w:val="0"/>
                          <w:divBdr>
                            <w:top w:val="none" w:sz="0" w:space="0" w:color="auto"/>
                            <w:left w:val="none" w:sz="0" w:space="0" w:color="auto"/>
                            <w:bottom w:val="none" w:sz="0" w:space="0" w:color="auto"/>
                            <w:right w:val="none" w:sz="0" w:space="0" w:color="auto"/>
                          </w:divBdr>
                          <w:divsChild>
                            <w:div w:id="899634096">
                              <w:marLeft w:val="0"/>
                              <w:marRight w:val="0"/>
                              <w:marTop w:val="0"/>
                              <w:marBottom w:val="0"/>
                              <w:divBdr>
                                <w:top w:val="none" w:sz="0" w:space="0" w:color="auto"/>
                                <w:left w:val="none" w:sz="0" w:space="0" w:color="auto"/>
                                <w:bottom w:val="none" w:sz="0" w:space="0" w:color="auto"/>
                                <w:right w:val="none" w:sz="0" w:space="0" w:color="auto"/>
                              </w:divBdr>
                              <w:divsChild>
                                <w:div w:id="1926574522">
                                  <w:marLeft w:val="0"/>
                                  <w:marRight w:val="0"/>
                                  <w:marTop w:val="0"/>
                                  <w:marBottom w:val="0"/>
                                  <w:divBdr>
                                    <w:top w:val="none" w:sz="0" w:space="0" w:color="auto"/>
                                    <w:left w:val="none" w:sz="0" w:space="0" w:color="auto"/>
                                    <w:bottom w:val="none" w:sz="0" w:space="0" w:color="auto"/>
                                    <w:right w:val="none" w:sz="0" w:space="0" w:color="auto"/>
                                  </w:divBdr>
                                  <w:divsChild>
                                    <w:div w:id="151602717">
                                      <w:marLeft w:val="0"/>
                                      <w:marRight w:val="0"/>
                                      <w:marTop w:val="0"/>
                                      <w:marBottom w:val="0"/>
                                      <w:divBdr>
                                        <w:top w:val="none" w:sz="0" w:space="0" w:color="auto"/>
                                        <w:left w:val="none" w:sz="0" w:space="0" w:color="auto"/>
                                        <w:bottom w:val="none" w:sz="0" w:space="0" w:color="auto"/>
                                        <w:right w:val="none" w:sz="0" w:space="0" w:color="auto"/>
                                      </w:divBdr>
                                      <w:divsChild>
                                        <w:div w:id="425805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5674939">
      <w:bodyDiv w:val="1"/>
      <w:marLeft w:val="0"/>
      <w:marRight w:val="0"/>
      <w:marTop w:val="0"/>
      <w:marBottom w:val="0"/>
      <w:divBdr>
        <w:top w:val="none" w:sz="0" w:space="0" w:color="auto"/>
        <w:left w:val="none" w:sz="0" w:space="0" w:color="auto"/>
        <w:bottom w:val="none" w:sz="0" w:space="0" w:color="auto"/>
        <w:right w:val="none" w:sz="0" w:space="0" w:color="auto"/>
      </w:divBdr>
    </w:div>
    <w:div w:id="1986470110">
      <w:bodyDiv w:val="1"/>
      <w:marLeft w:val="0"/>
      <w:marRight w:val="0"/>
      <w:marTop w:val="0"/>
      <w:marBottom w:val="0"/>
      <w:divBdr>
        <w:top w:val="none" w:sz="0" w:space="0" w:color="auto"/>
        <w:left w:val="none" w:sz="0" w:space="0" w:color="auto"/>
        <w:bottom w:val="none" w:sz="0" w:space="0" w:color="auto"/>
        <w:right w:val="none" w:sz="0" w:space="0" w:color="auto"/>
      </w:divBdr>
      <w:divsChild>
        <w:div w:id="2051418802">
          <w:marLeft w:val="0"/>
          <w:marRight w:val="0"/>
          <w:marTop w:val="0"/>
          <w:marBottom w:val="0"/>
          <w:divBdr>
            <w:top w:val="none" w:sz="0" w:space="0" w:color="auto"/>
            <w:left w:val="none" w:sz="0" w:space="0" w:color="auto"/>
            <w:bottom w:val="none" w:sz="0" w:space="0" w:color="auto"/>
            <w:right w:val="none" w:sz="0" w:space="0" w:color="auto"/>
          </w:divBdr>
          <w:divsChild>
            <w:div w:id="591551294">
              <w:marLeft w:val="0"/>
              <w:marRight w:val="0"/>
              <w:marTop w:val="100"/>
              <w:marBottom w:val="100"/>
              <w:divBdr>
                <w:top w:val="none" w:sz="0" w:space="0" w:color="auto"/>
                <w:left w:val="none" w:sz="0" w:space="0" w:color="auto"/>
                <w:bottom w:val="none" w:sz="0" w:space="0" w:color="auto"/>
                <w:right w:val="none" w:sz="0" w:space="0" w:color="auto"/>
              </w:divBdr>
              <w:divsChild>
                <w:div w:id="1222837172">
                  <w:marLeft w:val="0"/>
                  <w:marRight w:val="0"/>
                  <w:marTop w:val="0"/>
                  <w:marBottom w:val="0"/>
                  <w:divBdr>
                    <w:top w:val="none" w:sz="0" w:space="0" w:color="auto"/>
                    <w:left w:val="none" w:sz="0" w:space="0" w:color="auto"/>
                    <w:bottom w:val="none" w:sz="0" w:space="0" w:color="auto"/>
                    <w:right w:val="none" w:sz="0" w:space="0" w:color="auto"/>
                  </w:divBdr>
                  <w:divsChild>
                    <w:div w:id="1187256333">
                      <w:marLeft w:val="0"/>
                      <w:marRight w:val="0"/>
                      <w:marTop w:val="0"/>
                      <w:marBottom w:val="0"/>
                      <w:divBdr>
                        <w:top w:val="none" w:sz="0" w:space="0" w:color="auto"/>
                        <w:left w:val="none" w:sz="0" w:space="0" w:color="auto"/>
                        <w:bottom w:val="none" w:sz="0" w:space="0" w:color="auto"/>
                        <w:right w:val="none" w:sz="0" w:space="0" w:color="auto"/>
                      </w:divBdr>
                      <w:divsChild>
                        <w:div w:id="1624728465">
                          <w:marLeft w:val="0"/>
                          <w:marRight w:val="0"/>
                          <w:marTop w:val="0"/>
                          <w:marBottom w:val="0"/>
                          <w:divBdr>
                            <w:top w:val="none" w:sz="0" w:space="0" w:color="auto"/>
                            <w:left w:val="none" w:sz="0" w:space="0" w:color="auto"/>
                            <w:bottom w:val="none" w:sz="0" w:space="0" w:color="auto"/>
                            <w:right w:val="none" w:sz="0" w:space="0" w:color="auto"/>
                          </w:divBdr>
                          <w:divsChild>
                            <w:div w:id="2123189546">
                              <w:marLeft w:val="0"/>
                              <w:marRight w:val="0"/>
                              <w:marTop w:val="0"/>
                              <w:marBottom w:val="0"/>
                              <w:divBdr>
                                <w:top w:val="none" w:sz="0" w:space="0" w:color="auto"/>
                                <w:left w:val="none" w:sz="0" w:space="0" w:color="auto"/>
                                <w:bottom w:val="none" w:sz="0" w:space="0" w:color="auto"/>
                                <w:right w:val="none" w:sz="0" w:space="0" w:color="auto"/>
                              </w:divBdr>
                              <w:divsChild>
                                <w:div w:id="374042925">
                                  <w:marLeft w:val="0"/>
                                  <w:marRight w:val="0"/>
                                  <w:marTop w:val="0"/>
                                  <w:marBottom w:val="0"/>
                                  <w:divBdr>
                                    <w:top w:val="none" w:sz="0" w:space="0" w:color="auto"/>
                                    <w:left w:val="none" w:sz="0" w:space="0" w:color="auto"/>
                                    <w:bottom w:val="none" w:sz="0" w:space="0" w:color="auto"/>
                                    <w:right w:val="none" w:sz="0" w:space="0" w:color="auto"/>
                                  </w:divBdr>
                                  <w:divsChild>
                                    <w:div w:id="1650865837">
                                      <w:marLeft w:val="0"/>
                                      <w:marRight w:val="0"/>
                                      <w:marTop w:val="0"/>
                                      <w:marBottom w:val="0"/>
                                      <w:divBdr>
                                        <w:top w:val="none" w:sz="0" w:space="0" w:color="auto"/>
                                        <w:left w:val="none" w:sz="0" w:space="0" w:color="auto"/>
                                        <w:bottom w:val="none" w:sz="0" w:space="0" w:color="auto"/>
                                        <w:right w:val="none" w:sz="0" w:space="0" w:color="auto"/>
                                      </w:divBdr>
                                      <w:divsChild>
                                        <w:div w:id="29472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0471987">
      <w:bodyDiv w:val="1"/>
      <w:marLeft w:val="0"/>
      <w:marRight w:val="0"/>
      <w:marTop w:val="0"/>
      <w:marBottom w:val="0"/>
      <w:divBdr>
        <w:top w:val="none" w:sz="0" w:space="0" w:color="auto"/>
        <w:left w:val="none" w:sz="0" w:space="0" w:color="auto"/>
        <w:bottom w:val="none" w:sz="0" w:space="0" w:color="auto"/>
        <w:right w:val="none" w:sz="0" w:space="0" w:color="auto"/>
      </w:divBdr>
      <w:divsChild>
        <w:div w:id="493957900">
          <w:marLeft w:val="0"/>
          <w:marRight w:val="0"/>
          <w:marTop w:val="0"/>
          <w:marBottom w:val="0"/>
          <w:divBdr>
            <w:top w:val="none" w:sz="0" w:space="0" w:color="auto"/>
            <w:left w:val="none" w:sz="0" w:space="0" w:color="auto"/>
            <w:bottom w:val="none" w:sz="0" w:space="0" w:color="auto"/>
            <w:right w:val="none" w:sz="0" w:space="0" w:color="auto"/>
          </w:divBdr>
          <w:divsChild>
            <w:div w:id="1076822273">
              <w:marLeft w:val="0"/>
              <w:marRight w:val="0"/>
              <w:marTop w:val="100"/>
              <w:marBottom w:val="100"/>
              <w:divBdr>
                <w:top w:val="none" w:sz="0" w:space="0" w:color="auto"/>
                <w:left w:val="none" w:sz="0" w:space="0" w:color="auto"/>
                <w:bottom w:val="none" w:sz="0" w:space="0" w:color="auto"/>
                <w:right w:val="none" w:sz="0" w:space="0" w:color="auto"/>
              </w:divBdr>
              <w:divsChild>
                <w:div w:id="685521208">
                  <w:marLeft w:val="0"/>
                  <w:marRight w:val="0"/>
                  <w:marTop w:val="0"/>
                  <w:marBottom w:val="0"/>
                  <w:divBdr>
                    <w:top w:val="none" w:sz="0" w:space="0" w:color="auto"/>
                    <w:left w:val="none" w:sz="0" w:space="0" w:color="auto"/>
                    <w:bottom w:val="none" w:sz="0" w:space="0" w:color="auto"/>
                    <w:right w:val="none" w:sz="0" w:space="0" w:color="auto"/>
                  </w:divBdr>
                  <w:divsChild>
                    <w:div w:id="784815344">
                      <w:marLeft w:val="0"/>
                      <w:marRight w:val="0"/>
                      <w:marTop w:val="0"/>
                      <w:marBottom w:val="0"/>
                      <w:divBdr>
                        <w:top w:val="none" w:sz="0" w:space="0" w:color="auto"/>
                        <w:left w:val="none" w:sz="0" w:space="0" w:color="auto"/>
                        <w:bottom w:val="none" w:sz="0" w:space="0" w:color="auto"/>
                        <w:right w:val="none" w:sz="0" w:space="0" w:color="auto"/>
                      </w:divBdr>
                      <w:divsChild>
                        <w:div w:id="208960702">
                          <w:marLeft w:val="0"/>
                          <w:marRight w:val="0"/>
                          <w:marTop w:val="0"/>
                          <w:marBottom w:val="0"/>
                          <w:divBdr>
                            <w:top w:val="none" w:sz="0" w:space="0" w:color="auto"/>
                            <w:left w:val="none" w:sz="0" w:space="0" w:color="auto"/>
                            <w:bottom w:val="none" w:sz="0" w:space="0" w:color="auto"/>
                            <w:right w:val="none" w:sz="0" w:space="0" w:color="auto"/>
                          </w:divBdr>
                          <w:divsChild>
                            <w:div w:id="291978798">
                              <w:marLeft w:val="0"/>
                              <w:marRight w:val="0"/>
                              <w:marTop w:val="0"/>
                              <w:marBottom w:val="0"/>
                              <w:divBdr>
                                <w:top w:val="none" w:sz="0" w:space="0" w:color="auto"/>
                                <w:left w:val="none" w:sz="0" w:space="0" w:color="auto"/>
                                <w:bottom w:val="none" w:sz="0" w:space="0" w:color="auto"/>
                                <w:right w:val="none" w:sz="0" w:space="0" w:color="auto"/>
                              </w:divBdr>
                              <w:divsChild>
                                <w:div w:id="210196243">
                                  <w:marLeft w:val="0"/>
                                  <w:marRight w:val="0"/>
                                  <w:marTop w:val="0"/>
                                  <w:marBottom w:val="0"/>
                                  <w:divBdr>
                                    <w:top w:val="none" w:sz="0" w:space="0" w:color="auto"/>
                                    <w:left w:val="none" w:sz="0" w:space="0" w:color="auto"/>
                                    <w:bottom w:val="none" w:sz="0" w:space="0" w:color="auto"/>
                                    <w:right w:val="none" w:sz="0" w:space="0" w:color="auto"/>
                                  </w:divBdr>
                                  <w:divsChild>
                                    <w:div w:id="2031878451">
                                      <w:marLeft w:val="0"/>
                                      <w:marRight w:val="0"/>
                                      <w:marTop w:val="0"/>
                                      <w:marBottom w:val="0"/>
                                      <w:divBdr>
                                        <w:top w:val="none" w:sz="0" w:space="0" w:color="auto"/>
                                        <w:left w:val="none" w:sz="0" w:space="0" w:color="auto"/>
                                        <w:bottom w:val="none" w:sz="0" w:space="0" w:color="auto"/>
                                        <w:right w:val="none" w:sz="0" w:space="0" w:color="auto"/>
                                      </w:divBdr>
                                      <w:divsChild>
                                        <w:div w:id="1856261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2704454">
      <w:bodyDiv w:val="1"/>
      <w:marLeft w:val="0"/>
      <w:marRight w:val="0"/>
      <w:marTop w:val="0"/>
      <w:marBottom w:val="0"/>
      <w:divBdr>
        <w:top w:val="none" w:sz="0" w:space="0" w:color="auto"/>
        <w:left w:val="none" w:sz="0" w:space="0" w:color="auto"/>
        <w:bottom w:val="none" w:sz="0" w:space="0" w:color="auto"/>
        <w:right w:val="none" w:sz="0" w:space="0" w:color="auto"/>
      </w:divBdr>
      <w:divsChild>
        <w:div w:id="605499131">
          <w:marLeft w:val="0"/>
          <w:marRight w:val="0"/>
          <w:marTop w:val="0"/>
          <w:marBottom w:val="0"/>
          <w:divBdr>
            <w:top w:val="none" w:sz="0" w:space="0" w:color="auto"/>
            <w:left w:val="none" w:sz="0" w:space="0" w:color="auto"/>
            <w:bottom w:val="none" w:sz="0" w:space="0" w:color="auto"/>
            <w:right w:val="none" w:sz="0" w:space="0" w:color="auto"/>
          </w:divBdr>
          <w:divsChild>
            <w:div w:id="1555854155">
              <w:marLeft w:val="0"/>
              <w:marRight w:val="0"/>
              <w:marTop w:val="100"/>
              <w:marBottom w:val="100"/>
              <w:divBdr>
                <w:top w:val="none" w:sz="0" w:space="0" w:color="auto"/>
                <w:left w:val="none" w:sz="0" w:space="0" w:color="auto"/>
                <w:bottom w:val="none" w:sz="0" w:space="0" w:color="auto"/>
                <w:right w:val="none" w:sz="0" w:space="0" w:color="auto"/>
              </w:divBdr>
              <w:divsChild>
                <w:div w:id="2015524064">
                  <w:marLeft w:val="0"/>
                  <w:marRight w:val="0"/>
                  <w:marTop w:val="0"/>
                  <w:marBottom w:val="0"/>
                  <w:divBdr>
                    <w:top w:val="none" w:sz="0" w:space="0" w:color="auto"/>
                    <w:left w:val="none" w:sz="0" w:space="0" w:color="auto"/>
                    <w:bottom w:val="none" w:sz="0" w:space="0" w:color="auto"/>
                    <w:right w:val="none" w:sz="0" w:space="0" w:color="auto"/>
                  </w:divBdr>
                  <w:divsChild>
                    <w:div w:id="1075203991">
                      <w:marLeft w:val="0"/>
                      <w:marRight w:val="0"/>
                      <w:marTop w:val="0"/>
                      <w:marBottom w:val="0"/>
                      <w:divBdr>
                        <w:top w:val="none" w:sz="0" w:space="0" w:color="auto"/>
                        <w:left w:val="none" w:sz="0" w:space="0" w:color="auto"/>
                        <w:bottom w:val="none" w:sz="0" w:space="0" w:color="auto"/>
                        <w:right w:val="none" w:sz="0" w:space="0" w:color="auto"/>
                      </w:divBdr>
                      <w:divsChild>
                        <w:div w:id="1886520122">
                          <w:marLeft w:val="0"/>
                          <w:marRight w:val="0"/>
                          <w:marTop w:val="0"/>
                          <w:marBottom w:val="0"/>
                          <w:divBdr>
                            <w:top w:val="none" w:sz="0" w:space="0" w:color="auto"/>
                            <w:left w:val="none" w:sz="0" w:space="0" w:color="auto"/>
                            <w:bottom w:val="none" w:sz="0" w:space="0" w:color="auto"/>
                            <w:right w:val="none" w:sz="0" w:space="0" w:color="auto"/>
                          </w:divBdr>
                          <w:divsChild>
                            <w:div w:id="954674669">
                              <w:marLeft w:val="0"/>
                              <w:marRight w:val="0"/>
                              <w:marTop w:val="0"/>
                              <w:marBottom w:val="0"/>
                              <w:divBdr>
                                <w:top w:val="none" w:sz="0" w:space="0" w:color="auto"/>
                                <w:left w:val="none" w:sz="0" w:space="0" w:color="auto"/>
                                <w:bottom w:val="none" w:sz="0" w:space="0" w:color="auto"/>
                                <w:right w:val="none" w:sz="0" w:space="0" w:color="auto"/>
                              </w:divBdr>
                              <w:divsChild>
                                <w:div w:id="1112361574">
                                  <w:marLeft w:val="0"/>
                                  <w:marRight w:val="0"/>
                                  <w:marTop w:val="0"/>
                                  <w:marBottom w:val="0"/>
                                  <w:divBdr>
                                    <w:top w:val="none" w:sz="0" w:space="0" w:color="auto"/>
                                    <w:left w:val="none" w:sz="0" w:space="0" w:color="auto"/>
                                    <w:bottom w:val="none" w:sz="0" w:space="0" w:color="auto"/>
                                    <w:right w:val="none" w:sz="0" w:space="0" w:color="auto"/>
                                  </w:divBdr>
                                  <w:divsChild>
                                    <w:div w:id="1356812278">
                                      <w:marLeft w:val="0"/>
                                      <w:marRight w:val="0"/>
                                      <w:marTop w:val="0"/>
                                      <w:marBottom w:val="0"/>
                                      <w:divBdr>
                                        <w:top w:val="none" w:sz="0" w:space="0" w:color="auto"/>
                                        <w:left w:val="none" w:sz="0" w:space="0" w:color="auto"/>
                                        <w:bottom w:val="none" w:sz="0" w:space="0" w:color="auto"/>
                                        <w:right w:val="none" w:sz="0" w:space="0" w:color="auto"/>
                                      </w:divBdr>
                                      <w:divsChild>
                                        <w:div w:id="58380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7995683">
      <w:bodyDiv w:val="1"/>
      <w:marLeft w:val="0"/>
      <w:marRight w:val="0"/>
      <w:marTop w:val="0"/>
      <w:marBottom w:val="0"/>
      <w:divBdr>
        <w:top w:val="none" w:sz="0" w:space="0" w:color="auto"/>
        <w:left w:val="none" w:sz="0" w:space="0" w:color="auto"/>
        <w:bottom w:val="none" w:sz="0" w:space="0" w:color="auto"/>
        <w:right w:val="none" w:sz="0" w:space="0" w:color="auto"/>
      </w:divBdr>
      <w:divsChild>
        <w:div w:id="266893964">
          <w:marLeft w:val="0"/>
          <w:marRight w:val="0"/>
          <w:marTop w:val="0"/>
          <w:marBottom w:val="0"/>
          <w:divBdr>
            <w:top w:val="none" w:sz="0" w:space="0" w:color="auto"/>
            <w:left w:val="none" w:sz="0" w:space="0" w:color="auto"/>
            <w:bottom w:val="none" w:sz="0" w:space="0" w:color="auto"/>
            <w:right w:val="none" w:sz="0" w:space="0" w:color="auto"/>
          </w:divBdr>
          <w:divsChild>
            <w:div w:id="1792505861">
              <w:marLeft w:val="0"/>
              <w:marRight w:val="0"/>
              <w:marTop w:val="100"/>
              <w:marBottom w:val="100"/>
              <w:divBdr>
                <w:top w:val="none" w:sz="0" w:space="0" w:color="auto"/>
                <w:left w:val="none" w:sz="0" w:space="0" w:color="auto"/>
                <w:bottom w:val="none" w:sz="0" w:space="0" w:color="auto"/>
                <w:right w:val="none" w:sz="0" w:space="0" w:color="auto"/>
              </w:divBdr>
              <w:divsChild>
                <w:div w:id="2126806227">
                  <w:marLeft w:val="0"/>
                  <w:marRight w:val="0"/>
                  <w:marTop w:val="0"/>
                  <w:marBottom w:val="0"/>
                  <w:divBdr>
                    <w:top w:val="none" w:sz="0" w:space="0" w:color="auto"/>
                    <w:left w:val="none" w:sz="0" w:space="0" w:color="auto"/>
                    <w:bottom w:val="none" w:sz="0" w:space="0" w:color="auto"/>
                    <w:right w:val="none" w:sz="0" w:space="0" w:color="auto"/>
                  </w:divBdr>
                  <w:divsChild>
                    <w:div w:id="1379741489">
                      <w:marLeft w:val="0"/>
                      <w:marRight w:val="0"/>
                      <w:marTop w:val="0"/>
                      <w:marBottom w:val="0"/>
                      <w:divBdr>
                        <w:top w:val="none" w:sz="0" w:space="0" w:color="auto"/>
                        <w:left w:val="none" w:sz="0" w:space="0" w:color="auto"/>
                        <w:bottom w:val="none" w:sz="0" w:space="0" w:color="auto"/>
                        <w:right w:val="none" w:sz="0" w:space="0" w:color="auto"/>
                      </w:divBdr>
                      <w:divsChild>
                        <w:div w:id="735250041">
                          <w:marLeft w:val="0"/>
                          <w:marRight w:val="0"/>
                          <w:marTop w:val="0"/>
                          <w:marBottom w:val="0"/>
                          <w:divBdr>
                            <w:top w:val="none" w:sz="0" w:space="0" w:color="auto"/>
                            <w:left w:val="none" w:sz="0" w:space="0" w:color="auto"/>
                            <w:bottom w:val="none" w:sz="0" w:space="0" w:color="auto"/>
                            <w:right w:val="none" w:sz="0" w:space="0" w:color="auto"/>
                          </w:divBdr>
                          <w:divsChild>
                            <w:div w:id="1340886920">
                              <w:marLeft w:val="0"/>
                              <w:marRight w:val="0"/>
                              <w:marTop w:val="0"/>
                              <w:marBottom w:val="0"/>
                              <w:divBdr>
                                <w:top w:val="none" w:sz="0" w:space="0" w:color="auto"/>
                                <w:left w:val="none" w:sz="0" w:space="0" w:color="auto"/>
                                <w:bottom w:val="none" w:sz="0" w:space="0" w:color="auto"/>
                                <w:right w:val="none" w:sz="0" w:space="0" w:color="auto"/>
                              </w:divBdr>
                              <w:divsChild>
                                <w:div w:id="966357976">
                                  <w:marLeft w:val="0"/>
                                  <w:marRight w:val="0"/>
                                  <w:marTop w:val="0"/>
                                  <w:marBottom w:val="0"/>
                                  <w:divBdr>
                                    <w:top w:val="none" w:sz="0" w:space="0" w:color="auto"/>
                                    <w:left w:val="none" w:sz="0" w:space="0" w:color="auto"/>
                                    <w:bottom w:val="none" w:sz="0" w:space="0" w:color="auto"/>
                                    <w:right w:val="none" w:sz="0" w:space="0" w:color="auto"/>
                                  </w:divBdr>
                                  <w:divsChild>
                                    <w:div w:id="622154766">
                                      <w:marLeft w:val="0"/>
                                      <w:marRight w:val="0"/>
                                      <w:marTop w:val="0"/>
                                      <w:marBottom w:val="0"/>
                                      <w:divBdr>
                                        <w:top w:val="none" w:sz="0" w:space="0" w:color="auto"/>
                                        <w:left w:val="none" w:sz="0" w:space="0" w:color="auto"/>
                                        <w:bottom w:val="none" w:sz="0" w:space="0" w:color="auto"/>
                                        <w:right w:val="none" w:sz="0" w:space="0" w:color="auto"/>
                                      </w:divBdr>
                                      <w:divsChild>
                                        <w:div w:id="1724256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circulaires.gouv.fr/loda/id/JORFTEXT000042607095?tab_selection=all&amp;searchField=ALL&amp;query=LOI+n&#176;+2020-1508&amp;page=1&amp;init=tru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B14F1A4830883488D82F021071D8E00" ma:contentTypeVersion="0" ma:contentTypeDescription="Create a new document." ma:contentTypeScope="" ma:versionID="16656d175d51d2371c589208b03d3920">
  <xsd:schema xmlns:xsd="http://www.w3.org/2001/XMLSchema" xmlns:xs="http://www.w3.org/2001/XMLSchema" xmlns:p="http://schemas.microsoft.com/office/2006/metadata/properties" targetNamespace="http://schemas.microsoft.com/office/2006/metadata/properties" ma:root="true" ma:fieldsID="88a470c6064fe3bcc37b3ed5cabb85b3">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C27807D-3068-49E3-81AE-DDB5B41D7715}">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65621B2E-F997-4E12-A88E-E144C7ACC2AE}">
  <ds:schemaRefs>
    <ds:schemaRef ds:uri="http://schemas.microsoft.com/sharepoint/v3/contenttype/forms"/>
  </ds:schemaRefs>
</ds:datastoreItem>
</file>

<file path=customXml/itemProps3.xml><?xml version="1.0" encoding="utf-8"?>
<ds:datastoreItem xmlns:ds="http://schemas.openxmlformats.org/officeDocument/2006/customXml" ds:itemID="{827A12CF-194B-457A-BFFF-A9AB326F3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378D44C-EA15-46C6-8FC2-936E4F3BA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36</Pages>
  <Words>15112</Words>
  <Characters>86139</Characters>
  <Application>Microsoft Office Word</Application>
  <DocSecurity>0</DocSecurity>
  <Lines>717</Lines>
  <Paragraphs>202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101049</CharactersWithSpaces>
  <SharedDoc>false</SharedDoc>
  <HLinks>
    <vt:vector size="6" baseType="variant">
      <vt:variant>
        <vt:i4>6619336</vt:i4>
      </vt:variant>
      <vt:variant>
        <vt:i4>0</vt:i4>
      </vt:variant>
      <vt:variant>
        <vt:i4>0</vt:i4>
      </vt:variant>
      <vt:variant>
        <vt:i4>5</vt:i4>
      </vt:variant>
      <vt:variant>
        <vt:lpwstr>https://www.circulaires.gouv.fr/loda/id/JORFTEXT000042607095?tab_selection=all&amp;searchField=ALL&amp;query=LOI+n°+2020-1508&amp;page=1&amp;init=true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Lidija Vidergar</cp:lastModifiedBy>
  <cp:revision>3</cp:revision>
  <cp:lastPrinted>2021-06-11T12:05:00Z</cp:lastPrinted>
  <dcterms:created xsi:type="dcterms:W3CDTF">2021-06-24T12:55:00Z</dcterms:created>
  <dcterms:modified xsi:type="dcterms:W3CDTF">2021-06-24T12:56:00Z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0x0101004B14F1A4830883488D82F021071D8E00</vt:lpwstr>
  </property>
</Properties>
</file>