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2BA" w:rsidRDefault="00A072B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0D5C">
        <w:rPr>
          <w:rFonts w:cs="Arial"/>
          <w:color w:val="000000"/>
        </w:rPr>
        <w:t>2021-2330-0060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20D5C">
        <w:rPr>
          <w:rFonts w:cs="Arial"/>
          <w:color w:val="000000"/>
        </w:rPr>
        <w:t>00715-33/2021/6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20D5C">
        <w:rPr>
          <w:rFonts w:cs="Arial"/>
          <w:color w:val="000000"/>
        </w:rPr>
        <w:t>17. 6. 2021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0D5C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072BA">
        <w:rPr>
          <w:rFonts w:cs="Arial"/>
          <w:color w:val="000000"/>
          <w:szCs w:val="20"/>
        </w:rPr>
        <w:t>17. </w:t>
      </w:r>
      <w:r w:rsidR="00D20D5C">
        <w:rPr>
          <w:rFonts w:cs="Arial"/>
          <w:color w:val="000000"/>
          <w:szCs w:val="20"/>
        </w:rPr>
        <w:t>6.</w:t>
      </w:r>
      <w:r w:rsidR="00A072BA">
        <w:rPr>
          <w:rFonts w:cs="Arial"/>
          <w:color w:val="000000"/>
          <w:szCs w:val="20"/>
        </w:rPr>
        <w:t> </w:t>
      </w:r>
      <w:r w:rsidR="00D20D5C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D20D5C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072BA">
        <w:rPr>
          <w:rFonts w:cs="Arial"/>
          <w:color w:val="000000"/>
          <w:szCs w:val="20"/>
        </w:rPr>
        <w:t xml:space="preserve">Uredbo </w:t>
      </w:r>
      <w:r w:rsidR="00D20D5C">
        <w:rPr>
          <w:rFonts w:cs="Arial"/>
          <w:color w:val="000000"/>
          <w:szCs w:val="20"/>
        </w:rPr>
        <w:t>o spremembah in dopolnitvah Uredbe o izvajanju Programa ukrepov na področju čebelarstva v Republiki Sloveniji v letih 2020–2022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20D5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D20D5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20D5C" w:rsidRDefault="00D20D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072BA">
        <w:rPr>
          <w:rFonts w:cs="Arial"/>
          <w:color w:val="000000"/>
          <w:szCs w:val="20"/>
        </w:rPr>
        <w:t>ijstvo, gozdarstvo in prehrano</w:t>
      </w:r>
    </w:p>
    <w:p w:rsidR="00D20D5C" w:rsidRDefault="00A072B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20D5C" w:rsidRDefault="00A072B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20D5C" w:rsidRDefault="00D20D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072BA">
        <w:rPr>
          <w:rFonts w:cs="Arial"/>
          <w:color w:val="000000"/>
          <w:szCs w:val="20"/>
        </w:rPr>
        <w:t>ublike Slovenije za zakonodajo</w:t>
      </w:r>
    </w:p>
    <w:p w:rsidR="00A072BA" w:rsidRDefault="00D20D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072BA">
        <w:rPr>
          <w:rFonts w:cs="Arial"/>
          <w:color w:val="000000"/>
          <w:szCs w:val="20"/>
        </w:rPr>
        <w:t>Urad Vlade Republike Slovenije za komuniciranje</w:t>
      </w:r>
    </w:p>
    <w:p w:rsidR="00071321" w:rsidRPr="00A072BA" w:rsidRDefault="00D20D5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072BA">
        <w:rPr>
          <w:rFonts w:cs="Arial"/>
          <w:color w:val="000000"/>
          <w:szCs w:val="20"/>
        </w:rPr>
        <w:t>Agencija Republike Slovenije za kmetijske trge in razvoj podeželja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DB0" w:rsidRDefault="00AB1DB0" w:rsidP="00767987">
      <w:pPr>
        <w:spacing w:line="240" w:lineRule="auto"/>
      </w:pPr>
      <w:r>
        <w:separator/>
      </w:r>
    </w:p>
  </w:endnote>
  <w:endnote w:type="continuationSeparator" w:id="0">
    <w:p w:rsidR="00AB1DB0" w:rsidRDefault="00AB1D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D92" w:rsidRDefault="00545D9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D92" w:rsidRDefault="00545D9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D92" w:rsidRDefault="00545D9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DB0" w:rsidRDefault="00AB1DB0" w:rsidP="00767987">
      <w:pPr>
        <w:spacing w:line="240" w:lineRule="auto"/>
      </w:pPr>
      <w:r>
        <w:separator/>
      </w:r>
    </w:p>
  </w:footnote>
  <w:footnote w:type="continuationSeparator" w:id="0">
    <w:p w:rsidR="00AB1DB0" w:rsidRDefault="00AB1D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D92" w:rsidRDefault="00545D9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5D92" w:rsidRDefault="00545D9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45D92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72BA"/>
    <w:rsid w:val="00A50E4B"/>
    <w:rsid w:val="00A92047"/>
    <w:rsid w:val="00A9231D"/>
    <w:rsid w:val="00AB1DB0"/>
    <w:rsid w:val="00B40287"/>
    <w:rsid w:val="00C0216A"/>
    <w:rsid w:val="00C452F4"/>
    <w:rsid w:val="00CD6077"/>
    <w:rsid w:val="00CE234E"/>
    <w:rsid w:val="00D02973"/>
    <w:rsid w:val="00D20D5C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2021-06-16T11:41:00Z</dcterms:created>
  <dcterms:modified xsi:type="dcterms:W3CDTF">2021-06-16T11:41:00Z</dcterms:modified>
</cp:coreProperties>
</file>