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343A1" w:rsidRDefault="007343A1" w:rsidP="007343A1">
      <w:pPr>
        <w:shd w:val="clear" w:color="auto" w:fill="FFFFFF"/>
        <w:ind w:firstLine="330"/>
        <w:rPr>
          <w:rFonts w:cs="Arial"/>
          <w:szCs w:val="20"/>
          <w:lang w:val="sl-SI" w:eastAsia="sl-SI"/>
        </w:rPr>
      </w:pPr>
    </w:p>
    <w:p w:rsidR="007343A1" w:rsidRPr="007343A1" w:rsidRDefault="007343A1" w:rsidP="007343A1">
      <w:pPr>
        <w:shd w:val="clear" w:color="auto" w:fill="FFFFFF"/>
        <w:spacing w:line="240" w:lineRule="auto"/>
        <w:jc w:val="right"/>
        <w:textAlignment w:val="center"/>
        <w:rPr>
          <w:rFonts w:cs="Arial"/>
          <w:b/>
          <w:szCs w:val="20"/>
          <w:lang w:val="sl-SI" w:eastAsia="sl-SI"/>
        </w:rPr>
      </w:pPr>
      <w:r w:rsidRPr="007343A1">
        <w:rPr>
          <w:rFonts w:cs="Arial"/>
          <w:b/>
          <w:szCs w:val="20"/>
          <w:lang w:val="sl-SI" w:eastAsia="sl-SI"/>
        </w:rPr>
        <w:t>OSNUTEK</w:t>
      </w:r>
    </w:p>
    <w:p w:rsidR="007343A1" w:rsidRDefault="007343A1" w:rsidP="007343A1">
      <w:pPr>
        <w:shd w:val="clear" w:color="auto" w:fill="FFFFFF"/>
        <w:rPr>
          <w:rFonts w:cs="Arial"/>
          <w:szCs w:val="20"/>
          <w:lang w:val="sl-SI" w:eastAsia="sl-SI"/>
        </w:rPr>
      </w:pPr>
    </w:p>
    <w:p w:rsidR="007343A1" w:rsidRDefault="007343A1" w:rsidP="007343A1">
      <w:pPr>
        <w:shd w:val="clear" w:color="auto" w:fill="FFFFFF"/>
        <w:ind w:firstLine="330"/>
        <w:rPr>
          <w:rFonts w:cs="Arial"/>
          <w:szCs w:val="20"/>
          <w:lang w:val="sl-SI" w:eastAsia="sl-SI"/>
        </w:rPr>
      </w:pPr>
    </w:p>
    <w:p w:rsidR="007343A1" w:rsidRPr="009D3D4B" w:rsidRDefault="007343A1" w:rsidP="007343A1">
      <w:pPr>
        <w:shd w:val="clear" w:color="auto" w:fill="FFFFFF"/>
        <w:ind w:firstLine="330"/>
        <w:rPr>
          <w:rFonts w:cs="Arial"/>
          <w:szCs w:val="20"/>
          <w:lang w:val="sl-SI" w:eastAsia="sl-SI"/>
        </w:rPr>
      </w:pPr>
      <w:r w:rsidRPr="009D3D4B">
        <w:rPr>
          <w:rFonts w:cs="Arial"/>
          <w:szCs w:val="20"/>
          <w:lang w:val="sl-SI" w:eastAsia="sl-SI"/>
        </w:rPr>
        <w:t xml:space="preserve">Na podlagi petega odstavka 6. člena </w:t>
      </w:r>
      <w:r w:rsidRPr="009D3D4B">
        <w:rPr>
          <w:rFonts w:cs="Arial"/>
          <w:bCs/>
          <w:szCs w:val="20"/>
          <w:lang w:val="sl-SI" w:eastAsia="sl-SI"/>
        </w:rPr>
        <w:t>Zakona o prijavi prebivališča (Uradni list RS, št. </w:t>
      </w:r>
      <w:hyperlink r:id="rId4" w:tgtFrame="_blank" w:tooltip="Zakon o prijavi prebivališča (ZPPreb-1)" w:history="1">
        <w:r w:rsidRPr="009D3D4B">
          <w:rPr>
            <w:rFonts w:cs="Arial"/>
            <w:bCs/>
            <w:szCs w:val="20"/>
            <w:lang w:val="sl-SI" w:eastAsia="sl-SI"/>
          </w:rPr>
          <w:t>52/16</w:t>
        </w:r>
      </w:hyperlink>
      <w:r w:rsidRPr="009D3D4B">
        <w:rPr>
          <w:rFonts w:cs="Arial"/>
          <w:szCs w:val="20"/>
          <w:lang w:val="sl-SI" w:eastAsia="sl-SI"/>
        </w:rPr>
        <w:t xml:space="preserve"> in 36/21</w:t>
      </w:r>
      <w:r w:rsidRPr="009D3D4B">
        <w:rPr>
          <w:rFonts w:cs="Arial"/>
          <w:bCs/>
          <w:szCs w:val="20"/>
          <w:lang w:val="sl-SI" w:eastAsia="sl-SI"/>
        </w:rPr>
        <w:t>)</w:t>
      </w:r>
      <w:r w:rsidRPr="009D3D4B">
        <w:rPr>
          <w:rFonts w:cs="Arial"/>
          <w:szCs w:val="20"/>
          <w:lang w:val="sl-SI" w:eastAsia="sl-SI"/>
        </w:rPr>
        <w:t xml:space="preserve"> minister za notranje zadeve v soglasju z ministrom za okolje in prostor izdaja</w:t>
      </w:r>
    </w:p>
    <w:p w:rsidR="007343A1" w:rsidRPr="009D3D4B" w:rsidRDefault="007343A1" w:rsidP="007343A1">
      <w:pPr>
        <w:shd w:val="clear" w:color="auto" w:fill="FFFFFF"/>
        <w:ind w:firstLine="330"/>
        <w:rPr>
          <w:rFonts w:cs="Arial"/>
          <w:szCs w:val="20"/>
          <w:lang w:val="sl-SI" w:eastAsia="sl-SI"/>
        </w:rPr>
      </w:pPr>
    </w:p>
    <w:p w:rsidR="007343A1" w:rsidRPr="009D3D4B" w:rsidRDefault="007343A1" w:rsidP="007343A1">
      <w:pPr>
        <w:shd w:val="clear" w:color="auto" w:fill="FFFFFF"/>
        <w:ind w:firstLine="330"/>
        <w:rPr>
          <w:rFonts w:cs="Arial"/>
          <w:szCs w:val="20"/>
          <w:lang w:val="sl-SI" w:eastAsia="sl-SI"/>
        </w:rPr>
      </w:pPr>
    </w:p>
    <w:p w:rsidR="007343A1" w:rsidRPr="009D3D4B" w:rsidRDefault="007343A1" w:rsidP="007343A1">
      <w:pPr>
        <w:shd w:val="clear" w:color="auto" w:fill="FFFFFF"/>
        <w:jc w:val="center"/>
        <w:rPr>
          <w:rFonts w:cs="Arial"/>
          <w:b/>
          <w:bCs/>
          <w:szCs w:val="20"/>
          <w:lang w:val="sl-SI" w:eastAsia="sl-SI"/>
        </w:rPr>
      </w:pPr>
      <w:r w:rsidRPr="009D3D4B">
        <w:rPr>
          <w:rFonts w:cs="Arial"/>
          <w:b/>
          <w:bCs/>
          <w:szCs w:val="20"/>
          <w:lang w:val="sl-SI" w:eastAsia="sl-SI"/>
        </w:rPr>
        <w:t>P R A V I L N I K</w:t>
      </w:r>
    </w:p>
    <w:p w:rsidR="007343A1" w:rsidRPr="009D3D4B" w:rsidRDefault="007343A1" w:rsidP="007343A1">
      <w:pPr>
        <w:shd w:val="clear" w:color="auto" w:fill="FFFFFF"/>
        <w:jc w:val="center"/>
        <w:rPr>
          <w:rFonts w:cs="Arial"/>
          <w:b/>
          <w:bCs/>
          <w:szCs w:val="20"/>
          <w:lang w:val="sl-SI" w:eastAsia="sl-SI"/>
        </w:rPr>
      </w:pPr>
      <w:r w:rsidRPr="009D3D4B">
        <w:rPr>
          <w:rFonts w:cs="Arial"/>
          <w:b/>
          <w:bCs/>
          <w:szCs w:val="20"/>
          <w:lang w:val="sl-SI" w:eastAsia="sl-SI"/>
        </w:rPr>
        <w:t>o dopolnitvi Pravilnika o določitvi površinskih standardov za prijavo prebivališča</w:t>
      </w:r>
    </w:p>
    <w:p w:rsidR="007343A1" w:rsidRPr="009D3D4B" w:rsidRDefault="007343A1" w:rsidP="007343A1">
      <w:pPr>
        <w:rPr>
          <w:rFonts w:cs="Arial"/>
          <w:szCs w:val="20"/>
          <w:shd w:val="clear" w:color="auto" w:fill="FFFFFF"/>
          <w:lang w:val="sl-SI" w:eastAsia="sl-SI"/>
        </w:rPr>
      </w:pPr>
      <w:r w:rsidRPr="009D3D4B">
        <w:rPr>
          <w:rFonts w:cs="Arial"/>
          <w:szCs w:val="20"/>
          <w:lang w:val="sl-SI" w:eastAsia="sl-SI"/>
        </w:rPr>
        <w:fldChar w:fldCharType="begin"/>
      </w:r>
      <w:r w:rsidRPr="009D3D4B">
        <w:rPr>
          <w:rFonts w:cs="Arial"/>
          <w:szCs w:val="20"/>
          <w:lang w:val="sl-SI" w:eastAsia="sl-SI"/>
        </w:rPr>
        <w:instrText xml:space="preserve"> HYPERLINK "https://www.uradni-list.si/glasilo-uradni-list-rs/vsebina/2015-01-2027/" \l "1.%C2%A0%C4%8Dlen" </w:instrText>
      </w:r>
      <w:r w:rsidRPr="009D3D4B">
        <w:rPr>
          <w:rFonts w:cs="Arial"/>
          <w:szCs w:val="20"/>
          <w:lang w:val="sl-SI" w:eastAsia="sl-SI"/>
        </w:rPr>
        <w:fldChar w:fldCharType="separate"/>
      </w:r>
    </w:p>
    <w:p w:rsidR="007343A1" w:rsidRPr="009D3D4B" w:rsidRDefault="007343A1" w:rsidP="007343A1">
      <w:pPr>
        <w:jc w:val="center"/>
        <w:rPr>
          <w:rFonts w:cs="Arial"/>
          <w:b/>
          <w:bCs/>
          <w:szCs w:val="20"/>
          <w:lang w:val="sl-SI" w:eastAsia="sl-SI"/>
        </w:rPr>
      </w:pPr>
      <w:r w:rsidRPr="009D3D4B">
        <w:rPr>
          <w:rFonts w:cs="Arial"/>
          <w:b/>
          <w:bCs/>
          <w:szCs w:val="20"/>
          <w:shd w:val="clear" w:color="auto" w:fill="FFFFFF"/>
          <w:lang w:val="sl-SI" w:eastAsia="sl-SI"/>
        </w:rPr>
        <w:t>1. člen</w:t>
      </w:r>
    </w:p>
    <w:p w:rsidR="007343A1" w:rsidRPr="009D3D4B" w:rsidRDefault="007343A1" w:rsidP="007343A1">
      <w:pPr>
        <w:rPr>
          <w:rFonts w:cs="Arial"/>
          <w:szCs w:val="20"/>
          <w:lang w:val="sl-SI" w:eastAsia="sl-SI"/>
        </w:rPr>
      </w:pPr>
      <w:r w:rsidRPr="009D3D4B">
        <w:rPr>
          <w:rFonts w:cs="Arial"/>
          <w:szCs w:val="20"/>
          <w:lang w:val="sl-SI" w:eastAsia="sl-SI"/>
        </w:rPr>
        <w:fldChar w:fldCharType="end"/>
      </w:r>
    </w:p>
    <w:p w:rsidR="007343A1" w:rsidRDefault="007343A1" w:rsidP="007343A1">
      <w:pPr>
        <w:shd w:val="clear" w:color="auto" w:fill="FFFFFF"/>
        <w:ind w:firstLine="330"/>
        <w:jc w:val="both"/>
        <w:rPr>
          <w:rFonts w:cs="Arial"/>
          <w:szCs w:val="20"/>
          <w:lang w:val="sl-SI" w:eastAsia="sl-SI"/>
        </w:rPr>
      </w:pPr>
      <w:r w:rsidRPr="009D3D4B">
        <w:rPr>
          <w:rFonts w:cs="Arial"/>
          <w:szCs w:val="20"/>
          <w:lang w:val="sl-SI" w:eastAsia="sl-SI"/>
        </w:rPr>
        <w:t xml:space="preserve">V Pravilniku </w:t>
      </w:r>
      <w:r w:rsidRPr="009D3D4B">
        <w:rPr>
          <w:rFonts w:cs="Arial"/>
          <w:bCs/>
          <w:szCs w:val="20"/>
          <w:lang w:val="sl-SI" w:eastAsia="sl-SI"/>
        </w:rPr>
        <w:t>o določitvi površinskih standardov za prijavo prebivališča</w:t>
      </w:r>
      <w:r w:rsidRPr="009D3D4B">
        <w:rPr>
          <w:rFonts w:cs="Arial"/>
          <w:szCs w:val="20"/>
          <w:lang w:val="sl-SI" w:eastAsia="sl-SI"/>
        </w:rPr>
        <w:t xml:space="preserve"> (Uradni list RS, št. 67/21) se v 2. členu v tabeli za vrstico s šifro dejanske rabe dela stavbe »4«, dodajo nove vrstice, ki se glasijo:</w:t>
      </w:r>
    </w:p>
    <w:p w:rsidR="007343A1" w:rsidRPr="009D3D4B" w:rsidRDefault="00EC43A6" w:rsidP="007343A1">
      <w:pPr>
        <w:shd w:val="clear" w:color="auto" w:fill="FFFFFF"/>
        <w:ind w:firstLine="330"/>
        <w:jc w:val="both"/>
        <w:rPr>
          <w:rFonts w:cs="Arial"/>
          <w:szCs w:val="20"/>
          <w:lang w:val="sl-SI" w:eastAsia="sl-SI"/>
        </w:rPr>
      </w:pPr>
      <w:r>
        <w:rPr>
          <w:rFonts w:cs="Arial"/>
          <w:noProof/>
          <w:szCs w:val="20"/>
          <w:lang w:val="sl-SI" w:eastAsia="sl-SI"/>
        </w:rPr>
        <mc:AlternateContent>
          <mc:Choice Requires="wpg">
            <w:drawing>
              <wp:anchor distT="0" distB="0" distL="114300" distR="114300" simplePos="0" relativeHeight="251661312" behindDoc="1" locked="0" layoutInCell="1" allowOverlap="1">
                <wp:simplePos x="0" y="0"/>
                <wp:positionH relativeFrom="column">
                  <wp:posOffset>-94578</wp:posOffset>
                </wp:positionH>
                <wp:positionV relativeFrom="paragraph">
                  <wp:posOffset>67016</wp:posOffset>
                </wp:positionV>
                <wp:extent cx="5977719" cy="627570"/>
                <wp:effectExtent l="0" t="0" r="23495" b="20320"/>
                <wp:wrapNone/>
                <wp:docPr id="5" name="Skupina 5"/>
                <wp:cNvGraphicFramePr/>
                <a:graphic xmlns:a="http://schemas.openxmlformats.org/drawingml/2006/main">
                  <a:graphicData uri="http://schemas.microsoft.com/office/word/2010/wordprocessingGroup">
                    <wpg:wgp>
                      <wpg:cNvGrpSpPr/>
                      <wpg:grpSpPr>
                        <a:xfrm>
                          <a:off x="0" y="0"/>
                          <a:ext cx="5977719" cy="627570"/>
                          <a:chOff x="0" y="0"/>
                          <a:chExt cx="5608386" cy="627570"/>
                        </a:xfrm>
                      </wpg:grpSpPr>
                      <wps:wsp>
                        <wps:cNvPr id="217" name="Polje z besedilom 2"/>
                        <wps:cNvSpPr txBox="1">
                          <a:spLocks noChangeArrowheads="1"/>
                        </wps:cNvSpPr>
                        <wps:spPr bwMode="auto">
                          <a:xfrm>
                            <a:off x="0" y="0"/>
                            <a:ext cx="229870" cy="259080"/>
                          </a:xfrm>
                          <a:prstGeom prst="rect">
                            <a:avLst/>
                          </a:prstGeom>
                          <a:solidFill>
                            <a:srgbClr val="FFFFFF"/>
                          </a:solidFill>
                          <a:ln w="9525">
                            <a:solidFill>
                              <a:sysClr val="window" lastClr="FFFFFF"/>
                            </a:solidFill>
                            <a:miter lim="800000"/>
                            <a:headEnd/>
                            <a:tailEnd/>
                          </a:ln>
                        </wps:spPr>
                        <wps:txbx>
                          <w:txbxContent>
                            <w:p w:rsidR="007343A1" w:rsidRDefault="007343A1" w:rsidP="007343A1">
                              <w:r>
                                <w:t>»</w:t>
                              </w:r>
                              <w:r>
                                <w:t>”</w:t>
                              </w:r>
                            </w:p>
                          </w:txbxContent>
                        </wps:txbx>
                        <wps:bodyPr rot="0" vert="horz" wrap="square" lIns="91440" tIns="45720" rIns="91440" bIns="45720" anchor="t" anchorCtr="0">
                          <a:noAutofit/>
                        </wps:bodyPr>
                      </wps:wsp>
                      <wps:wsp>
                        <wps:cNvPr id="3" name="Polje z besedilom 2"/>
                        <wps:cNvSpPr txBox="1">
                          <a:spLocks noChangeArrowheads="1"/>
                        </wps:cNvSpPr>
                        <wps:spPr bwMode="auto">
                          <a:xfrm>
                            <a:off x="5295331" y="368490"/>
                            <a:ext cx="313055" cy="259080"/>
                          </a:xfrm>
                          <a:prstGeom prst="rect">
                            <a:avLst/>
                          </a:prstGeom>
                          <a:solidFill>
                            <a:srgbClr val="FFFFFF"/>
                          </a:solidFill>
                          <a:ln w="9525">
                            <a:solidFill>
                              <a:schemeClr val="bg1"/>
                            </a:solidFill>
                            <a:miter lim="800000"/>
                            <a:headEnd/>
                            <a:tailEnd/>
                          </a:ln>
                        </wps:spPr>
                        <wps:txbx>
                          <w:txbxContent>
                            <w:p w:rsidR="00EC43A6" w:rsidRDefault="00EC43A6" w:rsidP="00EC43A6">
                              <w:pPr>
                                <w:jc w:val="right"/>
                              </w:pPr>
                              <w:r>
                                <w:t>«.</w:t>
                              </w:r>
                            </w:p>
                          </w:txbxContent>
                        </wps:txbx>
                        <wps:bodyPr rot="0" vert="horz" wrap="square" lIns="91440" tIns="45720" rIns="91440" bIns="45720" anchor="t" anchorCtr="0">
                          <a:noAutofit/>
                        </wps:bodyPr>
                      </wps:wsp>
                    </wpg:wgp>
                  </a:graphicData>
                </a:graphic>
                <wp14:sizeRelH relativeFrom="margin">
                  <wp14:pctWidth>0</wp14:pctWidth>
                </wp14:sizeRelH>
              </wp:anchor>
            </w:drawing>
          </mc:Choice>
          <mc:Fallback>
            <w:pict>
              <v:group id="Skupina 5" o:spid="_x0000_s1026" style="position:absolute;left:0;text-align:left;margin-left:-7.45pt;margin-top:5.3pt;width:470.7pt;height:49.4pt;z-index:-251655168;mso-width-relative:margin" coordsize="56083,6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">
                <v:shapetype id="_x0000_t202" coordsize="21600,21600" o:spt="202" path="m,l,21600r21600,l21600,xe">
                  <v:stroke joinstyle="miter"/>
                  <v:path gradientshapeok="t" o:connecttype="rect"/>
                </v:shapetype>
                <v:shape id="Polje z besedilom 2" o:spid="_x0000_s1027" type="#_x0000_t202" style="position:absolute;width:2298;height:25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" strokecolor="window">
                  <v:textbox>
                    <w:txbxContent>
                      <w:p w:rsidR="007343A1" w:rsidRDefault="007343A1" w:rsidP="007343A1">
                        <w:r>
                          <w:t>»</w:t>
                        </w:r>
                        <w:r>
                          <w:t>”</w:t>
                        </w:r>
                      </w:p>
                    </w:txbxContent>
                  </v:textbox>
                </v:shape>
                <v:shape id="Polje z besedilom 2" o:spid="_x0000_s1028" type="#_x0000_t202" style="position:absolute;left:52953;top:3684;width:3130;height:2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" strokecolor="white [3212]">
                  <v:textbox>
                    <w:txbxContent>
                      <w:p w:rsidR="00EC43A6" w:rsidRDefault="00EC43A6" w:rsidP="00EC43A6">
                        <w:pPr>
                          <w:jc w:val="right"/>
                        </w:pPr>
                        <w:r>
                          <w:t>«.</w:t>
                        </w:r>
                      </w:p>
                    </w:txbxContent>
                  </v:textbox>
                </v:shape>
              </v:group>
            </w:pict>
          </mc:Fallback>
        </mc:AlternateContent>
      </w:r>
    </w:p>
    <w:tbl>
      <w:tblPr>
        <w:tblStyle w:val="Tabelamrea1"/>
        <w:tblW w:w="0" w:type="auto"/>
        <w:tblInd w:w="137" w:type="dxa"/>
        <w:tblLook w:val="04A0" w:firstRow="1" w:lastRow="0" w:firstColumn="1" w:lastColumn="0" w:noHBand="0" w:noVBand="1"/>
      </w:tblPr>
      <w:tblGrid>
        <w:gridCol w:w="2439"/>
        <w:gridCol w:w="6350"/>
      </w:tblGrid>
      <w:tr w:rsidR="007343A1" w:rsidRPr="009D3D4B" w:rsidTr="00EC43A6">
        <w:tc>
          <w:tcPr>
            <w:tcW w:w="2439" w:type="dxa"/>
          </w:tcPr>
          <w:p w:rsidR="007343A1" w:rsidRPr="009D3D4B" w:rsidRDefault="007343A1" w:rsidP="005C0384">
            <w:pPr>
              <w:autoSpaceDE w:val="0"/>
              <w:autoSpaceDN w:val="0"/>
              <w:adjustRightInd w:val="0"/>
              <w:spacing w:before="240" w:line="240" w:lineRule="auto"/>
              <w:contextualSpacing/>
              <w:jc w:val="both"/>
              <w:rPr>
                <w:rFonts w:cs="Arial"/>
                <w:szCs w:val="20"/>
                <w:shd w:val="clear" w:color="auto" w:fill="FFFFFF"/>
                <w:lang w:val="sl-SI"/>
              </w:rPr>
            </w:pPr>
            <w:r w:rsidRPr="009D3D4B">
              <w:rPr>
                <w:rFonts w:cs="Arial"/>
                <w:szCs w:val="20"/>
                <w:shd w:val="clear" w:color="auto" w:fill="FFFFFF"/>
                <w:lang w:val="sl-SI"/>
              </w:rPr>
              <w:t>5</w:t>
            </w:r>
          </w:p>
        </w:tc>
        <w:tc>
          <w:tcPr>
            <w:tcW w:w="6350" w:type="dxa"/>
          </w:tcPr>
          <w:p w:rsidR="007343A1" w:rsidRPr="009D3D4B" w:rsidRDefault="007343A1" w:rsidP="005C0384">
            <w:pPr>
              <w:autoSpaceDE w:val="0"/>
              <w:autoSpaceDN w:val="0"/>
              <w:adjustRightInd w:val="0"/>
              <w:spacing w:before="240" w:line="240" w:lineRule="auto"/>
              <w:contextualSpacing/>
              <w:jc w:val="both"/>
              <w:rPr>
                <w:rFonts w:cs="Arial"/>
                <w:szCs w:val="20"/>
                <w:lang w:val="sl-SI"/>
              </w:rPr>
            </w:pPr>
            <w:r w:rsidRPr="009D3D4B">
              <w:rPr>
                <w:rFonts w:cs="Arial"/>
                <w:szCs w:val="20"/>
                <w:lang w:val="sl-SI"/>
              </w:rPr>
              <w:t>koča, dom</w:t>
            </w:r>
          </w:p>
        </w:tc>
      </w:tr>
      <w:tr w:rsidR="007343A1" w:rsidRPr="009D3D4B" w:rsidTr="00EC43A6">
        <w:tc>
          <w:tcPr>
            <w:tcW w:w="2439" w:type="dxa"/>
          </w:tcPr>
          <w:p w:rsidR="007343A1" w:rsidRPr="009D3D4B" w:rsidRDefault="007343A1" w:rsidP="005C0384">
            <w:pPr>
              <w:autoSpaceDE w:val="0"/>
              <w:autoSpaceDN w:val="0"/>
              <w:adjustRightInd w:val="0"/>
              <w:spacing w:before="240" w:line="240" w:lineRule="auto"/>
              <w:contextualSpacing/>
              <w:jc w:val="both"/>
              <w:rPr>
                <w:rFonts w:cs="Arial"/>
                <w:szCs w:val="20"/>
                <w:shd w:val="clear" w:color="auto" w:fill="FFFFFF"/>
                <w:lang w:val="sl-SI"/>
              </w:rPr>
            </w:pPr>
            <w:r w:rsidRPr="009D3D4B">
              <w:rPr>
                <w:rFonts w:cs="Arial"/>
                <w:szCs w:val="20"/>
                <w:shd w:val="clear" w:color="auto" w:fill="FFFFFF"/>
                <w:lang w:val="sl-SI"/>
              </w:rPr>
              <w:t>6</w:t>
            </w:r>
          </w:p>
        </w:tc>
        <w:tc>
          <w:tcPr>
            <w:tcW w:w="6350" w:type="dxa"/>
          </w:tcPr>
          <w:p w:rsidR="007343A1" w:rsidRPr="009D3D4B" w:rsidRDefault="007343A1" w:rsidP="005C0384">
            <w:pPr>
              <w:autoSpaceDE w:val="0"/>
              <w:autoSpaceDN w:val="0"/>
              <w:adjustRightInd w:val="0"/>
              <w:spacing w:before="240" w:line="240" w:lineRule="auto"/>
              <w:contextualSpacing/>
              <w:jc w:val="both"/>
              <w:rPr>
                <w:rFonts w:cs="Arial"/>
                <w:szCs w:val="20"/>
                <w:lang w:val="sl-SI"/>
              </w:rPr>
            </w:pPr>
            <w:r w:rsidRPr="009D3D4B">
              <w:rPr>
                <w:rFonts w:cs="Arial"/>
                <w:szCs w:val="20"/>
                <w:lang w:val="sl-SI"/>
              </w:rPr>
              <w:t>nastanitveni gostinski obrat</w:t>
            </w:r>
          </w:p>
        </w:tc>
      </w:tr>
      <w:tr w:rsidR="007343A1" w:rsidRPr="009D3D4B" w:rsidTr="00EC43A6">
        <w:tc>
          <w:tcPr>
            <w:tcW w:w="2439" w:type="dxa"/>
          </w:tcPr>
          <w:p w:rsidR="007343A1" w:rsidRPr="009D3D4B" w:rsidRDefault="007343A1" w:rsidP="005C0384">
            <w:pPr>
              <w:autoSpaceDE w:val="0"/>
              <w:autoSpaceDN w:val="0"/>
              <w:adjustRightInd w:val="0"/>
              <w:spacing w:before="240" w:line="240" w:lineRule="auto"/>
              <w:contextualSpacing/>
              <w:jc w:val="both"/>
              <w:rPr>
                <w:rFonts w:cs="Arial"/>
                <w:szCs w:val="20"/>
                <w:shd w:val="clear" w:color="auto" w:fill="FFFFFF"/>
                <w:lang w:val="sl-SI"/>
              </w:rPr>
            </w:pPr>
            <w:r w:rsidRPr="009D3D4B">
              <w:rPr>
                <w:rFonts w:cs="Arial"/>
                <w:szCs w:val="20"/>
                <w:shd w:val="clear" w:color="auto" w:fill="FFFFFF"/>
                <w:lang w:val="sl-SI"/>
              </w:rPr>
              <w:t>41</w:t>
            </w:r>
          </w:p>
        </w:tc>
        <w:tc>
          <w:tcPr>
            <w:tcW w:w="6350" w:type="dxa"/>
          </w:tcPr>
          <w:p w:rsidR="007343A1" w:rsidRPr="009D3D4B" w:rsidRDefault="007343A1" w:rsidP="005C0384">
            <w:pPr>
              <w:autoSpaceDE w:val="0"/>
              <w:autoSpaceDN w:val="0"/>
              <w:adjustRightInd w:val="0"/>
              <w:spacing w:before="240" w:line="240" w:lineRule="auto"/>
              <w:contextualSpacing/>
              <w:jc w:val="both"/>
              <w:rPr>
                <w:rFonts w:cs="Arial"/>
                <w:szCs w:val="20"/>
                <w:shd w:val="clear" w:color="auto" w:fill="FFFFFF"/>
                <w:lang w:val="sl-SI"/>
              </w:rPr>
            </w:pPr>
            <w:r w:rsidRPr="009D3D4B">
              <w:rPr>
                <w:rFonts w:cs="Arial"/>
                <w:szCs w:val="20"/>
                <w:lang w:val="sl-SI"/>
              </w:rPr>
              <w:t>del stavbe za posebne namene</w:t>
            </w:r>
          </w:p>
        </w:tc>
      </w:tr>
    </w:tbl>
    <w:p w:rsidR="007343A1" w:rsidRDefault="007343A1" w:rsidP="007343A1">
      <w:pPr>
        <w:jc w:val="center"/>
        <w:rPr>
          <w:rFonts w:cs="Arial"/>
          <w:b/>
          <w:szCs w:val="20"/>
          <w:lang w:val="sl-SI" w:eastAsia="sl-SI"/>
        </w:rPr>
      </w:pPr>
    </w:p>
    <w:p w:rsidR="007343A1" w:rsidRPr="009D3D4B" w:rsidRDefault="007343A1" w:rsidP="007343A1">
      <w:pPr>
        <w:rPr>
          <w:rFonts w:cs="Arial"/>
          <w:szCs w:val="20"/>
          <w:shd w:val="clear" w:color="auto" w:fill="FFFFFF"/>
          <w:lang w:val="sl-SI" w:eastAsia="sl-SI"/>
        </w:rPr>
      </w:pPr>
      <w:r w:rsidRPr="009D3D4B">
        <w:rPr>
          <w:rFonts w:cs="Arial"/>
          <w:szCs w:val="20"/>
          <w:lang w:val="sl-SI" w:eastAsia="sl-SI"/>
        </w:rPr>
        <w:fldChar w:fldCharType="begin"/>
      </w:r>
      <w:r w:rsidRPr="009D3D4B">
        <w:rPr>
          <w:rFonts w:cs="Arial"/>
          <w:szCs w:val="20"/>
          <w:lang w:val="sl-SI" w:eastAsia="sl-SI"/>
        </w:rPr>
        <w:instrText xml:space="preserve"> HYPERLINK "https://www.uradni-list.si/glasilo-uradni-list-rs/vsebina/2015-01-2027/" \l "2.%C2%A0%C4%8Dlen" </w:instrText>
      </w:r>
      <w:r w:rsidRPr="009D3D4B">
        <w:rPr>
          <w:rFonts w:cs="Arial"/>
          <w:szCs w:val="20"/>
          <w:lang w:val="sl-SI" w:eastAsia="sl-SI"/>
        </w:rPr>
        <w:fldChar w:fldCharType="separate"/>
      </w:r>
    </w:p>
    <w:p w:rsidR="007343A1" w:rsidRPr="009D3D4B" w:rsidRDefault="007343A1" w:rsidP="007343A1">
      <w:pPr>
        <w:jc w:val="center"/>
        <w:rPr>
          <w:rFonts w:cs="Arial"/>
          <w:b/>
          <w:bCs/>
          <w:szCs w:val="20"/>
          <w:lang w:val="sl-SI" w:eastAsia="sl-SI"/>
        </w:rPr>
      </w:pPr>
      <w:r w:rsidRPr="009D3D4B">
        <w:rPr>
          <w:rFonts w:cs="Arial"/>
          <w:b/>
          <w:bCs/>
          <w:szCs w:val="20"/>
          <w:shd w:val="clear" w:color="auto" w:fill="FFFFFF"/>
          <w:lang w:val="sl-SI" w:eastAsia="sl-SI"/>
        </w:rPr>
        <w:t>2. člen</w:t>
      </w:r>
    </w:p>
    <w:p w:rsidR="007343A1" w:rsidRPr="009D3D4B" w:rsidRDefault="007343A1" w:rsidP="007343A1">
      <w:pPr>
        <w:rPr>
          <w:rFonts w:cs="Arial"/>
          <w:szCs w:val="20"/>
          <w:lang w:val="sl-SI" w:eastAsia="sl-SI"/>
        </w:rPr>
      </w:pPr>
      <w:r w:rsidRPr="009D3D4B">
        <w:rPr>
          <w:rFonts w:cs="Arial"/>
          <w:szCs w:val="20"/>
          <w:lang w:val="sl-SI" w:eastAsia="sl-SI"/>
        </w:rPr>
        <w:fldChar w:fldCharType="end"/>
      </w:r>
    </w:p>
    <w:p w:rsidR="007343A1" w:rsidRPr="009D3D4B" w:rsidRDefault="007343A1" w:rsidP="007343A1">
      <w:pPr>
        <w:shd w:val="clear" w:color="auto" w:fill="FFFFFF"/>
        <w:ind w:firstLine="330"/>
        <w:jc w:val="both"/>
        <w:rPr>
          <w:rFonts w:cs="Arial"/>
          <w:szCs w:val="20"/>
          <w:lang w:val="sl-SI" w:eastAsia="sl-SI"/>
        </w:rPr>
      </w:pPr>
      <w:r w:rsidRPr="009D3D4B">
        <w:rPr>
          <w:rFonts w:cs="Arial"/>
          <w:szCs w:val="20"/>
          <w:lang w:val="sl-SI" w:eastAsia="sl-SI"/>
        </w:rPr>
        <w:t xml:space="preserve">    Ta pravilnik začne veljati naslednji dan po objavi v Uradnem listu Republike Slovenije.                 </w:t>
      </w:r>
    </w:p>
    <w:p w:rsidR="007343A1" w:rsidRPr="009D3D4B" w:rsidRDefault="007343A1" w:rsidP="007343A1">
      <w:pPr>
        <w:shd w:val="clear" w:color="auto" w:fill="FFFFFF"/>
        <w:ind w:firstLine="330"/>
        <w:jc w:val="both"/>
        <w:rPr>
          <w:rFonts w:cs="Arial"/>
          <w:szCs w:val="20"/>
          <w:lang w:val="sl-SI" w:eastAsia="sl-SI"/>
        </w:rPr>
      </w:pPr>
    </w:p>
    <w:p w:rsidR="007343A1" w:rsidRPr="009D3D4B" w:rsidRDefault="007343A1" w:rsidP="007343A1">
      <w:pPr>
        <w:rPr>
          <w:rFonts w:eastAsia="Calibri" w:cs="Arial"/>
          <w:b/>
          <w:bCs/>
          <w:iCs/>
          <w:szCs w:val="20"/>
          <w:lang w:val="sl-SI"/>
        </w:rPr>
      </w:pPr>
    </w:p>
    <w:p w:rsidR="007343A1" w:rsidRPr="009D3D4B" w:rsidRDefault="007343A1" w:rsidP="007343A1">
      <w:pPr>
        <w:rPr>
          <w:rFonts w:cs="Arial"/>
          <w:szCs w:val="20"/>
          <w:lang w:val="sl-SI"/>
        </w:rPr>
      </w:pPr>
    </w:p>
    <w:p w:rsidR="007343A1" w:rsidRPr="009D3D4B" w:rsidRDefault="007343A1" w:rsidP="007343A1">
      <w:pPr>
        <w:autoSpaceDE w:val="0"/>
        <w:autoSpaceDN w:val="0"/>
        <w:adjustRightInd w:val="0"/>
        <w:rPr>
          <w:rFonts w:cs="Arial"/>
          <w:szCs w:val="20"/>
          <w:lang w:val="sl-SI"/>
        </w:rPr>
      </w:pPr>
      <w:r w:rsidRPr="009D3D4B">
        <w:rPr>
          <w:rFonts w:cs="Arial"/>
          <w:szCs w:val="20"/>
          <w:lang w:val="sl-SI"/>
        </w:rPr>
        <w:t>Št. 007-450/2021</w:t>
      </w:r>
    </w:p>
    <w:p w:rsidR="007343A1" w:rsidRPr="009D3D4B" w:rsidRDefault="007343A1" w:rsidP="007343A1">
      <w:pPr>
        <w:rPr>
          <w:rFonts w:cs="Arial"/>
          <w:szCs w:val="20"/>
          <w:lang w:val="sl-SI"/>
        </w:rPr>
      </w:pPr>
      <w:r w:rsidRPr="009D3D4B">
        <w:rPr>
          <w:rFonts w:cs="Arial"/>
          <w:szCs w:val="20"/>
          <w:lang w:val="sl-SI"/>
        </w:rPr>
        <w:t>Ljubljana, dne</w:t>
      </w:r>
    </w:p>
    <w:p w:rsidR="007343A1" w:rsidRPr="009D3D4B" w:rsidRDefault="007343A1" w:rsidP="007343A1">
      <w:pPr>
        <w:autoSpaceDE w:val="0"/>
        <w:autoSpaceDN w:val="0"/>
        <w:adjustRightInd w:val="0"/>
        <w:rPr>
          <w:rFonts w:cs="Arial"/>
          <w:bCs/>
          <w:szCs w:val="20"/>
          <w:lang w:val="sl-SI" w:eastAsia="sl-SI"/>
        </w:rPr>
      </w:pPr>
      <w:r w:rsidRPr="009D3D4B">
        <w:rPr>
          <w:rFonts w:cs="Arial"/>
          <w:szCs w:val="20"/>
          <w:lang w:val="sl-SI"/>
        </w:rPr>
        <w:t>EVA 2021-1711-0057</w:t>
      </w:r>
    </w:p>
    <w:p w:rsidR="007343A1" w:rsidRPr="009D3D4B" w:rsidRDefault="007343A1" w:rsidP="007343A1">
      <w:pPr>
        <w:rPr>
          <w:rFonts w:cs="Arial"/>
          <w:szCs w:val="20"/>
          <w:lang w:val="sl-SI"/>
        </w:rPr>
      </w:pPr>
    </w:p>
    <w:p w:rsidR="007343A1" w:rsidRPr="009D3D4B" w:rsidRDefault="007343A1" w:rsidP="007343A1">
      <w:pPr>
        <w:rPr>
          <w:rFonts w:cs="Arial"/>
          <w:szCs w:val="20"/>
          <w:lang w:val="sl-SI"/>
        </w:rPr>
      </w:pPr>
    </w:p>
    <w:p w:rsidR="007343A1" w:rsidRPr="009D3D4B" w:rsidRDefault="007343A1" w:rsidP="007343A1">
      <w:pPr>
        <w:rPr>
          <w:rFonts w:cs="Arial"/>
          <w:szCs w:val="20"/>
          <w:lang w:val="sl-SI"/>
        </w:rPr>
      </w:pPr>
    </w:p>
    <w:tbl>
      <w:tblPr>
        <w:tblW w:w="0" w:type="auto"/>
        <w:tblLook w:val="04A0" w:firstRow="1" w:lastRow="0" w:firstColumn="1" w:lastColumn="0" w:noHBand="0" w:noVBand="1"/>
      </w:tblPr>
      <w:tblGrid>
        <w:gridCol w:w="4528"/>
        <w:gridCol w:w="4544"/>
      </w:tblGrid>
      <w:tr w:rsidR="007343A1" w:rsidRPr="009D3D4B" w:rsidTr="005C0384">
        <w:tc>
          <w:tcPr>
            <w:tcW w:w="4602" w:type="dxa"/>
            <w:shd w:val="clear" w:color="auto" w:fill="auto"/>
          </w:tcPr>
          <w:p w:rsidR="007343A1" w:rsidRPr="009D3D4B" w:rsidRDefault="007343A1" w:rsidP="005C0384">
            <w:pPr>
              <w:rPr>
                <w:rFonts w:cs="Arial"/>
                <w:szCs w:val="20"/>
                <w:lang w:val="sl-SI"/>
              </w:rPr>
            </w:pPr>
          </w:p>
        </w:tc>
        <w:tc>
          <w:tcPr>
            <w:tcW w:w="4602" w:type="dxa"/>
            <w:shd w:val="clear" w:color="auto" w:fill="auto"/>
          </w:tcPr>
          <w:p w:rsidR="007343A1" w:rsidRPr="009D3D4B" w:rsidRDefault="007343A1" w:rsidP="005C0384">
            <w:pPr>
              <w:rPr>
                <w:rFonts w:cs="Arial"/>
                <w:bCs/>
                <w:szCs w:val="20"/>
                <w:lang w:val="sl-SI"/>
              </w:rPr>
            </w:pPr>
            <w:r w:rsidRPr="009D3D4B">
              <w:rPr>
                <w:rFonts w:cs="Arial"/>
                <w:b/>
                <w:bCs/>
                <w:szCs w:val="20"/>
                <w:lang w:val="sl-SI"/>
              </w:rPr>
              <w:t>Aleš Hojs</w:t>
            </w:r>
          </w:p>
          <w:p w:rsidR="007343A1" w:rsidRPr="009D3D4B" w:rsidRDefault="007343A1" w:rsidP="005C0384">
            <w:pPr>
              <w:rPr>
                <w:rFonts w:cs="Arial"/>
                <w:szCs w:val="20"/>
                <w:lang w:val="sl-SI"/>
              </w:rPr>
            </w:pPr>
            <w:r w:rsidRPr="009D3D4B">
              <w:rPr>
                <w:rFonts w:cs="Arial"/>
                <w:szCs w:val="20"/>
                <w:lang w:val="sl-SI"/>
              </w:rPr>
              <w:t>minister za notranje zadeve</w:t>
            </w:r>
          </w:p>
          <w:p w:rsidR="007343A1" w:rsidRPr="009D3D4B" w:rsidRDefault="007343A1" w:rsidP="005C0384">
            <w:pPr>
              <w:rPr>
                <w:rFonts w:cs="Arial"/>
                <w:szCs w:val="20"/>
                <w:lang w:val="sl-SI"/>
              </w:rPr>
            </w:pPr>
          </w:p>
          <w:p w:rsidR="007343A1" w:rsidRPr="009D3D4B" w:rsidRDefault="007343A1" w:rsidP="005C0384">
            <w:pPr>
              <w:rPr>
                <w:rFonts w:cs="Arial"/>
                <w:szCs w:val="20"/>
                <w:lang w:val="sl-SI" w:eastAsia="sl-SI"/>
              </w:rPr>
            </w:pPr>
            <w:r w:rsidRPr="009D3D4B">
              <w:rPr>
                <w:rFonts w:cs="Arial"/>
                <w:szCs w:val="20"/>
                <w:lang w:val="sl-SI" w:eastAsia="sl-SI"/>
              </w:rPr>
              <w:t>Soglašam!</w:t>
            </w:r>
          </w:p>
          <w:p w:rsidR="007343A1" w:rsidRPr="009D3D4B" w:rsidRDefault="007343A1" w:rsidP="005C0384">
            <w:pPr>
              <w:rPr>
                <w:rFonts w:cs="Arial"/>
                <w:szCs w:val="20"/>
                <w:lang w:val="sl-SI"/>
              </w:rPr>
            </w:pPr>
            <w:r w:rsidRPr="009D3D4B">
              <w:rPr>
                <w:rFonts w:cs="Arial"/>
                <w:b/>
                <w:szCs w:val="20"/>
                <w:lang w:val="sl-SI"/>
              </w:rPr>
              <w:t>mag. Andrej Vizjak</w:t>
            </w:r>
            <w:r w:rsidRPr="009D3D4B">
              <w:rPr>
                <w:rFonts w:cs="Arial"/>
                <w:szCs w:val="20"/>
                <w:lang w:val="sl-SI"/>
              </w:rPr>
              <w:t xml:space="preserve"> </w:t>
            </w:r>
          </w:p>
          <w:p w:rsidR="007343A1" w:rsidRPr="009D3D4B" w:rsidRDefault="007343A1" w:rsidP="005C0384">
            <w:pPr>
              <w:rPr>
                <w:rFonts w:cs="Arial"/>
                <w:szCs w:val="20"/>
                <w:lang w:val="sl-SI"/>
              </w:rPr>
            </w:pPr>
            <w:r w:rsidRPr="009D3D4B">
              <w:rPr>
                <w:rFonts w:cs="Arial"/>
                <w:szCs w:val="20"/>
                <w:lang w:val="sl-SI"/>
              </w:rPr>
              <w:t>minister za okolje in prostor</w:t>
            </w:r>
          </w:p>
        </w:tc>
      </w:tr>
    </w:tbl>
    <w:p w:rsidR="007343A1" w:rsidRPr="009D3D4B" w:rsidRDefault="007343A1" w:rsidP="007343A1">
      <w:pPr>
        <w:rPr>
          <w:rFonts w:cs="Arial"/>
          <w:szCs w:val="20"/>
          <w:lang w:val="sl-SI"/>
        </w:rPr>
      </w:pPr>
      <w:r w:rsidRPr="009D3D4B">
        <w:rPr>
          <w:rFonts w:cs="Arial"/>
          <w:szCs w:val="20"/>
          <w:lang w:val="sl-SI"/>
        </w:rPr>
        <w:t xml:space="preserve">                                                                                             </w:t>
      </w:r>
    </w:p>
    <w:p w:rsidR="007343A1" w:rsidRPr="009D3D4B" w:rsidRDefault="007343A1" w:rsidP="007343A1">
      <w:pPr>
        <w:rPr>
          <w:rFonts w:cs="Arial"/>
          <w:szCs w:val="20"/>
          <w:lang w:val="sl-SI"/>
        </w:rPr>
      </w:pPr>
    </w:p>
    <w:p w:rsidR="007343A1" w:rsidRPr="009D3D4B" w:rsidRDefault="007343A1" w:rsidP="007343A1">
      <w:pPr>
        <w:rPr>
          <w:rFonts w:cs="Arial"/>
          <w:szCs w:val="20"/>
          <w:lang w:val="sl-SI"/>
        </w:rPr>
      </w:pPr>
    </w:p>
    <w:p w:rsidR="007343A1" w:rsidRPr="009D3D4B" w:rsidRDefault="007343A1" w:rsidP="007343A1">
      <w:pPr>
        <w:rPr>
          <w:rFonts w:cs="Arial"/>
          <w:szCs w:val="20"/>
          <w:lang w:val="sl-SI"/>
        </w:rPr>
      </w:pPr>
    </w:p>
    <w:p w:rsidR="007343A1" w:rsidRPr="009D3D4B" w:rsidRDefault="007343A1" w:rsidP="007343A1">
      <w:pPr>
        <w:rPr>
          <w:rFonts w:cs="Arial"/>
          <w:b/>
          <w:szCs w:val="20"/>
          <w:lang w:val="sl-SI"/>
        </w:rPr>
      </w:pPr>
    </w:p>
    <w:p w:rsidR="007343A1" w:rsidRPr="009D3D4B" w:rsidRDefault="007343A1" w:rsidP="007343A1">
      <w:pPr>
        <w:rPr>
          <w:rFonts w:cs="Arial"/>
          <w:b/>
          <w:szCs w:val="20"/>
          <w:lang w:val="sl-SI"/>
        </w:rPr>
      </w:pPr>
    </w:p>
    <w:p w:rsidR="007343A1" w:rsidRPr="009D3D4B" w:rsidRDefault="007343A1" w:rsidP="007343A1">
      <w:pPr>
        <w:rPr>
          <w:rFonts w:cs="Arial"/>
          <w:b/>
          <w:szCs w:val="20"/>
          <w:lang w:val="sl-SI"/>
        </w:rPr>
      </w:pPr>
    </w:p>
    <w:p w:rsidR="007343A1" w:rsidRPr="009D3D4B" w:rsidRDefault="007343A1" w:rsidP="007343A1">
      <w:pPr>
        <w:rPr>
          <w:rFonts w:cs="Arial"/>
          <w:b/>
          <w:szCs w:val="20"/>
          <w:lang w:val="sl-SI"/>
        </w:rPr>
      </w:pPr>
    </w:p>
    <w:p w:rsidR="007343A1" w:rsidRPr="009D3D4B" w:rsidRDefault="007343A1" w:rsidP="007343A1">
      <w:pPr>
        <w:rPr>
          <w:rFonts w:cs="Arial"/>
          <w:b/>
          <w:szCs w:val="20"/>
          <w:lang w:val="sl-SI"/>
        </w:rPr>
      </w:pPr>
    </w:p>
    <w:p w:rsidR="007343A1" w:rsidRPr="009D3D4B" w:rsidRDefault="007343A1" w:rsidP="007343A1">
      <w:pPr>
        <w:rPr>
          <w:rFonts w:cs="Arial"/>
          <w:b/>
          <w:szCs w:val="20"/>
          <w:lang w:val="sl-SI"/>
        </w:rPr>
      </w:pPr>
    </w:p>
    <w:p w:rsidR="007343A1" w:rsidRPr="009D3D4B" w:rsidRDefault="007343A1" w:rsidP="007343A1">
      <w:pPr>
        <w:rPr>
          <w:rFonts w:cs="Arial"/>
          <w:b/>
          <w:szCs w:val="20"/>
          <w:lang w:val="sl-SI"/>
        </w:rPr>
      </w:pPr>
    </w:p>
    <w:p w:rsidR="007343A1" w:rsidRDefault="007343A1" w:rsidP="007343A1">
      <w:pPr>
        <w:rPr>
          <w:rFonts w:cs="Arial"/>
          <w:b/>
          <w:szCs w:val="20"/>
          <w:lang w:val="sl-SI"/>
        </w:rPr>
      </w:pPr>
    </w:p>
    <w:p w:rsidR="007343A1" w:rsidRDefault="007343A1" w:rsidP="007343A1">
      <w:pPr>
        <w:rPr>
          <w:rFonts w:cs="Arial"/>
          <w:b/>
          <w:szCs w:val="20"/>
          <w:lang w:val="sl-SI"/>
        </w:rPr>
      </w:pPr>
    </w:p>
    <w:p w:rsidR="007343A1" w:rsidRDefault="007343A1" w:rsidP="007343A1">
      <w:pPr>
        <w:rPr>
          <w:rFonts w:cs="Arial"/>
          <w:b/>
          <w:szCs w:val="20"/>
          <w:lang w:val="sl-SI"/>
        </w:rPr>
      </w:pPr>
    </w:p>
    <w:p w:rsidR="007343A1" w:rsidRDefault="007343A1" w:rsidP="007343A1">
      <w:pPr>
        <w:rPr>
          <w:rFonts w:cs="Arial"/>
          <w:b/>
          <w:szCs w:val="20"/>
          <w:lang w:val="sl-SI"/>
        </w:rPr>
      </w:pPr>
    </w:p>
    <w:p w:rsidR="007343A1" w:rsidRPr="009D3D4B" w:rsidRDefault="007343A1" w:rsidP="007343A1">
      <w:pPr>
        <w:rPr>
          <w:rFonts w:cs="Arial"/>
          <w:b/>
          <w:szCs w:val="20"/>
          <w:lang w:val="sl-SI"/>
        </w:rPr>
      </w:pPr>
      <w:r w:rsidRPr="009D3D4B">
        <w:rPr>
          <w:rFonts w:cs="Arial"/>
          <w:b/>
          <w:szCs w:val="20"/>
          <w:lang w:val="sl-SI"/>
        </w:rPr>
        <w:lastRenderedPageBreak/>
        <w:t>OBRAZLOŽITEV</w:t>
      </w:r>
    </w:p>
    <w:p w:rsidR="007343A1" w:rsidRPr="009D3D4B" w:rsidRDefault="007343A1" w:rsidP="007343A1">
      <w:pPr>
        <w:rPr>
          <w:rFonts w:cs="Arial"/>
          <w:szCs w:val="20"/>
          <w:lang w:val="sl-SI"/>
        </w:rPr>
      </w:pPr>
    </w:p>
    <w:p w:rsidR="007343A1" w:rsidRPr="009D3D4B" w:rsidRDefault="007343A1" w:rsidP="007343A1">
      <w:pPr>
        <w:overflowPunct w:val="0"/>
        <w:autoSpaceDE w:val="0"/>
        <w:autoSpaceDN w:val="0"/>
        <w:adjustRightInd w:val="0"/>
        <w:jc w:val="both"/>
        <w:textAlignment w:val="baseline"/>
        <w:rPr>
          <w:rFonts w:cs="Arial"/>
          <w:szCs w:val="20"/>
          <w:lang w:val="sl-SI" w:eastAsia="x-none"/>
        </w:rPr>
      </w:pPr>
      <w:r w:rsidRPr="009D3D4B">
        <w:rPr>
          <w:rFonts w:cs="Arial"/>
          <w:szCs w:val="20"/>
          <w:lang w:val="sl-SI" w:eastAsia="x-none"/>
        </w:rPr>
        <w:t xml:space="preserve">Na podlagi petega odstavka 6. člena </w:t>
      </w:r>
      <w:r w:rsidRPr="009D3D4B">
        <w:rPr>
          <w:rFonts w:cs="Arial"/>
          <w:bCs/>
          <w:szCs w:val="20"/>
          <w:lang w:val="sl-SI" w:eastAsia="x-none"/>
        </w:rPr>
        <w:t>Zakona o prijavi prebivališča (Uradni list RS, št. </w:t>
      </w:r>
      <w:hyperlink r:id="rId5" w:tgtFrame="_blank" w:tooltip="Zakon o prijavi prebivališča (ZPPreb-1)" w:history="1">
        <w:r w:rsidRPr="00EC43A6">
          <w:rPr>
            <w:rStyle w:val="Hiperpovezava"/>
            <w:rFonts w:cs="Arial"/>
            <w:bCs/>
            <w:color w:val="auto"/>
            <w:szCs w:val="20"/>
            <w:u w:val="none"/>
            <w:lang w:val="sl-SI" w:eastAsia="x-none"/>
          </w:rPr>
          <w:t>52/16</w:t>
        </w:r>
      </w:hyperlink>
      <w:r w:rsidRPr="009D3D4B">
        <w:rPr>
          <w:rFonts w:cs="Arial"/>
          <w:szCs w:val="20"/>
          <w:lang w:val="sl-SI" w:eastAsia="x-none"/>
        </w:rPr>
        <w:t xml:space="preserve"> in 36/21</w:t>
      </w:r>
      <w:r w:rsidRPr="009D3D4B">
        <w:rPr>
          <w:rFonts w:cs="Arial"/>
          <w:bCs/>
          <w:szCs w:val="20"/>
          <w:lang w:val="sl-SI" w:eastAsia="x-none"/>
        </w:rPr>
        <w:t>)</w:t>
      </w:r>
      <w:r w:rsidRPr="009D3D4B">
        <w:rPr>
          <w:rFonts w:cs="Arial"/>
          <w:szCs w:val="20"/>
          <w:lang w:val="sl-SI" w:eastAsia="x-none"/>
        </w:rPr>
        <w:t xml:space="preserve"> je minister za notranje zadeve v soglasju z ministrom za okolje in prostor izdal Pravilnik o določitvi površinskih standardov za prijavo prebivališča (v nadaljnjem besedilu: Pravilnik). Pravilnik je bil 30. 4. 2021 objavljen v Uradnem listu Republike Slovenije, št. 67/2021, uporabljati pa se bo začel z dnem pričetka uporabe Zakona o spremembah in dopolnitvah Zakona o prijavi prebivališča, to je dne 27. 6. 2021.</w:t>
      </w:r>
    </w:p>
    <w:p w:rsidR="007343A1" w:rsidRPr="009D3D4B" w:rsidRDefault="007343A1" w:rsidP="007343A1">
      <w:pPr>
        <w:overflowPunct w:val="0"/>
        <w:autoSpaceDE w:val="0"/>
        <w:autoSpaceDN w:val="0"/>
        <w:adjustRightInd w:val="0"/>
        <w:jc w:val="both"/>
        <w:textAlignment w:val="baseline"/>
        <w:rPr>
          <w:rFonts w:cs="Arial"/>
          <w:szCs w:val="20"/>
          <w:lang w:val="sl-SI" w:eastAsia="x-none"/>
        </w:rPr>
      </w:pPr>
    </w:p>
    <w:p w:rsidR="007343A1" w:rsidRPr="009D3D4B" w:rsidRDefault="007343A1" w:rsidP="007343A1">
      <w:pPr>
        <w:overflowPunct w:val="0"/>
        <w:autoSpaceDE w:val="0"/>
        <w:autoSpaceDN w:val="0"/>
        <w:adjustRightInd w:val="0"/>
        <w:jc w:val="both"/>
        <w:textAlignment w:val="baseline"/>
        <w:rPr>
          <w:rFonts w:cs="Arial"/>
          <w:szCs w:val="20"/>
          <w:lang w:val="sl-SI" w:eastAsia="x-none"/>
        </w:rPr>
      </w:pPr>
      <w:r w:rsidRPr="009D3D4B">
        <w:rPr>
          <w:rFonts w:cs="Arial"/>
          <w:szCs w:val="20"/>
          <w:lang w:val="sl-SI" w:eastAsia="x-none"/>
        </w:rPr>
        <w:t xml:space="preserve">Pravilnik določa površinske standarde, ki so določeni glede na velikost uporabne površine dela stavbe, namenjene bivanju ali nastanitvi, in število oseb, ki imajo lahko prijavljeno prebivališče na naslovu. Za del stavbe, namenjene bivanju (v nadaljnjem besedilu: stanovanje), oziroma del stavbe, namenjene nastanitvi, se v skladu s tem pravilnikom štejejo deli stavbe, ki imajo v skladu s </w:t>
      </w:r>
      <w:r w:rsidRPr="009D3D4B">
        <w:rPr>
          <w:rFonts w:cs="Arial"/>
          <w:bCs/>
          <w:szCs w:val="20"/>
          <w:lang w:val="sl-SI" w:eastAsia="x-none"/>
        </w:rPr>
        <w:t xml:space="preserve">pravilnikom, ki ureja </w:t>
      </w:r>
      <w:r w:rsidRPr="009D3D4B">
        <w:rPr>
          <w:rFonts w:cs="Arial"/>
          <w:szCs w:val="20"/>
          <w:lang w:val="sl-SI" w:eastAsia="x-none"/>
        </w:rPr>
        <w:t>vrste dejanskih rab dela stavbe in vrste prostorov, ki pripadajo delu stavbe ter njihove šifre, ki se vodijo v katastru stavb, določene naslednje šifre in vrste dejanskih rab dela stavbe:</w:t>
      </w:r>
    </w:p>
    <w:p w:rsidR="007343A1" w:rsidRPr="009D3D4B" w:rsidRDefault="007343A1" w:rsidP="007343A1">
      <w:pPr>
        <w:overflowPunct w:val="0"/>
        <w:autoSpaceDE w:val="0"/>
        <w:autoSpaceDN w:val="0"/>
        <w:adjustRightInd w:val="0"/>
        <w:jc w:val="both"/>
        <w:textAlignment w:val="baseline"/>
        <w:rPr>
          <w:rFonts w:cs="Arial"/>
          <w:szCs w:val="20"/>
          <w:lang w:val="sl-SI" w:eastAsia="x-none"/>
        </w:rPr>
      </w:pPr>
    </w:p>
    <w:tbl>
      <w:tblPr>
        <w:tblStyle w:val="Tabelamrea"/>
        <w:tblW w:w="0" w:type="auto"/>
        <w:tblLook w:val="04A0" w:firstRow="1" w:lastRow="0" w:firstColumn="1" w:lastColumn="0" w:noHBand="0" w:noVBand="1"/>
      </w:tblPr>
      <w:tblGrid>
        <w:gridCol w:w="2763"/>
        <w:gridCol w:w="6299"/>
      </w:tblGrid>
      <w:tr w:rsidR="007343A1" w:rsidRPr="009D3D4B" w:rsidTr="005C0384">
        <w:tc>
          <w:tcPr>
            <w:tcW w:w="2802" w:type="dxa"/>
          </w:tcPr>
          <w:p w:rsidR="007343A1" w:rsidRPr="009D3D4B" w:rsidRDefault="007343A1" w:rsidP="005C0384">
            <w:pPr>
              <w:autoSpaceDE w:val="0"/>
              <w:autoSpaceDN w:val="0"/>
              <w:adjustRightInd w:val="0"/>
              <w:spacing w:before="240"/>
              <w:contextualSpacing/>
              <w:jc w:val="both"/>
              <w:rPr>
                <w:rFonts w:cs="Arial"/>
                <w:b/>
                <w:szCs w:val="20"/>
                <w:shd w:val="clear" w:color="auto" w:fill="FFFFFF"/>
                <w:lang w:val="sl-SI"/>
              </w:rPr>
            </w:pPr>
            <w:r w:rsidRPr="009D3D4B">
              <w:rPr>
                <w:rFonts w:cs="Arial"/>
                <w:b/>
                <w:szCs w:val="20"/>
                <w:shd w:val="clear" w:color="auto" w:fill="FFFFFF"/>
                <w:lang w:val="sl-SI"/>
              </w:rPr>
              <w:t>Šifre dejanskih rab dela stavbe</w:t>
            </w:r>
          </w:p>
        </w:tc>
        <w:tc>
          <w:tcPr>
            <w:tcW w:w="6410" w:type="dxa"/>
          </w:tcPr>
          <w:p w:rsidR="007343A1" w:rsidRPr="009D3D4B" w:rsidRDefault="007343A1" w:rsidP="005C0384">
            <w:pPr>
              <w:autoSpaceDE w:val="0"/>
              <w:autoSpaceDN w:val="0"/>
              <w:adjustRightInd w:val="0"/>
              <w:spacing w:before="240"/>
              <w:contextualSpacing/>
              <w:jc w:val="both"/>
              <w:rPr>
                <w:rFonts w:cs="Arial"/>
                <w:b/>
                <w:szCs w:val="20"/>
                <w:shd w:val="clear" w:color="auto" w:fill="FFFFFF"/>
                <w:lang w:val="sl-SI"/>
              </w:rPr>
            </w:pPr>
            <w:r w:rsidRPr="009D3D4B">
              <w:rPr>
                <w:rFonts w:cs="Arial"/>
                <w:b/>
                <w:szCs w:val="20"/>
                <w:lang w:val="sl-SI"/>
              </w:rPr>
              <w:t>Vrsta dejanskih rab dela stavbe</w:t>
            </w:r>
          </w:p>
        </w:tc>
      </w:tr>
      <w:tr w:rsidR="007343A1" w:rsidRPr="009D3D4B" w:rsidTr="005C0384">
        <w:tc>
          <w:tcPr>
            <w:tcW w:w="2802" w:type="dxa"/>
          </w:tcPr>
          <w:p w:rsidR="007343A1" w:rsidRPr="009D3D4B" w:rsidRDefault="007343A1" w:rsidP="005C0384">
            <w:pPr>
              <w:autoSpaceDE w:val="0"/>
              <w:autoSpaceDN w:val="0"/>
              <w:adjustRightInd w:val="0"/>
              <w:spacing w:before="240"/>
              <w:contextualSpacing/>
              <w:jc w:val="both"/>
              <w:rPr>
                <w:rFonts w:cs="Arial"/>
                <w:szCs w:val="20"/>
                <w:shd w:val="clear" w:color="auto" w:fill="FFFFFF"/>
                <w:lang w:val="sl-SI"/>
              </w:rPr>
            </w:pPr>
            <w:r w:rsidRPr="009D3D4B">
              <w:rPr>
                <w:rFonts w:cs="Arial"/>
                <w:szCs w:val="20"/>
                <w:shd w:val="clear" w:color="auto" w:fill="FFFFFF"/>
                <w:lang w:val="sl-SI"/>
              </w:rPr>
              <w:t>1</w:t>
            </w:r>
          </w:p>
        </w:tc>
        <w:tc>
          <w:tcPr>
            <w:tcW w:w="6410" w:type="dxa"/>
          </w:tcPr>
          <w:p w:rsidR="007343A1" w:rsidRPr="009D3D4B" w:rsidRDefault="007343A1" w:rsidP="005C0384">
            <w:pPr>
              <w:autoSpaceDE w:val="0"/>
              <w:autoSpaceDN w:val="0"/>
              <w:adjustRightInd w:val="0"/>
              <w:spacing w:before="240"/>
              <w:contextualSpacing/>
              <w:jc w:val="both"/>
              <w:rPr>
                <w:rFonts w:cs="Arial"/>
                <w:szCs w:val="20"/>
                <w:shd w:val="clear" w:color="auto" w:fill="FFFFFF"/>
                <w:lang w:val="sl-SI"/>
              </w:rPr>
            </w:pPr>
            <w:r w:rsidRPr="009D3D4B">
              <w:rPr>
                <w:rFonts w:cs="Arial"/>
                <w:szCs w:val="20"/>
                <w:lang w:val="sl-SI"/>
              </w:rPr>
              <w:t>stanovanje v enostanovanjski stavbi</w:t>
            </w:r>
          </w:p>
        </w:tc>
      </w:tr>
      <w:tr w:rsidR="007343A1" w:rsidRPr="009D3D4B" w:rsidTr="005C0384">
        <w:tc>
          <w:tcPr>
            <w:tcW w:w="2802" w:type="dxa"/>
          </w:tcPr>
          <w:p w:rsidR="007343A1" w:rsidRPr="009D3D4B" w:rsidRDefault="007343A1" w:rsidP="005C0384">
            <w:pPr>
              <w:autoSpaceDE w:val="0"/>
              <w:autoSpaceDN w:val="0"/>
              <w:adjustRightInd w:val="0"/>
              <w:spacing w:before="240"/>
              <w:contextualSpacing/>
              <w:jc w:val="both"/>
              <w:rPr>
                <w:rFonts w:cs="Arial"/>
                <w:szCs w:val="20"/>
                <w:shd w:val="clear" w:color="auto" w:fill="FFFFFF"/>
                <w:lang w:val="sl-SI"/>
              </w:rPr>
            </w:pPr>
            <w:r w:rsidRPr="009D3D4B">
              <w:rPr>
                <w:rFonts w:cs="Arial"/>
                <w:szCs w:val="20"/>
                <w:shd w:val="clear" w:color="auto" w:fill="FFFFFF"/>
                <w:lang w:val="sl-SI"/>
              </w:rPr>
              <w:t>47</w:t>
            </w:r>
          </w:p>
        </w:tc>
        <w:tc>
          <w:tcPr>
            <w:tcW w:w="6410" w:type="dxa"/>
          </w:tcPr>
          <w:p w:rsidR="007343A1" w:rsidRPr="009D3D4B" w:rsidRDefault="007343A1" w:rsidP="005C0384">
            <w:pPr>
              <w:autoSpaceDE w:val="0"/>
              <w:autoSpaceDN w:val="0"/>
              <w:adjustRightInd w:val="0"/>
              <w:spacing w:before="240"/>
              <w:contextualSpacing/>
              <w:jc w:val="both"/>
              <w:rPr>
                <w:rFonts w:cs="Arial"/>
                <w:szCs w:val="20"/>
                <w:shd w:val="clear" w:color="auto" w:fill="FFFFFF"/>
                <w:lang w:val="sl-SI"/>
              </w:rPr>
            </w:pPr>
            <w:r w:rsidRPr="009D3D4B">
              <w:rPr>
                <w:rFonts w:cs="Arial"/>
                <w:szCs w:val="20"/>
                <w:lang w:val="sl-SI"/>
              </w:rPr>
              <w:t>stanovanje v dvostanovanjski stavbi</w:t>
            </w:r>
          </w:p>
        </w:tc>
      </w:tr>
      <w:tr w:rsidR="007343A1" w:rsidRPr="009D3D4B" w:rsidTr="005C0384">
        <w:tc>
          <w:tcPr>
            <w:tcW w:w="2802" w:type="dxa"/>
          </w:tcPr>
          <w:p w:rsidR="007343A1" w:rsidRPr="009D3D4B" w:rsidRDefault="007343A1" w:rsidP="005C0384">
            <w:pPr>
              <w:autoSpaceDE w:val="0"/>
              <w:autoSpaceDN w:val="0"/>
              <w:adjustRightInd w:val="0"/>
              <w:spacing w:before="240"/>
              <w:contextualSpacing/>
              <w:jc w:val="both"/>
              <w:rPr>
                <w:rFonts w:cs="Arial"/>
                <w:szCs w:val="20"/>
                <w:shd w:val="clear" w:color="auto" w:fill="FFFFFF"/>
                <w:lang w:val="sl-SI"/>
              </w:rPr>
            </w:pPr>
            <w:r w:rsidRPr="009D3D4B">
              <w:rPr>
                <w:rFonts w:cs="Arial"/>
                <w:szCs w:val="20"/>
                <w:shd w:val="clear" w:color="auto" w:fill="FFFFFF"/>
                <w:lang w:val="sl-SI"/>
              </w:rPr>
              <w:t>2</w:t>
            </w:r>
          </w:p>
        </w:tc>
        <w:tc>
          <w:tcPr>
            <w:tcW w:w="6410" w:type="dxa"/>
          </w:tcPr>
          <w:p w:rsidR="007343A1" w:rsidRPr="009D3D4B" w:rsidRDefault="007343A1" w:rsidP="005C0384">
            <w:pPr>
              <w:autoSpaceDE w:val="0"/>
              <w:autoSpaceDN w:val="0"/>
              <w:adjustRightInd w:val="0"/>
              <w:spacing w:before="240"/>
              <w:contextualSpacing/>
              <w:jc w:val="both"/>
              <w:rPr>
                <w:rFonts w:cs="Arial"/>
                <w:szCs w:val="20"/>
                <w:shd w:val="clear" w:color="auto" w:fill="FFFFFF"/>
                <w:lang w:val="sl-SI"/>
              </w:rPr>
            </w:pPr>
            <w:r w:rsidRPr="009D3D4B">
              <w:rPr>
                <w:rFonts w:cs="Arial"/>
                <w:szCs w:val="20"/>
                <w:lang w:val="sl-SI"/>
              </w:rPr>
              <w:t>stanovanje</w:t>
            </w:r>
          </w:p>
        </w:tc>
      </w:tr>
      <w:tr w:rsidR="007343A1" w:rsidRPr="009D3D4B" w:rsidTr="005C0384">
        <w:tc>
          <w:tcPr>
            <w:tcW w:w="2802" w:type="dxa"/>
          </w:tcPr>
          <w:p w:rsidR="007343A1" w:rsidRPr="009D3D4B" w:rsidRDefault="007343A1" w:rsidP="005C0384">
            <w:pPr>
              <w:autoSpaceDE w:val="0"/>
              <w:autoSpaceDN w:val="0"/>
              <w:adjustRightInd w:val="0"/>
              <w:spacing w:before="240"/>
              <w:contextualSpacing/>
              <w:jc w:val="both"/>
              <w:rPr>
                <w:rFonts w:cs="Arial"/>
                <w:szCs w:val="20"/>
                <w:shd w:val="clear" w:color="auto" w:fill="FFFFFF"/>
                <w:lang w:val="sl-SI"/>
              </w:rPr>
            </w:pPr>
            <w:r w:rsidRPr="009D3D4B">
              <w:rPr>
                <w:rFonts w:cs="Arial"/>
                <w:szCs w:val="20"/>
                <w:shd w:val="clear" w:color="auto" w:fill="FFFFFF"/>
                <w:lang w:val="sl-SI"/>
              </w:rPr>
              <w:t>3</w:t>
            </w:r>
          </w:p>
        </w:tc>
        <w:tc>
          <w:tcPr>
            <w:tcW w:w="6410" w:type="dxa"/>
          </w:tcPr>
          <w:p w:rsidR="007343A1" w:rsidRPr="009D3D4B" w:rsidRDefault="007343A1" w:rsidP="005C0384">
            <w:pPr>
              <w:autoSpaceDE w:val="0"/>
              <w:autoSpaceDN w:val="0"/>
              <w:adjustRightInd w:val="0"/>
              <w:spacing w:before="240"/>
              <w:contextualSpacing/>
              <w:jc w:val="both"/>
              <w:rPr>
                <w:rFonts w:cs="Arial"/>
                <w:szCs w:val="20"/>
                <w:shd w:val="clear" w:color="auto" w:fill="FFFFFF"/>
                <w:lang w:val="sl-SI"/>
              </w:rPr>
            </w:pPr>
            <w:r w:rsidRPr="009D3D4B">
              <w:rPr>
                <w:rFonts w:cs="Arial"/>
                <w:szCs w:val="20"/>
                <w:lang w:val="sl-SI"/>
              </w:rPr>
              <w:t>oskrbovano stanovanje</w:t>
            </w:r>
          </w:p>
        </w:tc>
      </w:tr>
      <w:tr w:rsidR="007343A1" w:rsidRPr="009D3D4B" w:rsidTr="005C0384">
        <w:tc>
          <w:tcPr>
            <w:tcW w:w="2802" w:type="dxa"/>
          </w:tcPr>
          <w:p w:rsidR="007343A1" w:rsidRPr="009D3D4B" w:rsidRDefault="007343A1" w:rsidP="005C0384">
            <w:pPr>
              <w:autoSpaceDE w:val="0"/>
              <w:autoSpaceDN w:val="0"/>
              <w:adjustRightInd w:val="0"/>
              <w:spacing w:before="240"/>
              <w:contextualSpacing/>
              <w:jc w:val="both"/>
              <w:rPr>
                <w:rFonts w:cs="Arial"/>
                <w:szCs w:val="20"/>
                <w:shd w:val="clear" w:color="auto" w:fill="FFFFFF"/>
                <w:lang w:val="sl-SI"/>
              </w:rPr>
            </w:pPr>
            <w:r w:rsidRPr="009D3D4B">
              <w:rPr>
                <w:rFonts w:cs="Arial"/>
                <w:szCs w:val="20"/>
                <w:shd w:val="clear" w:color="auto" w:fill="FFFFFF"/>
                <w:lang w:val="sl-SI"/>
              </w:rPr>
              <w:t>4</w:t>
            </w:r>
          </w:p>
        </w:tc>
        <w:tc>
          <w:tcPr>
            <w:tcW w:w="6410" w:type="dxa"/>
          </w:tcPr>
          <w:p w:rsidR="007343A1" w:rsidRPr="009D3D4B" w:rsidRDefault="007343A1" w:rsidP="005C0384">
            <w:pPr>
              <w:autoSpaceDE w:val="0"/>
              <w:autoSpaceDN w:val="0"/>
              <w:adjustRightInd w:val="0"/>
              <w:spacing w:before="240"/>
              <w:contextualSpacing/>
              <w:jc w:val="both"/>
              <w:rPr>
                <w:rFonts w:cs="Arial"/>
                <w:szCs w:val="20"/>
                <w:shd w:val="clear" w:color="auto" w:fill="FFFFFF"/>
                <w:lang w:val="sl-SI"/>
              </w:rPr>
            </w:pPr>
            <w:r w:rsidRPr="009D3D4B">
              <w:rPr>
                <w:rFonts w:cs="Arial"/>
                <w:szCs w:val="20"/>
                <w:lang w:val="sl-SI"/>
              </w:rPr>
              <w:t>bivalna enota</w:t>
            </w:r>
          </w:p>
        </w:tc>
      </w:tr>
    </w:tbl>
    <w:p w:rsidR="007343A1" w:rsidRPr="009D3D4B" w:rsidRDefault="007343A1" w:rsidP="007343A1">
      <w:pPr>
        <w:overflowPunct w:val="0"/>
        <w:autoSpaceDE w:val="0"/>
        <w:autoSpaceDN w:val="0"/>
        <w:adjustRightInd w:val="0"/>
        <w:jc w:val="both"/>
        <w:textAlignment w:val="baseline"/>
        <w:rPr>
          <w:rFonts w:cs="Arial"/>
          <w:szCs w:val="20"/>
          <w:lang w:val="sl-SI" w:eastAsia="x-none"/>
        </w:rPr>
      </w:pPr>
    </w:p>
    <w:p w:rsidR="007343A1" w:rsidRPr="009D3D4B" w:rsidRDefault="007343A1" w:rsidP="007343A1">
      <w:pPr>
        <w:overflowPunct w:val="0"/>
        <w:autoSpaceDE w:val="0"/>
        <w:autoSpaceDN w:val="0"/>
        <w:adjustRightInd w:val="0"/>
        <w:jc w:val="both"/>
        <w:textAlignment w:val="baseline"/>
        <w:rPr>
          <w:rFonts w:cs="Arial"/>
          <w:szCs w:val="20"/>
          <w:lang w:val="sl-SI" w:eastAsia="x-none"/>
        </w:rPr>
      </w:pPr>
      <w:r w:rsidRPr="009D3D4B">
        <w:rPr>
          <w:rFonts w:cs="Arial"/>
          <w:szCs w:val="20"/>
          <w:lang w:val="sl-SI" w:eastAsia="x-none"/>
        </w:rPr>
        <w:t>Ker so rabe dela stavbe v Pravilniku opredeljene s stanovanjsko rabo, veljavni zakon, ki ureja prijavo prebivališča, pa omogoča tudi prijave prebivališča na naslove delov stavb, ki imajo v nepremičninskih evidencah določeno gostinsko rabo, je potrebno dopolniti Pravilnik tudi s šiframi dejanskih rab dela stavbe in vrstami dejanskih rab dela stavbe, ki se nanašajo na gostinsko rabo, konkretno 5: koča, dom in 6: nastanitveni gostinski obrat. Hkrati je potrebno Pravilnik dopolniti tudi s šifro 41,</w:t>
      </w:r>
      <w:r w:rsidRPr="009D3D4B">
        <w:rPr>
          <w:rFonts w:cs="Arial"/>
          <w:szCs w:val="20"/>
          <w:lang w:val="sl-SI"/>
        </w:rPr>
        <w:t xml:space="preserve"> z vrsto dejanske rabe dela stavbe: </w:t>
      </w:r>
      <w:r w:rsidRPr="009D3D4B">
        <w:rPr>
          <w:rFonts w:cs="Arial"/>
          <w:bCs/>
          <w:szCs w:val="20"/>
          <w:lang w:val="sl-SI"/>
        </w:rPr>
        <w:t>del stavbe za posebne namene, katero imajo določeno zavodi za prestajanje kazni, prevzgojni domovi, vzgojni zavodi, zavodi za usposabljanje oziroma njihovi dislocirani oddelke.</w:t>
      </w:r>
    </w:p>
    <w:p w:rsidR="007343A1" w:rsidRPr="009D3D4B" w:rsidRDefault="007343A1" w:rsidP="007343A1">
      <w:pPr>
        <w:overflowPunct w:val="0"/>
        <w:autoSpaceDE w:val="0"/>
        <w:autoSpaceDN w:val="0"/>
        <w:adjustRightInd w:val="0"/>
        <w:jc w:val="both"/>
        <w:textAlignment w:val="baseline"/>
        <w:rPr>
          <w:rFonts w:cs="Arial"/>
          <w:szCs w:val="20"/>
          <w:lang w:val="sl-SI" w:eastAsia="x-none"/>
        </w:rPr>
      </w:pPr>
    </w:p>
    <w:p w:rsidR="007343A1" w:rsidRPr="009D3D4B" w:rsidRDefault="007343A1" w:rsidP="007343A1">
      <w:pPr>
        <w:jc w:val="both"/>
        <w:rPr>
          <w:rFonts w:eastAsiaTheme="minorHAnsi" w:cs="Arial"/>
          <w:szCs w:val="20"/>
          <w:lang w:val="sl-SI"/>
        </w:rPr>
      </w:pPr>
      <w:r w:rsidRPr="009D3D4B">
        <w:rPr>
          <w:rFonts w:eastAsiaTheme="minorHAnsi" w:cs="Arial"/>
          <w:b/>
          <w:szCs w:val="20"/>
          <w:lang w:val="sl-SI"/>
        </w:rPr>
        <w:t>K 1. členu</w:t>
      </w:r>
      <w:r w:rsidRPr="009D3D4B">
        <w:rPr>
          <w:rFonts w:eastAsiaTheme="minorHAnsi" w:cs="Arial"/>
          <w:szCs w:val="20"/>
          <w:lang w:val="sl-SI"/>
        </w:rPr>
        <w:t xml:space="preserve"> – Stanovanje oziroma del stavbe, namenjen nastanitvi, se opredeljujeta glede na </w:t>
      </w:r>
      <w:r w:rsidRPr="009D3D4B">
        <w:rPr>
          <w:rFonts w:eastAsiaTheme="minorHAnsi" w:cs="Arial"/>
          <w:bCs/>
          <w:szCs w:val="20"/>
          <w:lang w:val="sl-SI"/>
        </w:rPr>
        <w:t>Pravilnik o vrstah dejanskih rab dela stavbe in vrstah prostorov, ki pripadajo delu stavbe (Uradni list RS, št. </w:t>
      </w:r>
      <w:hyperlink r:id="rId6" w:tgtFrame="_blank" w:tooltip="Pravilnik o vrstah dejanskih rab dela stavbe in vrstah prostorov, ki pripadajo delu stavbe" w:history="1">
        <w:r w:rsidRPr="009D3D4B">
          <w:rPr>
            <w:rFonts w:eastAsiaTheme="minorHAnsi" w:cs="Arial"/>
            <w:bCs/>
            <w:szCs w:val="20"/>
            <w:lang w:val="sl-SI"/>
          </w:rPr>
          <w:t>22/19</w:t>
        </w:r>
      </w:hyperlink>
      <w:r w:rsidRPr="009D3D4B">
        <w:rPr>
          <w:rFonts w:eastAsiaTheme="minorHAnsi" w:cs="Arial"/>
          <w:bCs/>
          <w:szCs w:val="20"/>
          <w:lang w:val="sl-SI"/>
        </w:rPr>
        <w:t> in </w:t>
      </w:r>
      <w:hyperlink r:id="rId7" w:tgtFrame="_blank" w:tooltip="Pravilnik o spremembi Pravilnika o vrstah dejanskih rab dela stavbe in vrstah prostorov, ki pripadajo delu stavbe" w:history="1">
        <w:r w:rsidRPr="009D3D4B">
          <w:rPr>
            <w:rFonts w:eastAsiaTheme="minorHAnsi" w:cs="Arial"/>
            <w:bCs/>
            <w:szCs w:val="20"/>
            <w:lang w:val="sl-SI"/>
          </w:rPr>
          <w:t>46/19</w:t>
        </w:r>
      </w:hyperlink>
      <w:r w:rsidRPr="009D3D4B">
        <w:rPr>
          <w:rFonts w:eastAsiaTheme="minorHAnsi" w:cs="Arial"/>
          <w:bCs/>
          <w:szCs w:val="20"/>
          <w:lang w:val="sl-SI"/>
        </w:rPr>
        <w:t>)</w:t>
      </w:r>
      <w:r w:rsidRPr="009D3D4B">
        <w:rPr>
          <w:rFonts w:eastAsiaTheme="minorHAnsi" w:cs="Arial"/>
          <w:szCs w:val="20"/>
          <w:lang w:val="sl-SI"/>
        </w:rPr>
        <w:t xml:space="preserve">, ki v Prilogi 1 določa vrste dejanskih rab dela stavbe in njihove šifre, ki se vodijo v katastru stavb. </w:t>
      </w:r>
    </w:p>
    <w:p w:rsidR="007343A1" w:rsidRPr="009D3D4B" w:rsidRDefault="007343A1" w:rsidP="007343A1">
      <w:pPr>
        <w:jc w:val="both"/>
        <w:rPr>
          <w:rFonts w:eastAsiaTheme="minorHAnsi" w:cs="Arial"/>
          <w:szCs w:val="20"/>
          <w:lang w:val="sl-SI"/>
        </w:rPr>
      </w:pPr>
    </w:p>
    <w:p w:rsidR="007343A1" w:rsidRPr="009D3D4B" w:rsidRDefault="007343A1" w:rsidP="007343A1">
      <w:pPr>
        <w:jc w:val="both"/>
        <w:rPr>
          <w:rFonts w:eastAsiaTheme="minorHAnsi" w:cs="Arial"/>
          <w:szCs w:val="20"/>
          <w:lang w:val="sl-SI"/>
        </w:rPr>
      </w:pPr>
      <w:r w:rsidRPr="009D3D4B">
        <w:rPr>
          <w:rFonts w:eastAsiaTheme="minorHAnsi" w:cs="Arial"/>
          <w:szCs w:val="20"/>
          <w:lang w:val="sl-SI"/>
        </w:rPr>
        <w:t>Ker lahko posameznik s soglasjem lastnika ali solastnika nepremičnine oziroma soglasjem stanodajalca prijavi tudi stalno prebivališče na</w:t>
      </w:r>
      <w:r w:rsidRPr="009D3D4B">
        <w:rPr>
          <w:rFonts w:cs="Arial"/>
          <w:szCs w:val="20"/>
          <w:lang w:val="sl-SI" w:eastAsia="x-none"/>
        </w:rPr>
        <w:t xml:space="preserve"> </w:t>
      </w:r>
      <w:r w:rsidRPr="009D3D4B">
        <w:rPr>
          <w:rFonts w:eastAsiaTheme="minorHAnsi" w:cs="Arial"/>
          <w:szCs w:val="20"/>
          <w:lang w:val="sl-SI"/>
        </w:rPr>
        <w:t xml:space="preserve">naslovu dela stavbe, namenjene nastanitvi, ki pa imajo pri kratkotrajnih nastanitvah skladno s </w:t>
      </w:r>
      <w:r w:rsidRPr="009D3D4B">
        <w:rPr>
          <w:rFonts w:eastAsiaTheme="minorHAnsi" w:cs="Arial"/>
          <w:bCs/>
          <w:szCs w:val="20"/>
          <w:lang w:val="sl-SI"/>
        </w:rPr>
        <w:t>Pravilnikom o vrstah dejanskih rab dela stavbe in vrstah prostorov, ki pripadajo delu stavbe (Uradni list RS, št. </w:t>
      </w:r>
      <w:hyperlink r:id="rId8" w:tgtFrame="_blank" w:tooltip="Pravilnik o vrstah dejanskih rab dela stavbe in vrstah prostorov, ki pripadajo delu stavbe" w:history="1">
        <w:r w:rsidRPr="009D3D4B">
          <w:rPr>
            <w:rStyle w:val="Hiperpovezava"/>
            <w:rFonts w:eastAsiaTheme="minorHAnsi" w:cs="Arial"/>
            <w:bCs/>
            <w:color w:val="auto"/>
            <w:szCs w:val="20"/>
            <w:u w:val="none"/>
            <w:lang w:val="sl-SI"/>
          </w:rPr>
          <w:t>22/19</w:t>
        </w:r>
      </w:hyperlink>
      <w:r w:rsidRPr="009D3D4B">
        <w:rPr>
          <w:rFonts w:eastAsiaTheme="minorHAnsi" w:cs="Arial"/>
          <w:szCs w:val="20"/>
          <w:lang w:val="sl-SI"/>
        </w:rPr>
        <w:t>,</w:t>
      </w:r>
      <w:r w:rsidRPr="009D3D4B">
        <w:rPr>
          <w:rFonts w:eastAsiaTheme="minorHAnsi" w:cs="Arial"/>
          <w:bCs/>
          <w:szCs w:val="20"/>
          <w:lang w:val="sl-SI"/>
        </w:rPr>
        <w:t>  </w:t>
      </w:r>
      <w:hyperlink r:id="rId9" w:tgtFrame="_blank" w:tooltip="Pravilnik o spremembi Pravilnika o vrstah dejanskih rab dela stavbe in vrstah prostorov, ki pripadajo delu stavbe" w:history="1">
        <w:r w:rsidRPr="009D3D4B">
          <w:rPr>
            <w:rStyle w:val="Hiperpovezava"/>
            <w:rFonts w:eastAsiaTheme="minorHAnsi" w:cs="Arial"/>
            <w:bCs/>
            <w:color w:val="auto"/>
            <w:szCs w:val="20"/>
            <w:u w:val="none"/>
            <w:lang w:val="sl-SI"/>
          </w:rPr>
          <w:t>46/19</w:t>
        </w:r>
      </w:hyperlink>
      <w:r w:rsidRPr="009D3D4B">
        <w:rPr>
          <w:rFonts w:eastAsiaTheme="minorHAnsi" w:cs="Arial"/>
          <w:bCs/>
          <w:szCs w:val="20"/>
          <w:lang w:val="sl-SI"/>
        </w:rPr>
        <w:t xml:space="preserve"> in </w:t>
      </w:r>
      <w:hyperlink r:id="rId10" w:tgtFrame="_blank" w:tooltip="Zakon o katastru nepremičnin" w:history="1">
        <w:r w:rsidRPr="009D3D4B">
          <w:rPr>
            <w:rStyle w:val="Hiperpovezava"/>
            <w:rFonts w:eastAsiaTheme="minorHAnsi" w:cs="Arial"/>
            <w:bCs/>
            <w:color w:val="auto"/>
            <w:szCs w:val="20"/>
            <w:u w:val="none"/>
            <w:lang w:val="sl-SI"/>
          </w:rPr>
          <w:t>54/21</w:t>
        </w:r>
      </w:hyperlink>
      <w:r w:rsidRPr="009D3D4B">
        <w:rPr>
          <w:rFonts w:eastAsiaTheme="minorHAnsi" w:cs="Arial"/>
          <w:bCs/>
          <w:szCs w:val="20"/>
          <w:lang w:val="sl-SI"/>
        </w:rPr>
        <w:t> – ZKN),</w:t>
      </w:r>
      <w:r w:rsidRPr="009D3D4B">
        <w:rPr>
          <w:rFonts w:eastAsiaTheme="minorHAnsi" w:cs="Arial"/>
          <w:szCs w:val="20"/>
          <w:lang w:val="sl-SI"/>
        </w:rPr>
        <w:t xml:space="preserve"> opredeljeno gostinsko rabo, se predlog Pravilnika v 2. členu dopolnjuje tudi šifro 5, z vrsto dejanske rabe dela stavbe: koča, dom. Koča, dom so deli stavb za kratkotrajno nastanitev v stavbah, ki niso zgrajene kot hotelske in podobne stavbe za kratkotrajno nastanitev (npr. bungalov, mladinsko prenočišče, planinski dom, počitniški dom, sobe za oddajanje, kmečki turizem). Predlog Pravilnika se dopolnjuje tudi šifro 6, z vrsto dejanske rabe dela stavbe</w:t>
      </w:r>
      <w:r w:rsidR="00932624">
        <w:rPr>
          <w:rFonts w:eastAsiaTheme="minorHAnsi" w:cs="Arial"/>
          <w:szCs w:val="20"/>
          <w:lang w:val="sl-SI"/>
        </w:rPr>
        <w:t>:</w:t>
      </w:r>
      <w:bookmarkStart w:id="0" w:name="_GoBack"/>
      <w:bookmarkEnd w:id="0"/>
      <w:r w:rsidRPr="009D3D4B">
        <w:rPr>
          <w:rFonts w:cs="Arial"/>
          <w:szCs w:val="20"/>
          <w:lang w:val="sl-SI"/>
        </w:rPr>
        <w:t xml:space="preserve"> </w:t>
      </w:r>
      <w:r w:rsidRPr="009D3D4B">
        <w:rPr>
          <w:rFonts w:eastAsiaTheme="minorHAnsi" w:cs="Arial"/>
          <w:szCs w:val="20"/>
          <w:lang w:val="sl-SI"/>
        </w:rPr>
        <w:t>nastanitveni gostinski obrat. Nastanitveni gostinski obrat je več bivalnih prostorov, ki se uporabljajo  za začasno bivanje ljudi in prostori v stavbah, ki so zgrajene kot hotelske in podobne stavbe za kratkotrajno nastanitev (npr. hotel, motel, penzion, gostišče, hostel), skladno z zakonom, ki ureja prijavo prebivališča, pa lahko tudi na naslov tovrstne stavbe, s soglasjem lastnika nepremičnine, posameznik prijavi prebivališče.</w:t>
      </w:r>
    </w:p>
    <w:p w:rsidR="007343A1" w:rsidRPr="009D3D4B" w:rsidRDefault="007343A1" w:rsidP="007343A1">
      <w:pPr>
        <w:jc w:val="both"/>
        <w:rPr>
          <w:rFonts w:eastAsiaTheme="minorHAnsi" w:cs="Arial"/>
          <w:szCs w:val="20"/>
          <w:lang w:val="sl-SI"/>
        </w:rPr>
      </w:pPr>
    </w:p>
    <w:p w:rsidR="007343A1" w:rsidRPr="009D3D4B" w:rsidRDefault="007343A1" w:rsidP="007343A1">
      <w:pPr>
        <w:jc w:val="both"/>
        <w:rPr>
          <w:rFonts w:cs="Arial"/>
          <w:bCs/>
          <w:szCs w:val="20"/>
          <w:lang w:val="sl-SI"/>
        </w:rPr>
      </w:pPr>
      <w:r w:rsidRPr="009D3D4B">
        <w:rPr>
          <w:rFonts w:cs="Arial"/>
          <w:bCs/>
          <w:szCs w:val="20"/>
          <w:lang w:val="sl-SI"/>
        </w:rPr>
        <w:t xml:space="preserve">Četudi površinski standardi skladno z drugo alinejo prvega odstavka 4. člena Pravilnika ne veljajo za prijave, ki jih izvede stanodajalec na naslove zavodov za prestajanje kazni, prevzgojnih domov, vzgojnih </w:t>
      </w:r>
      <w:r w:rsidRPr="009D3D4B">
        <w:rPr>
          <w:rFonts w:cs="Arial"/>
          <w:bCs/>
          <w:szCs w:val="20"/>
          <w:lang w:val="sl-SI"/>
        </w:rPr>
        <w:lastRenderedPageBreak/>
        <w:t>zavodov, zavodov za usposabljanje oziroma njihovih dislociranih oddelkov, pa je njihova raba v nepremičninskih evidencah opredeljena s šifro 41,</w:t>
      </w:r>
      <w:r w:rsidRPr="009D3D4B">
        <w:rPr>
          <w:rFonts w:cs="Arial"/>
          <w:szCs w:val="20"/>
          <w:lang w:val="sl-SI"/>
        </w:rPr>
        <w:t xml:space="preserve"> z vrsto dejanske rabe dela stavbe: </w:t>
      </w:r>
      <w:r w:rsidRPr="009D3D4B">
        <w:rPr>
          <w:rFonts w:cs="Arial"/>
          <w:bCs/>
          <w:szCs w:val="20"/>
          <w:lang w:val="sl-SI"/>
        </w:rPr>
        <w:t xml:space="preserve">del stavbe za posebne namene. Zaradi navedenega se s predlogom dopolnitve pravilnika 2. člen ustrezno dopolnjuje. </w:t>
      </w:r>
    </w:p>
    <w:p w:rsidR="007343A1" w:rsidRPr="009D3D4B" w:rsidRDefault="007343A1" w:rsidP="007343A1">
      <w:pPr>
        <w:overflowPunct w:val="0"/>
        <w:autoSpaceDE w:val="0"/>
        <w:autoSpaceDN w:val="0"/>
        <w:adjustRightInd w:val="0"/>
        <w:jc w:val="both"/>
        <w:textAlignment w:val="baseline"/>
        <w:rPr>
          <w:rFonts w:cs="Arial"/>
          <w:szCs w:val="20"/>
          <w:lang w:val="sl-SI" w:eastAsia="x-none"/>
        </w:rPr>
      </w:pPr>
    </w:p>
    <w:p w:rsidR="007343A1" w:rsidRPr="009D3D4B" w:rsidRDefault="007343A1" w:rsidP="007343A1">
      <w:pPr>
        <w:overflowPunct w:val="0"/>
        <w:autoSpaceDE w:val="0"/>
        <w:autoSpaceDN w:val="0"/>
        <w:adjustRightInd w:val="0"/>
        <w:jc w:val="both"/>
        <w:textAlignment w:val="baseline"/>
        <w:rPr>
          <w:rFonts w:cs="Arial"/>
          <w:bCs/>
          <w:iCs/>
          <w:szCs w:val="20"/>
          <w:lang w:val="sl-SI" w:eastAsia="x-none"/>
        </w:rPr>
      </w:pPr>
      <w:r w:rsidRPr="009D3D4B">
        <w:rPr>
          <w:rFonts w:cs="Arial"/>
          <w:b/>
          <w:bCs/>
          <w:iCs/>
          <w:szCs w:val="20"/>
          <w:lang w:val="sl-SI" w:eastAsia="x-none"/>
        </w:rPr>
        <w:t xml:space="preserve">K 2. členu: </w:t>
      </w:r>
      <w:r w:rsidRPr="009D3D4B">
        <w:rPr>
          <w:rFonts w:cs="Arial"/>
          <w:bCs/>
          <w:iCs/>
          <w:szCs w:val="20"/>
          <w:lang w:val="sl-SI" w:eastAsia="x-none"/>
        </w:rPr>
        <w:t>Ta dopolnitev Pravilnika začne veljati naslednji dan po objavi v Uradnem listu Republike Slovenije.</w:t>
      </w:r>
      <w:r w:rsidRPr="009D3D4B">
        <w:rPr>
          <w:rFonts w:cs="Arial"/>
          <w:b/>
          <w:bCs/>
          <w:iCs/>
          <w:szCs w:val="20"/>
          <w:lang w:val="sl-SI" w:eastAsia="x-none"/>
        </w:rPr>
        <w:t xml:space="preserve"> </w:t>
      </w:r>
    </w:p>
    <w:p w:rsidR="007343A1" w:rsidRPr="009D3D4B" w:rsidRDefault="007343A1" w:rsidP="007343A1">
      <w:pPr>
        <w:spacing w:after="160" w:line="259" w:lineRule="auto"/>
        <w:rPr>
          <w:rFonts w:eastAsiaTheme="minorHAnsi" w:cs="Arial"/>
          <w:szCs w:val="20"/>
          <w:lang w:val="sl-SI"/>
        </w:rPr>
      </w:pPr>
    </w:p>
    <w:p w:rsidR="00B27C62" w:rsidRPr="007343A1" w:rsidRDefault="00B27C62">
      <w:pPr>
        <w:rPr>
          <w:lang w:val="sl-SI"/>
        </w:rPr>
      </w:pPr>
    </w:p>
    <w:sectPr w:rsidR="00B27C62" w:rsidRPr="007343A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4000ACFF" w:usb2="00000001"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43A1"/>
    <w:rsid w:val="007343A1"/>
    <w:rsid w:val="00932624"/>
    <w:rsid w:val="00B27C62"/>
    <w:rsid w:val="00EC43A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39A35F"/>
  <w15:chartTrackingRefBased/>
  <w15:docId w15:val="{B63C6AC5-CC3C-4BD9-A7F1-51DB7F655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343A1"/>
    <w:pPr>
      <w:spacing w:after="0" w:line="260" w:lineRule="exac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styleId="Tabelamrea">
    <w:name w:val="Table Grid"/>
    <w:basedOn w:val="Navadnatabela"/>
    <w:uiPriority w:val="39"/>
    <w:rsid w:val="007343A1"/>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povezava">
    <w:name w:val="Hyperlink"/>
    <w:rsid w:val="007343A1"/>
    <w:rPr>
      <w:color w:val="0000FF"/>
      <w:u w:val="single"/>
    </w:rPr>
  </w:style>
  <w:style w:type="table" w:customStyle="1" w:styleId="Tabelamrea1">
    <w:name w:val="Tabela – mreža1"/>
    <w:basedOn w:val="Navadnatabela"/>
    <w:next w:val="Tabelamrea"/>
    <w:uiPriority w:val="39"/>
    <w:rsid w:val="007343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9-01-0922" TargetMode="External"/><Relationship Id="rId3" Type="http://schemas.openxmlformats.org/officeDocument/2006/relationships/webSettings" Target="webSettings.xml"/><Relationship Id="rId7" Type="http://schemas.openxmlformats.org/officeDocument/2006/relationships/hyperlink" Target="http://www.uradni-list.si/1/objava.jsp?sop=2019-01-2281"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uradni-list.si/1/objava.jsp?sop=2019-01-0922" TargetMode="External"/><Relationship Id="rId11" Type="http://schemas.openxmlformats.org/officeDocument/2006/relationships/fontTable" Target="fontTable.xml"/><Relationship Id="rId5" Type="http://schemas.openxmlformats.org/officeDocument/2006/relationships/hyperlink" Target="http://www.uradni-list.si/1/objava.jsp?sop=2016-01-2294" TargetMode="External"/><Relationship Id="rId10" Type="http://schemas.openxmlformats.org/officeDocument/2006/relationships/hyperlink" Target="http://www.uradni-list.si/1/objava.jsp?sop=2021-01-1047" TargetMode="External"/><Relationship Id="rId4" Type="http://schemas.openxmlformats.org/officeDocument/2006/relationships/hyperlink" Target="http://www.uradni-list.si/1/objava.jsp?sop=2016-01-2294" TargetMode="External"/><Relationship Id="rId9" Type="http://schemas.openxmlformats.org/officeDocument/2006/relationships/hyperlink" Target="http://www.uradni-list.si/1/objava.jsp?sop=2019-01-228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3</Pages>
  <Words>985</Words>
  <Characters>5617</Characters>
  <Application>Microsoft Office Word</Application>
  <DocSecurity>0</DocSecurity>
  <Lines>46</Lines>
  <Paragraphs>13</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6589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Šter, Aleksandra</dc:creator>
  <cp:keywords/>
  <dc:description/>
  <cp:lastModifiedBy>Šter, Aleksandra</cp:lastModifiedBy>
  <cp:revision>2</cp:revision>
  <dcterms:created xsi:type="dcterms:W3CDTF">2021-06-17T07:31:00Z</dcterms:created>
  <dcterms:modified xsi:type="dcterms:W3CDTF">2021-06-17T07:49:00Z</dcterms:modified>
</cp:coreProperties>
</file>