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7DD" w:rsidRPr="007A1F10" w:rsidRDefault="005B5B4E" w:rsidP="00A267DD">
      <w:pPr>
        <w:spacing w:after="0" w:line="240" w:lineRule="auto"/>
        <w:jc w:val="both"/>
        <w:rPr>
          <w:rFonts w:ascii="Arial" w:hAnsi="Arial" w:cs="Arial"/>
        </w:rPr>
      </w:pPr>
      <w:r w:rsidRPr="007A1F10">
        <w:rPr>
          <w:rFonts w:ascii="Arial" w:hAnsi="Arial" w:cs="Arial"/>
        </w:rPr>
        <w:t xml:space="preserve">Na podlagi drugega odstavka </w:t>
      </w:r>
      <w:proofErr w:type="spellStart"/>
      <w:r w:rsidRPr="007A1F10">
        <w:rPr>
          <w:rFonts w:ascii="Arial" w:hAnsi="Arial" w:cs="Arial"/>
        </w:rPr>
        <w:t>22.i</w:t>
      </w:r>
      <w:proofErr w:type="spellEnd"/>
      <w:r w:rsidRPr="007A1F10">
        <w:rPr>
          <w:rFonts w:ascii="Arial" w:hAnsi="Arial" w:cs="Arial"/>
        </w:rPr>
        <w:t xml:space="preserve"> člena Zakona o sistemu plač v javnem sektorju </w:t>
      </w:r>
      <w:r w:rsidR="00A267DD" w:rsidRPr="007A1F10">
        <w:rPr>
          <w:rFonts w:ascii="Arial" w:hAnsi="Arial" w:cs="Arial"/>
        </w:rPr>
        <w:t xml:space="preserve">Uradni list RS, št. 108/09 – uradno prečiščeno besedilo, 13/10, 59/10, 85/10, 107/10, 35/11 – ORZSPJS49a, 27/12 – </w:t>
      </w:r>
      <w:proofErr w:type="spellStart"/>
      <w:r w:rsidR="00A267DD" w:rsidRPr="007A1F10">
        <w:rPr>
          <w:rFonts w:ascii="Arial" w:hAnsi="Arial" w:cs="Arial"/>
        </w:rPr>
        <w:t>odl</w:t>
      </w:r>
      <w:proofErr w:type="spellEnd"/>
      <w:r w:rsidR="00A267DD" w:rsidRPr="007A1F10">
        <w:rPr>
          <w:rFonts w:ascii="Arial" w:hAnsi="Arial" w:cs="Arial"/>
        </w:rPr>
        <w:t xml:space="preserve">. US, 40/12 – ZUJF, 46/13, 25/14 – ZFU, 50/14, 95/14 – ZUPPJS15, 82/15, 23/17 – </w:t>
      </w:r>
      <w:proofErr w:type="spellStart"/>
      <w:r w:rsidR="00A267DD" w:rsidRPr="007A1F10">
        <w:rPr>
          <w:rFonts w:ascii="Arial" w:hAnsi="Arial" w:cs="Arial"/>
        </w:rPr>
        <w:t>ZDOdv</w:t>
      </w:r>
      <w:proofErr w:type="spellEnd"/>
      <w:r w:rsidR="00A267DD" w:rsidRPr="007A1F10">
        <w:rPr>
          <w:rFonts w:ascii="Arial" w:hAnsi="Arial" w:cs="Arial"/>
        </w:rPr>
        <w:t>, 67/17 in 84/18) in prvega odstavka 3. člena Uredbe o delovni uspešnosti iz naslova prodaje blaga in storitev na trgu (Uradni list RS, št. 97/09 in 41/12) minister za kmetijstvo, gozdarstvo in prehrano izdaja</w:t>
      </w:r>
    </w:p>
    <w:p w:rsidR="00A267DD" w:rsidRPr="007A1F10" w:rsidRDefault="00A267DD" w:rsidP="00A267DD">
      <w:pPr>
        <w:spacing w:after="0" w:line="240" w:lineRule="auto"/>
        <w:jc w:val="both"/>
        <w:rPr>
          <w:rFonts w:ascii="Arial" w:hAnsi="Arial" w:cs="Arial"/>
        </w:rPr>
      </w:pP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P R A V I L N I K </w:t>
      </w:r>
      <w:r w:rsidRPr="007A1F10">
        <w:rPr>
          <w:rFonts w:ascii="Arial" w:eastAsia="Times New Roman" w:hAnsi="Arial" w:cs="Arial"/>
          <w:b/>
          <w:bCs/>
          <w:color w:val="404041"/>
          <w:lang w:eastAsia="sl-SI"/>
        </w:rPr>
        <w:br/>
        <w:t xml:space="preserve">o določitvi obsega sredstev za delovno uspešnost iz naslova prodaje blaga in storitev na trgu v javnih zavodih s področja </w:t>
      </w:r>
      <w:r w:rsidR="00D705A9">
        <w:rPr>
          <w:rFonts w:ascii="Arial" w:eastAsia="Times New Roman" w:hAnsi="Arial" w:cs="Arial"/>
          <w:b/>
          <w:bCs/>
          <w:color w:val="404041"/>
          <w:lang w:eastAsia="sl-SI"/>
        </w:rPr>
        <w:t>kmetijstva, gozdarstva in prehrane</w:t>
      </w:r>
      <w:r w:rsidRPr="007A1F10">
        <w:rPr>
          <w:rFonts w:ascii="Arial" w:eastAsia="Times New Roman" w:hAnsi="Arial" w:cs="Arial"/>
          <w:b/>
          <w:bCs/>
          <w:color w:val="404041"/>
          <w:lang w:eastAsia="sl-SI"/>
        </w:rPr>
        <w:t xml:space="preserve">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1. člen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(vsebina pravilnika)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after="15" w:line="240" w:lineRule="auto"/>
        <w:jc w:val="both"/>
        <w:rPr>
          <w:rFonts w:ascii="Arial" w:eastAsia="Times New Roman" w:hAnsi="Arial" w:cs="Arial"/>
          <w:color w:val="404041"/>
          <w:lang w:eastAsia="sl-SI"/>
        </w:rPr>
      </w:pPr>
      <w:r w:rsidRPr="007A1F10">
        <w:rPr>
          <w:rFonts w:ascii="Arial" w:eastAsia="Times New Roman" w:hAnsi="Arial" w:cs="Arial"/>
          <w:color w:val="404041"/>
          <w:lang w:eastAsia="sl-SI"/>
        </w:rPr>
        <w:t>S tem pravilnikom se določa obseg sredstev, ki ga javni zavodi s področja kmetijstva, gozdarstva in prehrane</w:t>
      </w:r>
      <w:r w:rsidR="001F3813">
        <w:rPr>
          <w:rFonts w:ascii="Arial" w:eastAsia="Times New Roman" w:hAnsi="Arial" w:cs="Arial"/>
          <w:color w:val="404041"/>
          <w:lang w:eastAsia="sl-SI"/>
        </w:rPr>
        <w:t>,</w:t>
      </w:r>
      <w:bookmarkStart w:id="0" w:name="_GoBack"/>
      <w:bookmarkEnd w:id="0"/>
      <w:r w:rsidRPr="007A1F10">
        <w:rPr>
          <w:rFonts w:ascii="Arial" w:eastAsia="Times New Roman" w:hAnsi="Arial" w:cs="Arial"/>
          <w:color w:val="404041"/>
          <w:lang w:eastAsia="sl-SI"/>
        </w:rPr>
        <w:t xml:space="preserve"> lahko namenijo za plačilo delovne uspešnosti iz naslova prodaje blaga in storitev na trgu.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2. člen </w:t>
      </w:r>
    </w:p>
    <w:p w:rsidR="007A1F10" w:rsidRPr="007A1F10" w:rsidRDefault="007A1F10" w:rsidP="007A1F10">
      <w:pPr>
        <w:spacing w:before="100" w:beforeAutospacing="1" w:after="100" w:afterAutospacing="1" w:line="240" w:lineRule="auto"/>
        <w:jc w:val="center"/>
        <w:rPr>
          <w:rFonts w:ascii="Arial" w:eastAsia="Times New Roman" w:hAnsi="Arial" w:cs="Arial"/>
          <w:b/>
          <w:bCs/>
          <w:color w:val="404041"/>
          <w:lang w:eastAsia="sl-SI"/>
        </w:rPr>
      </w:pPr>
      <w:r w:rsidRPr="007A1F10">
        <w:rPr>
          <w:rFonts w:ascii="Arial" w:eastAsia="Times New Roman" w:hAnsi="Arial" w:cs="Arial"/>
          <w:b/>
          <w:bCs/>
          <w:color w:val="404041"/>
          <w:lang w:eastAsia="sl-SI"/>
        </w:rPr>
        <w:t xml:space="preserve">(obseg sredstev) </w:t>
      </w:r>
    </w:p>
    <w:p w:rsidR="007A1F10" w:rsidRPr="007A1F10" w:rsidRDefault="007A1F10" w:rsidP="007A1F10">
      <w:pPr>
        <w:spacing w:after="0" w:line="240" w:lineRule="auto"/>
        <w:rPr>
          <w:rFonts w:ascii="Arial" w:eastAsia="Times New Roman" w:hAnsi="Arial" w:cs="Arial"/>
          <w:color w:val="404041"/>
          <w:lang w:eastAsia="sl-SI"/>
        </w:rPr>
      </w:pPr>
      <w:r w:rsidRPr="007A1F10">
        <w:rPr>
          <w:rFonts w:ascii="Arial" w:eastAsia="Times New Roman" w:hAnsi="Arial" w:cs="Arial"/>
          <w:color w:val="404041"/>
          <w:lang w:eastAsia="sl-SI"/>
        </w:rPr>
        <w:t xml:space="preserve">  </w:t>
      </w:r>
    </w:p>
    <w:p w:rsidR="007A1F10" w:rsidRPr="007A1F10" w:rsidRDefault="007A1F10" w:rsidP="007A1F10">
      <w:pPr>
        <w:spacing w:after="15" w:line="240" w:lineRule="auto"/>
        <w:jc w:val="both"/>
        <w:rPr>
          <w:rFonts w:ascii="Arial" w:eastAsia="Times New Roman" w:hAnsi="Arial" w:cs="Arial"/>
          <w:color w:val="404041"/>
          <w:lang w:eastAsia="sl-SI"/>
        </w:rPr>
      </w:pPr>
      <w:r w:rsidRPr="007A1F10">
        <w:rPr>
          <w:rFonts w:ascii="Arial" w:eastAsia="Times New Roman" w:hAnsi="Arial" w:cs="Arial"/>
          <w:color w:val="404041"/>
          <w:lang w:eastAsia="sl-SI"/>
        </w:rPr>
        <w:t xml:space="preserve">V javnih zavodih s področja kmetijstva, gozdarstva in prehrane obseg sredstev za plačilo delovne uspešnosti iz naslova prodaje blaga in storitev na trgu znaša 50 odstotkov dosežene razlike med prihodki in odhodki od prodaje blaga in storitev na trgu. </w:t>
      </w:r>
    </w:p>
    <w:p w:rsidR="007A1F10" w:rsidRPr="007A1F10" w:rsidRDefault="007A1F10" w:rsidP="00A267DD">
      <w:pPr>
        <w:spacing w:after="0" w:line="240" w:lineRule="auto"/>
        <w:jc w:val="both"/>
        <w:rPr>
          <w:rFonts w:ascii="Arial" w:hAnsi="Arial" w:cs="Arial"/>
        </w:rPr>
      </w:pP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"KONČNI DOLOČBI"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KONČNA DOLOČBA</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end"/>
      </w:r>
      <w:r w:rsidRPr="007A1F10">
        <w:rPr>
          <w:rFonts w:ascii="Arial" w:eastAsia="Times New Roman" w:hAnsi="Arial" w:cs="Arial"/>
          <w:lang w:eastAsia="sl-SI"/>
        </w:rPr>
        <w:t xml:space="preserve"> </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"4. člen"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3. člen </w:t>
      </w:r>
    </w:p>
    <w:p w:rsidR="007A1F10" w:rsidRPr="007A1F10" w:rsidRDefault="007A1F10" w:rsidP="007A1F10">
      <w:pPr>
        <w:spacing w:after="0" w:line="240" w:lineRule="auto"/>
        <w:rPr>
          <w:rFonts w:ascii="Arial" w:eastAsia="Times New Roman" w:hAnsi="Arial" w:cs="Arial"/>
          <w:lang w:eastAsia="sl-SI"/>
        </w:rPr>
      </w:pPr>
      <w:r w:rsidRPr="007A1F10">
        <w:rPr>
          <w:rFonts w:ascii="Arial" w:eastAsia="Times New Roman" w:hAnsi="Arial" w:cs="Arial"/>
          <w:lang w:eastAsia="sl-SI"/>
        </w:rPr>
        <w:fldChar w:fldCharType="end"/>
      </w:r>
      <w:r w:rsidRPr="007A1F10">
        <w:rPr>
          <w:rFonts w:ascii="Arial" w:eastAsia="Times New Roman" w:hAnsi="Arial" w:cs="Arial"/>
          <w:lang w:eastAsia="sl-SI"/>
        </w:rPr>
        <w:fldChar w:fldCharType="begin"/>
      </w:r>
      <w:r w:rsidRPr="007A1F10">
        <w:rPr>
          <w:rFonts w:ascii="Arial" w:eastAsia="Times New Roman" w:hAnsi="Arial" w:cs="Arial"/>
          <w:lang w:eastAsia="sl-SI"/>
        </w:rPr>
        <w:instrText xml:space="preserve"> HYPERLINK "https://www.uradni-list.si/glasilo-uradni-list-rs/vsebina/2019-01-3324/pravilnik-o-dolocitvi-obsega-sredstev-za-delovno-uspesnost-iz-naslova-prodaje-blaga-in-storitev-na-trgu-v-javnih-zavodih-s-podrocja-izobrazevanja-znanosti-sporta-in-mladine/" \l "(začetek veljavnosti)" </w:instrText>
      </w:r>
      <w:r w:rsidRPr="007A1F10">
        <w:rPr>
          <w:rFonts w:ascii="Arial" w:eastAsia="Times New Roman" w:hAnsi="Arial" w:cs="Arial"/>
          <w:lang w:eastAsia="sl-SI"/>
        </w:rPr>
        <w:fldChar w:fldCharType="separate"/>
      </w:r>
    </w:p>
    <w:p w:rsidR="007A1F10" w:rsidRPr="007A1F10" w:rsidRDefault="007A1F10" w:rsidP="007A1F10">
      <w:pPr>
        <w:spacing w:after="0" w:line="240" w:lineRule="auto"/>
        <w:jc w:val="center"/>
        <w:rPr>
          <w:rFonts w:ascii="Arial" w:eastAsia="Times New Roman" w:hAnsi="Arial" w:cs="Arial"/>
          <w:b/>
          <w:bCs/>
          <w:lang w:eastAsia="sl-SI"/>
        </w:rPr>
      </w:pPr>
      <w:r w:rsidRPr="007A1F10">
        <w:rPr>
          <w:rFonts w:ascii="Arial" w:eastAsia="Times New Roman" w:hAnsi="Arial" w:cs="Arial"/>
          <w:b/>
          <w:bCs/>
          <w:lang w:eastAsia="sl-SI"/>
        </w:rPr>
        <w:t>(začetek veljavnosti) </w:t>
      </w:r>
    </w:p>
    <w:p w:rsidR="00D705A9" w:rsidRDefault="007A1F10" w:rsidP="00D705A9">
      <w:pPr>
        <w:spacing w:after="0" w:line="240" w:lineRule="auto"/>
        <w:rPr>
          <w:rFonts w:ascii="Arial" w:eastAsia="Times New Roman" w:hAnsi="Arial" w:cs="Arial"/>
          <w:color w:val="000000"/>
          <w:lang w:eastAsia="sl-SI"/>
        </w:rPr>
      </w:pPr>
      <w:r w:rsidRPr="007A1F10">
        <w:rPr>
          <w:rFonts w:ascii="Arial" w:eastAsia="Times New Roman" w:hAnsi="Arial" w:cs="Arial"/>
          <w:lang w:eastAsia="sl-SI"/>
        </w:rPr>
        <w:fldChar w:fldCharType="end"/>
      </w:r>
    </w:p>
    <w:p w:rsidR="007A1F10" w:rsidRPr="007A1F10" w:rsidRDefault="007A1F10" w:rsidP="00D705A9">
      <w:pPr>
        <w:spacing w:after="0" w:line="240" w:lineRule="auto"/>
        <w:rPr>
          <w:rFonts w:ascii="Arial" w:eastAsia="Times New Roman" w:hAnsi="Arial" w:cs="Arial"/>
          <w:color w:val="000000"/>
          <w:lang w:eastAsia="sl-SI"/>
        </w:rPr>
      </w:pPr>
      <w:r w:rsidRPr="007A1F10">
        <w:rPr>
          <w:rFonts w:ascii="Arial" w:eastAsia="Times New Roman" w:hAnsi="Arial" w:cs="Arial"/>
          <w:color w:val="000000"/>
          <w:lang w:eastAsia="sl-SI"/>
        </w:rPr>
        <w:t xml:space="preserve">Ta pravilnik začne veljati naslednji dan po objavi v Uradnem listu Republike Slovenije. </w:t>
      </w:r>
    </w:p>
    <w:p w:rsidR="005F3D05" w:rsidRDefault="005F3D05"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A4439" w:rsidRP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A4439">
        <w:rPr>
          <w:rFonts w:ascii="Arial" w:eastAsia="Times New Roman" w:hAnsi="Arial" w:cs="Arial"/>
          <w:sz w:val="20"/>
          <w:szCs w:val="20"/>
          <w:lang w:eastAsia="sl-SI"/>
        </w:rPr>
        <w:t>št.:</w:t>
      </w:r>
    </w:p>
    <w:p w:rsid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7A4439">
        <w:rPr>
          <w:rFonts w:ascii="Arial" w:eastAsia="Times New Roman" w:hAnsi="Arial" w:cs="Arial"/>
          <w:sz w:val="20"/>
          <w:szCs w:val="20"/>
          <w:lang w:eastAsia="sl-SI"/>
        </w:rPr>
        <w:t>L</w:t>
      </w:r>
      <w:r>
        <w:rPr>
          <w:rFonts w:ascii="Arial" w:eastAsia="Times New Roman" w:hAnsi="Arial" w:cs="Arial"/>
          <w:sz w:val="20"/>
          <w:szCs w:val="20"/>
          <w:lang w:eastAsia="sl-SI"/>
        </w:rPr>
        <w:t>jubljana, dne:</w:t>
      </w:r>
    </w:p>
    <w:p w:rsidR="007A4439" w:rsidRPr="007A4439" w:rsidRDefault="007A4439" w:rsidP="007A443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EVA: 2021-2330-0080</w:t>
      </w: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b/>
          <w:sz w:val="20"/>
          <w:szCs w:val="20"/>
          <w:lang w:eastAsia="sl-SI"/>
        </w:rPr>
      </w:pPr>
    </w:p>
    <w:p w:rsidR="007A4439" w:rsidRPr="005F3D05" w:rsidRDefault="007A4439" w:rsidP="007A4439">
      <w:pPr>
        <w:widowControl w:val="0"/>
        <w:suppressAutoHyphens/>
        <w:overflowPunct w:val="0"/>
        <w:autoSpaceDE w:val="0"/>
        <w:autoSpaceDN w:val="0"/>
        <w:adjustRightInd w:val="0"/>
        <w:spacing w:after="0" w:line="260" w:lineRule="exact"/>
        <w:ind w:left="3400"/>
        <w:jc w:val="both"/>
        <w:textAlignment w:val="baseline"/>
        <w:outlineLvl w:val="3"/>
        <w:rPr>
          <w:rFonts w:ascii="Arial" w:eastAsia="Times New Roman" w:hAnsi="Arial" w:cs="Arial"/>
          <w:sz w:val="20"/>
          <w:szCs w:val="20"/>
          <w:lang w:eastAsia="sl-SI"/>
        </w:rPr>
      </w:pPr>
    </w:p>
    <w:p w:rsidR="005F3D05" w:rsidRPr="005F3D05" w:rsidRDefault="005F3D05" w:rsidP="005F3D0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5F3D05">
        <w:rPr>
          <w:rFonts w:ascii="Arial" w:eastAsia="Times New Roman" w:hAnsi="Arial" w:cs="Arial"/>
          <w:sz w:val="20"/>
          <w:szCs w:val="20"/>
          <w:lang w:eastAsia="sl-SI"/>
        </w:rPr>
        <w:t xml:space="preserve">                                        dr. </w:t>
      </w:r>
      <w:r>
        <w:rPr>
          <w:rFonts w:ascii="Arial" w:eastAsia="Times New Roman" w:hAnsi="Arial" w:cs="Arial"/>
          <w:sz w:val="20"/>
          <w:szCs w:val="20"/>
          <w:lang w:eastAsia="sl-SI"/>
        </w:rPr>
        <w:t>J</w:t>
      </w:r>
      <w:r w:rsidR="00374B85">
        <w:rPr>
          <w:rFonts w:ascii="Arial" w:eastAsia="Times New Roman" w:hAnsi="Arial" w:cs="Arial"/>
          <w:sz w:val="20"/>
          <w:szCs w:val="20"/>
          <w:lang w:eastAsia="sl-SI"/>
        </w:rPr>
        <w:t>ože Podgoršek</w:t>
      </w:r>
    </w:p>
    <w:p w:rsidR="005F3D05" w:rsidRPr="005F3D05" w:rsidRDefault="005F3D05" w:rsidP="005F3D05">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5F3D05">
        <w:rPr>
          <w:rFonts w:ascii="Arial" w:eastAsia="Times New Roman" w:hAnsi="Arial" w:cs="Arial"/>
          <w:sz w:val="20"/>
          <w:szCs w:val="20"/>
          <w:lang w:eastAsia="sl-SI"/>
        </w:rPr>
        <w:t xml:space="preserve">                                                minist</w:t>
      </w:r>
      <w:r w:rsidR="00374B85">
        <w:rPr>
          <w:rFonts w:ascii="Arial" w:eastAsia="Times New Roman" w:hAnsi="Arial" w:cs="Arial"/>
          <w:sz w:val="20"/>
          <w:szCs w:val="20"/>
          <w:lang w:eastAsia="sl-SI"/>
        </w:rPr>
        <w:t>e</w:t>
      </w:r>
      <w:r w:rsidRPr="005F3D05">
        <w:rPr>
          <w:rFonts w:ascii="Arial" w:eastAsia="Times New Roman" w:hAnsi="Arial" w:cs="Arial"/>
          <w:sz w:val="20"/>
          <w:szCs w:val="20"/>
          <w:lang w:eastAsia="sl-SI"/>
        </w:rPr>
        <w:t>r</w:t>
      </w:r>
    </w:p>
    <w:p w:rsidR="007A1F10" w:rsidRPr="007A1F10" w:rsidRDefault="007A1F10" w:rsidP="00A267DD">
      <w:pPr>
        <w:spacing w:after="0" w:line="240" w:lineRule="auto"/>
        <w:jc w:val="both"/>
        <w:rPr>
          <w:rFonts w:ascii="Arial" w:hAnsi="Arial" w:cs="Arial"/>
        </w:rPr>
      </w:pPr>
    </w:p>
    <w:sectPr w:rsidR="007A1F10" w:rsidRPr="007A1F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B4E"/>
    <w:rsid w:val="001F3813"/>
    <w:rsid w:val="00234FA4"/>
    <w:rsid w:val="002E1209"/>
    <w:rsid w:val="00374B85"/>
    <w:rsid w:val="003D678A"/>
    <w:rsid w:val="005B5B4E"/>
    <w:rsid w:val="005F3D05"/>
    <w:rsid w:val="006C5ABC"/>
    <w:rsid w:val="007A1F10"/>
    <w:rsid w:val="007A4439"/>
    <w:rsid w:val="00A267DD"/>
    <w:rsid w:val="00D705A9"/>
    <w:rsid w:val="00DB2F91"/>
    <w:rsid w:val="00F60C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365571">
      <w:bodyDiv w:val="1"/>
      <w:marLeft w:val="0"/>
      <w:marRight w:val="0"/>
      <w:marTop w:val="0"/>
      <w:marBottom w:val="0"/>
      <w:divBdr>
        <w:top w:val="none" w:sz="0" w:space="0" w:color="auto"/>
        <w:left w:val="none" w:sz="0" w:space="0" w:color="auto"/>
        <w:bottom w:val="none" w:sz="0" w:space="0" w:color="auto"/>
        <w:right w:val="none" w:sz="0" w:space="0" w:color="auto"/>
      </w:divBdr>
    </w:div>
    <w:div w:id="298732041">
      <w:bodyDiv w:val="1"/>
      <w:marLeft w:val="0"/>
      <w:marRight w:val="0"/>
      <w:marTop w:val="0"/>
      <w:marBottom w:val="0"/>
      <w:divBdr>
        <w:top w:val="none" w:sz="0" w:space="0" w:color="auto"/>
        <w:left w:val="none" w:sz="0" w:space="0" w:color="auto"/>
        <w:bottom w:val="none" w:sz="0" w:space="0" w:color="auto"/>
        <w:right w:val="none" w:sz="0" w:space="0" w:color="auto"/>
      </w:divBdr>
      <w:divsChild>
        <w:div w:id="1026633618">
          <w:marLeft w:val="0"/>
          <w:marRight w:val="0"/>
          <w:marTop w:val="0"/>
          <w:marBottom w:val="0"/>
          <w:divBdr>
            <w:top w:val="none" w:sz="0" w:space="0" w:color="auto"/>
            <w:left w:val="none" w:sz="0" w:space="0" w:color="auto"/>
            <w:bottom w:val="none" w:sz="0" w:space="0" w:color="auto"/>
            <w:right w:val="none" w:sz="0" w:space="0" w:color="auto"/>
          </w:divBdr>
          <w:divsChild>
            <w:div w:id="472870414">
              <w:marLeft w:val="0"/>
              <w:marRight w:val="0"/>
              <w:marTop w:val="0"/>
              <w:marBottom w:val="0"/>
              <w:divBdr>
                <w:top w:val="none" w:sz="0" w:space="0" w:color="auto"/>
                <w:left w:val="none" w:sz="0" w:space="0" w:color="auto"/>
                <w:bottom w:val="none" w:sz="0" w:space="0" w:color="auto"/>
                <w:right w:val="none" w:sz="0" w:space="0" w:color="auto"/>
              </w:divBdr>
              <w:divsChild>
                <w:div w:id="1657956687">
                  <w:marLeft w:val="0"/>
                  <w:marRight w:val="0"/>
                  <w:marTop w:val="0"/>
                  <w:marBottom w:val="0"/>
                  <w:divBdr>
                    <w:top w:val="none" w:sz="0" w:space="0" w:color="auto"/>
                    <w:left w:val="none" w:sz="0" w:space="0" w:color="auto"/>
                    <w:bottom w:val="none" w:sz="0" w:space="0" w:color="auto"/>
                    <w:right w:val="none" w:sz="0" w:space="0" w:color="auto"/>
                  </w:divBdr>
                  <w:divsChild>
                    <w:div w:id="837497182">
                      <w:marLeft w:val="0"/>
                      <w:marRight w:val="0"/>
                      <w:marTop w:val="15"/>
                      <w:marBottom w:val="15"/>
                      <w:divBdr>
                        <w:top w:val="single" w:sz="6" w:space="0" w:color="FFFFFF"/>
                        <w:left w:val="none" w:sz="0" w:space="0" w:color="auto"/>
                        <w:bottom w:val="single" w:sz="6" w:space="0" w:color="FFFFFF"/>
                        <w:right w:val="none" w:sz="0" w:space="0" w:color="auto"/>
                      </w:divBdr>
                      <w:divsChild>
                        <w:div w:id="2015765825">
                          <w:marLeft w:val="4800"/>
                          <w:marRight w:val="4200"/>
                          <w:marTop w:val="0"/>
                          <w:marBottom w:val="0"/>
                          <w:divBdr>
                            <w:top w:val="none" w:sz="0" w:space="0" w:color="auto"/>
                            <w:left w:val="none" w:sz="0" w:space="0" w:color="auto"/>
                            <w:bottom w:val="none" w:sz="0" w:space="0" w:color="auto"/>
                            <w:right w:val="none" w:sz="0" w:space="0" w:color="auto"/>
                          </w:divBdr>
                        </w:div>
                      </w:divsChild>
                    </w:div>
                    <w:div w:id="287199092">
                      <w:marLeft w:val="0"/>
                      <w:marRight w:val="0"/>
                      <w:marTop w:val="15"/>
                      <w:marBottom w:val="15"/>
                      <w:divBdr>
                        <w:top w:val="single" w:sz="6" w:space="0" w:color="FFFFFF"/>
                        <w:left w:val="none" w:sz="0" w:space="0" w:color="auto"/>
                        <w:bottom w:val="single" w:sz="6" w:space="0" w:color="FFFFFF"/>
                        <w:right w:val="none" w:sz="0" w:space="0" w:color="auto"/>
                      </w:divBdr>
                      <w:divsChild>
                        <w:div w:id="2040691748">
                          <w:marLeft w:val="0"/>
                          <w:marRight w:val="0"/>
                          <w:marTop w:val="0"/>
                          <w:marBottom w:val="0"/>
                          <w:divBdr>
                            <w:top w:val="none" w:sz="0" w:space="0" w:color="auto"/>
                            <w:left w:val="none" w:sz="0" w:space="0" w:color="auto"/>
                            <w:bottom w:val="none" w:sz="0" w:space="0" w:color="auto"/>
                            <w:right w:val="none" w:sz="0" w:space="0" w:color="auto"/>
                          </w:divBdr>
                        </w:div>
                        <w:div w:id="284581818">
                          <w:marLeft w:val="4800"/>
                          <w:marRight w:val="4200"/>
                          <w:marTop w:val="0"/>
                          <w:marBottom w:val="0"/>
                          <w:divBdr>
                            <w:top w:val="none" w:sz="0" w:space="0" w:color="auto"/>
                            <w:left w:val="none" w:sz="0" w:space="0" w:color="auto"/>
                            <w:bottom w:val="none" w:sz="0" w:space="0" w:color="auto"/>
                            <w:right w:val="none" w:sz="0" w:space="0" w:color="auto"/>
                          </w:divBdr>
                        </w:div>
                      </w:divsChild>
                    </w:div>
                    <w:div w:id="450899888">
                      <w:marLeft w:val="0"/>
                      <w:marRight w:val="0"/>
                      <w:marTop w:val="15"/>
                      <w:marBottom w:val="15"/>
                      <w:divBdr>
                        <w:top w:val="single" w:sz="6" w:space="0" w:color="FFFFFF"/>
                        <w:left w:val="none" w:sz="0" w:space="0" w:color="auto"/>
                        <w:bottom w:val="single" w:sz="6" w:space="0" w:color="FFFFFF"/>
                        <w:right w:val="none" w:sz="0" w:space="0" w:color="auto"/>
                      </w:divBdr>
                      <w:divsChild>
                        <w:div w:id="752313132">
                          <w:marLeft w:val="0"/>
                          <w:marRight w:val="0"/>
                          <w:marTop w:val="0"/>
                          <w:marBottom w:val="0"/>
                          <w:divBdr>
                            <w:top w:val="none" w:sz="0" w:space="0" w:color="auto"/>
                            <w:left w:val="none" w:sz="0" w:space="0" w:color="auto"/>
                            <w:bottom w:val="none" w:sz="0" w:space="0" w:color="auto"/>
                            <w:right w:val="none" w:sz="0" w:space="0" w:color="auto"/>
                          </w:divBdr>
                        </w:div>
                        <w:div w:id="1021393955">
                          <w:marLeft w:val="4800"/>
                          <w:marRight w:val="4200"/>
                          <w:marTop w:val="0"/>
                          <w:marBottom w:val="0"/>
                          <w:divBdr>
                            <w:top w:val="none" w:sz="0" w:space="0" w:color="auto"/>
                            <w:left w:val="none" w:sz="0" w:space="0" w:color="auto"/>
                            <w:bottom w:val="none" w:sz="0" w:space="0" w:color="auto"/>
                            <w:right w:val="none" w:sz="0" w:space="0" w:color="auto"/>
                          </w:divBdr>
                        </w:div>
                      </w:divsChild>
                    </w:div>
                    <w:div w:id="791051891">
                      <w:marLeft w:val="0"/>
                      <w:marRight w:val="0"/>
                      <w:marTop w:val="15"/>
                      <w:marBottom w:val="15"/>
                      <w:divBdr>
                        <w:top w:val="single" w:sz="6" w:space="0" w:color="FFFFFF"/>
                        <w:left w:val="none" w:sz="0" w:space="0" w:color="auto"/>
                        <w:bottom w:val="single" w:sz="6" w:space="0" w:color="FFFFFF"/>
                        <w:right w:val="none" w:sz="0" w:space="0" w:color="auto"/>
                      </w:divBdr>
                      <w:divsChild>
                        <w:div w:id="418867169">
                          <w:marLeft w:val="0"/>
                          <w:marRight w:val="0"/>
                          <w:marTop w:val="0"/>
                          <w:marBottom w:val="0"/>
                          <w:divBdr>
                            <w:top w:val="none" w:sz="0" w:space="0" w:color="auto"/>
                            <w:left w:val="none" w:sz="0" w:space="0" w:color="auto"/>
                            <w:bottom w:val="none" w:sz="0" w:space="0" w:color="auto"/>
                            <w:right w:val="none" w:sz="0" w:space="0" w:color="auto"/>
                          </w:divBdr>
                        </w:div>
                        <w:div w:id="986283665">
                          <w:marLeft w:val="4800"/>
                          <w:marRight w:val="4200"/>
                          <w:marTop w:val="0"/>
                          <w:marBottom w:val="0"/>
                          <w:divBdr>
                            <w:top w:val="none" w:sz="0" w:space="0" w:color="auto"/>
                            <w:left w:val="none" w:sz="0" w:space="0" w:color="auto"/>
                            <w:bottom w:val="none" w:sz="0" w:space="0" w:color="auto"/>
                            <w:right w:val="none" w:sz="0" w:space="0" w:color="auto"/>
                          </w:divBdr>
                        </w:div>
                      </w:divsChild>
                    </w:div>
                    <w:div w:id="411894380">
                      <w:marLeft w:val="0"/>
                      <w:marRight w:val="0"/>
                      <w:marTop w:val="15"/>
                      <w:marBottom w:val="15"/>
                      <w:divBdr>
                        <w:top w:val="single" w:sz="6" w:space="0" w:color="FFFFFF"/>
                        <w:left w:val="none" w:sz="0" w:space="0" w:color="auto"/>
                        <w:bottom w:val="single" w:sz="6" w:space="0" w:color="FFFFFF"/>
                        <w:right w:val="none" w:sz="0" w:space="0" w:color="auto"/>
                      </w:divBdr>
                      <w:divsChild>
                        <w:div w:id="620918151">
                          <w:marLeft w:val="0"/>
                          <w:marRight w:val="0"/>
                          <w:marTop w:val="0"/>
                          <w:marBottom w:val="0"/>
                          <w:divBdr>
                            <w:top w:val="none" w:sz="0" w:space="0" w:color="auto"/>
                            <w:left w:val="none" w:sz="0" w:space="0" w:color="auto"/>
                            <w:bottom w:val="none" w:sz="0" w:space="0" w:color="auto"/>
                            <w:right w:val="none" w:sz="0" w:space="0" w:color="auto"/>
                          </w:divBdr>
                        </w:div>
                        <w:div w:id="159681736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7538265">
      <w:bodyDiv w:val="1"/>
      <w:marLeft w:val="0"/>
      <w:marRight w:val="0"/>
      <w:marTop w:val="0"/>
      <w:marBottom w:val="0"/>
      <w:divBdr>
        <w:top w:val="none" w:sz="0" w:space="0" w:color="auto"/>
        <w:left w:val="none" w:sz="0" w:space="0" w:color="auto"/>
        <w:bottom w:val="none" w:sz="0" w:space="0" w:color="auto"/>
        <w:right w:val="none" w:sz="0" w:space="0" w:color="auto"/>
      </w:divBdr>
      <w:divsChild>
        <w:div w:id="1969700602">
          <w:marLeft w:val="0"/>
          <w:marRight w:val="0"/>
          <w:marTop w:val="0"/>
          <w:marBottom w:val="0"/>
          <w:divBdr>
            <w:top w:val="none" w:sz="0" w:space="0" w:color="auto"/>
            <w:left w:val="none" w:sz="0" w:space="0" w:color="auto"/>
            <w:bottom w:val="none" w:sz="0" w:space="0" w:color="auto"/>
            <w:right w:val="none" w:sz="0" w:space="0" w:color="auto"/>
          </w:divBdr>
          <w:divsChild>
            <w:div w:id="663750356">
              <w:marLeft w:val="0"/>
              <w:marRight w:val="0"/>
              <w:marTop w:val="0"/>
              <w:marBottom w:val="0"/>
              <w:divBdr>
                <w:top w:val="none" w:sz="0" w:space="0" w:color="auto"/>
                <w:left w:val="none" w:sz="0" w:space="0" w:color="auto"/>
                <w:bottom w:val="none" w:sz="0" w:space="0" w:color="auto"/>
                <w:right w:val="none" w:sz="0" w:space="0" w:color="auto"/>
              </w:divBdr>
              <w:divsChild>
                <w:div w:id="784731211">
                  <w:marLeft w:val="0"/>
                  <w:marRight w:val="0"/>
                  <w:marTop w:val="0"/>
                  <w:marBottom w:val="0"/>
                  <w:divBdr>
                    <w:top w:val="none" w:sz="0" w:space="0" w:color="auto"/>
                    <w:left w:val="none" w:sz="0" w:space="0" w:color="auto"/>
                    <w:bottom w:val="none" w:sz="0" w:space="0" w:color="auto"/>
                    <w:right w:val="none" w:sz="0" w:space="0" w:color="auto"/>
                  </w:divBdr>
                  <w:divsChild>
                    <w:div w:id="2119062587">
                      <w:marLeft w:val="0"/>
                      <w:marRight w:val="0"/>
                      <w:marTop w:val="15"/>
                      <w:marBottom w:val="15"/>
                      <w:divBdr>
                        <w:top w:val="single" w:sz="6" w:space="0" w:color="FFFFFF"/>
                        <w:left w:val="none" w:sz="0" w:space="0" w:color="auto"/>
                        <w:bottom w:val="single" w:sz="6" w:space="0" w:color="FFFFFF"/>
                        <w:right w:val="none" w:sz="0" w:space="0" w:color="auto"/>
                      </w:divBdr>
                      <w:divsChild>
                        <w:div w:id="735469625">
                          <w:marLeft w:val="4800"/>
                          <w:marRight w:val="4200"/>
                          <w:marTop w:val="0"/>
                          <w:marBottom w:val="0"/>
                          <w:divBdr>
                            <w:top w:val="none" w:sz="0" w:space="0" w:color="auto"/>
                            <w:left w:val="none" w:sz="0" w:space="0" w:color="auto"/>
                            <w:bottom w:val="none" w:sz="0" w:space="0" w:color="auto"/>
                            <w:right w:val="none" w:sz="0" w:space="0" w:color="auto"/>
                          </w:divBdr>
                        </w:div>
                      </w:divsChild>
                    </w:div>
                    <w:div w:id="584463193">
                      <w:marLeft w:val="0"/>
                      <w:marRight w:val="0"/>
                      <w:marTop w:val="15"/>
                      <w:marBottom w:val="15"/>
                      <w:divBdr>
                        <w:top w:val="single" w:sz="6" w:space="0" w:color="FFFFFF"/>
                        <w:left w:val="none" w:sz="0" w:space="0" w:color="auto"/>
                        <w:bottom w:val="single" w:sz="6" w:space="0" w:color="FFFFFF"/>
                        <w:right w:val="none" w:sz="0" w:space="0" w:color="auto"/>
                      </w:divBdr>
                      <w:divsChild>
                        <w:div w:id="2103334524">
                          <w:marLeft w:val="0"/>
                          <w:marRight w:val="0"/>
                          <w:marTop w:val="0"/>
                          <w:marBottom w:val="0"/>
                          <w:divBdr>
                            <w:top w:val="none" w:sz="0" w:space="0" w:color="auto"/>
                            <w:left w:val="none" w:sz="0" w:space="0" w:color="auto"/>
                            <w:bottom w:val="none" w:sz="0" w:space="0" w:color="auto"/>
                            <w:right w:val="none" w:sz="0" w:space="0" w:color="auto"/>
                          </w:divBdr>
                        </w:div>
                        <w:div w:id="1651983079">
                          <w:marLeft w:val="4800"/>
                          <w:marRight w:val="4200"/>
                          <w:marTop w:val="0"/>
                          <w:marBottom w:val="0"/>
                          <w:divBdr>
                            <w:top w:val="none" w:sz="0" w:space="0" w:color="auto"/>
                            <w:left w:val="none" w:sz="0" w:space="0" w:color="auto"/>
                            <w:bottom w:val="none" w:sz="0" w:space="0" w:color="auto"/>
                            <w:right w:val="none" w:sz="0" w:space="0" w:color="auto"/>
                          </w:divBdr>
                        </w:div>
                      </w:divsChild>
                    </w:div>
                    <w:div w:id="237061043">
                      <w:marLeft w:val="0"/>
                      <w:marRight w:val="0"/>
                      <w:marTop w:val="15"/>
                      <w:marBottom w:val="15"/>
                      <w:divBdr>
                        <w:top w:val="single" w:sz="6" w:space="0" w:color="FFFFFF"/>
                        <w:left w:val="none" w:sz="0" w:space="0" w:color="auto"/>
                        <w:bottom w:val="single" w:sz="6" w:space="0" w:color="FFFFFF"/>
                        <w:right w:val="none" w:sz="0" w:space="0" w:color="auto"/>
                      </w:divBdr>
                      <w:divsChild>
                        <w:div w:id="13116246">
                          <w:marLeft w:val="0"/>
                          <w:marRight w:val="0"/>
                          <w:marTop w:val="0"/>
                          <w:marBottom w:val="0"/>
                          <w:divBdr>
                            <w:top w:val="none" w:sz="0" w:space="0" w:color="auto"/>
                            <w:left w:val="none" w:sz="0" w:space="0" w:color="auto"/>
                            <w:bottom w:val="none" w:sz="0" w:space="0" w:color="auto"/>
                            <w:right w:val="none" w:sz="0" w:space="0" w:color="auto"/>
                          </w:divBdr>
                        </w:div>
                        <w:div w:id="906837714">
                          <w:marLeft w:val="4800"/>
                          <w:marRight w:val="4200"/>
                          <w:marTop w:val="0"/>
                          <w:marBottom w:val="0"/>
                          <w:divBdr>
                            <w:top w:val="none" w:sz="0" w:space="0" w:color="auto"/>
                            <w:left w:val="none" w:sz="0" w:space="0" w:color="auto"/>
                            <w:bottom w:val="none" w:sz="0" w:space="0" w:color="auto"/>
                            <w:right w:val="none" w:sz="0" w:space="0" w:color="auto"/>
                          </w:divBdr>
                        </w:div>
                      </w:divsChild>
                    </w:div>
                    <w:div w:id="1083991435">
                      <w:marLeft w:val="0"/>
                      <w:marRight w:val="0"/>
                      <w:marTop w:val="15"/>
                      <w:marBottom w:val="15"/>
                      <w:divBdr>
                        <w:top w:val="single" w:sz="6" w:space="0" w:color="FFFFFF"/>
                        <w:left w:val="none" w:sz="0" w:space="0" w:color="auto"/>
                        <w:bottom w:val="single" w:sz="6" w:space="0" w:color="FFFFFF"/>
                        <w:right w:val="none" w:sz="0" w:space="0" w:color="auto"/>
                      </w:divBdr>
                      <w:divsChild>
                        <w:div w:id="1078480073">
                          <w:marLeft w:val="0"/>
                          <w:marRight w:val="0"/>
                          <w:marTop w:val="0"/>
                          <w:marBottom w:val="0"/>
                          <w:divBdr>
                            <w:top w:val="none" w:sz="0" w:space="0" w:color="auto"/>
                            <w:left w:val="none" w:sz="0" w:space="0" w:color="auto"/>
                            <w:bottom w:val="none" w:sz="0" w:space="0" w:color="auto"/>
                            <w:right w:val="none" w:sz="0" w:space="0" w:color="auto"/>
                          </w:divBdr>
                        </w:div>
                        <w:div w:id="1591622822">
                          <w:marLeft w:val="4800"/>
                          <w:marRight w:val="4200"/>
                          <w:marTop w:val="0"/>
                          <w:marBottom w:val="0"/>
                          <w:divBdr>
                            <w:top w:val="none" w:sz="0" w:space="0" w:color="auto"/>
                            <w:left w:val="none" w:sz="0" w:space="0" w:color="auto"/>
                            <w:bottom w:val="none" w:sz="0" w:space="0" w:color="auto"/>
                            <w:right w:val="none" w:sz="0" w:space="0" w:color="auto"/>
                          </w:divBdr>
                        </w:div>
                      </w:divsChild>
                    </w:div>
                    <w:div w:id="1627467473">
                      <w:marLeft w:val="0"/>
                      <w:marRight w:val="0"/>
                      <w:marTop w:val="15"/>
                      <w:marBottom w:val="15"/>
                      <w:divBdr>
                        <w:top w:val="single" w:sz="6" w:space="0" w:color="FFFFFF"/>
                        <w:left w:val="none" w:sz="0" w:space="0" w:color="auto"/>
                        <w:bottom w:val="single" w:sz="6" w:space="0" w:color="FFFFFF"/>
                        <w:right w:val="none" w:sz="0" w:space="0" w:color="auto"/>
                      </w:divBdr>
                      <w:divsChild>
                        <w:div w:id="481851336">
                          <w:marLeft w:val="0"/>
                          <w:marRight w:val="0"/>
                          <w:marTop w:val="0"/>
                          <w:marBottom w:val="0"/>
                          <w:divBdr>
                            <w:top w:val="none" w:sz="0" w:space="0" w:color="auto"/>
                            <w:left w:val="none" w:sz="0" w:space="0" w:color="auto"/>
                            <w:bottom w:val="none" w:sz="0" w:space="0" w:color="auto"/>
                            <w:right w:val="none" w:sz="0" w:space="0" w:color="auto"/>
                          </w:divBdr>
                        </w:div>
                        <w:div w:id="1879396073">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7816631">
      <w:bodyDiv w:val="1"/>
      <w:marLeft w:val="0"/>
      <w:marRight w:val="0"/>
      <w:marTop w:val="0"/>
      <w:marBottom w:val="0"/>
      <w:divBdr>
        <w:top w:val="none" w:sz="0" w:space="0" w:color="auto"/>
        <w:left w:val="none" w:sz="0" w:space="0" w:color="auto"/>
        <w:bottom w:val="none" w:sz="0" w:space="0" w:color="auto"/>
        <w:right w:val="none" w:sz="0" w:space="0" w:color="auto"/>
      </w:divBdr>
      <w:divsChild>
        <w:div w:id="1781876234">
          <w:marLeft w:val="0"/>
          <w:marRight w:val="0"/>
          <w:marTop w:val="0"/>
          <w:marBottom w:val="0"/>
          <w:divBdr>
            <w:top w:val="none" w:sz="0" w:space="0" w:color="auto"/>
            <w:left w:val="none" w:sz="0" w:space="0" w:color="auto"/>
            <w:bottom w:val="none" w:sz="0" w:space="0" w:color="auto"/>
            <w:right w:val="none" w:sz="0" w:space="0" w:color="auto"/>
          </w:divBdr>
          <w:divsChild>
            <w:div w:id="1857966092">
              <w:marLeft w:val="0"/>
              <w:marRight w:val="0"/>
              <w:marTop w:val="0"/>
              <w:marBottom w:val="0"/>
              <w:divBdr>
                <w:top w:val="none" w:sz="0" w:space="0" w:color="auto"/>
                <w:left w:val="none" w:sz="0" w:space="0" w:color="auto"/>
                <w:bottom w:val="none" w:sz="0" w:space="0" w:color="auto"/>
                <w:right w:val="none" w:sz="0" w:space="0" w:color="auto"/>
              </w:divBdr>
              <w:divsChild>
                <w:div w:id="268271448">
                  <w:marLeft w:val="0"/>
                  <w:marRight w:val="0"/>
                  <w:marTop w:val="0"/>
                  <w:marBottom w:val="0"/>
                  <w:divBdr>
                    <w:top w:val="none" w:sz="0" w:space="0" w:color="auto"/>
                    <w:left w:val="none" w:sz="0" w:space="0" w:color="auto"/>
                    <w:bottom w:val="none" w:sz="0" w:space="0" w:color="auto"/>
                    <w:right w:val="none" w:sz="0" w:space="0" w:color="auto"/>
                  </w:divBdr>
                  <w:divsChild>
                    <w:div w:id="554396621">
                      <w:marLeft w:val="0"/>
                      <w:marRight w:val="0"/>
                      <w:marTop w:val="15"/>
                      <w:marBottom w:val="15"/>
                      <w:divBdr>
                        <w:top w:val="single" w:sz="6" w:space="0" w:color="FFFFFF"/>
                        <w:left w:val="none" w:sz="0" w:space="0" w:color="auto"/>
                        <w:bottom w:val="single" w:sz="6" w:space="0" w:color="FFFFFF"/>
                        <w:right w:val="none" w:sz="0" w:space="0" w:color="auto"/>
                      </w:divBdr>
                      <w:divsChild>
                        <w:div w:id="1544440438">
                          <w:marLeft w:val="4800"/>
                          <w:marRight w:val="4200"/>
                          <w:marTop w:val="0"/>
                          <w:marBottom w:val="0"/>
                          <w:divBdr>
                            <w:top w:val="none" w:sz="0" w:space="0" w:color="auto"/>
                            <w:left w:val="none" w:sz="0" w:space="0" w:color="auto"/>
                            <w:bottom w:val="none" w:sz="0" w:space="0" w:color="auto"/>
                            <w:right w:val="none" w:sz="0" w:space="0" w:color="auto"/>
                          </w:divBdr>
                        </w:div>
                      </w:divsChild>
                    </w:div>
                    <w:div w:id="620771872">
                      <w:marLeft w:val="0"/>
                      <w:marRight w:val="0"/>
                      <w:marTop w:val="15"/>
                      <w:marBottom w:val="15"/>
                      <w:divBdr>
                        <w:top w:val="single" w:sz="6" w:space="0" w:color="FFFFFF"/>
                        <w:left w:val="none" w:sz="0" w:space="0" w:color="auto"/>
                        <w:bottom w:val="single" w:sz="6" w:space="0" w:color="FFFFFF"/>
                        <w:right w:val="none" w:sz="0" w:space="0" w:color="auto"/>
                      </w:divBdr>
                      <w:divsChild>
                        <w:div w:id="1233928456">
                          <w:marLeft w:val="0"/>
                          <w:marRight w:val="0"/>
                          <w:marTop w:val="0"/>
                          <w:marBottom w:val="0"/>
                          <w:divBdr>
                            <w:top w:val="none" w:sz="0" w:space="0" w:color="auto"/>
                            <w:left w:val="none" w:sz="0" w:space="0" w:color="auto"/>
                            <w:bottom w:val="none" w:sz="0" w:space="0" w:color="auto"/>
                            <w:right w:val="none" w:sz="0" w:space="0" w:color="auto"/>
                          </w:divBdr>
                        </w:div>
                        <w:div w:id="2120636940">
                          <w:marLeft w:val="4800"/>
                          <w:marRight w:val="4200"/>
                          <w:marTop w:val="0"/>
                          <w:marBottom w:val="0"/>
                          <w:divBdr>
                            <w:top w:val="none" w:sz="0" w:space="0" w:color="auto"/>
                            <w:left w:val="none" w:sz="0" w:space="0" w:color="auto"/>
                            <w:bottom w:val="none" w:sz="0" w:space="0" w:color="auto"/>
                            <w:right w:val="none" w:sz="0" w:space="0" w:color="auto"/>
                          </w:divBdr>
                        </w:div>
                      </w:divsChild>
                    </w:div>
                    <w:div w:id="397172664">
                      <w:marLeft w:val="0"/>
                      <w:marRight w:val="0"/>
                      <w:marTop w:val="15"/>
                      <w:marBottom w:val="15"/>
                      <w:divBdr>
                        <w:top w:val="single" w:sz="6" w:space="0" w:color="FFFFFF"/>
                        <w:left w:val="none" w:sz="0" w:space="0" w:color="auto"/>
                        <w:bottom w:val="single" w:sz="6" w:space="0" w:color="FFFFFF"/>
                        <w:right w:val="none" w:sz="0" w:space="0" w:color="auto"/>
                      </w:divBdr>
                      <w:divsChild>
                        <w:div w:id="45643789">
                          <w:marLeft w:val="0"/>
                          <w:marRight w:val="0"/>
                          <w:marTop w:val="0"/>
                          <w:marBottom w:val="0"/>
                          <w:divBdr>
                            <w:top w:val="none" w:sz="0" w:space="0" w:color="auto"/>
                            <w:left w:val="none" w:sz="0" w:space="0" w:color="auto"/>
                            <w:bottom w:val="none" w:sz="0" w:space="0" w:color="auto"/>
                            <w:right w:val="none" w:sz="0" w:space="0" w:color="auto"/>
                          </w:divBdr>
                        </w:div>
                        <w:div w:id="1182007380">
                          <w:marLeft w:val="4800"/>
                          <w:marRight w:val="4200"/>
                          <w:marTop w:val="0"/>
                          <w:marBottom w:val="0"/>
                          <w:divBdr>
                            <w:top w:val="none" w:sz="0" w:space="0" w:color="auto"/>
                            <w:left w:val="none" w:sz="0" w:space="0" w:color="auto"/>
                            <w:bottom w:val="none" w:sz="0" w:space="0" w:color="auto"/>
                            <w:right w:val="none" w:sz="0" w:space="0" w:color="auto"/>
                          </w:divBdr>
                        </w:div>
                      </w:divsChild>
                    </w:div>
                    <w:div w:id="681321276">
                      <w:marLeft w:val="0"/>
                      <w:marRight w:val="0"/>
                      <w:marTop w:val="15"/>
                      <w:marBottom w:val="15"/>
                      <w:divBdr>
                        <w:top w:val="single" w:sz="6" w:space="0" w:color="FFFFFF"/>
                        <w:left w:val="none" w:sz="0" w:space="0" w:color="auto"/>
                        <w:bottom w:val="single" w:sz="6" w:space="0" w:color="FFFFFF"/>
                        <w:right w:val="none" w:sz="0" w:space="0" w:color="auto"/>
                      </w:divBdr>
                      <w:divsChild>
                        <w:div w:id="677318655">
                          <w:marLeft w:val="0"/>
                          <w:marRight w:val="0"/>
                          <w:marTop w:val="0"/>
                          <w:marBottom w:val="0"/>
                          <w:divBdr>
                            <w:top w:val="none" w:sz="0" w:space="0" w:color="auto"/>
                            <w:left w:val="none" w:sz="0" w:space="0" w:color="auto"/>
                            <w:bottom w:val="none" w:sz="0" w:space="0" w:color="auto"/>
                            <w:right w:val="none" w:sz="0" w:space="0" w:color="auto"/>
                          </w:divBdr>
                        </w:div>
                        <w:div w:id="966937453">
                          <w:marLeft w:val="4800"/>
                          <w:marRight w:val="4200"/>
                          <w:marTop w:val="0"/>
                          <w:marBottom w:val="0"/>
                          <w:divBdr>
                            <w:top w:val="none" w:sz="0" w:space="0" w:color="auto"/>
                            <w:left w:val="none" w:sz="0" w:space="0" w:color="auto"/>
                            <w:bottom w:val="none" w:sz="0" w:space="0" w:color="auto"/>
                            <w:right w:val="none" w:sz="0" w:space="0" w:color="auto"/>
                          </w:divBdr>
                        </w:div>
                      </w:divsChild>
                    </w:div>
                    <w:div w:id="1249191492">
                      <w:marLeft w:val="0"/>
                      <w:marRight w:val="0"/>
                      <w:marTop w:val="15"/>
                      <w:marBottom w:val="15"/>
                      <w:divBdr>
                        <w:top w:val="single" w:sz="6" w:space="0" w:color="FFFFFF"/>
                        <w:left w:val="none" w:sz="0" w:space="0" w:color="auto"/>
                        <w:bottom w:val="single" w:sz="6" w:space="0" w:color="FFFFFF"/>
                        <w:right w:val="none" w:sz="0" w:space="0" w:color="auto"/>
                      </w:divBdr>
                      <w:divsChild>
                        <w:div w:id="1460995141">
                          <w:marLeft w:val="0"/>
                          <w:marRight w:val="0"/>
                          <w:marTop w:val="0"/>
                          <w:marBottom w:val="0"/>
                          <w:divBdr>
                            <w:top w:val="none" w:sz="0" w:space="0" w:color="auto"/>
                            <w:left w:val="none" w:sz="0" w:space="0" w:color="auto"/>
                            <w:bottom w:val="none" w:sz="0" w:space="0" w:color="auto"/>
                            <w:right w:val="none" w:sz="0" w:space="0" w:color="auto"/>
                          </w:divBdr>
                        </w:div>
                        <w:div w:id="1548030572">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6249062">
      <w:bodyDiv w:val="1"/>
      <w:marLeft w:val="0"/>
      <w:marRight w:val="0"/>
      <w:marTop w:val="0"/>
      <w:marBottom w:val="0"/>
      <w:divBdr>
        <w:top w:val="none" w:sz="0" w:space="0" w:color="auto"/>
        <w:left w:val="none" w:sz="0" w:space="0" w:color="auto"/>
        <w:bottom w:val="none" w:sz="0" w:space="0" w:color="auto"/>
        <w:right w:val="none" w:sz="0" w:space="0" w:color="auto"/>
      </w:divBdr>
      <w:divsChild>
        <w:div w:id="1081147506">
          <w:marLeft w:val="0"/>
          <w:marRight w:val="0"/>
          <w:marTop w:val="0"/>
          <w:marBottom w:val="0"/>
          <w:divBdr>
            <w:top w:val="none" w:sz="0" w:space="0" w:color="auto"/>
            <w:left w:val="none" w:sz="0" w:space="0" w:color="auto"/>
            <w:bottom w:val="none" w:sz="0" w:space="0" w:color="auto"/>
            <w:right w:val="none" w:sz="0" w:space="0" w:color="auto"/>
          </w:divBdr>
          <w:divsChild>
            <w:div w:id="1782384338">
              <w:marLeft w:val="0"/>
              <w:marRight w:val="0"/>
              <w:marTop w:val="0"/>
              <w:marBottom w:val="0"/>
              <w:divBdr>
                <w:top w:val="none" w:sz="0" w:space="0" w:color="auto"/>
                <w:left w:val="none" w:sz="0" w:space="0" w:color="auto"/>
                <w:bottom w:val="none" w:sz="0" w:space="0" w:color="auto"/>
                <w:right w:val="none" w:sz="0" w:space="0" w:color="auto"/>
              </w:divBdr>
              <w:divsChild>
                <w:div w:id="2071491998">
                  <w:marLeft w:val="-225"/>
                  <w:marRight w:val="-225"/>
                  <w:marTop w:val="0"/>
                  <w:marBottom w:val="0"/>
                  <w:divBdr>
                    <w:top w:val="none" w:sz="0" w:space="0" w:color="auto"/>
                    <w:left w:val="none" w:sz="0" w:space="0" w:color="auto"/>
                    <w:bottom w:val="none" w:sz="0" w:space="0" w:color="auto"/>
                    <w:right w:val="none" w:sz="0" w:space="0" w:color="auto"/>
                  </w:divBdr>
                  <w:divsChild>
                    <w:div w:id="1517305757">
                      <w:marLeft w:val="0"/>
                      <w:marRight w:val="0"/>
                      <w:marTop w:val="0"/>
                      <w:marBottom w:val="0"/>
                      <w:divBdr>
                        <w:top w:val="none" w:sz="0" w:space="0" w:color="auto"/>
                        <w:left w:val="none" w:sz="0" w:space="0" w:color="auto"/>
                        <w:bottom w:val="none" w:sz="0" w:space="0" w:color="auto"/>
                        <w:right w:val="none" w:sz="0" w:space="0" w:color="auto"/>
                      </w:divBdr>
                      <w:divsChild>
                        <w:div w:id="1553227675">
                          <w:marLeft w:val="0"/>
                          <w:marRight w:val="0"/>
                          <w:marTop w:val="0"/>
                          <w:marBottom w:val="0"/>
                          <w:divBdr>
                            <w:top w:val="none" w:sz="0" w:space="0" w:color="auto"/>
                            <w:left w:val="none" w:sz="0" w:space="0" w:color="auto"/>
                            <w:bottom w:val="none" w:sz="0" w:space="0" w:color="auto"/>
                            <w:right w:val="none" w:sz="0" w:space="0" w:color="auto"/>
                          </w:divBdr>
                          <w:divsChild>
                            <w:div w:id="1777941073">
                              <w:marLeft w:val="-225"/>
                              <w:marRight w:val="-225"/>
                              <w:marTop w:val="0"/>
                              <w:marBottom w:val="0"/>
                              <w:divBdr>
                                <w:top w:val="none" w:sz="0" w:space="0" w:color="auto"/>
                                <w:left w:val="none" w:sz="0" w:space="0" w:color="auto"/>
                                <w:bottom w:val="none" w:sz="0" w:space="0" w:color="auto"/>
                                <w:right w:val="none" w:sz="0" w:space="0" w:color="auto"/>
                              </w:divBdr>
                              <w:divsChild>
                                <w:div w:id="1436948441">
                                  <w:marLeft w:val="0"/>
                                  <w:marRight w:val="0"/>
                                  <w:marTop w:val="0"/>
                                  <w:marBottom w:val="0"/>
                                  <w:divBdr>
                                    <w:top w:val="none" w:sz="0" w:space="0" w:color="auto"/>
                                    <w:left w:val="none" w:sz="0" w:space="0" w:color="auto"/>
                                    <w:bottom w:val="none" w:sz="0" w:space="0" w:color="auto"/>
                                    <w:right w:val="none" w:sz="0" w:space="0" w:color="auto"/>
                                  </w:divBdr>
                                  <w:divsChild>
                                    <w:div w:id="1825048258">
                                      <w:marLeft w:val="0"/>
                                      <w:marRight w:val="0"/>
                                      <w:marTop w:val="0"/>
                                      <w:marBottom w:val="0"/>
                                      <w:divBdr>
                                        <w:top w:val="none" w:sz="0" w:space="0" w:color="auto"/>
                                        <w:left w:val="none" w:sz="0" w:space="0" w:color="auto"/>
                                        <w:bottom w:val="none" w:sz="0" w:space="0" w:color="auto"/>
                                        <w:right w:val="none" w:sz="0" w:space="0" w:color="auto"/>
                                      </w:divBdr>
                                      <w:divsChild>
                                        <w:div w:id="74716809">
                                          <w:marLeft w:val="0"/>
                                          <w:marRight w:val="0"/>
                                          <w:marTop w:val="240"/>
                                          <w:marBottom w:val="120"/>
                                          <w:divBdr>
                                            <w:top w:val="none" w:sz="0" w:space="0" w:color="auto"/>
                                            <w:left w:val="none" w:sz="0" w:space="0" w:color="auto"/>
                                            <w:bottom w:val="none" w:sz="0" w:space="0" w:color="auto"/>
                                            <w:right w:val="none" w:sz="0" w:space="0" w:color="auto"/>
                                          </w:divBdr>
                                        </w:div>
                                        <w:div w:id="138536881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350</TotalTime>
  <Pages>1</Pages>
  <Words>349</Words>
  <Characters>1993</Characters>
  <Application>Microsoft Office Word</Application>
  <DocSecurity>0</DocSecurity>
  <Lines>16</Lines>
  <Paragraphs>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 Kregar</dc:creator>
  <cp:lastModifiedBy>Joze Kregar</cp:lastModifiedBy>
  <cp:revision>3</cp:revision>
  <dcterms:created xsi:type="dcterms:W3CDTF">2021-06-01T08:47:00Z</dcterms:created>
  <dcterms:modified xsi:type="dcterms:W3CDTF">2021-06-16T09:53:00Z</dcterms:modified>
</cp:coreProperties>
</file>