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704F1B">
      <w:pPr>
        <w:pStyle w:val="datumtevilka"/>
      </w:pPr>
      <w:r>
        <w:rPr>
          <w:rFonts w:cs="Arial"/>
          <w:color w:val="000000"/>
        </w:rPr>
        <w:t>EVA:</w:t>
      </w:r>
      <w:r>
        <w:rPr>
          <w:rFonts w:cs="Arial"/>
          <w:color w:val="000000"/>
        </w:rPr>
        <w:tab/>
      </w:r>
      <w:r w:rsidR="00253C97">
        <w:rPr>
          <w:rFonts w:cs="Arial"/>
          <w:color w:val="000000"/>
        </w:rPr>
        <w:t>2018-2330-0101</w:t>
      </w:r>
    </w:p>
    <w:p w:rsidR="00896FBD" w:rsidRDefault="00896FBD" w:rsidP="00704F1B">
      <w:pPr>
        <w:pStyle w:val="datumtevilka"/>
      </w:pPr>
      <w:r>
        <w:t xml:space="preserve">Številka: </w:t>
      </w:r>
      <w:r>
        <w:tab/>
      </w:r>
      <w:r w:rsidR="00253C97">
        <w:rPr>
          <w:rFonts w:cs="Arial"/>
          <w:color w:val="000000"/>
        </w:rPr>
        <w:t>00715-8/2021/21</w:t>
      </w:r>
    </w:p>
    <w:p w:rsidR="00896FBD" w:rsidRDefault="00896FBD" w:rsidP="00704F1B">
      <w:pPr>
        <w:pStyle w:val="datumtevilka"/>
      </w:pPr>
      <w:r>
        <w:t>Datum:</w:t>
      </w:r>
      <w:r>
        <w:tab/>
      </w:r>
      <w:r w:rsidR="00253C97">
        <w:rPr>
          <w:rFonts w:cs="Arial"/>
          <w:color w:val="000000"/>
        </w:rPr>
        <w:t>15. 6. 2021</w:t>
      </w:r>
      <w:r>
        <w:t xml:space="preserve"> </w:t>
      </w:r>
    </w:p>
    <w:p w:rsidR="00896FBD" w:rsidRDefault="00896FBD" w:rsidP="00704F1B"/>
    <w:p w:rsidR="00896FBD" w:rsidRDefault="00896FBD" w:rsidP="00704F1B">
      <w:pPr>
        <w:autoSpaceDE w:val="0"/>
        <w:autoSpaceDN w:val="0"/>
        <w:adjustRightInd w:val="0"/>
        <w:rPr>
          <w:rFonts w:cs="Arial"/>
          <w:color w:val="000000"/>
          <w:szCs w:val="20"/>
        </w:rPr>
      </w:pPr>
    </w:p>
    <w:p w:rsidR="00896FBD" w:rsidRPr="00937360" w:rsidRDefault="00253C97" w:rsidP="00937360">
      <w:pPr>
        <w:autoSpaceDE w:val="0"/>
        <w:autoSpaceDN w:val="0"/>
        <w:adjustRightInd w:val="0"/>
        <w:jc w:val="center"/>
        <w:rPr>
          <w:rFonts w:cs="Arial"/>
          <w:b/>
          <w:color w:val="000000"/>
          <w:szCs w:val="20"/>
        </w:rPr>
      </w:pPr>
      <w:r w:rsidRPr="00937360">
        <w:rPr>
          <w:rFonts w:cs="Arial"/>
          <w:b/>
          <w:color w:val="000000"/>
          <w:szCs w:val="20"/>
        </w:rPr>
        <w:t>Predlog</w:t>
      </w:r>
      <w:r w:rsidR="00704F1B" w:rsidRPr="00937360">
        <w:rPr>
          <w:rFonts w:cs="Arial"/>
          <w:b/>
          <w:color w:val="000000"/>
          <w:szCs w:val="20"/>
        </w:rPr>
        <w:t>i</w:t>
      </w:r>
      <w:r w:rsidRPr="00937360">
        <w:rPr>
          <w:rFonts w:cs="Arial"/>
          <w:b/>
          <w:color w:val="000000"/>
          <w:szCs w:val="20"/>
        </w:rPr>
        <w:t xml:space="preserve"> amandmajev k Predlogu Zakona o spremembah in dopolnitvah Zakona o kmetijstvu</w:t>
      </w:r>
    </w:p>
    <w:p w:rsidR="00937360" w:rsidRDefault="00937360" w:rsidP="00704F1B">
      <w:pPr>
        <w:autoSpaceDE w:val="0"/>
        <w:autoSpaceDN w:val="0"/>
        <w:adjustRightInd w:val="0"/>
        <w:jc w:val="both"/>
        <w:rPr>
          <w:rFonts w:cs="Arial"/>
          <w:color w:val="000000"/>
          <w:szCs w:val="20"/>
        </w:rPr>
      </w:pPr>
    </w:p>
    <w:p w:rsidR="00937360" w:rsidRDefault="00937360" w:rsidP="00937360">
      <w:pPr>
        <w:spacing w:after="120" w:line="240" w:lineRule="auto"/>
        <w:jc w:val="both"/>
        <w:rPr>
          <w:rFonts w:cs="Arial"/>
          <w:b/>
          <w:szCs w:val="20"/>
        </w:rPr>
      </w:pPr>
    </w:p>
    <w:p w:rsidR="00937360" w:rsidRDefault="00937360" w:rsidP="00937360">
      <w:pPr>
        <w:spacing w:after="120" w:line="240" w:lineRule="auto"/>
        <w:jc w:val="both"/>
        <w:rPr>
          <w:rFonts w:cs="Arial"/>
          <w:b/>
          <w:szCs w:val="20"/>
        </w:rPr>
      </w:pPr>
      <w:r>
        <w:rPr>
          <w:rFonts w:cs="Arial"/>
          <w:b/>
          <w:szCs w:val="20"/>
        </w:rPr>
        <w:t xml:space="preserve">Amandma k 7. členu: </w:t>
      </w:r>
    </w:p>
    <w:p w:rsidR="00937360" w:rsidRDefault="00937360" w:rsidP="00937360">
      <w:pPr>
        <w:spacing w:after="120" w:line="240" w:lineRule="auto"/>
        <w:jc w:val="both"/>
        <w:rPr>
          <w:rFonts w:cs="Arial"/>
          <w:szCs w:val="20"/>
        </w:rPr>
      </w:pPr>
      <w:r>
        <w:rPr>
          <w:rFonts w:cs="Arial"/>
          <w:szCs w:val="20"/>
        </w:rPr>
        <w:t xml:space="preserve">V spremenjenem 28.a členu se prvi odstavek spremeni tako, da se glasi: </w:t>
      </w:r>
    </w:p>
    <w:p w:rsidR="00937360" w:rsidRDefault="00937360" w:rsidP="00937360">
      <w:pPr>
        <w:spacing w:after="120" w:line="240" w:lineRule="auto"/>
        <w:jc w:val="both"/>
        <w:rPr>
          <w:rFonts w:cs="Arial"/>
          <w:b/>
          <w:szCs w:val="20"/>
        </w:rPr>
      </w:pPr>
      <w:r>
        <w:rPr>
          <w:rFonts w:cs="Arial"/>
          <w:szCs w:val="20"/>
        </w:rPr>
        <w:t>»</w:t>
      </w:r>
      <w:r>
        <w:rPr>
          <w:rFonts w:cs="Arial"/>
          <w:szCs w:val="20"/>
          <w:lang w:eastAsia="x-none"/>
        </w:rPr>
        <w:t>(1) Ministrstvo za</w:t>
      </w:r>
      <w:r>
        <w:rPr>
          <w:rFonts w:cs="Arial"/>
          <w:szCs w:val="20"/>
        </w:rPr>
        <w:t xml:space="preserve"> namen izvajanja predpisov Unije, ki urejajo obračunavanje emisij in odvzemov toplogrednih plinov, ki nastanejo pri dejavnostih v zvezi z rabo zemljišč, spremembo rabe zemljišč in kmetijske proizvodnje, spremlja</w:t>
      </w:r>
      <w:r>
        <w:rPr>
          <w:rFonts w:cs="Arial"/>
          <w:szCs w:val="20"/>
          <w:lang w:eastAsia="x-none"/>
        </w:rPr>
        <w:t xml:space="preserve">:  </w:t>
      </w:r>
    </w:p>
    <w:p w:rsidR="00937360" w:rsidRDefault="00937360" w:rsidP="00937360">
      <w:pPr>
        <w:numPr>
          <w:ilvl w:val="0"/>
          <w:numId w:val="6"/>
        </w:numPr>
        <w:jc w:val="both"/>
        <w:rPr>
          <w:rFonts w:cs="Arial"/>
          <w:szCs w:val="20"/>
          <w:lang w:eastAsia="x-none"/>
        </w:rPr>
      </w:pPr>
      <w:r>
        <w:rPr>
          <w:rFonts w:cs="Arial"/>
          <w:szCs w:val="20"/>
          <w:lang w:eastAsia="x-none"/>
        </w:rPr>
        <w:t xml:space="preserve">vsebnosti organske snovi v tleh; </w:t>
      </w:r>
    </w:p>
    <w:p w:rsidR="00937360" w:rsidRDefault="00937360" w:rsidP="00937360">
      <w:pPr>
        <w:numPr>
          <w:ilvl w:val="0"/>
          <w:numId w:val="6"/>
        </w:numPr>
        <w:jc w:val="both"/>
        <w:rPr>
          <w:rFonts w:cs="Arial"/>
          <w:szCs w:val="20"/>
          <w:lang w:eastAsia="x-none"/>
        </w:rPr>
      </w:pPr>
      <w:r>
        <w:rPr>
          <w:rFonts w:cs="Arial"/>
          <w:szCs w:val="20"/>
          <w:lang w:eastAsia="x-none"/>
        </w:rPr>
        <w:t>odmrle nadzemne biomase;</w:t>
      </w:r>
    </w:p>
    <w:p w:rsidR="00937360" w:rsidRDefault="00937360" w:rsidP="00937360">
      <w:pPr>
        <w:numPr>
          <w:ilvl w:val="0"/>
          <w:numId w:val="6"/>
        </w:numPr>
        <w:jc w:val="both"/>
        <w:rPr>
          <w:rFonts w:cs="Arial"/>
          <w:szCs w:val="20"/>
          <w:lang w:eastAsia="x-none"/>
        </w:rPr>
      </w:pPr>
      <w:r>
        <w:rPr>
          <w:rFonts w:cs="Arial"/>
          <w:szCs w:val="20"/>
          <w:lang w:eastAsia="x-none"/>
        </w:rPr>
        <w:t xml:space="preserve">lesne biomase; </w:t>
      </w:r>
    </w:p>
    <w:p w:rsidR="00937360" w:rsidRDefault="00937360" w:rsidP="00937360">
      <w:pPr>
        <w:numPr>
          <w:ilvl w:val="0"/>
          <w:numId w:val="6"/>
        </w:numPr>
        <w:jc w:val="both"/>
        <w:rPr>
          <w:rFonts w:cs="Arial"/>
          <w:szCs w:val="20"/>
          <w:lang w:eastAsia="x-none"/>
        </w:rPr>
      </w:pPr>
      <w:r>
        <w:rPr>
          <w:rFonts w:cs="Arial"/>
          <w:szCs w:val="20"/>
          <w:lang w:eastAsia="x-none"/>
        </w:rPr>
        <w:t>fizikalno-kemijskih lastnosti tal v kmetijskih rabah, ki se nanašajo na:</w:t>
      </w:r>
    </w:p>
    <w:p w:rsidR="00937360" w:rsidRDefault="00937360" w:rsidP="00937360">
      <w:pPr>
        <w:numPr>
          <w:ilvl w:val="0"/>
          <w:numId w:val="7"/>
        </w:numPr>
        <w:jc w:val="both"/>
        <w:rPr>
          <w:rFonts w:cs="Arial"/>
          <w:szCs w:val="20"/>
          <w:lang w:eastAsia="x-none"/>
        </w:rPr>
      </w:pPr>
      <w:r>
        <w:rPr>
          <w:rFonts w:cs="Arial"/>
          <w:szCs w:val="20"/>
          <w:lang w:eastAsia="x-none"/>
        </w:rPr>
        <w:t>suho snov,</w:t>
      </w:r>
    </w:p>
    <w:p w:rsidR="00937360" w:rsidRDefault="00937360" w:rsidP="00937360">
      <w:pPr>
        <w:numPr>
          <w:ilvl w:val="0"/>
          <w:numId w:val="7"/>
        </w:numPr>
        <w:jc w:val="both"/>
        <w:rPr>
          <w:rFonts w:cs="Arial"/>
          <w:szCs w:val="20"/>
          <w:lang w:eastAsia="x-none"/>
        </w:rPr>
      </w:pPr>
      <w:r>
        <w:rPr>
          <w:rFonts w:cs="Arial"/>
          <w:szCs w:val="20"/>
          <w:lang w:eastAsia="x-none"/>
        </w:rPr>
        <w:t xml:space="preserve">vsebnost vode, </w:t>
      </w:r>
    </w:p>
    <w:p w:rsidR="00937360" w:rsidRDefault="00937360" w:rsidP="00937360">
      <w:pPr>
        <w:numPr>
          <w:ilvl w:val="0"/>
          <w:numId w:val="7"/>
        </w:numPr>
        <w:jc w:val="both"/>
        <w:rPr>
          <w:rFonts w:cs="Arial"/>
          <w:szCs w:val="20"/>
          <w:lang w:eastAsia="x-none"/>
        </w:rPr>
      </w:pPr>
      <w:r>
        <w:rPr>
          <w:rFonts w:cs="Arial"/>
          <w:szCs w:val="20"/>
          <w:lang w:eastAsia="x-none"/>
        </w:rPr>
        <w:t xml:space="preserve">pH, </w:t>
      </w:r>
    </w:p>
    <w:p w:rsidR="00937360" w:rsidRDefault="00937360" w:rsidP="00937360">
      <w:pPr>
        <w:numPr>
          <w:ilvl w:val="0"/>
          <w:numId w:val="7"/>
        </w:numPr>
        <w:jc w:val="both"/>
        <w:rPr>
          <w:rFonts w:cs="Arial"/>
          <w:szCs w:val="20"/>
          <w:lang w:eastAsia="x-none"/>
        </w:rPr>
      </w:pPr>
      <w:r>
        <w:rPr>
          <w:rFonts w:cs="Arial"/>
          <w:szCs w:val="20"/>
          <w:lang w:eastAsia="x-none"/>
        </w:rPr>
        <w:t xml:space="preserve">skupni dušik , </w:t>
      </w:r>
    </w:p>
    <w:p w:rsidR="00937360" w:rsidRDefault="00937360" w:rsidP="00937360">
      <w:pPr>
        <w:numPr>
          <w:ilvl w:val="0"/>
          <w:numId w:val="7"/>
        </w:numPr>
        <w:jc w:val="both"/>
        <w:rPr>
          <w:rFonts w:cs="Arial"/>
          <w:szCs w:val="20"/>
          <w:lang w:eastAsia="x-none"/>
        </w:rPr>
      </w:pPr>
      <w:r>
        <w:rPr>
          <w:rFonts w:cs="Arial"/>
          <w:szCs w:val="20"/>
          <w:lang w:eastAsia="x-none"/>
        </w:rPr>
        <w:t xml:space="preserve">organski ogljik, </w:t>
      </w:r>
    </w:p>
    <w:p w:rsidR="00937360" w:rsidRDefault="00937360" w:rsidP="00937360">
      <w:pPr>
        <w:numPr>
          <w:ilvl w:val="0"/>
          <w:numId w:val="7"/>
        </w:numPr>
        <w:jc w:val="both"/>
        <w:rPr>
          <w:rFonts w:cs="Arial"/>
          <w:szCs w:val="20"/>
          <w:lang w:eastAsia="x-none"/>
        </w:rPr>
      </w:pPr>
      <w:r>
        <w:rPr>
          <w:rFonts w:cs="Arial"/>
          <w:szCs w:val="20"/>
          <w:lang w:eastAsia="x-none"/>
        </w:rPr>
        <w:t xml:space="preserve">teksturo tal (delež peska, melja, gline) in </w:t>
      </w:r>
    </w:p>
    <w:p w:rsidR="00937360" w:rsidRDefault="00937360" w:rsidP="00937360">
      <w:pPr>
        <w:numPr>
          <w:ilvl w:val="0"/>
          <w:numId w:val="7"/>
        </w:numPr>
        <w:jc w:val="both"/>
        <w:rPr>
          <w:rFonts w:cs="Arial"/>
          <w:szCs w:val="20"/>
          <w:lang w:eastAsia="x-none"/>
        </w:rPr>
      </w:pPr>
      <w:r>
        <w:rPr>
          <w:rFonts w:cs="Arial"/>
          <w:szCs w:val="20"/>
          <w:lang w:eastAsia="x-none"/>
        </w:rPr>
        <w:t>navidezno specifično težo ter</w:t>
      </w:r>
    </w:p>
    <w:p w:rsidR="00937360" w:rsidRDefault="00937360" w:rsidP="00937360">
      <w:pPr>
        <w:numPr>
          <w:ilvl w:val="0"/>
          <w:numId w:val="6"/>
        </w:numPr>
        <w:jc w:val="both"/>
        <w:rPr>
          <w:rFonts w:cs="Arial"/>
          <w:szCs w:val="20"/>
          <w:lang w:eastAsia="x-none"/>
        </w:rPr>
      </w:pPr>
      <w:r>
        <w:rPr>
          <w:rFonts w:cs="Arial"/>
          <w:szCs w:val="20"/>
          <w:lang w:eastAsia="x-none"/>
        </w:rPr>
        <w:t>način rabe kmetijskih zemljišč, ki so kmetijska zemljišča v skladu s 1</w:t>
      </w:r>
      <w:r>
        <w:rPr>
          <w:rFonts w:cs="Arial"/>
          <w:szCs w:val="20"/>
        </w:rPr>
        <w:t>65. členom tega zakona.«.</w:t>
      </w:r>
    </w:p>
    <w:p w:rsidR="00937360" w:rsidRDefault="00937360" w:rsidP="00937360">
      <w:pPr>
        <w:spacing w:after="120" w:line="240" w:lineRule="auto"/>
        <w:jc w:val="both"/>
      </w:pPr>
    </w:p>
    <w:p w:rsidR="00937360" w:rsidRDefault="00937360" w:rsidP="00937360">
      <w:pPr>
        <w:spacing w:line="240" w:lineRule="auto"/>
        <w:rPr>
          <w:rFonts w:cs="Arial"/>
          <w:szCs w:val="20"/>
        </w:rPr>
      </w:pPr>
      <w:r>
        <w:rPr>
          <w:rFonts w:cs="Arial"/>
          <w:szCs w:val="20"/>
        </w:rPr>
        <w:t>V sedmem odstavku se beseda »drugega« nadomesti z besedo »četrtega«.</w:t>
      </w:r>
    </w:p>
    <w:p w:rsidR="00937360" w:rsidRDefault="00937360" w:rsidP="00937360">
      <w:pPr>
        <w:spacing w:line="240" w:lineRule="auto"/>
        <w:rPr>
          <w:rFonts w:cs="Arial"/>
          <w:szCs w:val="20"/>
        </w:rPr>
      </w:pPr>
    </w:p>
    <w:p w:rsidR="00937360" w:rsidRDefault="00937360" w:rsidP="00937360">
      <w:pPr>
        <w:spacing w:line="240" w:lineRule="auto"/>
        <w:rPr>
          <w:rFonts w:cs="Arial"/>
          <w:szCs w:val="20"/>
        </w:rPr>
      </w:pPr>
      <w:r>
        <w:rPr>
          <w:rFonts w:cs="Arial"/>
          <w:szCs w:val="20"/>
        </w:rPr>
        <w:t xml:space="preserve">Osmi odstavek se spremeni, da se glasi: </w:t>
      </w:r>
    </w:p>
    <w:p w:rsidR="00937360" w:rsidRDefault="00937360" w:rsidP="00937360">
      <w:pPr>
        <w:spacing w:line="240" w:lineRule="auto"/>
        <w:rPr>
          <w:rFonts w:cs="Arial"/>
          <w:szCs w:val="20"/>
        </w:rPr>
      </w:pPr>
    </w:p>
    <w:p w:rsidR="00937360" w:rsidRDefault="00937360" w:rsidP="00937360">
      <w:pPr>
        <w:spacing w:line="240" w:lineRule="auto"/>
        <w:rPr>
          <w:rFonts w:cs="Arial"/>
          <w:szCs w:val="20"/>
        </w:rPr>
      </w:pPr>
      <w:r>
        <w:rPr>
          <w:rFonts w:cs="Arial"/>
          <w:szCs w:val="20"/>
        </w:rPr>
        <w:t xml:space="preserve">»(8) </w:t>
      </w:r>
      <w:r>
        <w:rPr>
          <w:rFonts w:cs="Arial"/>
          <w:szCs w:val="20"/>
          <w:lang w:eastAsia="x-none"/>
        </w:rPr>
        <w:t>Podrobnejše pogoje iz petega odstavka tega člena predpiše minister.</w:t>
      </w:r>
      <w:r>
        <w:rPr>
          <w:rFonts w:cs="Arial"/>
          <w:szCs w:val="20"/>
        </w:rPr>
        <w:t>«</w:t>
      </w:r>
      <w:r>
        <w:rPr>
          <w:rFonts w:cs="Arial"/>
          <w:szCs w:val="20"/>
          <w:lang w:eastAsia="x-none"/>
        </w:rPr>
        <w:t>.</w:t>
      </w:r>
    </w:p>
    <w:p w:rsidR="00937360" w:rsidRDefault="00937360" w:rsidP="00937360">
      <w:pPr>
        <w:spacing w:line="240" w:lineRule="auto"/>
        <w:rPr>
          <w:rFonts w:cs="Arial"/>
          <w:szCs w:val="20"/>
        </w:rPr>
      </w:pPr>
    </w:p>
    <w:p w:rsidR="00937360" w:rsidRDefault="00937360" w:rsidP="00937360">
      <w:pPr>
        <w:spacing w:line="240" w:lineRule="auto"/>
        <w:rPr>
          <w:rFonts w:cs="Arial"/>
          <w:b/>
          <w:szCs w:val="20"/>
        </w:rPr>
      </w:pPr>
    </w:p>
    <w:p w:rsidR="00937360" w:rsidRDefault="00937360" w:rsidP="00937360">
      <w:pPr>
        <w:spacing w:line="240" w:lineRule="auto"/>
        <w:rPr>
          <w:rFonts w:cs="Arial"/>
          <w:szCs w:val="20"/>
          <w:u w:val="single"/>
        </w:rPr>
      </w:pPr>
      <w:r>
        <w:rPr>
          <w:rFonts w:cs="Arial"/>
          <w:szCs w:val="20"/>
          <w:u w:val="single"/>
        </w:rPr>
        <w:t>Obrazložitev:</w:t>
      </w:r>
      <w:r>
        <w:rPr>
          <w:rFonts w:cs="Arial"/>
          <w:szCs w:val="20"/>
        </w:rPr>
        <w:t xml:space="preserve"> Amandma je skladen s pripombami Zakonodajno-pravne službe Državnega zbora RS.</w:t>
      </w:r>
    </w:p>
    <w:p w:rsidR="00937360" w:rsidRDefault="00937360" w:rsidP="00937360">
      <w:pPr>
        <w:spacing w:line="240" w:lineRule="auto"/>
        <w:rPr>
          <w:rFonts w:cs="Arial"/>
          <w:b/>
          <w:szCs w:val="20"/>
        </w:rPr>
      </w:pPr>
    </w:p>
    <w:p w:rsidR="00937360" w:rsidRDefault="00937360" w:rsidP="00937360">
      <w:pPr>
        <w:spacing w:line="240" w:lineRule="auto"/>
        <w:rPr>
          <w:rFonts w:cs="Arial"/>
          <w:b/>
          <w:szCs w:val="20"/>
        </w:rPr>
      </w:pPr>
    </w:p>
    <w:p w:rsidR="00937360" w:rsidRDefault="00937360" w:rsidP="00937360">
      <w:pPr>
        <w:spacing w:line="240" w:lineRule="auto"/>
        <w:rPr>
          <w:rFonts w:cs="Arial"/>
          <w:b/>
          <w:szCs w:val="20"/>
        </w:rPr>
      </w:pPr>
      <w:r>
        <w:rPr>
          <w:rFonts w:cs="Arial"/>
          <w:b/>
          <w:szCs w:val="20"/>
        </w:rPr>
        <w:t>Amandma k 8. členu:</w:t>
      </w:r>
    </w:p>
    <w:p w:rsidR="00937360" w:rsidRDefault="00937360" w:rsidP="00937360">
      <w:pPr>
        <w:spacing w:line="240" w:lineRule="auto"/>
        <w:rPr>
          <w:rFonts w:cs="Arial"/>
          <w:b/>
          <w:szCs w:val="20"/>
        </w:rPr>
      </w:pPr>
    </w:p>
    <w:p w:rsidR="00937360" w:rsidRDefault="00937360" w:rsidP="00937360">
      <w:pPr>
        <w:spacing w:line="240" w:lineRule="auto"/>
        <w:rPr>
          <w:rFonts w:cs="Arial"/>
          <w:szCs w:val="20"/>
        </w:rPr>
      </w:pPr>
      <w:r>
        <w:rPr>
          <w:rFonts w:cs="Arial"/>
          <w:szCs w:val="20"/>
        </w:rPr>
        <w:t xml:space="preserve">V novem a28.b člena se v prvem odstavku za besedilom »kmetijskih tal« doda besedilo »z namenom trajnega ohranjanja rodovitnosti kmetijskih zemljišč in varstva pred onesnaženjem«. </w:t>
      </w:r>
    </w:p>
    <w:p w:rsidR="00937360" w:rsidRDefault="00937360" w:rsidP="00937360">
      <w:pPr>
        <w:spacing w:line="240" w:lineRule="auto"/>
        <w:rPr>
          <w:rFonts w:cs="Arial"/>
          <w:szCs w:val="20"/>
        </w:rPr>
      </w:pPr>
    </w:p>
    <w:p w:rsidR="00937360" w:rsidRDefault="00937360" w:rsidP="00937360">
      <w:pPr>
        <w:jc w:val="both"/>
        <w:rPr>
          <w:rFonts w:cs="Arial"/>
          <w:szCs w:val="20"/>
        </w:rPr>
      </w:pPr>
      <w:r>
        <w:rPr>
          <w:rFonts w:cs="Arial"/>
          <w:szCs w:val="20"/>
        </w:rPr>
        <w:t xml:space="preserve">Tretji odstavek se spremeni tako, da se glasi: </w:t>
      </w:r>
    </w:p>
    <w:p w:rsidR="00937360" w:rsidRDefault="00937360" w:rsidP="00937360">
      <w:pPr>
        <w:jc w:val="both"/>
        <w:rPr>
          <w:rFonts w:cs="Arial"/>
          <w:szCs w:val="20"/>
        </w:rPr>
      </w:pPr>
      <w:r>
        <w:rPr>
          <w:rFonts w:cs="Arial"/>
          <w:szCs w:val="20"/>
        </w:rPr>
        <w:t xml:space="preserve">»(3) </w:t>
      </w:r>
      <w:r>
        <w:rPr>
          <w:rFonts w:cs="Arial"/>
          <w:szCs w:val="20"/>
          <w:lang w:eastAsia="sl-SI"/>
        </w:rPr>
        <w:t xml:space="preserve">Naloge spremljanja stanja kmetijskih tal iz prvega in drugega odstavka tega člena </w:t>
      </w:r>
      <w:r>
        <w:rPr>
          <w:rFonts w:cs="Arial"/>
          <w:szCs w:val="20"/>
        </w:rPr>
        <w:t xml:space="preserve">kot javno pooblastilo izvaja nosilec javnega pooblastila za krovno spremljanje stanja kmetijskih tal v skladu z b28.b členom tega zakona.  </w:t>
      </w:r>
      <w:r>
        <w:rPr>
          <w:rFonts w:cs="Arial"/>
          <w:szCs w:val="20"/>
          <w:lang w:eastAsia="sl-SI"/>
        </w:rPr>
        <w:t xml:space="preserve">Naloge spremljanja stanja kmetijskih tal iz prvega odstavka tega </w:t>
      </w:r>
      <w:r>
        <w:rPr>
          <w:rFonts w:cs="Arial"/>
          <w:szCs w:val="20"/>
          <w:lang w:eastAsia="sl-SI"/>
        </w:rPr>
        <w:lastRenderedPageBreak/>
        <w:t xml:space="preserve">člena </w:t>
      </w:r>
      <w:r>
        <w:rPr>
          <w:rFonts w:cs="Arial"/>
          <w:szCs w:val="20"/>
        </w:rPr>
        <w:t>kot javno pooblastilo izvaja nosilec javnega pooblastila za spremljanje stanja kmetijskih tal v skladu s c28.b členom tega zakona.«.</w:t>
      </w:r>
    </w:p>
    <w:p w:rsidR="00937360" w:rsidRDefault="00937360" w:rsidP="00937360">
      <w:pPr>
        <w:jc w:val="both"/>
        <w:rPr>
          <w:rFonts w:cs="Arial"/>
          <w:szCs w:val="20"/>
        </w:rPr>
      </w:pPr>
    </w:p>
    <w:p w:rsidR="00937360" w:rsidRDefault="00937360" w:rsidP="00937360">
      <w:pPr>
        <w:rPr>
          <w:rFonts w:cs="Arial"/>
          <w:szCs w:val="20"/>
          <w:lang w:eastAsia="sl-SI"/>
        </w:rPr>
      </w:pPr>
      <w:r>
        <w:rPr>
          <w:rFonts w:cs="Arial"/>
          <w:szCs w:val="20"/>
          <w:lang w:eastAsia="sl-SI"/>
        </w:rPr>
        <w:t>V novem b28.b členu se črta prvi odstavek.</w:t>
      </w:r>
    </w:p>
    <w:p w:rsidR="00937360" w:rsidRDefault="00937360" w:rsidP="00937360">
      <w:pPr>
        <w:rPr>
          <w:rFonts w:cs="Arial"/>
          <w:szCs w:val="20"/>
          <w:lang w:eastAsia="sl-SI"/>
        </w:rPr>
      </w:pPr>
    </w:p>
    <w:p w:rsidR="00937360" w:rsidRDefault="00937360" w:rsidP="00937360">
      <w:pPr>
        <w:rPr>
          <w:rFonts w:cs="Arial"/>
          <w:szCs w:val="20"/>
        </w:rPr>
      </w:pPr>
      <w:r>
        <w:rPr>
          <w:rFonts w:cs="Arial"/>
          <w:szCs w:val="20"/>
          <w:lang w:eastAsia="sl-SI"/>
        </w:rPr>
        <w:t>V dosedanjem drugem odstavku, ki postane prvi odstavek, se 6. točka spremeni tako, da se glasi:</w:t>
      </w:r>
      <w:r>
        <w:rPr>
          <w:rFonts w:cs="Arial"/>
          <w:szCs w:val="20"/>
        </w:rPr>
        <w:t xml:space="preserve"> </w:t>
      </w:r>
    </w:p>
    <w:p w:rsidR="00937360" w:rsidRDefault="00937360" w:rsidP="00937360">
      <w:pPr>
        <w:rPr>
          <w:rFonts w:cs="Arial"/>
          <w:szCs w:val="20"/>
          <w:lang w:eastAsia="sl-SI"/>
        </w:rPr>
      </w:pPr>
      <w:r>
        <w:rPr>
          <w:rFonts w:cs="Arial"/>
          <w:szCs w:val="20"/>
        </w:rPr>
        <w:t xml:space="preserve">»6. </w:t>
      </w:r>
      <w:r>
        <w:rPr>
          <w:rFonts w:cs="Arial"/>
          <w:szCs w:val="20"/>
          <w:lang w:eastAsia="sl-SI"/>
        </w:rPr>
        <w:t>ni v postopku prenehanja, prisilne poravnave, stečaja, prepovedi delovanja, sodne likvidacije in izbrisa iz registra ter</w:t>
      </w:r>
      <w:r>
        <w:rPr>
          <w:rFonts w:cs="Arial"/>
          <w:szCs w:val="20"/>
        </w:rPr>
        <w:t>«.</w:t>
      </w:r>
      <w:r>
        <w:rPr>
          <w:rFonts w:cs="Arial"/>
          <w:szCs w:val="20"/>
          <w:lang w:eastAsia="sl-SI"/>
        </w:rPr>
        <w:t xml:space="preserve"> </w:t>
      </w:r>
    </w:p>
    <w:p w:rsidR="00937360" w:rsidRDefault="00937360" w:rsidP="00937360">
      <w:pPr>
        <w:rPr>
          <w:rFonts w:cs="Arial"/>
          <w:szCs w:val="20"/>
          <w:lang w:eastAsia="sl-SI"/>
        </w:rPr>
      </w:pPr>
      <w:r>
        <w:rPr>
          <w:rFonts w:cs="Arial"/>
          <w:szCs w:val="20"/>
          <w:lang w:eastAsia="sl-SI"/>
        </w:rPr>
        <w:t xml:space="preserve">Za 6. točko se doda 7. točka, ki se glasi: </w:t>
      </w:r>
    </w:p>
    <w:p w:rsidR="00937360" w:rsidRDefault="00937360" w:rsidP="00937360">
      <w:pPr>
        <w:rPr>
          <w:rFonts w:cs="Arial"/>
          <w:szCs w:val="20"/>
          <w:lang w:eastAsia="sl-SI"/>
        </w:rPr>
      </w:pPr>
      <w:r>
        <w:rPr>
          <w:rFonts w:cs="Arial"/>
          <w:szCs w:val="20"/>
        </w:rPr>
        <w:t xml:space="preserve">»7. </w:t>
      </w:r>
      <w:r>
        <w:rPr>
          <w:rFonts w:cs="Arial"/>
          <w:szCs w:val="20"/>
          <w:lang w:eastAsia="sl-SI"/>
        </w:rPr>
        <w:t>ima poravnane vse davke, prispevke in druge dajatve, določene s predpisi.«.</w:t>
      </w:r>
    </w:p>
    <w:p w:rsidR="00937360" w:rsidRDefault="00937360" w:rsidP="00937360">
      <w:pPr>
        <w:rPr>
          <w:rFonts w:cs="Arial"/>
          <w:szCs w:val="20"/>
          <w:lang w:eastAsia="sl-SI"/>
        </w:rPr>
      </w:pPr>
    </w:p>
    <w:p w:rsidR="00937360" w:rsidRDefault="00937360" w:rsidP="00937360">
      <w:pPr>
        <w:rPr>
          <w:rFonts w:cs="Arial"/>
          <w:szCs w:val="20"/>
          <w:lang w:eastAsia="sl-SI"/>
        </w:rPr>
      </w:pPr>
      <w:r>
        <w:rPr>
          <w:rFonts w:cs="Arial"/>
          <w:szCs w:val="20"/>
          <w:lang w:eastAsia="sl-SI"/>
        </w:rPr>
        <w:t xml:space="preserve">Dosedanji tretji odstavek, ki postane drugi odstavek, se spremeni tako, da se glasi: </w:t>
      </w:r>
    </w:p>
    <w:p w:rsidR="00937360" w:rsidRDefault="00937360" w:rsidP="00937360">
      <w:pPr>
        <w:rPr>
          <w:rFonts w:cs="Arial"/>
          <w:szCs w:val="20"/>
          <w:lang w:eastAsia="sl-SI"/>
        </w:rPr>
      </w:pPr>
      <w:r>
        <w:rPr>
          <w:rFonts w:cs="Arial"/>
          <w:szCs w:val="20"/>
          <w:lang w:eastAsia="sl-SI"/>
        </w:rPr>
        <w:t>»(2) Podrobnejše pogoje iz prejšnjega odstavka predpiše minister.</w:t>
      </w:r>
      <w:r>
        <w:rPr>
          <w:rFonts w:cs="Arial"/>
          <w:szCs w:val="20"/>
        </w:rPr>
        <w:t>«</w:t>
      </w:r>
      <w:r>
        <w:rPr>
          <w:rFonts w:cs="Arial"/>
          <w:szCs w:val="20"/>
          <w:lang w:eastAsia="sl-SI"/>
        </w:rPr>
        <w:t>.</w:t>
      </w:r>
    </w:p>
    <w:p w:rsidR="00937360" w:rsidRDefault="00937360" w:rsidP="00937360">
      <w:pPr>
        <w:rPr>
          <w:rFonts w:cs="Arial"/>
          <w:szCs w:val="20"/>
          <w:lang w:eastAsia="sl-SI"/>
        </w:rPr>
      </w:pPr>
    </w:p>
    <w:p w:rsidR="00937360" w:rsidRDefault="00937360" w:rsidP="00937360">
      <w:pPr>
        <w:rPr>
          <w:rFonts w:cs="Arial"/>
          <w:szCs w:val="20"/>
          <w:lang w:eastAsia="sl-SI"/>
        </w:rPr>
      </w:pPr>
      <w:r>
        <w:rPr>
          <w:rFonts w:cs="Arial"/>
          <w:szCs w:val="20"/>
          <w:lang w:eastAsia="sl-SI"/>
        </w:rPr>
        <w:t xml:space="preserve">V dosedanjem četrtem odstavku, ki postane tretji odstavek, se črta beseda </w:t>
      </w:r>
      <w:r>
        <w:rPr>
          <w:rFonts w:cs="Arial"/>
          <w:szCs w:val="20"/>
        </w:rPr>
        <w:t>»</w:t>
      </w:r>
      <w:r>
        <w:rPr>
          <w:rFonts w:cs="Arial"/>
          <w:szCs w:val="20"/>
          <w:lang w:eastAsia="sl-SI"/>
        </w:rPr>
        <w:t>zlasti</w:t>
      </w:r>
      <w:r>
        <w:rPr>
          <w:rFonts w:cs="Arial"/>
          <w:szCs w:val="20"/>
        </w:rPr>
        <w:t>«</w:t>
      </w:r>
      <w:r>
        <w:rPr>
          <w:rFonts w:cs="Arial"/>
          <w:szCs w:val="20"/>
          <w:lang w:eastAsia="sl-SI"/>
        </w:rPr>
        <w:t>.</w:t>
      </w:r>
    </w:p>
    <w:p w:rsidR="00937360" w:rsidRDefault="00937360" w:rsidP="00937360">
      <w:pPr>
        <w:rPr>
          <w:rFonts w:cs="Arial"/>
          <w:szCs w:val="20"/>
          <w:lang w:eastAsia="sl-SI"/>
        </w:rPr>
      </w:pPr>
    </w:p>
    <w:p w:rsidR="00937360" w:rsidRDefault="00937360" w:rsidP="00937360">
      <w:pPr>
        <w:rPr>
          <w:rFonts w:cs="Arial"/>
          <w:szCs w:val="20"/>
          <w:lang w:eastAsia="sl-SI"/>
        </w:rPr>
      </w:pPr>
      <w:r>
        <w:rPr>
          <w:rFonts w:cs="Arial"/>
          <w:szCs w:val="20"/>
          <w:lang w:eastAsia="sl-SI"/>
        </w:rPr>
        <w:t>Dosedanji peti, šesti, sedmi in osmi odstavek postanejo četrti, peti, šesti in sedmi odstavek.</w:t>
      </w:r>
    </w:p>
    <w:p w:rsidR="00937360" w:rsidRDefault="00937360" w:rsidP="00937360">
      <w:pPr>
        <w:rPr>
          <w:rFonts w:cs="Arial"/>
          <w:szCs w:val="20"/>
          <w:lang w:eastAsia="sl-SI"/>
        </w:rPr>
      </w:pPr>
    </w:p>
    <w:p w:rsidR="00937360" w:rsidRDefault="00937360" w:rsidP="00937360">
      <w:pPr>
        <w:jc w:val="both"/>
        <w:rPr>
          <w:rFonts w:cs="Arial"/>
          <w:szCs w:val="20"/>
          <w:lang w:eastAsia="sl-SI"/>
        </w:rPr>
      </w:pPr>
      <w:r>
        <w:rPr>
          <w:rFonts w:cs="Arial"/>
          <w:szCs w:val="20"/>
          <w:lang w:eastAsia="sl-SI"/>
        </w:rPr>
        <w:t>V novem c28.b členu se črta prvi odstavek.</w:t>
      </w:r>
    </w:p>
    <w:p w:rsidR="00937360" w:rsidRDefault="00937360" w:rsidP="00937360">
      <w:pPr>
        <w:jc w:val="both"/>
        <w:rPr>
          <w:rFonts w:cs="Arial"/>
          <w:szCs w:val="20"/>
          <w:lang w:eastAsia="sl-SI"/>
        </w:rPr>
      </w:pPr>
    </w:p>
    <w:p w:rsidR="00937360" w:rsidRDefault="00937360" w:rsidP="00937360">
      <w:pPr>
        <w:jc w:val="both"/>
        <w:rPr>
          <w:rFonts w:cs="Arial"/>
          <w:szCs w:val="20"/>
          <w:lang w:eastAsia="sl-SI"/>
        </w:rPr>
      </w:pPr>
      <w:r>
        <w:rPr>
          <w:rFonts w:cs="Arial"/>
          <w:szCs w:val="20"/>
          <w:lang w:eastAsia="sl-SI"/>
        </w:rPr>
        <w:t xml:space="preserve">V dosedanjem drugem odstavku, ki postane prvi odstavek, se v 1. in 3. točki črta </w:t>
      </w:r>
      <w:r>
        <w:rPr>
          <w:rFonts w:cs="Arial"/>
          <w:szCs w:val="20"/>
        </w:rPr>
        <w:t>»</w:t>
      </w:r>
      <w:r>
        <w:rPr>
          <w:rFonts w:cs="Arial"/>
          <w:szCs w:val="20"/>
          <w:lang w:eastAsia="sl-SI"/>
        </w:rPr>
        <w:t>/-a</w:t>
      </w:r>
      <w:r>
        <w:rPr>
          <w:rFonts w:cs="Arial"/>
          <w:szCs w:val="20"/>
        </w:rPr>
        <w:t>«</w:t>
      </w:r>
      <w:r>
        <w:rPr>
          <w:rFonts w:cs="Arial"/>
          <w:szCs w:val="20"/>
          <w:lang w:eastAsia="sl-SI"/>
        </w:rPr>
        <w:t>.</w:t>
      </w:r>
    </w:p>
    <w:p w:rsidR="00937360" w:rsidRDefault="00937360" w:rsidP="00937360">
      <w:pPr>
        <w:jc w:val="both"/>
        <w:rPr>
          <w:rFonts w:cs="Arial"/>
          <w:szCs w:val="20"/>
          <w:lang w:eastAsia="sl-SI"/>
        </w:rPr>
      </w:pPr>
    </w:p>
    <w:p w:rsidR="00937360" w:rsidRDefault="00937360" w:rsidP="00937360">
      <w:pPr>
        <w:jc w:val="both"/>
        <w:rPr>
          <w:rFonts w:cs="Arial"/>
          <w:szCs w:val="20"/>
          <w:lang w:eastAsia="sl-SI"/>
        </w:rPr>
      </w:pPr>
      <w:r>
        <w:rPr>
          <w:rFonts w:cs="Arial"/>
          <w:szCs w:val="20"/>
          <w:lang w:eastAsia="sl-SI"/>
        </w:rPr>
        <w:t xml:space="preserve">Dosedanji tretji odstavek, ki postane drugi odstavek, se spremeni tako, da se glasi: </w:t>
      </w:r>
    </w:p>
    <w:p w:rsidR="00937360" w:rsidRDefault="00937360" w:rsidP="00937360">
      <w:pPr>
        <w:jc w:val="both"/>
        <w:rPr>
          <w:rFonts w:cs="Arial"/>
          <w:szCs w:val="20"/>
          <w:lang w:eastAsia="sl-SI"/>
        </w:rPr>
      </w:pPr>
      <w:r>
        <w:rPr>
          <w:rFonts w:cs="Arial"/>
          <w:szCs w:val="20"/>
        </w:rPr>
        <w:t>»</w:t>
      </w:r>
      <w:r>
        <w:rPr>
          <w:rFonts w:cs="Arial"/>
          <w:szCs w:val="20"/>
          <w:lang w:eastAsia="sl-SI"/>
        </w:rPr>
        <w:t>(2) Podrobnejše pogoje iz prejšnjega odstavka predpiše minister.</w:t>
      </w:r>
      <w:r>
        <w:rPr>
          <w:rFonts w:cs="Arial"/>
          <w:szCs w:val="20"/>
        </w:rPr>
        <w:t>«</w:t>
      </w:r>
      <w:r>
        <w:rPr>
          <w:rFonts w:cs="Arial"/>
          <w:szCs w:val="20"/>
          <w:lang w:eastAsia="sl-SI"/>
        </w:rPr>
        <w:t>.</w:t>
      </w:r>
      <w:r>
        <w:rPr>
          <w:rFonts w:cs="Arial"/>
          <w:szCs w:val="20"/>
        </w:rPr>
        <w:t xml:space="preserve"> </w:t>
      </w:r>
    </w:p>
    <w:p w:rsidR="00937360" w:rsidRDefault="00937360" w:rsidP="00937360">
      <w:pPr>
        <w:jc w:val="both"/>
        <w:rPr>
          <w:rFonts w:cs="Arial"/>
          <w:szCs w:val="20"/>
          <w:lang w:eastAsia="sl-SI"/>
        </w:rPr>
      </w:pPr>
    </w:p>
    <w:p w:rsidR="00937360" w:rsidRDefault="00937360" w:rsidP="00937360">
      <w:pPr>
        <w:jc w:val="both"/>
        <w:rPr>
          <w:rFonts w:cs="Arial"/>
          <w:szCs w:val="20"/>
          <w:lang w:eastAsia="sl-SI"/>
        </w:rPr>
      </w:pPr>
      <w:r>
        <w:rPr>
          <w:rFonts w:cs="Arial"/>
          <w:szCs w:val="20"/>
          <w:lang w:eastAsia="sl-SI"/>
        </w:rPr>
        <w:t>Dosedanji četrti odstavek postane tretji odstavek.</w:t>
      </w:r>
    </w:p>
    <w:p w:rsidR="00937360" w:rsidRDefault="00937360" w:rsidP="00937360">
      <w:pPr>
        <w:jc w:val="both"/>
        <w:rPr>
          <w:rFonts w:cs="Arial"/>
          <w:szCs w:val="20"/>
          <w:lang w:eastAsia="sl-SI"/>
        </w:rPr>
      </w:pPr>
    </w:p>
    <w:p w:rsidR="00937360" w:rsidRDefault="00937360" w:rsidP="00937360">
      <w:pPr>
        <w:jc w:val="both"/>
        <w:rPr>
          <w:rFonts w:cs="Arial"/>
          <w:szCs w:val="20"/>
          <w:lang w:eastAsia="sl-SI"/>
        </w:rPr>
      </w:pPr>
      <w:r>
        <w:rPr>
          <w:rFonts w:cs="Arial"/>
          <w:szCs w:val="20"/>
          <w:lang w:eastAsia="sl-SI"/>
        </w:rPr>
        <w:t xml:space="preserve">V dosedanjem petem odstavku, ki postane četrti odstavek, se črta beseda </w:t>
      </w:r>
      <w:r>
        <w:rPr>
          <w:rFonts w:cs="Arial"/>
          <w:szCs w:val="20"/>
        </w:rPr>
        <w:t>»</w:t>
      </w:r>
      <w:r>
        <w:rPr>
          <w:rFonts w:cs="Arial"/>
          <w:szCs w:val="20"/>
          <w:lang w:eastAsia="sl-SI"/>
        </w:rPr>
        <w:t>mora</w:t>
      </w:r>
      <w:r>
        <w:rPr>
          <w:rFonts w:cs="Arial"/>
          <w:szCs w:val="20"/>
        </w:rPr>
        <w:t>«,</w:t>
      </w:r>
      <w:r>
        <w:rPr>
          <w:rFonts w:cs="Arial"/>
          <w:szCs w:val="20"/>
          <w:lang w:eastAsia="sl-SI"/>
        </w:rPr>
        <w:t xml:space="preserve"> beseda </w:t>
      </w:r>
      <w:r>
        <w:rPr>
          <w:rFonts w:cs="Arial"/>
          <w:szCs w:val="20"/>
        </w:rPr>
        <w:t>»</w:t>
      </w:r>
      <w:r>
        <w:rPr>
          <w:rFonts w:cs="Arial"/>
          <w:szCs w:val="20"/>
          <w:lang w:eastAsia="sl-SI"/>
        </w:rPr>
        <w:t>vložiti</w:t>
      </w:r>
      <w:r>
        <w:rPr>
          <w:rFonts w:cs="Arial"/>
          <w:szCs w:val="20"/>
        </w:rPr>
        <w:t>«</w:t>
      </w:r>
      <w:r>
        <w:rPr>
          <w:rFonts w:cs="Arial"/>
          <w:szCs w:val="20"/>
          <w:lang w:eastAsia="sl-SI"/>
        </w:rPr>
        <w:t xml:space="preserve"> se nadomesti z besedo </w:t>
      </w:r>
      <w:r>
        <w:rPr>
          <w:rFonts w:cs="Arial"/>
          <w:szCs w:val="20"/>
        </w:rPr>
        <w:t>»</w:t>
      </w:r>
      <w:r>
        <w:rPr>
          <w:rFonts w:cs="Arial"/>
          <w:szCs w:val="20"/>
          <w:lang w:eastAsia="sl-SI"/>
        </w:rPr>
        <w:t>vloži</w:t>
      </w:r>
      <w:r>
        <w:rPr>
          <w:rFonts w:cs="Arial"/>
          <w:szCs w:val="20"/>
        </w:rPr>
        <w:t>«</w:t>
      </w:r>
      <w:r>
        <w:rPr>
          <w:rFonts w:cs="Arial"/>
          <w:szCs w:val="20"/>
          <w:lang w:eastAsia="sl-SI"/>
        </w:rPr>
        <w:t>.</w:t>
      </w:r>
    </w:p>
    <w:p w:rsidR="00937360" w:rsidRDefault="00937360" w:rsidP="00937360">
      <w:pPr>
        <w:jc w:val="both"/>
        <w:rPr>
          <w:rFonts w:cs="Arial"/>
          <w:szCs w:val="20"/>
          <w:lang w:eastAsia="sl-SI"/>
        </w:rPr>
      </w:pPr>
    </w:p>
    <w:p w:rsidR="00937360" w:rsidRDefault="00937360" w:rsidP="00937360">
      <w:pPr>
        <w:jc w:val="both"/>
        <w:rPr>
          <w:rFonts w:cs="Arial"/>
          <w:szCs w:val="20"/>
          <w:lang w:eastAsia="sl-SI"/>
        </w:rPr>
      </w:pPr>
      <w:r>
        <w:rPr>
          <w:rFonts w:cs="Arial"/>
          <w:szCs w:val="20"/>
          <w:lang w:eastAsia="sl-SI"/>
        </w:rPr>
        <w:t>Dosedanji šesti in sedmi odstavek postaneta peti in šesti odstavek.</w:t>
      </w:r>
    </w:p>
    <w:p w:rsidR="00937360" w:rsidRDefault="00937360" w:rsidP="00937360">
      <w:pPr>
        <w:jc w:val="both"/>
        <w:rPr>
          <w:rFonts w:cs="Arial"/>
          <w:szCs w:val="20"/>
          <w:lang w:eastAsia="sl-SI"/>
        </w:rPr>
      </w:pPr>
    </w:p>
    <w:p w:rsidR="00937360" w:rsidRDefault="00937360" w:rsidP="00937360">
      <w:pPr>
        <w:jc w:val="both"/>
        <w:rPr>
          <w:rFonts w:cs="Arial"/>
          <w:szCs w:val="20"/>
          <w:u w:val="single"/>
          <w:lang w:eastAsia="sl-SI"/>
        </w:rPr>
      </w:pPr>
      <w:r>
        <w:rPr>
          <w:rFonts w:cs="Arial"/>
          <w:szCs w:val="20"/>
          <w:u w:val="single"/>
          <w:lang w:eastAsia="sl-SI"/>
        </w:rPr>
        <w:t xml:space="preserve">Obrazložitev: </w:t>
      </w:r>
      <w:r>
        <w:rPr>
          <w:rFonts w:cs="Arial"/>
          <w:szCs w:val="20"/>
          <w:lang w:eastAsia="sl-SI"/>
        </w:rPr>
        <w:t>Amandma je skladen s pripombami Zakonodajno-pravne službe Državnega zbora RS.</w:t>
      </w:r>
    </w:p>
    <w:p w:rsidR="00937360" w:rsidRDefault="00937360" w:rsidP="00937360">
      <w:pPr>
        <w:jc w:val="both"/>
        <w:rPr>
          <w:rFonts w:cs="Arial"/>
          <w:szCs w:val="20"/>
          <w:lang w:val="it-IT" w:eastAsia="sl-SI"/>
        </w:rPr>
      </w:pPr>
    </w:p>
    <w:p w:rsidR="00937360" w:rsidRDefault="00937360" w:rsidP="00937360">
      <w:pPr>
        <w:spacing w:before="120" w:after="120"/>
        <w:jc w:val="both"/>
        <w:rPr>
          <w:rFonts w:eastAsia="Calibri" w:cs="Arial"/>
          <w:b/>
          <w:color w:val="000000"/>
          <w:szCs w:val="20"/>
        </w:rPr>
      </w:pPr>
      <w:r>
        <w:rPr>
          <w:rFonts w:eastAsia="Calibri" w:cs="Arial"/>
          <w:b/>
          <w:color w:val="000000"/>
          <w:szCs w:val="20"/>
        </w:rPr>
        <w:t>Amandma 9. členu:</w:t>
      </w:r>
    </w:p>
    <w:p w:rsidR="00937360" w:rsidRDefault="00937360" w:rsidP="00937360">
      <w:pPr>
        <w:spacing w:before="120" w:after="120"/>
        <w:jc w:val="both"/>
        <w:rPr>
          <w:rFonts w:eastAsia="Calibri" w:cs="Arial"/>
          <w:color w:val="000000"/>
          <w:szCs w:val="20"/>
        </w:rPr>
      </w:pPr>
      <w:r>
        <w:rPr>
          <w:rFonts w:eastAsia="Calibri" w:cs="Arial"/>
          <w:color w:val="000000"/>
          <w:szCs w:val="20"/>
        </w:rPr>
        <w:t>9. člen, ki spreminja 29. člen, se črta.</w:t>
      </w:r>
    </w:p>
    <w:p w:rsidR="00937360" w:rsidRDefault="00937360" w:rsidP="00937360">
      <w:pPr>
        <w:spacing w:before="120" w:after="120"/>
        <w:jc w:val="both"/>
        <w:rPr>
          <w:rFonts w:eastAsia="Calibri" w:cs="Arial"/>
          <w:color w:val="000000"/>
          <w:szCs w:val="20"/>
          <w:u w:val="single"/>
        </w:rPr>
      </w:pPr>
      <w:r>
        <w:rPr>
          <w:rFonts w:eastAsia="Calibri" w:cs="Arial"/>
          <w:color w:val="000000"/>
          <w:szCs w:val="20"/>
          <w:u w:val="single"/>
        </w:rPr>
        <w:t>Obrazložitev:</w:t>
      </w:r>
      <w:r>
        <w:rPr>
          <w:rFonts w:eastAsia="Calibri" w:cs="Arial"/>
          <w:color w:val="000000"/>
          <w:szCs w:val="20"/>
        </w:rPr>
        <w:t xml:space="preserve"> Pri usklajevanju predloga zakona je bilo dogovorjeno, da KMG-MID podatek ne bo javni podatek.</w:t>
      </w:r>
    </w:p>
    <w:p w:rsidR="00937360" w:rsidRDefault="00937360" w:rsidP="00937360">
      <w:pPr>
        <w:spacing w:before="120" w:after="120"/>
        <w:jc w:val="both"/>
        <w:rPr>
          <w:rFonts w:eastAsia="Calibri" w:cs="Arial"/>
          <w:color w:val="000000"/>
          <w:szCs w:val="20"/>
        </w:rPr>
      </w:pPr>
    </w:p>
    <w:p w:rsidR="00937360" w:rsidRDefault="00937360" w:rsidP="00937360">
      <w:pPr>
        <w:spacing w:before="120" w:after="120"/>
        <w:jc w:val="both"/>
        <w:rPr>
          <w:rFonts w:eastAsia="Calibri" w:cs="Arial"/>
          <w:b/>
          <w:color w:val="000000"/>
          <w:szCs w:val="20"/>
        </w:rPr>
      </w:pPr>
      <w:r>
        <w:rPr>
          <w:rFonts w:eastAsia="Calibri" w:cs="Arial"/>
          <w:b/>
          <w:color w:val="000000"/>
          <w:szCs w:val="20"/>
        </w:rPr>
        <w:t>Amandma k 14. členu:</w:t>
      </w:r>
    </w:p>
    <w:p w:rsidR="00937360" w:rsidRDefault="00937360" w:rsidP="00937360">
      <w:pPr>
        <w:spacing w:before="120" w:after="120"/>
        <w:jc w:val="both"/>
        <w:rPr>
          <w:rFonts w:eastAsia="Calibri" w:cs="Arial"/>
          <w:color w:val="000000"/>
          <w:szCs w:val="20"/>
        </w:rPr>
      </w:pPr>
      <w:r>
        <w:rPr>
          <w:rFonts w:eastAsia="Calibri" w:cs="Arial"/>
          <w:color w:val="000000"/>
          <w:szCs w:val="20"/>
        </w:rPr>
        <w:t>14. člen, ki spreminja 61. člen, se črta.</w:t>
      </w:r>
    </w:p>
    <w:p w:rsidR="00937360" w:rsidRDefault="00937360" w:rsidP="00937360">
      <w:pPr>
        <w:spacing w:before="120" w:after="120"/>
        <w:jc w:val="both"/>
        <w:rPr>
          <w:rFonts w:eastAsia="Calibri" w:cs="Arial"/>
          <w:color w:val="000000"/>
          <w:szCs w:val="20"/>
          <w:u w:val="single"/>
        </w:rPr>
      </w:pPr>
      <w:r>
        <w:rPr>
          <w:rFonts w:eastAsia="Calibri" w:cs="Arial"/>
          <w:color w:val="000000"/>
          <w:szCs w:val="20"/>
          <w:u w:val="single"/>
        </w:rPr>
        <w:t>Obrazložitev:</w:t>
      </w:r>
      <w:r>
        <w:rPr>
          <w:rFonts w:eastAsia="Calibri" w:cs="Arial"/>
          <w:color w:val="000000"/>
          <w:szCs w:val="20"/>
        </w:rPr>
        <w:t xml:space="preserve"> Pri usklajevanju predloga zakona je bilo dogovorjeno, da se ne ureja prodaja kmetijskih pridelkov oz. živil na premičnih prodajnih objektih zaradi morebitne neenake obravnave prodajalcev. Ta ureditev potrebuje še celovitejšo proučitev.</w:t>
      </w:r>
    </w:p>
    <w:p w:rsidR="00937360" w:rsidRDefault="00937360" w:rsidP="00937360">
      <w:pPr>
        <w:spacing w:before="120" w:after="120"/>
        <w:jc w:val="both"/>
        <w:rPr>
          <w:rFonts w:eastAsia="Calibri" w:cs="Arial"/>
          <w:color w:val="000000"/>
          <w:szCs w:val="20"/>
          <w:lang w:val="de-DE"/>
        </w:rPr>
      </w:pPr>
    </w:p>
    <w:p w:rsidR="00937360" w:rsidRDefault="00937360" w:rsidP="00937360">
      <w:pPr>
        <w:spacing w:before="120" w:after="120"/>
        <w:jc w:val="both"/>
        <w:rPr>
          <w:rFonts w:eastAsia="Calibri" w:cs="Arial"/>
          <w:color w:val="000000"/>
          <w:szCs w:val="20"/>
          <w:lang w:val="de-DE"/>
        </w:rPr>
      </w:pPr>
    </w:p>
    <w:p w:rsidR="00937360" w:rsidRDefault="00937360" w:rsidP="00937360">
      <w:pPr>
        <w:spacing w:before="120" w:after="120"/>
        <w:jc w:val="both"/>
        <w:rPr>
          <w:rFonts w:eastAsia="Calibri" w:cs="Arial"/>
          <w:color w:val="000000"/>
          <w:szCs w:val="20"/>
          <w:lang w:val="de-DE"/>
        </w:rPr>
      </w:pPr>
      <w:bookmarkStart w:id="0" w:name="_GoBack"/>
      <w:bookmarkEnd w:id="0"/>
    </w:p>
    <w:p w:rsidR="00937360" w:rsidRDefault="00937360" w:rsidP="00937360">
      <w:pPr>
        <w:spacing w:after="120" w:line="240" w:lineRule="auto"/>
        <w:jc w:val="both"/>
        <w:rPr>
          <w:rFonts w:eastAsia="Calibri" w:cs="Arial"/>
          <w:b/>
          <w:szCs w:val="20"/>
        </w:rPr>
      </w:pPr>
      <w:r>
        <w:rPr>
          <w:rFonts w:eastAsia="Calibri" w:cs="Arial"/>
          <w:b/>
          <w:szCs w:val="20"/>
        </w:rPr>
        <w:lastRenderedPageBreak/>
        <w:t>Amandma k 22. členu:</w:t>
      </w:r>
    </w:p>
    <w:p w:rsidR="00937360" w:rsidRDefault="00937360" w:rsidP="00937360">
      <w:pPr>
        <w:spacing w:after="120" w:line="240" w:lineRule="auto"/>
        <w:ind w:left="720"/>
        <w:contextualSpacing/>
        <w:jc w:val="both"/>
        <w:rPr>
          <w:rFonts w:eastAsia="Calibri" w:cs="Arial"/>
          <w:b/>
          <w:szCs w:val="20"/>
        </w:rPr>
      </w:pPr>
    </w:p>
    <w:p w:rsidR="00937360" w:rsidRDefault="00937360" w:rsidP="00937360">
      <w:pPr>
        <w:spacing w:after="120" w:line="240" w:lineRule="auto"/>
        <w:jc w:val="both"/>
        <w:rPr>
          <w:rFonts w:eastAsia="Calibri" w:cs="Arial"/>
          <w:szCs w:val="20"/>
        </w:rPr>
      </w:pPr>
      <w:r>
        <w:rPr>
          <w:rFonts w:eastAsia="Calibri" w:cs="Arial"/>
          <w:szCs w:val="20"/>
        </w:rPr>
        <w:t>V spremenjenem 61.f členu se v četrtem odstavku napovedni stavek  spremeni  tako, da se glasi: »Nedovoljena ravnanja so:«.</w:t>
      </w:r>
    </w:p>
    <w:p w:rsidR="00937360" w:rsidRDefault="00937360" w:rsidP="00937360">
      <w:pPr>
        <w:spacing w:after="120" w:line="240" w:lineRule="auto"/>
        <w:jc w:val="both"/>
        <w:rPr>
          <w:rFonts w:eastAsia="Calibri" w:cs="Arial"/>
          <w:szCs w:val="20"/>
        </w:rPr>
      </w:pPr>
      <w:r>
        <w:rPr>
          <w:rFonts w:eastAsia="Calibri" w:cs="Arial"/>
          <w:szCs w:val="20"/>
        </w:rPr>
        <w:t>7. točka se spremeni tako da se glasi:</w:t>
      </w:r>
    </w:p>
    <w:p w:rsidR="00937360" w:rsidRDefault="00937360" w:rsidP="00937360">
      <w:pPr>
        <w:spacing w:line="276" w:lineRule="auto"/>
        <w:jc w:val="both"/>
        <w:rPr>
          <w:rFonts w:eastAsia="Calibri" w:cs="Arial"/>
          <w:szCs w:val="20"/>
          <w:lang w:eastAsia="sl-SI"/>
        </w:rPr>
      </w:pPr>
      <w:r>
        <w:rPr>
          <w:rFonts w:eastAsia="Calibri" w:cs="Arial"/>
          <w:szCs w:val="20"/>
        </w:rPr>
        <w:t>»</w:t>
      </w:r>
      <w:r>
        <w:rPr>
          <w:rFonts w:eastAsia="Calibri" w:cs="Arial"/>
          <w:szCs w:val="20"/>
          <w:lang w:eastAsia="sl-SI"/>
        </w:rPr>
        <w:t>7. vračilo neprodanih kmetijskih in živilskih proizvodov dobavitelju, navedenih v drugem odstavku 61.b člena tega zakona, ki niso hitro pokvarljivi in katerih rok uporabe je še najmanj ena tretjina od dostave do zapadlosti, ne da bi kupec plačal za te neprodane proizvode ali ne da bi plačal za odstranitev teh proizvodov ali oboje, razen če je bilo vračilo jasno in nedvoumno vnaprej dogovorjeno v pogodbi o dobavi ali v ali poznejših pisnih dogovorih med dobaviteljem in kupcem, ki bodo izvedeni in katerih realizacijo je mogoče dokazati;«.</w:t>
      </w:r>
    </w:p>
    <w:p w:rsidR="00937360" w:rsidRDefault="00937360" w:rsidP="00937360">
      <w:pPr>
        <w:spacing w:line="276" w:lineRule="auto"/>
        <w:jc w:val="both"/>
        <w:rPr>
          <w:rFonts w:eastAsia="Calibri" w:cs="Arial"/>
          <w:szCs w:val="20"/>
          <w:lang w:eastAsia="sl-SI"/>
        </w:rPr>
      </w:pPr>
    </w:p>
    <w:p w:rsidR="00937360" w:rsidRDefault="00937360" w:rsidP="00937360">
      <w:pPr>
        <w:spacing w:after="120" w:line="240" w:lineRule="auto"/>
        <w:jc w:val="both"/>
        <w:rPr>
          <w:rFonts w:eastAsia="Calibri" w:cs="Arial"/>
          <w:szCs w:val="20"/>
        </w:rPr>
      </w:pPr>
      <w:r>
        <w:rPr>
          <w:rFonts w:eastAsia="Calibri" w:cs="Arial"/>
          <w:szCs w:val="20"/>
        </w:rPr>
        <w:t>23. točka se spremeni tako, da se glasi:</w:t>
      </w:r>
    </w:p>
    <w:p w:rsidR="00937360" w:rsidRDefault="00937360" w:rsidP="00937360">
      <w:pPr>
        <w:spacing w:after="120" w:line="240" w:lineRule="auto"/>
        <w:jc w:val="both"/>
        <w:rPr>
          <w:rFonts w:eastAsia="Calibri" w:cs="Arial"/>
          <w:szCs w:val="20"/>
          <w:lang w:eastAsia="sl-SI"/>
        </w:rPr>
      </w:pPr>
      <w:r>
        <w:rPr>
          <w:rFonts w:eastAsia="Calibri" w:cs="Arial"/>
          <w:szCs w:val="20"/>
        </w:rPr>
        <w:t xml:space="preserve">»23. zavrnitev pisne potrditve </w:t>
      </w:r>
      <w:r>
        <w:rPr>
          <w:rFonts w:eastAsia="Calibri" w:cs="Arial"/>
          <w:szCs w:val="20"/>
          <w:lang w:eastAsia="sl-SI"/>
        </w:rPr>
        <w:t>pogojev pogodbe o dobavi med kupcem in dobaviteljem, ali neizpolnjevanje obveznosti iz 61.g člena tega zakona glede pisne oblike oziroma obveznih sestavin pogodbe;«.</w:t>
      </w:r>
    </w:p>
    <w:p w:rsidR="00937360" w:rsidRDefault="00937360" w:rsidP="00937360">
      <w:pPr>
        <w:spacing w:line="276" w:lineRule="auto"/>
        <w:jc w:val="both"/>
        <w:rPr>
          <w:rFonts w:eastAsia="Calibri" w:cs="Arial"/>
          <w:i/>
          <w:szCs w:val="20"/>
          <w:lang w:eastAsia="sl-SI"/>
        </w:rPr>
      </w:pPr>
    </w:p>
    <w:p w:rsidR="00937360" w:rsidRDefault="00937360" w:rsidP="00937360">
      <w:pPr>
        <w:spacing w:line="276" w:lineRule="auto"/>
        <w:jc w:val="both"/>
        <w:rPr>
          <w:rFonts w:eastAsia="Calibri" w:cs="Arial"/>
          <w:szCs w:val="20"/>
          <w:lang w:eastAsia="sl-SI"/>
        </w:rPr>
      </w:pPr>
      <w:r>
        <w:rPr>
          <w:rFonts w:eastAsia="Calibri" w:cs="Arial"/>
          <w:szCs w:val="20"/>
          <w:lang w:eastAsia="sl-SI"/>
        </w:rPr>
        <w:t>V 24. točki se za besedo »cene« doda beseda »oziroma«.</w:t>
      </w:r>
    </w:p>
    <w:p w:rsidR="00937360" w:rsidRDefault="00937360" w:rsidP="00937360">
      <w:pPr>
        <w:spacing w:line="276" w:lineRule="auto"/>
        <w:jc w:val="both"/>
        <w:rPr>
          <w:rFonts w:eastAsia="Calibri" w:cs="Arial"/>
          <w:szCs w:val="20"/>
          <w:lang w:eastAsia="sl-SI"/>
        </w:rPr>
      </w:pPr>
    </w:p>
    <w:p w:rsidR="00937360" w:rsidRDefault="00937360" w:rsidP="00937360">
      <w:pPr>
        <w:spacing w:line="276" w:lineRule="auto"/>
        <w:jc w:val="both"/>
        <w:rPr>
          <w:rFonts w:eastAsia="Calibri" w:cs="Arial"/>
          <w:szCs w:val="20"/>
          <w:lang w:eastAsia="sl-SI"/>
        </w:rPr>
      </w:pPr>
      <w:r>
        <w:rPr>
          <w:rFonts w:eastAsia="Calibri" w:cs="Arial"/>
          <w:szCs w:val="20"/>
          <w:lang w:eastAsia="sl-SI"/>
        </w:rPr>
        <w:t>V 26. točki se besedilo »pri  izvršilnih organih ali s sodelovanjem z izvršilnimi organi med postopkom« nadomesti z besedilom »pri organih iz 61.i člena tega zakona ali s sodelovanjem s temi organi med postopkom«.</w:t>
      </w:r>
    </w:p>
    <w:p w:rsidR="00937360" w:rsidRDefault="00937360" w:rsidP="00937360">
      <w:pPr>
        <w:spacing w:line="276" w:lineRule="auto"/>
        <w:jc w:val="both"/>
        <w:rPr>
          <w:rFonts w:eastAsia="Calibri" w:cs="Arial"/>
          <w:i/>
          <w:szCs w:val="20"/>
          <w:lang w:eastAsia="sl-SI"/>
        </w:rPr>
      </w:pPr>
    </w:p>
    <w:p w:rsidR="00937360" w:rsidRDefault="00937360" w:rsidP="00937360">
      <w:pPr>
        <w:spacing w:line="276" w:lineRule="auto"/>
        <w:jc w:val="both"/>
        <w:rPr>
          <w:rFonts w:eastAsia="Calibri" w:cs="Arial"/>
          <w:b/>
          <w:szCs w:val="20"/>
          <w:lang w:eastAsia="sl-SI"/>
        </w:rPr>
      </w:pPr>
      <w:r>
        <w:rPr>
          <w:rFonts w:eastAsia="Calibri" w:cs="Arial"/>
          <w:szCs w:val="20"/>
          <w:u w:val="single"/>
          <w:lang w:eastAsia="sl-SI"/>
        </w:rPr>
        <w:t>Obrazložitev:</w:t>
      </w:r>
      <w:r>
        <w:rPr>
          <w:rFonts w:eastAsia="Calibri" w:cs="Arial"/>
          <w:b/>
          <w:szCs w:val="20"/>
          <w:lang w:eastAsia="sl-SI"/>
        </w:rPr>
        <w:t xml:space="preserve"> </w:t>
      </w:r>
      <w:r>
        <w:rPr>
          <w:rFonts w:eastAsia="Calibri" w:cs="Arial"/>
          <w:szCs w:val="20"/>
        </w:rPr>
        <w:t xml:space="preserve">Amandma je v skladu s pripombami ZPS in z njim se upošteva odločba Ustavnega sodišča, glede obveznosti taksativnega naštevanja ravnanj, ki posledično predstavljajo dejanski stan prekrška, in ne več </w:t>
      </w:r>
      <w:proofErr w:type="spellStart"/>
      <w:r>
        <w:rPr>
          <w:rFonts w:eastAsia="Calibri" w:cs="Arial"/>
          <w:szCs w:val="20"/>
        </w:rPr>
        <w:t>eksemplifikativnega</w:t>
      </w:r>
      <w:proofErr w:type="spellEnd"/>
      <w:r>
        <w:rPr>
          <w:rFonts w:eastAsia="Calibri" w:cs="Arial"/>
          <w:szCs w:val="20"/>
        </w:rPr>
        <w:t xml:space="preserve">, zato se spreminja napovedni stavek v četrtem odstavku 61.f člena.  Spreminja se 7. točka četrtega odstavka, ki je tako poenotena z ureditvijo iz 3. in 4. točke. 23. točka četrtega odstavka se spreminja zaradi jasnosti in uskladitve z vsebino 61.g člena. V 24. točki se besedilo usklajuje zaradi poenotenja terminov iz 3 člena (1.c) Direktive 633/2019. V 26. točki se zaradi večje jasnosti uporablja sklic na organe iz 61.i člena zakona, ki opredeljuje pristojni organ v Republiki Sloveniji in izvršilne organe v drugih državah. </w:t>
      </w:r>
    </w:p>
    <w:p w:rsidR="00937360" w:rsidRDefault="00937360" w:rsidP="00937360">
      <w:pPr>
        <w:spacing w:line="276" w:lineRule="auto"/>
        <w:jc w:val="both"/>
        <w:rPr>
          <w:rFonts w:eastAsia="Calibri" w:cs="Arial"/>
          <w:szCs w:val="20"/>
          <w:lang w:eastAsia="sl-SI"/>
        </w:rPr>
      </w:pPr>
    </w:p>
    <w:p w:rsidR="00937360" w:rsidRDefault="00937360" w:rsidP="00937360">
      <w:pPr>
        <w:spacing w:after="120" w:line="240" w:lineRule="auto"/>
        <w:jc w:val="both"/>
        <w:rPr>
          <w:rFonts w:eastAsia="Calibri" w:cs="Arial"/>
          <w:b/>
          <w:szCs w:val="20"/>
        </w:rPr>
      </w:pPr>
      <w:r>
        <w:rPr>
          <w:rFonts w:eastAsia="Calibri" w:cs="Arial"/>
          <w:b/>
          <w:szCs w:val="20"/>
        </w:rPr>
        <w:t>Amandma k 24. členu:</w:t>
      </w:r>
    </w:p>
    <w:p w:rsidR="00937360" w:rsidRDefault="00937360" w:rsidP="00937360">
      <w:pPr>
        <w:spacing w:after="120" w:line="240" w:lineRule="auto"/>
        <w:jc w:val="both"/>
        <w:rPr>
          <w:rFonts w:eastAsia="Calibri" w:cs="Arial"/>
          <w:szCs w:val="20"/>
          <w:lang w:val="it-IT"/>
        </w:rPr>
      </w:pPr>
    </w:p>
    <w:p w:rsidR="00937360" w:rsidRDefault="00937360" w:rsidP="00937360">
      <w:pPr>
        <w:spacing w:after="160" w:line="256" w:lineRule="auto"/>
        <w:jc w:val="both"/>
        <w:rPr>
          <w:rFonts w:eastAsia="Calibri" w:cs="Arial"/>
          <w:szCs w:val="20"/>
        </w:rPr>
      </w:pPr>
      <w:r>
        <w:rPr>
          <w:rFonts w:eastAsia="Calibri" w:cs="Arial"/>
          <w:szCs w:val="20"/>
        </w:rPr>
        <w:t>V</w:t>
      </w:r>
      <w:r>
        <w:rPr>
          <w:rFonts w:eastAsia="Calibri" w:cs="Arial"/>
          <w:szCs w:val="20"/>
          <w:lang w:val="it-IT"/>
        </w:rPr>
        <w:t xml:space="preserve"> </w:t>
      </w:r>
      <w:proofErr w:type="spellStart"/>
      <w:r>
        <w:rPr>
          <w:rFonts w:eastAsia="Calibri" w:cs="Arial"/>
          <w:szCs w:val="20"/>
          <w:lang w:val="it-IT"/>
        </w:rPr>
        <w:t>novem</w:t>
      </w:r>
      <w:proofErr w:type="spellEnd"/>
      <w:r>
        <w:rPr>
          <w:rFonts w:eastAsia="Calibri" w:cs="Arial"/>
          <w:szCs w:val="20"/>
          <w:lang w:val="it-IT"/>
        </w:rPr>
        <w:t xml:space="preserve"> </w:t>
      </w:r>
      <w:r>
        <w:rPr>
          <w:rFonts w:eastAsia="Calibri" w:cs="Arial"/>
          <w:szCs w:val="20"/>
        </w:rPr>
        <w:t>61.l členu se drugi odstavek spremeni tako, da se glasi:</w:t>
      </w:r>
    </w:p>
    <w:p w:rsidR="00937360" w:rsidRDefault="00937360" w:rsidP="00937360">
      <w:pPr>
        <w:spacing w:after="160" w:line="256" w:lineRule="auto"/>
        <w:jc w:val="both"/>
        <w:rPr>
          <w:rFonts w:eastAsia="Calibri" w:cs="Arial"/>
          <w:szCs w:val="20"/>
          <w:lang w:eastAsia="sl-SI"/>
        </w:rPr>
      </w:pPr>
      <w:r>
        <w:rPr>
          <w:rFonts w:eastAsia="Calibri" w:cs="Arial"/>
          <w:szCs w:val="20"/>
          <w:lang w:eastAsia="sl-SI"/>
        </w:rPr>
        <w:t>»(2) Javna agencija Republike Slovenije za varstvo konkurence do 15. marca vsako leto Komisiji pošlje poročilo o nedovoljenih ravnanjih v verigi preskrbe s kmetijskimi in živilskimi proizvodi. Poročilo vsebuje zlasti vse ustrezne podatke o uporabi in izvrševanju določb tega poglavja v prejšnjem letu.«.</w:t>
      </w:r>
    </w:p>
    <w:p w:rsidR="00937360" w:rsidRDefault="00937360" w:rsidP="00937360">
      <w:pPr>
        <w:spacing w:after="160" w:line="256" w:lineRule="auto"/>
        <w:jc w:val="both"/>
        <w:rPr>
          <w:rFonts w:eastAsia="Calibri" w:cs="Arial"/>
          <w:szCs w:val="20"/>
        </w:rPr>
      </w:pPr>
      <w:r>
        <w:rPr>
          <w:rFonts w:eastAsia="Calibri" w:cs="Arial"/>
          <w:szCs w:val="20"/>
        </w:rPr>
        <w:t xml:space="preserve">V  novem 61.m členu se prvi odstavek spremeni tako, da se glasi: </w:t>
      </w:r>
    </w:p>
    <w:p w:rsidR="00937360" w:rsidRDefault="00937360" w:rsidP="00937360">
      <w:pPr>
        <w:overflowPunct w:val="0"/>
        <w:autoSpaceDE w:val="0"/>
        <w:autoSpaceDN w:val="0"/>
        <w:adjustRightInd w:val="0"/>
        <w:spacing w:after="160" w:line="276" w:lineRule="auto"/>
        <w:jc w:val="both"/>
        <w:textAlignment w:val="baseline"/>
        <w:rPr>
          <w:rFonts w:eastAsia="Calibri" w:cs="Arial"/>
          <w:szCs w:val="20"/>
          <w:lang w:eastAsia="sl-SI"/>
        </w:rPr>
      </w:pPr>
      <w:r>
        <w:rPr>
          <w:rFonts w:eastAsia="Calibri" w:cs="Arial"/>
          <w:szCs w:val="20"/>
          <w:lang w:eastAsia="sl-SI"/>
        </w:rPr>
        <w:t xml:space="preserve">»(1) Določbe tega poglavja se uporabljajo za prodajo kmetijskih in živilskih proizvodov, pri kateri je dobavitelj oziroma kupec ali pa oba ustanovljena v EU.«. </w:t>
      </w:r>
    </w:p>
    <w:p w:rsidR="00937360" w:rsidRDefault="00937360" w:rsidP="00937360">
      <w:pPr>
        <w:spacing w:after="160" w:line="256" w:lineRule="auto"/>
        <w:jc w:val="both"/>
        <w:rPr>
          <w:rFonts w:eastAsia="Calibri" w:cs="Arial"/>
          <w:szCs w:val="20"/>
        </w:rPr>
      </w:pPr>
      <w:r>
        <w:rPr>
          <w:rFonts w:eastAsia="Calibri" w:cs="Arial"/>
          <w:szCs w:val="20"/>
          <w:u w:val="single"/>
        </w:rPr>
        <w:t>Obrazložitev:</w:t>
      </w:r>
      <w:r>
        <w:rPr>
          <w:rFonts w:eastAsia="Calibri" w:cs="Arial"/>
          <w:b/>
          <w:szCs w:val="20"/>
        </w:rPr>
        <w:t xml:space="preserve"> </w:t>
      </w:r>
      <w:r>
        <w:rPr>
          <w:rFonts w:eastAsia="Calibri" w:cs="Arial"/>
          <w:szCs w:val="20"/>
        </w:rPr>
        <w:t>Amandma je v skladu s pripombami ZPS DZ in z njim se v drugem odstavku 61.l člena zaradi poenotenja terminologije spremeni »poročilo o nepoštenih trgovskih praksah med podjetji« v »poročilo o nedovoljenih ravnanjih«. Prav tako se izbriše navedba »zadevni državi članici«, saj je Javna Agencija RS za varstvo konkurence  Evropski komisiji dolžna poročati o aktivnostih, ki jih kot nadzorni organ izvaja v Republiki Sloveniji in v sodelovanju z drugimi nadzornimi organi. V prvem odstavku 61.m člena se odpravi napaka - črta se poševnica.</w:t>
      </w:r>
    </w:p>
    <w:p w:rsidR="00937360" w:rsidRDefault="00937360" w:rsidP="00937360">
      <w:pPr>
        <w:spacing w:after="160" w:line="256" w:lineRule="auto"/>
        <w:jc w:val="both"/>
        <w:rPr>
          <w:rFonts w:eastAsia="Calibri" w:cs="Arial"/>
          <w:b/>
          <w:szCs w:val="20"/>
        </w:rPr>
      </w:pPr>
    </w:p>
    <w:p w:rsidR="00937360" w:rsidRDefault="00937360" w:rsidP="00937360">
      <w:pPr>
        <w:spacing w:before="120" w:after="120"/>
        <w:jc w:val="both"/>
        <w:rPr>
          <w:rFonts w:eastAsia="Calibri" w:cs="Arial"/>
          <w:color w:val="000000"/>
          <w:szCs w:val="20"/>
        </w:rPr>
      </w:pPr>
      <w:r>
        <w:rPr>
          <w:rFonts w:eastAsia="Calibri" w:cs="Arial"/>
          <w:b/>
          <w:color w:val="000000"/>
          <w:szCs w:val="20"/>
        </w:rPr>
        <w:lastRenderedPageBreak/>
        <w:t>Amandma k 30. členu</w:t>
      </w:r>
      <w:r>
        <w:rPr>
          <w:rFonts w:eastAsia="Calibri" w:cs="Arial"/>
          <w:color w:val="000000"/>
          <w:szCs w:val="20"/>
        </w:rPr>
        <w:t>:</w:t>
      </w:r>
    </w:p>
    <w:p w:rsidR="00937360" w:rsidRDefault="00937360" w:rsidP="00937360">
      <w:pPr>
        <w:spacing w:before="120" w:after="120"/>
        <w:jc w:val="both"/>
        <w:rPr>
          <w:rFonts w:eastAsia="Calibri" w:cs="Arial"/>
          <w:color w:val="000000"/>
          <w:szCs w:val="20"/>
        </w:rPr>
      </w:pPr>
      <w:r>
        <w:rPr>
          <w:rFonts w:eastAsia="Calibri" w:cs="Arial"/>
          <w:color w:val="000000"/>
          <w:szCs w:val="20"/>
        </w:rPr>
        <w:t>30. člen, ki spreminja 92. člen, se črta.</w:t>
      </w:r>
    </w:p>
    <w:p w:rsidR="00937360" w:rsidRDefault="00937360" w:rsidP="00937360">
      <w:pPr>
        <w:spacing w:before="120" w:after="120"/>
        <w:jc w:val="both"/>
        <w:rPr>
          <w:rFonts w:eastAsia="Calibri" w:cs="Arial"/>
          <w:color w:val="000000"/>
          <w:szCs w:val="20"/>
        </w:rPr>
      </w:pPr>
      <w:r>
        <w:rPr>
          <w:rFonts w:eastAsia="Calibri" w:cs="Arial"/>
          <w:color w:val="000000"/>
          <w:szCs w:val="20"/>
          <w:u w:val="single"/>
        </w:rPr>
        <w:t>Obrazložitev:</w:t>
      </w:r>
      <w:r>
        <w:rPr>
          <w:rFonts w:eastAsia="Calibri" w:cs="Arial"/>
          <w:b/>
          <w:color w:val="000000"/>
          <w:szCs w:val="20"/>
        </w:rPr>
        <w:t xml:space="preserve"> </w:t>
      </w:r>
      <w:r>
        <w:rPr>
          <w:rFonts w:eastAsia="Calibri" w:cs="Arial"/>
          <w:color w:val="000000"/>
          <w:szCs w:val="20"/>
        </w:rPr>
        <w:t>Ob ponovnem pregledu vsebine je predlagatelj ugotovil, da so določbe tega člena že zajete v določbah 29. predloga zakona in gre za podvajanje določb.</w:t>
      </w:r>
      <w:r>
        <w:t xml:space="preserve"> </w:t>
      </w:r>
      <w:r>
        <w:rPr>
          <w:rFonts w:eastAsia="Calibri" w:cs="Arial"/>
          <w:color w:val="000000"/>
          <w:szCs w:val="20"/>
        </w:rPr>
        <w:t>Amandma je skladen s pripombami Zakonodajno-pravne službe Državnega zbora RS.</w:t>
      </w:r>
    </w:p>
    <w:p w:rsidR="00937360" w:rsidRDefault="00937360" w:rsidP="00937360">
      <w:pPr>
        <w:spacing w:before="120" w:after="120"/>
        <w:jc w:val="both"/>
        <w:rPr>
          <w:rFonts w:eastAsia="Calibri" w:cs="Arial"/>
          <w:b/>
          <w:color w:val="000000"/>
          <w:szCs w:val="20"/>
        </w:rPr>
      </w:pPr>
    </w:p>
    <w:p w:rsidR="00937360" w:rsidRDefault="00937360" w:rsidP="00937360">
      <w:pPr>
        <w:spacing w:before="120" w:after="120"/>
        <w:jc w:val="both"/>
        <w:rPr>
          <w:rFonts w:eastAsia="Calibri" w:cs="Arial"/>
          <w:b/>
          <w:color w:val="000000"/>
          <w:szCs w:val="20"/>
        </w:rPr>
      </w:pPr>
      <w:r>
        <w:rPr>
          <w:rFonts w:eastAsia="Calibri" w:cs="Arial"/>
          <w:b/>
          <w:color w:val="000000"/>
          <w:szCs w:val="20"/>
        </w:rPr>
        <w:t>Amandma k 33. člen:</w:t>
      </w:r>
    </w:p>
    <w:p w:rsidR="00937360" w:rsidRDefault="00937360" w:rsidP="00937360">
      <w:pPr>
        <w:spacing w:before="120" w:after="120"/>
        <w:jc w:val="both"/>
        <w:rPr>
          <w:rFonts w:eastAsia="Calibri" w:cs="Arial"/>
          <w:color w:val="000000"/>
          <w:szCs w:val="20"/>
        </w:rPr>
      </w:pPr>
      <w:r>
        <w:rPr>
          <w:rFonts w:eastAsia="Calibri" w:cs="Arial"/>
          <w:color w:val="000000"/>
          <w:szCs w:val="20"/>
        </w:rPr>
        <w:t>33. člen se spremeni, tako da se glasi:</w:t>
      </w:r>
    </w:p>
    <w:p w:rsidR="00937360" w:rsidRDefault="00937360" w:rsidP="00937360">
      <w:pPr>
        <w:spacing w:before="120" w:after="120"/>
        <w:jc w:val="both"/>
        <w:rPr>
          <w:rFonts w:eastAsia="Calibri" w:cs="Arial"/>
          <w:color w:val="000000"/>
          <w:szCs w:val="20"/>
        </w:rPr>
      </w:pPr>
      <w:r>
        <w:rPr>
          <w:rFonts w:eastAsia="Calibri" w:cs="Arial"/>
          <w:color w:val="000000"/>
          <w:szCs w:val="20"/>
        </w:rPr>
        <w:t>»Prvi odstavek 108. člena se spremeni tako, da se glasi:</w:t>
      </w:r>
    </w:p>
    <w:p w:rsidR="00937360" w:rsidRDefault="00937360" w:rsidP="00937360">
      <w:pPr>
        <w:spacing w:before="120" w:after="120"/>
        <w:jc w:val="both"/>
        <w:rPr>
          <w:rFonts w:eastAsia="Calibri" w:cs="Arial"/>
          <w:color w:val="000000"/>
          <w:szCs w:val="20"/>
        </w:rPr>
      </w:pPr>
      <w:r>
        <w:rPr>
          <w:rFonts w:eastAsia="Calibri" w:cs="Arial"/>
          <w:color w:val="000000"/>
          <w:szCs w:val="20"/>
        </w:rPr>
        <w:t>(1) Medpanožne organizacije po tem zakonu sestavljajo predstavniki gospodarskih dejavnosti, povezanih s proizvodnjo in vsaj eno od naslednjih faz dobavne verige: predelavo proizvodov iz enega ali več sektorjev ali trgovino z njimi, vključno z njihovo distribucijo za katere je medpanožna organizacija priznana v skladu s predpisi Unije, z namenom usklajevanja interesov potrošnikov in članov organizacij. Medpanožne organizacije se same ne ukvarjajo s proizvodnjo, predelavo ali trgovino, razen, če ni s predpisi Unije drugače določeno.«.</w:t>
      </w:r>
    </w:p>
    <w:p w:rsidR="00937360" w:rsidRDefault="00937360" w:rsidP="00937360">
      <w:pPr>
        <w:spacing w:before="120" w:after="120"/>
        <w:jc w:val="both"/>
        <w:rPr>
          <w:rFonts w:eastAsia="Calibri" w:cs="Arial"/>
          <w:b/>
          <w:color w:val="000000"/>
          <w:szCs w:val="20"/>
        </w:rPr>
      </w:pPr>
      <w:r>
        <w:rPr>
          <w:rFonts w:eastAsia="Calibri" w:cs="Arial"/>
          <w:color w:val="000000"/>
          <w:szCs w:val="20"/>
          <w:u w:val="single"/>
        </w:rPr>
        <w:t>Obrazložitev:</w:t>
      </w:r>
      <w:r>
        <w:rPr>
          <w:rFonts w:eastAsia="Calibri" w:cs="Arial"/>
          <w:b/>
          <w:color w:val="000000"/>
          <w:szCs w:val="20"/>
        </w:rPr>
        <w:t xml:space="preserve"> </w:t>
      </w:r>
      <w:r>
        <w:rPr>
          <w:rFonts w:eastAsia="Calibri" w:cs="Arial"/>
          <w:color w:val="000000"/>
          <w:szCs w:val="20"/>
        </w:rPr>
        <w:t>V prvem odstavku 108. člena, ki določa medpanožne organizacije, je izpadlo besedilo o izkazovanju dejanskega in uspešnega poslovanje medpanožnih organizacij, ker ni bilo v skladu  s 157. in 158. členom Uredbe (EU) št. 1308/2013 EVROPSKEGA PARLAMENTA IN SVETA  z dne 17. decembra 2013 o vzpostavitvi skupne ureditve trgov kmetijskih proizvodov in razveljavitvi uredb Sveta (EGS) št. 922/72, (EGS) št. 234/79, (ES)  št. 1037/2001 in (ES) št. 1234/2007, ki ureja medpanožne organizacije. Amandma je sedaj v skladu z navedeno uredbo.</w:t>
      </w:r>
    </w:p>
    <w:p w:rsidR="00937360" w:rsidRDefault="00937360" w:rsidP="00937360">
      <w:pPr>
        <w:autoSpaceDE w:val="0"/>
        <w:autoSpaceDN w:val="0"/>
        <w:adjustRightInd w:val="0"/>
        <w:spacing w:line="240" w:lineRule="auto"/>
        <w:jc w:val="both"/>
        <w:rPr>
          <w:rFonts w:eastAsia="Calibri" w:cs="Arial"/>
          <w:b/>
          <w:bCs/>
          <w:szCs w:val="20"/>
        </w:rPr>
      </w:pPr>
    </w:p>
    <w:p w:rsidR="00937360" w:rsidRDefault="00937360" w:rsidP="00937360">
      <w:pPr>
        <w:autoSpaceDE w:val="0"/>
        <w:autoSpaceDN w:val="0"/>
        <w:adjustRightInd w:val="0"/>
        <w:spacing w:line="240" w:lineRule="auto"/>
        <w:jc w:val="both"/>
        <w:rPr>
          <w:rFonts w:eastAsia="Calibri" w:cs="Arial"/>
          <w:b/>
          <w:bCs/>
          <w:szCs w:val="20"/>
        </w:rPr>
      </w:pPr>
      <w:r>
        <w:rPr>
          <w:rFonts w:eastAsia="Calibri" w:cs="Arial"/>
          <w:b/>
          <w:bCs/>
          <w:szCs w:val="20"/>
        </w:rPr>
        <w:t xml:space="preserve">Amandma k 40. </w:t>
      </w:r>
      <w:r>
        <w:rPr>
          <w:rFonts w:eastAsia="Calibri" w:cs="Arial"/>
          <w:szCs w:val="20"/>
        </w:rPr>
        <w:t>č</w:t>
      </w:r>
      <w:r>
        <w:rPr>
          <w:rFonts w:eastAsia="Calibri" w:cs="Arial"/>
          <w:b/>
          <w:bCs/>
          <w:szCs w:val="20"/>
        </w:rPr>
        <w:t>lenu:</w:t>
      </w:r>
    </w:p>
    <w:p w:rsidR="00937360" w:rsidRDefault="00937360" w:rsidP="00937360">
      <w:pPr>
        <w:autoSpaceDE w:val="0"/>
        <w:autoSpaceDN w:val="0"/>
        <w:adjustRightInd w:val="0"/>
        <w:spacing w:line="240" w:lineRule="auto"/>
        <w:jc w:val="both"/>
        <w:rPr>
          <w:rFonts w:eastAsia="Calibri" w:cs="Arial"/>
          <w:b/>
          <w:bCs/>
          <w:szCs w:val="20"/>
        </w:rPr>
      </w:pPr>
    </w:p>
    <w:p w:rsidR="00937360" w:rsidRDefault="00937360" w:rsidP="00937360">
      <w:pPr>
        <w:autoSpaceDE w:val="0"/>
        <w:autoSpaceDN w:val="0"/>
        <w:adjustRightInd w:val="0"/>
        <w:spacing w:line="240" w:lineRule="auto"/>
        <w:jc w:val="both"/>
        <w:rPr>
          <w:rFonts w:eastAsia="Calibri" w:cs="Arial"/>
          <w:szCs w:val="20"/>
        </w:rPr>
      </w:pPr>
      <w:r>
        <w:rPr>
          <w:rFonts w:eastAsia="Calibri" w:cs="Arial"/>
          <w:bCs/>
          <w:szCs w:val="20"/>
        </w:rPr>
        <w:t>V 40. členu se kratica »ID« nadomesti z besedilom »</w:t>
      </w:r>
      <w:r>
        <w:rPr>
          <w:rFonts w:eastAsia="Calibri" w:cs="Arial"/>
          <w:szCs w:val="20"/>
        </w:rPr>
        <w:t>identifikacijsko številko«.</w:t>
      </w:r>
    </w:p>
    <w:p w:rsidR="00937360" w:rsidRDefault="00937360" w:rsidP="00937360">
      <w:pPr>
        <w:autoSpaceDE w:val="0"/>
        <w:autoSpaceDN w:val="0"/>
        <w:adjustRightInd w:val="0"/>
        <w:spacing w:line="240" w:lineRule="auto"/>
        <w:jc w:val="both"/>
        <w:rPr>
          <w:rFonts w:eastAsia="Calibri" w:cs="Arial"/>
          <w:szCs w:val="20"/>
        </w:rPr>
      </w:pPr>
    </w:p>
    <w:p w:rsidR="00937360" w:rsidRDefault="00937360" w:rsidP="00937360">
      <w:pPr>
        <w:autoSpaceDE w:val="0"/>
        <w:autoSpaceDN w:val="0"/>
        <w:adjustRightInd w:val="0"/>
        <w:spacing w:line="240" w:lineRule="auto"/>
        <w:jc w:val="both"/>
        <w:rPr>
          <w:rFonts w:eastAsia="Calibri" w:cs="Arial"/>
          <w:szCs w:val="20"/>
        </w:rPr>
      </w:pPr>
      <w:r>
        <w:rPr>
          <w:rFonts w:eastAsia="Calibri" w:cs="Arial"/>
          <w:szCs w:val="20"/>
        </w:rPr>
        <w:t>Besedilo »</w:t>
      </w:r>
      <w:r>
        <w:rPr>
          <w:rFonts w:cs="Arial"/>
          <w:szCs w:val="20"/>
        </w:rPr>
        <w:t>Zakonom o varstvu dokumentarnega in arhivskega gradiva ter arhivih«</w:t>
      </w:r>
      <w:r>
        <w:rPr>
          <w:rFonts w:eastAsia="Calibri" w:cs="Arial"/>
          <w:szCs w:val="20"/>
        </w:rPr>
        <w:t xml:space="preserve"> se nadomesti z besedilom »zakonom, ki </w:t>
      </w:r>
      <w:r>
        <w:rPr>
          <w:rFonts w:eastAsia="Calibri" w:cs="Arial"/>
          <w:color w:val="000000"/>
          <w:szCs w:val="20"/>
          <w:shd w:val="clear" w:color="auto" w:fill="FFFFFF"/>
        </w:rPr>
        <w:t>ureja varstvo dokumentarnega in arhivskega gradiva</w:t>
      </w:r>
      <w:r>
        <w:rPr>
          <w:rFonts w:eastAsia="Calibri" w:cs="Arial"/>
          <w:szCs w:val="20"/>
        </w:rPr>
        <w:t>«.</w:t>
      </w:r>
    </w:p>
    <w:p w:rsidR="00937360" w:rsidRDefault="00937360" w:rsidP="00937360">
      <w:pPr>
        <w:autoSpaceDE w:val="0"/>
        <w:autoSpaceDN w:val="0"/>
        <w:adjustRightInd w:val="0"/>
        <w:spacing w:line="240" w:lineRule="auto"/>
        <w:jc w:val="both"/>
        <w:rPr>
          <w:rFonts w:eastAsia="Calibri" w:cs="Arial"/>
          <w:szCs w:val="20"/>
        </w:rPr>
      </w:pPr>
    </w:p>
    <w:p w:rsidR="00937360" w:rsidRDefault="00937360" w:rsidP="00937360">
      <w:pPr>
        <w:autoSpaceDE w:val="0"/>
        <w:autoSpaceDN w:val="0"/>
        <w:adjustRightInd w:val="0"/>
        <w:spacing w:line="240" w:lineRule="auto"/>
        <w:jc w:val="both"/>
        <w:rPr>
          <w:rFonts w:eastAsia="Calibri" w:cs="Arial"/>
          <w:b/>
          <w:szCs w:val="20"/>
        </w:rPr>
      </w:pPr>
      <w:r>
        <w:rPr>
          <w:rFonts w:eastAsia="Calibri" w:cs="Arial"/>
          <w:szCs w:val="20"/>
          <w:u w:val="single"/>
        </w:rPr>
        <w:t>Obrazložitev:</w:t>
      </w:r>
      <w:r>
        <w:rPr>
          <w:rFonts w:eastAsia="Calibri" w:cs="Arial"/>
          <w:b/>
          <w:szCs w:val="20"/>
        </w:rPr>
        <w:t xml:space="preserve"> </w:t>
      </w:r>
      <w:r>
        <w:rPr>
          <w:rFonts w:eastAsia="Calibri" w:cs="Arial"/>
          <w:szCs w:val="20"/>
        </w:rPr>
        <w:t>Amandma je skladen s pripombami Zakonodajno-pravne službe Državnega zbora RS.</w:t>
      </w:r>
    </w:p>
    <w:p w:rsidR="00937360" w:rsidRDefault="00937360" w:rsidP="00937360">
      <w:pPr>
        <w:autoSpaceDE w:val="0"/>
        <w:autoSpaceDN w:val="0"/>
        <w:adjustRightInd w:val="0"/>
        <w:spacing w:line="240" w:lineRule="auto"/>
        <w:jc w:val="both"/>
        <w:rPr>
          <w:rFonts w:eastAsia="Calibri" w:cs="Arial"/>
          <w:szCs w:val="20"/>
        </w:rPr>
      </w:pPr>
    </w:p>
    <w:p w:rsidR="00937360" w:rsidRDefault="00937360" w:rsidP="00937360">
      <w:pPr>
        <w:spacing w:before="120" w:after="120"/>
        <w:jc w:val="both"/>
        <w:rPr>
          <w:rFonts w:eastAsia="Calibri" w:cs="Arial"/>
          <w:b/>
          <w:color w:val="000000"/>
          <w:szCs w:val="20"/>
        </w:rPr>
      </w:pPr>
      <w:r>
        <w:rPr>
          <w:rFonts w:eastAsia="Calibri" w:cs="Arial"/>
          <w:b/>
          <w:color w:val="000000"/>
          <w:szCs w:val="20"/>
        </w:rPr>
        <w:t>Amandma k 41. členu:</w:t>
      </w:r>
    </w:p>
    <w:p w:rsidR="00937360" w:rsidRDefault="00937360" w:rsidP="00937360">
      <w:pPr>
        <w:spacing w:before="120" w:after="120"/>
        <w:jc w:val="both"/>
        <w:rPr>
          <w:rFonts w:eastAsia="Calibri" w:cs="Arial"/>
          <w:color w:val="000000"/>
          <w:szCs w:val="20"/>
        </w:rPr>
      </w:pPr>
      <w:r>
        <w:rPr>
          <w:rFonts w:eastAsia="Calibri" w:cs="Arial"/>
          <w:color w:val="000000"/>
          <w:szCs w:val="20"/>
        </w:rPr>
        <w:t>Za prvim odstavkom 41. člena se doda nov drugi odstavek, ki se glasi: »Dosedanja četrta alineja postane peta alineja.«</w:t>
      </w:r>
    </w:p>
    <w:p w:rsidR="00937360" w:rsidRDefault="00937360" w:rsidP="00937360">
      <w:pPr>
        <w:spacing w:before="120" w:after="120"/>
        <w:jc w:val="both"/>
        <w:rPr>
          <w:rFonts w:eastAsia="Calibri" w:cs="Arial"/>
          <w:color w:val="000000"/>
          <w:szCs w:val="20"/>
        </w:rPr>
      </w:pPr>
      <w:r>
        <w:rPr>
          <w:rFonts w:eastAsia="Calibri" w:cs="Arial"/>
          <w:color w:val="000000"/>
          <w:szCs w:val="20"/>
        </w:rPr>
        <w:t>Dosedanji drugi odstavek postane tretji odstavek.</w:t>
      </w:r>
    </w:p>
    <w:p w:rsidR="00937360" w:rsidRDefault="00937360" w:rsidP="00937360">
      <w:pPr>
        <w:spacing w:before="120" w:after="120"/>
        <w:jc w:val="both"/>
        <w:rPr>
          <w:rFonts w:eastAsia="Calibri" w:cs="Arial"/>
          <w:color w:val="000000"/>
          <w:szCs w:val="20"/>
          <w:u w:val="single"/>
        </w:rPr>
      </w:pPr>
      <w:r>
        <w:rPr>
          <w:rFonts w:eastAsia="Calibri" w:cs="Arial"/>
          <w:color w:val="000000"/>
          <w:szCs w:val="20"/>
          <w:u w:val="single"/>
        </w:rPr>
        <w:t>Obrazložitev:</w:t>
      </w:r>
      <w:r>
        <w:rPr>
          <w:rFonts w:eastAsia="Calibri" w:cs="Arial"/>
          <w:color w:val="000000"/>
          <w:szCs w:val="20"/>
        </w:rPr>
        <w:t xml:space="preserve"> Amandma je skladen s pripombami Zakonodajno-pravne službe Državnega zbora RS.</w:t>
      </w:r>
    </w:p>
    <w:p w:rsidR="00937360" w:rsidRDefault="00937360" w:rsidP="00937360">
      <w:pPr>
        <w:spacing w:before="120" w:after="120"/>
        <w:jc w:val="both"/>
        <w:rPr>
          <w:rFonts w:eastAsia="Calibri" w:cs="Arial"/>
          <w:color w:val="000000"/>
          <w:szCs w:val="20"/>
          <w:u w:val="single"/>
        </w:rPr>
      </w:pPr>
    </w:p>
    <w:p w:rsidR="00937360" w:rsidRDefault="00937360" w:rsidP="00937360">
      <w:pPr>
        <w:spacing w:before="120" w:after="120"/>
        <w:jc w:val="both"/>
        <w:rPr>
          <w:rFonts w:eastAsia="Calibri" w:cs="Arial"/>
          <w:b/>
          <w:color w:val="000000"/>
          <w:szCs w:val="20"/>
        </w:rPr>
      </w:pPr>
      <w:r>
        <w:rPr>
          <w:rFonts w:eastAsia="Calibri" w:cs="Arial"/>
          <w:b/>
          <w:color w:val="000000"/>
          <w:szCs w:val="20"/>
        </w:rPr>
        <w:t>Amandma k 42. členu:</w:t>
      </w:r>
    </w:p>
    <w:p w:rsidR="00937360" w:rsidRDefault="00937360" w:rsidP="00937360">
      <w:pPr>
        <w:spacing w:before="120" w:after="120"/>
        <w:jc w:val="both"/>
        <w:rPr>
          <w:rFonts w:eastAsia="Calibri" w:cs="Arial"/>
          <w:color w:val="000000"/>
          <w:szCs w:val="20"/>
        </w:rPr>
      </w:pPr>
      <w:r>
        <w:rPr>
          <w:rFonts w:eastAsia="Calibri" w:cs="Arial"/>
          <w:color w:val="000000"/>
          <w:szCs w:val="20"/>
        </w:rPr>
        <w:t>V prvem odstavku 42. členu se besedilo »pričakovani dedič« nadomesti z besedilom »do izdaje pravnomočnega sklepa o dedovanju ena od oseb, ki je navedena na smrtovnici«</w:t>
      </w:r>
    </w:p>
    <w:p w:rsidR="00937360" w:rsidRDefault="00937360" w:rsidP="00937360">
      <w:pPr>
        <w:spacing w:before="120" w:after="120"/>
        <w:jc w:val="both"/>
        <w:rPr>
          <w:rFonts w:eastAsia="Calibri" w:cs="Arial"/>
          <w:color w:val="000000"/>
          <w:szCs w:val="20"/>
        </w:rPr>
      </w:pPr>
      <w:r>
        <w:rPr>
          <w:rFonts w:eastAsia="Calibri" w:cs="Arial"/>
          <w:color w:val="000000"/>
          <w:szCs w:val="20"/>
        </w:rPr>
        <w:t>Drugi odstavek se črta.</w:t>
      </w:r>
    </w:p>
    <w:p w:rsidR="00937360" w:rsidRDefault="00937360" w:rsidP="00937360">
      <w:pPr>
        <w:spacing w:before="120" w:after="120"/>
        <w:jc w:val="both"/>
        <w:rPr>
          <w:rFonts w:eastAsia="Calibri" w:cs="Arial"/>
          <w:b/>
          <w:color w:val="000000"/>
          <w:szCs w:val="20"/>
          <w:lang w:val="de-DE"/>
        </w:rPr>
      </w:pPr>
      <w:r>
        <w:rPr>
          <w:rFonts w:eastAsia="Calibri" w:cs="Arial"/>
          <w:color w:val="000000"/>
          <w:szCs w:val="20"/>
          <w:u w:val="single"/>
        </w:rPr>
        <w:t>Obrazložitev</w:t>
      </w:r>
      <w:r>
        <w:rPr>
          <w:rFonts w:eastAsia="Calibri" w:cs="Arial"/>
          <w:color w:val="000000"/>
          <w:szCs w:val="20"/>
          <w:u w:val="single"/>
          <w:lang w:val="de-DE"/>
        </w:rPr>
        <w:t>:</w:t>
      </w:r>
      <w:r>
        <w:rPr>
          <w:rFonts w:eastAsia="Calibri" w:cs="Arial"/>
          <w:b/>
          <w:color w:val="000000"/>
          <w:szCs w:val="20"/>
          <w:lang w:val="de-DE"/>
        </w:rPr>
        <w:t xml:space="preserve"> </w:t>
      </w:r>
      <w:r>
        <w:rPr>
          <w:rFonts w:eastAsia="Calibri" w:cs="Arial"/>
          <w:color w:val="000000"/>
          <w:szCs w:val="20"/>
        </w:rPr>
        <w:t>Pri usklajevanju predloga zakona je bilo dogovorjeno, da KMG-MID podatek ne bo javni podatek. Amandma je skladen tudi s pripombami Zakonodajno-pravne službe Državnega zbora RS.</w:t>
      </w:r>
    </w:p>
    <w:p w:rsidR="00937360" w:rsidRDefault="00937360" w:rsidP="00937360">
      <w:pPr>
        <w:spacing w:before="120" w:after="120"/>
        <w:jc w:val="both"/>
        <w:rPr>
          <w:rFonts w:eastAsia="Calibri" w:cs="Arial"/>
          <w:color w:val="000000"/>
          <w:szCs w:val="20"/>
        </w:rPr>
      </w:pPr>
    </w:p>
    <w:p w:rsidR="00937360" w:rsidRDefault="00937360" w:rsidP="00937360">
      <w:pPr>
        <w:spacing w:before="120" w:after="120"/>
        <w:jc w:val="both"/>
        <w:rPr>
          <w:rFonts w:eastAsia="Calibri" w:cs="Arial"/>
          <w:b/>
          <w:color w:val="000000"/>
          <w:szCs w:val="20"/>
        </w:rPr>
      </w:pPr>
      <w:r>
        <w:rPr>
          <w:rFonts w:eastAsia="Calibri" w:cs="Arial"/>
          <w:b/>
          <w:color w:val="000000"/>
          <w:szCs w:val="20"/>
        </w:rPr>
        <w:t>Amandma k 43. členu:</w:t>
      </w:r>
    </w:p>
    <w:p w:rsidR="00937360" w:rsidRDefault="00937360" w:rsidP="00937360">
      <w:pPr>
        <w:autoSpaceDE w:val="0"/>
        <w:autoSpaceDN w:val="0"/>
        <w:adjustRightInd w:val="0"/>
        <w:jc w:val="both"/>
        <w:rPr>
          <w:rFonts w:eastAsia="Calibri" w:cs="Arial"/>
          <w:color w:val="000000"/>
          <w:szCs w:val="20"/>
        </w:rPr>
      </w:pPr>
      <w:r>
        <w:rPr>
          <w:rFonts w:eastAsia="Calibri" w:cs="Arial"/>
          <w:color w:val="000000"/>
          <w:szCs w:val="20"/>
        </w:rPr>
        <w:t xml:space="preserve">V spremenjenem 143. členu se tretji odstavek spremeni tako, da se glasi: </w:t>
      </w:r>
    </w:p>
    <w:p w:rsidR="00937360" w:rsidRDefault="00937360" w:rsidP="00937360">
      <w:pPr>
        <w:autoSpaceDE w:val="0"/>
        <w:autoSpaceDN w:val="0"/>
        <w:adjustRightInd w:val="0"/>
        <w:jc w:val="both"/>
        <w:rPr>
          <w:rFonts w:cs="Arial"/>
          <w:szCs w:val="20"/>
        </w:rPr>
      </w:pPr>
      <w:r>
        <w:rPr>
          <w:rFonts w:cs="Arial"/>
          <w:szCs w:val="20"/>
        </w:rPr>
        <w:t>»(3) Podatke za vpis in spremembe podatkov iz 2., 3., 5., 6, 18., in 20. točke prvega odstavka tega člena nosilec sporoči upravni enoti. Spremembe sporoči v 30 dneh po nastali spremembi. V primeru smrti nosilca podatke sporočijo družinski člani ali osebe, ki imajo zakonito pravico do uporabe zemljišč. »</w:t>
      </w:r>
    </w:p>
    <w:p w:rsidR="00937360" w:rsidRDefault="00937360" w:rsidP="00937360">
      <w:pPr>
        <w:autoSpaceDE w:val="0"/>
        <w:autoSpaceDN w:val="0"/>
        <w:adjustRightInd w:val="0"/>
        <w:jc w:val="both"/>
        <w:rPr>
          <w:rFonts w:cs="Arial"/>
          <w:szCs w:val="20"/>
        </w:rPr>
      </w:pPr>
    </w:p>
    <w:p w:rsidR="00937360" w:rsidRDefault="00937360" w:rsidP="00937360">
      <w:pPr>
        <w:autoSpaceDE w:val="0"/>
        <w:autoSpaceDN w:val="0"/>
        <w:adjustRightInd w:val="0"/>
        <w:jc w:val="both"/>
        <w:rPr>
          <w:rFonts w:cs="Arial"/>
          <w:szCs w:val="20"/>
        </w:rPr>
      </w:pPr>
      <w:r>
        <w:rPr>
          <w:rFonts w:cs="Arial"/>
          <w:szCs w:val="20"/>
        </w:rPr>
        <w:t>V četrtem odstavku se črta beseda »mora«, beseda »sporočiti« se nadomesti z besedo »sporoči«.</w:t>
      </w:r>
    </w:p>
    <w:p w:rsidR="00937360" w:rsidRDefault="00937360" w:rsidP="00937360">
      <w:pPr>
        <w:autoSpaceDE w:val="0"/>
        <w:autoSpaceDN w:val="0"/>
        <w:adjustRightInd w:val="0"/>
        <w:jc w:val="both"/>
        <w:rPr>
          <w:rFonts w:cs="Arial"/>
          <w:szCs w:val="20"/>
        </w:rPr>
      </w:pPr>
    </w:p>
    <w:p w:rsidR="00937360" w:rsidRDefault="00937360" w:rsidP="00937360">
      <w:pPr>
        <w:autoSpaceDE w:val="0"/>
        <w:autoSpaceDN w:val="0"/>
        <w:adjustRightInd w:val="0"/>
        <w:jc w:val="both"/>
        <w:rPr>
          <w:rFonts w:cs="Arial"/>
          <w:szCs w:val="20"/>
        </w:rPr>
      </w:pPr>
      <w:r>
        <w:rPr>
          <w:rFonts w:cs="Arial"/>
          <w:szCs w:val="20"/>
        </w:rPr>
        <w:t>V petem odstavku se besedilo »8. do 19. točke« nadomesti z besedilom »8. do 17. točke in 19. točke«.</w:t>
      </w:r>
    </w:p>
    <w:p w:rsidR="00937360" w:rsidRDefault="00937360" w:rsidP="00937360">
      <w:pPr>
        <w:autoSpaceDE w:val="0"/>
        <w:autoSpaceDN w:val="0"/>
        <w:adjustRightInd w:val="0"/>
        <w:jc w:val="both"/>
        <w:rPr>
          <w:rFonts w:cs="Arial"/>
          <w:szCs w:val="20"/>
        </w:rPr>
      </w:pPr>
    </w:p>
    <w:p w:rsidR="00937360" w:rsidRDefault="00937360" w:rsidP="00937360">
      <w:pPr>
        <w:autoSpaceDE w:val="0"/>
        <w:autoSpaceDN w:val="0"/>
        <w:adjustRightInd w:val="0"/>
        <w:jc w:val="both"/>
        <w:rPr>
          <w:rFonts w:cs="Arial"/>
          <w:szCs w:val="20"/>
        </w:rPr>
      </w:pPr>
      <w:r>
        <w:rPr>
          <w:rFonts w:cs="Arial"/>
          <w:szCs w:val="20"/>
        </w:rPr>
        <w:t xml:space="preserve"> V trinajstem odstavku se črta beseda »mora«, beseda »sporočiti« se nadomesti z besedo »sporoči«.</w:t>
      </w:r>
    </w:p>
    <w:p w:rsidR="00937360" w:rsidRDefault="00937360" w:rsidP="00937360">
      <w:pPr>
        <w:spacing w:before="120" w:after="120"/>
        <w:jc w:val="both"/>
        <w:rPr>
          <w:rFonts w:eastAsia="Calibri" w:cs="Arial"/>
          <w:color w:val="000000"/>
          <w:szCs w:val="20"/>
        </w:rPr>
      </w:pPr>
    </w:p>
    <w:p w:rsidR="00937360" w:rsidRDefault="00937360" w:rsidP="00937360">
      <w:pPr>
        <w:spacing w:before="120" w:after="120"/>
        <w:jc w:val="both"/>
        <w:rPr>
          <w:rFonts w:eastAsia="Calibri" w:cs="Arial"/>
          <w:color w:val="000000"/>
          <w:szCs w:val="20"/>
          <w:u w:val="single"/>
        </w:rPr>
      </w:pPr>
      <w:r>
        <w:rPr>
          <w:rFonts w:eastAsia="Calibri" w:cs="Arial"/>
          <w:color w:val="000000"/>
          <w:szCs w:val="20"/>
          <w:u w:val="single"/>
        </w:rPr>
        <w:t xml:space="preserve">Obrazložitev: </w:t>
      </w:r>
      <w:r>
        <w:rPr>
          <w:rFonts w:eastAsia="Calibri" w:cs="Arial"/>
          <w:color w:val="000000"/>
          <w:szCs w:val="20"/>
        </w:rPr>
        <w:t xml:space="preserve">Gre za popravek očitne pomote pri sklicevanju na alineje iz prvega odstavka tega člena. Podatke za vpis iz 18. točke, za dovoljenja za zasaditev vinske trte, mora upravni enoti sporočiti nosilec kmetijskega gospodarstva in jih upravna enota ne prevzame ali določi na podlagi prevzetih podatkov iz drugih evidenc, kot je bilo prej napačno navedeno. </w:t>
      </w:r>
    </w:p>
    <w:p w:rsidR="00937360" w:rsidRDefault="00937360" w:rsidP="00937360">
      <w:pPr>
        <w:spacing w:before="120" w:after="120"/>
        <w:jc w:val="both"/>
        <w:rPr>
          <w:rFonts w:eastAsia="Calibri" w:cs="Arial"/>
          <w:color w:val="000000"/>
          <w:szCs w:val="20"/>
        </w:rPr>
      </w:pPr>
    </w:p>
    <w:p w:rsidR="00937360" w:rsidRDefault="00937360" w:rsidP="00937360">
      <w:pPr>
        <w:spacing w:before="120" w:after="120"/>
        <w:jc w:val="both"/>
        <w:rPr>
          <w:rFonts w:eastAsia="Calibri" w:cs="Arial"/>
          <w:b/>
          <w:color w:val="000000"/>
          <w:szCs w:val="20"/>
        </w:rPr>
      </w:pPr>
      <w:r>
        <w:rPr>
          <w:rFonts w:eastAsia="Calibri" w:cs="Arial"/>
          <w:b/>
          <w:color w:val="000000"/>
          <w:szCs w:val="20"/>
        </w:rPr>
        <w:t>Amandma k 44. členu:</w:t>
      </w:r>
    </w:p>
    <w:p w:rsidR="00937360" w:rsidRDefault="00937360" w:rsidP="00937360">
      <w:pPr>
        <w:spacing w:before="120" w:after="120"/>
        <w:jc w:val="both"/>
        <w:rPr>
          <w:rFonts w:eastAsia="Calibri" w:cs="Arial"/>
          <w:color w:val="000000"/>
          <w:szCs w:val="20"/>
        </w:rPr>
      </w:pPr>
      <w:r>
        <w:rPr>
          <w:rFonts w:eastAsia="Calibri" w:cs="Arial"/>
          <w:color w:val="000000"/>
          <w:szCs w:val="20"/>
        </w:rPr>
        <w:t>V 44. členu se v novem 145.a členu v tretjem odstavku besedilo ‘’Register kmetijskih gospodarstev’’ nadomesti s kratico «RKG«.</w:t>
      </w:r>
    </w:p>
    <w:p w:rsidR="00937360" w:rsidRDefault="00937360" w:rsidP="00937360">
      <w:pPr>
        <w:spacing w:before="120" w:after="120"/>
        <w:jc w:val="both"/>
        <w:rPr>
          <w:rFonts w:eastAsia="Calibri" w:cs="Arial"/>
          <w:color w:val="000000"/>
          <w:szCs w:val="20"/>
        </w:rPr>
      </w:pPr>
      <w:r>
        <w:rPr>
          <w:rFonts w:eastAsia="Calibri" w:cs="Arial"/>
          <w:color w:val="000000"/>
          <w:szCs w:val="20"/>
        </w:rPr>
        <w:t>Četrti odstavek se spremeni tako, da se glasi:</w:t>
      </w:r>
    </w:p>
    <w:p w:rsidR="00937360" w:rsidRDefault="00937360" w:rsidP="00937360">
      <w:pPr>
        <w:spacing w:before="120" w:after="120"/>
        <w:jc w:val="both"/>
        <w:rPr>
          <w:rFonts w:eastAsia="Calibri" w:cs="Arial"/>
          <w:color w:val="000000"/>
          <w:szCs w:val="20"/>
        </w:rPr>
      </w:pPr>
      <w:r>
        <w:rPr>
          <w:rFonts w:cs="Arial"/>
          <w:szCs w:val="20"/>
        </w:rPr>
        <w:t>»</w:t>
      </w:r>
      <w:r>
        <w:rPr>
          <w:rFonts w:eastAsia="Calibri" w:cs="Arial"/>
          <w:color w:val="000000"/>
          <w:szCs w:val="20"/>
        </w:rPr>
        <w:t xml:space="preserve">(4) Vsi podatki iz te evidence so javni, razen KMG-MID.«. </w:t>
      </w:r>
    </w:p>
    <w:p w:rsidR="00937360" w:rsidRDefault="00937360" w:rsidP="00937360">
      <w:pPr>
        <w:spacing w:before="120"/>
        <w:jc w:val="both"/>
        <w:rPr>
          <w:rFonts w:eastAsia="Calibri" w:cs="Arial"/>
          <w:color w:val="000000"/>
          <w:szCs w:val="20"/>
        </w:rPr>
      </w:pPr>
      <w:r>
        <w:rPr>
          <w:rFonts w:eastAsia="Calibri" w:cs="Arial"/>
          <w:color w:val="000000"/>
          <w:szCs w:val="20"/>
          <w:u w:val="single"/>
        </w:rPr>
        <w:t>Obrazložitev</w:t>
      </w:r>
      <w:r>
        <w:rPr>
          <w:rFonts w:eastAsia="Calibri" w:cs="Arial"/>
          <w:color w:val="000000"/>
          <w:szCs w:val="20"/>
        </w:rPr>
        <w:t>: Pri usklajevanju predloga zakona je bilo dogovorjeno, da KMG-MID podatek ne bo javni podatek.</w:t>
      </w:r>
      <w:r>
        <w:t xml:space="preserve"> </w:t>
      </w:r>
      <w:r>
        <w:rPr>
          <w:rFonts w:eastAsia="Calibri" w:cs="Arial"/>
          <w:color w:val="000000"/>
          <w:szCs w:val="20"/>
        </w:rPr>
        <w:t>Amandma je skladen tudi s pripombami Zakonodajno-pravne službe Državnega zbora RS.</w:t>
      </w:r>
    </w:p>
    <w:p w:rsidR="00937360" w:rsidRDefault="00937360" w:rsidP="00937360">
      <w:pPr>
        <w:spacing w:before="120" w:after="120"/>
        <w:jc w:val="both"/>
        <w:rPr>
          <w:rFonts w:eastAsia="Calibri" w:cs="Arial"/>
          <w:color w:val="000000"/>
          <w:szCs w:val="20"/>
        </w:rPr>
      </w:pPr>
    </w:p>
    <w:p w:rsidR="00937360" w:rsidRDefault="00937360" w:rsidP="00937360">
      <w:pPr>
        <w:spacing w:before="120" w:after="120"/>
        <w:jc w:val="both"/>
        <w:rPr>
          <w:rFonts w:eastAsia="Calibri" w:cs="Arial"/>
          <w:b/>
          <w:color w:val="000000"/>
          <w:szCs w:val="20"/>
        </w:rPr>
      </w:pPr>
      <w:r>
        <w:rPr>
          <w:rFonts w:eastAsia="Calibri" w:cs="Arial"/>
          <w:b/>
          <w:color w:val="000000"/>
          <w:szCs w:val="20"/>
        </w:rPr>
        <w:t>Amandma k 45. členu:</w:t>
      </w:r>
    </w:p>
    <w:p w:rsidR="00937360" w:rsidRDefault="00937360" w:rsidP="00937360">
      <w:pPr>
        <w:spacing w:before="120" w:after="120"/>
        <w:jc w:val="both"/>
        <w:rPr>
          <w:rFonts w:eastAsia="Calibri" w:cs="Arial"/>
          <w:color w:val="000000"/>
          <w:szCs w:val="20"/>
        </w:rPr>
      </w:pPr>
      <w:r>
        <w:rPr>
          <w:rFonts w:eastAsia="Calibri" w:cs="Arial"/>
          <w:color w:val="000000"/>
          <w:szCs w:val="20"/>
        </w:rPr>
        <w:t>V spremenjenem 147. členu se sedmi odstavek spremeni tako, da se glasi:</w:t>
      </w:r>
    </w:p>
    <w:p w:rsidR="00937360" w:rsidRDefault="00937360" w:rsidP="00937360">
      <w:pPr>
        <w:spacing w:before="120" w:after="120"/>
        <w:jc w:val="both"/>
        <w:rPr>
          <w:rFonts w:eastAsia="Calibri" w:cs="Arial"/>
          <w:color w:val="000000"/>
          <w:szCs w:val="20"/>
          <w:shd w:val="clear" w:color="auto" w:fill="FFFFFF"/>
        </w:rPr>
      </w:pPr>
      <w:r>
        <w:rPr>
          <w:rFonts w:eastAsia="Calibri" w:cs="Arial"/>
          <w:szCs w:val="20"/>
        </w:rPr>
        <w:t>»(7) P</w:t>
      </w:r>
      <w:r>
        <w:rPr>
          <w:rFonts w:eastAsia="Calibri" w:cs="Arial"/>
          <w:color w:val="000000"/>
          <w:szCs w:val="20"/>
          <w:shd w:val="clear" w:color="auto" w:fill="FFFFFF"/>
        </w:rPr>
        <w:t xml:space="preserve">odatki o pridelovalcu in predelovalcu ekoloških </w:t>
      </w:r>
      <w:r>
        <w:rPr>
          <w:rFonts w:eastAsia="Calibri" w:cs="Arial"/>
          <w:szCs w:val="20"/>
        </w:rPr>
        <w:t xml:space="preserve">in integriranih kmetijskih pridelkov ali živil, podatki o kmetijskih zemljiščih v uporabi, podatki o  pridelavi in predelavi kmetijskih pridelkov ali živil (razen količin), podatki o izdanih certifikatih, podatki o skupinah izvajalcev in njihovih članov ter podatki o vrstah </w:t>
      </w:r>
      <w:proofErr w:type="spellStart"/>
      <w:r>
        <w:rPr>
          <w:rFonts w:eastAsia="Calibri" w:cs="Arial"/>
          <w:szCs w:val="20"/>
        </w:rPr>
        <w:t>rejnih</w:t>
      </w:r>
      <w:proofErr w:type="spellEnd"/>
      <w:r>
        <w:rPr>
          <w:rFonts w:eastAsia="Calibri" w:cs="Arial"/>
          <w:szCs w:val="20"/>
        </w:rPr>
        <w:t xml:space="preserve"> živalih so javni.«.</w:t>
      </w:r>
    </w:p>
    <w:p w:rsidR="00937360" w:rsidRDefault="00937360" w:rsidP="00937360">
      <w:pPr>
        <w:tabs>
          <w:tab w:val="left" w:pos="284"/>
        </w:tabs>
        <w:spacing w:before="120" w:after="120"/>
        <w:jc w:val="both"/>
        <w:rPr>
          <w:rFonts w:eastAsia="Calibri" w:cs="Arial"/>
          <w:szCs w:val="20"/>
          <w:lang w:eastAsia="sl-SI"/>
        </w:rPr>
      </w:pPr>
      <w:r>
        <w:rPr>
          <w:rFonts w:eastAsia="Calibri" w:cs="Arial"/>
          <w:szCs w:val="20"/>
          <w:u w:val="single"/>
          <w:lang w:eastAsia="sl-SI"/>
        </w:rPr>
        <w:t>Obrazložitev</w:t>
      </w:r>
      <w:r>
        <w:rPr>
          <w:rFonts w:eastAsia="Calibri" w:cs="Arial"/>
          <w:szCs w:val="20"/>
          <w:lang w:eastAsia="sl-SI"/>
        </w:rPr>
        <w:t xml:space="preserve">: </w:t>
      </w:r>
      <w:r>
        <w:rPr>
          <w:rFonts w:eastAsia="Calibri" w:cs="Arial"/>
          <w:szCs w:val="20"/>
        </w:rPr>
        <w:t xml:space="preserve">Ob ponovnem pregledu vsebine je predlagatelj ugotovil, da so javni tudi nekateri podatki, ki so lahko poslovna skrivnost. Zato je predlagatelj bolj jasno navedel kateri podatki so javni. </w:t>
      </w:r>
    </w:p>
    <w:p w:rsidR="00937360" w:rsidRDefault="00937360" w:rsidP="00937360">
      <w:pPr>
        <w:spacing w:before="120" w:after="120"/>
        <w:jc w:val="both"/>
        <w:rPr>
          <w:rFonts w:eastAsia="Calibri" w:cs="Arial"/>
          <w:color w:val="000000"/>
          <w:szCs w:val="20"/>
        </w:rPr>
      </w:pPr>
    </w:p>
    <w:p w:rsidR="00937360" w:rsidRDefault="00937360" w:rsidP="00937360">
      <w:pPr>
        <w:spacing w:before="120" w:after="120"/>
        <w:jc w:val="both"/>
        <w:rPr>
          <w:rFonts w:eastAsia="Calibri" w:cs="Arial"/>
          <w:b/>
          <w:color w:val="000000"/>
          <w:szCs w:val="20"/>
        </w:rPr>
      </w:pPr>
      <w:r>
        <w:rPr>
          <w:rFonts w:eastAsia="Calibri" w:cs="Arial"/>
          <w:b/>
          <w:color w:val="000000"/>
          <w:szCs w:val="20"/>
        </w:rPr>
        <w:t>Amandma k 46. členu:</w:t>
      </w:r>
    </w:p>
    <w:p w:rsidR="00937360" w:rsidRDefault="00937360" w:rsidP="00937360">
      <w:pPr>
        <w:spacing w:before="120" w:after="120"/>
        <w:jc w:val="both"/>
        <w:rPr>
          <w:rFonts w:eastAsia="Calibri" w:cs="Arial"/>
          <w:color w:val="000000"/>
          <w:szCs w:val="20"/>
        </w:rPr>
      </w:pPr>
      <w:r>
        <w:rPr>
          <w:rFonts w:eastAsia="Calibri" w:cs="Arial"/>
          <w:color w:val="000000"/>
          <w:szCs w:val="20"/>
        </w:rPr>
        <w:t>V spremenjenem 148. člena se v drugem odstavku v peti alineji za besedo »točke« doda besedilo »prvega odstavka«.</w:t>
      </w:r>
    </w:p>
    <w:p w:rsidR="00937360" w:rsidRDefault="00937360" w:rsidP="00937360">
      <w:pPr>
        <w:spacing w:before="120" w:after="120"/>
        <w:jc w:val="both"/>
        <w:rPr>
          <w:rFonts w:eastAsia="Calibri" w:cs="Arial"/>
          <w:color w:val="000000"/>
          <w:szCs w:val="20"/>
        </w:rPr>
      </w:pPr>
      <w:r>
        <w:rPr>
          <w:rFonts w:eastAsia="Calibri" w:cs="Arial"/>
          <w:color w:val="000000"/>
          <w:szCs w:val="20"/>
        </w:rPr>
        <w:lastRenderedPageBreak/>
        <w:t>V šesti alineji se besedilo »petega odstavka« nadomesti z besedilom</w:t>
      </w:r>
      <w:r>
        <w:rPr>
          <w:rFonts w:cs="Arial"/>
          <w:bCs/>
          <w:color w:val="000000"/>
          <w:szCs w:val="20"/>
          <w:lang w:eastAsia="sl-SI"/>
        </w:rPr>
        <w:t xml:space="preserve"> »7. in 8. točke tretjega odstavka«.</w:t>
      </w:r>
    </w:p>
    <w:p w:rsidR="00937360" w:rsidRDefault="00937360" w:rsidP="00937360">
      <w:pPr>
        <w:spacing w:before="120" w:after="120"/>
        <w:jc w:val="both"/>
        <w:rPr>
          <w:rFonts w:eastAsia="Calibri" w:cs="Arial"/>
          <w:color w:val="000000"/>
          <w:szCs w:val="20"/>
        </w:rPr>
      </w:pPr>
      <w:r>
        <w:rPr>
          <w:rFonts w:eastAsia="Calibri" w:cs="Arial"/>
          <w:color w:val="000000"/>
          <w:szCs w:val="20"/>
        </w:rPr>
        <w:t>V sedmi alineji se besedilo »drugega odstavka« nadomesti z besedilom »druge alineje tretjega odstavka«.</w:t>
      </w:r>
    </w:p>
    <w:p w:rsidR="00937360" w:rsidRDefault="00937360" w:rsidP="00937360">
      <w:pPr>
        <w:spacing w:before="120" w:after="120"/>
        <w:jc w:val="both"/>
        <w:rPr>
          <w:rFonts w:eastAsia="Calibri" w:cs="Arial"/>
          <w:color w:val="000000"/>
          <w:szCs w:val="20"/>
        </w:rPr>
      </w:pPr>
      <w:r>
        <w:rPr>
          <w:rFonts w:eastAsia="Calibri" w:cs="Arial"/>
          <w:color w:val="000000"/>
          <w:szCs w:val="20"/>
        </w:rPr>
        <w:t xml:space="preserve">Sedmi odstavek se spremeni tako, da se glasi: </w:t>
      </w:r>
    </w:p>
    <w:p w:rsidR="00937360" w:rsidRDefault="00937360" w:rsidP="00937360">
      <w:pPr>
        <w:spacing w:before="120" w:after="120"/>
        <w:jc w:val="both"/>
        <w:rPr>
          <w:rFonts w:eastAsia="Calibri" w:cs="Arial"/>
          <w:color w:val="000000"/>
          <w:szCs w:val="20"/>
        </w:rPr>
      </w:pPr>
      <w:r>
        <w:rPr>
          <w:rFonts w:eastAsia="Calibri" w:cs="Arial"/>
          <w:color w:val="000000"/>
          <w:szCs w:val="20"/>
        </w:rPr>
        <w:t>»(7) Podatki o zavezancih iz prvega odstavka tega člena, ki so navedeni na certifikatu, so javni (ime, priimek, firma, skupina proizvajalcev in njeni člani, naslov, pridelava in predelava (razen količin), dejavnost).«.</w:t>
      </w:r>
    </w:p>
    <w:p w:rsidR="00937360" w:rsidRDefault="00937360" w:rsidP="00937360">
      <w:pPr>
        <w:spacing w:before="120" w:after="120"/>
        <w:jc w:val="both"/>
        <w:rPr>
          <w:rFonts w:eastAsia="Calibri" w:cs="Arial"/>
          <w:color w:val="000000"/>
          <w:szCs w:val="20"/>
        </w:rPr>
      </w:pPr>
      <w:r>
        <w:rPr>
          <w:rFonts w:eastAsia="Calibri" w:cs="Arial"/>
          <w:color w:val="000000"/>
          <w:szCs w:val="20"/>
          <w:u w:val="single"/>
        </w:rPr>
        <w:t>Obrazložitev:</w:t>
      </w:r>
      <w:r>
        <w:rPr>
          <w:rFonts w:eastAsia="Calibri" w:cs="Arial"/>
          <w:color w:val="000000"/>
          <w:szCs w:val="20"/>
        </w:rPr>
        <w:t xml:space="preserve"> Ob ponovnem pregledu vsebine je predlagatelj ugotovil, da so javni tudi nekateri podatki, ki so lahko poslovna skrivnost. Zato je predlagatelj bolj jasno navedel kateri podatki so javni. Amandma je skladen tudi s pripombami Zakonodajno-pravne službe Državnega zbora RS.</w:t>
      </w:r>
    </w:p>
    <w:p w:rsidR="00937360" w:rsidRDefault="00937360" w:rsidP="00937360">
      <w:pPr>
        <w:spacing w:before="120" w:after="120"/>
        <w:jc w:val="both"/>
        <w:rPr>
          <w:rFonts w:eastAsia="Calibri" w:cs="Arial"/>
          <w:color w:val="000000"/>
          <w:szCs w:val="20"/>
        </w:rPr>
      </w:pPr>
    </w:p>
    <w:p w:rsidR="00937360" w:rsidRDefault="00937360" w:rsidP="00937360">
      <w:pPr>
        <w:spacing w:before="120" w:after="120"/>
        <w:jc w:val="both"/>
        <w:rPr>
          <w:rFonts w:eastAsia="Calibri" w:cs="Arial"/>
          <w:b/>
          <w:color w:val="000000"/>
          <w:szCs w:val="20"/>
        </w:rPr>
      </w:pPr>
      <w:r>
        <w:rPr>
          <w:rFonts w:eastAsia="Calibri" w:cs="Arial"/>
          <w:b/>
          <w:color w:val="000000"/>
          <w:szCs w:val="20"/>
        </w:rPr>
        <w:t>Amandma k 47. členu:</w:t>
      </w:r>
    </w:p>
    <w:p w:rsidR="00937360" w:rsidRDefault="00937360" w:rsidP="00937360">
      <w:pPr>
        <w:spacing w:before="120" w:after="120"/>
        <w:jc w:val="both"/>
        <w:rPr>
          <w:rFonts w:eastAsia="Calibri" w:cs="Arial"/>
          <w:color w:val="000000"/>
          <w:szCs w:val="20"/>
        </w:rPr>
      </w:pPr>
      <w:r>
        <w:rPr>
          <w:rFonts w:eastAsia="Calibri" w:cs="Arial"/>
          <w:color w:val="000000"/>
          <w:szCs w:val="20"/>
        </w:rPr>
        <w:t>Novi 148.b člen se spremeni tako, da se glasi:</w:t>
      </w:r>
    </w:p>
    <w:p w:rsidR="00937360" w:rsidRDefault="00937360" w:rsidP="00937360">
      <w:pPr>
        <w:spacing w:before="120" w:after="120"/>
        <w:jc w:val="both"/>
        <w:rPr>
          <w:rFonts w:eastAsia="Calibri" w:cs="Arial"/>
          <w:color w:val="000000"/>
          <w:szCs w:val="20"/>
        </w:rPr>
      </w:pPr>
      <w:r>
        <w:rPr>
          <w:rFonts w:eastAsia="Calibri" w:cs="Arial"/>
          <w:color w:val="000000"/>
          <w:szCs w:val="20"/>
        </w:rPr>
        <w:t>»148.b člen</w:t>
      </w:r>
    </w:p>
    <w:p w:rsidR="00937360" w:rsidRDefault="00937360" w:rsidP="00937360">
      <w:pPr>
        <w:spacing w:before="120" w:after="120"/>
        <w:jc w:val="both"/>
        <w:rPr>
          <w:rFonts w:eastAsia="Calibri" w:cs="Arial"/>
          <w:color w:val="000000"/>
          <w:szCs w:val="20"/>
        </w:rPr>
      </w:pPr>
      <w:r>
        <w:rPr>
          <w:rFonts w:eastAsia="Calibri" w:cs="Arial"/>
          <w:color w:val="000000"/>
          <w:szCs w:val="20"/>
        </w:rPr>
        <w:t>(evidenca pridelovalcev zelenjave in zelišč)</w:t>
      </w:r>
    </w:p>
    <w:p w:rsidR="00937360" w:rsidRDefault="00937360" w:rsidP="00937360">
      <w:pPr>
        <w:spacing w:before="120" w:after="120"/>
        <w:jc w:val="both"/>
        <w:rPr>
          <w:rFonts w:eastAsia="Calibri" w:cs="Arial"/>
          <w:color w:val="000000"/>
          <w:szCs w:val="20"/>
        </w:rPr>
      </w:pPr>
    </w:p>
    <w:p w:rsidR="00937360" w:rsidRDefault="00937360" w:rsidP="00937360">
      <w:pPr>
        <w:spacing w:before="120" w:after="120"/>
        <w:jc w:val="both"/>
        <w:rPr>
          <w:rFonts w:eastAsia="Calibri" w:cs="Arial"/>
          <w:color w:val="000000"/>
          <w:szCs w:val="20"/>
        </w:rPr>
      </w:pPr>
      <w:r>
        <w:rPr>
          <w:rFonts w:eastAsia="Calibri" w:cs="Arial"/>
          <w:color w:val="000000"/>
          <w:szCs w:val="20"/>
        </w:rPr>
        <w:t>(1) Zavezanec za vpis v evidenco pridelovalcev zelenjave in zelišč je nosilec, ki v tekočem koledarskem letu na kmetijskem gospodarstvu prideluje zelenjavo oziroma zelišča na vsaj:</w:t>
      </w:r>
    </w:p>
    <w:p w:rsidR="00937360" w:rsidRDefault="00937360" w:rsidP="00937360">
      <w:pPr>
        <w:spacing w:before="120" w:after="120"/>
        <w:jc w:val="both"/>
        <w:rPr>
          <w:rFonts w:eastAsia="Calibri" w:cs="Arial"/>
          <w:color w:val="000000"/>
          <w:szCs w:val="20"/>
        </w:rPr>
      </w:pPr>
      <w:r>
        <w:rPr>
          <w:rFonts w:eastAsia="Calibri" w:cs="Arial"/>
          <w:color w:val="000000"/>
          <w:szCs w:val="20"/>
        </w:rPr>
        <w:t xml:space="preserve">– 0,1 ha njivskih površin na prostem ali, </w:t>
      </w:r>
    </w:p>
    <w:p w:rsidR="00937360" w:rsidRDefault="00937360" w:rsidP="00937360">
      <w:pPr>
        <w:spacing w:before="120" w:after="120"/>
        <w:jc w:val="both"/>
        <w:rPr>
          <w:rFonts w:eastAsia="Calibri" w:cs="Arial"/>
          <w:color w:val="000000"/>
          <w:szCs w:val="20"/>
        </w:rPr>
      </w:pPr>
      <w:r>
        <w:rPr>
          <w:rFonts w:eastAsia="Calibri" w:cs="Arial"/>
          <w:color w:val="000000"/>
          <w:szCs w:val="20"/>
        </w:rPr>
        <w:t>– 0,02 ha v rastlinjaku oziroma na njivskih površinah, kjer pridelava ni v tleh.</w:t>
      </w:r>
    </w:p>
    <w:p w:rsidR="00937360" w:rsidRDefault="00937360" w:rsidP="00937360">
      <w:pPr>
        <w:spacing w:before="120" w:after="120"/>
        <w:jc w:val="both"/>
        <w:rPr>
          <w:rFonts w:eastAsia="Calibri" w:cs="Arial"/>
          <w:color w:val="000000"/>
          <w:szCs w:val="20"/>
        </w:rPr>
      </w:pPr>
      <w:r>
        <w:rPr>
          <w:rFonts w:eastAsia="Calibri" w:cs="Arial"/>
          <w:color w:val="000000"/>
          <w:szCs w:val="20"/>
        </w:rPr>
        <w:t>(2) Ne glede na prejšnji odstavek je zavezanec za vpis v evidenco pridelovalcev zelenjave in zelišč tudi nosilec, ki pridelano zelenjavo oziroma zelišča trži oziroma je vključen v sheme kakovosti.</w:t>
      </w:r>
    </w:p>
    <w:p w:rsidR="00937360" w:rsidRDefault="00937360" w:rsidP="00937360">
      <w:pPr>
        <w:spacing w:before="120" w:after="120"/>
        <w:jc w:val="both"/>
        <w:rPr>
          <w:rFonts w:eastAsia="Calibri" w:cs="Arial"/>
          <w:color w:val="000000"/>
          <w:szCs w:val="20"/>
        </w:rPr>
      </w:pPr>
      <w:r>
        <w:rPr>
          <w:rFonts w:eastAsia="Calibri" w:cs="Arial"/>
          <w:color w:val="000000"/>
          <w:szCs w:val="20"/>
        </w:rPr>
        <w:t>(3) V evidenci pridelovalcev zelenjave in zelišč se za zavezanca in njegovo kmetijsko gospodarstvo prevzemajo in vodijo naslednji podatki:</w:t>
      </w:r>
    </w:p>
    <w:p w:rsidR="00937360" w:rsidRDefault="00937360" w:rsidP="00937360">
      <w:pPr>
        <w:spacing w:before="120" w:after="120"/>
        <w:jc w:val="both"/>
        <w:rPr>
          <w:rFonts w:eastAsia="Calibri" w:cs="Arial"/>
          <w:color w:val="000000"/>
          <w:szCs w:val="20"/>
        </w:rPr>
      </w:pPr>
      <w:r>
        <w:rPr>
          <w:rFonts w:eastAsia="Calibri" w:cs="Arial"/>
          <w:color w:val="000000"/>
          <w:szCs w:val="20"/>
        </w:rPr>
        <w:t>1. iz 140. člena tega zakona o zavezancu (identifikacijska številka subjekta, EMŠO ali matična številka, davčna številka, ime in priimek ali firma, naslov oziroma sedež);</w:t>
      </w:r>
    </w:p>
    <w:p w:rsidR="00937360" w:rsidRDefault="00937360" w:rsidP="00937360">
      <w:pPr>
        <w:spacing w:before="120" w:after="120"/>
        <w:jc w:val="both"/>
        <w:rPr>
          <w:rFonts w:eastAsia="Calibri" w:cs="Arial"/>
          <w:color w:val="000000"/>
          <w:szCs w:val="20"/>
        </w:rPr>
      </w:pPr>
      <w:r>
        <w:rPr>
          <w:rFonts w:eastAsia="Calibri" w:cs="Arial"/>
          <w:color w:val="000000"/>
          <w:szCs w:val="20"/>
        </w:rPr>
        <w:t>2. iz 143. člena tega zakona o kmetijskem gospodarstvu zavezanca (KMG-MID, domače ime kmetije, naslov ali sedež kmetijskega gospodarstva, podatki iz prvega odstavka 143. člena tega zakona);</w:t>
      </w:r>
    </w:p>
    <w:p w:rsidR="00937360" w:rsidRDefault="00937360" w:rsidP="00937360">
      <w:pPr>
        <w:spacing w:before="120" w:after="120"/>
        <w:jc w:val="both"/>
        <w:rPr>
          <w:rFonts w:eastAsia="Calibri" w:cs="Arial"/>
          <w:color w:val="000000"/>
          <w:szCs w:val="20"/>
        </w:rPr>
      </w:pPr>
      <w:r>
        <w:rPr>
          <w:rFonts w:eastAsia="Calibri" w:cs="Arial"/>
          <w:color w:val="000000"/>
          <w:szCs w:val="20"/>
        </w:rPr>
        <w:t>3. iz 146. člena tega zakona o prostovoljnih označbah (vključenost v kontrolo prostovoljnih označb);</w:t>
      </w:r>
    </w:p>
    <w:p w:rsidR="00937360" w:rsidRDefault="00937360" w:rsidP="00937360">
      <w:pPr>
        <w:spacing w:before="120" w:after="120"/>
        <w:jc w:val="both"/>
        <w:rPr>
          <w:rFonts w:eastAsia="Calibri" w:cs="Arial"/>
          <w:color w:val="000000"/>
          <w:szCs w:val="20"/>
        </w:rPr>
      </w:pPr>
      <w:r>
        <w:rPr>
          <w:rFonts w:eastAsia="Calibri" w:cs="Arial"/>
          <w:color w:val="000000"/>
          <w:szCs w:val="20"/>
        </w:rPr>
        <w:t>4. iz 147. člena tega zakona (vključenost v kontrolo ekološke pridelave ali integrirane pridelave);</w:t>
      </w:r>
    </w:p>
    <w:p w:rsidR="00937360" w:rsidRDefault="00937360" w:rsidP="00937360">
      <w:pPr>
        <w:spacing w:before="120" w:after="120"/>
        <w:jc w:val="both"/>
        <w:rPr>
          <w:rFonts w:eastAsia="Calibri" w:cs="Arial"/>
          <w:color w:val="000000"/>
          <w:szCs w:val="20"/>
        </w:rPr>
      </w:pPr>
      <w:r>
        <w:rPr>
          <w:rFonts w:eastAsia="Calibri" w:cs="Arial"/>
          <w:color w:val="000000"/>
          <w:szCs w:val="20"/>
        </w:rPr>
        <w:t>5. iz 148. člena tega zakona (vključenost v kontrolo sheme kakovosti);</w:t>
      </w:r>
    </w:p>
    <w:p w:rsidR="00937360" w:rsidRDefault="00937360" w:rsidP="00937360">
      <w:pPr>
        <w:spacing w:before="120" w:after="120"/>
        <w:jc w:val="both"/>
        <w:rPr>
          <w:rFonts w:eastAsia="Calibri" w:cs="Arial"/>
          <w:color w:val="000000"/>
          <w:szCs w:val="20"/>
        </w:rPr>
      </w:pPr>
      <w:r>
        <w:rPr>
          <w:rFonts w:eastAsia="Calibri" w:cs="Arial"/>
          <w:color w:val="000000"/>
          <w:szCs w:val="20"/>
        </w:rPr>
        <w:t>6. iz 152. člena tega zakona (vključenost v organizacijo proizvajalcev, skupino proizvajalcev za skupno trženje, skupino proizvajalcev za izvajanje shem kakovosti).</w:t>
      </w:r>
    </w:p>
    <w:p w:rsidR="00937360" w:rsidRDefault="00937360" w:rsidP="00937360">
      <w:pPr>
        <w:spacing w:before="120" w:after="120"/>
        <w:jc w:val="both"/>
        <w:rPr>
          <w:rFonts w:eastAsia="Calibri" w:cs="Arial"/>
          <w:color w:val="000000"/>
          <w:szCs w:val="20"/>
        </w:rPr>
      </w:pPr>
      <w:r>
        <w:rPr>
          <w:rFonts w:eastAsia="Calibri" w:cs="Arial"/>
          <w:color w:val="000000"/>
          <w:szCs w:val="20"/>
        </w:rPr>
        <w:t xml:space="preserve">7. o površini posamezne vrste zelenjave oziroma zelišč, ki se prideluje na posameznem GERK-u v tekočem koledarskem letu in ki je, zbrana ob oddaji zbirne vloge, </w:t>
      </w:r>
    </w:p>
    <w:p w:rsidR="00937360" w:rsidRDefault="00937360" w:rsidP="00937360">
      <w:pPr>
        <w:spacing w:before="120" w:after="120"/>
        <w:jc w:val="both"/>
        <w:rPr>
          <w:rFonts w:eastAsia="Calibri" w:cs="Arial"/>
          <w:color w:val="000000"/>
          <w:szCs w:val="20"/>
        </w:rPr>
      </w:pPr>
      <w:r>
        <w:rPr>
          <w:rFonts w:eastAsia="Calibri" w:cs="Arial"/>
          <w:color w:val="000000"/>
          <w:szCs w:val="20"/>
        </w:rPr>
        <w:t>8. o oceni letnega pridelka za posamezne vrste zelenjadnic in zelišč v skladu z metodologijo, ki je določena v predpisu, ki ureja evidenco iz tega člena.</w:t>
      </w:r>
    </w:p>
    <w:p w:rsidR="00937360" w:rsidRDefault="00937360" w:rsidP="00937360">
      <w:pPr>
        <w:spacing w:before="120" w:after="120"/>
        <w:jc w:val="both"/>
        <w:rPr>
          <w:rFonts w:eastAsia="Calibri" w:cs="Arial"/>
          <w:color w:val="000000"/>
          <w:szCs w:val="20"/>
        </w:rPr>
      </w:pPr>
      <w:r>
        <w:rPr>
          <w:rFonts w:eastAsia="Calibri" w:cs="Arial"/>
          <w:color w:val="000000"/>
          <w:szCs w:val="20"/>
        </w:rPr>
        <w:lastRenderedPageBreak/>
        <w:t>(4) Podatki o zavezancih iz prvega odstavka tega člena so javni (ime, priimek, firma, naslov, vključenost v organizacijo ali skupino proizvajalcev za skupno trženje, vključenost v skupino proizvajalcev za izvajanje shem kakovosti, podatki o izdanih certifikatih, podatki o vrstah zelenjave in zelišč ter podatki o vrsti predelave).</w:t>
      </w:r>
    </w:p>
    <w:p w:rsidR="00937360" w:rsidRDefault="00937360" w:rsidP="00937360">
      <w:pPr>
        <w:spacing w:before="120" w:after="120"/>
        <w:jc w:val="both"/>
        <w:rPr>
          <w:rFonts w:eastAsia="Calibri" w:cs="Arial"/>
          <w:color w:val="000000"/>
          <w:szCs w:val="20"/>
        </w:rPr>
      </w:pPr>
      <w:r>
        <w:rPr>
          <w:rFonts w:eastAsia="Calibri" w:cs="Arial"/>
          <w:color w:val="000000"/>
          <w:szCs w:val="20"/>
        </w:rPr>
        <w:t>(5) Zavezanec za vpis v evidenco iz tega člena sporoča podatke iz 7. točke tretjega odstavka tega člena ob oddaji zbirne vloge v roku in na način, ki je določen za oddajo zbirne vloge v skladu s predpisi, ki ureja izvedbo ukrepov kmetijske politike za tekoče koledarsko leto, in predpisom iz sedmega odstavka tega člena.</w:t>
      </w:r>
    </w:p>
    <w:p w:rsidR="00937360" w:rsidRDefault="00937360" w:rsidP="00937360">
      <w:pPr>
        <w:spacing w:before="120" w:after="120"/>
        <w:jc w:val="both"/>
        <w:rPr>
          <w:rFonts w:eastAsia="Calibri" w:cs="Arial"/>
          <w:color w:val="000000"/>
          <w:szCs w:val="20"/>
        </w:rPr>
      </w:pPr>
      <w:r>
        <w:rPr>
          <w:rFonts w:eastAsia="Calibri" w:cs="Arial"/>
          <w:color w:val="000000"/>
          <w:szCs w:val="20"/>
        </w:rPr>
        <w:t>(6) Evidenca iz tega člena je namenjena načrtovanju kmetijske politike, izvajanju ukrepov kmetijske politike, analizam in statistični obdelavi podatkov, povezovanju in kontroli podatkov shem kakovosti, priznavanju organizacij proizvajalcev, skupin proizvajalcev za skupno trženje in skupin proizvajalcev za izvajanje shem kakovosti, izvajanju zakona, ki ureja promocijo kmetijskih in živilskih proizvodov, posredovanju podatkov v evidenco posebnih kultur ter poročanju v skladu s predpisi Unije.</w:t>
      </w:r>
    </w:p>
    <w:p w:rsidR="00937360" w:rsidRDefault="00937360" w:rsidP="00937360">
      <w:pPr>
        <w:spacing w:before="120" w:after="120"/>
        <w:jc w:val="both"/>
        <w:rPr>
          <w:rFonts w:eastAsia="Calibri" w:cs="Arial"/>
          <w:color w:val="000000"/>
          <w:szCs w:val="20"/>
        </w:rPr>
      </w:pPr>
      <w:r>
        <w:rPr>
          <w:rFonts w:eastAsia="Calibri" w:cs="Arial"/>
          <w:color w:val="000000"/>
          <w:szCs w:val="20"/>
        </w:rPr>
        <w:t>(7) Podrobnejšo vsebino in postopke vodenja evidence iz tega člena predpiše minister.«.</w:t>
      </w:r>
    </w:p>
    <w:p w:rsidR="00937360" w:rsidRDefault="00937360" w:rsidP="00937360">
      <w:pPr>
        <w:spacing w:before="120" w:after="120"/>
        <w:jc w:val="both"/>
        <w:rPr>
          <w:rFonts w:eastAsia="Calibri" w:cs="Arial"/>
          <w:color w:val="000000"/>
          <w:szCs w:val="20"/>
        </w:rPr>
      </w:pPr>
    </w:p>
    <w:p w:rsidR="00937360" w:rsidRDefault="00937360" w:rsidP="00937360">
      <w:pPr>
        <w:spacing w:before="120" w:after="120"/>
        <w:jc w:val="both"/>
        <w:rPr>
          <w:rFonts w:eastAsia="Calibri" w:cs="Arial"/>
          <w:color w:val="000000"/>
          <w:szCs w:val="20"/>
        </w:rPr>
      </w:pPr>
      <w:r>
        <w:rPr>
          <w:rFonts w:eastAsia="Calibri" w:cs="Arial"/>
          <w:color w:val="000000"/>
          <w:szCs w:val="20"/>
          <w:u w:val="single"/>
        </w:rPr>
        <w:t>Obrazložitev:</w:t>
      </w:r>
      <w:r>
        <w:rPr>
          <w:rFonts w:eastAsia="Calibri" w:cs="Arial"/>
          <w:color w:val="000000"/>
          <w:szCs w:val="20"/>
        </w:rPr>
        <w:t xml:space="preserve"> Ob ponovnem pregledu vsebine je predlagatelj ugotovil, da so javni tudi nekateri podatki, ki so lahko poslovna skrivnost. Zato je bolj jasno navedeno, kateri podatki so javni. Prav tako ni več določena obveznost izdaje dobavnice. Amandma je v skladu s pripombami ZPS ter v skladu s pripombami deležnikov.</w:t>
      </w:r>
    </w:p>
    <w:p w:rsidR="00937360" w:rsidRDefault="00937360" w:rsidP="00937360">
      <w:pPr>
        <w:rPr>
          <w:rFonts w:eastAsia="Calibri" w:cs="Arial"/>
          <w:color w:val="000000"/>
          <w:szCs w:val="20"/>
          <w:u w:val="single"/>
        </w:rPr>
      </w:pPr>
    </w:p>
    <w:p w:rsidR="00937360" w:rsidRDefault="00937360" w:rsidP="00937360">
      <w:pPr>
        <w:rPr>
          <w:b/>
        </w:rPr>
      </w:pPr>
      <w:r>
        <w:rPr>
          <w:b/>
        </w:rPr>
        <w:t>Amandma k 54. člen:</w:t>
      </w:r>
    </w:p>
    <w:p w:rsidR="00937360" w:rsidRDefault="00937360" w:rsidP="00937360">
      <w:pPr>
        <w:jc w:val="center"/>
        <w:rPr>
          <w:b/>
        </w:rPr>
      </w:pPr>
    </w:p>
    <w:p w:rsidR="00937360" w:rsidRDefault="00937360" w:rsidP="00937360">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V spremenjenem 161.a členu se v prvem odstavku pod a) besedilo »a28.a člena« nadomesti z besedilom  »a28.b člena«.</w:t>
      </w:r>
    </w:p>
    <w:p w:rsidR="00937360" w:rsidRDefault="00937360" w:rsidP="00937360">
      <w:pPr>
        <w:suppressAutoHyphens/>
        <w:overflowPunct w:val="0"/>
        <w:autoSpaceDE w:val="0"/>
        <w:autoSpaceDN w:val="0"/>
        <w:adjustRightInd w:val="0"/>
        <w:jc w:val="both"/>
        <w:textAlignment w:val="baseline"/>
        <w:outlineLvl w:val="3"/>
        <w:rPr>
          <w:rFonts w:eastAsia="Calibri" w:cs="Arial"/>
          <w:szCs w:val="20"/>
          <w:lang w:eastAsia="sl-SI"/>
        </w:rPr>
      </w:pPr>
    </w:p>
    <w:p w:rsidR="00937360" w:rsidRDefault="00937360" w:rsidP="00937360">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V točki f) se za besedilom »toplogrednih plinov« doda besedilo »v kmetijstvu«.</w:t>
      </w:r>
    </w:p>
    <w:p w:rsidR="00937360" w:rsidRDefault="00937360" w:rsidP="00937360">
      <w:pPr>
        <w:suppressAutoHyphens/>
        <w:overflowPunct w:val="0"/>
        <w:autoSpaceDE w:val="0"/>
        <w:autoSpaceDN w:val="0"/>
        <w:adjustRightInd w:val="0"/>
        <w:jc w:val="both"/>
        <w:textAlignment w:val="baseline"/>
        <w:outlineLvl w:val="3"/>
        <w:rPr>
          <w:rFonts w:eastAsia="Calibri" w:cs="Arial"/>
          <w:szCs w:val="20"/>
          <w:lang w:eastAsia="sl-SI"/>
        </w:rPr>
      </w:pPr>
    </w:p>
    <w:p w:rsidR="00937360" w:rsidRDefault="00937360" w:rsidP="00937360">
      <w:pPr>
        <w:jc w:val="both"/>
      </w:pPr>
      <w:bookmarkStart w:id="1" w:name="_Hlk57366066"/>
      <w:r>
        <w:t xml:space="preserve">Točka g) se spremeni tako, da se glasi: </w:t>
      </w:r>
    </w:p>
    <w:p w:rsidR="00937360" w:rsidRDefault="00937360" w:rsidP="00937360">
      <w:pPr>
        <w:jc w:val="both"/>
      </w:pPr>
      <w:r>
        <w:rPr>
          <w:rFonts w:cs="Arial"/>
        </w:rPr>
        <w:t xml:space="preserve">»g) </w:t>
      </w:r>
      <w:r>
        <w:t>za spremljanje stanja kmetijskih tal iz prvega in drugega odstavka a28.b člena in šestega odstavka č28.b člena tega zakona.</w:t>
      </w:r>
      <w:r>
        <w:rPr>
          <w:rFonts w:cs="Arial"/>
        </w:rPr>
        <w:t>«.</w:t>
      </w:r>
      <w:r>
        <w:t xml:space="preserve"> </w:t>
      </w:r>
    </w:p>
    <w:p w:rsidR="00937360" w:rsidRDefault="00937360" w:rsidP="00937360">
      <w:pPr>
        <w:jc w:val="both"/>
      </w:pPr>
    </w:p>
    <w:p w:rsidR="00937360" w:rsidRDefault="00937360" w:rsidP="00937360">
      <w:pPr>
        <w:jc w:val="both"/>
      </w:pPr>
      <w:r>
        <w:t xml:space="preserve">Tretji odstavek se spremeni tako, da se glasi: </w:t>
      </w:r>
    </w:p>
    <w:p w:rsidR="00937360" w:rsidRDefault="00937360" w:rsidP="00937360">
      <w:pPr>
        <w:jc w:val="both"/>
      </w:pPr>
      <w:r>
        <w:rPr>
          <w:rFonts w:cs="Arial"/>
        </w:rPr>
        <w:t xml:space="preserve">»(3) </w:t>
      </w:r>
      <w:r>
        <w:t>Zbirko podatkov iz tega člena vodijo nosilci javnega pooblastila iz 28.a in a28.b člena tega zakona.</w:t>
      </w:r>
      <w:r>
        <w:rPr>
          <w:rFonts w:cs="Arial"/>
        </w:rPr>
        <w:t>«.</w:t>
      </w:r>
    </w:p>
    <w:bookmarkEnd w:id="1"/>
    <w:p w:rsidR="00937360" w:rsidRDefault="00937360" w:rsidP="00937360">
      <w:pPr>
        <w:spacing w:before="120" w:after="120"/>
        <w:jc w:val="both"/>
      </w:pPr>
      <w:r>
        <w:rPr>
          <w:u w:val="single"/>
        </w:rPr>
        <w:t>Obrazložitev:</w:t>
      </w:r>
      <w:r>
        <w:t xml:space="preserve"> Amandma je skladen s pripombami Zakonodajno-pravne službe Državnega zbora RS.</w:t>
      </w:r>
    </w:p>
    <w:p w:rsidR="00937360" w:rsidRDefault="00937360" w:rsidP="00937360">
      <w:pPr>
        <w:spacing w:before="120" w:after="120"/>
        <w:jc w:val="both"/>
      </w:pPr>
    </w:p>
    <w:p w:rsidR="00937360" w:rsidRDefault="00937360" w:rsidP="00937360">
      <w:pPr>
        <w:spacing w:before="120" w:after="120"/>
        <w:jc w:val="both"/>
        <w:rPr>
          <w:rFonts w:eastAsia="Calibri" w:cs="Arial"/>
          <w:b/>
          <w:color w:val="000000"/>
          <w:szCs w:val="20"/>
        </w:rPr>
      </w:pPr>
      <w:r>
        <w:rPr>
          <w:b/>
        </w:rPr>
        <w:t xml:space="preserve">Amandma </w:t>
      </w:r>
      <w:r>
        <w:rPr>
          <w:rFonts w:eastAsia="Calibri" w:cs="Arial"/>
          <w:b/>
          <w:color w:val="000000"/>
          <w:szCs w:val="20"/>
        </w:rPr>
        <w:t>K 56. členu:</w:t>
      </w:r>
    </w:p>
    <w:p w:rsidR="00937360" w:rsidRDefault="00937360" w:rsidP="00937360">
      <w:pPr>
        <w:spacing w:before="120" w:after="120"/>
        <w:jc w:val="both"/>
        <w:rPr>
          <w:rFonts w:eastAsia="Calibri" w:cs="Arial"/>
          <w:color w:val="000000"/>
          <w:szCs w:val="20"/>
        </w:rPr>
      </w:pPr>
      <w:r>
        <w:rPr>
          <w:rFonts w:eastAsia="Calibri" w:cs="Arial"/>
          <w:color w:val="000000"/>
          <w:szCs w:val="20"/>
        </w:rPr>
        <w:t xml:space="preserve">Črta se 56. člen, ki spreminja 163. člena. </w:t>
      </w:r>
    </w:p>
    <w:p w:rsidR="00937360" w:rsidRDefault="00937360" w:rsidP="00937360">
      <w:pPr>
        <w:spacing w:before="120" w:after="120"/>
        <w:jc w:val="both"/>
        <w:rPr>
          <w:rFonts w:eastAsia="Calibri" w:cs="Arial"/>
          <w:color w:val="000000"/>
          <w:szCs w:val="20"/>
          <w:u w:val="single"/>
        </w:rPr>
      </w:pPr>
      <w:r>
        <w:rPr>
          <w:rFonts w:eastAsia="Calibri" w:cs="Arial"/>
          <w:color w:val="000000"/>
          <w:szCs w:val="20"/>
          <w:u w:val="single"/>
        </w:rPr>
        <w:t>Obrazložitev:</w:t>
      </w:r>
      <w:r>
        <w:rPr>
          <w:rFonts w:eastAsia="Calibri" w:cs="Arial"/>
          <w:color w:val="000000"/>
          <w:szCs w:val="20"/>
        </w:rPr>
        <w:t xml:space="preserve"> Pri usklajevanju predloga zakona je bilo dogovorjeno, da KMG-MID podatek ne bo javni podatek.</w:t>
      </w:r>
    </w:p>
    <w:p w:rsidR="00937360" w:rsidRDefault="00937360" w:rsidP="00937360">
      <w:pPr>
        <w:spacing w:before="120" w:after="120"/>
        <w:jc w:val="both"/>
        <w:rPr>
          <w:rFonts w:eastAsia="Calibri" w:cs="Arial"/>
          <w:color w:val="000000"/>
          <w:szCs w:val="20"/>
        </w:rPr>
      </w:pPr>
    </w:p>
    <w:p w:rsidR="00937360" w:rsidRDefault="00937360" w:rsidP="00937360">
      <w:pPr>
        <w:spacing w:after="200" w:line="276" w:lineRule="auto"/>
        <w:rPr>
          <w:rFonts w:cs="Arial"/>
          <w:b/>
          <w:szCs w:val="20"/>
        </w:rPr>
      </w:pPr>
      <w:r>
        <w:rPr>
          <w:rFonts w:cs="Arial"/>
          <w:b/>
          <w:szCs w:val="20"/>
        </w:rPr>
        <w:t>Amandma k 58. členu:</w:t>
      </w:r>
    </w:p>
    <w:p w:rsidR="00937360" w:rsidRDefault="00937360" w:rsidP="00937360">
      <w:pPr>
        <w:rPr>
          <w:rFonts w:cs="Arial"/>
          <w:szCs w:val="20"/>
        </w:rPr>
      </w:pPr>
      <w:r>
        <w:rPr>
          <w:rFonts w:cs="Arial"/>
          <w:szCs w:val="20"/>
        </w:rPr>
        <w:t>Črta se 58. člen, ki spreminja 169. člen.</w:t>
      </w:r>
    </w:p>
    <w:p w:rsidR="00937360" w:rsidRDefault="00937360" w:rsidP="00937360">
      <w:pPr>
        <w:rPr>
          <w:rFonts w:cs="Arial"/>
          <w:szCs w:val="20"/>
        </w:rPr>
      </w:pPr>
    </w:p>
    <w:p w:rsidR="00937360" w:rsidRDefault="00937360" w:rsidP="00937360">
      <w:pPr>
        <w:jc w:val="both"/>
        <w:rPr>
          <w:rFonts w:cs="Arial"/>
          <w:szCs w:val="20"/>
          <w:u w:val="single"/>
        </w:rPr>
      </w:pPr>
      <w:r>
        <w:rPr>
          <w:rFonts w:cs="Arial"/>
          <w:szCs w:val="20"/>
          <w:u w:val="single"/>
        </w:rPr>
        <w:lastRenderedPageBreak/>
        <w:t>Obrazložitev:</w:t>
      </w:r>
      <w:r>
        <w:rPr>
          <w:rFonts w:cs="Arial"/>
          <w:szCs w:val="20"/>
        </w:rPr>
        <w:t xml:space="preserve"> Pri usklajevanju predloga zakona je bilo dogovorjeno, da KMG-MID podatek ne bo javni podatek. </w:t>
      </w:r>
    </w:p>
    <w:p w:rsidR="00937360" w:rsidRDefault="00937360" w:rsidP="00937360">
      <w:pPr>
        <w:jc w:val="both"/>
        <w:rPr>
          <w:rFonts w:cs="Arial"/>
          <w:szCs w:val="20"/>
        </w:rPr>
      </w:pPr>
    </w:p>
    <w:p w:rsidR="00937360" w:rsidRDefault="00937360" w:rsidP="00937360">
      <w:pPr>
        <w:rPr>
          <w:rFonts w:cs="Arial"/>
          <w:b/>
          <w:szCs w:val="20"/>
        </w:rPr>
      </w:pPr>
      <w:r>
        <w:rPr>
          <w:rFonts w:cs="Arial"/>
          <w:b/>
          <w:szCs w:val="20"/>
        </w:rPr>
        <w:t>Amandma k 61. členu:</w:t>
      </w:r>
    </w:p>
    <w:p w:rsidR="00937360" w:rsidRDefault="00937360" w:rsidP="00937360">
      <w:pPr>
        <w:rPr>
          <w:rFonts w:cs="Arial"/>
          <w:b/>
          <w:szCs w:val="20"/>
        </w:rPr>
      </w:pPr>
    </w:p>
    <w:p w:rsidR="00937360" w:rsidRDefault="00937360" w:rsidP="00937360">
      <w:pPr>
        <w:rPr>
          <w:rFonts w:cs="Arial"/>
          <w:szCs w:val="20"/>
        </w:rPr>
      </w:pPr>
      <w:r>
        <w:rPr>
          <w:rFonts w:cs="Arial"/>
          <w:szCs w:val="20"/>
        </w:rPr>
        <w:t>V 61. členu se črtata peti in šesti odstavek.</w:t>
      </w:r>
    </w:p>
    <w:p w:rsidR="00937360" w:rsidRDefault="00937360" w:rsidP="00937360">
      <w:pPr>
        <w:rPr>
          <w:rFonts w:cs="Arial"/>
          <w:szCs w:val="20"/>
        </w:rPr>
      </w:pPr>
      <w:r>
        <w:rPr>
          <w:rFonts w:cs="Arial"/>
          <w:szCs w:val="20"/>
        </w:rPr>
        <w:t>Dosedanji sedmi odstavek postane peti odstavek.</w:t>
      </w:r>
    </w:p>
    <w:p w:rsidR="00937360" w:rsidRDefault="00937360" w:rsidP="00937360">
      <w:pPr>
        <w:rPr>
          <w:rFonts w:cs="Arial"/>
          <w:szCs w:val="20"/>
        </w:rPr>
      </w:pPr>
    </w:p>
    <w:p w:rsidR="00937360" w:rsidRDefault="00937360" w:rsidP="00937360">
      <w:pPr>
        <w:jc w:val="both"/>
        <w:rPr>
          <w:rFonts w:cs="Arial"/>
          <w:szCs w:val="20"/>
        </w:rPr>
      </w:pPr>
      <w:r>
        <w:rPr>
          <w:rFonts w:cs="Arial"/>
          <w:szCs w:val="20"/>
          <w:u w:val="single"/>
        </w:rPr>
        <w:t>Obrazložitev:</w:t>
      </w:r>
      <w:r>
        <w:rPr>
          <w:rFonts w:cs="Arial"/>
          <w:szCs w:val="20"/>
        </w:rPr>
        <w:t xml:space="preserve"> Zaradi črtanja obveznosti izdajanja dobavnic, se črta pooblastilo kmetijskega inšpektorja.</w:t>
      </w:r>
    </w:p>
    <w:p w:rsidR="00937360" w:rsidRDefault="00937360" w:rsidP="00937360">
      <w:pPr>
        <w:rPr>
          <w:rFonts w:cs="Arial"/>
          <w:szCs w:val="20"/>
        </w:rPr>
      </w:pPr>
    </w:p>
    <w:p w:rsidR="00937360" w:rsidRDefault="00937360" w:rsidP="00937360">
      <w:pPr>
        <w:rPr>
          <w:rFonts w:cs="Arial"/>
          <w:b/>
          <w:szCs w:val="20"/>
        </w:rPr>
      </w:pPr>
      <w:r>
        <w:rPr>
          <w:rFonts w:cs="Arial"/>
          <w:b/>
          <w:szCs w:val="20"/>
        </w:rPr>
        <w:t>Amandma k 62. členu:</w:t>
      </w:r>
    </w:p>
    <w:p w:rsidR="00937360" w:rsidRDefault="00937360" w:rsidP="00937360">
      <w:pPr>
        <w:rPr>
          <w:rFonts w:cs="Arial"/>
          <w:b/>
          <w:szCs w:val="20"/>
        </w:rPr>
      </w:pPr>
    </w:p>
    <w:p w:rsidR="00937360" w:rsidRDefault="00937360" w:rsidP="00937360">
      <w:pPr>
        <w:jc w:val="both"/>
        <w:rPr>
          <w:rFonts w:cs="Arial"/>
          <w:szCs w:val="20"/>
        </w:rPr>
      </w:pPr>
      <w:r>
        <w:rPr>
          <w:rFonts w:cs="Arial"/>
          <w:szCs w:val="20"/>
        </w:rPr>
        <w:t>62. člen se spremeni tako, da se glasi:</w:t>
      </w:r>
    </w:p>
    <w:p w:rsidR="00937360" w:rsidRDefault="00937360" w:rsidP="00937360">
      <w:pPr>
        <w:jc w:val="both"/>
        <w:rPr>
          <w:rFonts w:cs="Arial"/>
          <w:szCs w:val="20"/>
        </w:rPr>
      </w:pPr>
    </w:p>
    <w:p w:rsidR="00937360" w:rsidRDefault="00937360" w:rsidP="00937360">
      <w:pPr>
        <w:jc w:val="both"/>
        <w:rPr>
          <w:rFonts w:cs="Arial"/>
          <w:szCs w:val="20"/>
        </w:rPr>
      </w:pPr>
      <w:r>
        <w:rPr>
          <w:rFonts w:cs="Arial"/>
          <w:szCs w:val="20"/>
        </w:rPr>
        <w:t>»V prvem odstavku 175. členu se za peto alinejo dodata novi šesta in sedma alineja, ki se glasita:</w:t>
      </w:r>
    </w:p>
    <w:p w:rsidR="00937360" w:rsidRDefault="00937360" w:rsidP="00937360">
      <w:pPr>
        <w:pStyle w:val="Odstavekseznama"/>
        <w:numPr>
          <w:ilvl w:val="0"/>
          <w:numId w:val="8"/>
        </w:numPr>
        <w:jc w:val="both"/>
        <w:rPr>
          <w:rFonts w:cs="Arial"/>
          <w:szCs w:val="20"/>
        </w:rPr>
      </w:pPr>
      <w:r>
        <w:rPr>
          <w:rFonts w:cs="Arial"/>
          <w:szCs w:val="20"/>
        </w:rPr>
        <w:t>v nujnih primerih lahko odredi ukrepe z ustno odločbo na zapisnik;</w:t>
      </w:r>
    </w:p>
    <w:p w:rsidR="00937360" w:rsidRDefault="00937360" w:rsidP="00937360">
      <w:pPr>
        <w:pStyle w:val="Odstavekseznama"/>
        <w:numPr>
          <w:ilvl w:val="0"/>
          <w:numId w:val="8"/>
        </w:numPr>
        <w:jc w:val="both"/>
        <w:rPr>
          <w:rFonts w:cs="Arial"/>
          <w:szCs w:val="20"/>
        </w:rPr>
      </w:pPr>
      <w:r>
        <w:rPr>
          <w:rFonts w:cs="Arial"/>
          <w:szCs w:val="20"/>
        </w:rPr>
        <w:t>odredi odpravo nepravilnosti in pomanjkljivosti na področju gnojenja iz č28.b člena tega zakona;«.</w:t>
      </w:r>
    </w:p>
    <w:p w:rsidR="00937360" w:rsidRDefault="00937360" w:rsidP="00937360">
      <w:pPr>
        <w:jc w:val="both"/>
        <w:rPr>
          <w:rFonts w:cs="Arial"/>
          <w:szCs w:val="20"/>
        </w:rPr>
      </w:pPr>
    </w:p>
    <w:p w:rsidR="00937360" w:rsidRDefault="00937360" w:rsidP="00937360">
      <w:pPr>
        <w:jc w:val="both"/>
        <w:rPr>
          <w:rFonts w:cs="Arial"/>
          <w:szCs w:val="20"/>
        </w:rPr>
      </w:pPr>
      <w:r>
        <w:rPr>
          <w:rFonts w:cs="Arial"/>
          <w:szCs w:val="20"/>
        </w:rPr>
        <w:t>Dosedanje šesta do sedemnajsta alineja postanejo osma do devetnajsta alineja.</w:t>
      </w:r>
    </w:p>
    <w:p w:rsidR="00937360" w:rsidRDefault="00937360" w:rsidP="00937360">
      <w:pPr>
        <w:jc w:val="both"/>
        <w:rPr>
          <w:rFonts w:cs="Arial"/>
          <w:szCs w:val="20"/>
        </w:rPr>
      </w:pPr>
    </w:p>
    <w:p w:rsidR="00937360" w:rsidRDefault="00937360" w:rsidP="00937360">
      <w:pPr>
        <w:jc w:val="both"/>
        <w:rPr>
          <w:rFonts w:cs="Arial"/>
          <w:szCs w:val="20"/>
        </w:rPr>
      </w:pPr>
      <w:r>
        <w:rPr>
          <w:rFonts w:cs="Arial"/>
          <w:szCs w:val="20"/>
        </w:rPr>
        <w:t>Za dosedanjo osemnajsto alinejo, ki postane dvajseta alineja, se doda nova enaindvajseta alineja, ki se glasi:</w:t>
      </w:r>
    </w:p>
    <w:p w:rsidR="00937360" w:rsidRDefault="00937360" w:rsidP="00937360">
      <w:pPr>
        <w:jc w:val="both"/>
        <w:rPr>
          <w:rFonts w:cs="Arial"/>
          <w:szCs w:val="20"/>
        </w:rPr>
      </w:pPr>
      <w:r>
        <w:rPr>
          <w:rFonts w:cs="Arial"/>
          <w:szCs w:val="20"/>
        </w:rPr>
        <w:t>»– odredi odpravo pomanjkljivosti pri opravljanju kmetijskih opravil (102. člen);«.</w:t>
      </w:r>
    </w:p>
    <w:p w:rsidR="00937360" w:rsidRDefault="00937360" w:rsidP="00937360">
      <w:pPr>
        <w:jc w:val="both"/>
        <w:rPr>
          <w:rFonts w:cs="Arial"/>
          <w:szCs w:val="20"/>
        </w:rPr>
      </w:pPr>
    </w:p>
    <w:p w:rsidR="00937360" w:rsidRDefault="00937360" w:rsidP="00937360">
      <w:pPr>
        <w:jc w:val="both"/>
        <w:rPr>
          <w:rFonts w:cs="Arial"/>
          <w:szCs w:val="20"/>
        </w:rPr>
      </w:pPr>
      <w:r>
        <w:rPr>
          <w:rFonts w:cs="Arial"/>
          <w:szCs w:val="20"/>
        </w:rPr>
        <w:t>Dosedanje devetnajsta do dvaindvajseta alineja postanejo dvaindvajseta do petindvajseta alineja.</w:t>
      </w:r>
    </w:p>
    <w:p w:rsidR="00937360" w:rsidRDefault="00937360" w:rsidP="00937360">
      <w:pPr>
        <w:jc w:val="both"/>
        <w:rPr>
          <w:rFonts w:cs="Arial"/>
          <w:szCs w:val="20"/>
          <w:u w:val="single"/>
        </w:rPr>
      </w:pPr>
    </w:p>
    <w:p w:rsidR="00937360" w:rsidRDefault="00937360" w:rsidP="00937360">
      <w:pPr>
        <w:jc w:val="both"/>
        <w:rPr>
          <w:rFonts w:cs="Arial"/>
          <w:szCs w:val="20"/>
        </w:rPr>
      </w:pPr>
      <w:r>
        <w:rPr>
          <w:rFonts w:cs="Arial"/>
          <w:szCs w:val="20"/>
          <w:u w:val="single"/>
        </w:rPr>
        <w:t>Obrazložitev:</w:t>
      </w:r>
      <w:r>
        <w:t xml:space="preserve"> </w:t>
      </w:r>
      <w:r>
        <w:rPr>
          <w:rFonts w:cs="Arial"/>
          <w:szCs w:val="20"/>
        </w:rPr>
        <w:t>Zaradi črtanja obveznosti izdajanja dobavnic in zaradi črtanja 14. člena, se črtajo ukrepi kmetijskega inšpektorja.</w:t>
      </w:r>
    </w:p>
    <w:p w:rsidR="00937360" w:rsidRDefault="00937360" w:rsidP="00937360">
      <w:pPr>
        <w:rPr>
          <w:rFonts w:cs="Arial"/>
          <w:szCs w:val="20"/>
        </w:rPr>
      </w:pPr>
    </w:p>
    <w:p w:rsidR="00937360" w:rsidRDefault="00937360" w:rsidP="00937360">
      <w:pPr>
        <w:rPr>
          <w:rFonts w:cs="Arial"/>
          <w:b/>
          <w:szCs w:val="20"/>
        </w:rPr>
      </w:pPr>
      <w:r>
        <w:rPr>
          <w:rFonts w:cs="Arial"/>
          <w:b/>
          <w:szCs w:val="20"/>
        </w:rPr>
        <w:t>Amandma k 63. členu:</w:t>
      </w:r>
    </w:p>
    <w:p w:rsidR="00937360" w:rsidRDefault="00937360" w:rsidP="00937360">
      <w:pPr>
        <w:rPr>
          <w:rFonts w:cs="Arial"/>
          <w:b/>
          <w:szCs w:val="20"/>
        </w:rPr>
      </w:pPr>
    </w:p>
    <w:p w:rsidR="00937360" w:rsidRDefault="00937360" w:rsidP="00937360">
      <w:pPr>
        <w:jc w:val="both"/>
        <w:rPr>
          <w:rFonts w:cs="Arial"/>
        </w:rPr>
      </w:pPr>
      <w:r>
        <w:rPr>
          <w:rFonts w:cs="Arial"/>
        </w:rPr>
        <w:t>63. člen se spremeni tako, da se glasi:</w:t>
      </w:r>
    </w:p>
    <w:p w:rsidR="00937360" w:rsidRDefault="00937360" w:rsidP="00937360">
      <w:pPr>
        <w:jc w:val="both"/>
        <w:rPr>
          <w:rFonts w:cs="Arial"/>
        </w:rPr>
      </w:pPr>
    </w:p>
    <w:p w:rsidR="00937360" w:rsidRDefault="00937360" w:rsidP="00937360">
      <w:pPr>
        <w:jc w:val="both"/>
        <w:rPr>
          <w:rFonts w:cs="Arial"/>
        </w:rPr>
      </w:pPr>
      <w:r>
        <w:rPr>
          <w:rFonts w:cs="Arial"/>
        </w:rPr>
        <w:t>»V 176. členu se v prvem odstavku doda nova prva alineja, ki se glasi:</w:t>
      </w:r>
    </w:p>
    <w:p w:rsidR="00937360" w:rsidRDefault="00937360" w:rsidP="00937360">
      <w:pPr>
        <w:jc w:val="both"/>
        <w:rPr>
          <w:rFonts w:cs="Arial"/>
        </w:rPr>
      </w:pPr>
      <w:r>
        <w:rPr>
          <w:rFonts w:cs="Arial"/>
        </w:rPr>
        <w:t>»– se gnojenje tal ne izvaja na podlagi analize tal in gnojilnega načrta (tretji odstavek č28.b člena);«.</w:t>
      </w:r>
    </w:p>
    <w:p w:rsidR="00937360" w:rsidRDefault="00937360" w:rsidP="00937360">
      <w:pPr>
        <w:jc w:val="both"/>
        <w:rPr>
          <w:rFonts w:cs="Arial"/>
        </w:rPr>
      </w:pPr>
    </w:p>
    <w:p w:rsidR="00937360" w:rsidRDefault="00937360" w:rsidP="00937360">
      <w:pPr>
        <w:jc w:val="both"/>
        <w:rPr>
          <w:rFonts w:cs="Arial"/>
        </w:rPr>
      </w:pPr>
      <w:r>
        <w:rPr>
          <w:rFonts w:cs="Arial"/>
        </w:rPr>
        <w:t>Dosedanja prva alineja postane druga alineja.</w:t>
      </w:r>
    </w:p>
    <w:p w:rsidR="00937360" w:rsidRDefault="00937360" w:rsidP="00937360">
      <w:pPr>
        <w:jc w:val="both"/>
        <w:rPr>
          <w:rFonts w:cs="Arial"/>
        </w:rPr>
      </w:pPr>
    </w:p>
    <w:p w:rsidR="00937360" w:rsidRDefault="00937360" w:rsidP="00937360">
      <w:pPr>
        <w:jc w:val="both"/>
        <w:rPr>
          <w:rFonts w:cs="Arial"/>
        </w:rPr>
      </w:pPr>
      <w:r>
        <w:rPr>
          <w:rFonts w:cs="Arial"/>
        </w:rPr>
        <w:t>Za dosedanjo drugo alinejo, ki postane tretja alineja, se dodajo nove četrta, peta in šesta  alineja, ki se glasijo:</w:t>
      </w:r>
    </w:p>
    <w:p w:rsidR="00937360" w:rsidRDefault="00937360" w:rsidP="00937360">
      <w:pPr>
        <w:jc w:val="both"/>
        <w:rPr>
          <w:rFonts w:cs="Arial"/>
        </w:rPr>
      </w:pPr>
      <w:r>
        <w:rPr>
          <w:rFonts w:cs="Arial"/>
        </w:rPr>
        <w:t xml:space="preserve"> »</w:t>
      </w:r>
      <w:r>
        <w:rPr>
          <w:rFonts w:cs="Arial"/>
          <w:szCs w:val="20"/>
        </w:rPr>
        <w:t>– kot naročnik ne realizira javnega naročila iz prvega odstavka 58.b člena tega zakona glede predpisanega deleža ekoloških živil oziroma živil iz shem kakovosti iz razlogov, ki so na njegovi strani</w:t>
      </w:r>
      <w:r>
        <w:rPr>
          <w:rFonts w:cs="Arial"/>
        </w:rPr>
        <w:t>;</w:t>
      </w:r>
    </w:p>
    <w:p w:rsidR="00937360" w:rsidRDefault="00937360" w:rsidP="00937360">
      <w:pPr>
        <w:jc w:val="both"/>
        <w:rPr>
          <w:rFonts w:cs="Arial"/>
        </w:rPr>
      </w:pPr>
      <w:r>
        <w:rPr>
          <w:rFonts w:cs="Arial"/>
        </w:rPr>
        <w:t>ne pripravi poročila v skladu z drugim odstavkom 58.b člena tega zakona;</w:t>
      </w:r>
    </w:p>
    <w:p w:rsidR="00937360" w:rsidRDefault="00937360" w:rsidP="00937360">
      <w:pPr>
        <w:jc w:val="both"/>
        <w:rPr>
          <w:rFonts w:cs="Arial"/>
        </w:rPr>
      </w:pPr>
      <w:r>
        <w:rPr>
          <w:rFonts w:cs="Arial"/>
        </w:rPr>
        <w:t>– ni registrirana oziroma odobrena in daje v promet kmetijske pridelke oziroma živila v nasprotju s prvim odstavkom 61. člena tega zakona;«.</w:t>
      </w:r>
    </w:p>
    <w:p w:rsidR="00937360" w:rsidRDefault="00937360" w:rsidP="00937360">
      <w:pPr>
        <w:jc w:val="both"/>
        <w:rPr>
          <w:rFonts w:cs="Arial"/>
        </w:rPr>
      </w:pPr>
    </w:p>
    <w:p w:rsidR="00937360" w:rsidRDefault="00937360" w:rsidP="00937360">
      <w:pPr>
        <w:jc w:val="both"/>
        <w:rPr>
          <w:rFonts w:cs="Arial"/>
        </w:rPr>
      </w:pPr>
      <w:r>
        <w:rPr>
          <w:rFonts w:cs="Arial"/>
        </w:rPr>
        <w:t>Dosedanje tretja do deveta alineja postanejo sedma do trinajsta alineja.</w:t>
      </w:r>
    </w:p>
    <w:p w:rsidR="00937360" w:rsidRDefault="00937360" w:rsidP="00937360">
      <w:pPr>
        <w:jc w:val="both"/>
        <w:rPr>
          <w:rFonts w:cs="Arial"/>
        </w:rPr>
      </w:pPr>
    </w:p>
    <w:p w:rsidR="00937360" w:rsidRDefault="00937360" w:rsidP="00937360">
      <w:pPr>
        <w:jc w:val="both"/>
        <w:rPr>
          <w:rFonts w:cs="Arial"/>
        </w:rPr>
      </w:pPr>
      <w:r>
        <w:rPr>
          <w:rFonts w:cs="Arial"/>
        </w:rPr>
        <w:lastRenderedPageBreak/>
        <w:t>V dosedanji deseti alineji, ki postane štirinajsta alineja, se za številko »148« dodata pika in črka »a«.</w:t>
      </w:r>
    </w:p>
    <w:p w:rsidR="00937360" w:rsidRDefault="00937360" w:rsidP="00937360">
      <w:pPr>
        <w:jc w:val="both"/>
        <w:rPr>
          <w:rFonts w:cs="Arial"/>
        </w:rPr>
      </w:pPr>
    </w:p>
    <w:p w:rsidR="00937360" w:rsidRDefault="00937360" w:rsidP="00937360">
      <w:pPr>
        <w:jc w:val="both"/>
        <w:rPr>
          <w:rFonts w:cs="Arial"/>
        </w:rPr>
      </w:pPr>
      <w:r>
        <w:rPr>
          <w:rFonts w:cs="Arial"/>
        </w:rPr>
        <w:t>Dosedanja enajsta do šestnajsta alineja postanejo petnajsta do dvajseta alineja.</w:t>
      </w:r>
    </w:p>
    <w:p w:rsidR="00937360" w:rsidRDefault="00937360" w:rsidP="00937360">
      <w:pPr>
        <w:jc w:val="both"/>
        <w:rPr>
          <w:rFonts w:cs="Arial"/>
        </w:rPr>
      </w:pPr>
    </w:p>
    <w:p w:rsidR="00937360" w:rsidRDefault="00937360" w:rsidP="00937360">
      <w:pPr>
        <w:jc w:val="both"/>
        <w:rPr>
          <w:rFonts w:cs="Arial"/>
        </w:rPr>
      </w:pPr>
      <w:r>
        <w:rPr>
          <w:rFonts w:cs="Arial"/>
        </w:rPr>
        <w:t>V dosedanji sedemnajsti alineji, ki postane enaindvajseta alineja, se za besedilom »143. člena« dodata vejica in besedilo »peti odstavek 148. člena, 148.b člena«.</w:t>
      </w:r>
    </w:p>
    <w:p w:rsidR="00937360" w:rsidRDefault="00937360" w:rsidP="00937360">
      <w:pPr>
        <w:jc w:val="both"/>
        <w:rPr>
          <w:rFonts w:cs="Arial"/>
        </w:rPr>
      </w:pPr>
    </w:p>
    <w:p w:rsidR="00937360" w:rsidRDefault="00937360" w:rsidP="00937360">
      <w:pPr>
        <w:jc w:val="both"/>
        <w:rPr>
          <w:rFonts w:cs="Arial"/>
        </w:rPr>
      </w:pPr>
      <w:r>
        <w:rPr>
          <w:rFonts w:cs="Arial"/>
        </w:rPr>
        <w:t>Dosedanja osemnajsta alineja postane dvaindvajseta alineja.«.</w:t>
      </w:r>
    </w:p>
    <w:p w:rsidR="00937360" w:rsidRDefault="00937360" w:rsidP="00937360">
      <w:pPr>
        <w:jc w:val="both"/>
        <w:rPr>
          <w:rFonts w:cs="Arial"/>
        </w:rPr>
      </w:pPr>
    </w:p>
    <w:p w:rsidR="00937360" w:rsidRDefault="00937360" w:rsidP="00937360">
      <w:pPr>
        <w:jc w:val="both"/>
        <w:rPr>
          <w:rFonts w:cs="Arial"/>
          <w:szCs w:val="20"/>
          <w:u w:val="single"/>
        </w:rPr>
      </w:pPr>
      <w:r>
        <w:rPr>
          <w:rFonts w:cs="Arial"/>
          <w:szCs w:val="20"/>
          <w:u w:val="single"/>
        </w:rPr>
        <w:t>Obrazložitev:</w:t>
      </w:r>
      <w:r>
        <w:rPr>
          <w:rFonts w:cs="Arial"/>
          <w:szCs w:val="20"/>
        </w:rPr>
        <w:t xml:space="preserve"> Amandma je v skladu s pripombo ZPS DZ. </w:t>
      </w:r>
    </w:p>
    <w:p w:rsidR="00937360" w:rsidRDefault="00937360" w:rsidP="00937360">
      <w:pPr>
        <w:jc w:val="both"/>
        <w:rPr>
          <w:rFonts w:cs="Arial"/>
        </w:rPr>
      </w:pPr>
    </w:p>
    <w:p w:rsidR="00937360" w:rsidRDefault="00937360" w:rsidP="00937360">
      <w:pPr>
        <w:jc w:val="both"/>
        <w:rPr>
          <w:rFonts w:cs="Arial"/>
          <w:b/>
          <w:szCs w:val="20"/>
        </w:rPr>
      </w:pPr>
      <w:r>
        <w:rPr>
          <w:rFonts w:cs="Arial"/>
          <w:b/>
          <w:szCs w:val="20"/>
        </w:rPr>
        <w:t>Amandma k 67. členu:</w:t>
      </w:r>
    </w:p>
    <w:p w:rsidR="00937360" w:rsidRDefault="00937360" w:rsidP="00937360">
      <w:pPr>
        <w:spacing w:after="120" w:line="240" w:lineRule="auto"/>
        <w:jc w:val="both"/>
        <w:rPr>
          <w:rFonts w:cs="Arial"/>
          <w:b/>
          <w:szCs w:val="20"/>
        </w:rPr>
      </w:pPr>
    </w:p>
    <w:p w:rsidR="00937360" w:rsidRDefault="00937360" w:rsidP="00937360">
      <w:pPr>
        <w:overflowPunct w:val="0"/>
        <w:autoSpaceDE w:val="0"/>
        <w:autoSpaceDN w:val="0"/>
        <w:adjustRightInd w:val="0"/>
        <w:spacing w:line="240" w:lineRule="auto"/>
        <w:jc w:val="both"/>
        <w:textAlignment w:val="baseline"/>
        <w:rPr>
          <w:rFonts w:cs="Arial"/>
          <w:szCs w:val="20"/>
        </w:rPr>
      </w:pPr>
      <w:r>
        <w:rPr>
          <w:rFonts w:cs="Arial"/>
          <w:szCs w:val="20"/>
        </w:rPr>
        <w:t xml:space="preserve">Prvi in drugi odstavek se spremenita tako, da se glasita: </w:t>
      </w:r>
    </w:p>
    <w:p w:rsidR="00937360" w:rsidRDefault="00937360" w:rsidP="00937360">
      <w:pPr>
        <w:overflowPunct w:val="0"/>
        <w:autoSpaceDE w:val="0"/>
        <w:autoSpaceDN w:val="0"/>
        <w:adjustRightInd w:val="0"/>
        <w:spacing w:line="240" w:lineRule="auto"/>
        <w:jc w:val="both"/>
        <w:textAlignment w:val="baseline"/>
        <w:rPr>
          <w:rFonts w:cs="Arial"/>
          <w:szCs w:val="20"/>
        </w:rPr>
      </w:pPr>
    </w:p>
    <w:p w:rsidR="00937360" w:rsidRDefault="00937360" w:rsidP="00937360">
      <w:pPr>
        <w:overflowPunct w:val="0"/>
        <w:autoSpaceDE w:val="0"/>
        <w:autoSpaceDN w:val="0"/>
        <w:adjustRightInd w:val="0"/>
        <w:spacing w:line="240" w:lineRule="auto"/>
        <w:jc w:val="both"/>
        <w:textAlignment w:val="baseline"/>
        <w:rPr>
          <w:rFonts w:cs="Arial"/>
          <w:szCs w:val="20"/>
          <w:lang w:eastAsia="x-none"/>
        </w:rPr>
      </w:pPr>
      <w:r>
        <w:rPr>
          <w:rFonts w:cs="Arial"/>
          <w:szCs w:val="20"/>
        </w:rPr>
        <w:t xml:space="preserve">»(1) Določbe spremenjenih 61.b, 61.c in 61.f členov ter spremenjeni drugi in novi četrti odstavek 61.g člena ter novi 61.i do 61.m členi zakona se začnejo uporabljati 1. novembra 2021. Do takrat se uporabljajo določbe 61.b, 61.c, 61. f in 61. g Zakona o kmetijstvu (Uradni list RS, št. 45/08, 57/12, 90/12 – </w:t>
      </w:r>
      <w:proofErr w:type="spellStart"/>
      <w:r>
        <w:rPr>
          <w:rFonts w:cs="Arial"/>
          <w:szCs w:val="20"/>
        </w:rPr>
        <w:t>ZdZPVHVVR</w:t>
      </w:r>
      <w:proofErr w:type="spellEnd"/>
      <w:r>
        <w:rPr>
          <w:rFonts w:cs="Arial"/>
          <w:szCs w:val="20"/>
        </w:rPr>
        <w:t>, 26/14, 26/14, 32/15, 27/17 in 22/18).«.</w:t>
      </w:r>
      <w:r>
        <w:rPr>
          <w:rFonts w:cs="Arial"/>
          <w:szCs w:val="20"/>
          <w:lang w:eastAsia="x-none"/>
        </w:rPr>
        <w:t xml:space="preserve"> </w:t>
      </w:r>
    </w:p>
    <w:p w:rsidR="00937360" w:rsidRDefault="00937360" w:rsidP="00937360">
      <w:pPr>
        <w:overflowPunct w:val="0"/>
        <w:autoSpaceDE w:val="0"/>
        <w:autoSpaceDN w:val="0"/>
        <w:adjustRightInd w:val="0"/>
        <w:spacing w:line="240" w:lineRule="auto"/>
        <w:jc w:val="both"/>
        <w:textAlignment w:val="baseline"/>
        <w:rPr>
          <w:rFonts w:cs="Arial"/>
          <w:szCs w:val="20"/>
          <w:lang w:eastAsia="x-none"/>
        </w:rPr>
      </w:pPr>
    </w:p>
    <w:p w:rsidR="00937360" w:rsidRDefault="00937360" w:rsidP="00937360">
      <w:pPr>
        <w:autoSpaceDE w:val="0"/>
        <w:autoSpaceDN w:val="0"/>
        <w:adjustRightInd w:val="0"/>
        <w:spacing w:line="240" w:lineRule="auto"/>
        <w:jc w:val="both"/>
        <w:rPr>
          <w:rFonts w:cs="Arial"/>
          <w:szCs w:val="20"/>
          <w:lang w:eastAsia="x-none"/>
        </w:rPr>
      </w:pPr>
      <w:r>
        <w:rPr>
          <w:rFonts w:cs="Arial"/>
          <w:szCs w:val="20"/>
          <w:lang w:eastAsia="x-none"/>
        </w:rPr>
        <w:t xml:space="preserve"> (2) Postopki nadzora glede nedovoljenih ravnanj iz 61.f in 61.g člena Zakona o kmetijstvu (Uradni list RS, št. 45/08, 57/12, 90/12 – </w:t>
      </w:r>
      <w:proofErr w:type="spellStart"/>
      <w:r>
        <w:rPr>
          <w:rFonts w:cs="Arial"/>
          <w:szCs w:val="20"/>
        </w:rPr>
        <w:t>ZdZPVHVVR</w:t>
      </w:r>
      <w:proofErr w:type="spellEnd"/>
      <w:r>
        <w:rPr>
          <w:rFonts w:cs="Arial"/>
          <w:szCs w:val="20"/>
        </w:rPr>
        <w:t>, 26/14, 26/14, 32/15, 27/17 in 22/18), začeti pred začetkom uporabe določb iz prejšnjega odstavka, se dokončajo po dosedanjih predpisih.«.</w:t>
      </w:r>
    </w:p>
    <w:p w:rsidR="00937360" w:rsidRDefault="00937360" w:rsidP="00937360">
      <w:pPr>
        <w:autoSpaceDE w:val="0"/>
        <w:autoSpaceDN w:val="0"/>
        <w:adjustRightInd w:val="0"/>
        <w:spacing w:line="240" w:lineRule="auto"/>
        <w:rPr>
          <w:rFonts w:cs="Arial"/>
          <w:szCs w:val="20"/>
          <w:lang w:eastAsia="x-none"/>
        </w:rPr>
      </w:pPr>
    </w:p>
    <w:p w:rsidR="00937360" w:rsidRDefault="00937360" w:rsidP="00937360">
      <w:pPr>
        <w:spacing w:after="120" w:line="240" w:lineRule="auto"/>
        <w:contextualSpacing/>
        <w:jc w:val="both"/>
        <w:rPr>
          <w:rFonts w:cs="Arial"/>
          <w:szCs w:val="20"/>
          <w:u w:val="single"/>
        </w:rPr>
      </w:pPr>
    </w:p>
    <w:p w:rsidR="00937360" w:rsidRDefault="00937360" w:rsidP="00937360">
      <w:pPr>
        <w:spacing w:after="120" w:line="240" w:lineRule="auto"/>
        <w:contextualSpacing/>
        <w:jc w:val="both"/>
        <w:rPr>
          <w:rFonts w:cs="Arial"/>
          <w:szCs w:val="20"/>
          <w:u w:val="single"/>
        </w:rPr>
      </w:pPr>
      <w:r>
        <w:rPr>
          <w:rFonts w:cs="Arial"/>
          <w:szCs w:val="20"/>
          <w:u w:val="single"/>
        </w:rPr>
        <w:t xml:space="preserve">Obrazložitev: </w:t>
      </w:r>
      <w:r>
        <w:rPr>
          <w:rFonts w:cs="Arial"/>
          <w:szCs w:val="20"/>
        </w:rPr>
        <w:t xml:space="preserve">Amandma je skladen s pripombami ZPS DZ. Spreminja se prvi odstavek 67. člena na način, da se natančno določa, katere določbe se začnejo uporabljati 1. novembra 2021. Spreminja se tudi drugi odstavek na način, da se postopki, ki se začnejo pred začetkom uporabe teh določb, dokončajo po dosedanjih predpisih, s čemer se prepreči pravna praznina od začetka veljavnosti zakona do začetka uporabe določb, za katere se predvideva zamik.  </w:t>
      </w:r>
    </w:p>
    <w:p w:rsidR="00937360" w:rsidRDefault="00937360" w:rsidP="00937360">
      <w:pPr>
        <w:jc w:val="both"/>
        <w:rPr>
          <w:rFonts w:cs="Arial"/>
        </w:rPr>
      </w:pPr>
    </w:p>
    <w:p w:rsidR="00937360" w:rsidRDefault="00937360" w:rsidP="00937360">
      <w:pPr>
        <w:rPr>
          <w:rFonts w:cs="Arial"/>
          <w:b/>
          <w:szCs w:val="20"/>
        </w:rPr>
      </w:pPr>
      <w:r>
        <w:rPr>
          <w:rFonts w:cs="Arial"/>
          <w:b/>
          <w:szCs w:val="20"/>
        </w:rPr>
        <w:t>Amandma k 68. členu:</w:t>
      </w:r>
    </w:p>
    <w:p w:rsidR="00937360" w:rsidRDefault="00937360" w:rsidP="00937360">
      <w:pPr>
        <w:rPr>
          <w:rFonts w:cs="Arial"/>
          <w:szCs w:val="20"/>
        </w:rPr>
      </w:pPr>
      <w:r>
        <w:rPr>
          <w:rFonts w:cs="Arial"/>
          <w:szCs w:val="20"/>
        </w:rPr>
        <w:t>Črta se 68. člen.</w:t>
      </w:r>
    </w:p>
    <w:p w:rsidR="00937360" w:rsidRDefault="00937360" w:rsidP="00937360">
      <w:pPr>
        <w:rPr>
          <w:rFonts w:cs="Arial"/>
          <w:szCs w:val="20"/>
        </w:rPr>
      </w:pPr>
    </w:p>
    <w:p w:rsidR="00937360" w:rsidRDefault="00937360" w:rsidP="00937360">
      <w:pPr>
        <w:jc w:val="both"/>
        <w:rPr>
          <w:rFonts w:cs="Arial"/>
          <w:szCs w:val="20"/>
          <w:u w:val="single"/>
        </w:rPr>
      </w:pPr>
      <w:r>
        <w:rPr>
          <w:rFonts w:cs="Arial"/>
          <w:szCs w:val="20"/>
          <w:u w:val="single"/>
        </w:rPr>
        <w:t xml:space="preserve">Obrazložitev: </w:t>
      </w:r>
      <w:r>
        <w:rPr>
          <w:rFonts w:cs="Arial"/>
          <w:szCs w:val="20"/>
        </w:rPr>
        <w:t>Zaradi črtanja 30. člena zakona, ki spreminja 92. člen, prehodna določba za 92. člen zakona ni več potrebna.</w:t>
      </w:r>
    </w:p>
    <w:p w:rsidR="00937360" w:rsidRDefault="00937360" w:rsidP="00937360">
      <w:pPr>
        <w:rPr>
          <w:rFonts w:cs="Arial"/>
          <w:szCs w:val="20"/>
        </w:rPr>
      </w:pPr>
    </w:p>
    <w:p w:rsidR="00937360" w:rsidRDefault="00937360" w:rsidP="00937360">
      <w:pPr>
        <w:spacing w:after="200" w:line="276" w:lineRule="auto"/>
        <w:rPr>
          <w:rFonts w:cs="Arial"/>
          <w:b/>
          <w:szCs w:val="20"/>
        </w:rPr>
      </w:pPr>
      <w:r>
        <w:rPr>
          <w:rFonts w:cs="Arial"/>
          <w:b/>
          <w:szCs w:val="20"/>
        </w:rPr>
        <w:t xml:space="preserve">Amandma k 71. členu: </w:t>
      </w:r>
    </w:p>
    <w:p w:rsidR="00937360" w:rsidRDefault="00937360" w:rsidP="00937360">
      <w:pPr>
        <w:spacing w:after="200" w:line="276" w:lineRule="auto"/>
        <w:rPr>
          <w:rFonts w:cs="Arial"/>
          <w:szCs w:val="20"/>
        </w:rPr>
      </w:pPr>
      <w:r>
        <w:rPr>
          <w:rFonts w:cs="Arial"/>
          <w:szCs w:val="20"/>
        </w:rPr>
        <w:t xml:space="preserve">71. člen se spremeni tako, da se glasi: </w:t>
      </w:r>
    </w:p>
    <w:p w:rsidR="00937360" w:rsidRDefault="00937360" w:rsidP="00937360">
      <w:pPr>
        <w:tabs>
          <w:tab w:val="left" w:pos="1550"/>
        </w:tabs>
        <w:spacing w:after="200" w:line="276" w:lineRule="auto"/>
        <w:jc w:val="both"/>
        <w:rPr>
          <w:rFonts w:cs="Arial"/>
          <w:szCs w:val="20"/>
        </w:rPr>
      </w:pPr>
      <w:r>
        <w:rPr>
          <w:rFonts w:cs="Arial"/>
          <w:szCs w:val="20"/>
        </w:rPr>
        <w:t xml:space="preserve">»71. člen </w:t>
      </w:r>
      <w:r>
        <w:rPr>
          <w:rFonts w:cs="Arial"/>
          <w:szCs w:val="20"/>
        </w:rPr>
        <w:tab/>
      </w:r>
    </w:p>
    <w:p w:rsidR="00937360" w:rsidRDefault="00937360" w:rsidP="00937360">
      <w:pPr>
        <w:spacing w:after="200" w:line="276" w:lineRule="auto"/>
        <w:jc w:val="both"/>
        <w:rPr>
          <w:rFonts w:cs="Arial"/>
          <w:szCs w:val="20"/>
        </w:rPr>
      </w:pPr>
      <w:r>
        <w:rPr>
          <w:rFonts w:cs="Arial"/>
          <w:szCs w:val="20"/>
        </w:rPr>
        <w:t>(Koncesijske pogodbe za javno službo)</w:t>
      </w:r>
    </w:p>
    <w:p w:rsidR="00937360" w:rsidRDefault="00937360" w:rsidP="00937360">
      <w:pPr>
        <w:jc w:val="both"/>
        <w:rPr>
          <w:rFonts w:cs="Arial"/>
          <w:szCs w:val="20"/>
        </w:rPr>
      </w:pPr>
      <w:r>
        <w:rPr>
          <w:rFonts w:cs="Arial"/>
          <w:szCs w:val="20"/>
        </w:rPr>
        <w:t>(1) Koncesijske pogodbe za javne službe veljajo do izteka pogodb</w:t>
      </w:r>
      <w:r>
        <w:t>.</w:t>
      </w:r>
    </w:p>
    <w:p w:rsidR="00937360" w:rsidRDefault="00937360" w:rsidP="00937360">
      <w:pPr>
        <w:jc w:val="both"/>
        <w:rPr>
          <w:rFonts w:cs="Arial"/>
          <w:szCs w:val="20"/>
        </w:rPr>
      </w:pPr>
    </w:p>
    <w:p w:rsidR="00937360" w:rsidRDefault="00937360" w:rsidP="00937360">
      <w:pPr>
        <w:jc w:val="both"/>
        <w:rPr>
          <w:rFonts w:cs="Arial"/>
          <w:szCs w:val="20"/>
        </w:rPr>
      </w:pPr>
      <w:r>
        <w:rPr>
          <w:rFonts w:cs="Arial"/>
          <w:szCs w:val="20"/>
        </w:rPr>
        <w:t xml:space="preserve">(2) Nalogi iz nove osme in devete alineje 127.a člena tega zakona se začneta izvajati s 1. januarjem 2026.«. </w:t>
      </w:r>
    </w:p>
    <w:p w:rsidR="00937360" w:rsidRDefault="00937360" w:rsidP="00937360">
      <w:pPr>
        <w:rPr>
          <w:rFonts w:cs="Arial"/>
          <w:szCs w:val="20"/>
        </w:rPr>
      </w:pPr>
      <w:r>
        <w:rPr>
          <w:rFonts w:cs="Arial"/>
          <w:szCs w:val="20"/>
        </w:rPr>
        <w:t xml:space="preserve"> </w:t>
      </w:r>
    </w:p>
    <w:p w:rsidR="00937360" w:rsidRDefault="00937360" w:rsidP="00937360">
      <w:pPr>
        <w:rPr>
          <w:rFonts w:cs="Arial"/>
          <w:szCs w:val="20"/>
          <w:u w:val="single"/>
        </w:rPr>
      </w:pPr>
      <w:r>
        <w:rPr>
          <w:rFonts w:cs="Arial"/>
          <w:szCs w:val="20"/>
          <w:u w:val="single"/>
        </w:rPr>
        <w:t>Obrazložitev:</w:t>
      </w:r>
      <w:r>
        <w:rPr>
          <w:rFonts w:cs="Arial"/>
          <w:szCs w:val="20"/>
        </w:rPr>
        <w:t xml:space="preserve"> Amandma ureja začetek veljavnosti dveh strokovnih nalog iz novega 127.a člena zakona, in sicer se nalogi s pogodbo podelita s 1. 1. 2026.</w:t>
      </w:r>
    </w:p>
    <w:p w:rsidR="00937360" w:rsidRDefault="00937360" w:rsidP="00937360">
      <w:pPr>
        <w:spacing w:line="240" w:lineRule="auto"/>
        <w:rPr>
          <w:rFonts w:cs="Arial"/>
          <w:szCs w:val="20"/>
        </w:rPr>
      </w:pPr>
    </w:p>
    <w:p w:rsidR="00937360" w:rsidRDefault="00937360" w:rsidP="00937360">
      <w:pPr>
        <w:spacing w:line="240" w:lineRule="auto"/>
        <w:rPr>
          <w:rFonts w:cs="Arial"/>
          <w:b/>
          <w:szCs w:val="20"/>
        </w:rPr>
      </w:pPr>
      <w:r>
        <w:rPr>
          <w:rFonts w:cs="Arial"/>
          <w:b/>
          <w:szCs w:val="20"/>
        </w:rPr>
        <w:t>Amandma k 73. členu</w:t>
      </w:r>
    </w:p>
    <w:p w:rsidR="00937360" w:rsidRDefault="00937360" w:rsidP="00937360">
      <w:pPr>
        <w:spacing w:line="240" w:lineRule="auto"/>
        <w:rPr>
          <w:rFonts w:cs="Arial"/>
          <w:b/>
          <w:szCs w:val="20"/>
        </w:rPr>
      </w:pPr>
    </w:p>
    <w:p w:rsidR="00937360" w:rsidRDefault="00937360" w:rsidP="00937360">
      <w:pPr>
        <w:spacing w:line="240" w:lineRule="auto"/>
        <w:rPr>
          <w:rFonts w:cs="Arial"/>
          <w:szCs w:val="20"/>
        </w:rPr>
      </w:pPr>
      <w:r>
        <w:rPr>
          <w:rFonts w:cs="Arial"/>
          <w:szCs w:val="20"/>
        </w:rPr>
        <w:lastRenderedPageBreak/>
        <w:t>V 73. členu se črta število »92.« in vejica, število »2021« se nadomesti s številom »2022«.</w:t>
      </w:r>
    </w:p>
    <w:p w:rsidR="00937360" w:rsidRDefault="00937360" w:rsidP="00937360">
      <w:pPr>
        <w:spacing w:line="240" w:lineRule="auto"/>
        <w:rPr>
          <w:rFonts w:cs="Arial"/>
          <w:b/>
          <w:szCs w:val="20"/>
        </w:rPr>
      </w:pPr>
    </w:p>
    <w:p w:rsidR="00937360" w:rsidRDefault="00937360" w:rsidP="00937360">
      <w:pPr>
        <w:spacing w:line="240" w:lineRule="auto"/>
        <w:rPr>
          <w:rFonts w:cs="Arial"/>
          <w:szCs w:val="20"/>
          <w:u w:val="single"/>
        </w:rPr>
      </w:pPr>
      <w:r>
        <w:rPr>
          <w:rFonts w:cs="Arial"/>
          <w:szCs w:val="20"/>
          <w:u w:val="single"/>
        </w:rPr>
        <w:t>Obrazložitev:</w:t>
      </w:r>
    </w:p>
    <w:p w:rsidR="00937360" w:rsidRDefault="00937360" w:rsidP="00937360">
      <w:pPr>
        <w:spacing w:line="240" w:lineRule="auto"/>
        <w:rPr>
          <w:rFonts w:cs="Arial"/>
          <w:szCs w:val="20"/>
        </w:rPr>
      </w:pPr>
      <w:r>
        <w:rPr>
          <w:rFonts w:cs="Arial"/>
          <w:szCs w:val="20"/>
        </w:rPr>
        <w:t>Rok za sprejem podzakonskih predpisov se prestavlja na 31. december 2022. Prav tako se črta obveznost izdaje podzakonskih predpisov zaradi črtanja 92. člena.</w:t>
      </w:r>
    </w:p>
    <w:p w:rsidR="00782FD4" w:rsidRPr="00EC13B0" w:rsidRDefault="00782FD4" w:rsidP="00937360">
      <w:pPr>
        <w:autoSpaceDE w:val="0"/>
        <w:autoSpaceDN w:val="0"/>
        <w:adjustRightInd w:val="0"/>
        <w:jc w:val="both"/>
      </w:pPr>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17B0" w:rsidRDefault="005917B0" w:rsidP="00767987">
      <w:pPr>
        <w:spacing w:line="240" w:lineRule="auto"/>
      </w:pPr>
      <w:r>
        <w:separator/>
      </w:r>
    </w:p>
  </w:endnote>
  <w:endnote w:type="continuationSeparator" w:id="0">
    <w:p w:rsidR="005917B0" w:rsidRDefault="005917B0"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04DC" w:rsidRDefault="008104DC">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04DC" w:rsidRDefault="008104DC">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04DC" w:rsidRDefault="008104D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17B0" w:rsidRDefault="005917B0" w:rsidP="00767987">
      <w:pPr>
        <w:spacing w:line="240" w:lineRule="auto"/>
      </w:pPr>
      <w:r>
        <w:separator/>
      </w:r>
    </w:p>
  </w:footnote>
  <w:footnote w:type="continuationSeparator" w:id="0">
    <w:p w:rsidR="005917B0" w:rsidRDefault="005917B0"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04DC" w:rsidRDefault="008104DC">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04DC" w:rsidRDefault="008104DC">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14900660"/>
    <w:multiLevelType w:val="hybridMultilevel"/>
    <w:tmpl w:val="89225382"/>
    <w:lvl w:ilvl="0" w:tplc="0424000F">
      <w:start w:val="1"/>
      <w:numFmt w:val="decimal"/>
      <w:lvlText w:val="%1."/>
      <w:lvlJc w:val="left"/>
      <w:pPr>
        <w:ind w:left="720" w:hanging="360"/>
      </w:pPr>
    </w:lvl>
    <w:lvl w:ilvl="1" w:tplc="A62C89D6">
      <w:numFmt w:val="bullet"/>
      <w:lvlText w:val="–"/>
      <w:lvlJc w:val="left"/>
      <w:pPr>
        <w:ind w:left="1440" w:hanging="360"/>
      </w:pPr>
      <w:rPr>
        <w:rFonts w:ascii="Arial" w:eastAsia="Calibri" w:hAnsi="Arial" w:cs="Arial"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 w15:restartNumberingAfterBreak="0">
    <w:nsid w:val="2A996BCC"/>
    <w:multiLevelType w:val="hybridMultilevel"/>
    <w:tmpl w:val="449EC0B0"/>
    <w:lvl w:ilvl="0" w:tplc="AFA49C80">
      <w:start w:val="62"/>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93321D6"/>
    <w:multiLevelType w:val="hybridMultilevel"/>
    <w:tmpl w:val="86C24574"/>
    <w:lvl w:ilvl="0" w:tplc="0CAA18EE">
      <w:numFmt w:val="bullet"/>
      <w:lvlText w:val="-"/>
      <w:lvlJc w:val="left"/>
      <w:pPr>
        <w:ind w:left="1440" w:hanging="360"/>
      </w:pPr>
      <w:rPr>
        <w:rFonts w:ascii="Arial" w:eastAsia="Times New Roman" w:hAnsi="Arial" w:cs="Arial" w:hint="default"/>
      </w:rPr>
    </w:lvl>
    <w:lvl w:ilvl="1" w:tplc="04240003">
      <w:start w:val="1"/>
      <w:numFmt w:val="bullet"/>
      <w:lvlText w:val="o"/>
      <w:lvlJc w:val="left"/>
      <w:pPr>
        <w:ind w:left="2160" w:hanging="360"/>
      </w:pPr>
      <w:rPr>
        <w:rFonts w:ascii="Courier New" w:hAnsi="Courier New" w:cs="Courier New" w:hint="default"/>
      </w:rPr>
    </w:lvl>
    <w:lvl w:ilvl="2" w:tplc="04240005">
      <w:start w:val="1"/>
      <w:numFmt w:val="bullet"/>
      <w:lvlText w:val=""/>
      <w:lvlJc w:val="left"/>
      <w:pPr>
        <w:ind w:left="2880" w:hanging="360"/>
      </w:pPr>
      <w:rPr>
        <w:rFonts w:ascii="Wingdings" w:hAnsi="Wingdings" w:hint="default"/>
      </w:rPr>
    </w:lvl>
    <w:lvl w:ilvl="3" w:tplc="04240001">
      <w:start w:val="1"/>
      <w:numFmt w:val="bullet"/>
      <w:lvlText w:val=""/>
      <w:lvlJc w:val="left"/>
      <w:pPr>
        <w:ind w:left="3600" w:hanging="360"/>
      </w:pPr>
      <w:rPr>
        <w:rFonts w:ascii="Symbol" w:hAnsi="Symbol" w:hint="default"/>
      </w:rPr>
    </w:lvl>
    <w:lvl w:ilvl="4" w:tplc="04240003">
      <w:start w:val="1"/>
      <w:numFmt w:val="bullet"/>
      <w:lvlText w:val="o"/>
      <w:lvlJc w:val="left"/>
      <w:pPr>
        <w:ind w:left="4320" w:hanging="360"/>
      </w:pPr>
      <w:rPr>
        <w:rFonts w:ascii="Courier New" w:hAnsi="Courier New" w:cs="Courier New" w:hint="default"/>
      </w:rPr>
    </w:lvl>
    <w:lvl w:ilvl="5" w:tplc="04240005">
      <w:start w:val="1"/>
      <w:numFmt w:val="bullet"/>
      <w:lvlText w:val=""/>
      <w:lvlJc w:val="left"/>
      <w:pPr>
        <w:ind w:left="5040" w:hanging="360"/>
      </w:pPr>
      <w:rPr>
        <w:rFonts w:ascii="Wingdings" w:hAnsi="Wingdings" w:hint="default"/>
      </w:rPr>
    </w:lvl>
    <w:lvl w:ilvl="6" w:tplc="04240001">
      <w:start w:val="1"/>
      <w:numFmt w:val="bullet"/>
      <w:lvlText w:val=""/>
      <w:lvlJc w:val="left"/>
      <w:pPr>
        <w:ind w:left="5760" w:hanging="360"/>
      </w:pPr>
      <w:rPr>
        <w:rFonts w:ascii="Symbol" w:hAnsi="Symbol" w:hint="default"/>
      </w:rPr>
    </w:lvl>
    <w:lvl w:ilvl="7" w:tplc="04240003">
      <w:start w:val="1"/>
      <w:numFmt w:val="bullet"/>
      <w:lvlText w:val="o"/>
      <w:lvlJc w:val="left"/>
      <w:pPr>
        <w:ind w:left="6480" w:hanging="360"/>
      </w:pPr>
      <w:rPr>
        <w:rFonts w:ascii="Courier New" w:hAnsi="Courier New" w:cs="Courier New" w:hint="default"/>
      </w:rPr>
    </w:lvl>
    <w:lvl w:ilvl="8" w:tplc="04240005">
      <w:start w:val="1"/>
      <w:numFmt w:val="bullet"/>
      <w:lvlText w:val=""/>
      <w:lvlJc w:val="left"/>
      <w:pPr>
        <w:ind w:left="7200" w:hanging="360"/>
      </w:pPr>
      <w:rPr>
        <w:rFonts w:ascii="Wingdings" w:hAnsi="Wingdings" w:hint="default"/>
      </w:rPr>
    </w:lvl>
  </w:abstractNum>
  <w:abstractNum w:abstractNumId="6"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6"/>
  </w:num>
  <w:num w:numId="2">
    <w:abstractNumId w:val="3"/>
  </w:num>
  <w:num w:numId="3">
    <w:abstractNumId w:val="4"/>
  </w:num>
  <w:num w:numId="4">
    <w:abstractNumId w:val="0"/>
  </w:num>
  <w:num w:numId="5">
    <w:abstractNumId w:val="6"/>
  </w:num>
  <w:num w:numId="6">
    <w:abstractNumId w:val="1"/>
    <w:lvlOverride w:ilvl="0">
      <w:startOverride w:val="1"/>
    </w:lvlOverride>
    <w:lvlOverride w:ilvl="1"/>
    <w:lvlOverride w:ilvl="2"/>
    <w:lvlOverride w:ilvl="3"/>
    <w:lvlOverride w:ilvl="4"/>
    <w:lvlOverride w:ilvl="5"/>
    <w:lvlOverride w:ilvl="6"/>
    <w:lvlOverride w:ilvl="7"/>
    <w:lvlOverride w:ilvl="8"/>
  </w:num>
  <w:num w:numId="7">
    <w:abstractNumId w:val="5"/>
    <w:lvlOverride w:ilvl="0"/>
    <w:lvlOverride w:ilvl="1"/>
    <w:lvlOverride w:ilvl="2"/>
    <w:lvlOverride w:ilvl="3"/>
    <w:lvlOverride w:ilvl="4"/>
    <w:lvlOverride w:ilvl="5"/>
    <w:lvlOverride w:ilvl="6"/>
    <w:lvlOverride w:ilvl="7"/>
    <w:lvlOverride w:ilvl="8"/>
  </w:num>
  <w:num w:numId="8">
    <w:abstractNumId w:val="2"/>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204177"/>
    <w:rsid w:val="00253C97"/>
    <w:rsid w:val="00366636"/>
    <w:rsid w:val="00367DE6"/>
    <w:rsid w:val="003B3E19"/>
    <w:rsid w:val="004076C6"/>
    <w:rsid w:val="004B7F76"/>
    <w:rsid w:val="004E1BCE"/>
    <w:rsid w:val="0056541B"/>
    <w:rsid w:val="005917B0"/>
    <w:rsid w:val="00592079"/>
    <w:rsid w:val="005D5957"/>
    <w:rsid w:val="00676475"/>
    <w:rsid w:val="00682FFE"/>
    <w:rsid w:val="006C69EC"/>
    <w:rsid w:val="007039D0"/>
    <w:rsid w:val="00704F1B"/>
    <w:rsid w:val="00710C90"/>
    <w:rsid w:val="00767987"/>
    <w:rsid w:val="00782FD4"/>
    <w:rsid w:val="008104DC"/>
    <w:rsid w:val="00811140"/>
    <w:rsid w:val="00896FBD"/>
    <w:rsid w:val="008A3F94"/>
    <w:rsid w:val="00904A48"/>
    <w:rsid w:val="00937360"/>
    <w:rsid w:val="00980294"/>
    <w:rsid w:val="009C5392"/>
    <w:rsid w:val="00A50E4B"/>
    <w:rsid w:val="00A9231D"/>
    <w:rsid w:val="00B40287"/>
    <w:rsid w:val="00C0216A"/>
    <w:rsid w:val="00CD6077"/>
    <w:rsid w:val="00CE234E"/>
    <w:rsid w:val="00D02973"/>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aliases w:val="numbered list"/>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 w:type="character" w:customStyle="1" w:styleId="OdstavekseznamaZnak">
    <w:name w:val="Odstavek seznama Znak"/>
    <w:aliases w:val="numbered list Znak"/>
    <w:link w:val="Odstavekseznama"/>
    <w:uiPriority w:val="34"/>
    <w:locked/>
    <w:rsid w:val="00937360"/>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904294212">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3191</Words>
  <Characters>18195</Characters>
  <Application>Microsoft Office Word</Application>
  <DocSecurity>0</DocSecurity>
  <Lines>151</Lines>
  <Paragraphs>42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21344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2021-06-15T13:29:00Z</dcterms:created>
  <dcterms:modified xsi:type="dcterms:W3CDTF">2021-06-15T13:29:00Z</dcterms:modified>
</cp:coreProperties>
</file>