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AA6B3BD" w14:textId="77777777" w:rsidR="00133D72" w:rsidRPr="0059341D" w:rsidRDefault="00133D72" w:rsidP="00133D72">
      <w:pPr>
        <w:jc w:val="both"/>
        <w:rPr>
          <w:rFonts w:asciiTheme="minorHAnsi" w:eastAsia="Times New Roman" w:hAnsiTheme="minorHAnsi"/>
          <w:sz w:val="24"/>
          <w:szCs w:val="24"/>
        </w:rPr>
      </w:pPr>
      <w:r w:rsidRPr="0059341D">
        <w:rPr>
          <w:rFonts w:asciiTheme="minorHAnsi" w:eastAsia="Times New Roman" w:hAnsiTheme="minorHAnsi"/>
          <w:sz w:val="24"/>
          <w:szCs w:val="24"/>
        </w:rPr>
        <w:t>Obrazložitev:</w:t>
      </w:r>
    </w:p>
    <w:p w14:paraId="484A428F" w14:textId="3AF9BEFF" w:rsidR="0059341D" w:rsidRPr="0059341D" w:rsidRDefault="0059341D" w:rsidP="0059341D">
      <w:pPr>
        <w:pStyle w:val="Brezrazmikov"/>
        <w:jc w:val="both"/>
        <w:rPr>
          <w:rFonts w:asciiTheme="minorHAnsi" w:hAnsiTheme="minorHAnsi"/>
          <w:sz w:val="24"/>
          <w:szCs w:val="24"/>
        </w:rPr>
      </w:pPr>
      <w:r w:rsidRPr="0059341D">
        <w:rPr>
          <w:rFonts w:asciiTheme="minorHAnsi" w:hAnsiTheme="minorHAnsi"/>
          <w:sz w:val="24"/>
          <w:szCs w:val="24"/>
        </w:rPr>
        <w:t xml:space="preserve">Javni zavod Center za upravljanje z dediščino živega srebra Idrija je </w:t>
      </w:r>
      <w:r w:rsidR="004A4EFA">
        <w:rPr>
          <w:rFonts w:asciiTheme="minorHAnsi" w:hAnsiTheme="minorHAnsi"/>
          <w:sz w:val="24"/>
          <w:szCs w:val="24"/>
        </w:rPr>
        <w:t xml:space="preserve">bil ustanovljen s </w:t>
      </w:r>
      <w:r w:rsidR="004A4EFA" w:rsidRPr="004A4EFA">
        <w:rPr>
          <w:rFonts w:asciiTheme="minorHAnsi" w:hAnsiTheme="minorHAnsi"/>
          <w:sz w:val="24"/>
          <w:szCs w:val="24"/>
        </w:rPr>
        <w:t>Sklep</w:t>
      </w:r>
      <w:r w:rsidR="004A4EFA">
        <w:rPr>
          <w:rFonts w:asciiTheme="minorHAnsi" w:hAnsiTheme="minorHAnsi"/>
          <w:sz w:val="24"/>
          <w:szCs w:val="24"/>
        </w:rPr>
        <w:t>om</w:t>
      </w:r>
      <w:r w:rsidR="004A4EFA" w:rsidRPr="004A4EFA">
        <w:rPr>
          <w:rFonts w:asciiTheme="minorHAnsi" w:hAnsiTheme="minorHAnsi"/>
          <w:sz w:val="24"/>
          <w:szCs w:val="24"/>
        </w:rPr>
        <w:t xml:space="preserve"> o ustanovitvi javnega zavoda Center za upravljanje z dediščino živega srebra Idrija (Uradni list RS, št. 55/11, 6/14) </w:t>
      </w:r>
      <w:r w:rsidRPr="0059341D">
        <w:rPr>
          <w:rFonts w:asciiTheme="minorHAnsi" w:hAnsiTheme="minorHAnsi"/>
          <w:sz w:val="24"/>
          <w:szCs w:val="24"/>
        </w:rPr>
        <w:t>z namenom zagotavljanja celovitega in trajnostnega upravljanja ter ohranjanja kulturne dediščine in naravnih vrednot, povezanih z idrijskim rudiščem v Idriji. Posebno pomembna naloga Centra za upravljanje z dediščino živega srebra Idrija je upravljanje s spomeniškim območjem, leta 2012 skupaj s španskim rudnikom Almadén vpisanim na UNESCO Seznam svetovne dediščine. S prenosom zaposlenih iz Rudnika živega srebra Idrija, d.o.o. – v likvidaciji na Center za upravljanje z dediščino živega srebra Idrija z dnem 1. 11. 2016 je center postal polno operativen javni zavod.</w:t>
      </w:r>
    </w:p>
    <w:p w14:paraId="63E84D2D" w14:textId="77777777" w:rsidR="0059341D" w:rsidRPr="0059341D" w:rsidRDefault="0059341D" w:rsidP="0059341D">
      <w:pPr>
        <w:pStyle w:val="Brezrazmikov"/>
        <w:jc w:val="both"/>
        <w:rPr>
          <w:rFonts w:asciiTheme="minorHAnsi" w:hAnsiTheme="minorHAnsi"/>
          <w:sz w:val="24"/>
          <w:szCs w:val="24"/>
        </w:rPr>
      </w:pPr>
    </w:p>
    <w:p w14:paraId="61E5A065" w14:textId="1A21052C" w:rsidR="0059341D" w:rsidRPr="0059341D" w:rsidRDefault="00133D72" w:rsidP="00133D72">
      <w:pPr>
        <w:jc w:val="both"/>
        <w:rPr>
          <w:rFonts w:asciiTheme="minorHAnsi" w:eastAsia="Times New Roman" w:hAnsiTheme="minorHAnsi"/>
          <w:sz w:val="24"/>
          <w:szCs w:val="24"/>
        </w:rPr>
      </w:pPr>
      <w:r w:rsidRPr="0059341D">
        <w:rPr>
          <w:rFonts w:asciiTheme="minorHAnsi" w:eastAsia="Times New Roman" w:hAnsiTheme="minorHAnsi"/>
          <w:sz w:val="24"/>
          <w:szCs w:val="24"/>
        </w:rPr>
        <w:t xml:space="preserve">Ugotovljeno je bilo, da se redne delovne uspešnosti direktorja ne da več presojati na podlagi meril, ki so zapisana v trenutno veljavnem Pravilniku o merilih za ugotavljanje redne delovne uspešnosti direktorjev pravnih oseb javnega prava s področja kulture, saj zanj ne ustrezajo </w:t>
      </w:r>
      <w:r w:rsidR="0059341D" w:rsidRPr="0059341D">
        <w:rPr>
          <w:rFonts w:asciiTheme="minorHAnsi" w:eastAsia="Times New Roman" w:hAnsiTheme="minorHAnsi"/>
          <w:sz w:val="24"/>
          <w:szCs w:val="24"/>
        </w:rPr>
        <w:t xml:space="preserve"> m</w:t>
      </w:r>
      <w:r w:rsidRPr="0059341D">
        <w:rPr>
          <w:rFonts w:asciiTheme="minorHAnsi" w:eastAsia="Times New Roman" w:hAnsiTheme="minorHAnsi"/>
          <w:sz w:val="24"/>
          <w:szCs w:val="24"/>
        </w:rPr>
        <w:t>erila</w:t>
      </w:r>
      <w:r w:rsidR="004A4EFA">
        <w:rPr>
          <w:rFonts w:asciiTheme="minorHAnsi" w:eastAsia="Times New Roman" w:hAnsiTheme="minorHAnsi"/>
          <w:sz w:val="24"/>
          <w:szCs w:val="24"/>
        </w:rPr>
        <w:t>,</w:t>
      </w:r>
      <w:r w:rsidRPr="0059341D">
        <w:rPr>
          <w:rFonts w:asciiTheme="minorHAnsi" w:eastAsia="Times New Roman" w:hAnsiTheme="minorHAnsi"/>
          <w:sz w:val="24"/>
          <w:szCs w:val="24"/>
        </w:rPr>
        <w:t xml:space="preserve"> </w:t>
      </w:r>
      <w:r w:rsidR="0059341D" w:rsidRPr="0059341D">
        <w:rPr>
          <w:rFonts w:asciiTheme="minorHAnsi" w:eastAsia="Times New Roman" w:hAnsiTheme="minorHAnsi"/>
          <w:sz w:val="24"/>
          <w:szCs w:val="24"/>
        </w:rPr>
        <w:t xml:space="preserve">opredeljena v 4. členu pravilnika. </w:t>
      </w:r>
    </w:p>
    <w:p w14:paraId="414735DB" w14:textId="77777777" w:rsidR="00133D72" w:rsidRPr="0059341D" w:rsidRDefault="00133D72" w:rsidP="00133D72">
      <w:pPr>
        <w:jc w:val="both"/>
        <w:rPr>
          <w:rFonts w:asciiTheme="minorHAnsi" w:eastAsia="Times New Roman" w:hAnsiTheme="minorHAnsi"/>
          <w:sz w:val="24"/>
          <w:szCs w:val="24"/>
        </w:rPr>
      </w:pPr>
      <w:r w:rsidRPr="0059341D">
        <w:rPr>
          <w:rFonts w:asciiTheme="minorHAnsi" w:eastAsia="Times New Roman" w:hAnsiTheme="minorHAnsi"/>
          <w:sz w:val="24"/>
          <w:szCs w:val="24"/>
        </w:rPr>
        <w:t xml:space="preserve">Za </w:t>
      </w:r>
      <w:r w:rsidR="0059341D" w:rsidRPr="0059341D">
        <w:rPr>
          <w:rFonts w:asciiTheme="minorHAnsi" w:hAnsiTheme="minorHAnsi"/>
          <w:sz w:val="24"/>
          <w:szCs w:val="24"/>
        </w:rPr>
        <w:t>Center za upravljanje z dediščino živega srebra Idrija</w:t>
      </w:r>
      <w:r w:rsidR="0059341D" w:rsidRPr="0059341D">
        <w:rPr>
          <w:rFonts w:asciiTheme="minorHAnsi" w:eastAsia="Times New Roman" w:hAnsiTheme="minorHAnsi"/>
          <w:sz w:val="24"/>
          <w:szCs w:val="24"/>
        </w:rPr>
        <w:t xml:space="preserve"> </w:t>
      </w:r>
      <w:r w:rsidRPr="0059341D">
        <w:rPr>
          <w:rFonts w:asciiTheme="minorHAnsi" w:eastAsia="Times New Roman" w:hAnsiTheme="minorHAnsi"/>
          <w:sz w:val="24"/>
          <w:szCs w:val="24"/>
        </w:rPr>
        <w:t>je zato pot</w:t>
      </w:r>
      <w:r w:rsidR="0059341D">
        <w:rPr>
          <w:rFonts w:asciiTheme="minorHAnsi" w:eastAsia="Times New Roman" w:hAnsiTheme="minorHAnsi"/>
          <w:sz w:val="24"/>
          <w:szCs w:val="24"/>
        </w:rPr>
        <w:t>rebno na novo opredeliti merila</w:t>
      </w:r>
      <w:r w:rsidRPr="0059341D">
        <w:rPr>
          <w:rFonts w:asciiTheme="minorHAnsi" w:eastAsia="Times New Roman" w:hAnsiTheme="minorHAnsi"/>
          <w:sz w:val="24"/>
          <w:szCs w:val="24"/>
        </w:rPr>
        <w:t xml:space="preserve"> tako</w:t>
      </w:r>
      <w:r w:rsidR="0059341D">
        <w:rPr>
          <w:rFonts w:asciiTheme="minorHAnsi" w:eastAsia="Times New Roman" w:hAnsiTheme="minorHAnsi"/>
          <w:sz w:val="24"/>
          <w:szCs w:val="24"/>
        </w:rPr>
        <w:t>,</w:t>
      </w:r>
      <w:r w:rsidRPr="0059341D">
        <w:rPr>
          <w:rFonts w:asciiTheme="minorHAnsi" w:eastAsia="Times New Roman" w:hAnsiTheme="minorHAnsi"/>
          <w:sz w:val="24"/>
          <w:szCs w:val="24"/>
        </w:rPr>
        <w:t xml:space="preserve"> kot so določena za nekatere druge javne zavode s specifičnimi ali hibridnimi nalogami (Arboretum Volčji potok, Slovenska kinoteka</w:t>
      </w:r>
      <w:r w:rsidR="0059341D" w:rsidRPr="0059341D">
        <w:rPr>
          <w:rFonts w:asciiTheme="minorHAnsi" w:eastAsia="Times New Roman" w:hAnsiTheme="minorHAnsi"/>
          <w:sz w:val="24"/>
          <w:szCs w:val="24"/>
        </w:rPr>
        <w:t>, Slovenski gledališki inštitut</w:t>
      </w:r>
      <w:r w:rsidRPr="0059341D">
        <w:rPr>
          <w:rFonts w:asciiTheme="minorHAnsi" w:eastAsia="Times New Roman" w:hAnsiTheme="minorHAnsi"/>
          <w:sz w:val="24"/>
          <w:szCs w:val="24"/>
        </w:rPr>
        <w:t>).</w:t>
      </w:r>
    </w:p>
    <w:p w14:paraId="63E9F35D" w14:textId="77777777" w:rsidR="0059341D" w:rsidRPr="0059341D" w:rsidRDefault="0059341D" w:rsidP="00133D72">
      <w:pPr>
        <w:jc w:val="both"/>
        <w:rPr>
          <w:rFonts w:asciiTheme="minorHAnsi" w:eastAsia="Times New Roman" w:hAnsiTheme="minorHAnsi"/>
          <w:sz w:val="24"/>
          <w:szCs w:val="24"/>
        </w:rPr>
      </w:pPr>
    </w:p>
    <w:p w14:paraId="212A2AB4" w14:textId="77777777" w:rsidR="0059341D" w:rsidRPr="0059341D" w:rsidRDefault="0059341D" w:rsidP="0059341D">
      <w:pPr>
        <w:pStyle w:val="Brezrazmikov"/>
        <w:jc w:val="both"/>
        <w:rPr>
          <w:rFonts w:asciiTheme="minorHAnsi" w:hAnsiTheme="minorHAnsi"/>
          <w:sz w:val="12"/>
          <w:szCs w:val="12"/>
        </w:rPr>
      </w:pPr>
    </w:p>
    <w:p w14:paraId="69B4EECA" w14:textId="77777777" w:rsidR="0059341D" w:rsidRPr="0059341D" w:rsidRDefault="0059341D" w:rsidP="0059341D">
      <w:pPr>
        <w:pStyle w:val="Brezrazmikov"/>
        <w:jc w:val="both"/>
        <w:rPr>
          <w:rFonts w:asciiTheme="minorHAnsi" w:hAnsiTheme="minorHAnsi"/>
          <w:sz w:val="24"/>
          <w:szCs w:val="24"/>
        </w:rPr>
      </w:pPr>
    </w:p>
    <w:p w14:paraId="5D39AC73" w14:textId="77777777" w:rsidR="0059341D" w:rsidRPr="0059341D" w:rsidRDefault="0059341D" w:rsidP="00133D72">
      <w:pPr>
        <w:jc w:val="both"/>
        <w:rPr>
          <w:rFonts w:asciiTheme="minorHAnsi" w:eastAsia="Times New Roman" w:hAnsiTheme="minorHAnsi"/>
          <w:sz w:val="24"/>
          <w:szCs w:val="24"/>
        </w:rPr>
      </w:pPr>
    </w:p>
    <w:p w14:paraId="0899954B" w14:textId="77777777" w:rsidR="00661CA9" w:rsidRPr="0059341D" w:rsidRDefault="00661CA9">
      <w:pPr>
        <w:rPr>
          <w:rFonts w:asciiTheme="minorHAnsi" w:hAnsiTheme="minorHAnsi"/>
        </w:rPr>
      </w:pPr>
    </w:p>
    <w:sectPr w:rsidR="00661CA9" w:rsidRPr="005934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D72"/>
    <w:rsid w:val="00133D72"/>
    <w:rsid w:val="001A021D"/>
    <w:rsid w:val="004A4EFA"/>
    <w:rsid w:val="0059341D"/>
    <w:rsid w:val="00661CA9"/>
    <w:rsid w:val="00B14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D45CC92"/>
  <w15:docId w15:val="{557DA12D-1A27-42BB-AE57-82934A1B3F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133D72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link w:val="BrezrazmikovZnak"/>
    <w:qFormat/>
    <w:rsid w:val="0059341D"/>
    <w:rPr>
      <w:rFonts w:ascii="Calibri" w:eastAsia="Calibri" w:hAnsi="Calibri"/>
      <w:sz w:val="22"/>
      <w:szCs w:val="22"/>
      <w:lang w:eastAsia="en-US"/>
    </w:rPr>
  </w:style>
  <w:style w:type="character" w:customStyle="1" w:styleId="BrezrazmikovZnak">
    <w:name w:val="Brez razmikov Znak"/>
    <w:link w:val="Brezrazmikov"/>
    <w:rsid w:val="0059341D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1198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Tanija Kofalt</dc:creator>
  <cp:lastModifiedBy>Tanja Nagy</cp:lastModifiedBy>
  <cp:revision>3</cp:revision>
  <dcterms:created xsi:type="dcterms:W3CDTF">2021-06-01T11:34:00Z</dcterms:created>
  <dcterms:modified xsi:type="dcterms:W3CDTF">2021-06-01T11:55:00Z</dcterms:modified>
</cp:coreProperties>
</file>