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A58EBA" w14:textId="77777777" w:rsidR="00556068" w:rsidRPr="00816F49" w:rsidRDefault="00556068" w:rsidP="00556068">
      <w:pPr>
        <w:pStyle w:val="Odstavekseznama"/>
        <w:tabs>
          <w:tab w:val="left" w:pos="567"/>
        </w:tabs>
        <w:overflowPunct w:val="0"/>
        <w:autoSpaceDE w:val="0"/>
        <w:autoSpaceDN w:val="0"/>
        <w:adjustRightInd w:val="0"/>
        <w:ind w:left="360"/>
        <w:rPr>
          <w:rFonts w:ascii="Tahoma" w:hAnsi="Tahoma" w:cs="Tahoma"/>
          <w:b/>
          <w:sz w:val="22"/>
          <w:szCs w:val="22"/>
        </w:rPr>
      </w:pPr>
    </w:p>
    <w:p w14:paraId="64614957" w14:textId="54169540" w:rsidR="00556068" w:rsidRPr="00EC44EA" w:rsidRDefault="00556068" w:rsidP="00556068">
      <w:pPr>
        <w:jc w:val="both"/>
        <w:rPr>
          <w:rFonts w:ascii="Tahoma" w:hAnsi="Tahoma" w:cs="Tahoma"/>
          <w:color w:val="000000" w:themeColor="text1"/>
        </w:rPr>
      </w:pPr>
      <w:r w:rsidRPr="00816F49">
        <w:rPr>
          <w:rFonts w:ascii="Tahoma" w:hAnsi="Tahoma" w:cs="Tahoma"/>
        </w:rPr>
        <w:t xml:space="preserve">Na podlagi </w:t>
      </w:r>
      <w:r w:rsidR="00BD793D" w:rsidRPr="00816F49">
        <w:rPr>
          <w:rFonts w:ascii="Tahoma" w:hAnsi="Tahoma" w:cs="Tahoma"/>
        </w:rPr>
        <w:t xml:space="preserve">petega </w:t>
      </w:r>
      <w:r w:rsidRPr="00816F49">
        <w:rPr>
          <w:rFonts w:ascii="Tahoma" w:hAnsi="Tahoma" w:cs="Tahoma"/>
        </w:rPr>
        <w:t xml:space="preserve">odstavka </w:t>
      </w:r>
      <w:r w:rsidR="009274DE" w:rsidRPr="00BD2D44">
        <w:rPr>
          <w:rFonts w:ascii="Tahoma" w:hAnsi="Tahoma" w:cs="Tahoma"/>
          <w:color w:val="000000" w:themeColor="text1"/>
        </w:rPr>
        <w:t>32</w:t>
      </w:r>
      <w:r w:rsidRPr="00BD2D44">
        <w:rPr>
          <w:rFonts w:ascii="Tahoma" w:hAnsi="Tahoma" w:cs="Tahoma"/>
          <w:color w:val="000000" w:themeColor="text1"/>
        </w:rPr>
        <w:t>.</w:t>
      </w:r>
      <w:r w:rsidRPr="00816F49">
        <w:rPr>
          <w:rFonts w:ascii="Tahoma" w:hAnsi="Tahoma" w:cs="Tahoma"/>
        </w:rPr>
        <w:t xml:space="preserve"> člena </w:t>
      </w:r>
      <w:r w:rsidR="00907F6B" w:rsidRPr="00816F49">
        <w:rPr>
          <w:rFonts w:ascii="Tahoma" w:hAnsi="Tahoma" w:cs="Tahoma"/>
          <w:color w:val="000000"/>
        </w:rPr>
        <w:t xml:space="preserve">Zakona o katastru nepremičnin </w:t>
      </w:r>
      <w:r w:rsidR="00907F6B" w:rsidRPr="00816F49">
        <w:rPr>
          <w:rFonts w:ascii="Tahoma" w:hAnsi="Tahoma" w:cs="Tahoma"/>
          <w:lang w:eastAsia="sl-SI"/>
        </w:rPr>
        <w:t>(</w:t>
      </w:r>
      <w:r w:rsidR="00907F6B" w:rsidRPr="00816F49">
        <w:rPr>
          <w:rFonts w:ascii="Tahoma" w:hAnsi="Tahoma" w:cs="Tahoma"/>
        </w:rPr>
        <w:t xml:space="preserve">Uradni list RS, št. </w:t>
      </w:r>
      <w:r w:rsidR="000D15AF" w:rsidRPr="000D15AF">
        <w:rPr>
          <w:rFonts w:ascii="Tahoma" w:hAnsi="Tahoma" w:cs="Tahoma"/>
          <w:color w:val="000000"/>
        </w:rPr>
        <w:t>54/21</w:t>
      </w:r>
      <w:r w:rsidR="00907F6B" w:rsidRPr="00816F49">
        <w:rPr>
          <w:rFonts w:ascii="Tahoma" w:hAnsi="Tahoma" w:cs="Tahoma"/>
          <w:color w:val="000000"/>
        </w:rPr>
        <w:t xml:space="preserve">)  </w:t>
      </w:r>
      <w:r w:rsidR="00907F6B" w:rsidRPr="00EC44EA">
        <w:rPr>
          <w:rFonts w:ascii="Tahoma" w:hAnsi="Tahoma" w:cs="Tahoma"/>
          <w:color w:val="000000" w:themeColor="text1"/>
        </w:rPr>
        <w:t xml:space="preserve">izdaja </w:t>
      </w:r>
      <w:r w:rsidR="009274DE" w:rsidRPr="00EC44EA">
        <w:rPr>
          <w:rFonts w:ascii="Tahoma" w:hAnsi="Tahoma" w:cs="Tahoma"/>
          <w:color w:val="000000" w:themeColor="text1"/>
        </w:rPr>
        <w:t>minister za okolje in prostor</w:t>
      </w:r>
    </w:p>
    <w:p w14:paraId="65EBEA2B" w14:textId="77777777" w:rsidR="00556068" w:rsidRPr="00816F49" w:rsidRDefault="00556068" w:rsidP="00556068">
      <w:pPr>
        <w:autoSpaceDE w:val="0"/>
        <w:autoSpaceDN w:val="0"/>
        <w:adjustRightInd w:val="0"/>
        <w:spacing w:after="0" w:line="240" w:lineRule="auto"/>
        <w:jc w:val="both"/>
        <w:rPr>
          <w:rFonts w:ascii="Tahoma" w:hAnsi="Tahoma" w:cs="Tahoma"/>
          <w:color w:val="000000"/>
        </w:rPr>
      </w:pPr>
    </w:p>
    <w:p w14:paraId="2683703B" w14:textId="31113F08" w:rsidR="00556068" w:rsidRPr="00816F49" w:rsidRDefault="009274DE" w:rsidP="00556068">
      <w:pPr>
        <w:autoSpaceDE w:val="0"/>
        <w:autoSpaceDN w:val="0"/>
        <w:adjustRightInd w:val="0"/>
        <w:spacing w:after="0" w:line="240" w:lineRule="auto"/>
        <w:jc w:val="center"/>
        <w:rPr>
          <w:rFonts w:ascii="Tahoma" w:hAnsi="Tahoma" w:cs="Tahoma"/>
          <w:b/>
          <w:color w:val="000000"/>
        </w:rPr>
      </w:pPr>
      <w:r w:rsidRPr="00BD2D44">
        <w:rPr>
          <w:rFonts w:ascii="Tahoma" w:hAnsi="Tahoma" w:cs="Tahoma"/>
          <w:b/>
          <w:color w:val="000000" w:themeColor="text1"/>
        </w:rPr>
        <w:t xml:space="preserve">P R A V I L N I K  </w:t>
      </w:r>
      <w:r w:rsidR="00556068" w:rsidRPr="00BD2D44">
        <w:rPr>
          <w:rFonts w:ascii="Tahoma" w:hAnsi="Tahoma" w:cs="Tahoma"/>
          <w:b/>
          <w:color w:val="000000" w:themeColor="text1"/>
        </w:rPr>
        <w:t xml:space="preserve">o </w:t>
      </w:r>
      <w:r w:rsidR="00B76EC4" w:rsidRPr="00816F49">
        <w:rPr>
          <w:rFonts w:ascii="Tahoma" w:hAnsi="Tahoma" w:cs="Tahoma"/>
          <w:b/>
          <w:color w:val="000000"/>
        </w:rPr>
        <w:t>podrobnejšem načinu oštevilčevan</w:t>
      </w:r>
      <w:r w:rsidR="00BD793D" w:rsidRPr="00816F49">
        <w:rPr>
          <w:rFonts w:ascii="Tahoma" w:hAnsi="Tahoma" w:cs="Tahoma"/>
          <w:b/>
          <w:color w:val="000000"/>
        </w:rPr>
        <w:t>j</w:t>
      </w:r>
      <w:r w:rsidR="00B76EC4" w:rsidRPr="00816F49">
        <w:rPr>
          <w:rFonts w:ascii="Tahoma" w:hAnsi="Tahoma" w:cs="Tahoma"/>
          <w:b/>
          <w:color w:val="000000"/>
        </w:rPr>
        <w:t xml:space="preserve">a in označevanja stanovanj in poslovnih prostorov </w:t>
      </w:r>
      <w:r w:rsidR="000A36D7" w:rsidRPr="00816F49">
        <w:rPr>
          <w:rFonts w:ascii="Tahoma" w:hAnsi="Tahoma" w:cs="Tahoma"/>
          <w:b/>
        </w:rPr>
        <w:t xml:space="preserve"> </w:t>
      </w:r>
    </w:p>
    <w:p w14:paraId="1B75548A" w14:textId="77777777" w:rsidR="00556068" w:rsidRPr="00816F49" w:rsidRDefault="00556068" w:rsidP="00556068">
      <w:pPr>
        <w:autoSpaceDE w:val="0"/>
        <w:autoSpaceDN w:val="0"/>
        <w:adjustRightInd w:val="0"/>
        <w:spacing w:after="0" w:line="240" w:lineRule="auto"/>
        <w:ind w:left="357"/>
        <w:jc w:val="both"/>
        <w:rPr>
          <w:rFonts w:ascii="Tahoma" w:hAnsi="Tahoma" w:cs="Tahoma"/>
          <w:color w:val="000000"/>
        </w:rPr>
      </w:pPr>
    </w:p>
    <w:p w14:paraId="7D605209" w14:textId="4B60127A" w:rsidR="00A607BD" w:rsidRPr="00747A86" w:rsidRDefault="00A607BD" w:rsidP="00A607BD">
      <w:pPr>
        <w:pStyle w:val="Poglavje"/>
        <w:rPr>
          <w:rFonts w:ascii="Tahoma" w:hAnsi="Tahoma" w:cs="Tahoma"/>
          <w:b/>
        </w:rPr>
      </w:pPr>
      <w:r w:rsidRPr="00747A86">
        <w:rPr>
          <w:rFonts w:ascii="Tahoma" w:hAnsi="Tahoma" w:cs="Tahoma"/>
          <w:b/>
        </w:rPr>
        <w:t>I. SPLOŠN</w:t>
      </w:r>
      <w:r w:rsidR="00550C76" w:rsidRPr="00747A86">
        <w:rPr>
          <w:rFonts w:ascii="Tahoma" w:hAnsi="Tahoma" w:cs="Tahoma"/>
          <w:b/>
        </w:rPr>
        <w:t>A</w:t>
      </w:r>
      <w:r w:rsidRPr="00747A86">
        <w:rPr>
          <w:rFonts w:ascii="Tahoma" w:hAnsi="Tahoma" w:cs="Tahoma"/>
          <w:b/>
        </w:rPr>
        <w:t xml:space="preserve"> DOLOČB</w:t>
      </w:r>
      <w:r w:rsidR="00550C76" w:rsidRPr="00747A86">
        <w:rPr>
          <w:rFonts w:ascii="Tahoma" w:hAnsi="Tahoma" w:cs="Tahoma"/>
          <w:b/>
        </w:rPr>
        <w:t>A</w:t>
      </w:r>
    </w:p>
    <w:p w14:paraId="51EA81BE" w14:textId="77777777" w:rsidR="001B604C" w:rsidRPr="00747A86" w:rsidRDefault="001B604C" w:rsidP="001B604C">
      <w:pPr>
        <w:pStyle w:val="len"/>
        <w:rPr>
          <w:rFonts w:ascii="Tahoma" w:hAnsi="Tahoma" w:cs="Tahoma"/>
        </w:rPr>
      </w:pPr>
      <w:r w:rsidRPr="00747A86">
        <w:rPr>
          <w:rFonts w:ascii="Tahoma" w:hAnsi="Tahoma" w:cs="Tahoma"/>
        </w:rPr>
        <w:t>1. člen</w:t>
      </w:r>
    </w:p>
    <w:p w14:paraId="33603EC3" w14:textId="0E549EAD" w:rsidR="001B604C" w:rsidRPr="00747A86" w:rsidRDefault="001B604C" w:rsidP="001B604C">
      <w:pPr>
        <w:pStyle w:val="lennaslov"/>
        <w:rPr>
          <w:rFonts w:ascii="Tahoma" w:hAnsi="Tahoma" w:cs="Tahoma"/>
        </w:rPr>
      </w:pPr>
    </w:p>
    <w:p w14:paraId="5F581289" w14:textId="1BEEE2F3" w:rsidR="001B604C" w:rsidRPr="00BD2D44" w:rsidRDefault="008B17A4" w:rsidP="001B604C">
      <w:pPr>
        <w:pStyle w:val="lennaslov"/>
        <w:jc w:val="both"/>
        <w:rPr>
          <w:rFonts w:ascii="Tahoma" w:hAnsi="Tahoma" w:cs="Tahoma"/>
          <w:b w:val="0"/>
          <w:bCs/>
          <w:color w:val="000000" w:themeColor="text1"/>
        </w:rPr>
      </w:pPr>
      <w:r w:rsidRPr="00747A86">
        <w:rPr>
          <w:rFonts w:ascii="Tahoma" w:hAnsi="Tahoma" w:cs="Tahoma"/>
          <w:b w:val="0"/>
        </w:rPr>
        <w:t xml:space="preserve">(1) </w:t>
      </w:r>
      <w:r w:rsidR="001B604C" w:rsidRPr="00747A86">
        <w:rPr>
          <w:rFonts w:ascii="Tahoma" w:hAnsi="Tahoma" w:cs="Tahoma"/>
          <w:b w:val="0"/>
        </w:rPr>
        <w:t xml:space="preserve">Ta </w:t>
      </w:r>
      <w:r w:rsidR="00793CAD" w:rsidRPr="00BD2D44">
        <w:rPr>
          <w:rFonts w:ascii="Tahoma" w:hAnsi="Tahoma" w:cs="Tahoma"/>
          <w:b w:val="0"/>
          <w:bCs/>
          <w:color w:val="000000" w:themeColor="text1"/>
        </w:rPr>
        <w:t>pravilnik</w:t>
      </w:r>
      <w:r w:rsidR="001B604C" w:rsidRPr="00BD2D44">
        <w:rPr>
          <w:rFonts w:ascii="Tahoma" w:hAnsi="Tahoma" w:cs="Tahoma"/>
          <w:b w:val="0"/>
          <w:bCs/>
          <w:color w:val="000000" w:themeColor="text1"/>
        </w:rPr>
        <w:t xml:space="preserve"> določa podrobnejši način oštevilčevanja in označevanja stanovanj in poslovnih prostorov.  </w:t>
      </w:r>
    </w:p>
    <w:p w14:paraId="4F382365" w14:textId="7CDD0A4D" w:rsidR="008B17A4" w:rsidRPr="00BD2D44" w:rsidRDefault="008B17A4" w:rsidP="001B604C">
      <w:pPr>
        <w:pStyle w:val="lennaslov"/>
        <w:jc w:val="both"/>
        <w:rPr>
          <w:rFonts w:ascii="Tahoma" w:hAnsi="Tahoma" w:cs="Tahoma"/>
          <w:b w:val="0"/>
          <w:bCs/>
          <w:color w:val="000000" w:themeColor="text1"/>
        </w:rPr>
      </w:pPr>
    </w:p>
    <w:p w14:paraId="46E1311F" w14:textId="32003E88" w:rsidR="008B17A4" w:rsidRPr="00747A86" w:rsidRDefault="008B17A4" w:rsidP="001B604C">
      <w:pPr>
        <w:pStyle w:val="lennaslov"/>
        <w:jc w:val="both"/>
        <w:rPr>
          <w:rFonts w:ascii="Tahoma" w:hAnsi="Tahoma" w:cs="Tahoma"/>
          <w:b w:val="0"/>
        </w:rPr>
      </w:pPr>
      <w:r w:rsidRPr="00BD2D44">
        <w:rPr>
          <w:rFonts w:ascii="Tahoma" w:hAnsi="Tahoma" w:cs="Tahoma"/>
          <w:b w:val="0"/>
          <w:bCs/>
          <w:color w:val="000000" w:themeColor="text1"/>
        </w:rPr>
        <w:t xml:space="preserve">(2) </w:t>
      </w:r>
      <w:r w:rsidR="00CA3471" w:rsidRPr="00BD2D44">
        <w:rPr>
          <w:rFonts w:ascii="Tahoma" w:hAnsi="Tahoma" w:cs="Tahoma"/>
          <w:b w:val="0"/>
          <w:bCs/>
          <w:color w:val="000000" w:themeColor="text1"/>
        </w:rPr>
        <w:t>T</w:t>
      </w:r>
      <w:r w:rsidRPr="00BD2D44">
        <w:rPr>
          <w:rFonts w:ascii="Tahoma" w:hAnsi="Tahoma" w:cs="Tahoma"/>
          <w:b w:val="0"/>
          <w:bCs/>
          <w:color w:val="000000" w:themeColor="text1"/>
        </w:rPr>
        <w:t xml:space="preserve">a </w:t>
      </w:r>
      <w:r w:rsidR="00793CAD" w:rsidRPr="00BD2D44">
        <w:rPr>
          <w:rFonts w:ascii="Tahoma" w:hAnsi="Tahoma" w:cs="Tahoma"/>
          <w:b w:val="0"/>
          <w:bCs/>
          <w:color w:val="000000" w:themeColor="text1"/>
        </w:rPr>
        <w:t>pravilnik</w:t>
      </w:r>
      <w:r w:rsidRPr="00BD2D44">
        <w:rPr>
          <w:rFonts w:ascii="Tahoma" w:hAnsi="Tahoma" w:cs="Tahoma"/>
          <w:b w:val="0"/>
          <w:color w:val="000000" w:themeColor="text1"/>
        </w:rPr>
        <w:t xml:space="preserve"> </w:t>
      </w:r>
      <w:r w:rsidRPr="00747A86">
        <w:rPr>
          <w:rFonts w:ascii="Tahoma" w:hAnsi="Tahoma" w:cs="Tahoma"/>
          <w:b w:val="0"/>
        </w:rPr>
        <w:t xml:space="preserve">se smiselno uporablja tudi za bivalne enote v skladu s predpisi, ki urejajo stanovanja. </w:t>
      </w:r>
    </w:p>
    <w:p w14:paraId="08E27E9D" w14:textId="741FF678" w:rsidR="008B17A4" w:rsidRPr="00747A86" w:rsidRDefault="008B17A4" w:rsidP="001B604C">
      <w:pPr>
        <w:pStyle w:val="lennaslov"/>
        <w:jc w:val="both"/>
        <w:rPr>
          <w:rFonts w:ascii="Tahoma" w:hAnsi="Tahoma" w:cs="Tahoma"/>
          <w:b w:val="0"/>
        </w:rPr>
      </w:pPr>
    </w:p>
    <w:p w14:paraId="362342AB" w14:textId="4BD8B253" w:rsidR="008B17A4" w:rsidRPr="00761BC2" w:rsidRDefault="00761BC2" w:rsidP="008B17A4">
      <w:pPr>
        <w:pStyle w:val="lennaslov"/>
        <w:jc w:val="both"/>
        <w:rPr>
          <w:rFonts w:ascii="Tahoma" w:hAnsi="Tahoma" w:cs="Tahoma"/>
          <w:b w:val="0"/>
          <w:color w:val="000000" w:themeColor="text1"/>
        </w:rPr>
      </w:pPr>
      <w:r w:rsidRPr="00761BC2">
        <w:rPr>
          <w:rFonts w:ascii="Tahoma" w:hAnsi="Tahoma" w:cs="Tahoma"/>
          <w:b w:val="0"/>
          <w:color w:val="000000" w:themeColor="text1"/>
        </w:rPr>
        <w:t>(3) Ta pravilnik se glede načina označevanja smiselno uporablja tudi za individualne prostore, ki pripadajo določenim posameznim delom (npr. kleti, drvarnice), v skladu s predpisi, ki urejajo stanovanja (v nadaljnjem besedilu: gradbeno ločen</w:t>
      </w:r>
      <w:r w:rsidR="001174D1">
        <w:rPr>
          <w:rFonts w:ascii="Tahoma" w:hAnsi="Tahoma" w:cs="Tahoma"/>
          <w:b w:val="0"/>
          <w:color w:val="000000" w:themeColor="text1"/>
        </w:rPr>
        <w:t>i</w:t>
      </w:r>
      <w:r w:rsidRPr="00761BC2">
        <w:rPr>
          <w:rFonts w:ascii="Tahoma" w:hAnsi="Tahoma" w:cs="Tahoma"/>
          <w:b w:val="0"/>
          <w:color w:val="000000" w:themeColor="text1"/>
        </w:rPr>
        <w:t xml:space="preserve"> prostori).  </w:t>
      </w:r>
    </w:p>
    <w:p w14:paraId="093F4498" w14:textId="2FA8AE63" w:rsidR="008B17A4" w:rsidRPr="00747A86" w:rsidRDefault="008B17A4" w:rsidP="001B604C">
      <w:pPr>
        <w:pStyle w:val="lennaslov"/>
        <w:jc w:val="both"/>
        <w:rPr>
          <w:rFonts w:ascii="Tahoma" w:hAnsi="Tahoma" w:cs="Tahoma"/>
          <w:b w:val="0"/>
        </w:rPr>
      </w:pPr>
    </w:p>
    <w:p w14:paraId="200CA494" w14:textId="77777777" w:rsidR="001B604C" w:rsidRPr="00747A86" w:rsidRDefault="001B604C" w:rsidP="001B604C">
      <w:pPr>
        <w:pStyle w:val="Brezrazmikov"/>
        <w:jc w:val="center"/>
        <w:rPr>
          <w:rFonts w:ascii="Tahoma" w:hAnsi="Tahoma" w:cs="Tahoma"/>
          <w:b/>
          <w:sz w:val="22"/>
          <w:szCs w:val="22"/>
        </w:rPr>
      </w:pPr>
    </w:p>
    <w:p w14:paraId="02FCD119" w14:textId="3763B000" w:rsidR="001B604C" w:rsidRPr="00747A86" w:rsidRDefault="001B604C" w:rsidP="001B604C">
      <w:pPr>
        <w:pStyle w:val="lennaslov"/>
        <w:rPr>
          <w:rFonts w:ascii="Tahoma" w:hAnsi="Tahoma" w:cs="Tahoma"/>
        </w:rPr>
      </w:pPr>
      <w:r w:rsidRPr="00747A86">
        <w:rPr>
          <w:rFonts w:ascii="Tahoma" w:hAnsi="Tahoma" w:cs="Tahoma"/>
        </w:rPr>
        <w:t xml:space="preserve">II. </w:t>
      </w:r>
      <w:r w:rsidR="002D2B07" w:rsidRPr="001C5AF6">
        <w:rPr>
          <w:rFonts w:ascii="Tahoma" w:hAnsi="Tahoma" w:cs="Tahoma"/>
        </w:rPr>
        <w:t>OŠTEVIL</w:t>
      </w:r>
      <w:r w:rsidR="00CA3471" w:rsidRPr="001C5AF6">
        <w:rPr>
          <w:rFonts w:ascii="Tahoma" w:hAnsi="Tahoma" w:cs="Tahoma"/>
        </w:rPr>
        <w:t>Č</w:t>
      </w:r>
      <w:r w:rsidR="002D2B07" w:rsidRPr="001C5AF6">
        <w:rPr>
          <w:rFonts w:ascii="Tahoma" w:hAnsi="Tahoma" w:cs="Tahoma"/>
        </w:rPr>
        <w:t>EVANJE IN OZNAČEVANJE</w:t>
      </w:r>
      <w:r w:rsidR="002D2B07" w:rsidRPr="00747A86">
        <w:rPr>
          <w:rFonts w:ascii="Tahoma" w:hAnsi="Tahoma" w:cs="Tahoma"/>
        </w:rPr>
        <w:t xml:space="preserve"> STANOVANJ IN POSLOVNIH PROSTOROV</w:t>
      </w:r>
    </w:p>
    <w:p w14:paraId="47CAC7BE" w14:textId="77777777" w:rsidR="00F770B3" w:rsidRPr="00747A86" w:rsidRDefault="00F770B3" w:rsidP="00F770B3">
      <w:pPr>
        <w:pStyle w:val="len"/>
        <w:rPr>
          <w:rFonts w:ascii="Tahoma" w:hAnsi="Tahoma" w:cs="Tahoma"/>
        </w:rPr>
      </w:pPr>
      <w:r w:rsidRPr="00747A86">
        <w:rPr>
          <w:rFonts w:ascii="Tahoma" w:hAnsi="Tahoma" w:cs="Tahoma"/>
        </w:rPr>
        <w:t>2. člen</w:t>
      </w:r>
    </w:p>
    <w:p w14:paraId="495D8D01" w14:textId="7779B11D" w:rsidR="00F770B3" w:rsidRPr="000C1549" w:rsidRDefault="00F770B3" w:rsidP="00424108">
      <w:pPr>
        <w:pStyle w:val="Odstavek"/>
        <w:ind w:firstLine="0"/>
        <w:rPr>
          <w:rFonts w:ascii="Tahoma" w:hAnsi="Tahoma" w:cs="Tahoma"/>
          <w:color w:val="auto"/>
        </w:rPr>
      </w:pPr>
      <w:r w:rsidRPr="000C1549">
        <w:rPr>
          <w:rFonts w:ascii="Tahoma" w:hAnsi="Tahoma" w:cs="Tahoma"/>
          <w:color w:val="auto"/>
        </w:rPr>
        <w:t>Stanovanja in poslovni prostori se</w:t>
      </w:r>
      <w:r w:rsidR="003F19E9" w:rsidRPr="000C1549">
        <w:rPr>
          <w:rFonts w:ascii="Tahoma" w:hAnsi="Tahoma" w:cs="Tahoma"/>
          <w:color w:val="auto"/>
          <w:lang w:val="sl-SI"/>
        </w:rPr>
        <w:t xml:space="preserve"> </w:t>
      </w:r>
      <w:r w:rsidR="003F19E9" w:rsidRPr="00761BC2">
        <w:rPr>
          <w:rFonts w:ascii="Tahoma" w:hAnsi="Tahoma" w:cs="Tahoma"/>
          <w:color w:val="auto"/>
          <w:lang w:val="sl-SI"/>
        </w:rPr>
        <w:t>oštevilčijo</w:t>
      </w:r>
      <w:r w:rsidR="003F19E9" w:rsidRPr="000C1549">
        <w:rPr>
          <w:rFonts w:ascii="Tahoma" w:hAnsi="Tahoma" w:cs="Tahoma"/>
          <w:color w:val="auto"/>
          <w:lang w:val="sl-SI"/>
        </w:rPr>
        <w:t xml:space="preserve"> in</w:t>
      </w:r>
      <w:r w:rsidRPr="000C1549">
        <w:rPr>
          <w:rFonts w:ascii="Tahoma" w:hAnsi="Tahoma" w:cs="Tahoma"/>
          <w:color w:val="auto"/>
        </w:rPr>
        <w:t xml:space="preserve"> označijo z oznako. </w:t>
      </w:r>
    </w:p>
    <w:p w14:paraId="2D4004F6" w14:textId="770C6957" w:rsidR="003F19E9" w:rsidRPr="003F19E9" w:rsidRDefault="003F19E9" w:rsidP="003F19E9">
      <w:pPr>
        <w:pStyle w:val="len"/>
        <w:rPr>
          <w:rFonts w:ascii="Tahoma" w:hAnsi="Tahoma" w:cs="Tahoma"/>
        </w:rPr>
      </w:pPr>
      <w:r>
        <w:rPr>
          <w:rFonts w:ascii="Tahoma" w:hAnsi="Tahoma" w:cs="Tahoma"/>
        </w:rPr>
        <w:t>3. člen</w:t>
      </w:r>
    </w:p>
    <w:p w14:paraId="4A0BA3DE" w14:textId="25687AA1" w:rsidR="003F19E9" w:rsidRPr="000C1549" w:rsidRDefault="003F19E9" w:rsidP="003F19E9">
      <w:pPr>
        <w:pStyle w:val="Odstavek"/>
        <w:ind w:firstLine="0"/>
        <w:rPr>
          <w:rFonts w:ascii="Tahoma" w:hAnsi="Tahoma" w:cs="Tahoma"/>
          <w:color w:val="auto"/>
        </w:rPr>
      </w:pPr>
      <w:r w:rsidRPr="000C1549">
        <w:rPr>
          <w:rFonts w:ascii="Tahoma" w:hAnsi="Tahoma" w:cs="Tahoma"/>
          <w:color w:val="auto"/>
        </w:rPr>
        <w:t>(</w:t>
      </w:r>
      <w:r w:rsidR="00AB1099" w:rsidRPr="000C1549">
        <w:rPr>
          <w:rFonts w:ascii="Tahoma" w:hAnsi="Tahoma" w:cs="Tahoma"/>
          <w:color w:val="auto"/>
          <w:lang w:val="sl-SI"/>
        </w:rPr>
        <w:t>1</w:t>
      </w:r>
      <w:r w:rsidRPr="000C1549">
        <w:rPr>
          <w:rFonts w:ascii="Tahoma" w:hAnsi="Tahoma" w:cs="Tahoma"/>
          <w:color w:val="auto"/>
        </w:rPr>
        <w:t xml:space="preserve">) </w:t>
      </w:r>
      <w:r w:rsidRPr="00747A86">
        <w:rPr>
          <w:rFonts w:ascii="Tahoma" w:hAnsi="Tahoma" w:cs="Tahoma"/>
          <w:color w:val="auto"/>
        </w:rPr>
        <w:t xml:space="preserve">Stanovanja in poslovni </w:t>
      </w:r>
      <w:r w:rsidRPr="003D2104">
        <w:rPr>
          <w:rFonts w:ascii="Tahoma" w:hAnsi="Tahoma" w:cs="Tahoma"/>
          <w:color w:val="auto"/>
        </w:rPr>
        <w:t>prostori se oštevilčijo z</w:t>
      </w:r>
      <w:r w:rsidRPr="00747A86">
        <w:rPr>
          <w:rFonts w:ascii="Tahoma" w:hAnsi="Tahoma" w:cs="Tahoma"/>
          <w:color w:val="auto"/>
        </w:rPr>
        <w:t xml:space="preserve"> zaporedno številko v okviru stavbe in fizično označijo pred vpisom stavbe ali dela stavbe v kataster </w:t>
      </w:r>
      <w:r w:rsidRPr="00747A86">
        <w:rPr>
          <w:rFonts w:ascii="Tahoma" w:hAnsi="Tahoma" w:cs="Tahoma"/>
          <w:color w:val="auto"/>
          <w:lang w:val="sl-SI"/>
        </w:rPr>
        <w:t>nepremičnin</w:t>
      </w:r>
      <w:r w:rsidRPr="00747A86">
        <w:rPr>
          <w:rFonts w:ascii="Tahoma" w:hAnsi="Tahoma" w:cs="Tahoma"/>
          <w:color w:val="auto"/>
        </w:rPr>
        <w:t>.</w:t>
      </w:r>
      <w:r w:rsidR="000C1549">
        <w:rPr>
          <w:rFonts w:ascii="Tahoma" w:hAnsi="Tahoma" w:cs="Tahoma"/>
          <w:color w:val="auto"/>
          <w:lang w:val="sl-SI"/>
        </w:rPr>
        <w:t xml:space="preserve"> </w:t>
      </w:r>
      <w:r w:rsidRPr="00747A86">
        <w:rPr>
          <w:rFonts w:ascii="Tahoma" w:hAnsi="Tahoma" w:cs="Tahoma"/>
          <w:color w:val="auto"/>
        </w:rPr>
        <w:t xml:space="preserve">Številka stanovanja in številka poslovnega prostora se po </w:t>
      </w:r>
      <w:r w:rsidRPr="000C1549">
        <w:rPr>
          <w:rFonts w:ascii="Tahoma" w:hAnsi="Tahoma" w:cs="Tahoma"/>
          <w:color w:val="auto"/>
        </w:rPr>
        <w:t>izveden</w:t>
      </w:r>
      <w:r w:rsidRPr="000C1549">
        <w:rPr>
          <w:rFonts w:ascii="Tahoma" w:hAnsi="Tahoma" w:cs="Tahoma"/>
          <w:color w:val="auto"/>
          <w:lang w:val="sl-SI"/>
        </w:rPr>
        <w:t>em oštevilčenju in</w:t>
      </w:r>
      <w:r w:rsidRPr="000C1549">
        <w:rPr>
          <w:rFonts w:ascii="Tahoma" w:hAnsi="Tahoma" w:cs="Tahoma"/>
          <w:color w:val="auto"/>
        </w:rPr>
        <w:t xml:space="preserve"> označitvi vpišeta v kataster </w:t>
      </w:r>
      <w:r w:rsidRPr="000C1549">
        <w:rPr>
          <w:rFonts w:ascii="Tahoma" w:hAnsi="Tahoma" w:cs="Tahoma"/>
          <w:color w:val="auto"/>
          <w:lang w:val="sl-SI"/>
        </w:rPr>
        <w:t>nepremičnin</w:t>
      </w:r>
      <w:r w:rsidRPr="000C1549">
        <w:rPr>
          <w:rFonts w:ascii="Tahoma" w:hAnsi="Tahoma" w:cs="Tahoma"/>
          <w:color w:val="auto"/>
        </w:rPr>
        <w:t xml:space="preserve">. </w:t>
      </w:r>
    </w:p>
    <w:p w14:paraId="580DFD51" w14:textId="2EC12EC7" w:rsidR="003F19E9" w:rsidRPr="003D2104" w:rsidRDefault="003F19E9" w:rsidP="003F19E9">
      <w:pPr>
        <w:pStyle w:val="Odstavek"/>
        <w:ind w:firstLine="0"/>
        <w:rPr>
          <w:rFonts w:ascii="Tahoma" w:hAnsi="Tahoma" w:cs="Tahoma"/>
          <w:color w:val="auto"/>
        </w:rPr>
      </w:pPr>
      <w:r w:rsidRPr="000C1549">
        <w:rPr>
          <w:rFonts w:ascii="Tahoma" w:hAnsi="Tahoma" w:cs="Tahoma"/>
          <w:color w:val="auto"/>
        </w:rPr>
        <w:t>(</w:t>
      </w:r>
      <w:r w:rsidR="00AB1099" w:rsidRPr="000C1549">
        <w:rPr>
          <w:rFonts w:ascii="Tahoma" w:hAnsi="Tahoma" w:cs="Tahoma"/>
          <w:color w:val="auto"/>
          <w:lang w:val="sl-SI"/>
        </w:rPr>
        <w:t>2</w:t>
      </w:r>
      <w:r w:rsidRPr="000C1549">
        <w:rPr>
          <w:rFonts w:ascii="Tahoma" w:hAnsi="Tahoma" w:cs="Tahoma"/>
          <w:color w:val="auto"/>
        </w:rPr>
        <w:t xml:space="preserve">) Če številka stavbe </w:t>
      </w:r>
      <w:r w:rsidRPr="000C1549">
        <w:rPr>
          <w:rFonts w:ascii="Tahoma" w:hAnsi="Tahoma" w:cs="Tahoma"/>
          <w:color w:val="auto"/>
          <w:lang w:val="sl-SI"/>
        </w:rPr>
        <w:t xml:space="preserve">v </w:t>
      </w:r>
      <w:r w:rsidRPr="000C1549">
        <w:rPr>
          <w:rFonts w:ascii="Tahoma" w:hAnsi="Tahoma" w:cs="Tahoma"/>
          <w:color w:val="auto"/>
        </w:rPr>
        <w:t>katastr</w:t>
      </w:r>
      <w:r w:rsidRPr="000C1549">
        <w:rPr>
          <w:rFonts w:ascii="Tahoma" w:hAnsi="Tahoma" w:cs="Tahoma"/>
          <w:color w:val="auto"/>
          <w:lang w:val="sl-SI"/>
        </w:rPr>
        <w:t>u</w:t>
      </w:r>
      <w:r w:rsidRPr="000C1549">
        <w:rPr>
          <w:rFonts w:ascii="Tahoma" w:hAnsi="Tahoma" w:cs="Tahoma"/>
          <w:color w:val="auto"/>
        </w:rPr>
        <w:t xml:space="preserve"> </w:t>
      </w:r>
      <w:r w:rsidRPr="000C1549">
        <w:rPr>
          <w:rFonts w:ascii="Tahoma" w:hAnsi="Tahoma" w:cs="Tahoma"/>
          <w:color w:val="auto"/>
          <w:lang w:val="sl-SI"/>
        </w:rPr>
        <w:t>nepremičnin</w:t>
      </w:r>
      <w:r w:rsidRPr="000C1549">
        <w:rPr>
          <w:rFonts w:ascii="Tahoma" w:hAnsi="Tahoma" w:cs="Tahoma"/>
          <w:color w:val="auto"/>
        </w:rPr>
        <w:t xml:space="preserve"> ni določena, je treba </w:t>
      </w:r>
      <w:r w:rsidRPr="003D2104">
        <w:rPr>
          <w:rFonts w:ascii="Tahoma" w:hAnsi="Tahoma" w:cs="Tahoma"/>
          <w:color w:val="auto"/>
        </w:rPr>
        <w:t xml:space="preserve">pred </w:t>
      </w:r>
      <w:r w:rsidRPr="003D2104">
        <w:rPr>
          <w:rFonts w:ascii="Tahoma" w:hAnsi="Tahoma" w:cs="Tahoma"/>
          <w:color w:val="auto"/>
          <w:lang w:val="sl-SI"/>
        </w:rPr>
        <w:t xml:space="preserve">oštevilčenjem in </w:t>
      </w:r>
      <w:r w:rsidRPr="003D2104">
        <w:rPr>
          <w:rFonts w:ascii="Tahoma" w:hAnsi="Tahoma" w:cs="Tahoma"/>
          <w:color w:val="auto"/>
        </w:rPr>
        <w:t xml:space="preserve">označitvijo stanovanj in poslovnih prostorov rezervirati številko stavbe v skladu s predpisi, ki urejajo vpise v kataster </w:t>
      </w:r>
      <w:r w:rsidRPr="003D2104">
        <w:rPr>
          <w:rFonts w:ascii="Tahoma" w:hAnsi="Tahoma" w:cs="Tahoma"/>
          <w:color w:val="auto"/>
          <w:lang w:val="sl-SI"/>
        </w:rPr>
        <w:t>nepremičnin</w:t>
      </w:r>
      <w:r w:rsidRPr="003D2104">
        <w:rPr>
          <w:rFonts w:ascii="Tahoma" w:hAnsi="Tahoma" w:cs="Tahoma"/>
          <w:color w:val="auto"/>
        </w:rPr>
        <w:t xml:space="preserve">. Rezervirano številko stavbe se uporabi za </w:t>
      </w:r>
      <w:r w:rsidRPr="003D2104">
        <w:rPr>
          <w:rFonts w:ascii="Tahoma" w:hAnsi="Tahoma" w:cs="Tahoma"/>
          <w:color w:val="auto"/>
          <w:lang w:val="sl-SI"/>
        </w:rPr>
        <w:t xml:space="preserve">oštevilčenje in </w:t>
      </w:r>
      <w:r w:rsidRPr="003D2104">
        <w:rPr>
          <w:rFonts w:ascii="Tahoma" w:hAnsi="Tahoma" w:cs="Tahoma"/>
          <w:color w:val="auto"/>
        </w:rPr>
        <w:t xml:space="preserve">označitev stanovanj in poslovnih prostorov ter vpis stavbe in delov stavb v kataster </w:t>
      </w:r>
      <w:r w:rsidRPr="003D2104">
        <w:rPr>
          <w:rFonts w:ascii="Tahoma" w:hAnsi="Tahoma" w:cs="Tahoma"/>
          <w:color w:val="auto"/>
          <w:lang w:val="sl-SI"/>
        </w:rPr>
        <w:t>nepremičnin</w:t>
      </w:r>
      <w:r w:rsidRPr="003D2104">
        <w:rPr>
          <w:rFonts w:ascii="Tahoma" w:hAnsi="Tahoma" w:cs="Tahoma"/>
          <w:color w:val="auto"/>
        </w:rPr>
        <w:t xml:space="preserve">. </w:t>
      </w:r>
    </w:p>
    <w:p w14:paraId="0A2BD542" w14:textId="2CCFDEF4" w:rsidR="003F19E9" w:rsidRPr="003D2104" w:rsidRDefault="003F19E9" w:rsidP="003F19E9">
      <w:pPr>
        <w:pStyle w:val="len"/>
        <w:rPr>
          <w:rFonts w:ascii="Tahoma" w:hAnsi="Tahoma" w:cs="Tahoma"/>
        </w:rPr>
      </w:pPr>
      <w:r w:rsidRPr="003D2104">
        <w:rPr>
          <w:rFonts w:ascii="Tahoma" w:hAnsi="Tahoma" w:cs="Tahoma"/>
        </w:rPr>
        <w:t>4. člen</w:t>
      </w:r>
    </w:p>
    <w:p w14:paraId="6E67ED9E" w14:textId="725F2AD2" w:rsidR="003F19E9" w:rsidRPr="0074427A" w:rsidRDefault="003F19E9" w:rsidP="003F19E9">
      <w:pPr>
        <w:pStyle w:val="Odstavek"/>
        <w:ind w:firstLine="0"/>
        <w:rPr>
          <w:rFonts w:ascii="Tahoma" w:hAnsi="Tahoma" w:cs="Tahoma"/>
          <w:color w:val="000000" w:themeColor="text1"/>
        </w:rPr>
      </w:pPr>
      <w:r w:rsidRPr="003D2104">
        <w:rPr>
          <w:rFonts w:ascii="Tahoma" w:hAnsi="Tahoma" w:cs="Tahoma"/>
          <w:color w:val="auto"/>
        </w:rPr>
        <w:t xml:space="preserve">Če je stavba vpisana v kataster </w:t>
      </w:r>
      <w:r w:rsidRPr="003D2104">
        <w:rPr>
          <w:rFonts w:ascii="Tahoma" w:hAnsi="Tahoma" w:cs="Tahoma"/>
          <w:color w:val="auto"/>
          <w:lang w:val="sl-SI"/>
        </w:rPr>
        <w:t>nepremičnin</w:t>
      </w:r>
      <w:r w:rsidRPr="003D2104">
        <w:rPr>
          <w:rFonts w:ascii="Tahoma" w:hAnsi="Tahoma" w:cs="Tahoma"/>
          <w:color w:val="auto"/>
        </w:rPr>
        <w:t xml:space="preserve"> in so stanovanjem in poslovnim prostorom v katastru </w:t>
      </w:r>
      <w:r w:rsidRPr="003D2104">
        <w:rPr>
          <w:rFonts w:ascii="Tahoma" w:hAnsi="Tahoma" w:cs="Tahoma"/>
          <w:color w:val="auto"/>
          <w:lang w:val="sl-SI"/>
        </w:rPr>
        <w:t>nepremičnin</w:t>
      </w:r>
      <w:r w:rsidRPr="003D2104">
        <w:rPr>
          <w:rFonts w:ascii="Tahoma" w:hAnsi="Tahoma" w:cs="Tahoma"/>
          <w:color w:val="auto"/>
        </w:rPr>
        <w:t xml:space="preserve"> določene številke stanovanj in poslovnih prostorov, vendar stanovanja in poslovni prostori niso fizično označeni, se uporabijo številke stanovanj in poslovnih prostorov, vpisane v katastru </w:t>
      </w:r>
      <w:r w:rsidRPr="003D2104">
        <w:rPr>
          <w:rFonts w:ascii="Tahoma" w:hAnsi="Tahoma" w:cs="Tahoma"/>
          <w:color w:val="auto"/>
          <w:lang w:val="sl-SI"/>
        </w:rPr>
        <w:t>nepremičnin</w:t>
      </w:r>
      <w:r w:rsidRPr="003D2104">
        <w:rPr>
          <w:rFonts w:ascii="Tahoma" w:hAnsi="Tahoma" w:cs="Tahoma"/>
          <w:color w:val="auto"/>
        </w:rPr>
        <w:t>, in se označitev izvede v skladu s t</w:t>
      </w:r>
      <w:r w:rsidRPr="003D2104">
        <w:rPr>
          <w:rFonts w:ascii="Tahoma" w:hAnsi="Tahoma" w:cs="Tahoma"/>
          <w:color w:val="auto"/>
          <w:lang w:val="sl-SI"/>
        </w:rPr>
        <w:t>em</w:t>
      </w:r>
      <w:r w:rsidRPr="003D2104">
        <w:rPr>
          <w:rFonts w:ascii="Tahoma" w:hAnsi="Tahoma" w:cs="Tahoma"/>
          <w:color w:val="auto"/>
        </w:rPr>
        <w:t xml:space="preserve"> </w:t>
      </w:r>
      <w:r w:rsidRPr="003D2104">
        <w:rPr>
          <w:rFonts w:ascii="Tahoma" w:hAnsi="Tahoma" w:cs="Tahoma"/>
          <w:color w:val="auto"/>
          <w:lang w:val="sl-SI"/>
        </w:rPr>
        <w:t>pravilnikom</w:t>
      </w:r>
      <w:r w:rsidRPr="003D2104">
        <w:rPr>
          <w:rFonts w:ascii="Tahoma" w:hAnsi="Tahoma" w:cs="Tahoma"/>
          <w:color w:val="auto"/>
        </w:rPr>
        <w:t>.</w:t>
      </w:r>
      <w:r w:rsidRPr="003D2104">
        <w:rPr>
          <w:rFonts w:ascii="Tahoma" w:hAnsi="Tahoma" w:cs="Tahoma"/>
          <w:color w:val="auto"/>
          <w:lang w:val="sl-SI"/>
        </w:rPr>
        <w:t xml:space="preserve"> </w:t>
      </w:r>
      <w:r w:rsidR="0074427A">
        <w:rPr>
          <w:rFonts w:ascii="Tahoma" w:hAnsi="Tahoma" w:cs="Tahoma"/>
          <w:color w:val="auto"/>
          <w:lang w:val="sl-SI"/>
        </w:rPr>
        <w:t>O</w:t>
      </w:r>
      <w:r w:rsidR="00AB2000" w:rsidRPr="0074427A">
        <w:rPr>
          <w:rFonts w:ascii="Tahoma" w:hAnsi="Tahoma" w:cs="Tahoma"/>
          <w:color w:val="000000" w:themeColor="text1"/>
          <w:lang w:val="sl-SI"/>
        </w:rPr>
        <w:t xml:space="preserve">značitev </w:t>
      </w:r>
      <w:r w:rsidR="005B01FF" w:rsidRPr="0074427A">
        <w:rPr>
          <w:rFonts w:ascii="Tahoma" w:hAnsi="Tahoma" w:cs="Tahoma"/>
          <w:color w:val="000000" w:themeColor="text1"/>
          <w:lang w:val="sl-SI"/>
        </w:rPr>
        <w:lastRenderedPageBreak/>
        <w:t xml:space="preserve">stanovanj in poslovnih </w:t>
      </w:r>
      <w:r w:rsidR="005B01FF" w:rsidRPr="003D2104">
        <w:rPr>
          <w:rFonts w:ascii="Tahoma" w:hAnsi="Tahoma" w:cs="Tahoma"/>
          <w:color w:val="auto"/>
          <w:lang w:val="sl-SI"/>
        </w:rPr>
        <w:t>prostorov</w:t>
      </w:r>
      <w:r w:rsidRPr="003D2104">
        <w:rPr>
          <w:rFonts w:ascii="Tahoma" w:hAnsi="Tahoma" w:cs="Tahoma"/>
          <w:color w:val="auto"/>
          <w:lang w:val="sl-SI"/>
        </w:rPr>
        <w:t xml:space="preserve"> izvede </w:t>
      </w:r>
      <w:r w:rsidRPr="0074427A">
        <w:rPr>
          <w:rFonts w:ascii="Tahoma" w:hAnsi="Tahoma" w:cs="Tahoma"/>
          <w:color w:val="000000" w:themeColor="text1"/>
        </w:rPr>
        <w:t>upravnik stavbe, če stavba nima upravnika, pa lastnik oziroma najemnik stanovanja ali poslovnega prostora</w:t>
      </w:r>
      <w:r w:rsidRPr="0074427A">
        <w:rPr>
          <w:rFonts w:ascii="Tahoma" w:hAnsi="Tahoma" w:cs="Tahoma"/>
          <w:color w:val="000000" w:themeColor="text1"/>
          <w:lang w:val="sl-SI"/>
        </w:rPr>
        <w:t>.</w:t>
      </w:r>
      <w:r w:rsidRPr="0074427A">
        <w:rPr>
          <w:rFonts w:ascii="Tahoma" w:hAnsi="Tahoma" w:cs="Tahoma"/>
          <w:color w:val="000000" w:themeColor="text1"/>
        </w:rPr>
        <w:t xml:space="preserve"> </w:t>
      </w:r>
    </w:p>
    <w:p w14:paraId="30102570" w14:textId="0A574EA5" w:rsidR="007C7600" w:rsidRPr="0074427A" w:rsidRDefault="00AB2000" w:rsidP="007C7600">
      <w:pPr>
        <w:pStyle w:val="len"/>
        <w:rPr>
          <w:rFonts w:ascii="Tahoma" w:hAnsi="Tahoma" w:cs="Tahoma"/>
          <w:color w:val="000000" w:themeColor="text1"/>
        </w:rPr>
      </w:pPr>
      <w:r w:rsidRPr="0074427A">
        <w:rPr>
          <w:rFonts w:ascii="Tahoma" w:hAnsi="Tahoma" w:cs="Tahoma"/>
          <w:color w:val="000000" w:themeColor="text1"/>
        </w:rPr>
        <w:t xml:space="preserve">5. </w:t>
      </w:r>
      <w:r w:rsidR="007C7600" w:rsidRPr="0074427A">
        <w:rPr>
          <w:rFonts w:ascii="Tahoma" w:hAnsi="Tahoma" w:cs="Tahoma"/>
          <w:color w:val="000000" w:themeColor="text1"/>
        </w:rPr>
        <w:t xml:space="preserve"> člen</w:t>
      </w:r>
    </w:p>
    <w:p w14:paraId="7678F8D9" w14:textId="47FA9C5F" w:rsidR="007C7600" w:rsidRPr="0074427A" w:rsidRDefault="007C7600" w:rsidP="007C7600">
      <w:pPr>
        <w:pStyle w:val="Odstavek"/>
        <w:ind w:firstLine="0"/>
        <w:rPr>
          <w:rFonts w:ascii="Tahoma" w:hAnsi="Tahoma" w:cs="Tahoma"/>
          <w:color w:val="000000" w:themeColor="text1"/>
        </w:rPr>
      </w:pPr>
      <w:r w:rsidRPr="0074427A">
        <w:rPr>
          <w:rFonts w:ascii="Tahoma" w:hAnsi="Tahoma" w:cs="Tahoma"/>
          <w:color w:val="000000" w:themeColor="text1"/>
        </w:rPr>
        <w:t xml:space="preserve">Podatke o stavbi </w:t>
      </w:r>
      <w:r w:rsidRPr="0074427A">
        <w:rPr>
          <w:rFonts w:ascii="Tahoma" w:hAnsi="Tahoma" w:cs="Tahoma"/>
          <w:color w:val="000000" w:themeColor="text1"/>
          <w:lang w:val="sl-SI"/>
        </w:rPr>
        <w:t xml:space="preserve">in </w:t>
      </w:r>
      <w:r w:rsidRPr="0074427A">
        <w:rPr>
          <w:rFonts w:ascii="Tahoma" w:hAnsi="Tahoma" w:cs="Tahoma"/>
          <w:color w:val="000000" w:themeColor="text1"/>
        </w:rPr>
        <w:t>določen</w:t>
      </w:r>
      <w:r w:rsidRPr="0074427A">
        <w:rPr>
          <w:rFonts w:ascii="Tahoma" w:hAnsi="Tahoma" w:cs="Tahoma"/>
          <w:color w:val="000000" w:themeColor="text1"/>
          <w:lang w:val="sl-SI"/>
        </w:rPr>
        <w:t>ih</w:t>
      </w:r>
      <w:r w:rsidRPr="0074427A">
        <w:rPr>
          <w:rFonts w:ascii="Tahoma" w:hAnsi="Tahoma" w:cs="Tahoma"/>
          <w:color w:val="000000" w:themeColor="text1"/>
        </w:rPr>
        <w:t xml:space="preserve"> številk</w:t>
      </w:r>
      <w:r w:rsidRPr="0074427A">
        <w:rPr>
          <w:rFonts w:ascii="Tahoma" w:hAnsi="Tahoma" w:cs="Tahoma"/>
          <w:color w:val="000000" w:themeColor="text1"/>
          <w:lang w:val="sl-SI"/>
        </w:rPr>
        <w:t>ah</w:t>
      </w:r>
      <w:r w:rsidRPr="0074427A">
        <w:rPr>
          <w:rFonts w:ascii="Tahoma" w:hAnsi="Tahoma" w:cs="Tahoma"/>
          <w:color w:val="000000" w:themeColor="text1"/>
        </w:rPr>
        <w:t xml:space="preserve"> stanovanj in poslovnih prostorov iz katastra </w:t>
      </w:r>
      <w:r w:rsidRPr="0074427A">
        <w:rPr>
          <w:rFonts w:ascii="Tahoma" w:hAnsi="Tahoma" w:cs="Tahoma"/>
          <w:color w:val="000000" w:themeColor="text1"/>
          <w:lang w:val="sl-SI"/>
        </w:rPr>
        <w:t>nepremičnin</w:t>
      </w:r>
      <w:r w:rsidRPr="0074427A">
        <w:rPr>
          <w:rFonts w:ascii="Tahoma" w:hAnsi="Tahoma" w:cs="Tahoma"/>
          <w:color w:val="000000" w:themeColor="text1"/>
        </w:rPr>
        <w:t xml:space="preserve"> lahko za potrebe označitve stanovanj in poslovnih prostorov po te</w:t>
      </w:r>
      <w:r w:rsidRPr="0074427A">
        <w:rPr>
          <w:rFonts w:ascii="Tahoma" w:hAnsi="Tahoma" w:cs="Tahoma"/>
          <w:color w:val="000000" w:themeColor="text1"/>
          <w:lang w:val="sl-SI"/>
        </w:rPr>
        <w:t>m</w:t>
      </w:r>
      <w:r w:rsidRPr="0074427A">
        <w:rPr>
          <w:rFonts w:ascii="Tahoma" w:hAnsi="Tahoma" w:cs="Tahoma"/>
          <w:color w:val="000000" w:themeColor="text1"/>
        </w:rPr>
        <w:t xml:space="preserve"> </w:t>
      </w:r>
      <w:r w:rsidRPr="0074427A">
        <w:rPr>
          <w:rFonts w:ascii="Tahoma" w:hAnsi="Tahoma" w:cs="Tahoma"/>
          <w:color w:val="000000" w:themeColor="text1"/>
          <w:lang w:val="sl-SI"/>
        </w:rPr>
        <w:t>pravilniku</w:t>
      </w:r>
      <w:r w:rsidRPr="0074427A">
        <w:rPr>
          <w:rFonts w:ascii="Tahoma" w:hAnsi="Tahoma" w:cs="Tahoma"/>
          <w:color w:val="000000" w:themeColor="text1"/>
        </w:rPr>
        <w:t xml:space="preserve"> pridobi upravnik stavbe, če stavba nima upravnika, pa lastnik oziroma najemnik stanovanja ali poslovnega prostora (v nadaljnjem besedilu: vlagatelj) na pisno zahtevo, ki jo </w:t>
      </w:r>
      <w:r w:rsidRPr="0074427A">
        <w:rPr>
          <w:rFonts w:ascii="Tahoma" w:hAnsi="Tahoma" w:cs="Tahoma"/>
          <w:color w:val="000000" w:themeColor="text1"/>
          <w:lang w:val="sl-SI"/>
        </w:rPr>
        <w:t xml:space="preserve">lahko vloži </w:t>
      </w:r>
      <w:r w:rsidRPr="0074427A">
        <w:rPr>
          <w:rFonts w:ascii="Tahoma" w:hAnsi="Tahoma" w:cs="Tahoma"/>
          <w:color w:val="000000" w:themeColor="text1"/>
        </w:rPr>
        <w:t xml:space="preserve"> neposredno pri Geodetski upravi Republike Slovenije (v nadaljnjem besedilu: geodetska uprava) ali jo pošlje po pošti ali po elektronski poti, oziroma na ustno zahtevo, vloženo po telefonu. Geodetska uprava posreduje zahtevane podatke brezplačno na način, kot jih želi pridobiti vlagatelj. </w:t>
      </w:r>
    </w:p>
    <w:p w14:paraId="14A99D7E" w14:textId="5D7F0AF2" w:rsidR="003F19E9" w:rsidRPr="0074427A" w:rsidRDefault="008F3BD1" w:rsidP="003F19E9">
      <w:pPr>
        <w:pStyle w:val="len"/>
        <w:rPr>
          <w:rFonts w:ascii="Tahoma" w:hAnsi="Tahoma" w:cs="Tahoma"/>
          <w:color w:val="000000" w:themeColor="text1"/>
        </w:rPr>
      </w:pPr>
      <w:r w:rsidRPr="0074427A">
        <w:rPr>
          <w:rFonts w:ascii="Tahoma" w:hAnsi="Tahoma" w:cs="Tahoma"/>
          <w:color w:val="000000" w:themeColor="text1"/>
        </w:rPr>
        <w:t>6</w:t>
      </w:r>
      <w:r w:rsidR="003F19E9" w:rsidRPr="0074427A">
        <w:rPr>
          <w:rFonts w:ascii="Tahoma" w:hAnsi="Tahoma" w:cs="Tahoma"/>
          <w:color w:val="000000" w:themeColor="text1"/>
        </w:rPr>
        <w:t>. člen</w:t>
      </w:r>
    </w:p>
    <w:p w14:paraId="24F7360F" w14:textId="7A9D5A3B"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w:t>
      </w:r>
      <w:r w:rsidR="005B01FF" w:rsidRPr="0074427A">
        <w:rPr>
          <w:rFonts w:ascii="Tahoma" w:hAnsi="Tahoma" w:cs="Tahoma"/>
          <w:color w:val="000000" w:themeColor="text1"/>
          <w:lang w:val="sl-SI"/>
        </w:rPr>
        <w:t>1</w:t>
      </w:r>
      <w:r w:rsidRPr="0074427A">
        <w:rPr>
          <w:rFonts w:ascii="Tahoma" w:hAnsi="Tahoma" w:cs="Tahoma"/>
          <w:color w:val="000000" w:themeColor="text1"/>
        </w:rPr>
        <w:t xml:space="preserve">) Na oznaki za stanovanje se vpiše številko stavbe iz katastra </w:t>
      </w:r>
      <w:r w:rsidR="00EF46D6" w:rsidRPr="0074427A">
        <w:rPr>
          <w:rFonts w:ascii="Tahoma" w:hAnsi="Tahoma" w:cs="Tahoma"/>
          <w:color w:val="000000" w:themeColor="text1"/>
          <w:lang w:val="sl-SI"/>
        </w:rPr>
        <w:t>nepremičnin</w:t>
      </w:r>
      <w:r w:rsidR="00EF46D6" w:rsidRPr="0074427A">
        <w:rPr>
          <w:rFonts w:ascii="Tahoma" w:hAnsi="Tahoma" w:cs="Tahoma"/>
          <w:color w:val="000000" w:themeColor="text1"/>
        </w:rPr>
        <w:t xml:space="preserve"> </w:t>
      </w:r>
      <w:r w:rsidRPr="0074427A">
        <w:rPr>
          <w:rFonts w:ascii="Tahoma" w:hAnsi="Tahoma" w:cs="Tahoma"/>
          <w:color w:val="000000" w:themeColor="text1"/>
        </w:rPr>
        <w:t xml:space="preserve">in številko stanovanja. Na oznaki za poslovne prostore se vpiše številko stavbe iz katastra </w:t>
      </w:r>
      <w:r w:rsidR="00EF46D6" w:rsidRPr="0074427A">
        <w:rPr>
          <w:rFonts w:ascii="Tahoma" w:hAnsi="Tahoma" w:cs="Tahoma"/>
          <w:color w:val="000000" w:themeColor="text1"/>
          <w:lang w:val="sl-SI"/>
        </w:rPr>
        <w:t>nepremičnin</w:t>
      </w:r>
      <w:r w:rsidR="00EF46D6" w:rsidRPr="0074427A">
        <w:rPr>
          <w:rFonts w:ascii="Tahoma" w:hAnsi="Tahoma" w:cs="Tahoma"/>
          <w:color w:val="000000" w:themeColor="text1"/>
        </w:rPr>
        <w:t xml:space="preserve"> </w:t>
      </w:r>
      <w:r w:rsidRPr="0074427A">
        <w:rPr>
          <w:rFonts w:ascii="Tahoma" w:hAnsi="Tahoma" w:cs="Tahoma"/>
          <w:color w:val="000000" w:themeColor="text1"/>
        </w:rPr>
        <w:t xml:space="preserve">in številko poslovnega prostora. </w:t>
      </w:r>
    </w:p>
    <w:p w14:paraId="3AE196FF" w14:textId="371EEAC9"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w:t>
      </w:r>
      <w:r w:rsidR="005B01FF" w:rsidRPr="0074427A">
        <w:rPr>
          <w:rFonts w:ascii="Tahoma" w:hAnsi="Tahoma" w:cs="Tahoma"/>
          <w:color w:val="000000" w:themeColor="text1"/>
          <w:lang w:val="sl-SI"/>
        </w:rPr>
        <w:t>2</w:t>
      </w:r>
      <w:r w:rsidRPr="0074427A">
        <w:rPr>
          <w:rFonts w:ascii="Tahoma" w:hAnsi="Tahoma" w:cs="Tahoma"/>
          <w:color w:val="000000" w:themeColor="text1"/>
        </w:rPr>
        <w:t>) Na oznaki za gradbeno ločene prostore</w:t>
      </w:r>
      <w:r w:rsidR="006564D1">
        <w:rPr>
          <w:rFonts w:ascii="Tahoma" w:hAnsi="Tahoma" w:cs="Tahoma"/>
          <w:color w:val="000000" w:themeColor="text1"/>
          <w:lang w:val="sl-SI"/>
        </w:rPr>
        <w:t xml:space="preserve"> </w:t>
      </w:r>
      <w:r w:rsidRPr="0074427A">
        <w:rPr>
          <w:rFonts w:ascii="Tahoma" w:hAnsi="Tahoma" w:cs="Tahoma"/>
          <w:color w:val="000000" w:themeColor="text1"/>
        </w:rPr>
        <w:t xml:space="preserve">se poleg številk iz prejšnjega odstavka pripiše dodatek. </w:t>
      </w:r>
    </w:p>
    <w:p w14:paraId="799B2B9D" w14:textId="731376E1" w:rsidR="00F770B3" w:rsidRPr="0074427A" w:rsidRDefault="008F3BD1" w:rsidP="00F770B3">
      <w:pPr>
        <w:pStyle w:val="len"/>
        <w:rPr>
          <w:rFonts w:ascii="Tahoma" w:hAnsi="Tahoma" w:cs="Tahoma"/>
          <w:color w:val="000000" w:themeColor="text1"/>
        </w:rPr>
      </w:pPr>
      <w:r w:rsidRPr="0074427A">
        <w:rPr>
          <w:rFonts w:ascii="Tahoma" w:hAnsi="Tahoma" w:cs="Tahoma"/>
          <w:color w:val="000000" w:themeColor="text1"/>
        </w:rPr>
        <w:t>7</w:t>
      </w:r>
      <w:r w:rsidR="00F770B3" w:rsidRPr="0074427A">
        <w:rPr>
          <w:rFonts w:ascii="Tahoma" w:hAnsi="Tahoma" w:cs="Tahoma"/>
          <w:color w:val="000000" w:themeColor="text1"/>
        </w:rPr>
        <w:t>. člen</w:t>
      </w:r>
    </w:p>
    <w:p w14:paraId="50E52C4E" w14:textId="7E971681" w:rsidR="00F770B3" w:rsidRDefault="00F770B3" w:rsidP="00424108">
      <w:pPr>
        <w:pStyle w:val="Odstavek"/>
        <w:ind w:firstLine="0"/>
        <w:rPr>
          <w:rFonts w:ascii="Tahoma" w:hAnsi="Tahoma" w:cs="Tahoma"/>
          <w:color w:val="auto"/>
        </w:rPr>
      </w:pPr>
      <w:r w:rsidRPr="003D2104">
        <w:rPr>
          <w:rFonts w:ascii="Tahoma" w:hAnsi="Tahoma" w:cs="Tahoma"/>
          <w:color w:val="auto"/>
        </w:rPr>
        <w:t xml:space="preserve">(1) Številka stanovanja in </w:t>
      </w:r>
      <w:r w:rsidR="001339AC" w:rsidRPr="003D2104">
        <w:rPr>
          <w:rFonts w:ascii="Tahoma" w:hAnsi="Tahoma" w:cs="Tahoma"/>
          <w:color w:val="auto"/>
          <w:lang w:val="sl-SI"/>
        </w:rPr>
        <w:t xml:space="preserve">številka </w:t>
      </w:r>
      <w:r w:rsidRPr="003D2104">
        <w:rPr>
          <w:rFonts w:ascii="Tahoma" w:hAnsi="Tahoma" w:cs="Tahoma"/>
          <w:color w:val="auto"/>
        </w:rPr>
        <w:t>poslovnega prostora se vpiše na oznaki za stanovanje</w:t>
      </w:r>
      <w:r w:rsidRPr="00747A86">
        <w:rPr>
          <w:rFonts w:ascii="Tahoma" w:hAnsi="Tahoma" w:cs="Tahoma"/>
          <w:color w:val="auto"/>
        </w:rPr>
        <w:t xml:space="preserve"> in poslovni prostor tako, da se vpiše številka stavbe brez številke katastrske občine in številka stanovanja in poslovnega prostora. Za gradbeno ločene prostore</w:t>
      </w:r>
      <w:r w:rsidR="00CA381D">
        <w:rPr>
          <w:rFonts w:ascii="Tahoma" w:hAnsi="Tahoma" w:cs="Tahoma"/>
          <w:color w:val="auto"/>
          <w:lang w:val="sl-SI"/>
        </w:rPr>
        <w:t xml:space="preserve"> </w:t>
      </w:r>
      <w:r w:rsidRPr="00747A86">
        <w:rPr>
          <w:rFonts w:ascii="Tahoma" w:hAnsi="Tahoma" w:cs="Tahoma"/>
          <w:color w:val="auto"/>
        </w:rPr>
        <w:t xml:space="preserve">se na oznako poleg številke stanovanja in </w:t>
      </w:r>
      <w:r w:rsidR="001339AC" w:rsidRPr="00747A86">
        <w:rPr>
          <w:rFonts w:ascii="Tahoma" w:hAnsi="Tahoma" w:cs="Tahoma"/>
          <w:color w:val="auto"/>
          <w:lang w:val="sl-SI"/>
        </w:rPr>
        <w:t xml:space="preserve">številke </w:t>
      </w:r>
      <w:r w:rsidRPr="00747A86">
        <w:rPr>
          <w:rFonts w:ascii="Tahoma" w:hAnsi="Tahoma" w:cs="Tahoma"/>
          <w:color w:val="auto"/>
        </w:rPr>
        <w:t xml:space="preserve">poslovnega prostora pripiše dodatek v obliki črke (npr. klet, ki pripada stanovanju številka 12 v stavbi številka 112, se označi z oznako 112-12A). Številka stanovanja, </w:t>
      </w:r>
      <w:r w:rsidR="001339AC" w:rsidRPr="00747A86">
        <w:rPr>
          <w:rFonts w:ascii="Tahoma" w:hAnsi="Tahoma" w:cs="Tahoma"/>
          <w:color w:val="auto"/>
          <w:lang w:val="sl-SI"/>
        </w:rPr>
        <w:t xml:space="preserve">številka </w:t>
      </w:r>
      <w:r w:rsidRPr="00747A86">
        <w:rPr>
          <w:rFonts w:ascii="Tahoma" w:hAnsi="Tahoma" w:cs="Tahoma"/>
          <w:color w:val="auto"/>
        </w:rPr>
        <w:t xml:space="preserve">poslovnega prostora ali </w:t>
      </w:r>
      <w:r w:rsidR="00CA381D" w:rsidRPr="006E06E6">
        <w:rPr>
          <w:rFonts w:ascii="Tahoma" w:hAnsi="Tahoma" w:cs="Tahoma"/>
          <w:color w:val="000000" w:themeColor="text1"/>
          <w:lang w:val="sl-SI"/>
        </w:rPr>
        <w:t xml:space="preserve">dodatek </w:t>
      </w:r>
      <w:r w:rsidRPr="00747A86">
        <w:rPr>
          <w:rFonts w:ascii="Tahoma" w:hAnsi="Tahoma" w:cs="Tahoma"/>
          <w:color w:val="auto"/>
        </w:rPr>
        <w:t>gradbeno ločenega prostora</w:t>
      </w:r>
      <w:r w:rsidR="008B4CEE">
        <w:rPr>
          <w:rFonts w:ascii="Tahoma" w:hAnsi="Tahoma" w:cs="Tahoma"/>
          <w:color w:val="auto"/>
          <w:lang w:val="sl-SI"/>
        </w:rPr>
        <w:t xml:space="preserve"> </w:t>
      </w:r>
      <w:r w:rsidRPr="00747A86">
        <w:rPr>
          <w:rFonts w:ascii="Tahoma" w:hAnsi="Tahoma" w:cs="Tahoma"/>
          <w:color w:val="auto"/>
        </w:rPr>
        <w:t xml:space="preserve">se </w:t>
      </w:r>
      <w:r w:rsidRPr="006E06E6">
        <w:rPr>
          <w:rFonts w:ascii="Tahoma" w:hAnsi="Tahoma" w:cs="Tahoma"/>
          <w:color w:val="000000" w:themeColor="text1"/>
        </w:rPr>
        <w:t>vpiše</w:t>
      </w:r>
      <w:r w:rsidR="001174D1" w:rsidRPr="006E06E6">
        <w:rPr>
          <w:rFonts w:ascii="Tahoma" w:hAnsi="Tahoma" w:cs="Tahoma"/>
          <w:color w:val="000000" w:themeColor="text1"/>
          <w:lang w:val="sl-SI"/>
        </w:rPr>
        <w:t>jo</w:t>
      </w:r>
      <w:r w:rsidRPr="006E06E6">
        <w:rPr>
          <w:rFonts w:ascii="Tahoma" w:hAnsi="Tahoma" w:cs="Tahoma"/>
          <w:color w:val="000000" w:themeColor="text1"/>
        </w:rPr>
        <w:t xml:space="preserve"> b</w:t>
      </w:r>
      <w:r w:rsidRPr="00747A86">
        <w:rPr>
          <w:rFonts w:ascii="Tahoma" w:hAnsi="Tahoma" w:cs="Tahoma"/>
          <w:color w:val="auto"/>
        </w:rPr>
        <w:t xml:space="preserve">rez vodilnih ničel. </w:t>
      </w:r>
    </w:p>
    <w:p w14:paraId="39AA183A" w14:textId="77777777" w:rsidR="001174D1" w:rsidRPr="00747A86" w:rsidRDefault="001174D1" w:rsidP="001174D1">
      <w:pPr>
        <w:pStyle w:val="Brezrazmikov"/>
      </w:pPr>
    </w:p>
    <w:p w14:paraId="30D3733E" w14:textId="054758C4" w:rsidR="001174D1" w:rsidRPr="006E06E6" w:rsidRDefault="00F770B3" w:rsidP="001174D1">
      <w:pPr>
        <w:tabs>
          <w:tab w:val="left" w:pos="720"/>
        </w:tabs>
        <w:overflowPunct w:val="0"/>
        <w:autoSpaceDE w:val="0"/>
        <w:autoSpaceDN w:val="0"/>
        <w:adjustRightInd w:val="0"/>
        <w:spacing w:after="120" w:line="240" w:lineRule="auto"/>
        <w:jc w:val="both"/>
        <w:textAlignment w:val="baseline"/>
        <w:rPr>
          <w:rFonts w:ascii="Tahoma" w:hAnsi="Tahoma" w:cs="Tahoma"/>
          <w:color w:val="000000" w:themeColor="text1"/>
        </w:rPr>
      </w:pPr>
      <w:r w:rsidRPr="00747A86">
        <w:rPr>
          <w:rFonts w:ascii="Tahoma" w:hAnsi="Tahoma" w:cs="Tahoma"/>
        </w:rPr>
        <w:t>(2) Na oznaki je pred številko stavbe napis »Stavba«, pred številko stanovanja pa je glede na vrsto stanovanjske enote napis »</w:t>
      </w:r>
      <w:r w:rsidRPr="006E06E6">
        <w:rPr>
          <w:rFonts w:ascii="Tahoma" w:hAnsi="Tahoma" w:cs="Tahoma"/>
          <w:color w:val="000000" w:themeColor="text1"/>
        </w:rPr>
        <w:t>Stanovanje« ali »Bivalna enota«</w:t>
      </w:r>
      <w:r w:rsidR="001174D1" w:rsidRPr="006E06E6">
        <w:rPr>
          <w:rFonts w:ascii="Tahoma" w:hAnsi="Tahoma" w:cs="Tahoma"/>
          <w:color w:val="000000" w:themeColor="text1"/>
        </w:rPr>
        <w:t>. Na oznaki za označitev poslovnih prostorov je napis »Poslovni prostor«.</w:t>
      </w:r>
    </w:p>
    <w:p w14:paraId="23C51CEA" w14:textId="1FA736D3" w:rsidR="00F770B3" w:rsidRPr="00747A86" w:rsidRDefault="00F770B3" w:rsidP="00424108">
      <w:pPr>
        <w:pStyle w:val="Odstavek"/>
        <w:ind w:firstLine="0"/>
        <w:rPr>
          <w:rFonts w:ascii="Tahoma" w:hAnsi="Tahoma" w:cs="Tahoma"/>
          <w:color w:val="auto"/>
        </w:rPr>
      </w:pPr>
      <w:r w:rsidRPr="00747A86">
        <w:rPr>
          <w:rFonts w:ascii="Tahoma" w:hAnsi="Tahoma" w:cs="Tahoma"/>
          <w:color w:val="auto"/>
        </w:rPr>
        <w:t xml:space="preserve">(3) Oblika in velikost oznake s primerom oznake za stanovanje in poslovni prostor je določena v </w:t>
      </w:r>
      <w:r w:rsidR="00822803" w:rsidRPr="00747A86">
        <w:rPr>
          <w:rFonts w:ascii="Tahoma" w:hAnsi="Tahoma" w:cs="Tahoma"/>
          <w:color w:val="auto"/>
          <w:lang w:val="sl-SI"/>
        </w:rPr>
        <w:t>P</w:t>
      </w:r>
      <w:r w:rsidRPr="00747A86">
        <w:rPr>
          <w:rFonts w:ascii="Tahoma" w:hAnsi="Tahoma" w:cs="Tahoma"/>
          <w:color w:val="auto"/>
        </w:rPr>
        <w:t>rilogi 1, ki je sestavni del te</w:t>
      </w:r>
      <w:r w:rsidR="00027398">
        <w:rPr>
          <w:rFonts w:ascii="Tahoma" w:hAnsi="Tahoma" w:cs="Tahoma"/>
          <w:color w:val="auto"/>
          <w:lang w:val="sl-SI"/>
        </w:rPr>
        <w:t>ga</w:t>
      </w:r>
      <w:r w:rsidRPr="00747A86">
        <w:rPr>
          <w:rFonts w:ascii="Tahoma" w:hAnsi="Tahoma" w:cs="Tahoma"/>
          <w:color w:val="auto"/>
        </w:rPr>
        <w:t xml:space="preserve"> </w:t>
      </w:r>
      <w:r w:rsidR="00027398">
        <w:rPr>
          <w:rFonts w:ascii="Tahoma" w:hAnsi="Tahoma" w:cs="Tahoma"/>
          <w:color w:val="auto"/>
          <w:lang w:val="sl-SI"/>
        </w:rPr>
        <w:t>pravilnika</w:t>
      </w:r>
      <w:r w:rsidRPr="00747A86">
        <w:rPr>
          <w:rFonts w:ascii="Tahoma" w:hAnsi="Tahoma" w:cs="Tahoma"/>
          <w:color w:val="auto"/>
        </w:rPr>
        <w:t>. Oblika in velikost oznake s primerom oznake za gradbeno ločen prostor</w:t>
      </w:r>
      <w:r w:rsidR="006E06E6">
        <w:rPr>
          <w:rFonts w:ascii="Tahoma" w:hAnsi="Tahoma" w:cs="Tahoma"/>
          <w:color w:val="auto"/>
          <w:lang w:val="sl-SI"/>
        </w:rPr>
        <w:t xml:space="preserve"> </w:t>
      </w:r>
      <w:r w:rsidRPr="00747A86">
        <w:rPr>
          <w:rFonts w:ascii="Tahoma" w:hAnsi="Tahoma" w:cs="Tahoma"/>
          <w:color w:val="auto"/>
        </w:rPr>
        <w:t xml:space="preserve">je določena v </w:t>
      </w:r>
      <w:r w:rsidR="00822803" w:rsidRPr="00747A86">
        <w:rPr>
          <w:rFonts w:ascii="Tahoma" w:hAnsi="Tahoma" w:cs="Tahoma"/>
          <w:color w:val="auto"/>
          <w:lang w:val="sl-SI"/>
        </w:rPr>
        <w:t>P</w:t>
      </w:r>
      <w:r w:rsidRPr="00747A86">
        <w:rPr>
          <w:rFonts w:ascii="Tahoma" w:hAnsi="Tahoma" w:cs="Tahoma"/>
          <w:color w:val="auto"/>
        </w:rPr>
        <w:t>rilogi 2, ki je sestavni del te</w:t>
      </w:r>
      <w:r w:rsidR="00027398">
        <w:rPr>
          <w:rFonts w:ascii="Tahoma" w:hAnsi="Tahoma" w:cs="Tahoma"/>
          <w:color w:val="auto"/>
          <w:lang w:val="sl-SI"/>
        </w:rPr>
        <w:t>ga</w:t>
      </w:r>
      <w:r w:rsidRPr="00747A86">
        <w:rPr>
          <w:rFonts w:ascii="Tahoma" w:hAnsi="Tahoma" w:cs="Tahoma"/>
          <w:color w:val="auto"/>
        </w:rPr>
        <w:t xml:space="preserve"> </w:t>
      </w:r>
      <w:r w:rsidR="00027398">
        <w:rPr>
          <w:rFonts w:ascii="Tahoma" w:hAnsi="Tahoma" w:cs="Tahoma"/>
          <w:color w:val="auto"/>
          <w:lang w:val="sl-SI"/>
        </w:rPr>
        <w:t>pravilnika</w:t>
      </w:r>
      <w:r w:rsidRPr="00747A86">
        <w:rPr>
          <w:rFonts w:ascii="Tahoma" w:hAnsi="Tahoma" w:cs="Tahoma"/>
          <w:color w:val="auto"/>
        </w:rPr>
        <w:t>.</w:t>
      </w:r>
    </w:p>
    <w:p w14:paraId="5BF30337" w14:textId="22FCFBCC" w:rsidR="00F770B3" w:rsidRPr="0074427A" w:rsidRDefault="00DC1A19" w:rsidP="00F770B3">
      <w:pPr>
        <w:pStyle w:val="len"/>
        <w:rPr>
          <w:rFonts w:ascii="Tahoma" w:hAnsi="Tahoma" w:cs="Tahoma"/>
          <w:color w:val="000000" w:themeColor="text1"/>
        </w:rPr>
      </w:pPr>
      <w:r w:rsidRPr="0074427A">
        <w:rPr>
          <w:rFonts w:ascii="Tahoma" w:hAnsi="Tahoma" w:cs="Tahoma"/>
          <w:color w:val="000000" w:themeColor="text1"/>
        </w:rPr>
        <w:t>8</w:t>
      </w:r>
      <w:r w:rsidR="00F770B3" w:rsidRPr="0074427A">
        <w:rPr>
          <w:rFonts w:ascii="Tahoma" w:hAnsi="Tahoma" w:cs="Tahoma"/>
          <w:color w:val="000000" w:themeColor="text1"/>
        </w:rPr>
        <w:t>. člen</w:t>
      </w:r>
    </w:p>
    <w:p w14:paraId="14CF4D65" w14:textId="77777777"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 xml:space="preserve">(1) Oznaka stanovanja in poslovnega prostora mora biti trajno nameščena na vidnem mestu nad ali ob glavnih vhodnih vratih. </w:t>
      </w:r>
    </w:p>
    <w:p w14:paraId="6FD8CB31" w14:textId="12979D88"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(2) Oznaka gradbeno ločenih prostorov</w:t>
      </w:r>
      <w:r w:rsidR="009961F6">
        <w:rPr>
          <w:rFonts w:ascii="Tahoma" w:hAnsi="Tahoma" w:cs="Tahoma"/>
          <w:color w:val="000000" w:themeColor="text1"/>
          <w:lang w:val="sl-SI"/>
        </w:rPr>
        <w:t xml:space="preserve"> </w:t>
      </w:r>
      <w:r w:rsidRPr="0074427A">
        <w:rPr>
          <w:rFonts w:ascii="Tahoma" w:hAnsi="Tahoma" w:cs="Tahoma"/>
          <w:color w:val="000000" w:themeColor="text1"/>
        </w:rPr>
        <w:t xml:space="preserve">se namesti, če imajo ti prostori svoj vhod. </w:t>
      </w:r>
    </w:p>
    <w:p w14:paraId="6AF81D25" w14:textId="3B0D182E" w:rsidR="00F770B3" w:rsidRPr="00747A86" w:rsidRDefault="00F770B3" w:rsidP="00424108">
      <w:pPr>
        <w:pStyle w:val="Odstavek"/>
        <w:ind w:firstLine="0"/>
        <w:rPr>
          <w:rFonts w:ascii="Tahoma" w:hAnsi="Tahoma" w:cs="Tahoma"/>
          <w:color w:val="auto"/>
        </w:rPr>
      </w:pPr>
      <w:r w:rsidRPr="0074427A">
        <w:rPr>
          <w:rFonts w:ascii="Tahoma" w:hAnsi="Tahoma" w:cs="Tahoma"/>
          <w:color w:val="000000" w:themeColor="text1"/>
        </w:rPr>
        <w:t xml:space="preserve">(3) Če je stanovanje, poslovni prostor ali gradbeno </w:t>
      </w:r>
      <w:r w:rsidRPr="00747A86">
        <w:rPr>
          <w:rFonts w:ascii="Tahoma" w:hAnsi="Tahoma" w:cs="Tahoma"/>
          <w:color w:val="auto"/>
        </w:rPr>
        <w:t>ločeni prostor v objektu, ki je predmet varovanja po zakonu, ki ureja varstvo kulturne dediščine, in bi oznaka v trajni obliki na vidnem mestu nad ali ob glavnih vhodnih vratih povzročila spremembo lastnosti, vsebine, oblike ter s tem vrednosti kulturne dediščine, se oznak</w:t>
      </w:r>
      <w:r w:rsidR="00FA7373" w:rsidRPr="007C7600">
        <w:rPr>
          <w:rFonts w:ascii="Tahoma" w:hAnsi="Tahoma" w:cs="Tahoma"/>
          <w:color w:val="auto"/>
          <w:lang w:val="sl-SI"/>
        </w:rPr>
        <w:t>e</w:t>
      </w:r>
      <w:r w:rsidRPr="007C7600">
        <w:rPr>
          <w:rFonts w:ascii="Tahoma" w:hAnsi="Tahoma" w:cs="Tahoma"/>
          <w:color w:val="auto"/>
        </w:rPr>
        <w:t xml:space="preserve"> </w:t>
      </w:r>
      <w:r w:rsidRPr="00747A86">
        <w:rPr>
          <w:rFonts w:ascii="Tahoma" w:hAnsi="Tahoma" w:cs="Tahoma"/>
          <w:color w:val="auto"/>
        </w:rPr>
        <w:t>ne namesti.</w:t>
      </w:r>
    </w:p>
    <w:p w14:paraId="4B830881" w14:textId="6B4E160A" w:rsidR="00F770B3" w:rsidRPr="0074427A" w:rsidRDefault="00DC1A19" w:rsidP="00F770B3">
      <w:pPr>
        <w:pStyle w:val="len"/>
        <w:rPr>
          <w:rFonts w:ascii="Tahoma" w:hAnsi="Tahoma" w:cs="Tahoma"/>
          <w:color w:val="000000" w:themeColor="text1"/>
        </w:rPr>
      </w:pPr>
      <w:r w:rsidRPr="0074427A">
        <w:rPr>
          <w:rFonts w:ascii="Tahoma" w:hAnsi="Tahoma" w:cs="Tahoma"/>
          <w:color w:val="000000" w:themeColor="text1"/>
        </w:rPr>
        <w:t>9</w:t>
      </w:r>
      <w:r w:rsidR="00F770B3" w:rsidRPr="0074427A">
        <w:rPr>
          <w:rFonts w:ascii="Tahoma" w:hAnsi="Tahoma" w:cs="Tahoma"/>
          <w:color w:val="000000" w:themeColor="text1"/>
        </w:rPr>
        <w:t>. člen</w:t>
      </w:r>
    </w:p>
    <w:p w14:paraId="7CEA24A3" w14:textId="1D503802"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 xml:space="preserve">(1) Spremembe številk stanovanj in poslovnih prostorov se lahko izvedejo, če so številke stanovanj in poslovnih prostorov vpisane v kataster </w:t>
      </w:r>
      <w:r w:rsidR="00EF46D6" w:rsidRPr="0074427A">
        <w:rPr>
          <w:rFonts w:ascii="Tahoma" w:hAnsi="Tahoma" w:cs="Tahoma"/>
          <w:color w:val="000000" w:themeColor="text1"/>
          <w:lang w:val="sl-SI"/>
        </w:rPr>
        <w:t>nepremičnin</w:t>
      </w:r>
      <w:r w:rsidRPr="0074427A">
        <w:rPr>
          <w:rFonts w:ascii="Tahoma" w:hAnsi="Tahoma" w:cs="Tahoma"/>
          <w:color w:val="000000" w:themeColor="text1"/>
        </w:rPr>
        <w:t xml:space="preserve">. </w:t>
      </w:r>
    </w:p>
    <w:p w14:paraId="3D8C7102" w14:textId="65ED28D9"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 xml:space="preserve">(2) Stanovanja in poslovni prostori, ki nastanejo z združitvijo stanovanj ali poslovnih prostorov, se oštevilčijo s številko stanovanja in poslovnega prostora z največjo površino. Za stanovanja in poslovne prostore, ki nastanejo z delitvijo stanovanj ali poslovnih prostorov, se za stanovanje ali poslovni prostor, ki ima največjo površino, uporabi obstoječa številka stanovanja in poslovnega prostora, ostala novo nastala stanovanja ali poslovni prostori pa se oštevilčijo z naslednjimi prostimi številkami stanovanj in poslovnih prostorov v okviru stavbe. </w:t>
      </w:r>
    </w:p>
    <w:p w14:paraId="4FD833DD" w14:textId="5D83156A" w:rsidR="00F770B3" w:rsidRPr="0074427A" w:rsidRDefault="00F770B3" w:rsidP="00424108">
      <w:pPr>
        <w:pStyle w:val="Odstavek"/>
        <w:ind w:firstLine="0"/>
        <w:rPr>
          <w:rFonts w:ascii="Tahoma" w:hAnsi="Tahoma" w:cs="Tahoma"/>
          <w:color w:val="000000" w:themeColor="text1"/>
        </w:rPr>
      </w:pPr>
      <w:r w:rsidRPr="0074427A">
        <w:rPr>
          <w:rFonts w:ascii="Tahoma" w:hAnsi="Tahoma" w:cs="Tahoma"/>
          <w:color w:val="000000" w:themeColor="text1"/>
        </w:rPr>
        <w:t xml:space="preserve">(3) </w:t>
      </w:r>
      <w:r w:rsidR="00EF46D6" w:rsidRPr="0074427A">
        <w:rPr>
          <w:rFonts w:ascii="Tahoma" w:hAnsi="Tahoma" w:cs="Tahoma"/>
          <w:color w:val="000000" w:themeColor="text1"/>
          <w:lang w:val="sl-SI"/>
        </w:rPr>
        <w:t>Zahtevo</w:t>
      </w:r>
      <w:r w:rsidRPr="0074427A">
        <w:rPr>
          <w:rFonts w:ascii="Tahoma" w:hAnsi="Tahoma" w:cs="Tahoma"/>
          <w:color w:val="000000" w:themeColor="text1"/>
        </w:rPr>
        <w:t xml:space="preserve"> za spremembo številk stanovanj in poslovnih prostorov, ki vsebuje primerjalni seznam, ki za vsako stanovanje ali poslovni prostor izkazuje podatke o številki dela stavbe ter podatke o stari in novi številki stanovanja in poslovnega prostora, vloži vlagatelj na način iz </w:t>
      </w:r>
      <w:r w:rsidR="00F54D52" w:rsidRPr="0074427A">
        <w:rPr>
          <w:rFonts w:ascii="Tahoma" w:hAnsi="Tahoma" w:cs="Tahoma"/>
          <w:color w:val="000000" w:themeColor="text1"/>
          <w:lang w:val="sl-SI"/>
        </w:rPr>
        <w:t>5</w:t>
      </w:r>
      <w:r w:rsidR="00FF48AC" w:rsidRPr="0074427A">
        <w:rPr>
          <w:rFonts w:ascii="Tahoma" w:hAnsi="Tahoma" w:cs="Tahoma"/>
          <w:color w:val="000000" w:themeColor="text1"/>
          <w:lang w:val="sl-SI"/>
        </w:rPr>
        <w:t xml:space="preserve">. </w:t>
      </w:r>
      <w:r w:rsidRPr="0074427A">
        <w:rPr>
          <w:rFonts w:ascii="Tahoma" w:hAnsi="Tahoma" w:cs="Tahoma"/>
          <w:color w:val="000000" w:themeColor="text1"/>
        </w:rPr>
        <w:t>člena te</w:t>
      </w:r>
      <w:r w:rsidR="00027398" w:rsidRPr="0074427A">
        <w:rPr>
          <w:rFonts w:ascii="Tahoma" w:hAnsi="Tahoma" w:cs="Tahoma"/>
          <w:color w:val="000000" w:themeColor="text1"/>
          <w:lang w:val="sl-SI"/>
        </w:rPr>
        <w:t>ga</w:t>
      </w:r>
      <w:r w:rsidRPr="0074427A">
        <w:rPr>
          <w:rFonts w:ascii="Tahoma" w:hAnsi="Tahoma" w:cs="Tahoma"/>
          <w:color w:val="000000" w:themeColor="text1"/>
        </w:rPr>
        <w:t xml:space="preserve"> </w:t>
      </w:r>
      <w:r w:rsidR="00027398" w:rsidRPr="0074427A">
        <w:rPr>
          <w:rFonts w:ascii="Tahoma" w:hAnsi="Tahoma" w:cs="Tahoma"/>
          <w:color w:val="000000" w:themeColor="text1"/>
          <w:lang w:val="sl-SI"/>
        </w:rPr>
        <w:t>pravilnika</w:t>
      </w:r>
      <w:r w:rsidR="009961F6">
        <w:rPr>
          <w:rFonts w:ascii="Tahoma" w:hAnsi="Tahoma" w:cs="Tahoma"/>
          <w:color w:val="000000" w:themeColor="text1"/>
          <w:lang w:val="sl-SI"/>
        </w:rPr>
        <w:t>.</w:t>
      </w:r>
      <w:r w:rsidR="00027398" w:rsidRPr="0074427A">
        <w:rPr>
          <w:rFonts w:ascii="Tahoma" w:hAnsi="Tahoma" w:cs="Tahoma"/>
          <w:color w:val="000000" w:themeColor="text1"/>
        </w:rPr>
        <w:t xml:space="preserve"> </w:t>
      </w:r>
    </w:p>
    <w:p w14:paraId="344A92D5" w14:textId="62C1FB90" w:rsidR="00F770B3" w:rsidRPr="0074427A" w:rsidRDefault="008056A4" w:rsidP="00F770B3">
      <w:pPr>
        <w:pStyle w:val="len"/>
        <w:rPr>
          <w:rFonts w:ascii="Tahoma" w:hAnsi="Tahoma" w:cs="Tahoma"/>
          <w:color w:val="000000" w:themeColor="text1"/>
        </w:rPr>
      </w:pPr>
      <w:r w:rsidRPr="0074427A">
        <w:rPr>
          <w:rFonts w:ascii="Tahoma" w:hAnsi="Tahoma" w:cs="Tahoma"/>
          <w:color w:val="000000" w:themeColor="text1"/>
        </w:rPr>
        <w:t>1</w:t>
      </w:r>
      <w:r w:rsidR="00DC1A19" w:rsidRPr="0074427A">
        <w:rPr>
          <w:rFonts w:ascii="Tahoma" w:hAnsi="Tahoma" w:cs="Tahoma"/>
          <w:color w:val="000000" w:themeColor="text1"/>
        </w:rPr>
        <w:t>0</w:t>
      </w:r>
      <w:r w:rsidR="00F770B3" w:rsidRPr="0074427A">
        <w:rPr>
          <w:rFonts w:ascii="Tahoma" w:hAnsi="Tahoma" w:cs="Tahoma"/>
          <w:color w:val="000000" w:themeColor="text1"/>
        </w:rPr>
        <w:t>. člen</w:t>
      </w:r>
    </w:p>
    <w:p w14:paraId="2BEFBE49" w14:textId="4F0CF8EF" w:rsidR="00F770B3" w:rsidRPr="004D7398" w:rsidRDefault="001339AC" w:rsidP="00424108">
      <w:pPr>
        <w:pStyle w:val="Odstavek"/>
        <w:ind w:firstLine="0"/>
        <w:rPr>
          <w:rFonts w:ascii="Tahoma" w:hAnsi="Tahoma" w:cs="Tahoma"/>
          <w:color w:val="000000" w:themeColor="text1"/>
          <w:lang w:val="sl-SI"/>
        </w:rPr>
      </w:pPr>
      <w:r w:rsidRPr="0074427A">
        <w:rPr>
          <w:rFonts w:ascii="Tahoma" w:hAnsi="Tahoma" w:cs="Tahoma"/>
          <w:color w:val="000000" w:themeColor="text1"/>
          <w:lang w:val="sl-SI"/>
        </w:rPr>
        <w:t xml:space="preserve"> Označevanje mora biti izvedeno v </w:t>
      </w:r>
      <w:r w:rsidRPr="004D7398">
        <w:rPr>
          <w:rFonts w:ascii="Tahoma" w:hAnsi="Tahoma" w:cs="Tahoma"/>
          <w:color w:val="000000" w:themeColor="text1"/>
          <w:lang w:val="sl-SI"/>
        </w:rPr>
        <w:t>trajn</w:t>
      </w:r>
      <w:r w:rsidR="00CA3471" w:rsidRPr="004D7398">
        <w:rPr>
          <w:rFonts w:ascii="Tahoma" w:hAnsi="Tahoma" w:cs="Tahoma"/>
          <w:color w:val="000000" w:themeColor="text1"/>
          <w:lang w:val="sl-SI"/>
        </w:rPr>
        <w:t>i</w:t>
      </w:r>
      <w:r w:rsidRPr="004D7398">
        <w:rPr>
          <w:rFonts w:ascii="Tahoma" w:hAnsi="Tahoma" w:cs="Tahoma"/>
          <w:color w:val="000000" w:themeColor="text1"/>
          <w:lang w:val="sl-SI"/>
        </w:rPr>
        <w:t xml:space="preserve"> obliki in enotno za celo stavbo. </w:t>
      </w:r>
    </w:p>
    <w:p w14:paraId="11E27655" w14:textId="4E5DC4F5" w:rsidR="00A607BD" w:rsidRPr="004D7398" w:rsidRDefault="00A607BD" w:rsidP="00A607BD">
      <w:pPr>
        <w:pStyle w:val="Poglavje"/>
        <w:rPr>
          <w:rFonts w:ascii="Tahoma" w:hAnsi="Tahoma" w:cs="Tahoma"/>
          <w:b/>
          <w:color w:val="000000" w:themeColor="text1"/>
        </w:rPr>
      </w:pPr>
      <w:r w:rsidRPr="004D7398">
        <w:rPr>
          <w:rFonts w:ascii="Tahoma" w:hAnsi="Tahoma" w:cs="Tahoma"/>
          <w:b/>
          <w:color w:val="000000" w:themeColor="text1"/>
        </w:rPr>
        <w:t>III. KONČN</w:t>
      </w:r>
      <w:r w:rsidR="00913CDD" w:rsidRPr="004D7398">
        <w:rPr>
          <w:rFonts w:ascii="Tahoma" w:hAnsi="Tahoma" w:cs="Tahoma"/>
          <w:b/>
          <w:color w:val="000000" w:themeColor="text1"/>
        </w:rPr>
        <w:t>A</w:t>
      </w:r>
      <w:r w:rsidRPr="004D7398">
        <w:rPr>
          <w:rFonts w:ascii="Tahoma" w:hAnsi="Tahoma" w:cs="Tahoma"/>
          <w:b/>
          <w:color w:val="000000" w:themeColor="text1"/>
        </w:rPr>
        <w:t xml:space="preserve"> DOLOČB</w:t>
      </w:r>
      <w:r w:rsidR="00913CDD" w:rsidRPr="004D7398">
        <w:rPr>
          <w:rFonts w:ascii="Tahoma" w:hAnsi="Tahoma" w:cs="Tahoma"/>
          <w:b/>
          <w:color w:val="000000" w:themeColor="text1"/>
        </w:rPr>
        <w:t>A</w:t>
      </w:r>
    </w:p>
    <w:p w14:paraId="6A8DD9BD" w14:textId="1A1540DE" w:rsidR="00E63958" w:rsidRPr="004D7398" w:rsidRDefault="008056A4" w:rsidP="00E63958">
      <w:pPr>
        <w:pStyle w:val="len"/>
        <w:rPr>
          <w:rFonts w:ascii="Tahoma" w:hAnsi="Tahoma" w:cs="Tahoma"/>
          <w:color w:val="000000" w:themeColor="text1"/>
        </w:rPr>
      </w:pPr>
      <w:r w:rsidRPr="004D7398">
        <w:rPr>
          <w:rFonts w:ascii="Tahoma" w:hAnsi="Tahoma" w:cs="Tahoma"/>
          <w:color w:val="000000" w:themeColor="text1"/>
        </w:rPr>
        <w:t>1</w:t>
      </w:r>
      <w:r w:rsidR="00DC1A19" w:rsidRPr="004D7398">
        <w:rPr>
          <w:rFonts w:ascii="Tahoma" w:hAnsi="Tahoma" w:cs="Tahoma"/>
          <w:color w:val="000000" w:themeColor="text1"/>
        </w:rPr>
        <w:t>1</w:t>
      </w:r>
      <w:r w:rsidR="00E63958" w:rsidRPr="004D7398">
        <w:rPr>
          <w:rFonts w:ascii="Tahoma" w:hAnsi="Tahoma" w:cs="Tahoma"/>
          <w:color w:val="000000" w:themeColor="text1"/>
        </w:rPr>
        <w:t>. člen</w:t>
      </w:r>
    </w:p>
    <w:p w14:paraId="5EE7229E" w14:textId="6B4C1BCC" w:rsidR="00E63958" w:rsidRPr="004D7398" w:rsidRDefault="00E63958" w:rsidP="00E63958">
      <w:pPr>
        <w:pStyle w:val="lennaslov"/>
        <w:rPr>
          <w:rFonts w:ascii="Tahoma" w:hAnsi="Tahoma" w:cs="Tahoma"/>
          <w:color w:val="000000" w:themeColor="text1"/>
        </w:rPr>
      </w:pPr>
      <w:r w:rsidRPr="004D7398">
        <w:rPr>
          <w:rFonts w:ascii="Tahoma" w:hAnsi="Tahoma" w:cs="Tahoma"/>
          <w:color w:val="000000" w:themeColor="text1"/>
        </w:rPr>
        <w:t>(začetek veljavnosti</w:t>
      </w:r>
      <w:r w:rsidR="0060727D" w:rsidRPr="004D7398">
        <w:rPr>
          <w:rFonts w:ascii="Tahoma" w:hAnsi="Tahoma" w:cs="Tahoma"/>
          <w:color w:val="000000" w:themeColor="text1"/>
        </w:rPr>
        <w:t xml:space="preserve"> in uporabe</w:t>
      </w:r>
      <w:r w:rsidRPr="004D7398">
        <w:rPr>
          <w:rFonts w:ascii="Tahoma" w:hAnsi="Tahoma" w:cs="Tahoma"/>
          <w:color w:val="000000" w:themeColor="text1"/>
        </w:rPr>
        <w:t>)</w:t>
      </w:r>
    </w:p>
    <w:p w14:paraId="6427E402" w14:textId="326CF276" w:rsidR="00E63958" w:rsidRPr="004D7398" w:rsidRDefault="00E63958" w:rsidP="00AE107A">
      <w:pPr>
        <w:pStyle w:val="Odstavek"/>
        <w:ind w:firstLine="0"/>
        <w:rPr>
          <w:rFonts w:ascii="Tahoma" w:hAnsi="Tahoma" w:cs="Tahoma"/>
          <w:color w:val="000000" w:themeColor="text1"/>
        </w:rPr>
      </w:pPr>
      <w:r w:rsidRPr="004D7398">
        <w:rPr>
          <w:rFonts w:ascii="Tahoma" w:hAnsi="Tahoma" w:cs="Tahoma"/>
          <w:color w:val="000000" w:themeColor="text1"/>
        </w:rPr>
        <w:t xml:space="preserve">Ta </w:t>
      </w:r>
      <w:r w:rsidR="00793CAD" w:rsidRPr="004D7398">
        <w:rPr>
          <w:rFonts w:ascii="Tahoma" w:hAnsi="Tahoma" w:cs="Tahoma"/>
          <w:bCs/>
          <w:color w:val="000000" w:themeColor="text1"/>
        </w:rPr>
        <w:t>pravilnik</w:t>
      </w:r>
      <w:r w:rsidRPr="004D7398">
        <w:rPr>
          <w:rFonts w:ascii="Tahoma" w:hAnsi="Tahoma" w:cs="Tahoma"/>
          <w:color w:val="000000" w:themeColor="text1"/>
        </w:rPr>
        <w:t xml:space="preserve"> začne veljati petnajsti dan po objavi v Uradnem listu Republike Slovenije</w:t>
      </w:r>
      <w:r w:rsidR="00896A5E" w:rsidRPr="004D7398">
        <w:rPr>
          <w:rFonts w:ascii="Tahoma" w:hAnsi="Tahoma" w:cs="Tahoma"/>
          <w:color w:val="000000" w:themeColor="text1"/>
          <w:lang w:val="sl-SI"/>
        </w:rPr>
        <w:t xml:space="preserve">, uporabljati pa se začne </w:t>
      </w:r>
      <w:r w:rsidR="00027398" w:rsidRPr="004D7398">
        <w:rPr>
          <w:rFonts w:ascii="Tahoma" w:hAnsi="Tahoma" w:cs="Tahoma"/>
          <w:color w:val="000000" w:themeColor="text1"/>
          <w:lang w:val="sl-SI"/>
        </w:rPr>
        <w:t>4</w:t>
      </w:r>
      <w:r w:rsidR="00896A5E" w:rsidRPr="004D7398">
        <w:rPr>
          <w:rFonts w:ascii="Tahoma" w:hAnsi="Tahoma" w:cs="Tahoma"/>
          <w:color w:val="000000" w:themeColor="text1"/>
          <w:lang w:val="sl-SI"/>
        </w:rPr>
        <w:t>.</w:t>
      </w:r>
      <w:r w:rsidR="00027398" w:rsidRPr="004D7398">
        <w:rPr>
          <w:rFonts w:ascii="Tahoma" w:hAnsi="Tahoma" w:cs="Tahoma"/>
          <w:color w:val="000000" w:themeColor="text1"/>
          <w:lang w:val="sl-SI"/>
        </w:rPr>
        <w:t xml:space="preserve"> aprila 2022</w:t>
      </w:r>
      <w:r w:rsidR="00896A5E" w:rsidRPr="004D7398">
        <w:rPr>
          <w:rFonts w:ascii="Tahoma" w:hAnsi="Tahoma" w:cs="Tahoma"/>
          <w:color w:val="000000" w:themeColor="text1"/>
          <w:lang w:val="sl-SI"/>
        </w:rPr>
        <w:t>.</w:t>
      </w:r>
    </w:p>
    <w:p w14:paraId="51594DC1" w14:textId="498088EC" w:rsidR="00556068" w:rsidRPr="00747A86" w:rsidRDefault="00556068" w:rsidP="00556068">
      <w:pPr>
        <w:jc w:val="right"/>
      </w:pPr>
    </w:p>
    <w:p w14:paraId="4CFE330E" w14:textId="43A3D04F" w:rsidR="009C23EE" w:rsidRPr="00A720E8" w:rsidRDefault="009C23EE" w:rsidP="009C23EE">
      <w:pPr>
        <w:spacing w:line="260" w:lineRule="atLeast"/>
        <w:rPr>
          <w:rFonts w:ascii="Tahoma" w:hAnsi="Tahoma" w:cs="Tahoma"/>
        </w:rPr>
      </w:pPr>
      <w:r w:rsidRPr="00872F99">
        <w:rPr>
          <w:rFonts w:ascii="Tahoma" w:hAnsi="Tahoma" w:cs="Tahoma"/>
        </w:rPr>
        <w:t>Št</w:t>
      </w:r>
      <w:r w:rsidR="00835E5A">
        <w:rPr>
          <w:rFonts w:ascii="Tahoma" w:hAnsi="Tahoma" w:cs="Tahoma"/>
        </w:rPr>
        <w:t>.</w:t>
      </w:r>
    </w:p>
    <w:p w14:paraId="4EF96CA9" w14:textId="77777777" w:rsidR="009C23EE" w:rsidRPr="00A720E8" w:rsidRDefault="009C23EE" w:rsidP="009C23EE">
      <w:pPr>
        <w:spacing w:line="260" w:lineRule="atLeast"/>
        <w:rPr>
          <w:rFonts w:ascii="Tahoma" w:hAnsi="Tahoma" w:cs="Tahoma"/>
        </w:rPr>
      </w:pPr>
      <w:r w:rsidRPr="00A720E8">
        <w:rPr>
          <w:rFonts w:ascii="Tahoma" w:hAnsi="Tahoma" w:cs="Tahoma"/>
        </w:rPr>
        <w:t xml:space="preserve">Ljubljana, dne ___________ </w:t>
      </w:r>
    </w:p>
    <w:p w14:paraId="51CA81A9" w14:textId="0E36C9E2" w:rsidR="009C23EE" w:rsidRPr="00A720E8" w:rsidRDefault="009C23EE" w:rsidP="009C23EE">
      <w:pPr>
        <w:spacing w:line="260" w:lineRule="atLeast"/>
        <w:rPr>
          <w:rFonts w:ascii="Tahoma" w:hAnsi="Tahoma" w:cs="Tahoma"/>
        </w:rPr>
      </w:pPr>
      <w:r w:rsidRPr="00A720E8">
        <w:rPr>
          <w:rFonts w:ascii="Tahoma" w:hAnsi="Tahoma" w:cs="Tahoma"/>
        </w:rPr>
        <w:t>EVA</w:t>
      </w:r>
      <w:r w:rsidR="003923EC">
        <w:rPr>
          <w:rFonts w:ascii="Tahoma" w:hAnsi="Tahoma" w:cs="Tahoma"/>
        </w:rPr>
        <w:t xml:space="preserve"> </w:t>
      </w:r>
      <w:r w:rsidRPr="00A720E8">
        <w:rPr>
          <w:rFonts w:ascii="Tahoma" w:hAnsi="Tahoma" w:cs="Tahoma"/>
        </w:rPr>
        <w:t xml:space="preserve"> </w:t>
      </w:r>
      <w:r w:rsidR="00835E5A">
        <w:rPr>
          <w:rFonts w:ascii="Tahoma" w:hAnsi="Tahoma" w:cs="Tahoma"/>
        </w:rPr>
        <w:t>202</w:t>
      </w:r>
      <w:r w:rsidR="007C3ED7">
        <w:rPr>
          <w:rFonts w:ascii="Tahoma" w:hAnsi="Tahoma" w:cs="Tahoma"/>
        </w:rPr>
        <w:t>1</w:t>
      </w:r>
      <w:r w:rsidR="00835E5A">
        <w:rPr>
          <w:rFonts w:ascii="Tahoma" w:hAnsi="Tahoma" w:cs="Tahoma"/>
        </w:rPr>
        <w:t>-2550-0029</w:t>
      </w:r>
    </w:p>
    <w:p w14:paraId="50FA4BE0" w14:textId="77777777" w:rsidR="009C23EE" w:rsidRPr="00C74E23" w:rsidRDefault="009C23EE" w:rsidP="009C23EE">
      <w:pPr>
        <w:pStyle w:val="Naslov3"/>
        <w:ind w:left="4248" w:firstLine="708"/>
        <w:rPr>
          <w:rFonts w:ascii="Tahoma" w:hAnsi="Tahoma" w:cs="Tahoma"/>
          <w:b/>
          <w:bCs/>
          <w:color w:val="000000" w:themeColor="text1"/>
          <w:sz w:val="22"/>
          <w:szCs w:val="22"/>
        </w:rPr>
      </w:pPr>
      <w:r w:rsidRPr="00480B73">
        <w:rPr>
          <w:rFonts w:ascii="Tahoma" w:hAnsi="Tahoma" w:cs="Tahoma"/>
          <w:b/>
          <w:bCs/>
          <w:color w:val="000000" w:themeColor="text1"/>
          <w:sz w:val="22"/>
          <w:szCs w:val="22"/>
        </w:rPr>
        <w:t>m</w:t>
      </w:r>
      <w:hyperlink r:id="rId8" w:history="1">
        <w:r w:rsidRPr="00480B73">
          <w:rPr>
            <w:rStyle w:val="Hiperpovezava"/>
            <w:rFonts w:ascii="Tahoma" w:hAnsi="Tahoma" w:cs="Tahoma"/>
            <w:bCs/>
            <w:color w:val="000000" w:themeColor="text1"/>
            <w:sz w:val="22"/>
            <w:szCs w:val="22"/>
            <w:u w:val="none"/>
          </w:rPr>
          <w:t>ag.</w:t>
        </w:r>
      </w:hyperlink>
      <w:r w:rsidRPr="00C74E23">
        <w:rPr>
          <w:rFonts w:ascii="Tahoma" w:hAnsi="Tahoma" w:cs="Tahoma"/>
          <w:b/>
          <w:bCs/>
          <w:color w:val="000000" w:themeColor="text1"/>
          <w:sz w:val="22"/>
          <w:szCs w:val="22"/>
        </w:rPr>
        <w:t xml:space="preserve"> Andrej Vizjak</w:t>
      </w:r>
    </w:p>
    <w:p w14:paraId="2D3D9EFA" w14:textId="5AB810AC" w:rsidR="009C23EE" w:rsidRPr="00AC1BED" w:rsidRDefault="00835E5A" w:rsidP="009C23EE">
      <w:pPr>
        <w:spacing w:line="260" w:lineRule="atLeast"/>
        <w:ind w:left="3119"/>
        <w:jc w:val="center"/>
        <w:rPr>
          <w:rFonts w:ascii="Tahoma" w:hAnsi="Tahoma" w:cs="Tahoma"/>
          <w:b/>
          <w:bCs/>
        </w:rPr>
      </w:pPr>
      <w:r w:rsidRPr="006E06E6">
        <w:rPr>
          <w:rFonts w:ascii="Tahoma" w:hAnsi="Tahoma" w:cs="Tahoma"/>
          <w:b/>
          <w:bCs/>
          <w:color w:val="000000" w:themeColor="text1"/>
        </w:rPr>
        <w:t>m</w:t>
      </w:r>
      <w:r w:rsidR="009C23EE" w:rsidRPr="006E06E6">
        <w:rPr>
          <w:rFonts w:ascii="Tahoma" w:hAnsi="Tahoma" w:cs="Tahoma"/>
          <w:b/>
          <w:bCs/>
          <w:color w:val="000000" w:themeColor="text1"/>
        </w:rPr>
        <w:t>ini</w:t>
      </w:r>
      <w:r w:rsidR="009C23EE" w:rsidRPr="00AC1BED">
        <w:rPr>
          <w:rFonts w:ascii="Tahoma" w:hAnsi="Tahoma" w:cs="Tahoma"/>
          <w:b/>
          <w:bCs/>
        </w:rPr>
        <w:t>ster za okolje in prostor</w:t>
      </w:r>
    </w:p>
    <w:p w14:paraId="3008A50D" w14:textId="77777777" w:rsidR="009C23EE" w:rsidRPr="0099638F" w:rsidRDefault="009C23EE" w:rsidP="009C23EE">
      <w:pPr>
        <w:rPr>
          <w:rFonts w:ascii="Tahoma" w:hAnsi="Tahoma" w:cs="Tahoma"/>
        </w:rPr>
      </w:pPr>
    </w:p>
    <w:p w14:paraId="56B0C175" w14:textId="77777777" w:rsidR="009C23EE" w:rsidRPr="00747A86" w:rsidRDefault="009C23EE" w:rsidP="009C23EE">
      <w:pPr>
        <w:pStyle w:val="Odstavek"/>
        <w:ind w:firstLine="0"/>
        <w:rPr>
          <w:rFonts w:ascii="Tahoma" w:hAnsi="Tahoma" w:cs="Tahoma"/>
          <w:color w:val="auto"/>
        </w:rPr>
      </w:pPr>
      <w:r w:rsidRPr="00747A86">
        <w:rPr>
          <w:color w:val="auto"/>
        </w:rPr>
        <w:t xml:space="preserve">Priloga 1: </w:t>
      </w:r>
      <w:r w:rsidRPr="00747A86">
        <w:rPr>
          <w:rFonts w:ascii="Tahoma" w:hAnsi="Tahoma" w:cs="Tahoma"/>
          <w:color w:val="auto"/>
        </w:rPr>
        <w:t>Oblika oznake za stanovanje</w:t>
      </w:r>
    </w:p>
    <w:p w14:paraId="55FA8842" w14:textId="77777777" w:rsidR="009C23EE" w:rsidRPr="00747A86" w:rsidRDefault="009C23EE" w:rsidP="009C23EE">
      <w:pPr>
        <w:pStyle w:val="Odstavek"/>
        <w:ind w:firstLine="0"/>
        <w:rPr>
          <w:rFonts w:ascii="Tahoma" w:hAnsi="Tahoma" w:cs="Tahoma"/>
          <w:color w:val="auto"/>
        </w:rPr>
      </w:pPr>
      <w:r w:rsidRPr="00747A86">
        <w:rPr>
          <w:color w:val="auto"/>
        </w:rPr>
        <w:t>Priloga 2:</w:t>
      </w:r>
      <w:r w:rsidRPr="00747A86">
        <w:rPr>
          <w:color w:val="auto"/>
          <w:lang w:val="sl-SI"/>
        </w:rPr>
        <w:t xml:space="preserve"> </w:t>
      </w:r>
      <w:r w:rsidRPr="00747A86">
        <w:rPr>
          <w:rFonts w:ascii="Tahoma" w:hAnsi="Tahoma" w:cs="Tahoma"/>
          <w:color w:val="auto"/>
        </w:rPr>
        <w:t>Oblika oznake za gradbeno ločen prostor, ki pripada stanovanju</w:t>
      </w:r>
    </w:p>
    <w:p w14:paraId="65A344FA" w14:textId="62648082" w:rsidR="00BD2D44" w:rsidRDefault="009C23EE" w:rsidP="00BD2D44">
      <w:pPr>
        <w:spacing w:line="260" w:lineRule="atLeast"/>
        <w:ind w:left="3119"/>
        <w:jc w:val="center"/>
        <w:rPr>
          <w:rFonts w:ascii="Tahoma" w:hAnsi="Tahoma" w:cs="Tahoma"/>
        </w:rPr>
      </w:pPr>
      <w:r>
        <w:rPr>
          <w:rFonts w:ascii="Tahoma" w:hAnsi="Tahoma" w:cs="Tahoma"/>
          <w:lang w:val="x-none"/>
        </w:rPr>
        <w:br w:type="column"/>
      </w:r>
    </w:p>
    <w:p w14:paraId="27519845" w14:textId="77777777" w:rsidR="009C23EE" w:rsidRPr="00747A86" w:rsidRDefault="009C23EE" w:rsidP="009C23EE">
      <w:pPr>
        <w:spacing w:after="120"/>
        <w:jc w:val="right"/>
        <w:rPr>
          <w:rFonts w:ascii="Tahoma" w:hAnsi="Tahoma" w:cs="Tahoma"/>
          <w:b/>
        </w:rPr>
      </w:pPr>
      <w:r w:rsidRPr="00747A86">
        <w:rPr>
          <w:rFonts w:ascii="Tahoma" w:hAnsi="Tahoma" w:cs="Tahoma"/>
          <w:b/>
        </w:rPr>
        <w:t>PRILOGA 1</w:t>
      </w:r>
    </w:p>
    <w:p w14:paraId="004B50A2" w14:textId="77777777" w:rsidR="009C23EE" w:rsidRPr="00747A86" w:rsidRDefault="009C23EE" w:rsidP="009C23EE">
      <w:pPr>
        <w:spacing w:after="120"/>
        <w:jc w:val="center"/>
        <w:rPr>
          <w:rFonts w:ascii="Tahoma" w:hAnsi="Tahoma" w:cs="Tahoma"/>
          <w:b/>
        </w:rPr>
      </w:pPr>
      <w:r w:rsidRPr="00747A86">
        <w:rPr>
          <w:rFonts w:ascii="Tahoma" w:hAnsi="Tahoma" w:cs="Tahoma"/>
          <w:b/>
        </w:rPr>
        <w:t>Oblika oznake za stanovanje</w:t>
      </w:r>
    </w:p>
    <w:p w14:paraId="646107DA" w14:textId="77777777" w:rsidR="009C23EE" w:rsidRPr="00747A86" w:rsidRDefault="009C23EE" w:rsidP="009C23EE">
      <w:pPr>
        <w:spacing w:after="120"/>
        <w:rPr>
          <w:rFonts w:ascii="Tahoma" w:hAnsi="Tahoma" w:cs="Tahoma"/>
        </w:rPr>
      </w:pPr>
      <w:r w:rsidRPr="00747A86">
        <w:rPr>
          <w:rFonts w:ascii="Tahoma" w:hAnsi="Tahoma" w:cs="Tahoma"/>
          <w:noProof/>
        </w:rPr>
        <mc:AlternateContent>
          <mc:Choice Requires="wps">
            <w:drawing>
              <wp:anchor distT="0" distB="0" distL="114300" distR="114300" simplePos="0" relativeHeight="251660288" behindDoc="0" locked="0" layoutInCell="1" allowOverlap="1" wp14:anchorId="2FB55A1E" wp14:editId="65DAADDA">
                <wp:simplePos x="0" y="0"/>
                <wp:positionH relativeFrom="column">
                  <wp:posOffset>1738630</wp:posOffset>
                </wp:positionH>
                <wp:positionV relativeFrom="paragraph">
                  <wp:posOffset>142240</wp:posOffset>
                </wp:positionV>
                <wp:extent cx="2228850" cy="1162050"/>
                <wp:effectExtent l="0" t="0" r="19050" b="1905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116205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80C4270" w14:textId="77777777" w:rsidR="009C23EE" w:rsidRDefault="009C23EE" w:rsidP="009C23EE">
                            <w:pPr>
                              <w:spacing w:line="240" w:lineRule="auto"/>
                              <w:rPr>
                                <w:sz w:val="72"/>
                              </w:rPr>
                            </w:pPr>
                            <w:r>
                              <w:rPr>
                                <w:sz w:val="36"/>
                              </w:rPr>
                              <w:t>Stavba</w:t>
                            </w:r>
                            <w:r>
                              <w:rPr>
                                <w:sz w:val="36"/>
                              </w:rPr>
                              <w:tab/>
                            </w:r>
                            <w:r>
                              <w:tab/>
                            </w:r>
                            <w:r>
                              <w:rPr>
                                <w:b/>
                                <w:sz w:val="72"/>
                              </w:rPr>
                              <w:t>XXX</w:t>
                            </w:r>
                          </w:p>
                          <w:p w14:paraId="295D7305" w14:textId="77777777" w:rsidR="009C23EE" w:rsidRDefault="009C23EE" w:rsidP="009C23EE">
                            <w:pPr>
                              <w:spacing w:line="240" w:lineRule="auto"/>
                              <w:rPr>
                                <w:sz w:val="72"/>
                              </w:rPr>
                            </w:pPr>
                            <w:r>
                              <w:rPr>
                                <w:sz w:val="36"/>
                              </w:rPr>
                              <w:t>Stanovanje</w:t>
                            </w:r>
                            <w:r>
                              <w:tab/>
                            </w:r>
                            <w:r>
                              <w:rPr>
                                <w:b/>
                                <w:sz w:val="72"/>
                              </w:rPr>
                              <w:t>YY</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FB55A1E" id="Rectangle 4" o:spid="_x0000_s1026" style="position:absolute;margin-left:136.9pt;margin-top:11.2pt;width:175.5pt;height:9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">
                <v:textbox inset="0,0,0,0">
                  <w:txbxContent>
                    <w:p w14:paraId="180C4270" w14:textId="77777777" w:rsidR="009C23EE" w:rsidRDefault="009C23EE" w:rsidP="009C23EE">
                      <w:pPr>
                        <w:spacing w:line="240" w:lineRule="auto"/>
                        <w:rPr>
                          <w:sz w:val="72"/>
                        </w:rPr>
                      </w:pPr>
                      <w:r>
                        <w:rPr>
                          <w:sz w:val="36"/>
                        </w:rPr>
                        <w:t>Stavba</w:t>
                      </w:r>
                      <w:r>
                        <w:rPr>
                          <w:sz w:val="36"/>
                        </w:rPr>
                        <w:tab/>
                      </w:r>
                      <w:r>
                        <w:tab/>
                      </w:r>
                      <w:r>
                        <w:rPr>
                          <w:b/>
                          <w:sz w:val="72"/>
                        </w:rPr>
                        <w:t>XXX</w:t>
                      </w:r>
                    </w:p>
                    <w:p w14:paraId="295D7305" w14:textId="77777777" w:rsidR="009C23EE" w:rsidRDefault="009C23EE" w:rsidP="009C23EE">
                      <w:pPr>
                        <w:spacing w:line="240" w:lineRule="auto"/>
                        <w:rPr>
                          <w:sz w:val="72"/>
                        </w:rPr>
                      </w:pPr>
                      <w:r>
                        <w:rPr>
                          <w:sz w:val="36"/>
                        </w:rPr>
                        <w:t>Stanovanje</w:t>
                      </w:r>
                      <w:r>
                        <w:tab/>
                      </w:r>
                      <w:r>
                        <w:rPr>
                          <w:b/>
                          <w:sz w:val="72"/>
                        </w:rPr>
                        <w:t>YY</w:t>
                      </w:r>
                    </w:p>
                  </w:txbxContent>
                </v:textbox>
              </v:rect>
            </w:pict>
          </mc:Fallback>
        </mc:AlternateContent>
      </w:r>
    </w:p>
    <w:p w14:paraId="79772E74" w14:textId="77777777" w:rsidR="009C23EE" w:rsidRPr="00747A86" w:rsidRDefault="009C23EE" w:rsidP="009C23EE">
      <w:pPr>
        <w:pStyle w:val="Glava"/>
        <w:spacing w:after="120"/>
        <w:rPr>
          <w:rFonts w:ascii="Tahoma" w:hAnsi="Tahoma" w:cs="Tahoma"/>
          <w:sz w:val="22"/>
          <w:szCs w:val="22"/>
        </w:rPr>
      </w:pPr>
    </w:p>
    <w:p w14:paraId="6C3E14D2" w14:textId="77777777" w:rsidR="009C23EE" w:rsidRPr="00747A86" w:rsidRDefault="009C23EE" w:rsidP="009C23EE">
      <w:pPr>
        <w:spacing w:after="120"/>
        <w:rPr>
          <w:rFonts w:ascii="Tahoma" w:hAnsi="Tahoma" w:cs="Tahoma"/>
        </w:rPr>
      </w:pPr>
    </w:p>
    <w:p w14:paraId="24B19FB9" w14:textId="77777777" w:rsidR="009C23EE" w:rsidRPr="00747A86" w:rsidRDefault="009C23EE" w:rsidP="009C23EE">
      <w:pPr>
        <w:spacing w:after="120"/>
        <w:rPr>
          <w:rFonts w:ascii="Tahoma" w:hAnsi="Tahoma" w:cs="Tahoma"/>
        </w:rPr>
      </w:pPr>
    </w:p>
    <w:p w14:paraId="4D49312E" w14:textId="77777777" w:rsidR="009C23EE" w:rsidRPr="00747A86" w:rsidRDefault="009C23EE" w:rsidP="009C23EE">
      <w:pPr>
        <w:spacing w:after="120"/>
        <w:rPr>
          <w:rFonts w:ascii="Tahoma" w:hAnsi="Tahoma" w:cs="Tahoma"/>
        </w:rPr>
      </w:pPr>
    </w:p>
    <w:p w14:paraId="0BF09BAA" w14:textId="77777777" w:rsidR="009C23EE" w:rsidRPr="00747A86" w:rsidRDefault="009C23EE" w:rsidP="009C23EE">
      <w:pPr>
        <w:pStyle w:val="BodyText21"/>
        <w:widowControl/>
        <w:spacing w:after="120"/>
        <w:rPr>
          <w:rFonts w:ascii="Tahoma" w:hAnsi="Tahoma" w:cs="Tahoma"/>
          <w:sz w:val="22"/>
          <w:szCs w:val="22"/>
          <w:lang w:val="sl-SI"/>
        </w:rPr>
      </w:pPr>
    </w:p>
    <w:p w14:paraId="28907617" w14:textId="77777777" w:rsidR="009C23EE" w:rsidRPr="00747A86" w:rsidRDefault="009C23EE" w:rsidP="009C23EE">
      <w:pPr>
        <w:spacing w:after="120"/>
        <w:rPr>
          <w:rFonts w:ascii="Tahoma" w:hAnsi="Tahoma" w:cs="Tahoma"/>
        </w:rPr>
      </w:pPr>
    </w:p>
    <w:p w14:paraId="490F2613" w14:textId="77777777" w:rsidR="009C23EE" w:rsidRPr="00747A86" w:rsidRDefault="009C23EE" w:rsidP="009C23EE">
      <w:pPr>
        <w:pStyle w:val="BodyText21"/>
        <w:widowControl/>
        <w:spacing w:after="120"/>
        <w:rPr>
          <w:rFonts w:ascii="Tahoma" w:hAnsi="Tahoma" w:cs="Tahoma"/>
          <w:sz w:val="22"/>
          <w:szCs w:val="22"/>
          <w:lang w:val="sl-SI"/>
        </w:rPr>
      </w:pPr>
      <w:r w:rsidRPr="00747A86">
        <w:rPr>
          <w:rFonts w:ascii="Tahoma" w:hAnsi="Tahoma" w:cs="Tahoma"/>
          <w:sz w:val="22"/>
          <w:szCs w:val="22"/>
          <w:lang w:val="sl-SI"/>
        </w:rPr>
        <w:t xml:space="preserve">00XXX </w:t>
      </w:r>
      <w:r w:rsidRPr="00747A86">
        <w:rPr>
          <w:rFonts w:ascii="Tahoma" w:hAnsi="Tahoma" w:cs="Tahoma"/>
          <w:sz w:val="22"/>
          <w:szCs w:val="22"/>
          <w:lang w:val="sl-SI"/>
        </w:rPr>
        <w:tab/>
      </w:r>
      <w:r w:rsidRPr="00747A86">
        <w:rPr>
          <w:rFonts w:ascii="Tahoma" w:hAnsi="Tahoma" w:cs="Tahoma"/>
          <w:sz w:val="22"/>
          <w:szCs w:val="22"/>
          <w:lang w:val="sl-SI"/>
        </w:rPr>
        <w:tab/>
        <w:t>: petmestna številka stavbe v okviru katastrske občine</w:t>
      </w:r>
    </w:p>
    <w:p w14:paraId="653478F2" w14:textId="77777777" w:rsidR="009C23EE" w:rsidRPr="00747A86" w:rsidRDefault="009C23EE" w:rsidP="009C23EE">
      <w:pPr>
        <w:pStyle w:val="BodyText21"/>
        <w:widowControl/>
        <w:spacing w:after="120"/>
        <w:rPr>
          <w:rFonts w:ascii="Tahoma" w:hAnsi="Tahoma" w:cs="Tahoma"/>
          <w:sz w:val="22"/>
          <w:szCs w:val="22"/>
          <w:lang w:val="sl-SI"/>
        </w:rPr>
      </w:pPr>
      <w:r w:rsidRPr="00747A86">
        <w:rPr>
          <w:rFonts w:ascii="Tahoma" w:hAnsi="Tahoma" w:cs="Tahoma"/>
          <w:sz w:val="22"/>
          <w:szCs w:val="22"/>
          <w:lang w:val="sl-SI"/>
        </w:rPr>
        <w:t xml:space="preserve">0YY </w:t>
      </w:r>
      <w:r w:rsidRPr="00747A86">
        <w:rPr>
          <w:rFonts w:ascii="Tahoma" w:hAnsi="Tahoma" w:cs="Tahoma"/>
          <w:sz w:val="22"/>
          <w:szCs w:val="22"/>
          <w:lang w:val="sl-SI"/>
        </w:rPr>
        <w:tab/>
      </w:r>
      <w:r w:rsidRPr="00747A86">
        <w:rPr>
          <w:rFonts w:ascii="Tahoma" w:hAnsi="Tahoma" w:cs="Tahoma"/>
          <w:sz w:val="22"/>
          <w:szCs w:val="22"/>
          <w:lang w:val="sl-SI"/>
        </w:rPr>
        <w:tab/>
        <w:t>: trimestna številka stanovanja v okviru stavbe</w:t>
      </w:r>
    </w:p>
    <w:p w14:paraId="2910D826" w14:textId="77777777" w:rsidR="009C23EE" w:rsidRPr="00747A86" w:rsidRDefault="009C23EE" w:rsidP="009C23EE">
      <w:pPr>
        <w:pStyle w:val="Glava"/>
        <w:spacing w:after="120"/>
        <w:rPr>
          <w:rFonts w:ascii="Tahoma" w:hAnsi="Tahoma" w:cs="Tahoma"/>
          <w:sz w:val="22"/>
          <w:szCs w:val="22"/>
        </w:rPr>
      </w:pPr>
    </w:p>
    <w:p w14:paraId="0640E36E" w14:textId="77777777" w:rsidR="009C23EE" w:rsidRPr="00747A86" w:rsidRDefault="009C23EE" w:rsidP="009C23EE">
      <w:pPr>
        <w:spacing w:after="120"/>
        <w:rPr>
          <w:rFonts w:ascii="Tahoma" w:hAnsi="Tahoma" w:cs="Tahoma"/>
        </w:rPr>
      </w:pPr>
      <w:r w:rsidRPr="00747A86">
        <w:rPr>
          <w:rFonts w:ascii="Tahoma" w:hAnsi="Tahoma" w:cs="Tahoma"/>
        </w:rPr>
        <w:t xml:space="preserve">NAPISI: </w:t>
      </w:r>
      <w:r w:rsidRPr="00747A86">
        <w:rPr>
          <w:rFonts w:ascii="Tahoma" w:hAnsi="Tahoma" w:cs="Tahoma"/>
        </w:rPr>
        <w:tab/>
        <w:t xml:space="preserve">                </w:t>
      </w:r>
    </w:p>
    <w:p w14:paraId="02619A3A" w14:textId="77777777" w:rsidR="009C23EE" w:rsidRPr="00747A86"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747A86">
        <w:rPr>
          <w:rFonts w:ascii="Tahoma" w:hAnsi="Tahoma" w:cs="Tahoma"/>
        </w:rPr>
        <w:t xml:space="preserve">na oznaki za stanovanjsko enoto stanovanje </w:t>
      </w:r>
      <w:r>
        <w:rPr>
          <w:rFonts w:ascii="Tahoma" w:hAnsi="Tahoma" w:cs="Tahoma"/>
        </w:rPr>
        <w:t>»</w:t>
      </w:r>
      <w:r w:rsidRPr="00747A86">
        <w:rPr>
          <w:rFonts w:ascii="Tahoma" w:hAnsi="Tahoma" w:cs="Tahoma"/>
        </w:rPr>
        <w:t>Stanovanje</w:t>
      </w:r>
      <w:r>
        <w:rPr>
          <w:rFonts w:ascii="Tahoma" w:hAnsi="Tahoma" w:cs="Tahoma"/>
        </w:rPr>
        <w:t>«</w:t>
      </w:r>
    </w:p>
    <w:p w14:paraId="75665D70" w14:textId="77777777" w:rsidR="009C23EE"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D5581C">
        <w:rPr>
          <w:rFonts w:ascii="Tahoma" w:hAnsi="Tahoma" w:cs="Tahoma"/>
        </w:rPr>
        <w:t>na oznaki za stanovanjsko enoto v stanovanjski stavbi za posebne namene »Bivalna enota«</w:t>
      </w:r>
    </w:p>
    <w:p w14:paraId="731B7EA2" w14:textId="77777777" w:rsidR="009C23EE" w:rsidRPr="00D5581C"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D5581C">
        <w:rPr>
          <w:rFonts w:ascii="Tahoma" w:hAnsi="Tahoma" w:cs="Tahoma"/>
        </w:rPr>
        <w:t xml:space="preserve">na oznaki za označevanje poslovnih prostorov v poslovno-stanovanjski ter poslovni stavbi </w:t>
      </w:r>
      <w:r>
        <w:rPr>
          <w:rFonts w:ascii="Tahoma" w:hAnsi="Tahoma" w:cs="Tahoma"/>
        </w:rPr>
        <w:t>»</w:t>
      </w:r>
      <w:r w:rsidRPr="00D5581C">
        <w:rPr>
          <w:rFonts w:ascii="Tahoma" w:hAnsi="Tahoma" w:cs="Tahoma"/>
        </w:rPr>
        <w:t>Poslovni prostor</w:t>
      </w:r>
      <w:r>
        <w:rPr>
          <w:rFonts w:ascii="Tahoma" w:hAnsi="Tahoma" w:cs="Tahoma"/>
        </w:rPr>
        <w:t>«</w:t>
      </w:r>
    </w:p>
    <w:p w14:paraId="00D601D2" w14:textId="77777777" w:rsidR="009C23EE" w:rsidRPr="00747A86" w:rsidRDefault="009C23EE" w:rsidP="009C23EE">
      <w:pPr>
        <w:numPr>
          <w:ilvl w:val="12"/>
          <w:numId w:val="0"/>
        </w:numPr>
        <w:spacing w:after="120"/>
        <w:ind w:left="2127" w:hanging="2268"/>
        <w:rPr>
          <w:rFonts w:ascii="Tahoma" w:hAnsi="Tahoma" w:cs="Tahoma"/>
        </w:rPr>
      </w:pPr>
    </w:p>
    <w:p w14:paraId="2D10773C" w14:textId="22DA325E" w:rsidR="009C23EE" w:rsidRDefault="009C23EE" w:rsidP="009C23EE">
      <w:pPr>
        <w:numPr>
          <w:ilvl w:val="12"/>
          <w:numId w:val="0"/>
        </w:numPr>
        <w:spacing w:after="120"/>
        <w:ind w:left="2127" w:hanging="2268"/>
        <w:rPr>
          <w:rFonts w:ascii="Tahoma" w:hAnsi="Tahoma" w:cs="Tahoma"/>
        </w:rPr>
      </w:pPr>
      <w:r w:rsidRPr="00747A86">
        <w:rPr>
          <w:rFonts w:ascii="Tahoma" w:hAnsi="Tahoma" w:cs="Tahoma"/>
        </w:rPr>
        <w:t>Primer oznake stanovanja številka 12 v stavbi številka 112</w:t>
      </w:r>
    </w:p>
    <w:p w14:paraId="27CB0F0D" w14:textId="77777777" w:rsidR="00835E5A" w:rsidRPr="00747A86" w:rsidRDefault="00835E5A" w:rsidP="009C23EE">
      <w:pPr>
        <w:numPr>
          <w:ilvl w:val="12"/>
          <w:numId w:val="0"/>
        </w:numPr>
        <w:spacing w:after="120"/>
        <w:ind w:left="2127" w:hanging="2268"/>
        <w:rPr>
          <w:rFonts w:ascii="Tahoma" w:hAnsi="Tahoma" w:cs="Tahoma"/>
        </w:rPr>
      </w:pPr>
    </w:p>
    <w:p w14:paraId="6BBAF723" w14:textId="77777777" w:rsidR="009C23EE" w:rsidRPr="00747A86" w:rsidRDefault="009C23EE" w:rsidP="009C23EE">
      <w:pPr>
        <w:numPr>
          <w:ilvl w:val="12"/>
          <w:numId w:val="0"/>
        </w:numPr>
        <w:spacing w:after="120"/>
        <w:ind w:left="2127" w:hanging="2268"/>
        <w:rPr>
          <w:rFonts w:ascii="Tahoma" w:hAnsi="Tahoma" w:cs="Tahoma"/>
        </w:rPr>
      </w:pPr>
      <w:r w:rsidRPr="00747A86">
        <w:rPr>
          <w:rFonts w:ascii="Tahoma" w:hAnsi="Tahoma" w:cs="Tahoma"/>
          <w:noProof/>
        </w:rPr>
        <mc:AlternateContent>
          <mc:Choice Requires="wps">
            <w:drawing>
              <wp:anchor distT="0" distB="0" distL="114300" distR="114300" simplePos="0" relativeHeight="251659264" behindDoc="0" locked="0" layoutInCell="0" allowOverlap="1" wp14:anchorId="02D480E8" wp14:editId="0976D4C6">
                <wp:simplePos x="0" y="0"/>
                <wp:positionH relativeFrom="column">
                  <wp:posOffset>1719580</wp:posOffset>
                </wp:positionH>
                <wp:positionV relativeFrom="paragraph">
                  <wp:posOffset>36195</wp:posOffset>
                </wp:positionV>
                <wp:extent cx="2247900" cy="1174115"/>
                <wp:effectExtent l="0" t="0" r="19050" b="26035"/>
                <wp:wrapNone/>
                <wp:docPr id="13" name="Pravokotnik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117411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43BF672" w14:textId="77777777" w:rsidR="009C23EE" w:rsidRDefault="009C23EE" w:rsidP="009C23EE">
                            <w:pPr>
                              <w:numPr>
                                <w:ilvl w:val="12"/>
                                <w:numId w:val="0"/>
                              </w:numPr>
                              <w:spacing w:line="240" w:lineRule="auto"/>
                              <w:rPr>
                                <w:sz w:val="72"/>
                              </w:rPr>
                            </w:pPr>
                            <w:r>
                              <w:rPr>
                                <w:sz w:val="36"/>
                              </w:rPr>
                              <w:t>Stavba</w:t>
                            </w:r>
                            <w:r>
                              <w:rPr>
                                <w:sz w:val="36"/>
                              </w:rPr>
                              <w:tab/>
                            </w:r>
                            <w:r>
                              <w:tab/>
                            </w:r>
                            <w:r>
                              <w:rPr>
                                <w:b/>
                                <w:sz w:val="72"/>
                              </w:rPr>
                              <w:t>112</w:t>
                            </w:r>
                          </w:p>
                          <w:p w14:paraId="7B6A31E7" w14:textId="77777777" w:rsidR="009C23EE" w:rsidRDefault="009C23EE" w:rsidP="009C23EE">
                            <w:pPr>
                              <w:numPr>
                                <w:ilvl w:val="12"/>
                                <w:numId w:val="0"/>
                              </w:numPr>
                              <w:spacing w:line="240" w:lineRule="auto"/>
                              <w:rPr>
                                <w:sz w:val="72"/>
                              </w:rPr>
                            </w:pPr>
                            <w:r>
                              <w:rPr>
                                <w:sz w:val="36"/>
                              </w:rPr>
                              <w:t>Stanovanje</w:t>
                            </w:r>
                            <w:r>
                              <w:tab/>
                            </w:r>
                            <w:r>
                              <w:rPr>
                                <w:b/>
                                <w:sz w:val="72"/>
                              </w:rPr>
                              <w:t>12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D480E8" id="Pravokotnik 13" o:spid="_x0000_s1027" style="position:absolute;left:0;text-align:left;margin-left:135.4pt;margin-top:2.85pt;width:177pt;height:9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" o:allowincell="f">
                <v:textbox inset="0,0,0,0">
                  <w:txbxContent>
                    <w:p w14:paraId="343BF672" w14:textId="77777777" w:rsidR="009C23EE" w:rsidRDefault="009C23EE" w:rsidP="009C23EE">
                      <w:pPr>
                        <w:numPr>
                          <w:ilvl w:val="12"/>
                          <w:numId w:val="0"/>
                        </w:numPr>
                        <w:spacing w:line="240" w:lineRule="auto"/>
                        <w:rPr>
                          <w:sz w:val="72"/>
                        </w:rPr>
                      </w:pPr>
                      <w:r>
                        <w:rPr>
                          <w:sz w:val="36"/>
                        </w:rPr>
                        <w:t>Stavba</w:t>
                      </w:r>
                      <w:r>
                        <w:rPr>
                          <w:sz w:val="36"/>
                        </w:rPr>
                        <w:tab/>
                      </w:r>
                      <w:r>
                        <w:tab/>
                      </w:r>
                      <w:r>
                        <w:rPr>
                          <w:b/>
                          <w:sz w:val="72"/>
                        </w:rPr>
                        <w:t>112</w:t>
                      </w:r>
                    </w:p>
                    <w:p w14:paraId="7B6A31E7" w14:textId="77777777" w:rsidR="009C23EE" w:rsidRDefault="009C23EE" w:rsidP="009C23EE">
                      <w:pPr>
                        <w:numPr>
                          <w:ilvl w:val="12"/>
                          <w:numId w:val="0"/>
                        </w:numPr>
                        <w:spacing w:line="240" w:lineRule="auto"/>
                        <w:rPr>
                          <w:sz w:val="72"/>
                        </w:rPr>
                      </w:pPr>
                      <w:r>
                        <w:rPr>
                          <w:sz w:val="36"/>
                        </w:rPr>
                        <w:t>Stanovanje</w:t>
                      </w:r>
                      <w:r>
                        <w:tab/>
                      </w:r>
                      <w:r>
                        <w:rPr>
                          <w:b/>
                          <w:sz w:val="72"/>
                        </w:rPr>
                        <w:t>12</w:t>
                      </w:r>
                    </w:p>
                  </w:txbxContent>
                </v:textbox>
              </v:rect>
            </w:pict>
          </mc:Fallback>
        </mc:AlternateContent>
      </w:r>
    </w:p>
    <w:p w14:paraId="7EA7E3D9" w14:textId="77777777" w:rsidR="009C23EE" w:rsidRPr="00747A86" w:rsidRDefault="009C23EE" w:rsidP="009C23EE">
      <w:pPr>
        <w:numPr>
          <w:ilvl w:val="12"/>
          <w:numId w:val="0"/>
        </w:numPr>
        <w:spacing w:after="120"/>
        <w:ind w:left="2127" w:hanging="2268"/>
        <w:rPr>
          <w:rFonts w:ascii="Tahoma" w:hAnsi="Tahoma" w:cs="Tahoma"/>
        </w:rPr>
      </w:pPr>
    </w:p>
    <w:p w14:paraId="09DCF43F" w14:textId="77777777" w:rsidR="009C23EE" w:rsidRPr="00747A86" w:rsidRDefault="009C23EE" w:rsidP="009C23EE">
      <w:pPr>
        <w:pStyle w:val="BodyText21"/>
        <w:widowControl/>
        <w:numPr>
          <w:ilvl w:val="12"/>
          <w:numId w:val="0"/>
        </w:numPr>
        <w:spacing w:after="120"/>
        <w:rPr>
          <w:rFonts w:ascii="Tahoma" w:hAnsi="Tahoma" w:cs="Tahoma"/>
          <w:sz w:val="22"/>
          <w:szCs w:val="22"/>
          <w:lang w:val="sl-SI"/>
        </w:rPr>
      </w:pPr>
      <w:r w:rsidRPr="00747A86">
        <w:rPr>
          <w:rFonts w:ascii="Tahoma" w:hAnsi="Tahoma" w:cs="Tahoma"/>
          <w:sz w:val="22"/>
          <w:szCs w:val="22"/>
          <w:lang w:val="sl-SI"/>
        </w:rPr>
        <w:t xml:space="preserve">    </w:t>
      </w:r>
      <w:r w:rsidRPr="00747A86">
        <w:rPr>
          <w:rFonts w:ascii="Tahoma" w:hAnsi="Tahoma" w:cs="Tahoma"/>
          <w:sz w:val="22"/>
          <w:szCs w:val="22"/>
          <w:lang w:val="sl-SI"/>
        </w:rPr>
        <w:tab/>
      </w:r>
    </w:p>
    <w:p w14:paraId="7C92C476" w14:textId="77777777" w:rsidR="009C23EE" w:rsidRPr="00747A86" w:rsidRDefault="009C23EE" w:rsidP="009C23EE">
      <w:pPr>
        <w:numPr>
          <w:ilvl w:val="12"/>
          <w:numId w:val="0"/>
        </w:numPr>
        <w:spacing w:after="120"/>
        <w:ind w:left="2127" w:hanging="2268"/>
        <w:rPr>
          <w:rFonts w:ascii="Tahoma" w:hAnsi="Tahoma" w:cs="Tahoma"/>
        </w:rPr>
      </w:pPr>
    </w:p>
    <w:p w14:paraId="2587F02F" w14:textId="77777777" w:rsidR="009C23EE" w:rsidRPr="00747A86" w:rsidRDefault="009C23EE" w:rsidP="009C23EE">
      <w:pPr>
        <w:numPr>
          <w:ilvl w:val="12"/>
          <w:numId w:val="0"/>
        </w:numPr>
        <w:spacing w:after="120"/>
        <w:ind w:left="2127" w:hanging="2268"/>
        <w:rPr>
          <w:rFonts w:ascii="Tahoma" w:hAnsi="Tahoma" w:cs="Tahoma"/>
        </w:rPr>
      </w:pPr>
    </w:p>
    <w:p w14:paraId="6B1604BA" w14:textId="77777777" w:rsidR="009C23EE" w:rsidRPr="00747A86" w:rsidRDefault="009C23EE" w:rsidP="009C23EE">
      <w:pPr>
        <w:numPr>
          <w:ilvl w:val="12"/>
          <w:numId w:val="0"/>
        </w:numPr>
        <w:spacing w:after="120"/>
        <w:ind w:left="2127" w:hanging="2268"/>
        <w:rPr>
          <w:rFonts w:ascii="Tahoma" w:hAnsi="Tahoma" w:cs="Tahoma"/>
        </w:rPr>
      </w:pPr>
    </w:p>
    <w:p w14:paraId="46C0429D" w14:textId="77777777" w:rsidR="009C23EE" w:rsidRPr="00747A86" w:rsidRDefault="009C23EE" w:rsidP="009C23EE">
      <w:pPr>
        <w:numPr>
          <w:ilvl w:val="12"/>
          <w:numId w:val="0"/>
        </w:numPr>
        <w:spacing w:after="120"/>
        <w:ind w:left="2127" w:hanging="2268"/>
        <w:rPr>
          <w:rFonts w:ascii="Tahoma" w:hAnsi="Tahoma" w:cs="Tahoma"/>
        </w:rPr>
      </w:pPr>
    </w:p>
    <w:p w14:paraId="58C8625E" w14:textId="77777777" w:rsidR="009C23EE" w:rsidRPr="00747A86" w:rsidRDefault="009C23EE" w:rsidP="009C23EE">
      <w:pPr>
        <w:numPr>
          <w:ilvl w:val="12"/>
          <w:numId w:val="0"/>
        </w:numPr>
        <w:spacing w:after="120"/>
        <w:ind w:left="2127" w:hanging="2268"/>
        <w:rPr>
          <w:rFonts w:ascii="Tahoma" w:hAnsi="Tahoma" w:cs="Tahoma"/>
        </w:rPr>
      </w:pPr>
    </w:p>
    <w:p w14:paraId="1A72881E" w14:textId="77777777" w:rsidR="009C23EE" w:rsidRPr="00747A86" w:rsidRDefault="009C23EE" w:rsidP="009C23EE">
      <w:pPr>
        <w:numPr>
          <w:ilvl w:val="12"/>
          <w:numId w:val="0"/>
        </w:numPr>
        <w:spacing w:after="120"/>
        <w:ind w:left="2127" w:hanging="2268"/>
        <w:rPr>
          <w:rFonts w:ascii="Tahoma" w:hAnsi="Tahoma" w:cs="Tahoma"/>
        </w:rPr>
      </w:pPr>
    </w:p>
    <w:p w14:paraId="36DCA3D1" w14:textId="77777777" w:rsidR="009C23EE" w:rsidRPr="00747A86" w:rsidRDefault="009C23EE" w:rsidP="009C23EE">
      <w:pPr>
        <w:spacing w:after="120"/>
        <w:jc w:val="right"/>
        <w:rPr>
          <w:rFonts w:ascii="Tahoma" w:hAnsi="Tahoma" w:cs="Tahoma"/>
          <w:b/>
        </w:rPr>
      </w:pPr>
      <w:r w:rsidRPr="00747A86">
        <w:rPr>
          <w:rFonts w:ascii="Tahoma" w:hAnsi="Tahoma" w:cs="Tahoma"/>
        </w:rPr>
        <w:br w:type="column"/>
      </w:r>
      <w:r w:rsidRPr="00747A86">
        <w:rPr>
          <w:rFonts w:ascii="Tahoma" w:hAnsi="Tahoma" w:cs="Tahoma"/>
          <w:b/>
        </w:rPr>
        <w:t>PRILOGA 2</w:t>
      </w:r>
    </w:p>
    <w:p w14:paraId="49855640" w14:textId="77777777" w:rsidR="009C23EE" w:rsidRPr="00747A86" w:rsidRDefault="009C23EE" w:rsidP="009C23EE">
      <w:pPr>
        <w:numPr>
          <w:ilvl w:val="12"/>
          <w:numId w:val="0"/>
        </w:numPr>
        <w:spacing w:after="120"/>
        <w:jc w:val="center"/>
        <w:rPr>
          <w:rFonts w:ascii="Tahoma" w:hAnsi="Tahoma" w:cs="Tahoma"/>
          <w:b/>
        </w:rPr>
      </w:pPr>
      <w:r w:rsidRPr="00747A86">
        <w:rPr>
          <w:rFonts w:ascii="Tahoma" w:hAnsi="Tahoma" w:cs="Tahoma"/>
          <w:b/>
        </w:rPr>
        <w:t>Oblika oznake za gradbeno ločen prostor, ki pripada stanovanju</w:t>
      </w:r>
    </w:p>
    <w:p w14:paraId="1B4AC07A" w14:textId="77777777" w:rsidR="009C23EE" w:rsidRPr="00747A86" w:rsidRDefault="009C23EE" w:rsidP="009C23EE">
      <w:pPr>
        <w:numPr>
          <w:ilvl w:val="12"/>
          <w:numId w:val="0"/>
        </w:numPr>
        <w:spacing w:after="120"/>
        <w:rPr>
          <w:rFonts w:ascii="Tahoma" w:hAnsi="Tahoma" w:cs="Tahoma"/>
        </w:rPr>
      </w:pPr>
      <w:r w:rsidRPr="00747A86">
        <w:rPr>
          <w:rFonts w:ascii="Tahoma" w:hAnsi="Tahoma" w:cs="Tahoma"/>
          <w:noProof/>
        </w:rPr>
        <mc:AlternateContent>
          <mc:Choice Requires="wps">
            <w:drawing>
              <wp:anchor distT="0" distB="0" distL="114300" distR="114300" simplePos="0" relativeHeight="251662336" behindDoc="0" locked="0" layoutInCell="1" allowOverlap="1" wp14:anchorId="1F6841D0" wp14:editId="364A5D92">
                <wp:simplePos x="0" y="0"/>
                <wp:positionH relativeFrom="column">
                  <wp:posOffset>1624330</wp:posOffset>
                </wp:positionH>
                <wp:positionV relativeFrom="paragraph">
                  <wp:posOffset>155575</wp:posOffset>
                </wp:positionV>
                <wp:extent cx="2305050" cy="1171575"/>
                <wp:effectExtent l="0" t="0" r="19050" b="28575"/>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0" cy="117157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7277413" w14:textId="77777777" w:rsidR="009C23EE" w:rsidRDefault="009C23EE" w:rsidP="009C23EE">
                            <w:pPr>
                              <w:numPr>
                                <w:ilvl w:val="12"/>
                                <w:numId w:val="0"/>
                              </w:numPr>
                              <w:spacing w:line="240" w:lineRule="auto"/>
                              <w:rPr>
                                <w:sz w:val="72"/>
                              </w:rPr>
                            </w:pPr>
                            <w:r>
                              <w:rPr>
                                <w:sz w:val="36"/>
                              </w:rPr>
                              <w:t>Stavba</w:t>
                            </w:r>
                            <w:r>
                              <w:rPr>
                                <w:sz w:val="36"/>
                              </w:rPr>
                              <w:tab/>
                            </w:r>
                            <w:r>
                              <w:tab/>
                            </w:r>
                            <w:r>
                              <w:rPr>
                                <w:b/>
                                <w:sz w:val="72"/>
                              </w:rPr>
                              <w:t>XXX</w:t>
                            </w:r>
                          </w:p>
                          <w:p w14:paraId="6F9CF9E1" w14:textId="77777777" w:rsidR="009C23EE" w:rsidRDefault="009C23EE" w:rsidP="009C23EE">
                            <w:pPr>
                              <w:numPr>
                                <w:ilvl w:val="12"/>
                                <w:numId w:val="0"/>
                              </w:numPr>
                              <w:spacing w:line="240" w:lineRule="auto"/>
                              <w:rPr>
                                <w:sz w:val="72"/>
                              </w:rPr>
                            </w:pPr>
                            <w:r>
                              <w:rPr>
                                <w:sz w:val="36"/>
                              </w:rPr>
                              <w:t>Stanovanje</w:t>
                            </w:r>
                            <w:r>
                              <w:tab/>
                            </w:r>
                            <w:r>
                              <w:rPr>
                                <w:b/>
                                <w:sz w:val="72"/>
                              </w:rPr>
                              <w:t>YYA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F6841D0" id="Rectangle 11" o:spid="_x0000_s1028" style="position:absolute;margin-left:127.9pt;margin-top:12.25pt;width:181.5pt;height:9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">
                <v:textbox inset="0,0,0,0">
                  <w:txbxContent>
                    <w:p w14:paraId="67277413" w14:textId="77777777" w:rsidR="009C23EE" w:rsidRDefault="009C23EE" w:rsidP="009C23EE">
                      <w:pPr>
                        <w:numPr>
                          <w:ilvl w:val="12"/>
                          <w:numId w:val="0"/>
                        </w:numPr>
                        <w:spacing w:line="240" w:lineRule="auto"/>
                        <w:rPr>
                          <w:sz w:val="72"/>
                        </w:rPr>
                      </w:pPr>
                      <w:r>
                        <w:rPr>
                          <w:sz w:val="36"/>
                        </w:rPr>
                        <w:t>Stavba</w:t>
                      </w:r>
                      <w:r>
                        <w:rPr>
                          <w:sz w:val="36"/>
                        </w:rPr>
                        <w:tab/>
                      </w:r>
                      <w:r>
                        <w:tab/>
                      </w:r>
                      <w:r>
                        <w:rPr>
                          <w:b/>
                          <w:sz w:val="72"/>
                        </w:rPr>
                        <w:t>XXX</w:t>
                      </w:r>
                    </w:p>
                    <w:p w14:paraId="6F9CF9E1" w14:textId="77777777" w:rsidR="009C23EE" w:rsidRDefault="009C23EE" w:rsidP="009C23EE">
                      <w:pPr>
                        <w:numPr>
                          <w:ilvl w:val="12"/>
                          <w:numId w:val="0"/>
                        </w:numPr>
                        <w:spacing w:line="240" w:lineRule="auto"/>
                        <w:rPr>
                          <w:sz w:val="72"/>
                        </w:rPr>
                      </w:pPr>
                      <w:r>
                        <w:rPr>
                          <w:sz w:val="36"/>
                        </w:rPr>
                        <w:t>Stanovanje</w:t>
                      </w:r>
                      <w:r>
                        <w:tab/>
                      </w:r>
                      <w:r>
                        <w:rPr>
                          <w:b/>
                          <w:sz w:val="72"/>
                        </w:rPr>
                        <w:t>YYA</w:t>
                      </w:r>
                    </w:p>
                  </w:txbxContent>
                </v:textbox>
              </v:rect>
            </w:pict>
          </mc:Fallback>
        </mc:AlternateContent>
      </w:r>
    </w:p>
    <w:p w14:paraId="1DC6B907" w14:textId="77777777" w:rsidR="009C23EE" w:rsidRPr="00747A86" w:rsidRDefault="009C23EE" w:rsidP="009C23EE">
      <w:pPr>
        <w:pStyle w:val="Glava"/>
        <w:numPr>
          <w:ilvl w:val="12"/>
          <w:numId w:val="0"/>
        </w:numPr>
        <w:spacing w:after="120"/>
        <w:rPr>
          <w:rFonts w:ascii="Tahoma" w:hAnsi="Tahoma" w:cs="Tahoma"/>
          <w:sz w:val="22"/>
          <w:szCs w:val="22"/>
        </w:rPr>
      </w:pPr>
    </w:p>
    <w:p w14:paraId="6BB4F790" w14:textId="77777777" w:rsidR="009C23EE" w:rsidRPr="00747A86" w:rsidRDefault="009C23EE" w:rsidP="009C23EE">
      <w:pPr>
        <w:numPr>
          <w:ilvl w:val="12"/>
          <w:numId w:val="0"/>
        </w:numPr>
        <w:spacing w:after="120"/>
        <w:rPr>
          <w:rFonts w:ascii="Tahoma" w:hAnsi="Tahoma" w:cs="Tahoma"/>
        </w:rPr>
      </w:pPr>
    </w:p>
    <w:p w14:paraId="188A4E18" w14:textId="77777777" w:rsidR="009C23EE" w:rsidRPr="00747A86" w:rsidRDefault="009C23EE" w:rsidP="009C23EE">
      <w:pPr>
        <w:numPr>
          <w:ilvl w:val="12"/>
          <w:numId w:val="0"/>
        </w:numPr>
        <w:spacing w:after="120"/>
        <w:rPr>
          <w:rFonts w:ascii="Tahoma" w:hAnsi="Tahoma" w:cs="Tahoma"/>
        </w:rPr>
      </w:pPr>
    </w:p>
    <w:p w14:paraId="0CE2AF16" w14:textId="77777777" w:rsidR="009C23EE" w:rsidRPr="00747A86" w:rsidRDefault="009C23EE" w:rsidP="009C23EE">
      <w:pPr>
        <w:numPr>
          <w:ilvl w:val="12"/>
          <w:numId w:val="0"/>
        </w:numPr>
        <w:spacing w:after="120"/>
        <w:rPr>
          <w:rFonts w:ascii="Tahoma" w:hAnsi="Tahoma" w:cs="Tahoma"/>
        </w:rPr>
      </w:pPr>
    </w:p>
    <w:p w14:paraId="6F639397" w14:textId="77777777" w:rsidR="009C23EE" w:rsidRPr="00747A86" w:rsidRDefault="009C23EE" w:rsidP="009C23EE">
      <w:pPr>
        <w:pStyle w:val="BodyText21"/>
        <w:widowControl/>
        <w:numPr>
          <w:ilvl w:val="12"/>
          <w:numId w:val="0"/>
        </w:numPr>
        <w:spacing w:after="120"/>
        <w:rPr>
          <w:rFonts w:ascii="Tahoma" w:hAnsi="Tahoma" w:cs="Tahoma"/>
          <w:sz w:val="22"/>
          <w:szCs w:val="22"/>
          <w:lang w:val="sl-SI"/>
        </w:rPr>
      </w:pPr>
    </w:p>
    <w:p w14:paraId="5A21F553" w14:textId="77777777" w:rsidR="009C23EE" w:rsidRPr="00747A86" w:rsidRDefault="009C23EE" w:rsidP="009C23EE">
      <w:pPr>
        <w:numPr>
          <w:ilvl w:val="12"/>
          <w:numId w:val="0"/>
        </w:numPr>
        <w:spacing w:after="120"/>
        <w:rPr>
          <w:rFonts w:ascii="Tahoma" w:hAnsi="Tahoma" w:cs="Tahoma"/>
        </w:rPr>
      </w:pPr>
    </w:p>
    <w:p w14:paraId="63CD5987" w14:textId="77777777" w:rsidR="009C23EE" w:rsidRPr="00747A86" w:rsidRDefault="009C23EE" w:rsidP="009C23EE">
      <w:pPr>
        <w:pStyle w:val="BodyText21"/>
        <w:widowControl/>
        <w:numPr>
          <w:ilvl w:val="12"/>
          <w:numId w:val="0"/>
        </w:numPr>
        <w:spacing w:after="120"/>
        <w:rPr>
          <w:rFonts w:ascii="Tahoma" w:hAnsi="Tahoma" w:cs="Tahoma"/>
          <w:sz w:val="22"/>
          <w:szCs w:val="22"/>
          <w:lang w:val="sl-SI"/>
        </w:rPr>
      </w:pPr>
      <w:r w:rsidRPr="00747A86">
        <w:rPr>
          <w:rFonts w:ascii="Tahoma" w:hAnsi="Tahoma" w:cs="Tahoma"/>
          <w:sz w:val="22"/>
          <w:szCs w:val="22"/>
          <w:lang w:val="sl-SI"/>
        </w:rPr>
        <w:t xml:space="preserve">00XXX </w:t>
      </w:r>
      <w:r w:rsidRPr="00747A86">
        <w:rPr>
          <w:rFonts w:ascii="Tahoma" w:hAnsi="Tahoma" w:cs="Tahoma"/>
          <w:sz w:val="22"/>
          <w:szCs w:val="22"/>
          <w:lang w:val="sl-SI"/>
        </w:rPr>
        <w:tab/>
      </w:r>
      <w:r w:rsidRPr="00747A86">
        <w:rPr>
          <w:rFonts w:ascii="Tahoma" w:hAnsi="Tahoma" w:cs="Tahoma"/>
          <w:sz w:val="22"/>
          <w:szCs w:val="22"/>
          <w:lang w:val="sl-SI"/>
        </w:rPr>
        <w:tab/>
        <w:t>: petmestna številka stavbe v okviru katastrske občine</w:t>
      </w:r>
    </w:p>
    <w:p w14:paraId="57F06ADB" w14:textId="77777777" w:rsidR="009C23EE" w:rsidRPr="00747A86" w:rsidRDefault="009C23EE" w:rsidP="009C23EE">
      <w:pPr>
        <w:pStyle w:val="BodyText21"/>
        <w:widowControl/>
        <w:numPr>
          <w:ilvl w:val="12"/>
          <w:numId w:val="0"/>
        </w:numPr>
        <w:spacing w:after="120"/>
        <w:rPr>
          <w:rFonts w:ascii="Tahoma" w:hAnsi="Tahoma" w:cs="Tahoma"/>
          <w:sz w:val="22"/>
          <w:szCs w:val="22"/>
          <w:lang w:val="sl-SI"/>
        </w:rPr>
      </w:pPr>
      <w:r w:rsidRPr="00747A86">
        <w:rPr>
          <w:rFonts w:ascii="Tahoma" w:hAnsi="Tahoma" w:cs="Tahoma"/>
          <w:sz w:val="22"/>
          <w:szCs w:val="22"/>
          <w:lang w:val="sl-SI"/>
        </w:rPr>
        <w:t xml:space="preserve">0YY </w:t>
      </w:r>
      <w:r w:rsidRPr="00747A86">
        <w:rPr>
          <w:rFonts w:ascii="Tahoma" w:hAnsi="Tahoma" w:cs="Tahoma"/>
          <w:sz w:val="22"/>
          <w:szCs w:val="22"/>
          <w:lang w:val="sl-SI"/>
        </w:rPr>
        <w:tab/>
      </w:r>
      <w:r w:rsidRPr="00747A86">
        <w:rPr>
          <w:rFonts w:ascii="Tahoma" w:hAnsi="Tahoma" w:cs="Tahoma"/>
          <w:sz w:val="22"/>
          <w:szCs w:val="22"/>
          <w:lang w:val="sl-SI"/>
        </w:rPr>
        <w:tab/>
        <w:t>: trimestna številka stanovanja v okviru stavbe</w:t>
      </w:r>
    </w:p>
    <w:p w14:paraId="3D403318" w14:textId="77777777" w:rsidR="009C23EE" w:rsidRPr="00747A86" w:rsidRDefault="009C23EE" w:rsidP="009C23EE">
      <w:pPr>
        <w:numPr>
          <w:ilvl w:val="12"/>
          <w:numId w:val="0"/>
        </w:numPr>
        <w:spacing w:after="120"/>
        <w:rPr>
          <w:rFonts w:ascii="Tahoma" w:hAnsi="Tahoma" w:cs="Tahoma"/>
        </w:rPr>
      </w:pPr>
      <w:r w:rsidRPr="00747A86">
        <w:rPr>
          <w:rFonts w:ascii="Tahoma" w:hAnsi="Tahoma" w:cs="Tahoma"/>
        </w:rPr>
        <w:t>A</w:t>
      </w:r>
      <w:r w:rsidRPr="00747A86">
        <w:rPr>
          <w:rFonts w:ascii="Tahoma" w:hAnsi="Tahoma" w:cs="Tahoma"/>
        </w:rPr>
        <w:tab/>
      </w:r>
      <w:r w:rsidRPr="00747A86">
        <w:rPr>
          <w:rFonts w:ascii="Tahoma" w:hAnsi="Tahoma" w:cs="Tahoma"/>
        </w:rPr>
        <w:tab/>
        <w:t xml:space="preserve">: </w:t>
      </w:r>
      <w:r w:rsidRPr="00747A86">
        <w:rPr>
          <w:rFonts w:ascii="Tahoma" w:hAnsi="Tahoma" w:cs="Tahoma"/>
          <w:lang w:eastAsia="sl-SI"/>
        </w:rPr>
        <w:t>dodatek A, B, C in podobno</w:t>
      </w:r>
    </w:p>
    <w:p w14:paraId="62F4E9E5" w14:textId="77777777" w:rsidR="009C23EE" w:rsidRPr="00747A86" w:rsidRDefault="009C23EE" w:rsidP="009C23EE">
      <w:pPr>
        <w:pStyle w:val="Glava"/>
        <w:numPr>
          <w:ilvl w:val="12"/>
          <w:numId w:val="0"/>
        </w:numPr>
        <w:spacing w:after="120"/>
        <w:rPr>
          <w:rFonts w:ascii="Tahoma" w:hAnsi="Tahoma" w:cs="Tahoma"/>
          <w:sz w:val="22"/>
          <w:szCs w:val="22"/>
        </w:rPr>
      </w:pPr>
    </w:p>
    <w:p w14:paraId="68BDEFA6" w14:textId="77777777" w:rsidR="009C23EE" w:rsidRPr="00747A86" w:rsidRDefault="009C23EE" w:rsidP="009C23EE">
      <w:pPr>
        <w:numPr>
          <w:ilvl w:val="12"/>
          <w:numId w:val="0"/>
        </w:numPr>
        <w:spacing w:after="120"/>
        <w:rPr>
          <w:rFonts w:ascii="Tahoma" w:hAnsi="Tahoma" w:cs="Tahoma"/>
        </w:rPr>
      </w:pPr>
      <w:r w:rsidRPr="00747A86">
        <w:rPr>
          <w:rFonts w:ascii="Tahoma" w:hAnsi="Tahoma" w:cs="Tahoma"/>
        </w:rPr>
        <w:t xml:space="preserve">NAPISI: </w:t>
      </w:r>
      <w:r w:rsidRPr="00747A86">
        <w:rPr>
          <w:rFonts w:ascii="Tahoma" w:hAnsi="Tahoma" w:cs="Tahoma"/>
        </w:rPr>
        <w:tab/>
        <w:t xml:space="preserve">                </w:t>
      </w:r>
    </w:p>
    <w:p w14:paraId="599F9E00" w14:textId="77777777" w:rsidR="009C23EE" w:rsidRPr="00747A86"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747A86">
        <w:rPr>
          <w:rFonts w:ascii="Tahoma" w:hAnsi="Tahoma" w:cs="Tahoma"/>
        </w:rPr>
        <w:t xml:space="preserve">na oznaki za prostor, ki pripada stanovanjski enoti stanovanje </w:t>
      </w:r>
      <w:r>
        <w:rPr>
          <w:rFonts w:ascii="Tahoma" w:hAnsi="Tahoma" w:cs="Tahoma"/>
        </w:rPr>
        <w:t>»</w:t>
      </w:r>
      <w:r w:rsidRPr="00747A86">
        <w:rPr>
          <w:rFonts w:ascii="Tahoma" w:hAnsi="Tahoma" w:cs="Tahoma"/>
        </w:rPr>
        <w:t>Stanovanje</w:t>
      </w:r>
      <w:r>
        <w:rPr>
          <w:rFonts w:ascii="Tahoma" w:hAnsi="Tahoma" w:cs="Tahoma"/>
        </w:rPr>
        <w:t>«</w:t>
      </w:r>
    </w:p>
    <w:p w14:paraId="5B7D5903" w14:textId="77777777" w:rsidR="009C23EE" w:rsidRPr="00747A86"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747A86">
        <w:rPr>
          <w:rFonts w:ascii="Tahoma" w:hAnsi="Tahoma" w:cs="Tahoma"/>
        </w:rPr>
        <w:t xml:space="preserve">na oznaki za prostor, ki pripada stanovanjski enoti v stanovanjski stavbi za posebne namene </w:t>
      </w:r>
      <w:r>
        <w:rPr>
          <w:rFonts w:ascii="Tahoma" w:hAnsi="Tahoma" w:cs="Tahoma"/>
        </w:rPr>
        <w:t>»</w:t>
      </w:r>
      <w:r w:rsidRPr="00747A86">
        <w:rPr>
          <w:rFonts w:ascii="Tahoma" w:hAnsi="Tahoma" w:cs="Tahoma"/>
        </w:rPr>
        <w:t>Bivalna enota</w:t>
      </w:r>
      <w:r>
        <w:rPr>
          <w:rFonts w:ascii="Tahoma" w:hAnsi="Tahoma" w:cs="Tahoma"/>
        </w:rPr>
        <w:t>«</w:t>
      </w:r>
    </w:p>
    <w:p w14:paraId="72CCC152" w14:textId="77777777" w:rsidR="009C23EE" w:rsidRPr="00747A86" w:rsidRDefault="009C23EE" w:rsidP="009C23EE">
      <w:pPr>
        <w:numPr>
          <w:ilvl w:val="0"/>
          <w:numId w:val="14"/>
        </w:numPr>
        <w:tabs>
          <w:tab w:val="left" w:pos="720"/>
        </w:tabs>
        <w:overflowPunct w:val="0"/>
        <w:autoSpaceDE w:val="0"/>
        <w:autoSpaceDN w:val="0"/>
        <w:adjustRightInd w:val="0"/>
        <w:spacing w:after="120" w:line="240" w:lineRule="auto"/>
        <w:jc w:val="both"/>
        <w:textAlignment w:val="baseline"/>
        <w:rPr>
          <w:rFonts w:ascii="Tahoma" w:hAnsi="Tahoma" w:cs="Tahoma"/>
        </w:rPr>
      </w:pPr>
      <w:r w:rsidRPr="00747A86">
        <w:rPr>
          <w:rFonts w:ascii="Tahoma" w:hAnsi="Tahoma" w:cs="Tahoma"/>
        </w:rPr>
        <w:t xml:space="preserve">na oznaki za označevanje prostorov, ki pripadajo poslovnim prostorom </w:t>
      </w:r>
      <w:r>
        <w:rPr>
          <w:rFonts w:ascii="Tahoma" w:hAnsi="Tahoma" w:cs="Tahoma"/>
        </w:rPr>
        <w:t>»</w:t>
      </w:r>
      <w:r w:rsidRPr="00747A86">
        <w:rPr>
          <w:rFonts w:ascii="Tahoma" w:hAnsi="Tahoma" w:cs="Tahoma"/>
        </w:rPr>
        <w:t>Poslovni prosto</w:t>
      </w:r>
      <w:r>
        <w:rPr>
          <w:rFonts w:ascii="Tahoma" w:hAnsi="Tahoma" w:cs="Tahoma"/>
        </w:rPr>
        <w:t>r«</w:t>
      </w:r>
    </w:p>
    <w:p w14:paraId="342162F2" w14:textId="77777777" w:rsidR="009C23EE" w:rsidRPr="00747A86" w:rsidRDefault="009C23EE" w:rsidP="009C23EE">
      <w:pPr>
        <w:spacing w:after="120"/>
        <w:ind w:left="2127" w:hanging="2268"/>
        <w:rPr>
          <w:rFonts w:ascii="Tahoma" w:hAnsi="Tahoma" w:cs="Tahoma"/>
        </w:rPr>
      </w:pPr>
    </w:p>
    <w:p w14:paraId="7FDDB700" w14:textId="340D2377" w:rsidR="009C23EE" w:rsidRDefault="009C23EE" w:rsidP="009C23EE">
      <w:pPr>
        <w:spacing w:after="120"/>
        <w:ind w:left="2127" w:hanging="2268"/>
        <w:rPr>
          <w:rFonts w:ascii="Tahoma" w:hAnsi="Tahoma" w:cs="Tahoma"/>
        </w:rPr>
      </w:pPr>
      <w:r w:rsidRPr="00747A86">
        <w:rPr>
          <w:rFonts w:ascii="Tahoma" w:hAnsi="Tahoma" w:cs="Tahoma"/>
        </w:rPr>
        <w:t>Primer oznake kleti, ki pripada stanovanju številka 12 v stavbi številka 112</w:t>
      </w:r>
    </w:p>
    <w:p w14:paraId="7716597A" w14:textId="77777777" w:rsidR="00835E5A" w:rsidRPr="00747A86" w:rsidRDefault="00835E5A" w:rsidP="009C23EE">
      <w:pPr>
        <w:spacing w:after="120"/>
        <w:ind w:left="2127" w:hanging="2268"/>
        <w:rPr>
          <w:rFonts w:ascii="Tahoma" w:hAnsi="Tahoma" w:cs="Tahoma"/>
        </w:rPr>
      </w:pPr>
    </w:p>
    <w:p w14:paraId="77C27A13" w14:textId="77777777" w:rsidR="009C23EE" w:rsidRPr="00747A86" w:rsidRDefault="009C23EE" w:rsidP="009C23EE">
      <w:pPr>
        <w:spacing w:after="120"/>
        <w:ind w:left="2127" w:hanging="2268"/>
        <w:rPr>
          <w:rFonts w:ascii="Tahoma" w:hAnsi="Tahoma" w:cs="Tahoma"/>
        </w:rPr>
      </w:pPr>
      <w:r w:rsidRPr="00747A86">
        <w:rPr>
          <w:rFonts w:ascii="Tahoma" w:hAnsi="Tahoma" w:cs="Tahoma"/>
          <w:noProof/>
        </w:rPr>
        <mc:AlternateContent>
          <mc:Choice Requires="wps">
            <w:drawing>
              <wp:anchor distT="0" distB="0" distL="114300" distR="114300" simplePos="0" relativeHeight="251661312" behindDoc="0" locked="0" layoutInCell="0" allowOverlap="1" wp14:anchorId="1F1B2459" wp14:editId="100D4E09">
                <wp:simplePos x="0" y="0"/>
                <wp:positionH relativeFrom="column">
                  <wp:posOffset>1652904</wp:posOffset>
                </wp:positionH>
                <wp:positionV relativeFrom="paragraph">
                  <wp:posOffset>38100</wp:posOffset>
                </wp:positionV>
                <wp:extent cx="2314575" cy="1172210"/>
                <wp:effectExtent l="0" t="0" r="28575" b="27940"/>
                <wp:wrapNone/>
                <wp:docPr id="6" name="Pravokotni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4575" cy="117221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7456CDA" w14:textId="77777777" w:rsidR="009C23EE" w:rsidRDefault="009C23EE" w:rsidP="009C23EE">
                            <w:pPr>
                              <w:spacing w:line="240" w:lineRule="auto"/>
                              <w:rPr>
                                <w:sz w:val="72"/>
                              </w:rPr>
                            </w:pPr>
                            <w:r>
                              <w:rPr>
                                <w:sz w:val="36"/>
                              </w:rPr>
                              <w:t>Stavba</w:t>
                            </w:r>
                            <w:r>
                              <w:rPr>
                                <w:sz w:val="36"/>
                              </w:rPr>
                              <w:tab/>
                            </w:r>
                            <w:r>
                              <w:tab/>
                            </w:r>
                            <w:r>
                              <w:rPr>
                                <w:b/>
                                <w:sz w:val="72"/>
                              </w:rPr>
                              <w:t>112</w:t>
                            </w:r>
                          </w:p>
                          <w:p w14:paraId="7D6DAC5A" w14:textId="77777777" w:rsidR="009C23EE" w:rsidRDefault="009C23EE" w:rsidP="009C23EE">
                            <w:pPr>
                              <w:spacing w:line="240" w:lineRule="auto"/>
                              <w:rPr>
                                <w:sz w:val="72"/>
                              </w:rPr>
                            </w:pPr>
                            <w:r>
                              <w:rPr>
                                <w:sz w:val="36"/>
                              </w:rPr>
                              <w:t>Stanovanje</w:t>
                            </w:r>
                            <w:r>
                              <w:tab/>
                            </w:r>
                            <w:r>
                              <w:rPr>
                                <w:b/>
                                <w:sz w:val="72"/>
                              </w:rPr>
                              <w:t>12K</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1B2459" id="Pravokotnik 6" o:spid="_x0000_s1029" style="position:absolute;left:0;text-align:left;margin-left:130.15pt;margin-top:3pt;width:182.25pt;height:9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" o:allowincell="f">
                <v:textbox inset="0,0,0,0">
                  <w:txbxContent>
                    <w:p w14:paraId="37456CDA" w14:textId="77777777" w:rsidR="009C23EE" w:rsidRDefault="009C23EE" w:rsidP="009C23EE">
                      <w:pPr>
                        <w:spacing w:line="240" w:lineRule="auto"/>
                        <w:rPr>
                          <w:sz w:val="72"/>
                        </w:rPr>
                      </w:pPr>
                      <w:r>
                        <w:rPr>
                          <w:sz w:val="36"/>
                        </w:rPr>
                        <w:t>Stavba</w:t>
                      </w:r>
                      <w:r>
                        <w:rPr>
                          <w:sz w:val="36"/>
                        </w:rPr>
                        <w:tab/>
                      </w:r>
                      <w:r>
                        <w:tab/>
                      </w:r>
                      <w:r>
                        <w:rPr>
                          <w:b/>
                          <w:sz w:val="72"/>
                        </w:rPr>
                        <w:t>112</w:t>
                      </w:r>
                    </w:p>
                    <w:p w14:paraId="7D6DAC5A" w14:textId="77777777" w:rsidR="009C23EE" w:rsidRDefault="009C23EE" w:rsidP="009C23EE">
                      <w:pPr>
                        <w:spacing w:line="240" w:lineRule="auto"/>
                        <w:rPr>
                          <w:sz w:val="72"/>
                        </w:rPr>
                      </w:pPr>
                      <w:r>
                        <w:rPr>
                          <w:sz w:val="36"/>
                        </w:rPr>
                        <w:t>Stanovanje</w:t>
                      </w:r>
                      <w:r>
                        <w:tab/>
                      </w:r>
                      <w:r>
                        <w:rPr>
                          <w:b/>
                          <w:sz w:val="72"/>
                        </w:rPr>
                        <w:t>12K</w:t>
                      </w:r>
                    </w:p>
                  </w:txbxContent>
                </v:textbox>
              </v:rect>
            </w:pict>
          </mc:Fallback>
        </mc:AlternateContent>
      </w:r>
    </w:p>
    <w:p w14:paraId="7AD22D80" w14:textId="77777777" w:rsidR="009C23EE" w:rsidRPr="00747A86" w:rsidRDefault="009C23EE" w:rsidP="009C23EE">
      <w:pPr>
        <w:spacing w:after="120"/>
        <w:ind w:left="2127" w:hanging="2268"/>
        <w:rPr>
          <w:rFonts w:ascii="Tahoma" w:hAnsi="Tahoma" w:cs="Tahoma"/>
        </w:rPr>
      </w:pPr>
    </w:p>
    <w:p w14:paraId="6C28786A" w14:textId="77777777" w:rsidR="009C23EE" w:rsidRPr="00747A86" w:rsidRDefault="009C23EE" w:rsidP="009C23EE">
      <w:pPr>
        <w:pStyle w:val="BodyText21"/>
        <w:widowControl/>
        <w:spacing w:after="120"/>
        <w:rPr>
          <w:rFonts w:ascii="Tahoma" w:hAnsi="Tahoma" w:cs="Tahoma"/>
          <w:sz w:val="22"/>
          <w:szCs w:val="22"/>
          <w:lang w:val="sl-SI"/>
        </w:rPr>
      </w:pPr>
      <w:r w:rsidRPr="00747A86">
        <w:rPr>
          <w:rFonts w:ascii="Tahoma" w:hAnsi="Tahoma" w:cs="Tahoma"/>
          <w:sz w:val="22"/>
          <w:szCs w:val="22"/>
          <w:lang w:val="sl-SI"/>
        </w:rPr>
        <w:t xml:space="preserve">    </w:t>
      </w:r>
      <w:r w:rsidRPr="00747A86">
        <w:rPr>
          <w:rFonts w:ascii="Tahoma" w:hAnsi="Tahoma" w:cs="Tahoma"/>
          <w:sz w:val="22"/>
          <w:szCs w:val="22"/>
          <w:lang w:val="sl-SI"/>
        </w:rPr>
        <w:tab/>
      </w:r>
    </w:p>
    <w:p w14:paraId="67A07085" w14:textId="77777777" w:rsidR="009C23EE" w:rsidRPr="00747A86" w:rsidRDefault="009C23EE" w:rsidP="009C23EE">
      <w:pPr>
        <w:spacing w:after="120"/>
        <w:ind w:left="2127" w:hanging="2268"/>
        <w:rPr>
          <w:rFonts w:ascii="Tahoma" w:hAnsi="Tahoma" w:cs="Tahoma"/>
        </w:rPr>
      </w:pPr>
    </w:p>
    <w:p w14:paraId="11097B75" w14:textId="77777777" w:rsidR="009C23EE" w:rsidRPr="00747A86" w:rsidRDefault="009C23EE" w:rsidP="009C23EE">
      <w:pPr>
        <w:spacing w:after="120"/>
        <w:ind w:left="2127" w:hanging="2268"/>
        <w:rPr>
          <w:rFonts w:ascii="Tahoma" w:hAnsi="Tahoma" w:cs="Tahoma"/>
        </w:rPr>
      </w:pPr>
    </w:p>
    <w:p w14:paraId="33D1E284" w14:textId="77777777" w:rsidR="009C23EE" w:rsidRPr="00747A86" w:rsidRDefault="009C23EE" w:rsidP="009C23EE">
      <w:pPr>
        <w:rPr>
          <w:rFonts w:ascii="Tahoma" w:hAnsi="Tahoma" w:cs="Tahoma"/>
        </w:rPr>
      </w:pPr>
    </w:p>
    <w:p w14:paraId="0B519D4F" w14:textId="6641F702" w:rsidR="009C23EE" w:rsidRPr="002E73FE" w:rsidRDefault="009C23EE" w:rsidP="006564D1">
      <w:pPr>
        <w:jc w:val="center"/>
        <w:rPr>
          <w:rFonts w:ascii="Tahoma" w:hAnsi="Tahoma" w:cs="Tahoma"/>
          <w:b/>
          <w:bCs/>
          <w:color w:val="000000" w:themeColor="text1"/>
          <w:spacing w:val="60"/>
        </w:rPr>
      </w:pPr>
      <w:r>
        <w:rPr>
          <w:rFonts w:ascii="Tahoma" w:hAnsi="Tahoma" w:cs="Tahoma"/>
        </w:rPr>
        <w:br w:type="column"/>
      </w:r>
      <w:r w:rsidRPr="002E73FE">
        <w:rPr>
          <w:rFonts w:ascii="Tahoma" w:hAnsi="Tahoma" w:cs="Tahoma"/>
          <w:b/>
          <w:bCs/>
          <w:color w:val="000000" w:themeColor="text1"/>
          <w:spacing w:val="60"/>
        </w:rPr>
        <w:t>Obrazložitev</w:t>
      </w:r>
    </w:p>
    <w:p w14:paraId="550C8397" w14:textId="77777777" w:rsidR="009C23EE" w:rsidRPr="002E73FE" w:rsidRDefault="009C23EE" w:rsidP="009C23EE">
      <w:pPr>
        <w:spacing w:after="0" w:line="240" w:lineRule="auto"/>
        <w:rPr>
          <w:rFonts w:ascii="Tahoma" w:eastAsia="Times New Roman" w:hAnsi="Tahoma" w:cs="Tahoma"/>
          <w:color w:val="000000" w:themeColor="text1"/>
          <w:lang w:eastAsia="sl-SI"/>
        </w:rPr>
      </w:pPr>
    </w:p>
    <w:p w14:paraId="7BB94AF2" w14:textId="0296C7AF" w:rsidR="009C23EE" w:rsidRPr="002E73FE" w:rsidRDefault="002E73FE" w:rsidP="00753208">
      <w:pPr>
        <w:pStyle w:val="Odstavekseznama"/>
        <w:overflowPunct w:val="0"/>
        <w:autoSpaceDE w:val="0"/>
        <w:autoSpaceDN w:val="0"/>
        <w:adjustRightInd w:val="0"/>
        <w:ind w:left="1440" w:hanging="731"/>
        <w:jc w:val="both"/>
        <w:rPr>
          <w:rFonts w:ascii="Tahoma" w:hAnsi="Tahoma" w:cs="Tahoma"/>
          <w:b/>
          <w:bCs/>
          <w:color w:val="000000" w:themeColor="text1"/>
          <w:sz w:val="22"/>
          <w:szCs w:val="22"/>
        </w:rPr>
      </w:pPr>
      <w:r>
        <w:rPr>
          <w:rFonts w:ascii="Tahoma" w:hAnsi="Tahoma" w:cs="Tahoma"/>
          <w:b/>
          <w:bCs/>
          <w:color w:val="000000" w:themeColor="text1"/>
          <w:sz w:val="22"/>
          <w:szCs w:val="22"/>
        </w:rPr>
        <w:t xml:space="preserve">I.  </w:t>
      </w:r>
      <w:r w:rsidR="009C23EE" w:rsidRPr="002E73FE">
        <w:rPr>
          <w:rFonts w:ascii="Tahoma" w:hAnsi="Tahoma" w:cs="Tahoma"/>
          <w:b/>
          <w:bCs/>
          <w:color w:val="000000" w:themeColor="text1"/>
          <w:sz w:val="22"/>
          <w:szCs w:val="22"/>
        </w:rPr>
        <w:t>Pravna podlaga za sprejem pravilnika</w:t>
      </w:r>
    </w:p>
    <w:p w14:paraId="0E7D194F" w14:textId="77777777" w:rsidR="009C23EE" w:rsidRPr="002E73FE" w:rsidRDefault="009C23EE" w:rsidP="009C23EE">
      <w:pPr>
        <w:pStyle w:val="Odstavekseznama"/>
        <w:overflowPunct w:val="0"/>
        <w:autoSpaceDE w:val="0"/>
        <w:autoSpaceDN w:val="0"/>
        <w:adjustRightInd w:val="0"/>
        <w:ind w:left="0"/>
        <w:rPr>
          <w:rFonts w:ascii="Tahoma" w:hAnsi="Tahoma" w:cs="Tahoma"/>
          <w:color w:val="000000" w:themeColor="text1"/>
          <w:sz w:val="22"/>
          <w:szCs w:val="22"/>
        </w:rPr>
      </w:pPr>
    </w:p>
    <w:p w14:paraId="704094AF" w14:textId="565AEA7A" w:rsidR="009C23EE" w:rsidRPr="002E73FE" w:rsidRDefault="009C23EE" w:rsidP="009C23EE">
      <w:pPr>
        <w:pStyle w:val="Odstavekseznama"/>
        <w:overflowPunct w:val="0"/>
        <w:autoSpaceDE w:val="0"/>
        <w:autoSpaceDN w:val="0"/>
        <w:adjustRightInd w:val="0"/>
        <w:ind w:left="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Pravna podlaga za sprejem Pravilnika o podrobnejšem načinu oštevilčevanja in označevanja stanovanj in poslovnih prostorov je peti odstavek 32. člena Zakona o katastru nepremičnin (Uradni list RS, št. 54/21; v nadaljnjem besedilu: ZKN).  </w:t>
      </w:r>
    </w:p>
    <w:p w14:paraId="7894E51F" w14:textId="77777777" w:rsidR="009C23EE" w:rsidRPr="002E73FE" w:rsidRDefault="009C23EE" w:rsidP="009C23EE">
      <w:pPr>
        <w:pStyle w:val="Odstavekseznama"/>
        <w:overflowPunct w:val="0"/>
        <w:autoSpaceDE w:val="0"/>
        <w:autoSpaceDN w:val="0"/>
        <w:adjustRightInd w:val="0"/>
        <w:ind w:left="0"/>
        <w:jc w:val="both"/>
        <w:rPr>
          <w:rFonts w:ascii="Tahoma" w:hAnsi="Tahoma" w:cs="Tahoma"/>
          <w:color w:val="000000" w:themeColor="text1"/>
          <w:sz w:val="22"/>
          <w:szCs w:val="22"/>
        </w:rPr>
      </w:pPr>
    </w:p>
    <w:p w14:paraId="0326D7AB" w14:textId="11E5ED90" w:rsidR="009C23EE" w:rsidRPr="002E73FE" w:rsidRDefault="009C23EE" w:rsidP="009C23EE">
      <w:pPr>
        <w:pStyle w:val="Odstavekseznama"/>
        <w:overflowPunct w:val="0"/>
        <w:autoSpaceDE w:val="0"/>
        <w:autoSpaceDN w:val="0"/>
        <w:adjustRightInd w:val="0"/>
        <w:ind w:left="0"/>
        <w:jc w:val="both"/>
        <w:rPr>
          <w:rFonts w:ascii="Tahoma" w:hAnsi="Tahoma" w:cs="Tahoma"/>
          <w:color w:val="000000" w:themeColor="text1"/>
          <w:sz w:val="22"/>
          <w:szCs w:val="22"/>
        </w:rPr>
      </w:pPr>
      <w:r w:rsidRPr="002E73FE">
        <w:rPr>
          <w:rFonts w:ascii="Tahoma" w:hAnsi="Tahoma" w:cs="Tahoma"/>
          <w:color w:val="000000" w:themeColor="text1"/>
          <w:sz w:val="22"/>
          <w:szCs w:val="22"/>
        </w:rPr>
        <w:t>Geodetska uprava Republike Slovenije</w:t>
      </w:r>
      <w:r w:rsidR="001D1B7C" w:rsidRPr="002E73FE">
        <w:rPr>
          <w:rFonts w:ascii="Tahoma" w:hAnsi="Tahoma" w:cs="Tahoma"/>
          <w:color w:val="000000" w:themeColor="text1"/>
          <w:sz w:val="22"/>
          <w:szCs w:val="22"/>
        </w:rPr>
        <w:t xml:space="preserve"> (v nadaljnjem besedilu: geodetska uprava) </w:t>
      </w:r>
      <w:r w:rsidRPr="002E73FE">
        <w:rPr>
          <w:rFonts w:ascii="Tahoma" w:hAnsi="Tahoma" w:cs="Tahoma"/>
          <w:color w:val="000000" w:themeColor="text1"/>
          <w:sz w:val="22"/>
          <w:szCs w:val="22"/>
        </w:rPr>
        <w:t>je v katastru stavb že vodila podatke o »številkah stanovanj ali poslovnih prostorov«. Ti podatki so bili evidentirani na podlagi Zakona o evidentiranju nepremičnin (Uradni list RS, št. 47/06, 65/07 – odl. US, 79/12 – odl. US, 61/17 – ZAID, 7/18, 33/19 in 54/21 – ZKN) na način, določen z Uredbo o označevanju stanovanj in poslovnih prostorov (Uradni list RS, št. 63/06). Z migracijo podatkov v skladu z ZKN bodo obstoječi podatki o številkah stanovanj ali poslovnih prostorov prevzeti v kataster nepremičnin.</w:t>
      </w:r>
    </w:p>
    <w:p w14:paraId="042C62E9" w14:textId="77777777" w:rsidR="009C23EE" w:rsidRPr="002E73FE" w:rsidRDefault="009C23EE" w:rsidP="009C23EE">
      <w:pPr>
        <w:pStyle w:val="Odstavekseznama"/>
        <w:overflowPunct w:val="0"/>
        <w:autoSpaceDE w:val="0"/>
        <w:autoSpaceDN w:val="0"/>
        <w:adjustRightInd w:val="0"/>
        <w:ind w:left="0"/>
        <w:rPr>
          <w:rFonts w:ascii="Tahoma" w:hAnsi="Tahoma" w:cs="Tahoma"/>
          <w:color w:val="000000" w:themeColor="text1"/>
          <w:sz w:val="22"/>
          <w:szCs w:val="22"/>
        </w:rPr>
      </w:pPr>
    </w:p>
    <w:p w14:paraId="35DB496F" w14:textId="77777777" w:rsidR="009C23EE" w:rsidRPr="002E73FE" w:rsidRDefault="009C23EE" w:rsidP="009C23EE">
      <w:pPr>
        <w:pStyle w:val="Odstavekseznama"/>
        <w:overflowPunct w:val="0"/>
        <w:autoSpaceDE w:val="0"/>
        <w:autoSpaceDN w:val="0"/>
        <w:adjustRightInd w:val="0"/>
        <w:ind w:left="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Nov Pravilnik o podrobnejšem načinu oštevilčevanja in označevanja stanovanj in poslovnih prostorov je treba sprejeti zaradi zagotovitve usklajenosti pravne podlage za sprejem pravilnika in nove vsebine z ureditvijo ZKN. Pravilnik o podrobnejšem načinu oštevilčevanja in označevanja stanovanj in poslovnih prostorov sledi ureditvi predhodne uredbe, prilagaja pa se novi zakonski ureditvi tega področja z ZKN. </w:t>
      </w:r>
    </w:p>
    <w:p w14:paraId="389CE80E" w14:textId="77777777" w:rsidR="009C23EE" w:rsidRPr="002E73FE" w:rsidRDefault="009C23EE" w:rsidP="009C23EE">
      <w:pPr>
        <w:pStyle w:val="Odstavekseznama"/>
        <w:overflowPunct w:val="0"/>
        <w:autoSpaceDE w:val="0"/>
        <w:autoSpaceDN w:val="0"/>
        <w:adjustRightInd w:val="0"/>
        <w:ind w:left="0"/>
        <w:rPr>
          <w:rFonts w:ascii="Tahoma" w:hAnsi="Tahoma" w:cs="Tahoma"/>
          <w:color w:val="000000" w:themeColor="text1"/>
          <w:sz w:val="22"/>
          <w:szCs w:val="22"/>
        </w:rPr>
      </w:pPr>
    </w:p>
    <w:p w14:paraId="3585B446" w14:textId="77777777" w:rsidR="009C23EE" w:rsidRPr="002E73FE" w:rsidRDefault="009C23EE" w:rsidP="009C23EE">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ZKN določa, da podrobnejši način oštevilčenja in označevanja stanovanj in poslovnih prostorov določi minister. Glede na vsebino, ki jo natančneje določa podzakonski predpis v zvezi z načinom oštevilčevanja in označevanja stanovanj in poslovnih prostorov, je primerno, da je ta vsebina urejena s pravilnikom.  </w:t>
      </w:r>
    </w:p>
    <w:p w14:paraId="767F293D" w14:textId="6856FF6B" w:rsidR="009C23EE" w:rsidRPr="002E73FE" w:rsidRDefault="009C23EE" w:rsidP="009C23EE">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Drugi odstavek 165. člena ZKN določa, da mora minister, pristojen za evidentiranje nepremičnin, izdati predpise iz njegove pristojnosti, kamor sodi tudi Pravilnik o podrobnejšem načinu oštevilčevanja in označevanja stanovanj in poslovnih prostorov, v devetih mesecih od uveljavitve ZKN. </w:t>
      </w:r>
    </w:p>
    <w:p w14:paraId="2755D6AF" w14:textId="77777777" w:rsidR="009C23EE" w:rsidRPr="002E73FE" w:rsidRDefault="009C23EE" w:rsidP="009C23EE">
      <w:pPr>
        <w:pStyle w:val="Odstavekseznama"/>
        <w:overflowPunct w:val="0"/>
        <w:autoSpaceDE w:val="0"/>
        <w:autoSpaceDN w:val="0"/>
        <w:adjustRightInd w:val="0"/>
        <w:ind w:left="0"/>
        <w:rPr>
          <w:rFonts w:ascii="Tahoma" w:hAnsi="Tahoma" w:cs="Tahoma"/>
          <w:color w:val="000000" w:themeColor="text1"/>
          <w:sz w:val="22"/>
          <w:szCs w:val="22"/>
        </w:rPr>
      </w:pPr>
    </w:p>
    <w:p w14:paraId="2319CF9E" w14:textId="04AEEE44" w:rsidR="009C23EE" w:rsidRPr="002E73FE" w:rsidRDefault="002E73FE" w:rsidP="002E73FE">
      <w:pPr>
        <w:pStyle w:val="Odstavekseznama"/>
        <w:overflowPunct w:val="0"/>
        <w:autoSpaceDE w:val="0"/>
        <w:autoSpaceDN w:val="0"/>
        <w:adjustRightInd w:val="0"/>
        <w:jc w:val="both"/>
        <w:rPr>
          <w:rFonts w:ascii="Tahoma" w:hAnsi="Tahoma" w:cs="Tahoma"/>
          <w:color w:val="000000" w:themeColor="text1"/>
          <w:sz w:val="22"/>
          <w:szCs w:val="22"/>
        </w:rPr>
      </w:pPr>
      <w:r>
        <w:rPr>
          <w:rFonts w:ascii="Tahoma" w:hAnsi="Tahoma" w:cs="Tahoma"/>
          <w:b/>
          <w:color w:val="000000" w:themeColor="text1"/>
          <w:sz w:val="22"/>
          <w:szCs w:val="22"/>
        </w:rPr>
        <w:t xml:space="preserve">II.  </w:t>
      </w:r>
      <w:r w:rsidR="009C23EE" w:rsidRPr="002E73FE">
        <w:rPr>
          <w:rFonts w:ascii="Tahoma" w:hAnsi="Tahoma" w:cs="Tahoma"/>
          <w:b/>
          <w:color w:val="000000" w:themeColor="text1"/>
          <w:sz w:val="22"/>
          <w:szCs w:val="22"/>
        </w:rPr>
        <w:t>Splošna obrazložitev v zvezi s predlogom predpisa</w:t>
      </w:r>
    </w:p>
    <w:p w14:paraId="303EA449" w14:textId="77777777" w:rsidR="009C23EE" w:rsidRPr="002E73FE" w:rsidRDefault="009C23EE" w:rsidP="009C23EE">
      <w:pPr>
        <w:pStyle w:val="Odstavekseznama"/>
        <w:overflowPunct w:val="0"/>
        <w:autoSpaceDE w:val="0"/>
        <w:autoSpaceDN w:val="0"/>
        <w:adjustRightInd w:val="0"/>
        <w:ind w:left="0"/>
        <w:rPr>
          <w:rFonts w:ascii="Tahoma" w:hAnsi="Tahoma" w:cs="Tahoma"/>
          <w:color w:val="000000" w:themeColor="text1"/>
          <w:sz w:val="22"/>
          <w:szCs w:val="22"/>
        </w:rPr>
      </w:pPr>
    </w:p>
    <w:p w14:paraId="6E314DB9" w14:textId="77777777" w:rsidR="009C23EE" w:rsidRPr="002E73FE" w:rsidRDefault="009C23EE" w:rsidP="009C23EE">
      <w:pPr>
        <w:jc w:val="both"/>
        <w:rPr>
          <w:rFonts w:ascii="Tahoma" w:hAnsi="Tahoma" w:cs="Tahoma"/>
          <w:color w:val="000000" w:themeColor="text1"/>
        </w:rPr>
      </w:pPr>
      <w:r w:rsidRPr="002E73FE">
        <w:rPr>
          <w:rFonts w:ascii="Tahoma" w:hAnsi="Tahoma" w:cs="Tahoma"/>
          <w:color w:val="000000" w:themeColor="text1"/>
        </w:rPr>
        <w:t xml:space="preserve">ZKN določa, da je številka stanovanja in številka poslovnega prostora enolična oznaka stanovanja in poslovnega prostora, s katero se stanovanja in poslovni prostori, v skladu s predpisi, ki urejajo stanovanja in poslovne prostore, oštevilčijo z zaporedno številko v okviru stavbe. Številka stanovanja in številka poslovnega prostora, ki je namenjena natančnejši določitvi naslova, se določi delu stavbe, ki ima določeno hišno številko in je v stavbi z dvema ali več deli stavb. </w:t>
      </w:r>
    </w:p>
    <w:p w14:paraId="747F9DCD" w14:textId="77777777" w:rsidR="009C23EE" w:rsidRPr="002E73FE" w:rsidRDefault="009C23EE" w:rsidP="009C23EE">
      <w:pPr>
        <w:pStyle w:val="Brezrazmikov"/>
        <w:rPr>
          <w:rFonts w:ascii="Tahoma" w:hAnsi="Tahoma" w:cs="Tahoma"/>
          <w:color w:val="000000" w:themeColor="text1"/>
          <w:sz w:val="22"/>
          <w:szCs w:val="22"/>
        </w:rPr>
      </w:pPr>
    </w:p>
    <w:p w14:paraId="5ED5BB61" w14:textId="0F944B72" w:rsidR="009C23EE" w:rsidRPr="002E73FE" w:rsidRDefault="00753208" w:rsidP="00753208">
      <w:pPr>
        <w:pStyle w:val="Odstavekseznama"/>
        <w:overflowPunct w:val="0"/>
        <w:autoSpaceDE w:val="0"/>
        <w:autoSpaceDN w:val="0"/>
        <w:adjustRightInd w:val="0"/>
        <w:jc w:val="both"/>
        <w:rPr>
          <w:rFonts w:ascii="Tahoma" w:hAnsi="Tahoma" w:cs="Tahoma"/>
          <w:b/>
          <w:color w:val="000000" w:themeColor="text1"/>
          <w:sz w:val="22"/>
          <w:szCs w:val="22"/>
        </w:rPr>
      </w:pPr>
      <w:r>
        <w:rPr>
          <w:rFonts w:ascii="Tahoma" w:hAnsi="Tahoma" w:cs="Tahoma"/>
          <w:b/>
          <w:color w:val="000000" w:themeColor="text1"/>
          <w:sz w:val="22"/>
          <w:szCs w:val="22"/>
        </w:rPr>
        <w:t xml:space="preserve">III.  </w:t>
      </w:r>
      <w:r w:rsidR="009C23EE" w:rsidRPr="002E73FE">
        <w:rPr>
          <w:rFonts w:ascii="Tahoma" w:hAnsi="Tahoma" w:cs="Tahoma"/>
          <w:b/>
          <w:color w:val="000000" w:themeColor="text1"/>
          <w:sz w:val="22"/>
          <w:szCs w:val="22"/>
        </w:rPr>
        <w:t xml:space="preserve">Vsebinska obrazložitev predlaganih rešitev  </w:t>
      </w:r>
    </w:p>
    <w:p w14:paraId="48826675" w14:textId="77777777" w:rsidR="009C23EE" w:rsidRPr="002E73FE" w:rsidRDefault="009C23EE" w:rsidP="009C23EE">
      <w:pPr>
        <w:pStyle w:val="Navadensplet"/>
        <w:spacing w:after="120"/>
        <w:jc w:val="both"/>
        <w:rPr>
          <w:rStyle w:val="mrppsc"/>
          <w:rFonts w:ascii="Tahoma" w:hAnsi="Tahoma" w:cs="Tahoma"/>
          <w:color w:val="000000" w:themeColor="text1"/>
          <w:sz w:val="22"/>
          <w:szCs w:val="22"/>
        </w:rPr>
      </w:pPr>
    </w:p>
    <w:p w14:paraId="64A89ECA" w14:textId="77777777" w:rsidR="009C23EE" w:rsidRPr="002E73FE" w:rsidRDefault="009C23EE" w:rsidP="009C23EE">
      <w:pPr>
        <w:pStyle w:val="Navadensplet"/>
        <w:spacing w:after="120"/>
        <w:jc w:val="both"/>
        <w:rPr>
          <w:rStyle w:val="mrppsc"/>
          <w:rFonts w:ascii="Tahoma" w:hAnsi="Tahoma" w:cs="Tahoma"/>
          <w:b/>
          <w:bCs/>
          <w:color w:val="000000" w:themeColor="text1"/>
          <w:sz w:val="22"/>
          <w:szCs w:val="22"/>
          <w:u w:val="single"/>
        </w:rPr>
      </w:pPr>
      <w:r w:rsidRPr="002E73FE">
        <w:rPr>
          <w:rStyle w:val="mrppsc"/>
          <w:rFonts w:ascii="Tahoma" w:hAnsi="Tahoma" w:cs="Tahoma"/>
          <w:b/>
          <w:bCs/>
          <w:color w:val="000000" w:themeColor="text1"/>
          <w:sz w:val="22"/>
          <w:szCs w:val="22"/>
          <w:u w:val="single"/>
        </w:rPr>
        <w:t>K 1. členu</w:t>
      </w:r>
    </w:p>
    <w:p w14:paraId="33E0A84A" w14:textId="1D0C7AB7" w:rsidR="009C23EE" w:rsidRPr="002E73FE" w:rsidRDefault="009C23EE" w:rsidP="009C23EE">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 xml:space="preserve">Pravilnik določa oštevilčevanje in označevanje stanovanj in poslovnih prostorov, hkrati pa ureja tudi označevanje gradbeno ločenih prostorov, ki pripadajo stanovanju ali poslovnemu prostoru. Smiselno se uporablja tudi za bivalne enote v skladu s predpisi, ki urejajo stanovanja. </w:t>
      </w:r>
    </w:p>
    <w:p w14:paraId="34489443" w14:textId="51E02916" w:rsidR="00346B4B" w:rsidRPr="002E73FE" w:rsidRDefault="00346B4B" w:rsidP="00346B4B">
      <w:pPr>
        <w:pStyle w:val="Navadensplet"/>
        <w:spacing w:after="120"/>
        <w:jc w:val="both"/>
        <w:rPr>
          <w:rStyle w:val="mrppsc"/>
          <w:rFonts w:ascii="Tahoma" w:hAnsi="Tahoma" w:cs="Tahoma"/>
          <w:b/>
          <w:bCs/>
          <w:color w:val="000000" w:themeColor="text1"/>
          <w:sz w:val="22"/>
          <w:szCs w:val="22"/>
          <w:u w:val="single"/>
        </w:rPr>
      </w:pPr>
      <w:r w:rsidRPr="002E73FE">
        <w:rPr>
          <w:rStyle w:val="mrppsc"/>
          <w:rFonts w:ascii="Tahoma" w:hAnsi="Tahoma" w:cs="Tahoma"/>
          <w:b/>
          <w:bCs/>
          <w:color w:val="000000" w:themeColor="text1"/>
          <w:sz w:val="22"/>
          <w:szCs w:val="22"/>
          <w:u w:val="single"/>
        </w:rPr>
        <w:t>K 2., 3</w:t>
      </w:r>
      <w:r w:rsidR="006C11C4" w:rsidRPr="002E73FE">
        <w:rPr>
          <w:rStyle w:val="mrppsc"/>
          <w:rFonts w:ascii="Tahoma" w:hAnsi="Tahoma" w:cs="Tahoma"/>
          <w:b/>
          <w:bCs/>
          <w:color w:val="000000" w:themeColor="text1"/>
          <w:sz w:val="22"/>
          <w:szCs w:val="22"/>
          <w:u w:val="single"/>
        </w:rPr>
        <w:t>.</w:t>
      </w:r>
      <w:r w:rsidR="008F3BD1" w:rsidRPr="002E73FE">
        <w:rPr>
          <w:rStyle w:val="mrppsc"/>
          <w:rFonts w:ascii="Tahoma" w:hAnsi="Tahoma" w:cs="Tahoma"/>
          <w:b/>
          <w:bCs/>
          <w:color w:val="000000" w:themeColor="text1"/>
          <w:sz w:val="22"/>
          <w:szCs w:val="22"/>
          <w:u w:val="single"/>
        </w:rPr>
        <w:t xml:space="preserve">, </w:t>
      </w:r>
      <w:r w:rsidRPr="002E73FE">
        <w:rPr>
          <w:rStyle w:val="mrppsc"/>
          <w:rFonts w:ascii="Tahoma" w:hAnsi="Tahoma" w:cs="Tahoma"/>
          <w:b/>
          <w:bCs/>
          <w:color w:val="000000" w:themeColor="text1"/>
          <w:sz w:val="22"/>
          <w:szCs w:val="22"/>
          <w:u w:val="single"/>
        </w:rPr>
        <w:t>4.</w:t>
      </w:r>
      <w:r w:rsidR="008F3BD1" w:rsidRPr="002E73FE">
        <w:rPr>
          <w:rStyle w:val="mrppsc"/>
          <w:rFonts w:ascii="Tahoma" w:hAnsi="Tahoma" w:cs="Tahoma"/>
          <w:b/>
          <w:bCs/>
          <w:color w:val="000000" w:themeColor="text1"/>
          <w:sz w:val="22"/>
          <w:szCs w:val="22"/>
          <w:u w:val="single"/>
        </w:rPr>
        <w:t xml:space="preserve"> </w:t>
      </w:r>
      <w:r w:rsidR="00DC1A19" w:rsidRPr="002E73FE">
        <w:rPr>
          <w:rStyle w:val="mrppsc"/>
          <w:rFonts w:ascii="Tahoma" w:hAnsi="Tahoma" w:cs="Tahoma"/>
          <w:b/>
          <w:bCs/>
          <w:color w:val="000000" w:themeColor="text1"/>
          <w:sz w:val="22"/>
          <w:szCs w:val="22"/>
          <w:u w:val="single"/>
        </w:rPr>
        <w:t xml:space="preserve">in 5. </w:t>
      </w:r>
      <w:r w:rsidRPr="002E73FE">
        <w:rPr>
          <w:rStyle w:val="mrppsc"/>
          <w:rFonts w:ascii="Tahoma" w:hAnsi="Tahoma" w:cs="Tahoma"/>
          <w:b/>
          <w:bCs/>
          <w:color w:val="000000" w:themeColor="text1"/>
          <w:sz w:val="22"/>
          <w:szCs w:val="22"/>
          <w:u w:val="single"/>
        </w:rPr>
        <w:t>členu</w:t>
      </w:r>
    </w:p>
    <w:p w14:paraId="1426FC6B" w14:textId="7B1C7491" w:rsidR="00DE5D85" w:rsidRPr="002E73FE" w:rsidRDefault="00346B4B" w:rsidP="009C23EE">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Stanovanja in poslovni prostori se najprej oštevilčijo, nato pa fizično označijo v okviru stavbe. Šele nato sledi vpis stavbe ali dela stavbe </w:t>
      </w:r>
      <w:r w:rsidR="00491FFF" w:rsidRPr="002E73FE">
        <w:rPr>
          <w:rFonts w:ascii="Tahoma" w:hAnsi="Tahoma" w:cs="Tahoma"/>
          <w:color w:val="000000" w:themeColor="text1"/>
          <w:sz w:val="22"/>
          <w:szCs w:val="22"/>
        </w:rPr>
        <w:t xml:space="preserve">skupaj s številkami stanovanj in poslovnih prostorov </w:t>
      </w:r>
      <w:r w:rsidRPr="002E73FE">
        <w:rPr>
          <w:rFonts w:ascii="Tahoma" w:hAnsi="Tahoma" w:cs="Tahoma"/>
          <w:color w:val="000000" w:themeColor="text1"/>
          <w:sz w:val="22"/>
          <w:szCs w:val="22"/>
        </w:rPr>
        <w:t xml:space="preserve">v kataster nepremičnin. Tako zaporedje, ki zahteva </w:t>
      </w:r>
      <w:r w:rsidR="00BD4C95" w:rsidRPr="002E73FE">
        <w:rPr>
          <w:rStyle w:val="mrppsc"/>
          <w:rFonts w:ascii="Tahoma" w:hAnsi="Tahoma" w:cs="Tahoma"/>
          <w:color w:val="000000" w:themeColor="text1"/>
          <w:sz w:val="22"/>
          <w:szCs w:val="22"/>
        </w:rPr>
        <w:t>oštevilčenje</w:t>
      </w:r>
      <w:r w:rsidR="00BD4C95" w:rsidRPr="002E73FE">
        <w:rPr>
          <w:rFonts w:ascii="Tahoma" w:hAnsi="Tahoma" w:cs="Tahoma"/>
          <w:color w:val="000000" w:themeColor="text1"/>
          <w:sz w:val="22"/>
          <w:szCs w:val="22"/>
        </w:rPr>
        <w:t xml:space="preserve"> </w:t>
      </w:r>
      <w:r w:rsidR="00491FFF" w:rsidRPr="002E73FE">
        <w:rPr>
          <w:rFonts w:ascii="Tahoma" w:hAnsi="Tahoma" w:cs="Tahoma"/>
          <w:color w:val="000000" w:themeColor="text1"/>
          <w:sz w:val="22"/>
          <w:szCs w:val="22"/>
        </w:rPr>
        <w:t xml:space="preserve">in </w:t>
      </w:r>
      <w:r w:rsidRPr="002E73FE">
        <w:rPr>
          <w:rFonts w:ascii="Tahoma" w:hAnsi="Tahoma" w:cs="Tahoma"/>
          <w:color w:val="000000" w:themeColor="text1"/>
          <w:sz w:val="22"/>
          <w:szCs w:val="22"/>
        </w:rPr>
        <w:t>označitev pred vpisom stavbe v kataster stavb</w:t>
      </w:r>
      <w:r w:rsidR="00913CDD" w:rsidRPr="002E73FE">
        <w:rPr>
          <w:rFonts w:ascii="Tahoma" w:hAnsi="Tahoma" w:cs="Tahoma"/>
          <w:color w:val="000000" w:themeColor="text1"/>
          <w:sz w:val="22"/>
          <w:szCs w:val="22"/>
        </w:rPr>
        <w:t xml:space="preserve">, </w:t>
      </w:r>
      <w:r w:rsidRPr="002E73FE">
        <w:rPr>
          <w:rFonts w:ascii="Tahoma" w:hAnsi="Tahoma" w:cs="Tahoma"/>
          <w:color w:val="000000" w:themeColor="text1"/>
          <w:sz w:val="22"/>
          <w:szCs w:val="22"/>
        </w:rPr>
        <w:t xml:space="preserve">zagotavlja enakost podatkov o številkah stanovanj in poslovnih prostorov na označbah na terenu in v katastru nepremičnin. </w:t>
      </w:r>
    </w:p>
    <w:p w14:paraId="4B820C58" w14:textId="620A27CC" w:rsidR="00913CDD" w:rsidRPr="002E73FE" w:rsidRDefault="00346B4B" w:rsidP="00913CDD">
      <w:pPr>
        <w:pStyle w:val="Navadensplet"/>
        <w:spacing w:after="120"/>
        <w:jc w:val="both"/>
        <w:rPr>
          <w:rStyle w:val="mrppsc"/>
          <w:rFonts w:ascii="Tahoma" w:hAnsi="Tahoma" w:cs="Tahoma"/>
          <w:color w:val="000000" w:themeColor="text1"/>
          <w:sz w:val="22"/>
          <w:szCs w:val="22"/>
        </w:rPr>
      </w:pPr>
      <w:r w:rsidRPr="002E73FE">
        <w:rPr>
          <w:rFonts w:ascii="Tahoma" w:hAnsi="Tahoma" w:cs="Tahoma"/>
          <w:color w:val="000000" w:themeColor="text1"/>
          <w:sz w:val="22"/>
          <w:szCs w:val="22"/>
        </w:rPr>
        <w:t xml:space="preserve">Pri vpisih novih stavb v kataster nepremičnin se za namene predhodnega označevanja rezervira številko stavbe, ki je vsebina oznake. </w:t>
      </w:r>
      <w:r w:rsidR="00913CDD" w:rsidRPr="002E73FE">
        <w:rPr>
          <w:rStyle w:val="mrppsc"/>
          <w:rFonts w:ascii="Tahoma" w:hAnsi="Tahoma" w:cs="Tahoma"/>
          <w:color w:val="000000" w:themeColor="text1"/>
          <w:sz w:val="22"/>
          <w:szCs w:val="22"/>
        </w:rPr>
        <w:t xml:space="preserve">Rezervirano številko stavbe se torej uporabi tako za označitev stanovanj in poslovnih prostorov, kot tudi za kasnejši vpis stavbe in delov stavb v kataster nepremičnin. Ob vpisu podatkov v kataster nepremičnin bo eden izmed podatkov katastra nepremičnin tudi </w:t>
      </w:r>
      <w:r w:rsidR="00246828" w:rsidRPr="002E73FE">
        <w:rPr>
          <w:rStyle w:val="mrppsc"/>
          <w:rFonts w:ascii="Tahoma" w:hAnsi="Tahoma" w:cs="Tahoma"/>
          <w:color w:val="000000" w:themeColor="text1"/>
          <w:sz w:val="22"/>
          <w:szCs w:val="22"/>
        </w:rPr>
        <w:t>podatek »</w:t>
      </w:r>
      <w:r w:rsidR="00913CDD" w:rsidRPr="002E73FE">
        <w:rPr>
          <w:rStyle w:val="mrppsc"/>
          <w:rFonts w:ascii="Tahoma" w:hAnsi="Tahoma" w:cs="Tahoma"/>
          <w:color w:val="000000" w:themeColor="text1"/>
          <w:sz w:val="22"/>
          <w:szCs w:val="22"/>
        </w:rPr>
        <w:t>številka stanovanja ali poslovnega prostora</w:t>
      </w:r>
      <w:r w:rsidR="00246828" w:rsidRPr="002E73FE">
        <w:rPr>
          <w:rStyle w:val="mrppsc"/>
          <w:rFonts w:ascii="Tahoma" w:hAnsi="Tahoma" w:cs="Tahoma"/>
          <w:color w:val="000000" w:themeColor="text1"/>
          <w:sz w:val="22"/>
          <w:szCs w:val="22"/>
        </w:rPr>
        <w:t>«</w:t>
      </w:r>
      <w:r w:rsidR="00913CDD" w:rsidRPr="002E73FE">
        <w:rPr>
          <w:rStyle w:val="mrppsc"/>
          <w:rFonts w:ascii="Tahoma" w:hAnsi="Tahoma" w:cs="Tahoma"/>
          <w:color w:val="000000" w:themeColor="text1"/>
          <w:sz w:val="22"/>
          <w:szCs w:val="22"/>
        </w:rPr>
        <w:t>. Ta podatek bo pripisan vsakemu delu stavbe, ki sestavlja to stanovanje ali poslovni prostor.</w:t>
      </w:r>
    </w:p>
    <w:p w14:paraId="0C264C44" w14:textId="6FE7FC09" w:rsidR="00346B4B" w:rsidRPr="002E73FE" w:rsidRDefault="00DE5D85" w:rsidP="009C23EE">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Če je stavba že vpisana v katast</w:t>
      </w:r>
      <w:r w:rsidR="00246828" w:rsidRPr="002E73FE">
        <w:rPr>
          <w:rFonts w:ascii="Tahoma" w:hAnsi="Tahoma" w:cs="Tahoma"/>
          <w:color w:val="000000" w:themeColor="text1"/>
          <w:sz w:val="22"/>
          <w:szCs w:val="22"/>
        </w:rPr>
        <w:t>ru</w:t>
      </w:r>
      <w:r w:rsidRPr="002E73FE">
        <w:rPr>
          <w:rFonts w:ascii="Tahoma" w:hAnsi="Tahoma" w:cs="Tahoma"/>
          <w:color w:val="000000" w:themeColor="text1"/>
          <w:sz w:val="22"/>
          <w:szCs w:val="22"/>
        </w:rPr>
        <w:t xml:space="preserve"> nepremičnin in so v katastru nepremičnin že določene številke stanovanj in poslovnih prostorov, se le-te uporabijo pri označevanju, v kolikor označba </w:t>
      </w:r>
      <w:r w:rsidR="00246828" w:rsidRPr="002E73FE">
        <w:rPr>
          <w:rFonts w:ascii="Tahoma" w:hAnsi="Tahoma" w:cs="Tahoma"/>
          <w:color w:val="000000" w:themeColor="text1"/>
          <w:sz w:val="22"/>
          <w:szCs w:val="22"/>
        </w:rPr>
        <w:t xml:space="preserve">na terenu </w:t>
      </w:r>
      <w:r w:rsidRPr="002E73FE">
        <w:rPr>
          <w:rFonts w:ascii="Tahoma" w:hAnsi="Tahoma" w:cs="Tahoma"/>
          <w:color w:val="000000" w:themeColor="text1"/>
          <w:sz w:val="22"/>
          <w:szCs w:val="22"/>
        </w:rPr>
        <w:t xml:space="preserve">še ni izvedena ali </w:t>
      </w:r>
      <w:r w:rsidR="00246828" w:rsidRPr="002E73FE">
        <w:rPr>
          <w:rFonts w:ascii="Tahoma" w:hAnsi="Tahoma" w:cs="Tahoma"/>
          <w:color w:val="000000" w:themeColor="text1"/>
          <w:sz w:val="22"/>
          <w:szCs w:val="22"/>
        </w:rPr>
        <w:t xml:space="preserve">če je bila izvedena, </w:t>
      </w:r>
      <w:r w:rsidRPr="002E73FE">
        <w:rPr>
          <w:rFonts w:ascii="Tahoma" w:hAnsi="Tahoma" w:cs="Tahoma"/>
          <w:color w:val="000000" w:themeColor="text1"/>
          <w:sz w:val="22"/>
          <w:szCs w:val="22"/>
        </w:rPr>
        <w:t xml:space="preserve">pa se je (npr. pri obnovah) uničila. </w:t>
      </w:r>
      <w:r w:rsidRPr="002E73FE">
        <w:rPr>
          <w:rStyle w:val="mrppsc"/>
          <w:rFonts w:ascii="Tahoma" w:hAnsi="Tahoma" w:cs="Tahoma"/>
          <w:color w:val="000000" w:themeColor="text1"/>
          <w:sz w:val="22"/>
          <w:szCs w:val="22"/>
        </w:rPr>
        <w:t xml:space="preserve">Če niso ustrezne, jih je </w:t>
      </w:r>
      <w:r w:rsidR="002C0B04" w:rsidRPr="002E73FE">
        <w:rPr>
          <w:rStyle w:val="mrppsc"/>
          <w:rFonts w:ascii="Tahoma" w:hAnsi="Tahoma" w:cs="Tahoma"/>
          <w:color w:val="000000" w:themeColor="text1"/>
          <w:sz w:val="22"/>
          <w:szCs w:val="22"/>
        </w:rPr>
        <w:t xml:space="preserve">treba </w:t>
      </w:r>
      <w:r w:rsidRPr="002E73FE">
        <w:rPr>
          <w:rStyle w:val="mrppsc"/>
          <w:rFonts w:ascii="Tahoma" w:hAnsi="Tahoma" w:cs="Tahoma"/>
          <w:color w:val="000000" w:themeColor="text1"/>
          <w:sz w:val="22"/>
          <w:szCs w:val="22"/>
        </w:rPr>
        <w:t>predhodno spremeniti v katastru nepremičnin in nato izvesti označitev na terenu</w:t>
      </w:r>
      <w:r w:rsidR="006C11C4" w:rsidRPr="002E73FE">
        <w:rPr>
          <w:rStyle w:val="mrppsc"/>
          <w:rFonts w:ascii="Tahoma" w:hAnsi="Tahoma" w:cs="Tahoma"/>
          <w:color w:val="000000" w:themeColor="text1"/>
          <w:sz w:val="22"/>
          <w:szCs w:val="22"/>
        </w:rPr>
        <w:t xml:space="preserve"> z novimi številkami</w:t>
      </w:r>
      <w:r w:rsidRPr="002E73FE">
        <w:rPr>
          <w:rStyle w:val="mrppsc"/>
          <w:rFonts w:ascii="Tahoma" w:hAnsi="Tahoma" w:cs="Tahoma"/>
          <w:color w:val="000000" w:themeColor="text1"/>
          <w:sz w:val="22"/>
          <w:szCs w:val="22"/>
        </w:rPr>
        <w:t>. Bistveno je, da so številke stanovanj in poslovnih prostorov v katastru nepremičnin identične z označbami na terenu.</w:t>
      </w:r>
      <w:r w:rsidR="00AB2000" w:rsidRPr="002E73FE">
        <w:rPr>
          <w:rStyle w:val="mrppsc"/>
          <w:rFonts w:ascii="Tahoma" w:hAnsi="Tahoma" w:cs="Tahoma"/>
          <w:color w:val="000000" w:themeColor="text1"/>
          <w:sz w:val="22"/>
          <w:szCs w:val="22"/>
        </w:rPr>
        <w:t xml:space="preserve"> </w:t>
      </w:r>
      <w:r w:rsidR="008F3BD1" w:rsidRPr="002E73FE">
        <w:rPr>
          <w:rStyle w:val="mrppsc"/>
          <w:rFonts w:ascii="Tahoma" w:hAnsi="Tahoma" w:cs="Tahoma"/>
          <w:color w:val="000000" w:themeColor="text1"/>
          <w:sz w:val="22"/>
          <w:szCs w:val="22"/>
        </w:rPr>
        <w:t>Tako označitev izvede upravnik, če le</w:t>
      </w:r>
      <w:r w:rsidR="002C0B04" w:rsidRPr="002E73FE">
        <w:rPr>
          <w:rStyle w:val="mrppsc"/>
          <w:rFonts w:ascii="Tahoma" w:hAnsi="Tahoma" w:cs="Tahoma"/>
          <w:color w:val="000000" w:themeColor="text1"/>
          <w:sz w:val="22"/>
          <w:szCs w:val="22"/>
        </w:rPr>
        <w:t>-</w:t>
      </w:r>
      <w:r w:rsidR="008F3BD1" w:rsidRPr="002E73FE">
        <w:rPr>
          <w:rStyle w:val="mrppsc"/>
          <w:rFonts w:ascii="Tahoma" w:hAnsi="Tahoma" w:cs="Tahoma"/>
          <w:color w:val="000000" w:themeColor="text1"/>
          <w:sz w:val="22"/>
          <w:szCs w:val="22"/>
        </w:rPr>
        <w:t xml:space="preserve">ta ni </w:t>
      </w:r>
      <w:r w:rsidR="006E06E6" w:rsidRPr="002E73FE">
        <w:rPr>
          <w:rStyle w:val="mrppsc"/>
          <w:rFonts w:ascii="Tahoma" w:hAnsi="Tahoma" w:cs="Tahoma"/>
          <w:color w:val="000000" w:themeColor="text1"/>
          <w:sz w:val="22"/>
          <w:szCs w:val="22"/>
        </w:rPr>
        <w:t xml:space="preserve">določen </w:t>
      </w:r>
      <w:r w:rsidR="008F3BD1" w:rsidRPr="002E73FE">
        <w:rPr>
          <w:rStyle w:val="mrppsc"/>
          <w:rFonts w:ascii="Tahoma" w:hAnsi="Tahoma" w:cs="Tahoma"/>
          <w:color w:val="000000" w:themeColor="text1"/>
          <w:sz w:val="22"/>
          <w:szCs w:val="22"/>
        </w:rPr>
        <w:t>pa lastnik ali najemnik. Stanovanja in poslovni prostori v obstoječih stavbah so bile namreč že oštevilčene in označene ter evidentirane</w:t>
      </w:r>
      <w:r w:rsidR="001D1B7C" w:rsidRPr="002E73FE">
        <w:rPr>
          <w:rStyle w:val="mrppsc"/>
          <w:rFonts w:ascii="Tahoma" w:hAnsi="Tahoma" w:cs="Tahoma"/>
          <w:color w:val="000000" w:themeColor="text1"/>
          <w:sz w:val="22"/>
          <w:szCs w:val="22"/>
        </w:rPr>
        <w:t xml:space="preserve"> (v katastru stavb) </w:t>
      </w:r>
      <w:r w:rsidR="008F3BD1" w:rsidRPr="002E73FE">
        <w:rPr>
          <w:rStyle w:val="mrppsc"/>
          <w:rFonts w:ascii="Tahoma" w:hAnsi="Tahoma" w:cs="Tahoma"/>
          <w:color w:val="000000" w:themeColor="text1"/>
          <w:sz w:val="22"/>
          <w:szCs w:val="22"/>
        </w:rPr>
        <w:t xml:space="preserve"> v popisu nepremičnin v letih 2006-2007, gre le za vzdrževanje takih </w:t>
      </w:r>
      <w:r w:rsidR="002C0B04" w:rsidRPr="002E73FE">
        <w:rPr>
          <w:rStyle w:val="mrppsc"/>
          <w:rFonts w:ascii="Tahoma" w:hAnsi="Tahoma" w:cs="Tahoma"/>
          <w:color w:val="000000" w:themeColor="text1"/>
          <w:sz w:val="22"/>
          <w:szCs w:val="22"/>
        </w:rPr>
        <w:t xml:space="preserve">oštevilčenj </w:t>
      </w:r>
      <w:r w:rsidR="008F3BD1" w:rsidRPr="002E73FE">
        <w:rPr>
          <w:rStyle w:val="mrppsc"/>
          <w:rFonts w:ascii="Tahoma" w:hAnsi="Tahoma" w:cs="Tahoma"/>
          <w:color w:val="000000" w:themeColor="text1"/>
          <w:sz w:val="22"/>
          <w:szCs w:val="22"/>
        </w:rPr>
        <w:t xml:space="preserve">in označevanj. Pri novogradnjah se </w:t>
      </w:r>
      <w:r w:rsidR="002C0B04" w:rsidRPr="002E73FE">
        <w:rPr>
          <w:rStyle w:val="mrppsc"/>
          <w:rFonts w:ascii="Tahoma" w:hAnsi="Tahoma" w:cs="Tahoma"/>
          <w:color w:val="000000" w:themeColor="text1"/>
          <w:sz w:val="22"/>
          <w:szCs w:val="22"/>
        </w:rPr>
        <w:t xml:space="preserve">oštevilčenje </w:t>
      </w:r>
      <w:r w:rsidR="008F3BD1" w:rsidRPr="002E73FE">
        <w:rPr>
          <w:rStyle w:val="mrppsc"/>
          <w:rFonts w:ascii="Tahoma" w:hAnsi="Tahoma" w:cs="Tahoma"/>
          <w:color w:val="000000" w:themeColor="text1"/>
          <w:sz w:val="22"/>
          <w:szCs w:val="22"/>
        </w:rPr>
        <w:t>in označitev izvede</w:t>
      </w:r>
      <w:r w:rsidR="002C0B04" w:rsidRPr="002E73FE">
        <w:rPr>
          <w:rStyle w:val="mrppsc"/>
          <w:rFonts w:ascii="Tahoma" w:hAnsi="Tahoma" w:cs="Tahoma"/>
          <w:color w:val="000000" w:themeColor="text1"/>
          <w:sz w:val="22"/>
          <w:szCs w:val="22"/>
        </w:rPr>
        <w:t>ta</w:t>
      </w:r>
      <w:r w:rsidR="008F3BD1" w:rsidRPr="002E73FE">
        <w:rPr>
          <w:rStyle w:val="mrppsc"/>
          <w:rFonts w:ascii="Tahoma" w:hAnsi="Tahoma" w:cs="Tahoma"/>
          <w:color w:val="000000" w:themeColor="text1"/>
          <w:sz w:val="22"/>
          <w:szCs w:val="22"/>
        </w:rPr>
        <w:t xml:space="preserve"> pred vpisom take stavbe v kataster </w:t>
      </w:r>
      <w:r w:rsidR="002C0B04" w:rsidRPr="002E73FE">
        <w:rPr>
          <w:rStyle w:val="mrppsc"/>
          <w:rFonts w:ascii="Tahoma" w:hAnsi="Tahoma" w:cs="Tahoma"/>
          <w:color w:val="000000" w:themeColor="text1"/>
          <w:sz w:val="22"/>
          <w:szCs w:val="22"/>
        </w:rPr>
        <w:t>nepremičnin</w:t>
      </w:r>
      <w:r w:rsidR="008F3BD1" w:rsidRPr="002E73FE">
        <w:rPr>
          <w:rStyle w:val="mrppsc"/>
          <w:rFonts w:ascii="Tahoma" w:hAnsi="Tahoma" w:cs="Tahoma"/>
          <w:color w:val="000000" w:themeColor="text1"/>
          <w:sz w:val="22"/>
          <w:szCs w:val="22"/>
        </w:rPr>
        <w:t>.</w:t>
      </w:r>
    </w:p>
    <w:p w14:paraId="01E73E5A" w14:textId="2B31FC3E" w:rsidR="008F3BD1" w:rsidRPr="002E73FE" w:rsidRDefault="008F3BD1" w:rsidP="008F3BD1">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Podatke o stavbi za označevanje stanovanj, poslovnih prostorov in gradbeno ločenih prostorov, kar je dolžnost upravnika, če ta ne obstaja, pa lastnika o</w:t>
      </w:r>
      <w:r w:rsidR="001D1B7C" w:rsidRPr="002E73FE">
        <w:rPr>
          <w:rStyle w:val="mrppsc"/>
          <w:rFonts w:ascii="Tahoma" w:hAnsi="Tahoma" w:cs="Tahoma"/>
          <w:color w:val="000000" w:themeColor="text1"/>
          <w:sz w:val="22"/>
          <w:szCs w:val="22"/>
        </w:rPr>
        <w:t>ziroma n</w:t>
      </w:r>
      <w:r w:rsidRPr="002E73FE">
        <w:rPr>
          <w:rStyle w:val="mrppsc"/>
          <w:rFonts w:ascii="Tahoma" w:hAnsi="Tahoma" w:cs="Tahoma"/>
          <w:color w:val="000000" w:themeColor="text1"/>
          <w:sz w:val="22"/>
          <w:szCs w:val="22"/>
        </w:rPr>
        <w:t>ajemnika, pridobi le-ta brezplačno na geodetski upravi. Geodetska uprava te podatke izda, če je stavba oz</w:t>
      </w:r>
      <w:r w:rsidR="001D1B7C" w:rsidRPr="002E73FE">
        <w:rPr>
          <w:rStyle w:val="mrppsc"/>
          <w:rFonts w:ascii="Tahoma" w:hAnsi="Tahoma" w:cs="Tahoma"/>
          <w:color w:val="000000" w:themeColor="text1"/>
          <w:sz w:val="22"/>
          <w:szCs w:val="22"/>
        </w:rPr>
        <w:t>iroma</w:t>
      </w:r>
      <w:r w:rsidRPr="002E73FE">
        <w:rPr>
          <w:rStyle w:val="mrppsc"/>
          <w:rFonts w:ascii="Tahoma" w:hAnsi="Tahoma" w:cs="Tahoma"/>
          <w:color w:val="000000" w:themeColor="text1"/>
          <w:sz w:val="22"/>
          <w:szCs w:val="22"/>
        </w:rPr>
        <w:t xml:space="preserve"> del stavbe, za katerega je podana vloga za pridobitev </w:t>
      </w:r>
      <w:r w:rsidR="001D1B7C" w:rsidRPr="002E73FE">
        <w:rPr>
          <w:rStyle w:val="mrppsc"/>
          <w:rFonts w:ascii="Tahoma" w:hAnsi="Tahoma" w:cs="Tahoma"/>
          <w:color w:val="000000" w:themeColor="text1"/>
          <w:sz w:val="22"/>
          <w:szCs w:val="22"/>
        </w:rPr>
        <w:t>podatkov o stavbi</w:t>
      </w:r>
      <w:r w:rsidRPr="002E73FE">
        <w:rPr>
          <w:rStyle w:val="mrppsc"/>
          <w:rFonts w:ascii="Tahoma" w:hAnsi="Tahoma" w:cs="Tahoma"/>
          <w:color w:val="000000" w:themeColor="text1"/>
          <w:sz w:val="22"/>
          <w:szCs w:val="22"/>
        </w:rPr>
        <w:t xml:space="preserve">, predhodno vpisana v kataster nepremičnin. </w:t>
      </w:r>
    </w:p>
    <w:p w14:paraId="02DB5E44" w14:textId="37A6A3B3" w:rsidR="00DC1A19" w:rsidRPr="002E73FE" w:rsidRDefault="00DC1A19" w:rsidP="00DC1A19">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ZKN v tretjem odstavku 127. člena določ</w:t>
      </w:r>
      <w:r w:rsidR="001D1B7C" w:rsidRPr="002E73FE">
        <w:rPr>
          <w:rStyle w:val="mrppsc"/>
          <w:rFonts w:ascii="Tahoma" w:hAnsi="Tahoma" w:cs="Tahoma"/>
          <w:color w:val="000000" w:themeColor="text1"/>
          <w:sz w:val="22"/>
          <w:szCs w:val="22"/>
        </w:rPr>
        <w:t>a</w:t>
      </w:r>
      <w:r w:rsidRPr="002E73FE">
        <w:rPr>
          <w:rStyle w:val="mrppsc"/>
          <w:rFonts w:ascii="Tahoma" w:hAnsi="Tahoma" w:cs="Tahoma"/>
          <w:color w:val="000000" w:themeColor="text1"/>
          <w:sz w:val="22"/>
          <w:szCs w:val="22"/>
        </w:rPr>
        <w:t xml:space="preserve"> pravno podlago, da ima upravnik stavbe pravico z</w:t>
      </w:r>
      <w:r w:rsidRPr="002E73FE">
        <w:rPr>
          <w:rFonts w:ascii="Tahoma" w:hAnsi="Tahoma" w:cs="Tahoma"/>
          <w:color w:val="000000" w:themeColor="text1"/>
          <w:sz w:val="22"/>
          <w:szCs w:val="22"/>
        </w:rPr>
        <w:t xml:space="preserve">a dele stavbe, ki jih upravlja, vpogledati in pridobiti podatke o lastnikih delov stavb v tej stavbi, ki so fizične osebe, in sicer ime in priimek ter naslov prijavljenega prebivališča. Taki izpisi služijo upravniku, da ustrezno uredi številke stanovanj in poslovnih prostorov.  </w:t>
      </w:r>
    </w:p>
    <w:p w14:paraId="45BF68F5" w14:textId="77777777" w:rsidR="00DE5D85" w:rsidRPr="002E73FE" w:rsidRDefault="00DE5D85">
      <w:pPr>
        <w:rPr>
          <w:rFonts w:ascii="Tahoma" w:hAnsi="Tahoma" w:cs="Tahoma"/>
          <w:color w:val="000000" w:themeColor="text1"/>
        </w:rPr>
      </w:pPr>
    </w:p>
    <w:p w14:paraId="5B2A5A44" w14:textId="0B22DC7D" w:rsidR="00DE5D85" w:rsidRPr="002E73FE" w:rsidRDefault="00DE5D85" w:rsidP="00DE5D85">
      <w:pPr>
        <w:pStyle w:val="Navadensplet"/>
        <w:spacing w:after="120"/>
        <w:jc w:val="both"/>
        <w:rPr>
          <w:rStyle w:val="mrppsc"/>
          <w:rFonts w:ascii="Tahoma" w:hAnsi="Tahoma" w:cs="Tahoma"/>
          <w:b/>
          <w:bCs/>
          <w:color w:val="000000" w:themeColor="text1"/>
          <w:sz w:val="22"/>
          <w:szCs w:val="22"/>
          <w:u w:val="single"/>
        </w:rPr>
      </w:pPr>
      <w:r w:rsidRPr="002E73FE">
        <w:rPr>
          <w:rStyle w:val="mrppsc"/>
          <w:rFonts w:ascii="Tahoma" w:hAnsi="Tahoma" w:cs="Tahoma"/>
          <w:b/>
          <w:bCs/>
          <w:color w:val="000000" w:themeColor="text1"/>
          <w:sz w:val="22"/>
          <w:szCs w:val="22"/>
          <w:u w:val="single"/>
        </w:rPr>
        <w:t xml:space="preserve">K </w:t>
      </w:r>
      <w:r w:rsidR="00DC1A19" w:rsidRPr="002E73FE">
        <w:rPr>
          <w:rStyle w:val="mrppsc"/>
          <w:rFonts w:ascii="Tahoma" w:hAnsi="Tahoma" w:cs="Tahoma"/>
          <w:b/>
          <w:bCs/>
          <w:color w:val="000000" w:themeColor="text1"/>
          <w:sz w:val="22"/>
          <w:szCs w:val="22"/>
          <w:u w:val="single"/>
        </w:rPr>
        <w:t>6</w:t>
      </w:r>
      <w:r w:rsidRPr="002E73FE">
        <w:rPr>
          <w:rStyle w:val="mrppsc"/>
          <w:rFonts w:ascii="Tahoma" w:hAnsi="Tahoma" w:cs="Tahoma"/>
          <w:b/>
          <w:bCs/>
          <w:color w:val="000000" w:themeColor="text1"/>
          <w:sz w:val="22"/>
          <w:szCs w:val="22"/>
          <w:u w:val="single"/>
        </w:rPr>
        <w:t xml:space="preserve">. in </w:t>
      </w:r>
      <w:r w:rsidR="00DC1A19" w:rsidRPr="002E73FE">
        <w:rPr>
          <w:rStyle w:val="mrppsc"/>
          <w:rFonts w:ascii="Tahoma" w:hAnsi="Tahoma" w:cs="Tahoma"/>
          <w:b/>
          <w:bCs/>
          <w:color w:val="000000" w:themeColor="text1"/>
          <w:sz w:val="22"/>
          <w:szCs w:val="22"/>
          <w:u w:val="single"/>
        </w:rPr>
        <w:t>7</w:t>
      </w:r>
      <w:r w:rsidRPr="002E73FE">
        <w:rPr>
          <w:rStyle w:val="mrppsc"/>
          <w:rFonts w:ascii="Tahoma" w:hAnsi="Tahoma" w:cs="Tahoma"/>
          <w:b/>
          <w:bCs/>
          <w:color w:val="000000" w:themeColor="text1"/>
          <w:sz w:val="22"/>
          <w:szCs w:val="22"/>
          <w:u w:val="single"/>
        </w:rPr>
        <w:t>.  členu</w:t>
      </w:r>
    </w:p>
    <w:p w14:paraId="3D751CFF" w14:textId="317D6326" w:rsidR="00DC1A19" w:rsidRPr="002E73FE" w:rsidRDefault="00DC1A19" w:rsidP="00DC1A19">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 xml:space="preserve">Številka stanovanja in poslovnega prostora se </w:t>
      </w:r>
      <w:r w:rsidR="00C42C8E" w:rsidRPr="002E73FE">
        <w:rPr>
          <w:rStyle w:val="mrppsc"/>
          <w:rFonts w:ascii="Tahoma" w:hAnsi="Tahoma" w:cs="Tahoma"/>
          <w:color w:val="000000" w:themeColor="text1"/>
          <w:sz w:val="22"/>
          <w:szCs w:val="22"/>
        </w:rPr>
        <w:t xml:space="preserve">določi </w:t>
      </w:r>
      <w:r w:rsidRPr="002E73FE">
        <w:rPr>
          <w:rStyle w:val="mrppsc"/>
          <w:rFonts w:ascii="Tahoma" w:hAnsi="Tahoma" w:cs="Tahoma"/>
          <w:color w:val="000000" w:themeColor="text1"/>
          <w:sz w:val="22"/>
          <w:szCs w:val="22"/>
        </w:rPr>
        <w:t>za vse sestavine posameznega stanovanja ali poslovnega prostora, torej vsakemu delu stavbe, ki to stanovanje sestavlja. Te  številke stanovanja ali poslovnega prostora se vpiše v kataster nepremičnin pri vseh delih stavb, ki to stanovanje ali poslovni prostor sestavlja</w:t>
      </w:r>
      <w:r w:rsidR="00C42C8E" w:rsidRPr="002E73FE">
        <w:rPr>
          <w:rStyle w:val="mrppsc"/>
          <w:rFonts w:ascii="Tahoma" w:hAnsi="Tahoma" w:cs="Tahoma"/>
          <w:color w:val="000000" w:themeColor="text1"/>
          <w:sz w:val="22"/>
          <w:szCs w:val="22"/>
        </w:rPr>
        <w:t>jo</w:t>
      </w:r>
      <w:r w:rsidRPr="002E73FE">
        <w:rPr>
          <w:rStyle w:val="mrppsc"/>
          <w:rFonts w:ascii="Tahoma" w:hAnsi="Tahoma" w:cs="Tahoma"/>
          <w:color w:val="000000" w:themeColor="text1"/>
          <w:sz w:val="22"/>
          <w:szCs w:val="22"/>
        </w:rPr>
        <w:t xml:space="preserve">. </w:t>
      </w:r>
    </w:p>
    <w:p w14:paraId="404DD5E7" w14:textId="32518844" w:rsidR="00DC1A19" w:rsidRPr="002E73FE" w:rsidRDefault="00DC1A19" w:rsidP="00DC1A19">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V katastru nepremičnin je številka stavbe sestavljena iz štirimestne šifre katastrske občine in petmestne številke stavbe v okviru katastrske občine. Številka stanovanja ali poslovnega prostora je trimestna številka znotraj stavbe. Označba stanovanj, poslovnih prostorov oziroma gradbeno ločenih prostorov se izvede s številko stavbe brez predhodne šifre katastrske občine in številko stanovanja ali poslovnega prostora. Prav tako se vodilne ničle pri označitvi ne uporabljajo.</w:t>
      </w:r>
    </w:p>
    <w:p w14:paraId="50E62566" w14:textId="0603F73A" w:rsidR="00DC1A19" w:rsidRPr="002E73FE" w:rsidRDefault="00DC1A19" w:rsidP="00DC1A19">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Na oznaki se vpiše številko stavbe iz katastra nepremičnin in številko stanovanja ali poslovnega prostora brez vodilnih ničel. Gradbeno ločeni prostori, ki pripadajo stanovanju ali poslovnemu prostoru (npr. klet, d</w:t>
      </w:r>
      <w:r w:rsidR="006E06E6" w:rsidRPr="002E73FE">
        <w:rPr>
          <w:rStyle w:val="mrppsc"/>
          <w:rFonts w:ascii="Tahoma" w:hAnsi="Tahoma" w:cs="Tahoma"/>
          <w:color w:val="000000" w:themeColor="text1"/>
          <w:sz w:val="22"/>
          <w:szCs w:val="22"/>
        </w:rPr>
        <w:t>r</w:t>
      </w:r>
      <w:r w:rsidRPr="002E73FE">
        <w:rPr>
          <w:rStyle w:val="mrppsc"/>
          <w:rFonts w:ascii="Tahoma" w:hAnsi="Tahoma" w:cs="Tahoma"/>
          <w:color w:val="000000" w:themeColor="text1"/>
          <w:sz w:val="22"/>
          <w:szCs w:val="22"/>
        </w:rPr>
        <w:t>varnica) in so v isti stavbi, se označijo s številko stanovanja ali poslovnega prostora in z dodatkom. Dodatek je velika ali mala črka, ki je bodisi zaporedna črka slovenske abecede, bodisi vsebinsko ponazarja vrsto gradbeno ločenega prostora (npr. K za klet, S za skladišče, D za drvarnico).</w:t>
      </w:r>
    </w:p>
    <w:p w14:paraId="6DF4192E" w14:textId="6AB376E0" w:rsidR="00DC1A19" w:rsidRPr="002E73FE" w:rsidRDefault="00DC1A19" w:rsidP="00DC1A19">
      <w:pPr>
        <w:pStyle w:val="Navadensplet"/>
        <w:spacing w:after="120"/>
        <w:jc w:val="both"/>
        <w:rPr>
          <w:rStyle w:val="mrppsc"/>
          <w:rFonts w:ascii="Tahoma" w:hAnsi="Tahoma" w:cs="Tahoma"/>
          <w:color w:val="000000" w:themeColor="text1"/>
          <w:sz w:val="22"/>
          <w:szCs w:val="22"/>
        </w:rPr>
      </w:pPr>
      <w:r w:rsidRPr="002E73FE">
        <w:rPr>
          <w:rStyle w:val="mrppsc"/>
          <w:rFonts w:ascii="Tahoma" w:hAnsi="Tahoma" w:cs="Tahoma"/>
          <w:color w:val="000000" w:themeColor="text1"/>
          <w:sz w:val="22"/>
          <w:szCs w:val="22"/>
        </w:rPr>
        <w:t xml:space="preserve">Podrobneje obliko in velikost oznake določata </w:t>
      </w:r>
      <w:r w:rsidR="00C42C8E" w:rsidRPr="002E73FE">
        <w:rPr>
          <w:rStyle w:val="mrppsc"/>
          <w:rFonts w:ascii="Tahoma" w:hAnsi="Tahoma" w:cs="Tahoma"/>
          <w:color w:val="000000" w:themeColor="text1"/>
          <w:sz w:val="22"/>
          <w:szCs w:val="22"/>
        </w:rPr>
        <w:t>P</w:t>
      </w:r>
      <w:r w:rsidRPr="002E73FE">
        <w:rPr>
          <w:rStyle w:val="mrppsc"/>
          <w:rFonts w:ascii="Tahoma" w:hAnsi="Tahoma" w:cs="Tahoma"/>
          <w:color w:val="000000" w:themeColor="text1"/>
          <w:sz w:val="22"/>
          <w:szCs w:val="22"/>
        </w:rPr>
        <w:t>rilog</w:t>
      </w:r>
      <w:r w:rsidR="00B85CC8" w:rsidRPr="002E73FE">
        <w:rPr>
          <w:rStyle w:val="mrppsc"/>
          <w:rFonts w:ascii="Tahoma" w:hAnsi="Tahoma" w:cs="Tahoma"/>
          <w:color w:val="000000" w:themeColor="text1"/>
          <w:sz w:val="22"/>
          <w:szCs w:val="22"/>
        </w:rPr>
        <w:t>a</w:t>
      </w:r>
      <w:r w:rsidRPr="002E73FE">
        <w:rPr>
          <w:rStyle w:val="mrppsc"/>
          <w:rFonts w:ascii="Tahoma" w:hAnsi="Tahoma" w:cs="Tahoma"/>
          <w:color w:val="000000" w:themeColor="text1"/>
          <w:sz w:val="22"/>
          <w:szCs w:val="22"/>
        </w:rPr>
        <w:t xml:space="preserve"> 1 in </w:t>
      </w:r>
      <w:r w:rsidR="00C42C8E" w:rsidRPr="002E73FE">
        <w:rPr>
          <w:rStyle w:val="mrppsc"/>
          <w:rFonts w:ascii="Tahoma" w:hAnsi="Tahoma" w:cs="Tahoma"/>
          <w:color w:val="000000" w:themeColor="text1"/>
          <w:sz w:val="22"/>
          <w:szCs w:val="22"/>
        </w:rPr>
        <w:t>Prilog</w:t>
      </w:r>
      <w:r w:rsidR="00B85CC8" w:rsidRPr="002E73FE">
        <w:rPr>
          <w:rStyle w:val="mrppsc"/>
          <w:rFonts w:ascii="Tahoma" w:hAnsi="Tahoma" w:cs="Tahoma"/>
          <w:color w:val="000000" w:themeColor="text1"/>
          <w:sz w:val="22"/>
          <w:szCs w:val="22"/>
        </w:rPr>
        <w:t>a</w:t>
      </w:r>
      <w:r w:rsidR="00C42C8E" w:rsidRPr="002E73FE">
        <w:rPr>
          <w:rStyle w:val="mrppsc"/>
          <w:rFonts w:ascii="Tahoma" w:hAnsi="Tahoma" w:cs="Tahoma"/>
          <w:color w:val="000000" w:themeColor="text1"/>
          <w:sz w:val="22"/>
          <w:szCs w:val="22"/>
        </w:rPr>
        <w:t xml:space="preserve"> </w:t>
      </w:r>
      <w:r w:rsidRPr="002E73FE">
        <w:rPr>
          <w:rStyle w:val="mrppsc"/>
          <w:rFonts w:ascii="Tahoma" w:hAnsi="Tahoma" w:cs="Tahoma"/>
          <w:color w:val="000000" w:themeColor="text1"/>
          <w:sz w:val="22"/>
          <w:szCs w:val="22"/>
        </w:rPr>
        <w:t>2</w:t>
      </w:r>
      <w:r w:rsidR="00C42C8E" w:rsidRPr="002E73FE">
        <w:rPr>
          <w:rStyle w:val="mrppsc"/>
          <w:rFonts w:ascii="Tahoma" w:hAnsi="Tahoma" w:cs="Tahoma"/>
          <w:color w:val="000000" w:themeColor="text1"/>
          <w:sz w:val="22"/>
          <w:szCs w:val="22"/>
        </w:rPr>
        <w:t xml:space="preserve">, ki sta sestavni del </w:t>
      </w:r>
      <w:r w:rsidRPr="002E73FE">
        <w:rPr>
          <w:rStyle w:val="mrppsc"/>
          <w:rFonts w:ascii="Tahoma" w:hAnsi="Tahoma" w:cs="Tahoma"/>
          <w:color w:val="000000" w:themeColor="text1"/>
          <w:sz w:val="22"/>
          <w:szCs w:val="22"/>
        </w:rPr>
        <w:t>tega pravilnika.</w:t>
      </w:r>
    </w:p>
    <w:p w14:paraId="1C26ED9E" w14:textId="77777777" w:rsidR="00913CDD" w:rsidRPr="002E73FE" w:rsidRDefault="00913CDD">
      <w:pPr>
        <w:rPr>
          <w:rFonts w:ascii="Tahoma" w:hAnsi="Tahoma" w:cs="Tahoma"/>
          <w:color w:val="000000" w:themeColor="text1"/>
        </w:rPr>
      </w:pPr>
    </w:p>
    <w:p w14:paraId="1C76887D" w14:textId="5FA64C3E" w:rsidR="00913CDD" w:rsidRPr="002E73FE" w:rsidRDefault="00913CDD" w:rsidP="00913CDD">
      <w:pPr>
        <w:pStyle w:val="Navadensplet"/>
        <w:spacing w:after="120"/>
        <w:jc w:val="both"/>
        <w:rPr>
          <w:rStyle w:val="mrppsc"/>
          <w:rFonts w:ascii="Tahoma" w:hAnsi="Tahoma" w:cs="Tahoma"/>
          <w:b/>
          <w:bCs/>
          <w:color w:val="000000" w:themeColor="text1"/>
          <w:sz w:val="22"/>
          <w:szCs w:val="22"/>
          <w:u w:val="single"/>
        </w:rPr>
      </w:pPr>
      <w:r w:rsidRPr="002E73FE">
        <w:rPr>
          <w:rStyle w:val="mrppsc"/>
          <w:rFonts w:ascii="Tahoma" w:hAnsi="Tahoma" w:cs="Tahoma"/>
          <w:b/>
          <w:bCs/>
          <w:color w:val="000000" w:themeColor="text1"/>
          <w:sz w:val="22"/>
          <w:szCs w:val="22"/>
          <w:u w:val="single"/>
        </w:rPr>
        <w:t>K 8.  členu</w:t>
      </w:r>
    </w:p>
    <w:p w14:paraId="03A59C97" w14:textId="61303007"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Oznaka mora biti na vidnem mestu nameščena nad ali ob glavna vhodna vrata stanovanja, poslovnega prostora ali gradbeno ločenega prostora, ki pripada stanovanju ali poslovnemu prostoru. Namen takšnega označevanja je dosežen, če je do tako označenih prostorov možen dostop iz skupnih prostorov. Če takšnega dostopa ni, takšnih prostorov ni </w:t>
      </w:r>
      <w:r w:rsidR="00835E5A" w:rsidRPr="002E73FE">
        <w:rPr>
          <w:rFonts w:ascii="Tahoma" w:hAnsi="Tahoma" w:cs="Tahoma"/>
          <w:color w:val="000000" w:themeColor="text1"/>
          <w:sz w:val="22"/>
          <w:szCs w:val="22"/>
        </w:rPr>
        <w:t xml:space="preserve">treba </w:t>
      </w:r>
      <w:r w:rsidRPr="002E73FE">
        <w:rPr>
          <w:rFonts w:ascii="Tahoma" w:hAnsi="Tahoma" w:cs="Tahoma"/>
          <w:color w:val="000000" w:themeColor="text1"/>
          <w:sz w:val="22"/>
          <w:szCs w:val="22"/>
        </w:rPr>
        <w:t xml:space="preserve">posebej označiti. Tak primer je lahko stanovanje v pritličju, kjer sta stanovanje in klet povezana z vrati, ki vodijo iz stanovanja v klet in do kleti ni mogoče pristopiti prek skupnih prostorov. </w:t>
      </w:r>
    </w:p>
    <w:p w14:paraId="03751025" w14:textId="003A220D"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Zaradi razpoznavnosti in nadaljnje uporabe takšnih označb za različne uporabnike kot je na primer prijava prebivališča, mora biti označevanje izvedeno v trajni obliki.</w:t>
      </w:r>
    </w:p>
    <w:p w14:paraId="3CF91343" w14:textId="77777777"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Namen pravilnika je, da se označijo vsa stanovanja in poslovni prostori. Gradbeno ločeni prostori se lahko označijo, če imajo svoja vrata. Določeni gradbeno ločeni prostori nimajo vhodnih vrat. Garažo je npr. mogoče označiti, če je to garaža kot poseben prostor z vhodnimi vrati. Če pa je to garaža, kjer so garažni prostori razdeljeni le z na tleh označenim prostorom (garažni boks), pa se oznaka ne namesti, saj tak prostor nima vhodnih vrat.  </w:t>
      </w:r>
    </w:p>
    <w:p w14:paraId="4CE08016" w14:textId="65D50D4F"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Stanovanje ali poslovni prostor je lahko sestavljen iz več delov stavb. Tak primer sta dve sosednji stanovanji, katerima sta bila ob vpisu v kataster nepremičnin določeni dve številki dela stavbe, lastnik obeh stanovanj pa obe stanovanji uporablja skupaj kot eno stanovanje. Tak primer je lahko tudi stanovanje, ki ima v katastru nepremičnin določeno številko dela stavbe, lastnik pa je z dodatnim nakupom pridobil še eno garažo v kletnih prostorih, ki pa ima v katastru nepremičnin prav tako svojo številko dela stavbe. V takih primerih se vse dele stavbe, ki pripadajo stanovanju ali poslovnemu prostoru, označi s številko stanovanja oz</w:t>
      </w:r>
      <w:r w:rsidR="00835E5A" w:rsidRPr="002E73FE">
        <w:rPr>
          <w:rFonts w:ascii="Tahoma" w:hAnsi="Tahoma" w:cs="Tahoma"/>
          <w:color w:val="000000" w:themeColor="text1"/>
          <w:sz w:val="22"/>
          <w:szCs w:val="22"/>
        </w:rPr>
        <w:t>iroma</w:t>
      </w:r>
      <w:r w:rsidRPr="002E73FE">
        <w:rPr>
          <w:rFonts w:ascii="Tahoma" w:hAnsi="Tahoma" w:cs="Tahoma"/>
          <w:color w:val="000000" w:themeColor="text1"/>
          <w:sz w:val="22"/>
          <w:szCs w:val="22"/>
        </w:rPr>
        <w:t xml:space="preserve"> poslovnega prostora. En del stavbe ima lahko le eno številko stanovanja ali poslovnega prostora, zato se skupnih delov </w:t>
      </w:r>
      <w:r w:rsidR="00835E5A" w:rsidRPr="002E73FE">
        <w:rPr>
          <w:rFonts w:ascii="Tahoma" w:hAnsi="Tahoma" w:cs="Tahoma"/>
          <w:color w:val="000000" w:themeColor="text1"/>
          <w:sz w:val="22"/>
          <w:szCs w:val="22"/>
        </w:rPr>
        <w:t xml:space="preserve">stavbe </w:t>
      </w:r>
      <w:r w:rsidRPr="002E73FE">
        <w:rPr>
          <w:rFonts w:ascii="Tahoma" w:hAnsi="Tahoma" w:cs="Tahoma"/>
          <w:color w:val="000000" w:themeColor="text1"/>
          <w:sz w:val="22"/>
          <w:szCs w:val="22"/>
        </w:rPr>
        <w:t>ne označuje.</w:t>
      </w:r>
    </w:p>
    <w:p w14:paraId="70834B97" w14:textId="631D7907"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Ker mora biti označevanje stanovanj in poslovnih prostorov izvedeno v trajni obliki</w:t>
      </w:r>
      <w:r w:rsidR="001D76B1" w:rsidRPr="002E73FE">
        <w:rPr>
          <w:rFonts w:ascii="Tahoma" w:hAnsi="Tahoma" w:cs="Tahoma"/>
          <w:color w:val="000000" w:themeColor="text1"/>
          <w:sz w:val="22"/>
          <w:szCs w:val="22"/>
        </w:rPr>
        <w:t xml:space="preserve"> </w:t>
      </w:r>
      <w:r w:rsidRPr="002E73FE">
        <w:rPr>
          <w:rFonts w:ascii="Tahoma" w:hAnsi="Tahoma" w:cs="Tahoma"/>
          <w:color w:val="000000" w:themeColor="text1"/>
          <w:sz w:val="22"/>
          <w:szCs w:val="22"/>
        </w:rPr>
        <w:t>oziroma</w:t>
      </w:r>
      <w:r w:rsidR="001D76B1" w:rsidRPr="002E73FE">
        <w:rPr>
          <w:rFonts w:ascii="Tahoma" w:hAnsi="Tahoma" w:cs="Tahoma"/>
          <w:color w:val="000000" w:themeColor="text1"/>
          <w:sz w:val="22"/>
          <w:szCs w:val="22"/>
        </w:rPr>
        <w:t xml:space="preserve"> </w:t>
      </w:r>
      <w:r w:rsidRPr="002E73FE">
        <w:rPr>
          <w:rFonts w:ascii="Tahoma" w:hAnsi="Tahoma" w:cs="Tahoma"/>
          <w:strike/>
          <w:color w:val="000000" w:themeColor="text1"/>
          <w:sz w:val="22"/>
          <w:szCs w:val="22"/>
        </w:rPr>
        <w:t xml:space="preserve"> </w:t>
      </w:r>
      <w:r w:rsidRPr="002E73FE">
        <w:rPr>
          <w:rFonts w:ascii="Tahoma" w:hAnsi="Tahoma" w:cs="Tahoma"/>
          <w:color w:val="000000" w:themeColor="text1"/>
          <w:sz w:val="22"/>
          <w:szCs w:val="22"/>
        </w:rPr>
        <w:t xml:space="preserve">mora biti oznaka stanovanj, poslovnih prostorov in gradbeno ločenih prostorov nameščena na vidnem mestu nad ali ob glavna vhodna vrata, bi lahko takšna oznaka povzročila kolizijo med določbami </w:t>
      </w:r>
      <w:r w:rsidR="001D76B1" w:rsidRPr="002E73FE">
        <w:rPr>
          <w:rFonts w:ascii="Tahoma" w:hAnsi="Tahoma" w:cs="Tahoma"/>
          <w:color w:val="000000" w:themeColor="text1"/>
          <w:sz w:val="22"/>
          <w:szCs w:val="22"/>
        </w:rPr>
        <w:t xml:space="preserve">tega </w:t>
      </w:r>
      <w:r w:rsidRPr="002E73FE">
        <w:rPr>
          <w:rFonts w:ascii="Tahoma" w:hAnsi="Tahoma" w:cs="Tahoma"/>
          <w:color w:val="000000" w:themeColor="text1"/>
          <w:sz w:val="22"/>
          <w:szCs w:val="22"/>
        </w:rPr>
        <w:t>pravilnika in zakonom, ki ureja varstvo kulturne dediščine, saj bi lahko takšno označevanje stanovanjske enote ali gradbeno ločenega prostora v objektu, ki je predmet varovanja po zakonu o varstvu kulturne dediščine</w:t>
      </w:r>
      <w:r w:rsidR="001D76B1" w:rsidRPr="002E73FE">
        <w:rPr>
          <w:rFonts w:ascii="Tahoma" w:hAnsi="Tahoma" w:cs="Tahoma"/>
          <w:color w:val="000000" w:themeColor="text1"/>
          <w:sz w:val="22"/>
          <w:szCs w:val="22"/>
        </w:rPr>
        <w:t>,</w:t>
      </w:r>
      <w:r w:rsidRPr="002E73FE">
        <w:rPr>
          <w:rFonts w:ascii="Tahoma" w:hAnsi="Tahoma" w:cs="Tahoma"/>
          <w:color w:val="000000" w:themeColor="text1"/>
          <w:sz w:val="22"/>
          <w:szCs w:val="22"/>
        </w:rPr>
        <w:t xml:space="preserve"> povzročila spremembo lastnosti, vsebine, oblike ter s tem vrednosti kulturne dediščine. Zato se za takšna stanovanja, poslovne prostore in gradbeno ločene prostore oznak</w:t>
      </w:r>
      <w:r w:rsidR="001D76B1" w:rsidRPr="002E73FE">
        <w:rPr>
          <w:rFonts w:ascii="Tahoma" w:hAnsi="Tahoma" w:cs="Tahoma"/>
          <w:color w:val="000000" w:themeColor="text1"/>
          <w:sz w:val="22"/>
          <w:szCs w:val="22"/>
        </w:rPr>
        <w:t>e</w:t>
      </w:r>
      <w:r w:rsidRPr="002E73FE">
        <w:rPr>
          <w:rFonts w:ascii="Tahoma" w:hAnsi="Tahoma" w:cs="Tahoma"/>
          <w:color w:val="000000" w:themeColor="text1"/>
          <w:sz w:val="22"/>
          <w:szCs w:val="22"/>
        </w:rPr>
        <w:t xml:space="preserve"> ne namesti.</w:t>
      </w:r>
    </w:p>
    <w:p w14:paraId="77F7DE08" w14:textId="77777777" w:rsidR="00913CDD" w:rsidRPr="002E73FE" w:rsidRDefault="00913CDD" w:rsidP="00913CDD">
      <w:pPr>
        <w:pStyle w:val="Navadensplet"/>
        <w:spacing w:after="120"/>
        <w:jc w:val="both"/>
        <w:rPr>
          <w:rFonts w:ascii="Tahoma" w:hAnsi="Tahoma" w:cs="Tahoma"/>
          <w:color w:val="000000" w:themeColor="text1"/>
          <w:sz w:val="22"/>
          <w:szCs w:val="22"/>
          <w:u w:val="single"/>
        </w:rPr>
      </w:pPr>
    </w:p>
    <w:p w14:paraId="798AD6BD" w14:textId="339BFD30" w:rsidR="00913CDD" w:rsidRPr="002E73FE" w:rsidRDefault="00913CDD" w:rsidP="00913CDD">
      <w:pPr>
        <w:pStyle w:val="Navadensplet"/>
        <w:spacing w:after="120"/>
        <w:jc w:val="both"/>
        <w:rPr>
          <w:rStyle w:val="mrppsc"/>
          <w:rFonts w:ascii="Tahoma" w:hAnsi="Tahoma" w:cs="Tahoma"/>
          <w:b/>
          <w:bCs/>
          <w:color w:val="000000" w:themeColor="text1"/>
          <w:sz w:val="22"/>
          <w:szCs w:val="22"/>
          <w:u w:val="single"/>
        </w:rPr>
      </w:pPr>
      <w:r w:rsidRPr="002E73FE">
        <w:rPr>
          <w:rStyle w:val="mrppsc"/>
          <w:rFonts w:ascii="Tahoma" w:hAnsi="Tahoma" w:cs="Tahoma"/>
          <w:b/>
          <w:bCs/>
          <w:color w:val="000000" w:themeColor="text1"/>
          <w:sz w:val="22"/>
          <w:szCs w:val="22"/>
          <w:u w:val="single"/>
        </w:rPr>
        <w:t>K 9.  členu</w:t>
      </w:r>
    </w:p>
    <w:p w14:paraId="44317223" w14:textId="690BDF9E"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Predpogoj za spremembe številk stanovanj ali poslovnih prostorov je, da so številke stanovanj ali poslovnih prostorov že</w:t>
      </w:r>
      <w:r w:rsidR="00EC537C" w:rsidRPr="002E73FE">
        <w:rPr>
          <w:rFonts w:ascii="Tahoma" w:hAnsi="Tahoma" w:cs="Tahoma"/>
          <w:color w:val="000000" w:themeColor="text1"/>
          <w:sz w:val="22"/>
          <w:szCs w:val="22"/>
        </w:rPr>
        <w:t xml:space="preserve"> (</w:t>
      </w:r>
      <w:r w:rsidRPr="002E73FE">
        <w:rPr>
          <w:rFonts w:ascii="Tahoma" w:hAnsi="Tahoma" w:cs="Tahoma"/>
          <w:color w:val="000000" w:themeColor="text1"/>
          <w:sz w:val="22"/>
          <w:szCs w:val="22"/>
        </w:rPr>
        <w:t>bile</w:t>
      </w:r>
      <w:r w:rsidR="00EC537C" w:rsidRPr="002E73FE">
        <w:rPr>
          <w:rFonts w:ascii="Tahoma" w:hAnsi="Tahoma" w:cs="Tahoma"/>
          <w:color w:val="000000" w:themeColor="text1"/>
          <w:sz w:val="22"/>
          <w:szCs w:val="22"/>
        </w:rPr>
        <w:t>)</w:t>
      </w:r>
      <w:r w:rsidRPr="002E73FE">
        <w:rPr>
          <w:rFonts w:ascii="Tahoma" w:hAnsi="Tahoma" w:cs="Tahoma"/>
          <w:color w:val="000000" w:themeColor="text1"/>
          <w:sz w:val="22"/>
          <w:szCs w:val="22"/>
        </w:rPr>
        <w:t xml:space="preserve"> vpisane v kataster nepremičnin. </w:t>
      </w:r>
    </w:p>
    <w:p w14:paraId="37F48720" w14:textId="0484DEE0"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Če se spremeni številka </w:t>
      </w:r>
      <w:r w:rsidR="00EC537C" w:rsidRPr="002E73FE">
        <w:rPr>
          <w:rFonts w:ascii="Tahoma" w:hAnsi="Tahoma" w:cs="Tahoma"/>
          <w:color w:val="000000" w:themeColor="text1"/>
          <w:sz w:val="22"/>
          <w:szCs w:val="22"/>
        </w:rPr>
        <w:t xml:space="preserve">stanovanj ali poslovnih prostorov </w:t>
      </w:r>
      <w:r w:rsidRPr="002E73FE">
        <w:rPr>
          <w:rFonts w:ascii="Tahoma" w:hAnsi="Tahoma" w:cs="Tahoma"/>
          <w:color w:val="000000" w:themeColor="text1"/>
          <w:sz w:val="22"/>
          <w:szCs w:val="22"/>
        </w:rPr>
        <w:t xml:space="preserve">zaradi združitve stanovanj ali poslovnih prostorov, ohrani novo nastalo stanovanje ali poslovni prostor številko stanovanja z največjo neto tlorisno površino stanovanja, ki se je združevalo. V primeru delitve stanovanj ali poslovnih prostorov pa obstoječo številko stanovanja ali poslovnega prostora obdrži stanovanje ali poslovni prostor, ki ima največjo neto tlorisno površino, ostala na novo nastala stanovanja ali poslovni prostori pa pridobijo naslednje proste številke stanovanj ali poslovnih prostorov v okviru stavbe. Takšen način omogoča ohranitev obstoječe označbe tudi v primeru posameznih sprememb. </w:t>
      </w:r>
    </w:p>
    <w:p w14:paraId="3AF0AB5F" w14:textId="77777777"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Če je potrebno preoštevilčenje zaradi boljše preglednosti in urejenosti označitve, se lahko uporabijo dosedanje številke stanovanj ali poslovnih prostorov, sicer novo oštevilčenje ne bi bilo pregledno. </w:t>
      </w:r>
    </w:p>
    <w:p w14:paraId="3DEB1FB2" w14:textId="7CB8FEE5"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Zaradi izvedbe sprememb v katastru nepremičnin in drugih evidencah je </w:t>
      </w:r>
      <w:r w:rsidR="00EC537C" w:rsidRPr="002E73FE">
        <w:rPr>
          <w:rFonts w:ascii="Tahoma" w:hAnsi="Tahoma" w:cs="Tahoma"/>
          <w:color w:val="000000" w:themeColor="text1"/>
          <w:sz w:val="22"/>
          <w:szCs w:val="22"/>
        </w:rPr>
        <w:t xml:space="preserve">treba </w:t>
      </w:r>
      <w:r w:rsidRPr="002E73FE">
        <w:rPr>
          <w:rFonts w:ascii="Tahoma" w:hAnsi="Tahoma" w:cs="Tahoma"/>
          <w:color w:val="000000" w:themeColor="text1"/>
          <w:sz w:val="22"/>
          <w:szCs w:val="22"/>
        </w:rPr>
        <w:t>zahtevi za spremembo številk stanovanj ali poslovnih prostorov priložiti primerjalni seznam številk, ki za vsako stanovanje ali poslovni prostor izkazuje podatke o številkah delov stavb, iz katerih je to stanovanje ali poslovni prostor sestavljeno</w:t>
      </w:r>
      <w:r w:rsidR="00EC537C" w:rsidRPr="002E73FE">
        <w:rPr>
          <w:rFonts w:ascii="Tahoma" w:hAnsi="Tahoma" w:cs="Tahoma"/>
          <w:color w:val="000000" w:themeColor="text1"/>
          <w:sz w:val="22"/>
          <w:szCs w:val="22"/>
        </w:rPr>
        <w:t>,</w:t>
      </w:r>
      <w:r w:rsidRPr="002E73FE">
        <w:rPr>
          <w:rFonts w:ascii="Tahoma" w:hAnsi="Tahoma" w:cs="Tahoma"/>
          <w:color w:val="000000" w:themeColor="text1"/>
          <w:sz w:val="22"/>
          <w:szCs w:val="22"/>
        </w:rPr>
        <w:t xml:space="preserve"> in podatke o stari in novi številki stanovanja ali poslovnega prostora.</w:t>
      </w:r>
    </w:p>
    <w:p w14:paraId="0548DC68" w14:textId="573C43F1" w:rsidR="00913CDD" w:rsidRPr="002E73FE" w:rsidRDefault="00913CDD" w:rsidP="00913CDD">
      <w:pPr>
        <w:pStyle w:val="Navadensplet"/>
        <w:spacing w:after="120"/>
        <w:jc w:val="both"/>
        <w:rPr>
          <w:rFonts w:ascii="Tahoma" w:hAnsi="Tahoma" w:cs="Tahoma"/>
          <w:color w:val="000000" w:themeColor="text1"/>
          <w:sz w:val="22"/>
          <w:szCs w:val="22"/>
        </w:rPr>
      </w:pPr>
    </w:p>
    <w:p w14:paraId="3B932A44" w14:textId="67C21315" w:rsidR="00913CDD" w:rsidRPr="002E73FE" w:rsidRDefault="00913CDD" w:rsidP="00913CDD">
      <w:pPr>
        <w:pStyle w:val="Navadensplet"/>
        <w:spacing w:after="120"/>
        <w:jc w:val="both"/>
        <w:rPr>
          <w:rFonts w:ascii="Tahoma" w:hAnsi="Tahoma" w:cs="Tahoma"/>
          <w:b/>
          <w:bCs/>
          <w:color w:val="000000" w:themeColor="text1"/>
          <w:sz w:val="22"/>
          <w:szCs w:val="22"/>
          <w:u w:val="single"/>
        </w:rPr>
      </w:pPr>
      <w:r w:rsidRPr="002E73FE">
        <w:rPr>
          <w:rFonts w:ascii="Tahoma" w:hAnsi="Tahoma" w:cs="Tahoma"/>
          <w:b/>
          <w:bCs/>
          <w:color w:val="000000" w:themeColor="text1"/>
          <w:sz w:val="22"/>
          <w:szCs w:val="22"/>
          <w:u w:val="single"/>
        </w:rPr>
        <w:t>K 10. členu</w:t>
      </w:r>
    </w:p>
    <w:p w14:paraId="3D558E13" w14:textId="77777777" w:rsidR="00913CDD" w:rsidRPr="002E73FE" w:rsidRDefault="00913CDD" w:rsidP="00913CDD">
      <w:pPr>
        <w:pStyle w:val="Navadensplet"/>
        <w:spacing w:after="120"/>
        <w:jc w:val="both"/>
        <w:rPr>
          <w:rFonts w:ascii="Tahoma" w:hAnsi="Tahoma" w:cs="Tahoma"/>
          <w:color w:val="000000" w:themeColor="text1"/>
          <w:sz w:val="22"/>
          <w:szCs w:val="22"/>
        </w:rPr>
      </w:pPr>
      <w:r w:rsidRPr="002E73FE">
        <w:rPr>
          <w:rFonts w:ascii="Tahoma" w:hAnsi="Tahoma" w:cs="Tahoma"/>
          <w:color w:val="000000" w:themeColor="text1"/>
          <w:sz w:val="22"/>
          <w:szCs w:val="22"/>
        </w:rPr>
        <w:t xml:space="preserve">V tem členu je določeno enotno in trajno označevanje za celo stavbo, torej ne glede na število vhodov ali naslovov, ki jih ima stavba. </w:t>
      </w:r>
    </w:p>
    <w:p w14:paraId="1B62EE1D" w14:textId="77777777" w:rsidR="00913CDD" w:rsidRPr="002E73FE" w:rsidRDefault="00913CDD" w:rsidP="00913CDD">
      <w:pPr>
        <w:pStyle w:val="Navadensplet"/>
        <w:spacing w:after="120"/>
        <w:jc w:val="both"/>
        <w:rPr>
          <w:rFonts w:ascii="Tahoma" w:hAnsi="Tahoma" w:cs="Tahoma"/>
          <w:b/>
          <w:bCs/>
          <w:color w:val="000000" w:themeColor="text1"/>
          <w:sz w:val="22"/>
          <w:szCs w:val="22"/>
          <w:u w:val="single"/>
        </w:rPr>
      </w:pPr>
    </w:p>
    <w:p w14:paraId="6F6D23F7" w14:textId="7776E8F6" w:rsidR="00913CDD" w:rsidRPr="002E73FE" w:rsidRDefault="00913CDD" w:rsidP="00913CDD">
      <w:pPr>
        <w:pStyle w:val="Navadensplet"/>
        <w:spacing w:after="120"/>
        <w:jc w:val="both"/>
        <w:rPr>
          <w:rFonts w:ascii="Tahoma" w:hAnsi="Tahoma" w:cs="Tahoma"/>
          <w:b/>
          <w:bCs/>
          <w:color w:val="000000" w:themeColor="text1"/>
          <w:sz w:val="22"/>
          <w:szCs w:val="22"/>
          <w:u w:val="single"/>
        </w:rPr>
      </w:pPr>
      <w:r w:rsidRPr="002E73FE">
        <w:rPr>
          <w:rFonts w:ascii="Tahoma" w:hAnsi="Tahoma" w:cs="Tahoma"/>
          <w:b/>
          <w:bCs/>
          <w:color w:val="000000" w:themeColor="text1"/>
          <w:sz w:val="22"/>
          <w:szCs w:val="22"/>
          <w:u w:val="single"/>
        </w:rPr>
        <w:t>K poglavju KONČNA DOLOČBA (11. člen)</w:t>
      </w:r>
    </w:p>
    <w:p w14:paraId="4909BB02" w14:textId="601792F9" w:rsidR="00913CDD" w:rsidRPr="002E73FE" w:rsidRDefault="00913CDD" w:rsidP="00913CDD">
      <w:pPr>
        <w:pStyle w:val="odstavek1"/>
        <w:spacing w:before="0" w:line="260" w:lineRule="atLeast"/>
        <w:ind w:firstLine="0"/>
        <w:rPr>
          <w:rFonts w:ascii="Tahoma" w:hAnsi="Tahoma" w:cs="Tahoma"/>
          <w:color w:val="000000" w:themeColor="text1"/>
        </w:rPr>
      </w:pPr>
      <w:r w:rsidRPr="002E73FE">
        <w:rPr>
          <w:rFonts w:ascii="Tahoma" w:eastAsia="Calibri" w:hAnsi="Tahoma" w:cs="Tahoma"/>
          <w:bCs/>
          <w:color w:val="000000" w:themeColor="text1"/>
        </w:rPr>
        <w:t xml:space="preserve">Pravilnik </w:t>
      </w:r>
      <w:r w:rsidRPr="002E73FE">
        <w:rPr>
          <w:rFonts w:ascii="Tahoma" w:hAnsi="Tahoma" w:cs="Tahoma"/>
          <w:bCs/>
          <w:color w:val="000000" w:themeColor="text1"/>
        </w:rPr>
        <w:t xml:space="preserve">o podrobnejšem načinu oštevilčevanja in označevanja stanovanj in poslovnih prostorov </w:t>
      </w:r>
      <w:r w:rsidR="00EC537C" w:rsidRPr="002E73FE">
        <w:rPr>
          <w:rFonts w:ascii="Tahoma" w:hAnsi="Tahoma" w:cs="Tahoma"/>
          <w:color w:val="000000" w:themeColor="text1"/>
        </w:rPr>
        <w:t xml:space="preserve">začne </w:t>
      </w:r>
      <w:r w:rsidRPr="002E73FE">
        <w:rPr>
          <w:rFonts w:ascii="Tahoma" w:hAnsi="Tahoma" w:cs="Tahoma"/>
          <w:color w:val="000000" w:themeColor="text1"/>
        </w:rPr>
        <w:t>veljati petnajsti dan po objavi v Uradnem listu Republike Slovenije, uporabljati pa se bo začel hkrati z začetkom uporabe novega ZKN, in sicer 4. 4. 2022. Do uveljavitve in začetka uporabe novega</w:t>
      </w:r>
      <w:r w:rsidRPr="002E73FE">
        <w:rPr>
          <w:rFonts w:ascii="Tahoma" w:hAnsi="Tahoma" w:cs="Tahoma"/>
          <w:bCs/>
          <w:color w:val="000000" w:themeColor="text1"/>
        </w:rPr>
        <w:t xml:space="preserve"> Pravilnika o podrobnejšem načinu oštevilčevanja in označevanja stanovanj in poslovnih prostorov s</w:t>
      </w:r>
      <w:r w:rsidRPr="002E73FE">
        <w:rPr>
          <w:rFonts w:ascii="Tahoma" w:hAnsi="Tahoma" w:cs="Tahoma"/>
          <w:color w:val="000000" w:themeColor="text1"/>
        </w:rPr>
        <w:t xml:space="preserve">e za označevanje stanovanj in poslovnih prostorov uporabljajo obstoječi predpisi.  </w:t>
      </w:r>
    </w:p>
    <w:sectPr w:rsidR="00913CDD" w:rsidRPr="002E73FE">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605057" w14:textId="77777777" w:rsidR="00AD32C5" w:rsidRDefault="00AD32C5" w:rsidP="00480B73">
      <w:pPr>
        <w:spacing w:after="0" w:line="240" w:lineRule="auto"/>
      </w:pPr>
      <w:r>
        <w:separator/>
      </w:r>
    </w:p>
  </w:endnote>
  <w:endnote w:type="continuationSeparator" w:id="0">
    <w:p w14:paraId="12880066" w14:textId="77777777" w:rsidR="00AD32C5" w:rsidRDefault="00AD32C5" w:rsidP="00480B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05389525"/>
      <w:docPartObj>
        <w:docPartGallery w:val="Page Numbers (Bottom of Page)"/>
        <w:docPartUnique/>
      </w:docPartObj>
    </w:sdtPr>
    <w:sdtEndPr/>
    <w:sdtContent>
      <w:p w14:paraId="38BF481E" w14:textId="0264BE42" w:rsidR="00480B73" w:rsidRDefault="00480B73">
        <w:pPr>
          <w:pStyle w:val="Noga"/>
          <w:jc w:val="right"/>
        </w:pPr>
        <w:r>
          <w:fldChar w:fldCharType="begin"/>
        </w:r>
        <w:r>
          <w:instrText>PAGE   \* MERGEFORMAT</w:instrText>
        </w:r>
        <w:r>
          <w:fldChar w:fldCharType="separate"/>
        </w:r>
        <w:r>
          <w:t>2</w:t>
        </w:r>
        <w:r>
          <w:fldChar w:fldCharType="end"/>
        </w:r>
      </w:p>
    </w:sdtContent>
  </w:sdt>
  <w:p w14:paraId="5756C0DE" w14:textId="77777777" w:rsidR="00480B73" w:rsidRDefault="00480B7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55E20A" w14:textId="77777777" w:rsidR="00AD32C5" w:rsidRDefault="00AD32C5" w:rsidP="00480B73">
      <w:pPr>
        <w:spacing w:after="0" w:line="240" w:lineRule="auto"/>
      </w:pPr>
      <w:r>
        <w:separator/>
      </w:r>
    </w:p>
  </w:footnote>
  <w:footnote w:type="continuationSeparator" w:id="0">
    <w:p w14:paraId="2957C92C" w14:textId="77777777" w:rsidR="00AD32C5" w:rsidRDefault="00AD32C5" w:rsidP="00480B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23EEA5BC"/>
    <w:lvl w:ilvl="0">
      <w:numFmt w:val="bullet"/>
      <w:lvlText w:val="*"/>
      <w:lvlJc w:val="left"/>
    </w:lvl>
  </w:abstractNum>
  <w:abstractNum w:abstractNumId="1" w15:restartNumberingAfterBreak="0">
    <w:nsid w:val="0F3471B8"/>
    <w:multiLevelType w:val="hybridMultilevel"/>
    <w:tmpl w:val="AF92F198"/>
    <w:lvl w:ilvl="0" w:tplc="DDDE4F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60080D"/>
    <w:multiLevelType w:val="hybridMultilevel"/>
    <w:tmpl w:val="C6066F64"/>
    <w:lvl w:ilvl="0" w:tplc="B610330C">
      <w:start w:val="1"/>
      <w:numFmt w:val="upp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18B2ADB"/>
    <w:multiLevelType w:val="hybridMultilevel"/>
    <w:tmpl w:val="FEDA778A"/>
    <w:lvl w:ilvl="0" w:tplc="1996F260">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744614"/>
    <w:multiLevelType w:val="hybridMultilevel"/>
    <w:tmpl w:val="23C0C912"/>
    <w:lvl w:ilvl="0" w:tplc="5F5CDE80">
      <w:start w:val="1"/>
      <w:numFmt w:val="upperRoman"/>
      <w:lvlText w:val="%1."/>
      <w:lvlJc w:val="right"/>
      <w:pPr>
        <w:ind w:left="720" w:hanging="360"/>
      </w:pPr>
      <w:rPr>
        <w:b/>
        <w:bCs/>
        <w:color w:val="FF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7A55BBA"/>
    <w:multiLevelType w:val="hybridMultilevel"/>
    <w:tmpl w:val="9858FC3A"/>
    <w:lvl w:ilvl="0" w:tplc="0D76DC0C">
      <w:start w:val="1"/>
      <w:numFmt w:val="bullet"/>
      <w:lvlText w:val=""/>
      <w:lvlJc w:val="left"/>
      <w:pPr>
        <w:ind w:left="720" w:hanging="360"/>
      </w:pPr>
      <w:rPr>
        <w:rFonts w:ascii="Symbol" w:hAnsi="Symbol" w:hint="default"/>
      </w:rPr>
    </w:lvl>
    <w:lvl w:ilvl="1" w:tplc="8D9404D8">
      <w:numFmt w:val="bullet"/>
      <w:lvlText w:val="-"/>
      <w:lvlJc w:val="left"/>
      <w:pPr>
        <w:ind w:left="1500" w:hanging="420"/>
      </w:pPr>
      <w:rPr>
        <w:rFonts w:ascii="Lucida Sans Unicode" w:eastAsiaTheme="minorHAnsi" w:hAnsi="Lucida Sans Unicode" w:cs="Lucida Sans Unicode" w:hint="default"/>
        <w:b/>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6C470B4"/>
    <w:multiLevelType w:val="hybridMultilevel"/>
    <w:tmpl w:val="CE66D13C"/>
    <w:lvl w:ilvl="0" w:tplc="D0E8F596">
      <w:start w:val="3"/>
      <w:numFmt w:val="bullet"/>
      <w:lvlText w:val="–"/>
      <w:lvlJc w:val="left"/>
      <w:pPr>
        <w:ind w:left="284" w:hanging="284"/>
      </w:pPr>
      <w:rPr>
        <w:rFonts w:ascii="Palatino Linotype" w:eastAsia="Symbol" w:hAnsi="Palatino Linotype" w:cs="Tahoma"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D4E42C2"/>
    <w:multiLevelType w:val="hybridMultilevel"/>
    <w:tmpl w:val="7E2A6D58"/>
    <w:lvl w:ilvl="0" w:tplc="9780B68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76266C3"/>
    <w:multiLevelType w:val="hybridMultilevel"/>
    <w:tmpl w:val="D0E20D98"/>
    <w:lvl w:ilvl="0" w:tplc="CC1039CE">
      <w:start w:val="1"/>
      <w:numFmt w:val="decimal"/>
      <w:lvlText w:val="%1."/>
      <w:lvlJc w:val="left"/>
      <w:pPr>
        <w:ind w:left="720" w:hanging="360"/>
      </w:pPr>
      <w:rPr>
        <w:rFonts w:ascii="Tahoma" w:eastAsia="Calibr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B9CE93C2"/>
    <w:lvl w:ilvl="0" w:tplc="EB8259F8">
      <w:start w:val="1"/>
      <w:numFmt w:val="lowerLetter"/>
      <w:pStyle w:val="rkovnatokazaodstavkom"/>
      <w:lvlText w:val="%1)"/>
      <w:lvlJc w:val="left"/>
      <w:pPr>
        <w:ind w:left="4112" w:hanging="284"/>
      </w:pPr>
      <w:rPr>
        <w:rFonts w:ascii="Arial" w:hAnsi="Arial" w:cs="Times New Roman" w:hint="default"/>
        <w:caps w:val="0"/>
        <w:strike w:val="0"/>
        <w:dstrike w:val="0"/>
        <w:outline w:val="0"/>
        <w:shadow w:val="0"/>
        <w:emboss w:val="0"/>
        <w:imprint w:val="0"/>
        <w:vanish w:val="0"/>
        <w:webHidden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4D4F1C7A"/>
    <w:multiLevelType w:val="hybridMultilevel"/>
    <w:tmpl w:val="5B10D7D4"/>
    <w:lvl w:ilvl="0" w:tplc="D0E8F596">
      <w:start w:val="3"/>
      <w:numFmt w:val="bullet"/>
      <w:lvlText w:val="–"/>
      <w:lvlJc w:val="left"/>
      <w:pPr>
        <w:ind w:left="284" w:hanging="284"/>
      </w:pPr>
      <w:rPr>
        <w:rFonts w:ascii="Palatino Linotype" w:eastAsia="Symbol" w:hAnsi="Palatino Linotype" w:cs="Tahoma"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8C6941"/>
    <w:multiLevelType w:val="hybridMultilevel"/>
    <w:tmpl w:val="54582F44"/>
    <w:lvl w:ilvl="0" w:tplc="8D9404D8">
      <w:numFmt w:val="bullet"/>
      <w:lvlText w:val="-"/>
      <w:lvlJc w:val="left"/>
      <w:pPr>
        <w:ind w:left="284" w:hanging="284"/>
      </w:pPr>
      <w:rPr>
        <w:rFonts w:ascii="Lucida Sans Unicode" w:eastAsia="Calibri" w:hAnsi="Lucida Sans Unicode" w:cs="Lucida Sans Unicode" w:hint="default"/>
        <w:b/>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A870AC5"/>
    <w:multiLevelType w:val="hybridMultilevel"/>
    <w:tmpl w:val="19B0BCBE"/>
    <w:lvl w:ilvl="0" w:tplc="340884CC">
      <w:start w:val="1"/>
      <w:numFmt w:val="bullet"/>
      <w:pStyle w:val="Alineazaodstavkom"/>
      <w:lvlText w:val="-"/>
      <w:lvlJc w:val="left"/>
      <w:pPr>
        <w:ind w:left="284" w:hanging="284"/>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42922DE"/>
    <w:multiLevelType w:val="hybridMultilevel"/>
    <w:tmpl w:val="31748E0C"/>
    <w:lvl w:ilvl="0" w:tplc="E4D43824">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C867DAC"/>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5"/>
  </w:num>
  <w:num w:numId="3">
    <w:abstractNumId w:val="6"/>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3"/>
  </w:num>
  <w:num w:numId="8">
    <w:abstractNumId w:val="3"/>
  </w:num>
  <w:num w:numId="9">
    <w:abstractNumId w:val="1"/>
  </w:num>
  <w:num w:numId="10">
    <w:abstractNumId w:val="7"/>
  </w:num>
  <w:num w:numId="11">
    <w:abstractNumId w:val="11"/>
  </w:num>
  <w:num w:numId="12">
    <w:abstractNumId w:val="12"/>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lvl w:ilvl="0">
        <w:start w:val="1"/>
        <w:numFmt w:val="bullet"/>
        <w:lvlText w:val=""/>
        <w:legacy w:legacy="1" w:legacySpace="120" w:legacyIndent="360"/>
        <w:lvlJc w:val="left"/>
        <w:pPr>
          <w:ind w:left="720" w:hanging="360"/>
        </w:pPr>
        <w:rPr>
          <w:rFonts w:ascii="Symbol" w:hAnsi="Symbol" w:hint="default"/>
        </w:rPr>
      </w:lvl>
    </w:lvlOverride>
  </w:num>
  <w:num w:numId="15">
    <w:abstractNumId w:val="4"/>
  </w:num>
  <w:num w:numId="16">
    <w:abstractNumId w:val="15"/>
  </w:num>
  <w:num w:numId="17">
    <w:abstractNumId w:val="16"/>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068"/>
    <w:rsid w:val="00000E1A"/>
    <w:rsid w:val="00007FDD"/>
    <w:rsid w:val="00013528"/>
    <w:rsid w:val="00013AEC"/>
    <w:rsid w:val="00013C09"/>
    <w:rsid w:val="00027398"/>
    <w:rsid w:val="00031DBC"/>
    <w:rsid w:val="0004674E"/>
    <w:rsid w:val="0004771D"/>
    <w:rsid w:val="00053FA4"/>
    <w:rsid w:val="00066B85"/>
    <w:rsid w:val="00080148"/>
    <w:rsid w:val="00095BD8"/>
    <w:rsid w:val="000A2463"/>
    <w:rsid w:val="000A36D7"/>
    <w:rsid w:val="000B3781"/>
    <w:rsid w:val="000C1549"/>
    <w:rsid w:val="000C4011"/>
    <w:rsid w:val="000D15AF"/>
    <w:rsid w:val="000E339A"/>
    <w:rsid w:val="000E500E"/>
    <w:rsid w:val="001136F6"/>
    <w:rsid w:val="001174D1"/>
    <w:rsid w:val="00132B0C"/>
    <w:rsid w:val="001339AC"/>
    <w:rsid w:val="0015728B"/>
    <w:rsid w:val="00192534"/>
    <w:rsid w:val="001B1282"/>
    <w:rsid w:val="001B604C"/>
    <w:rsid w:val="001C2DB1"/>
    <w:rsid w:val="001C5AF6"/>
    <w:rsid w:val="001D1B7C"/>
    <w:rsid w:val="001D412B"/>
    <w:rsid w:val="001D62E0"/>
    <w:rsid w:val="001D6BB2"/>
    <w:rsid w:val="001D76B1"/>
    <w:rsid w:val="001E2AE7"/>
    <w:rsid w:val="001F4563"/>
    <w:rsid w:val="001F4B00"/>
    <w:rsid w:val="00203D79"/>
    <w:rsid w:val="0023396D"/>
    <w:rsid w:val="00240239"/>
    <w:rsid w:val="00242D3C"/>
    <w:rsid w:val="00246828"/>
    <w:rsid w:val="0028789A"/>
    <w:rsid w:val="00292DA7"/>
    <w:rsid w:val="002A4CE9"/>
    <w:rsid w:val="002B03C3"/>
    <w:rsid w:val="002C0B04"/>
    <w:rsid w:val="002C179D"/>
    <w:rsid w:val="002D2B07"/>
    <w:rsid w:val="002E5127"/>
    <w:rsid w:val="002E73FE"/>
    <w:rsid w:val="00340A29"/>
    <w:rsid w:val="00346B4B"/>
    <w:rsid w:val="0035379F"/>
    <w:rsid w:val="00375946"/>
    <w:rsid w:val="00387BBB"/>
    <w:rsid w:val="003923EC"/>
    <w:rsid w:val="003B2AAD"/>
    <w:rsid w:val="003D2104"/>
    <w:rsid w:val="003F19E9"/>
    <w:rsid w:val="0040069C"/>
    <w:rsid w:val="004032ED"/>
    <w:rsid w:val="00417394"/>
    <w:rsid w:val="00424108"/>
    <w:rsid w:val="00427418"/>
    <w:rsid w:val="00430D3E"/>
    <w:rsid w:val="00432C94"/>
    <w:rsid w:val="004471B0"/>
    <w:rsid w:val="004641C6"/>
    <w:rsid w:val="004737FF"/>
    <w:rsid w:val="00474194"/>
    <w:rsid w:val="00480B73"/>
    <w:rsid w:val="00491FFF"/>
    <w:rsid w:val="004B4FA5"/>
    <w:rsid w:val="004D3988"/>
    <w:rsid w:val="004D7398"/>
    <w:rsid w:val="004E3E91"/>
    <w:rsid w:val="00500111"/>
    <w:rsid w:val="00503C98"/>
    <w:rsid w:val="00550C76"/>
    <w:rsid w:val="005519BF"/>
    <w:rsid w:val="00552988"/>
    <w:rsid w:val="00556068"/>
    <w:rsid w:val="00597639"/>
    <w:rsid w:val="005B01FF"/>
    <w:rsid w:val="005B3851"/>
    <w:rsid w:val="005B4F64"/>
    <w:rsid w:val="005C482E"/>
    <w:rsid w:val="005E53E0"/>
    <w:rsid w:val="00604846"/>
    <w:rsid w:val="00605CB1"/>
    <w:rsid w:val="00606580"/>
    <w:rsid w:val="0060727D"/>
    <w:rsid w:val="006208F6"/>
    <w:rsid w:val="006234C2"/>
    <w:rsid w:val="006300A1"/>
    <w:rsid w:val="006424A2"/>
    <w:rsid w:val="00655B1A"/>
    <w:rsid w:val="006564D1"/>
    <w:rsid w:val="00676F1E"/>
    <w:rsid w:val="00695527"/>
    <w:rsid w:val="006A1821"/>
    <w:rsid w:val="006A33E5"/>
    <w:rsid w:val="006A5546"/>
    <w:rsid w:val="006B1A7A"/>
    <w:rsid w:val="006B40F3"/>
    <w:rsid w:val="006B42A2"/>
    <w:rsid w:val="006C11C4"/>
    <w:rsid w:val="006E06E6"/>
    <w:rsid w:val="007031F6"/>
    <w:rsid w:val="007142B4"/>
    <w:rsid w:val="0072414C"/>
    <w:rsid w:val="0074427A"/>
    <w:rsid w:val="00747A86"/>
    <w:rsid w:val="00750CE0"/>
    <w:rsid w:val="00753208"/>
    <w:rsid w:val="007534F0"/>
    <w:rsid w:val="00757406"/>
    <w:rsid w:val="00761BC2"/>
    <w:rsid w:val="007813E9"/>
    <w:rsid w:val="007839AA"/>
    <w:rsid w:val="00793CAD"/>
    <w:rsid w:val="007B4F8F"/>
    <w:rsid w:val="007C2A72"/>
    <w:rsid w:val="007C3ED7"/>
    <w:rsid w:val="007C7600"/>
    <w:rsid w:val="007D1CFE"/>
    <w:rsid w:val="007D3D0E"/>
    <w:rsid w:val="007D66C7"/>
    <w:rsid w:val="007E3FCB"/>
    <w:rsid w:val="007F12C9"/>
    <w:rsid w:val="008005EA"/>
    <w:rsid w:val="008056A4"/>
    <w:rsid w:val="0081057B"/>
    <w:rsid w:val="00816F49"/>
    <w:rsid w:val="00822803"/>
    <w:rsid w:val="00835E5A"/>
    <w:rsid w:val="00847726"/>
    <w:rsid w:val="00896A5E"/>
    <w:rsid w:val="00897049"/>
    <w:rsid w:val="008B17A4"/>
    <w:rsid w:val="008B4CEE"/>
    <w:rsid w:val="008C7D0D"/>
    <w:rsid w:val="008D2B7F"/>
    <w:rsid w:val="008E141C"/>
    <w:rsid w:val="008E4A6F"/>
    <w:rsid w:val="008F3BD1"/>
    <w:rsid w:val="00902265"/>
    <w:rsid w:val="00906B6F"/>
    <w:rsid w:val="00907F6B"/>
    <w:rsid w:val="00913CDD"/>
    <w:rsid w:val="00924F7F"/>
    <w:rsid w:val="009274DE"/>
    <w:rsid w:val="009334D2"/>
    <w:rsid w:val="00946CCF"/>
    <w:rsid w:val="0098612D"/>
    <w:rsid w:val="009916FD"/>
    <w:rsid w:val="0099599E"/>
    <w:rsid w:val="009961F6"/>
    <w:rsid w:val="009A79D3"/>
    <w:rsid w:val="009C0994"/>
    <w:rsid w:val="009C23EE"/>
    <w:rsid w:val="009C6115"/>
    <w:rsid w:val="009D013D"/>
    <w:rsid w:val="009D3DBD"/>
    <w:rsid w:val="009D549B"/>
    <w:rsid w:val="009D6DDE"/>
    <w:rsid w:val="009E1A38"/>
    <w:rsid w:val="009F3724"/>
    <w:rsid w:val="00A119E0"/>
    <w:rsid w:val="00A1440E"/>
    <w:rsid w:val="00A2751E"/>
    <w:rsid w:val="00A512D7"/>
    <w:rsid w:val="00A607BD"/>
    <w:rsid w:val="00A76510"/>
    <w:rsid w:val="00A83009"/>
    <w:rsid w:val="00A848D5"/>
    <w:rsid w:val="00A92415"/>
    <w:rsid w:val="00A963FA"/>
    <w:rsid w:val="00AA477B"/>
    <w:rsid w:val="00AB1099"/>
    <w:rsid w:val="00AB2000"/>
    <w:rsid w:val="00AB3E50"/>
    <w:rsid w:val="00AC01ED"/>
    <w:rsid w:val="00AD32C5"/>
    <w:rsid w:val="00AE107A"/>
    <w:rsid w:val="00AF61F7"/>
    <w:rsid w:val="00B01CBA"/>
    <w:rsid w:val="00B023DC"/>
    <w:rsid w:val="00B24A30"/>
    <w:rsid w:val="00B34778"/>
    <w:rsid w:val="00B41931"/>
    <w:rsid w:val="00B4564B"/>
    <w:rsid w:val="00B64C9C"/>
    <w:rsid w:val="00B76EC4"/>
    <w:rsid w:val="00B800F3"/>
    <w:rsid w:val="00B83DC5"/>
    <w:rsid w:val="00B85CC8"/>
    <w:rsid w:val="00B93692"/>
    <w:rsid w:val="00BA20A6"/>
    <w:rsid w:val="00BA6425"/>
    <w:rsid w:val="00BD2D44"/>
    <w:rsid w:val="00BD4C95"/>
    <w:rsid w:val="00BD793D"/>
    <w:rsid w:val="00BE5208"/>
    <w:rsid w:val="00C235EB"/>
    <w:rsid w:val="00C2798F"/>
    <w:rsid w:val="00C423B4"/>
    <w:rsid w:val="00C42C8E"/>
    <w:rsid w:val="00C5567D"/>
    <w:rsid w:val="00C570BC"/>
    <w:rsid w:val="00C60DDA"/>
    <w:rsid w:val="00C72F68"/>
    <w:rsid w:val="00C74E23"/>
    <w:rsid w:val="00C877D6"/>
    <w:rsid w:val="00CA117D"/>
    <w:rsid w:val="00CA3471"/>
    <w:rsid w:val="00CA381D"/>
    <w:rsid w:val="00CC6BC2"/>
    <w:rsid w:val="00CF7A13"/>
    <w:rsid w:val="00D347E3"/>
    <w:rsid w:val="00D549A0"/>
    <w:rsid w:val="00D5581C"/>
    <w:rsid w:val="00D65B99"/>
    <w:rsid w:val="00D67B1D"/>
    <w:rsid w:val="00D874F0"/>
    <w:rsid w:val="00D9345A"/>
    <w:rsid w:val="00D956FD"/>
    <w:rsid w:val="00DA6092"/>
    <w:rsid w:val="00DB15A2"/>
    <w:rsid w:val="00DB41D3"/>
    <w:rsid w:val="00DC1A19"/>
    <w:rsid w:val="00DC5D18"/>
    <w:rsid w:val="00DC736B"/>
    <w:rsid w:val="00DD7F38"/>
    <w:rsid w:val="00DE5D85"/>
    <w:rsid w:val="00DE6B78"/>
    <w:rsid w:val="00E20764"/>
    <w:rsid w:val="00E232F3"/>
    <w:rsid w:val="00E5391A"/>
    <w:rsid w:val="00E63958"/>
    <w:rsid w:val="00E83B66"/>
    <w:rsid w:val="00E9195B"/>
    <w:rsid w:val="00EA052C"/>
    <w:rsid w:val="00EB7E2A"/>
    <w:rsid w:val="00EC44EA"/>
    <w:rsid w:val="00EC537C"/>
    <w:rsid w:val="00EE3A62"/>
    <w:rsid w:val="00EF46D6"/>
    <w:rsid w:val="00F019C2"/>
    <w:rsid w:val="00F07772"/>
    <w:rsid w:val="00F1449C"/>
    <w:rsid w:val="00F25E2C"/>
    <w:rsid w:val="00F325C2"/>
    <w:rsid w:val="00F54D52"/>
    <w:rsid w:val="00F770B3"/>
    <w:rsid w:val="00F90F52"/>
    <w:rsid w:val="00FA7373"/>
    <w:rsid w:val="00FB57DD"/>
    <w:rsid w:val="00FC3091"/>
    <w:rsid w:val="00FD35F7"/>
    <w:rsid w:val="00FF072B"/>
    <w:rsid w:val="00FF48A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D1CD6"/>
  <w15:chartTrackingRefBased/>
  <w15:docId w15:val="{2C1AC641-40DC-4919-A8C8-0A396C42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3">
    <w:name w:val="heading 3"/>
    <w:basedOn w:val="Navaden"/>
    <w:next w:val="Navaden"/>
    <w:link w:val="Naslov3Znak"/>
    <w:uiPriority w:val="9"/>
    <w:semiHidden/>
    <w:unhideWhenUsed/>
    <w:qFormat/>
    <w:rsid w:val="009F372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556068"/>
    <w:pPr>
      <w:spacing w:after="0" w:line="260" w:lineRule="exact"/>
      <w:ind w:left="720"/>
      <w:contextualSpacing/>
    </w:pPr>
    <w:rPr>
      <w:rFonts w:ascii="Arial" w:eastAsia="Times New Roman" w:hAnsi="Arial" w:cs="Times New Roman"/>
      <w:sz w:val="20"/>
      <w:szCs w:val="24"/>
    </w:rPr>
  </w:style>
  <w:style w:type="paragraph" w:styleId="Navadensplet">
    <w:name w:val="Normal (Web)"/>
    <w:basedOn w:val="Navaden"/>
    <w:link w:val="NavadenspletZnak"/>
    <w:uiPriority w:val="99"/>
    <w:rsid w:val="00605CB1"/>
    <w:pPr>
      <w:spacing w:after="210" w:line="240" w:lineRule="auto"/>
    </w:pPr>
    <w:rPr>
      <w:rFonts w:ascii="Times New Roman" w:eastAsia="Times New Roman" w:hAnsi="Times New Roman" w:cs="Times New Roman"/>
      <w:color w:val="333333"/>
      <w:sz w:val="18"/>
      <w:szCs w:val="18"/>
      <w:lang w:eastAsia="sl-SI"/>
    </w:rPr>
  </w:style>
  <w:style w:type="character" w:customStyle="1" w:styleId="NavadenspletZnak">
    <w:name w:val="Navaden (splet) Znak"/>
    <w:link w:val="Navadensplet"/>
    <w:uiPriority w:val="99"/>
    <w:locked/>
    <w:rsid w:val="00605CB1"/>
    <w:rPr>
      <w:rFonts w:ascii="Times New Roman" w:eastAsia="Times New Roman" w:hAnsi="Times New Roman" w:cs="Times New Roman"/>
      <w:color w:val="333333"/>
      <w:sz w:val="18"/>
      <w:szCs w:val="18"/>
      <w:lang w:eastAsia="sl-SI"/>
    </w:rPr>
  </w:style>
  <w:style w:type="paragraph" w:styleId="Brezrazmikov">
    <w:name w:val="No Spacing"/>
    <w:uiPriority w:val="1"/>
    <w:qFormat/>
    <w:rsid w:val="00605CB1"/>
    <w:pPr>
      <w:spacing w:after="0" w:line="240" w:lineRule="auto"/>
    </w:pPr>
    <w:rPr>
      <w:rFonts w:ascii="Arial" w:eastAsia="Times New Roman" w:hAnsi="Arial" w:cs="Times New Roman"/>
      <w:sz w:val="20"/>
      <w:szCs w:val="24"/>
    </w:rPr>
  </w:style>
  <w:style w:type="paragraph" w:customStyle="1" w:styleId="odstavek1">
    <w:name w:val="odstavek1"/>
    <w:basedOn w:val="Navaden"/>
    <w:uiPriority w:val="99"/>
    <w:rsid w:val="00605CB1"/>
    <w:pPr>
      <w:spacing w:before="240" w:after="0" w:line="240" w:lineRule="auto"/>
      <w:ind w:firstLine="1021"/>
      <w:jc w:val="both"/>
    </w:pPr>
    <w:rPr>
      <w:rFonts w:ascii="Arial" w:eastAsia="Times New Roman" w:hAnsi="Arial" w:cs="Arial"/>
      <w:lang w:eastAsia="sl-SI"/>
    </w:rPr>
  </w:style>
  <w:style w:type="character" w:customStyle="1" w:styleId="OdstavekseznamaZnak">
    <w:name w:val="Odstavek seznama Znak"/>
    <w:link w:val="Odstavekseznama"/>
    <w:uiPriority w:val="34"/>
    <w:locked/>
    <w:rsid w:val="00B41931"/>
    <w:rPr>
      <w:rFonts w:ascii="Arial" w:eastAsia="Times New Roman" w:hAnsi="Arial" w:cs="Times New Roman"/>
      <w:sz w:val="20"/>
      <w:szCs w:val="24"/>
    </w:rPr>
  </w:style>
  <w:style w:type="paragraph" w:customStyle="1" w:styleId="Odstavek">
    <w:name w:val="Odstavek"/>
    <w:basedOn w:val="Navaden"/>
    <w:link w:val="OdstavekZnak"/>
    <w:qFormat/>
    <w:rsid w:val="00A607BD"/>
    <w:pPr>
      <w:overflowPunct w:val="0"/>
      <w:autoSpaceDE w:val="0"/>
      <w:autoSpaceDN w:val="0"/>
      <w:adjustRightInd w:val="0"/>
      <w:spacing w:before="240" w:after="0" w:line="240" w:lineRule="auto"/>
      <w:ind w:firstLine="1021"/>
      <w:jc w:val="both"/>
      <w:textAlignment w:val="baseline"/>
    </w:pPr>
    <w:rPr>
      <w:rFonts w:ascii="Arial" w:eastAsia="Times New Roman" w:hAnsi="Arial" w:cs="Arial"/>
      <w:color w:val="333333"/>
      <w:lang w:val="x-none" w:eastAsia="x-none"/>
    </w:rPr>
  </w:style>
  <w:style w:type="character" w:customStyle="1" w:styleId="OdstavekZnak">
    <w:name w:val="Odstavek Znak"/>
    <w:link w:val="Odstavek"/>
    <w:rsid w:val="00A607BD"/>
    <w:rPr>
      <w:rFonts w:ascii="Arial" w:eastAsia="Times New Roman" w:hAnsi="Arial" w:cs="Arial"/>
      <w:color w:val="333333"/>
      <w:lang w:val="x-none" w:eastAsia="x-none"/>
    </w:rPr>
  </w:style>
  <w:style w:type="character" w:styleId="Hiperpovezava">
    <w:name w:val="Hyperlink"/>
    <w:basedOn w:val="Privzetapisavaodstavka"/>
    <w:uiPriority w:val="99"/>
    <w:semiHidden/>
    <w:unhideWhenUsed/>
    <w:rsid w:val="00A607BD"/>
    <w:rPr>
      <w:b/>
      <w:bCs w:val="0"/>
      <w:color w:val="0000FF"/>
      <w:u w:val="single"/>
    </w:rPr>
  </w:style>
  <w:style w:type="character" w:customStyle="1" w:styleId="AlinejazarkovnotokoZnak">
    <w:name w:val="Alineja za črkovno točko Znak"/>
    <w:basedOn w:val="Privzetapisavaodstavka"/>
    <w:link w:val="Alinejazarkovnotoko"/>
    <w:locked/>
    <w:rsid w:val="00A607BD"/>
    <w:rPr>
      <w:rFonts w:ascii="Arial" w:eastAsia="Times New Roman" w:hAnsi="Arial" w:cs="Arial"/>
    </w:rPr>
  </w:style>
  <w:style w:type="paragraph" w:customStyle="1" w:styleId="Alinejazarkovnotoko">
    <w:name w:val="Alineja za črkovno točko"/>
    <w:basedOn w:val="Navaden"/>
    <w:link w:val="AlinejazarkovnotokoZnak"/>
    <w:qFormat/>
    <w:rsid w:val="00A607BD"/>
    <w:pPr>
      <w:tabs>
        <w:tab w:val="num" w:pos="360"/>
      </w:tabs>
      <w:spacing w:after="0" w:line="240" w:lineRule="auto"/>
      <w:ind w:left="397" w:hanging="85"/>
      <w:jc w:val="both"/>
    </w:pPr>
    <w:rPr>
      <w:rFonts w:ascii="Arial" w:eastAsia="Times New Roman" w:hAnsi="Arial" w:cs="Arial"/>
    </w:rPr>
  </w:style>
  <w:style w:type="paragraph" w:customStyle="1" w:styleId="Poglavje">
    <w:name w:val="Poglavje"/>
    <w:basedOn w:val="Navaden"/>
    <w:qFormat/>
    <w:rsid w:val="00A607BD"/>
    <w:pPr>
      <w:suppressAutoHyphens/>
      <w:overflowPunct w:val="0"/>
      <w:autoSpaceDE w:val="0"/>
      <w:autoSpaceDN w:val="0"/>
      <w:adjustRightInd w:val="0"/>
      <w:spacing w:before="480" w:after="0" w:line="240" w:lineRule="auto"/>
      <w:jc w:val="center"/>
    </w:pPr>
    <w:rPr>
      <w:rFonts w:ascii="Arial" w:eastAsia="Times New Roman" w:hAnsi="Arial" w:cs="Arial"/>
      <w:lang w:eastAsia="sl-SI"/>
    </w:rPr>
  </w:style>
  <w:style w:type="character" w:customStyle="1" w:styleId="lenZnak">
    <w:name w:val="Člen Znak"/>
    <w:basedOn w:val="Privzetapisavaodstavka"/>
    <w:link w:val="len"/>
    <w:locked/>
    <w:rsid w:val="00A607BD"/>
    <w:rPr>
      <w:rFonts w:ascii="Arial" w:eastAsia="Times New Roman" w:hAnsi="Arial" w:cs="Arial"/>
      <w:b/>
    </w:rPr>
  </w:style>
  <w:style w:type="paragraph" w:customStyle="1" w:styleId="len">
    <w:name w:val="Člen"/>
    <w:basedOn w:val="Navaden"/>
    <w:link w:val="lenZnak"/>
    <w:qFormat/>
    <w:rsid w:val="00A607BD"/>
    <w:pPr>
      <w:suppressAutoHyphens/>
      <w:overflowPunct w:val="0"/>
      <w:autoSpaceDE w:val="0"/>
      <w:autoSpaceDN w:val="0"/>
      <w:adjustRightInd w:val="0"/>
      <w:spacing w:before="480" w:after="0" w:line="240" w:lineRule="auto"/>
      <w:jc w:val="center"/>
    </w:pPr>
    <w:rPr>
      <w:rFonts w:ascii="Arial" w:eastAsia="Times New Roman" w:hAnsi="Arial" w:cs="Arial"/>
      <w:b/>
    </w:rPr>
  </w:style>
  <w:style w:type="paragraph" w:customStyle="1" w:styleId="Prehodneinkoncnedolocbe">
    <w:name w:val="Prehodne in koncne dolocbe"/>
    <w:basedOn w:val="Navaden"/>
    <w:rsid w:val="00A607BD"/>
    <w:pPr>
      <w:overflowPunct w:val="0"/>
      <w:autoSpaceDE w:val="0"/>
      <w:autoSpaceDN w:val="0"/>
      <w:adjustRightInd w:val="0"/>
      <w:spacing w:before="400" w:after="600" w:line="240" w:lineRule="auto"/>
      <w:jc w:val="both"/>
    </w:pPr>
    <w:rPr>
      <w:rFonts w:ascii="Arial" w:eastAsia="Times New Roman" w:hAnsi="Arial" w:cs="Times New Roman"/>
      <w:b/>
      <w:szCs w:val="16"/>
      <w:lang w:eastAsia="sl-SI"/>
    </w:rPr>
  </w:style>
  <w:style w:type="character" w:customStyle="1" w:styleId="rkovnatokazaodstavkomZnak">
    <w:name w:val="Črkovna točka_za odstavkom Znak"/>
    <w:basedOn w:val="Privzetapisavaodstavka"/>
    <w:link w:val="rkovnatokazaodstavkom"/>
    <w:locked/>
    <w:rsid w:val="00A607BD"/>
    <w:rPr>
      <w:rFonts w:ascii="Arial" w:eastAsia="Times New Roman" w:hAnsi="Arial" w:cs="Arial"/>
    </w:rPr>
  </w:style>
  <w:style w:type="paragraph" w:customStyle="1" w:styleId="rkovnatokazaodstavkom">
    <w:name w:val="Črkovna točka_za odstavkom"/>
    <w:basedOn w:val="Navaden"/>
    <w:link w:val="rkovnatokazaodstavkomZnak"/>
    <w:qFormat/>
    <w:rsid w:val="00A607BD"/>
    <w:pPr>
      <w:keepNext/>
      <w:numPr>
        <w:numId w:val="5"/>
      </w:numPr>
      <w:overflowPunct w:val="0"/>
      <w:autoSpaceDE w:val="0"/>
      <w:autoSpaceDN w:val="0"/>
      <w:adjustRightInd w:val="0"/>
      <w:spacing w:after="0" w:line="240" w:lineRule="auto"/>
      <w:ind w:left="284"/>
      <w:contextualSpacing/>
      <w:jc w:val="both"/>
    </w:pPr>
    <w:rPr>
      <w:rFonts w:ascii="Arial" w:eastAsia="Times New Roman" w:hAnsi="Arial" w:cs="Arial"/>
    </w:rPr>
  </w:style>
  <w:style w:type="character" w:customStyle="1" w:styleId="AlineazaodstavkomZnak">
    <w:name w:val="Alinea za odstavkom Znak"/>
    <w:basedOn w:val="Privzetapisavaodstavka"/>
    <w:link w:val="Alineazaodstavkom"/>
    <w:locked/>
    <w:rsid w:val="00A607BD"/>
    <w:rPr>
      <w:rFonts w:ascii="Arial" w:eastAsia="Times New Roman" w:hAnsi="Arial" w:cs="Arial"/>
    </w:rPr>
  </w:style>
  <w:style w:type="paragraph" w:customStyle="1" w:styleId="Alineazaodstavkom">
    <w:name w:val="Alinea za odstavkom"/>
    <w:basedOn w:val="Navaden"/>
    <w:link w:val="AlineazaodstavkomZnak"/>
    <w:qFormat/>
    <w:rsid w:val="00A607BD"/>
    <w:pPr>
      <w:numPr>
        <w:numId w:val="6"/>
      </w:numPr>
      <w:spacing w:after="0" w:line="240" w:lineRule="auto"/>
      <w:jc w:val="both"/>
    </w:pPr>
    <w:rPr>
      <w:rFonts w:ascii="Arial" w:eastAsia="Times New Roman" w:hAnsi="Arial" w:cs="Arial"/>
    </w:rPr>
  </w:style>
  <w:style w:type="paragraph" w:customStyle="1" w:styleId="lennaslov">
    <w:name w:val="Člen_naslov"/>
    <w:basedOn w:val="len"/>
    <w:qFormat/>
    <w:rsid w:val="00A607BD"/>
    <w:pPr>
      <w:spacing w:before="0"/>
    </w:pPr>
  </w:style>
  <w:style w:type="character" w:customStyle="1" w:styleId="rtaZnak">
    <w:name w:val="Črta Znak"/>
    <w:basedOn w:val="Privzetapisavaodstavka"/>
    <w:link w:val="rta"/>
    <w:locked/>
    <w:rsid w:val="00A607BD"/>
    <w:rPr>
      <w:rFonts w:ascii="Arial" w:eastAsia="Times New Roman" w:hAnsi="Arial" w:cs="Arial"/>
    </w:rPr>
  </w:style>
  <w:style w:type="paragraph" w:customStyle="1" w:styleId="rta">
    <w:name w:val="Črta"/>
    <w:basedOn w:val="Navaden"/>
    <w:link w:val="rtaZnak"/>
    <w:qFormat/>
    <w:rsid w:val="00A607BD"/>
    <w:pPr>
      <w:overflowPunct w:val="0"/>
      <w:autoSpaceDE w:val="0"/>
      <w:autoSpaceDN w:val="0"/>
      <w:adjustRightInd w:val="0"/>
      <w:spacing w:before="360" w:after="0" w:line="240" w:lineRule="auto"/>
      <w:jc w:val="center"/>
    </w:pPr>
    <w:rPr>
      <w:rFonts w:ascii="Arial" w:eastAsia="Times New Roman" w:hAnsi="Arial" w:cs="Arial"/>
    </w:rPr>
  </w:style>
  <w:style w:type="paragraph" w:customStyle="1" w:styleId="Naslovpredpisa">
    <w:name w:val="Naslov_predpisa"/>
    <w:basedOn w:val="Navaden"/>
    <w:link w:val="NaslovpredpisaZnak"/>
    <w:qFormat/>
    <w:rsid w:val="002A4CE9"/>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A4CE9"/>
    <w:rPr>
      <w:rFonts w:ascii="Arial" w:eastAsia="Times New Roman" w:hAnsi="Arial" w:cs="Arial"/>
      <w:b/>
      <w:lang w:eastAsia="sl-SI"/>
    </w:rPr>
  </w:style>
  <w:style w:type="character" w:styleId="Poudarek">
    <w:name w:val="Emphasis"/>
    <w:basedOn w:val="Privzetapisavaodstavka"/>
    <w:uiPriority w:val="20"/>
    <w:qFormat/>
    <w:rsid w:val="007E3FCB"/>
    <w:rPr>
      <w:b/>
      <w:bCs/>
      <w:i w:val="0"/>
      <w:iCs w:val="0"/>
    </w:rPr>
  </w:style>
  <w:style w:type="character" w:customStyle="1" w:styleId="st1">
    <w:name w:val="st1"/>
    <w:basedOn w:val="Privzetapisavaodstavka"/>
    <w:rsid w:val="007E3FCB"/>
  </w:style>
  <w:style w:type="character" w:styleId="Pripombasklic">
    <w:name w:val="annotation reference"/>
    <w:basedOn w:val="Privzetapisavaodstavka"/>
    <w:uiPriority w:val="99"/>
    <w:semiHidden/>
    <w:unhideWhenUsed/>
    <w:rsid w:val="00FB57DD"/>
    <w:rPr>
      <w:sz w:val="16"/>
      <w:szCs w:val="16"/>
    </w:rPr>
  </w:style>
  <w:style w:type="paragraph" w:styleId="Pripombabesedilo">
    <w:name w:val="annotation text"/>
    <w:basedOn w:val="Navaden"/>
    <w:link w:val="PripombabesediloZnak"/>
    <w:uiPriority w:val="99"/>
    <w:unhideWhenUsed/>
    <w:rsid w:val="00FB57DD"/>
    <w:pPr>
      <w:spacing w:line="240" w:lineRule="auto"/>
    </w:pPr>
    <w:rPr>
      <w:sz w:val="20"/>
      <w:szCs w:val="20"/>
    </w:rPr>
  </w:style>
  <w:style w:type="character" w:customStyle="1" w:styleId="PripombabesediloZnak">
    <w:name w:val="Pripomba – besedilo Znak"/>
    <w:basedOn w:val="Privzetapisavaodstavka"/>
    <w:link w:val="Pripombabesedilo"/>
    <w:uiPriority w:val="99"/>
    <w:rsid w:val="00FB57DD"/>
    <w:rPr>
      <w:sz w:val="20"/>
      <w:szCs w:val="20"/>
    </w:rPr>
  </w:style>
  <w:style w:type="paragraph" w:styleId="Zadevapripombe">
    <w:name w:val="annotation subject"/>
    <w:basedOn w:val="Pripombabesedilo"/>
    <w:next w:val="Pripombabesedilo"/>
    <w:link w:val="ZadevapripombeZnak"/>
    <w:uiPriority w:val="99"/>
    <w:semiHidden/>
    <w:unhideWhenUsed/>
    <w:rsid w:val="00FB57DD"/>
    <w:rPr>
      <w:b/>
      <w:bCs/>
    </w:rPr>
  </w:style>
  <w:style w:type="character" w:customStyle="1" w:styleId="ZadevapripombeZnak">
    <w:name w:val="Zadeva pripombe Znak"/>
    <w:basedOn w:val="PripombabesediloZnak"/>
    <w:link w:val="Zadevapripombe"/>
    <w:uiPriority w:val="99"/>
    <w:semiHidden/>
    <w:rsid w:val="00FB57DD"/>
    <w:rPr>
      <w:b/>
      <w:bCs/>
      <w:sz w:val="20"/>
      <w:szCs w:val="20"/>
    </w:rPr>
  </w:style>
  <w:style w:type="paragraph" w:styleId="Besedilooblaka">
    <w:name w:val="Balloon Text"/>
    <w:basedOn w:val="Navaden"/>
    <w:link w:val="BesedilooblakaZnak"/>
    <w:uiPriority w:val="99"/>
    <w:semiHidden/>
    <w:unhideWhenUsed/>
    <w:rsid w:val="00FB57D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B57DD"/>
    <w:rPr>
      <w:rFonts w:ascii="Segoe UI" w:hAnsi="Segoe UI" w:cs="Segoe UI"/>
      <w:sz w:val="18"/>
      <w:szCs w:val="18"/>
    </w:rPr>
  </w:style>
  <w:style w:type="paragraph" w:styleId="Telobesedila">
    <w:name w:val="Body Text"/>
    <w:basedOn w:val="Navaden"/>
    <w:link w:val="TelobesedilaZnak"/>
    <w:semiHidden/>
    <w:rsid w:val="009D013D"/>
    <w:pPr>
      <w:spacing w:after="0" w:line="240" w:lineRule="auto"/>
      <w:jc w:val="both"/>
    </w:pPr>
    <w:rPr>
      <w:rFonts w:ascii="Times New Roman" w:eastAsia="Times New Roman" w:hAnsi="Times New Roman" w:cs="Times New Roman"/>
      <w:sz w:val="20"/>
      <w:szCs w:val="28"/>
      <w:lang w:eastAsia="sl-SI"/>
    </w:rPr>
  </w:style>
  <w:style w:type="character" w:customStyle="1" w:styleId="TelobesedilaZnak">
    <w:name w:val="Telo besedila Znak"/>
    <w:basedOn w:val="Privzetapisavaodstavka"/>
    <w:link w:val="Telobesedila"/>
    <w:semiHidden/>
    <w:rsid w:val="009D013D"/>
    <w:rPr>
      <w:rFonts w:ascii="Times New Roman" w:eastAsia="Times New Roman" w:hAnsi="Times New Roman" w:cs="Times New Roman"/>
      <w:sz w:val="20"/>
      <w:szCs w:val="28"/>
      <w:lang w:eastAsia="sl-SI"/>
    </w:rPr>
  </w:style>
  <w:style w:type="paragraph" w:customStyle="1" w:styleId="Body">
    <w:name w:val="Body"/>
    <w:basedOn w:val="Navaden"/>
    <w:rsid w:val="009D013D"/>
    <w:pPr>
      <w:spacing w:before="60" w:after="60" w:line="240" w:lineRule="auto"/>
      <w:jc w:val="both"/>
    </w:pPr>
    <w:rPr>
      <w:rFonts w:ascii="Times New Roman" w:eastAsia="Times New Roman" w:hAnsi="Times New Roman" w:cs="Times New Roman"/>
      <w:szCs w:val="20"/>
      <w:lang w:eastAsia="sl-SI"/>
    </w:rPr>
  </w:style>
  <w:style w:type="character" w:styleId="SledenaHiperpovezava">
    <w:name w:val="FollowedHyperlink"/>
    <w:basedOn w:val="Privzetapisavaodstavka"/>
    <w:uiPriority w:val="99"/>
    <w:semiHidden/>
    <w:unhideWhenUsed/>
    <w:rsid w:val="00E63958"/>
    <w:rPr>
      <w:color w:val="954F72" w:themeColor="followedHyperlink"/>
      <w:u w:val="single"/>
    </w:rPr>
  </w:style>
  <w:style w:type="paragraph" w:customStyle="1" w:styleId="tevilnatoka111">
    <w:name w:val="Številčna točka 1.1.1"/>
    <w:basedOn w:val="Navaden"/>
    <w:qFormat/>
    <w:rsid w:val="00695527"/>
    <w:pPr>
      <w:widowControl w:val="0"/>
      <w:numPr>
        <w:ilvl w:val="2"/>
        <w:numId w:val="1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695527"/>
    <w:pPr>
      <w:numPr>
        <w:numId w:val="12"/>
      </w:numPr>
      <w:spacing w:after="0" w:line="240" w:lineRule="auto"/>
      <w:jc w:val="both"/>
    </w:pPr>
    <w:rPr>
      <w:rFonts w:ascii="Arial" w:eastAsia="Times New Roman" w:hAnsi="Arial" w:cs="Times New Roman"/>
      <w:color w:val="333333"/>
      <w:lang w:val="x-none" w:eastAsia="sl-SI"/>
    </w:rPr>
  </w:style>
  <w:style w:type="character" w:customStyle="1" w:styleId="tevilnatokaZnak">
    <w:name w:val="Številčna točka Znak"/>
    <w:basedOn w:val="OdstavekZnak"/>
    <w:link w:val="tevilnatoka"/>
    <w:rsid w:val="00695527"/>
    <w:rPr>
      <w:rFonts w:ascii="Arial" w:eastAsia="Times New Roman" w:hAnsi="Arial" w:cs="Times New Roman"/>
      <w:color w:val="333333"/>
      <w:lang w:val="x-none" w:eastAsia="sl-SI"/>
    </w:rPr>
  </w:style>
  <w:style w:type="paragraph" w:customStyle="1" w:styleId="tevilnatoka11Nova">
    <w:name w:val="Številčna točka 1.1 Nova"/>
    <w:basedOn w:val="tevilnatoka"/>
    <w:qFormat/>
    <w:rsid w:val="00695527"/>
    <w:pPr>
      <w:numPr>
        <w:ilvl w:val="1"/>
      </w:numPr>
      <w:tabs>
        <w:tab w:val="clear" w:pos="425"/>
        <w:tab w:val="num" w:pos="360"/>
      </w:tabs>
    </w:pPr>
  </w:style>
  <w:style w:type="paragraph" w:customStyle="1" w:styleId="tevilkanakoncupredpisa">
    <w:name w:val="Številka na koncu predpisa"/>
    <w:basedOn w:val="Datumsprejetja"/>
    <w:link w:val="tevilkanakoncupredpisaZnak"/>
    <w:qFormat/>
    <w:rsid w:val="00F770B3"/>
    <w:pPr>
      <w:spacing w:before="480"/>
    </w:pPr>
  </w:style>
  <w:style w:type="paragraph" w:customStyle="1" w:styleId="Datumsprejetja">
    <w:name w:val="Datum sprejetja"/>
    <w:basedOn w:val="Navaden"/>
    <w:link w:val="DatumsprejetjaZnak"/>
    <w:qFormat/>
    <w:rsid w:val="00F770B3"/>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F770B3"/>
    <w:rPr>
      <w:rFonts w:ascii="Arial" w:eastAsia="Times New Roman" w:hAnsi="Arial" w:cs="Arial"/>
      <w:snapToGrid w:val="0"/>
      <w:color w:val="000000"/>
      <w:lang w:eastAsia="sl-SI"/>
    </w:rPr>
  </w:style>
  <w:style w:type="character" w:customStyle="1" w:styleId="DatumsprejetjaZnak">
    <w:name w:val="Datum sprejetja Znak"/>
    <w:link w:val="Datumsprejetja"/>
    <w:rsid w:val="00F770B3"/>
    <w:rPr>
      <w:rFonts w:ascii="Arial" w:eastAsia="Times New Roman" w:hAnsi="Arial" w:cs="Arial"/>
      <w:snapToGrid w:val="0"/>
      <w:color w:val="000000"/>
      <w:lang w:eastAsia="sl-SI"/>
    </w:rPr>
  </w:style>
  <w:style w:type="paragraph" w:customStyle="1" w:styleId="EVA">
    <w:name w:val="EVA"/>
    <w:basedOn w:val="Navaden"/>
    <w:link w:val="EVAZnak"/>
    <w:qFormat/>
    <w:rsid w:val="00F770B3"/>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F770B3"/>
    <w:rPr>
      <w:rFonts w:ascii="Arial" w:eastAsia="Times New Roman" w:hAnsi="Arial" w:cs="Arial"/>
      <w:lang w:eastAsia="sl-SI"/>
    </w:rPr>
  </w:style>
  <w:style w:type="paragraph" w:styleId="Glava">
    <w:name w:val="header"/>
    <w:basedOn w:val="Navaden"/>
    <w:link w:val="GlavaZnak"/>
    <w:unhideWhenUsed/>
    <w:rsid w:val="004737FF"/>
    <w:pPr>
      <w:tabs>
        <w:tab w:val="center" w:pos="4536"/>
        <w:tab w:val="right" w:pos="9072"/>
      </w:tabs>
      <w:spacing w:after="0" w:line="240" w:lineRule="auto"/>
    </w:pPr>
    <w:rPr>
      <w:rFonts w:ascii="Arial" w:eastAsia="Times New Roman" w:hAnsi="Arial" w:cs="Times New Roman"/>
      <w:sz w:val="20"/>
      <w:szCs w:val="24"/>
    </w:rPr>
  </w:style>
  <w:style w:type="character" w:customStyle="1" w:styleId="GlavaZnak">
    <w:name w:val="Glava Znak"/>
    <w:basedOn w:val="Privzetapisavaodstavka"/>
    <w:link w:val="Glava"/>
    <w:rsid w:val="004737FF"/>
    <w:rPr>
      <w:rFonts w:ascii="Arial" w:eastAsia="Times New Roman" w:hAnsi="Arial" w:cs="Times New Roman"/>
      <w:sz w:val="20"/>
      <w:szCs w:val="24"/>
    </w:rPr>
  </w:style>
  <w:style w:type="paragraph" w:customStyle="1" w:styleId="BodyText21">
    <w:name w:val="Body Text 21"/>
    <w:basedOn w:val="Navaden"/>
    <w:rsid w:val="004737FF"/>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0"/>
      <w:lang w:val="en-US" w:eastAsia="sl-SI"/>
    </w:rPr>
  </w:style>
  <w:style w:type="character" w:customStyle="1" w:styleId="Naslov3Znak">
    <w:name w:val="Naslov 3 Znak"/>
    <w:basedOn w:val="Privzetapisavaodstavka"/>
    <w:link w:val="Naslov3"/>
    <w:uiPriority w:val="9"/>
    <w:semiHidden/>
    <w:rsid w:val="009F3724"/>
    <w:rPr>
      <w:rFonts w:asciiTheme="majorHAnsi" w:eastAsiaTheme="majorEastAsia" w:hAnsiTheme="majorHAnsi" w:cstheme="majorBidi"/>
      <w:color w:val="1F3763" w:themeColor="accent1" w:themeShade="7F"/>
      <w:sz w:val="24"/>
      <w:szCs w:val="24"/>
    </w:rPr>
  </w:style>
  <w:style w:type="character" w:customStyle="1" w:styleId="mrppsc">
    <w:name w:val="mrppsc"/>
    <w:basedOn w:val="Privzetapisavaodstavka"/>
    <w:rsid w:val="009F3724"/>
  </w:style>
  <w:style w:type="paragraph" w:styleId="Noga">
    <w:name w:val="footer"/>
    <w:basedOn w:val="Navaden"/>
    <w:link w:val="NogaZnak"/>
    <w:uiPriority w:val="99"/>
    <w:unhideWhenUsed/>
    <w:rsid w:val="00480B73"/>
    <w:pPr>
      <w:tabs>
        <w:tab w:val="center" w:pos="4536"/>
        <w:tab w:val="right" w:pos="9072"/>
      </w:tabs>
      <w:spacing w:after="0" w:line="240" w:lineRule="auto"/>
    </w:pPr>
  </w:style>
  <w:style w:type="character" w:customStyle="1" w:styleId="NogaZnak">
    <w:name w:val="Noga Znak"/>
    <w:basedOn w:val="Privzetapisavaodstavka"/>
    <w:link w:val="Noga"/>
    <w:uiPriority w:val="99"/>
    <w:rsid w:val="00480B73"/>
  </w:style>
  <w:style w:type="paragraph" w:styleId="Sprotnaopomba-besedilo">
    <w:name w:val="footnote text"/>
    <w:basedOn w:val="Navaden"/>
    <w:link w:val="Sprotnaopomba-besediloZnak"/>
    <w:uiPriority w:val="99"/>
    <w:semiHidden/>
    <w:unhideWhenUsed/>
    <w:rsid w:val="00B4564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B4564B"/>
    <w:rPr>
      <w:sz w:val="20"/>
      <w:szCs w:val="20"/>
    </w:rPr>
  </w:style>
  <w:style w:type="character" w:styleId="Sprotnaopomba-sklic">
    <w:name w:val="footnote reference"/>
    <w:basedOn w:val="Privzetapisavaodstavka"/>
    <w:uiPriority w:val="99"/>
    <w:semiHidden/>
    <w:unhideWhenUsed/>
    <w:rsid w:val="00B456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411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drzavni-organi/ministrstva/ministrstvo-za-okolje-in-prostor/o-ministrstvu-za-okolje-in-prostor/mag-andrej-vizjak-minister-za-okolje-in-prosto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E286C5-9E35-4C4F-A41B-FC45693485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2866</Words>
  <Characters>16342</Characters>
  <Application>Microsoft Office Word</Application>
  <DocSecurity>0</DocSecurity>
  <Lines>136</Lines>
  <Paragraphs>38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Ema Pogorelčnik</cp:lastModifiedBy>
  <cp:revision>3</cp:revision>
  <dcterms:created xsi:type="dcterms:W3CDTF">2021-05-31T09:41:00Z</dcterms:created>
  <dcterms:modified xsi:type="dcterms:W3CDTF">2021-05-31T12:41:00Z</dcterms:modified>
</cp:coreProperties>
</file>