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F96354" w14:textId="77777777" w:rsidR="00E278EF" w:rsidRDefault="00E278EF" w:rsidP="00C94109">
      <w:pPr>
        <w:autoSpaceDE w:val="0"/>
        <w:autoSpaceDN w:val="0"/>
        <w:adjustRightInd w:val="0"/>
        <w:spacing w:line="288" w:lineRule="auto"/>
        <w:jc w:val="both"/>
        <w:rPr>
          <w:rFonts w:cs="Arial"/>
          <w:color w:val="000000"/>
          <w:szCs w:val="20"/>
          <w:lang w:val="sl-SI"/>
        </w:rPr>
      </w:pPr>
    </w:p>
    <w:p w14:paraId="6FB1BC9C" w14:textId="77777777" w:rsidR="00E278EF" w:rsidRDefault="00E278EF" w:rsidP="00C94109">
      <w:pPr>
        <w:autoSpaceDE w:val="0"/>
        <w:autoSpaceDN w:val="0"/>
        <w:adjustRightInd w:val="0"/>
        <w:spacing w:line="288" w:lineRule="auto"/>
        <w:jc w:val="both"/>
        <w:rPr>
          <w:rFonts w:cs="Arial"/>
          <w:color w:val="000000"/>
          <w:szCs w:val="20"/>
          <w:lang w:val="sl-SI"/>
        </w:rPr>
      </w:pPr>
    </w:p>
    <w:p w14:paraId="58AC2411" w14:textId="1F648E3F" w:rsidR="00A077E1" w:rsidRPr="00734192" w:rsidRDefault="00A077E1" w:rsidP="00C94109">
      <w:pPr>
        <w:autoSpaceDE w:val="0"/>
        <w:autoSpaceDN w:val="0"/>
        <w:adjustRightInd w:val="0"/>
        <w:spacing w:line="288" w:lineRule="auto"/>
        <w:jc w:val="both"/>
        <w:rPr>
          <w:rFonts w:cs="Arial"/>
          <w:color w:val="000000"/>
          <w:szCs w:val="20"/>
          <w:lang w:val="sl-SI"/>
        </w:rPr>
      </w:pPr>
      <w:r w:rsidRPr="00734192">
        <w:rPr>
          <w:rFonts w:cs="Arial"/>
          <w:color w:val="000000"/>
          <w:szCs w:val="20"/>
          <w:lang w:val="sl-SI"/>
        </w:rPr>
        <w:t>SVZ – IPP</w:t>
      </w:r>
    </w:p>
    <w:p w14:paraId="4BF88C71" w14:textId="5A17037F" w:rsidR="008C34FF" w:rsidRPr="00734192" w:rsidRDefault="006A4C07" w:rsidP="008C34FF">
      <w:pPr>
        <w:pStyle w:val="datumtevilka"/>
      </w:pPr>
      <w:r>
        <w:t>VSEM MINISTRSTVOM</w:t>
      </w:r>
      <w:r w:rsidR="00A077E1" w:rsidRPr="00734192">
        <w:t xml:space="preserve"> </w:t>
      </w:r>
      <w:r w:rsidR="00A077E1" w:rsidRPr="00734192">
        <w:rPr>
          <w:rFonts w:cs="Arial"/>
          <w:color w:val="000000"/>
        </w:rPr>
        <w:t xml:space="preserve">– </w:t>
      </w:r>
      <w:r w:rsidR="00A077E1" w:rsidRPr="00734192">
        <w:t>IPP</w:t>
      </w:r>
    </w:p>
    <w:p w14:paraId="7AF327D5" w14:textId="77777777" w:rsidR="00A077E1" w:rsidRPr="00C94109" w:rsidRDefault="00A077E1" w:rsidP="00A077E1">
      <w:pPr>
        <w:autoSpaceDE w:val="0"/>
        <w:autoSpaceDN w:val="0"/>
        <w:adjustRightInd w:val="0"/>
        <w:spacing w:line="288" w:lineRule="auto"/>
        <w:jc w:val="both"/>
        <w:rPr>
          <w:rFonts w:cs="Arial"/>
          <w:color w:val="000000"/>
          <w:szCs w:val="20"/>
          <w:lang w:val="sl-SI"/>
        </w:rPr>
      </w:pPr>
    </w:p>
    <w:p w14:paraId="5D4C0E90" w14:textId="77777777" w:rsidR="00A077E1" w:rsidRPr="00C94109" w:rsidRDefault="00A077E1" w:rsidP="00A077E1">
      <w:pPr>
        <w:autoSpaceDE w:val="0"/>
        <w:autoSpaceDN w:val="0"/>
        <w:adjustRightInd w:val="0"/>
        <w:spacing w:line="288" w:lineRule="auto"/>
        <w:jc w:val="both"/>
        <w:rPr>
          <w:rFonts w:cs="Arial"/>
          <w:color w:val="000000"/>
          <w:szCs w:val="20"/>
          <w:lang w:val="sl-SI"/>
        </w:rPr>
      </w:pPr>
    </w:p>
    <w:p w14:paraId="49D791A3" w14:textId="59F82A90" w:rsidR="00A077E1" w:rsidRPr="00C94109" w:rsidRDefault="00710273" w:rsidP="00A077E1">
      <w:pPr>
        <w:autoSpaceDE w:val="0"/>
        <w:autoSpaceDN w:val="0"/>
        <w:adjustRightInd w:val="0"/>
        <w:spacing w:line="288" w:lineRule="auto"/>
        <w:ind w:left="17"/>
        <w:jc w:val="both"/>
        <w:rPr>
          <w:rFonts w:cs="Arial"/>
          <w:color w:val="000000"/>
          <w:szCs w:val="20"/>
          <w:lang w:val="sl-SI"/>
        </w:rPr>
      </w:pPr>
      <w:r>
        <w:rPr>
          <w:rFonts w:cs="Arial"/>
          <w:color w:val="000000"/>
          <w:szCs w:val="20"/>
          <w:lang w:val="sl-SI"/>
        </w:rPr>
        <w:t>Številka: 007-</w:t>
      </w:r>
      <w:r w:rsidR="006A4C07">
        <w:rPr>
          <w:rFonts w:cs="Arial"/>
          <w:color w:val="000000"/>
          <w:szCs w:val="20"/>
          <w:lang w:val="sl-SI"/>
        </w:rPr>
        <w:t>334</w:t>
      </w:r>
      <w:r>
        <w:rPr>
          <w:rFonts w:cs="Arial"/>
          <w:color w:val="000000"/>
          <w:szCs w:val="20"/>
          <w:lang w:val="sl-SI"/>
        </w:rPr>
        <w:t>/20</w:t>
      </w:r>
      <w:r w:rsidR="006A4C07">
        <w:rPr>
          <w:rFonts w:cs="Arial"/>
          <w:color w:val="000000"/>
          <w:szCs w:val="20"/>
          <w:lang w:val="sl-SI"/>
        </w:rPr>
        <w:t>2</w:t>
      </w:r>
      <w:r>
        <w:rPr>
          <w:rFonts w:cs="Arial"/>
          <w:color w:val="000000"/>
          <w:szCs w:val="20"/>
          <w:lang w:val="sl-SI"/>
        </w:rPr>
        <w:t>1/</w:t>
      </w:r>
      <w:r w:rsidR="006A4C07">
        <w:rPr>
          <w:rFonts w:cs="Arial"/>
          <w:color w:val="000000"/>
          <w:szCs w:val="20"/>
          <w:lang w:val="sl-SI"/>
        </w:rPr>
        <w:t>3</w:t>
      </w:r>
    </w:p>
    <w:p w14:paraId="6DFB068F" w14:textId="6F54FF8C" w:rsidR="00A077E1" w:rsidRPr="00C94109" w:rsidRDefault="003A1950" w:rsidP="00213CE3">
      <w:pPr>
        <w:autoSpaceDE w:val="0"/>
        <w:autoSpaceDN w:val="0"/>
        <w:adjustRightInd w:val="0"/>
        <w:spacing w:line="288" w:lineRule="auto"/>
        <w:ind w:left="17"/>
        <w:jc w:val="both"/>
        <w:rPr>
          <w:rFonts w:cs="Arial"/>
          <w:color w:val="000000"/>
          <w:szCs w:val="20"/>
          <w:lang w:val="sl-SI"/>
        </w:rPr>
      </w:pPr>
      <w:r>
        <w:rPr>
          <w:rFonts w:cs="Arial"/>
          <w:color w:val="000000"/>
          <w:szCs w:val="20"/>
          <w:lang w:val="sl-SI"/>
        </w:rPr>
        <w:t xml:space="preserve">Datum: </w:t>
      </w:r>
      <w:r w:rsidR="004549BB">
        <w:rPr>
          <w:rFonts w:cs="Arial"/>
          <w:color w:val="000000"/>
          <w:szCs w:val="20"/>
          <w:lang w:val="sl-SI"/>
        </w:rPr>
        <w:t>10</w:t>
      </w:r>
      <w:r>
        <w:rPr>
          <w:rFonts w:cs="Arial"/>
          <w:color w:val="000000"/>
          <w:szCs w:val="20"/>
          <w:lang w:val="sl-SI"/>
        </w:rPr>
        <w:t xml:space="preserve">. </w:t>
      </w:r>
      <w:r w:rsidR="006A4C07">
        <w:rPr>
          <w:rFonts w:cs="Arial"/>
          <w:color w:val="000000"/>
          <w:szCs w:val="20"/>
          <w:lang w:val="sl-SI"/>
        </w:rPr>
        <w:t>5</w:t>
      </w:r>
      <w:r w:rsidR="008C34FF">
        <w:rPr>
          <w:rFonts w:cs="Arial"/>
          <w:color w:val="000000"/>
          <w:szCs w:val="20"/>
          <w:lang w:val="sl-SI"/>
        </w:rPr>
        <w:t>. 20</w:t>
      </w:r>
      <w:r w:rsidR="006A4C07">
        <w:rPr>
          <w:rFonts w:cs="Arial"/>
          <w:color w:val="000000"/>
          <w:szCs w:val="20"/>
          <w:lang w:val="sl-SI"/>
        </w:rPr>
        <w:t>2</w:t>
      </w:r>
      <w:r w:rsidR="008C34FF">
        <w:rPr>
          <w:rFonts w:cs="Arial"/>
          <w:color w:val="000000"/>
          <w:szCs w:val="20"/>
          <w:lang w:val="sl-SI"/>
        </w:rPr>
        <w:t>1</w:t>
      </w:r>
    </w:p>
    <w:p w14:paraId="52378ED0" w14:textId="77777777" w:rsidR="00A077E1" w:rsidRPr="00C94109" w:rsidRDefault="00A077E1" w:rsidP="00A077E1">
      <w:pPr>
        <w:autoSpaceDE w:val="0"/>
        <w:autoSpaceDN w:val="0"/>
        <w:adjustRightInd w:val="0"/>
        <w:spacing w:line="288" w:lineRule="auto"/>
        <w:ind w:left="15"/>
        <w:jc w:val="both"/>
        <w:rPr>
          <w:rFonts w:cs="Arial"/>
          <w:color w:val="000000"/>
          <w:szCs w:val="20"/>
          <w:lang w:val="sl-SI"/>
        </w:rPr>
      </w:pPr>
    </w:p>
    <w:p w14:paraId="386EACEF" w14:textId="77777777" w:rsidR="00A077E1" w:rsidRDefault="00A077E1" w:rsidP="00A077E1">
      <w:pPr>
        <w:autoSpaceDE w:val="0"/>
        <w:autoSpaceDN w:val="0"/>
        <w:adjustRightInd w:val="0"/>
        <w:spacing w:line="288" w:lineRule="auto"/>
        <w:jc w:val="both"/>
        <w:rPr>
          <w:rFonts w:cs="Arial"/>
          <w:color w:val="000000"/>
          <w:szCs w:val="20"/>
          <w:lang w:val="sl-SI"/>
        </w:rPr>
      </w:pPr>
    </w:p>
    <w:p w14:paraId="37145354" w14:textId="77777777" w:rsidR="004549BB" w:rsidRDefault="00A077E1" w:rsidP="00A077E1">
      <w:pPr>
        <w:autoSpaceDE w:val="0"/>
        <w:autoSpaceDN w:val="0"/>
        <w:adjustRightInd w:val="0"/>
        <w:spacing w:line="288" w:lineRule="auto"/>
        <w:ind w:left="15"/>
        <w:jc w:val="both"/>
        <w:rPr>
          <w:rFonts w:cs="Arial"/>
          <w:b/>
          <w:color w:val="000000"/>
          <w:szCs w:val="20"/>
          <w:lang w:val="sl-SI"/>
        </w:rPr>
      </w:pPr>
      <w:r w:rsidRPr="00C94109">
        <w:rPr>
          <w:rFonts w:cs="Arial"/>
          <w:b/>
          <w:color w:val="000000"/>
          <w:szCs w:val="20"/>
          <w:lang w:val="sl-SI"/>
        </w:rPr>
        <w:t xml:space="preserve">ZADEVA: </w:t>
      </w:r>
      <w:r w:rsidRPr="00C94109">
        <w:rPr>
          <w:rFonts w:cs="Arial"/>
          <w:b/>
          <w:szCs w:val="20"/>
          <w:lang w:val="sl-SI"/>
        </w:rPr>
        <w:t>Pravilnik</w:t>
      </w:r>
      <w:r w:rsidRPr="00C94109">
        <w:rPr>
          <w:rFonts w:cs="Arial"/>
          <w:b/>
          <w:color w:val="000000"/>
          <w:szCs w:val="20"/>
          <w:lang w:val="sl-SI"/>
        </w:rPr>
        <w:t xml:space="preserve"> o </w:t>
      </w:r>
      <w:r w:rsidR="006A4C07">
        <w:rPr>
          <w:rFonts w:cs="Arial"/>
          <w:b/>
          <w:color w:val="000000"/>
          <w:szCs w:val="20"/>
          <w:lang w:val="sl-SI"/>
        </w:rPr>
        <w:t>spremembah in dopolnitvah Pravilnika o sodnih izvedencih, sodnih</w:t>
      </w:r>
    </w:p>
    <w:p w14:paraId="429F5CDB" w14:textId="4D188FF0" w:rsidR="004549BB" w:rsidRDefault="004549BB" w:rsidP="00A077E1">
      <w:pPr>
        <w:autoSpaceDE w:val="0"/>
        <w:autoSpaceDN w:val="0"/>
        <w:adjustRightInd w:val="0"/>
        <w:spacing w:line="288" w:lineRule="auto"/>
        <w:ind w:left="15"/>
        <w:jc w:val="both"/>
        <w:rPr>
          <w:rFonts w:cs="Arial"/>
          <w:b/>
          <w:color w:val="000000"/>
          <w:szCs w:val="20"/>
          <w:lang w:val="sl-SI"/>
        </w:rPr>
      </w:pPr>
      <w:r>
        <w:rPr>
          <w:rFonts w:cs="Arial"/>
          <w:b/>
          <w:color w:val="000000"/>
          <w:szCs w:val="20"/>
          <w:lang w:val="sl-SI"/>
        </w:rPr>
        <w:t xml:space="preserve">                </w:t>
      </w:r>
      <w:r w:rsidR="006A4C07">
        <w:rPr>
          <w:rFonts w:cs="Arial"/>
          <w:b/>
          <w:color w:val="000000"/>
          <w:szCs w:val="20"/>
          <w:lang w:val="sl-SI"/>
        </w:rPr>
        <w:t xml:space="preserve"> cenilcih in sodnih tolmačih</w:t>
      </w:r>
      <w:r w:rsidR="00710273">
        <w:rPr>
          <w:rFonts w:cs="Arial"/>
          <w:b/>
          <w:color w:val="000000"/>
          <w:szCs w:val="20"/>
          <w:lang w:val="sl-SI"/>
        </w:rPr>
        <w:t xml:space="preserve"> </w:t>
      </w:r>
      <w:r w:rsidR="00402268" w:rsidRPr="00C94109">
        <w:rPr>
          <w:rFonts w:cs="Arial"/>
          <w:b/>
          <w:color w:val="000000"/>
          <w:szCs w:val="20"/>
          <w:lang w:val="sl-SI"/>
        </w:rPr>
        <w:t xml:space="preserve">– </w:t>
      </w:r>
      <w:r w:rsidR="00710273">
        <w:rPr>
          <w:rFonts w:cs="Arial"/>
          <w:b/>
          <w:color w:val="000000"/>
          <w:szCs w:val="20"/>
          <w:lang w:val="sl-SI"/>
        </w:rPr>
        <w:t>EVA 20</w:t>
      </w:r>
      <w:r w:rsidR="006A4C07">
        <w:rPr>
          <w:rFonts w:cs="Arial"/>
          <w:b/>
          <w:color w:val="000000"/>
          <w:szCs w:val="20"/>
          <w:lang w:val="sl-SI"/>
        </w:rPr>
        <w:t>2</w:t>
      </w:r>
      <w:r w:rsidR="00710273">
        <w:rPr>
          <w:rFonts w:cs="Arial"/>
          <w:b/>
          <w:color w:val="000000"/>
          <w:szCs w:val="20"/>
          <w:lang w:val="sl-SI"/>
        </w:rPr>
        <w:t>1-2030-00</w:t>
      </w:r>
      <w:r w:rsidR="006A4C07">
        <w:rPr>
          <w:rFonts w:cs="Arial"/>
          <w:b/>
          <w:color w:val="000000"/>
          <w:szCs w:val="20"/>
          <w:lang w:val="sl-SI"/>
        </w:rPr>
        <w:t>33</w:t>
      </w:r>
      <w:r w:rsidR="00A077E1" w:rsidRPr="00C94109">
        <w:rPr>
          <w:rFonts w:cs="Arial"/>
          <w:b/>
          <w:color w:val="000000"/>
          <w:szCs w:val="20"/>
          <w:lang w:val="sl-SI"/>
        </w:rPr>
        <w:t xml:space="preserve"> – </w:t>
      </w:r>
      <w:r>
        <w:rPr>
          <w:rFonts w:cs="Arial"/>
          <w:b/>
          <w:color w:val="000000"/>
          <w:szCs w:val="20"/>
          <w:lang w:val="sl-SI"/>
        </w:rPr>
        <w:t>medresorsko usklajevanje</w:t>
      </w:r>
    </w:p>
    <w:p w14:paraId="47650C0F" w14:textId="37255E85" w:rsidR="00A077E1" w:rsidRPr="00C94109" w:rsidRDefault="004549BB" w:rsidP="00A077E1">
      <w:pPr>
        <w:autoSpaceDE w:val="0"/>
        <w:autoSpaceDN w:val="0"/>
        <w:adjustRightInd w:val="0"/>
        <w:spacing w:line="288" w:lineRule="auto"/>
        <w:ind w:left="15"/>
        <w:jc w:val="both"/>
        <w:rPr>
          <w:rFonts w:cs="Arial"/>
          <w:b/>
          <w:color w:val="000000"/>
          <w:szCs w:val="20"/>
          <w:lang w:val="sl-SI"/>
        </w:rPr>
      </w:pPr>
      <w:r>
        <w:rPr>
          <w:rFonts w:cs="Arial"/>
          <w:b/>
          <w:color w:val="000000"/>
          <w:szCs w:val="20"/>
          <w:lang w:val="sl-SI"/>
        </w:rPr>
        <w:t xml:space="preserve">          </w:t>
      </w:r>
    </w:p>
    <w:p w14:paraId="0A8C7B23" w14:textId="77777777" w:rsidR="00A077E1" w:rsidRPr="00C94109" w:rsidRDefault="00A077E1" w:rsidP="00A077E1">
      <w:pPr>
        <w:autoSpaceDE w:val="0"/>
        <w:autoSpaceDN w:val="0"/>
        <w:spacing w:line="288" w:lineRule="auto"/>
        <w:jc w:val="both"/>
        <w:rPr>
          <w:rFonts w:cs="Arial"/>
          <w:iCs/>
          <w:color w:val="000000"/>
          <w:szCs w:val="20"/>
          <w:lang w:val="sl-SI"/>
        </w:rPr>
      </w:pPr>
    </w:p>
    <w:p w14:paraId="4A5C9F78" w14:textId="77777777" w:rsidR="00A077E1" w:rsidRPr="00C94109" w:rsidRDefault="00A077E1" w:rsidP="00A077E1">
      <w:pPr>
        <w:spacing w:line="288" w:lineRule="auto"/>
        <w:jc w:val="both"/>
        <w:rPr>
          <w:rFonts w:cs="Arial"/>
          <w:szCs w:val="20"/>
          <w:lang w:val="sl-SI"/>
        </w:rPr>
      </w:pPr>
      <w:r w:rsidRPr="00C94109">
        <w:rPr>
          <w:rFonts w:cs="Arial"/>
          <w:szCs w:val="20"/>
          <w:lang w:val="sl-SI"/>
        </w:rPr>
        <w:t>Spoštovani,</w:t>
      </w:r>
    </w:p>
    <w:p w14:paraId="5E5E8972" w14:textId="77777777" w:rsidR="00A077E1" w:rsidRPr="00C94109" w:rsidRDefault="00A077E1" w:rsidP="00A077E1">
      <w:pPr>
        <w:spacing w:line="288" w:lineRule="auto"/>
        <w:jc w:val="both"/>
        <w:rPr>
          <w:rFonts w:cs="Arial"/>
          <w:szCs w:val="20"/>
          <w:lang w:val="sl-SI"/>
        </w:rPr>
      </w:pPr>
    </w:p>
    <w:p w14:paraId="6BCBC5DC" w14:textId="144BEC71" w:rsidR="00A077E1" w:rsidRDefault="009279FF" w:rsidP="00A077E1">
      <w:pPr>
        <w:spacing w:line="288" w:lineRule="auto"/>
        <w:jc w:val="both"/>
        <w:rPr>
          <w:rFonts w:cs="Arial"/>
          <w:color w:val="000000"/>
          <w:szCs w:val="20"/>
          <w:lang w:val="sl-SI"/>
        </w:rPr>
      </w:pPr>
      <w:r>
        <w:rPr>
          <w:rFonts w:cs="Arial"/>
          <w:szCs w:val="20"/>
          <w:lang w:val="sl-SI"/>
        </w:rPr>
        <w:t>v</w:t>
      </w:r>
      <w:r w:rsidR="00A077E1" w:rsidRPr="00C94109">
        <w:rPr>
          <w:rFonts w:cs="Arial"/>
          <w:szCs w:val="20"/>
          <w:lang w:val="sl-SI"/>
        </w:rPr>
        <w:t xml:space="preserve"> prilogi vam v medresorsko </w:t>
      </w:r>
      <w:r w:rsidR="00710273">
        <w:rPr>
          <w:rFonts w:cs="Arial"/>
          <w:szCs w:val="20"/>
          <w:lang w:val="sl-SI"/>
        </w:rPr>
        <w:t xml:space="preserve">usklajevanje posredujemo </w:t>
      </w:r>
      <w:r w:rsidR="00E33F6E">
        <w:rPr>
          <w:rFonts w:cs="Arial"/>
          <w:szCs w:val="20"/>
          <w:lang w:val="sl-SI"/>
        </w:rPr>
        <w:t>osnutek</w:t>
      </w:r>
      <w:r w:rsidR="00A077E1" w:rsidRPr="00C94109">
        <w:rPr>
          <w:rFonts w:cs="Arial"/>
          <w:szCs w:val="20"/>
          <w:lang w:val="sl-SI"/>
        </w:rPr>
        <w:t xml:space="preserve"> Pravilnika </w:t>
      </w:r>
      <w:r w:rsidR="00381580">
        <w:rPr>
          <w:rFonts w:cs="Arial"/>
          <w:szCs w:val="20"/>
          <w:lang w:val="sl-SI"/>
        </w:rPr>
        <w:t>o spremembah in dopolnitvah Pravilnika o sodnih izvedencih, sodnih cenilcih in sodnih tolmačih.</w:t>
      </w:r>
    </w:p>
    <w:p w14:paraId="037274E6" w14:textId="198097EF" w:rsidR="00710273" w:rsidRDefault="00710273" w:rsidP="00A077E1">
      <w:pPr>
        <w:spacing w:line="288" w:lineRule="auto"/>
        <w:jc w:val="both"/>
        <w:rPr>
          <w:rFonts w:cs="Arial"/>
          <w:color w:val="000000"/>
          <w:szCs w:val="20"/>
          <w:lang w:val="sl-SI"/>
        </w:rPr>
      </w:pPr>
    </w:p>
    <w:p w14:paraId="637D2F57" w14:textId="7603B657" w:rsidR="004549BB" w:rsidRDefault="00450CE2" w:rsidP="00450CE2">
      <w:pPr>
        <w:spacing w:line="288" w:lineRule="auto"/>
        <w:jc w:val="both"/>
        <w:rPr>
          <w:rFonts w:cs="Arial"/>
          <w:color w:val="000000" w:themeColor="text1"/>
          <w:szCs w:val="20"/>
          <w:lang w:val="sl-SI" w:eastAsia="sl-SI"/>
        </w:rPr>
      </w:pPr>
      <w:r>
        <w:rPr>
          <w:rFonts w:cs="Arial"/>
          <w:szCs w:val="20"/>
          <w:lang w:val="sl-SI"/>
        </w:rPr>
        <w:t>P</w:t>
      </w:r>
      <w:r w:rsidRPr="004C787E">
        <w:rPr>
          <w:rFonts w:cs="Arial"/>
          <w:color w:val="000000" w:themeColor="text1"/>
          <w:szCs w:val="20"/>
          <w:lang w:val="sl-SI"/>
        </w:rPr>
        <w:t>odročje sodnih izvedencev</w:t>
      </w:r>
      <w:r>
        <w:rPr>
          <w:rFonts w:cs="Arial"/>
          <w:color w:val="000000" w:themeColor="text1"/>
          <w:szCs w:val="20"/>
          <w:lang w:val="sl-SI"/>
        </w:rPr>
        <w:t>,</w:t>
      </w:r>
      <w:r w:rsidRPr="004C787E">
        <w:rPr>
          <w:rFonts w:cs="Arial"/>
          <w:color w:val="000000" w:themeColor="text1"/>
          <w:szCs w:val="20"/>
          <w:lang w:val="sl-SI"/>
        </w:rPr>
        <w:t xml:space="preserve"> sodnih cenilcev</w:t>
      </w:r>
      <w:r>
        <w:rPr>
          <w:rFonts w:cs="Arial"/>
          <w:color w:val="000000" w:themeColor="text1"/>
          <w:szCs w:val="20"/>
          <w:lang w:val="sl-SI"/>
        </w:rPr>
        <w:t xml:space="preserve"> in sodnih tolmačev</w:t>
      </w:r>
      <w:r w:rsidRPr="004C787E">
        <w:rPr>
          <w:rFonts w:cs="Arial"/>
          <w:color w:val="000000" w:themeColor="text1"/>
          <w:szCs w:val="20"/>
          <w:lang w:val="sl-SI"/>
        </w:rPr>
        <w:t xml:space="preserve"> od 1. januarja 2019 sistemsko ureja Zakon o sodnih izvedenci, sodnih cenilcih in sodnih tolmačih</w:t>
      </w:r>
      <w:r w:rsidRPr="00AD22B3">
        <w:rPr>
          <w:rStyle w:val="Sprotnaopomba-sklic"/>
          <w:rFonts w:cs="Arial"/>
          <w:color w:val="000000" w:themeColor="text1"/>
          <w:szCs w:val="20"/>
        </w:rPr>
        <w:footnoteReference w:id="1"/>
      </w:r>
      <w:r w:rsidRPr="004C787E">
        <w:rPr>
          <w:rFonts w:cs="Arial"/>
          <w:color w:val="000000" w:themeColor="text1"/>
          <w:szCs w:val="20"/>
          <w:lang w:val="sl-SI"/>
        </w:rPr>
        <w:t xml:space="preserve"> (v nadaljevanju ZSICT)</w:t>
      </w:r>
      <w:r w:rsidRPr="004C787E">
        <w:rPr>
          <w:rFonts w:cs="Arial"/>
          <w:color w:val="000000" w:themeColor="text1"/>
          <w:szCs w:val="20"/>
          <w:lang w:val="sl-SI" w:eastAsia="sl-SI"/>
        </w:rPr>
        <w:t>.</w:t>
      </w:r>
      <w:r>
        <w:rPr>
          <w:rFonts w:cs="Arial"/>
          <w:color w:val="000000" w:themeColor="text1"/>
          <w:szCs w:val="20"/>
          <w:lang w:val="sl-SI" w:eastAsia="sl-SI"/>
        </w:rPr>
        <w:t xml:space="preserve"> </w:t>
      </w:r>
      <w:r w:rsidRPr="004C787E">
        <w:rPr>
          <w:rFonts w:cs="Arial"/>
          <w:color w:val="000000" w:themeColor="text1"/>
          <w:szCs w:val="20"/>
          <w:lang w:val="sl-SI" w:eastAsia="sl-SI"/>
        </w:rPr>
        <w:t xml:space="preserve">Na podlagi ZSICT je bil izdan </w:t>
      </w:r>
      <w:r>
        <w:rPr>
          <w:rFonts w:cs="Arial"/>
          <w:color w:val="000000" w:themeColor="text1"/>
          <w:szCs w:val="20"/>
          <w:lang w:val="sl-SI" w:eastAsia="sl-SI"/>
        </w:rPr>
        <w:t xml:space="preserve">tudi </w:t>
      </w:r>
      <w:r w:rsidRPr="004C787E">
        <w:rPr>
          <w:rFonts w:cs="Arial"/>
          <w:color w:val="000000" w:themeColor="text1"/>
          <w:szCs w:val="20"/>
          <w:lang w:val="sl-SI"/>
        </w:rPr>
        <w:t>Pravilnik o sodnih izvedencih, sodnih cenilcih in sodnih tolmačih</w:t>
      </w:r>
      <w:r>
        <w:rPr>
          <w:rStyle w:val="Sprotnaopomba-sklic"/>
          <w:rFonts w:cs="Arial"/>
          <w:color w:val="000000" w:themeColor="text1"/>
          <w:szCs w:val="20"/>
        </w:rPr>
        <w:footnoteReference w:id="2"/>
      </w:r>
      <w:r w:rsidRPr="004C787E">
        <w:rPr>
          <w:rFonts w:cs="Arial"/>
          <w:color w:val="000000" w:themeColor="text1"/>
          <w:szCs w:val="20"/>
          <w:lang w:val="sl-SI"/>
        </w:rPr>
        <w:t xml:space="preserve"> (v nadaljevanju: pravilnik), ki podrobneje ureja </w:t>
      </w:r>
      <w:r w:rsidRPr="004C787E">
        <w:rPr>
          <w:rFonts w:cs="Arial"/>
          <w:color w:val="000000"/>
          <w:szCs w:val="20"/>
          <w:shd w:val="clear" w:color="auto" w:fill="FFFFFF"/>
          <w:lang w:val="sl-SI"/>
        </w:rPr>
        <w:t>način imenovanja in razrešitve sodnih izvedencev, sodnih cenilcev in sodnih tolmačev, pravila o vsebini in obliki izkaznice in štampiljke, izvedbo disciplinskega postopka, vsebino in način opravljanja posebnega preizkusa strokovnosti, ter plačilo za opravljeno delo in povrnitev stroškov sodnim izvedencem, sodnim cenilcem in sodnim tolmačem.</w:t>
      </w:r>
      <w:r>
        <w:rPr>
          <w:rFonts w:cs="Arial"/>
          <w:color w:val="000000" w:themeColor="text1"/>
          <w:szCs w:val="20"/>
          <w:lang w:val="sl-SI" w:eastAsia="sl-SI"/>
        </w:rPr>
        <w:t xml:space="preserve"> </w:t>
      </w:r>
    </w:p>
    <w:p w14:paraId="0777130E" w14:textId="77777777" w:rsidR="00D63386" w:rsidRDefault="00D63386" w:rsidP="00450CE2">
      <w:pPr>
        <w:spacing w:line="288" w:lineRule="auto"/>
        <w:jc w:val="both"/>
        <w:rPr>
          <w:rFonts w:cs="Arial"/>
          <w:color w:val="000000" w:themeColor="text1"/>
          <w:szCs w:val="20"/>
          <w:lang w:val="sl-SI" w:eastAsia="sl-SI"/>
        </w:rPr>
      </w:pPr>
    </w:p>
    <w:p w14:paraId="63EAEA6D" w14:textId="7315246A" w:rsidR="00D63386" w:rsidRDefault="00D63386" w:rsidP="00D63386">
      <w:pPr>
        <w:spacing w:line="288" w:lineRule="auto"/>
        <w:jc w:val="both"/>
        <w:rPr>
          <w:rFonts w:cs="Arial"/>
          <w:szCs w:val="20"/>
          <w:lang w:val="sl-SI"/>
        </w:rPr>
      </w:pPr>
      <w:r>
        <w:rPr>
          <w:rFonts w:cs="Arial"/>
          <w:szCs w:val="20"/>
          <w:lang w:val="sl-SI"/>
        </w:rPr>
        <w:t xml:space="preserve">Predlagane spremembe so pripravljene v sodelovanju s Strokovnim svetom </w:t>
      </w:r>
      <w:r w:rsidRPr="00A674B3">
        <w:rPr>
          <w:rFonts w:cs="Arial"/>
          <w:szCs w:val="20"/>
          <w:lang w:val="sl-SI"/>
        </w:rPr>
        <w:t>za sodno izvedenstvo, sodno cenilstvo in sodno tolmačenje</w:t>
      </w:r>
      <w:r>
        <w:rPr>
          <w:rFonts w:cs="Arial"/>
          <w:szCs w:val="20"/>
          <w:lang w:val="sl-SI"/>
        </w:rPr>
        <w:t>, posegajo pa zlasti</w:t>
      </w:r>
      <w:r>
        <w:rPr>
          <w:rFonts w:cs="Arial"/>
          <w:color w:val="000000" w:themeColor="text1"/>
          <w:szCs w:val="20"/>
          <w:lang w:val="sl-SI" w:eastAsia="sl-SI"/>
        </w:rPr>
        <w:t xml:space="preserve"> na področje</w:t>
      </w:r>
      <w:r>
        <w:rPr>
          <w:rFonts w:cs="Arial"/>
          <w:szCs w:val="20"/>
          <w:lang w:val="sl-SI"/>
        </w:rPr>
        <w:t xml:space="preserve"> plačil in povrači</w:t>
      </w:r>
      <w:r w:rsidR="00780B6B">
        <w:rPr>
          <w:rFonts w:cs="Arial"/>
          <w:szCs w:val="20"/>
          <w:lang w:val="sl-SI"/>
        </w:rPr>
        <w:t>l</w:t>
      </w:r>
      <w:r>
        <w:rPr>
          <w:rFonts w:cs="Arial"/>
          <w:szCs w:val="20"/>
          <w:lang w:val="sl-SI"/>
        </w:rPr>
        <w:t xml:space="preserve"> stroškov sodnim izvedencem, sodnim cenilcem in sodnih tolmačem. </w:t>
      </w:r>
    </w:p>
    <w:p w14:paraId="4630521C" w14:textId="77777777" w:rsidR="00D63386" w:rsidRDefault="00D63386" w:rsidP="00D63386">
      <w:pPr>
        <w:spacing w:line="288" w:lineRule="auto"/>
        <w:jc w:val="both"/>
        <w:rPr>
          <w:rFonts w:cs="Arial"/>
          <w:szCs w:val="20"/>
          <w:lang w:val="sl-SI"/>
        </w:rPr>
      </w:pPr>
    </w:p>
    <w:p w14:paraId="46CAC5FA" w14:textId="77777777" w:rsidR="00D63386" w:rsidRPr="00C10C33" w:rsidRDefault="00D63386" w:rsidP="00D63386">
      <w:pPr>
        <w:spacing w:line="288" w:lineRule="auto"/>
        <w:jc w:val="both"/>
        <w:rPr>
          <w:rFonts w:cs="Arial"/>
          <w:color w:val="000000" w:themeColor="text1"/>
          <w:szCs w:val="20"/>
          <w:lang w:val="sl-SI" w:eastAsia="sl-SI"/>
        </w:rPr>
      </w:pPr>
      <w:r>
        <w:rPr>
          <w:rFonts w:cs="Arial"/>
          <w:szCs w:val="20"/>
          <w:lang w:val="sl-SI"/>
        </w:rPr>
        <w:t>V gradivu so podane tudi kratke obrazložitve, iz katerih je razviden namen predlaganih sprememb. Pri posameznih določbah so pojasnjene glavne vsebinske novosti, na koncu pa je predstavljena še ocena finančnih posledic za proračun Republike Slovenije.</w:t>
      </w:r>
    </w:p>
    <w:p w14:paraId="75516F2F" w14:textId="77777777" w:rsidR="00450CE2" w:rsidRDefault="00450CE2" w:rsidP="00A077E1">
      <w:pPr>
        <w:spacing w:line="288" w:lineRule="auto"/>
        <w:jc w:val="both"/>
        <w:rPr>
          <w:rFonts w:cs="Arial"/>
          <w:color w:val="000000"/>
          <w:szCs w:val="20"/>
          <w:lang w:val="sl-SI"/>
        </w:rPr>
      </w:pPr>
    </w:p>
    <w:p w14:paraId="12FAAE37" w14:textId="1C6CE8B0" w:rsidR="00710273" w:rsidRPr="00C94109" w:rsidRDefault="00710273" w:rsidP="00710273">
      <w:pPr>
        <w:spacing w:line="288" w:lineRule="auto"/>
        <w:jc w:val="both"/>
        <w:rPr>
          <w:rFonts w:cs="Arial"/>
          <w:szCs w:val="20"/>
          <w:lang w:val="sl-SI" w:eastAsia="sl-SI"/>
        </w:rPr>
      </w:pPr>
      <w:r w:rsidRPr="00C94109">
        <w:rPr>
          <w:rFonts w:cs="Arial"/>
          <w:szCs w:val="20"/>
          <w:lang w:val="sl-SI"/>
        </w:rPr>
        <w:t xml:space="preserve">Prosimo vas, da nam vaše pripombe in predloge </w:t>
      </w:r>
      <w:r>
        <w:rPr>
          <w:rFonts w:cs="Arial"/>
          <w:szCs w:val="20"/>
          <w:lang w:val="sl-SI"/>
        </w:rPr>
        <w:t>v zvezi s posredovanim</w:t>
      </w:r>
      <w:r w:rsidR="00381910">
        <w:rPr>
          <w:rFonts w:cs="Arial"/>
          <w:szCs w:val="20"/>
          <w:lang w:val="sl-SI"/>
        </w:rPr>
        <w:t xml:space="preserve"> </w:t>
      </w:r>
      <w:r>
        <w:rPr>
          <w:rFonts w:cs="Arial"/>
          <w:szCs w:val="20"/>
          <w:lang w:val="sl-SI"/>
        </w:rPr>
        <w:t xml:space="preserve">gradivom podate najkasneje do </w:t>
      </w:r>
      <w:r w:rsidR="00381580">
        <w:rPr>
          <w:rFonts w:cs="Arial"/>
          <w:szCs w:val="20"/>
          <w:lang w:val="sl-SI"/>
        </w:rPr>
        <w:t>25</w:t>
      </w:r>
      <w:r>
        <w:rPr>
          <w:rFonts w:cs="Arial"/>
          <w:szCs w:val="20"/>
          <w:lang w:val="sl-SI"/>
        </w:rPr>
        <w:t xml:space="preserve">. </w:t>
      </w:r>
      <w:r w:rsidR="00381580">
        <w:rPr>
          <w:rFonts w:cs="Arial"/>
          <w:szCs w:val="20"/>
          <w:lang w:val="sl-SI"/>
        </w:rPr>
        <w:t>maja</w:t>
      </w:r>
      <w:r>
        <w:rPr>
          <w:rFonts w:cs="Arial"/>
          <w:szCs w:val="20"/>
          <w:lang w:val="sl-SI"/>
        </w:rPr>
        <w:t xml:space="preserve"> 20</w:t>
      </w:r>
      <w:r w:rsidR="00381580">
        <w:rPr>
          <w:rFonts w:cs="Arial"/>
          <w:szCs w:val="20"/>
          <w:lang w:val="sl-SI"/>
        </w:rPr>
        <w:t>21</w:t>
      </w:r>
      <w:r w:rsidRPr="00C94109">
        <w:rPr>
          <w:rFonts w:cs="Arial"/>
          <w:szCs w:val="20"/>
          <w:lang w:val="sl-SI"/>
        </w:rPr>
        <w:t xml:space="preserve">. </w:t>
      </w:r>
      <w:r w:rsidRPr="00C94109">
        <w:rPr>
          <w:rFonts w:cs="Arial"/>
          <w:szCs w:val="20"/>
          <w:lang w:val="sl-SI" w:eastAsia="sl-SI"/>
        </w:rPr>
        <w:t xml:space="preserve"> </w:t>
      </w:r>
    </w:p>
    <w:p w14:paraId="35FA407C" w14:textId="77777777" w:rsidR="00710273" w:rsidRPr="001B4222" w:rsidRDefault="00710273" w:rsidP="00710273">
      <w:pPr>
        <w:spacing w:line="288" w:lineRule="auto"/>
        <w:jc w:val="both"/>
        <w:rPr>
          <w:rFonts w:cs="Arial"/>
          <w:szCs w:val="20"/>
          <w:lang w:val="sl-SI"/>
        </w:rPr>
      </w:pPr>
    </w:p>
    <w:p w14:paraId="5C8899FB" w14:textId="05FF815F" w:rsidR="00710273" w:rsidRPr="001B4222" w:rsidRDefault="00710273" w:rsidP="00710273">
      <w:pPr>
        <w:spacing w:line="288" w:lineRule="auto"/>
        <w:jc w:val="both"/>
        <w:rPr>
          <w:rFonts w:cs="Arial"/>
          <w:szCs w:val="20"/>
          <w:lang w:val="sl-SI"/>
        </w:rPr>
      </w:pPr>
      <w:r w:rsidRPr="001B4222">
        <w:rPr>
          <w:rFonts w:cs="Arial"/>
          <w:szCs w:val="20"/>
          <w:lang w:val="sl-SI"/>
        </w:rPr>
        <w:t xml:space="preserve">Za sodelovanje se </w:t>
      </w:r>
      <w:r w:rsidR="00927F2A">
        <w:rPr>
          <w:rFonts w:cs="Arial"/>
          <w:szCs w:val="20"/>
          <w:lang w:val="sl-SI"/>
        </w:rPr>
        <w:t xml:space="preserve">vam </w:t>
      </w:r>
      <w:r w:rsidRPr="001B4222">
        <w:rPr>
          <w:rFonts w:cs="Arial"/>
          <w:szCs w:val="20"/>
          <w:lang w:val="sl-SI"/>
        </w:rPr>
        <w:t>zahvaljujemo in vas pozdravljamo.</w:t>
      </w:r>
    </w:p>
    <w:p w14:paraId="7F881037" w14:textId="77777777" w:rsidR="00710273" w:rsidRPr="001B4222" w:rsidRDefault="00710273" w:rsidP="00710273">
      <w:pPr>
        <w:spacing w:line="288" w:lineRule="auto"/>
        <w:jc w:val="both"/>
        <w:rPr>
          <w:rFonts w:cs="Arial"/>
          <w:szCs w:val="20"/>
          <w:lang w:val="sl-SI"/>
        </w:rPr>
      </w:pPr>
    </w:p>
    <w:p w14:paraId="21E30C9D" w14:textId="507FA02B" w:rsidR="00DB4F8C" w:rsidRPr="00D63386" w:rsidRDefault="00381580" w:rsidP="00DB4F8C">
      <w:pPr>
        <w:spacing w:line="288" w:lineRule="auto"/>
        <w:ind w:left="5669"/>
        <w:jc w:val="center"/>
        <w:rPr>
          <w:bCs/>
          <w:lang w:val="sl-SI"/>
        </w:rPr>
      </w:pPr>
      <w:r w:rsidRPr="00D63386">
        <w:rPr>
          <w:bCs/>
          <w:lang w:val="sl-SI"/>
        </w:rPr>
        <w:t>Zlatko</w:t>
      </w:r>
      <w:r w:rsidR="00DB4F8C" w:rsidRPr="00D63386">
        <w:rPr>
          <w:bCs/>
          <w:lang w:val="sl-SI"/>
        </w:rPr>
        <w:t xml:space="preserve"> </w:t>
      </w:r>
      <w:r w:rsidRPr="00D63386">
        <w:rPr>
          <w:bCs/>
          <w:lang w:val="sl-SI"/>
        </w:rPr>
        <w:t>RATEJ</w:t>
      </w:r>
    </w:p>
    <w:p w14:paraId="1E67959D" w14:textId="77777777" w:rsidR="00DB4F8C" w:rsidRPr="00107516" w:rsidRDefault="00DB4F8C" w:rsidP="00DB4F8C">
      <w:pPr>
        <w:spacing w:line="288" w:lineRule="auto"/>
        <w:ind w:left="5669"/>
        <w:jc w:val="center"/>
        <w:rPr>
          <w:bCs/>
          <w:lang w:val="sl-SI"/>
        </w:rPr>
      </w:pPr>
      <w:r w:rsidRPr="00107516">
        <w:rPr>
          <w:bCs/>
          <w:lang w:val="sl-SI"/>
        </w:rPr>
        <w:t>državni sekretar</w:t>
      </w:r>
    </w:p>
    <w:p w14:paraId="06E372D1" w14:textId="77777777" w:rsidR="00A077E1" w:rsidRPr="00C94109" w:rsidRDefault="00A077E1" w:rsidP="00A077E1">
      <w:pPr>
        <w:rPr>
          <w:rFonts w:cs="Arial"/>
          <w:szCs w:val="20"/>
          <w:lang w:val="sl-SI"/>
        </w:rPr>
      </w:pPr>
    </w:p>
    <w:p w14:paraId="5058DB9E" w14:textId="77777777" w:rsidR="002F6C62" w:rsidRPr="000B1471" w:rsidRDefault="002F6C62" w:rsidP="002F6C62">
      <w:pPr>
        <w:spacing w:line="288" w:lineRule="auto"/>
        <w:rPr>
          <w:rFonts w:cs="Arial"/>
          <w:szCs w:val="20"/>
          <w:lang w:val="sl-SI"/>
        </w:rPr>
      </w:pPr>
      <w:r w:rsidRPr="000B1471">
        <w:rPr>
          <w:rFonts w:cs="Arial"/>
          <w:szCs w:val="20"/>
          <w:lang w:val="sl-SI"/>
        </w:rPr>
        <w:lastRenderedPageBreak/>
        <w:t>Prilog</w:t>
      </w:r>
      <w:r>
        <w:rPr>
          <w:rFonts w:cs="Arial"/>
          <w:szCs w:val="20"/>
          <w:lang w:val="sl-SI"/>
        </w:rPr>
        <w:t>i</w:t>
      </w:r>
      <w:r w:rsidRPr="000B1471">
        <w:rPr>
          <w:rFonts w:cs="Arial"/>
          <w:szCs w:val="20"/>
          <w:lang w:val="sl-SI"/>
        </w:rPr>
        <w:t>:</w:t>
      </w:r>
    </w:p>
    <w:p w14:paraId="7BEE1EA0" w14:textId="728601E3" w:rsidR="002F6C62" w:rsidRPr="006474BC" w:rsidRDefault="002F6C62" w:rsidP="002F6C62">
      <w:pPr>
        <w:pStyle w:val="Podpisnik"/>
        <w:spacing w:line="288" w:lineRule="auto"/>
        <w:ind w:left="0"/>
        <w:jc w:val="left"/>
        <w:rPr>
          <w:sz w:val="20"/>
          <w:szCs w:val="20"/>
        </w:rPr>
      </w:pPr>
      <w:r w:rsidRPr="006474BC">
        <w:rPr>
          <w:sz w:val="20"/>
          <w:szCs w:val="20"/>
        </w:rPr>
        <w:t xml:space="preserve">– </w:t>
      </w:r>
      <w:r w:rsidR="00E33F6E">
        <w:rPr>
          <w:sz w:val="20"/>
          <w:szCs w:val="20"/>
        </w:rPr>
        <w:t>osnutek</w:t>
      </w:r>
      <w:r w:rsidRPr="006474BC">
        <w:rPr>
          <w:sz w:val="20"/>
          <w:szCs w:val="20"/>
        </w:rPr>
        <w:t xml:space="preserve"> Pravilnika o spremembah Pravilnika o sodnih izvedencih, sodnih cenilcih in sodnih tolmačih z obrazložitvijo; </w:t>
      </w:r>
    </w:p>
    <w:p w14:paraId="41095D68" w14:textId="2FA2AD46" w:rsidR="00C270E7" w:rsidRPr="00A62016" w:rsidRDefault="002F6C62" w:rsidP="00A62016">
      <w:pPr>
        <w:pStyle w:val="Podpisnik"/>
        <w:spacing w:line="288" w:lineRule="auto"/>
        <w:ind w:left="0"/>
        <w:jc w:val="left"/>
        <w:rPr>
          <w:sz w:val="20"/>
          <w:szCs w:val="20"/>
        </w:rPr>
      </w:pPr>
      <w:r w:rsidRPr="006474BC">
        <w:rPr>
          <w:sz w:val="20"/>
          <w:szCs w:val="20"/>
        </w:rPr>
        <w:t xml:space="preserve">– </w:t>
      </w:r>
      <w:r>
        <w:rPr>
          <w:sz w:val="20"/>
          <w:szCs w:val="20"/>
        </w:rPr>
        <w:t>p</w:t>
      </w:r>
      <w:r w:rsidRPr="006474BC">
        <w:rPr>
          <w:sz w:val="20"/>
          <w:szCs w:val="20"/>
        </w:rPr>
        <w:t>redlog Strokovnega sveta za sodno izvedenstvo, sodno cenilstvo in sodno tolmačenje za dvig tarife.</w:t>
      </w:r>
    </w:p>
    <w:sectPr w:rsidR="00C270E7" w:rsidRPr="00A62016" w:rsidSect="00030F8B">
      <w:headerReference w:type="default" r:id="rId7"/>
      <w:footerReference w:type="default" r:id="rId8"/>
      <w:headerReference w:type="first" r:id="rId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C9007F" w14:textId="77777777" w:rsidR="000E5F6C" w:rsidRDefault="000E5F6C" w:rsidP="00A077E1">
      <w:pPr>
        <w:spacing w:line="240" w:lineRule="auto"/>
      </w:pPr>
      <w:r>
        <w:separator/>
      </w:r>
    </w:p>
  </w:endnote>
  <w:endnote w:type="continuationSeparator" w:id="0">
    <w:p w14:paraId="5CE68425" w14:textId="77777777" w:rsidR="000E5F6C" w:rsidRDefault="000E5F6C" w:rsidP="00A077E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7AFFD2" w14:textId="77777777" w:rsidR="00F72335" w:rsidRDefault="002571F7">
    <w:pPr>
      <w:pStyle w:val="Noga"/>
      <w:jc w:val="right"/>
    </w:pPr>
    <w:r>
      <w:fldChar w:fldCharType="begin"/>
    </w:r>
    <w:r>
      <w:instrText xml:space="preserve"> PAGE   \* MERGEFORMAT </w:instrText>
    </w:r>
    <w:r>
      <w:fldChar w:fldCharType="separate"/>
    </w:r>
    <w:r w:rsidR="00D858B8">
      <w:rPr>
        <w:noProof/>
      </w:rPr>
      <w:t>2</w:t>
    </w:r>
    <w:r>
      <w:rPr>
        <w:noProof/>
      </w:rPr>
      <w:fldChar w:fldCharType="end"/>
    </w:r>
  </w:p>
  <w:p w14:paraId="47B50DA1" w14:textId="77777777" w:rsidR="00F72335" w:rsidRDefault="000E5F6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032B0" w14:textId="77777777" w:rsidR="000E5F6C" w:rsidRDefault="000E5F6C" w:rsidP="00A077E1">
      <w:pPr>
        <w:spacing w:line="240" w:lineRule="auto"/>
      </w:pPr>
      <w:r>
        <w:separator/>
      </w:r>
    </w:p>
  </w:footnote>
  <w:footnote w:type="continuationSeparator" w:id="0">
    <w:p w14:paraId="6FF21D7E" w14:textId="77777777" w:rsidR="000E5F6C" w:rsidRDefault="000E5F6C" w:rsidP="00A077E1">
      <w:pPr>
        <w:spacing w:line="240" w:lineRule="auto"/>
      </w:pPr>
      <w:r>
        <w:continuationSeparator/>
      </w:r>
    </w:p>
  </w:footnote>
  <w:footnote w:id="1">
    <w:p w14:paraId="16E76AD6" w14:textId="77777777" w:rsidR="00450CE2" w:rsidRDefault="00450CE2" w:rsidP="00450CE2">
      <w:pPr>
        <w:pStyle w:val="Sprotnaopomba-besedilo"/>
      </w:pPr>
      <w:r>
        <w:rPr>
          <w:rStyle w:val="Sprotnaopomba-sklic"/>
        </w:rPr>
        <w:footnoteRef/>
      </w:r>
      <w:r>
        <w:t xml:space="preserve"> </w:t>
      </w:r>
      <w:r>
        <w:rPr>
          <w:rFonts w:cs="Arial"/>
          <w:color w:val="000000" w:themeColor="text1"/>
          <w:sz w:val="18"/>
          <w:szCs w:val="18"/>
        </w:rPr>
        <w:t>Uradni list RS, št. 22</w:t>
      </w:r>
      <w:r w:rsidRPr="00C27E8A">
        <w:rPr>
          <w:rFonts w:cs="Arial"/>
          <w:color w:val="000000" w:themeColor="text1"/>
          <w:sz w:val="18"/>
          <w:szCs w:val="18"/>
        </w:rPr>
        <w:t>/18.</w:t>
      </w:r>
    </w:p>
  </w:footnote>
  <w:footnote w:id="2">
    <w:p w14:paraId="46FA45B8" w14:textId="77777777" w:rsidR="00450CE2" w:rsidRPr="00C27E8A" w:rsidRDefault="00450CE2" w:rsidP="00450CE2">
      <w:pPr>
        <w:pStyle w:val="Sprotnaopomba-besedilo"/>
        <w:jc w:val="both"/>
        <w:rPr>
          <w:sz w:val="18"/>
          <w:szCs w:val="18"/>
        </w:rPr>
      </w:pPr>
      <w:r w:rsidRPr="00C27E8A">
        <w:rPr>
          <w:rStyle w:val="Sprotnaopomba-sklic"/>
          <w:sz w:val="18"/>
          <w:szCs w:val="18"/>
        </w:rPr>
        <w:footnoteRef/>
      </w:r>
      <w:r w:rsidRPr="00C27E8A">
        <w:rPr>
          <w:sz w:val="18"/>
          <w:szCs w:val="18"/>
        </w:rPr>
        <w:t xml:space="preserve"> </w:t>
      </w:r>
      <w:r w:rsidRPr="00C27E8A">
        <w:rPr>
          <w:rFonts w:cs="Arial"/>
          <w:color w:val="000000" w:themeColor="text1"/>
          <w:sz w:val="18"/>
          <w:szCs w:val="18"/>
        </w:rPr>
        <w:t>Uradni list RS, št. 84/18.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A7C4FF" w14:textId="77777777" w:rsidR="002A2B69" w:rsidRPr="00110CBD" w:rsidRDefault="000E5F6C"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68E53F8C" w14:textId="77777777">
      <w:trPr>
        <w:cantSplit/>
        <w:trHeight w:hRule="exact" w:val="847"/>
      </w:trPr>
      <w:tc>
        <w:tcPr>
          <w:tcW w:w="567" w:type="dxa"/>
        </w:tcPr>
        <w:p w14:paraId="2072A308" w14:textId="77777777" w:rsidR="002A2B69" w:rsidRPr="008F3500" w:rsidRDefault="002571F7"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9264" behindDoc="0" locked="0" layoutInCell="0" allowOverlap="1" wp14:anchorId="3CBF1144" wp14:editId="09062809">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type w14:anchorId="2CDA7BE1"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3DC3CF4D" w14:textId="77777777" w:rsidR="00A0589E" w:rsidRDefault="000E5F6C" w:rsidP="00D34769">
    <w:pPr>
      <w:pStyle w:val="Glava"/>
      <w:tabs>
        <w:tab w:val="clear" w:pos="4320"/>
        <w:tab w:val="clear" w:pos="8640"/>
        <w:tab w:val="left" w:pos="5112"/>
      </w:tabs>
      <w:spacing w:line="240" w:lineRule="exact"/>
      <w:rPr>
        <w:rFonts w:cs="Arial"/>
        <w:sz w:val="16"/>
        <w:lang w:val="sl-SI"/>
      </w:rPr>
    </w:pPr>
  </w:p>
  <w:p w14:paraId="1BF496F7" w14:textId="77777777" w:rsidR="00D34769" w:rsidRPr="00B35D51" w:rsidRDefault="002571F7" w:rsidP="00D34769">
    <w:pPr>
      <w:pStyle w:val="Glava"/>
      <w:tabs>
        <w:tab w:val="clear" w:pos="4320"/>
        <w:tab w:val="clear" w:pos="8640"/>
        <w:tab w:val="left" w:pos="5112"/>
      </w:tabs>
      <w:spacing w:line="240" w:lineRule="exact"/>
      <w:rPr>
        <w:sz w:val="16"/>
        <w:szCs w:val="16"/>
        <w:lang w:val="sl-SI"/>
      </w:rPr>
    </w:pPr>
    <w:r>
      <w:rPr>
        <w:noProof/>
        <w:lang w:val="sl-SI" w:eastAsia="sl-SI"/>
      </w:rPr>
      <w:drawing>
        <wp:anchor distT="0" distB="0" distL="114300" distR="114300" simplePos="0" relativeHeight="251660288" behindDoc="0" locked="0" layoutInCell="1" allowOverlap="1" wp14:anchorId="4C3A9BF0" wp14:editId="7F7D28A4">
          <wp:simplePos x="0" y="0"/>
          <wp:positionH relativeFrom="page">
            <wp:posOffset>0</wp:posOffset>
          </wp:positionH>
          <wp:positionV relativeFrom="page">
            <wp:posOffset>0</wp:posOffset>
          </wp:positionV>
          <wp:extent cx="4321810" cy="972185"/>
          <wp:effectExtent l="0" t="0" r="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lang w:val="sl-SI"/>
      </w:rPr>
      <w:t>Župančičeva ulica 3</w:t>
    </w:r>
    <w:r w:rsidRPr="008F3500">
      <w:rPr>
        <w:rFonts w:cs="Arial"/>
        <w:sz w:val="16"/>
        <w:lang w:val="sl-SI"/>
      </w:rPr>
      <w:t xml:space="preserve">, </w:t>
    </w:r>
    <w:r>
      <w:rPr>
        <w:rFonts w:cs="Arial"/>
        <w:sz w:val="16"/>
        <w:lang w:val="sl-SI"/>
      </w:rPr>
      <w:t>1000 Ljubljana</w:t>
    </w:r>
    <w:r w:rsidRPr="008F3500">
      <w:rPr>
        <w:rFonts w:cs="Arial"/>
        <w:sz w:val="16"/>
        <w:lang w:val="sl-SI"/>
      </w:rPr>
      <w:tab/>
    </w:r>
    <w:r w:rsidRPr="00B35D51">
      <w:rPr>
        <w:sz w:val="16"/>
        <w:szCs w:val="16"/>
        <w:lang w:val="sl-SI"/>
      </w:rPr>
      <w:t xml:space="preserve">T: 01 </w:t>
    </w:r>
    <w:r w:rsidRPr="00D34769">
      <w:rPr>
        <w:rFonts w:cs="Arial"/>
        <w:sz w:val="16"/>
        <w:lang w:val="sl-SI"/>
      </w:rPr>
      <w:t>369</w:t>
    </w:r>
    <w:r w:rsidRPr="00B35D51">
      <w:rPr>
        <w:sz w:val="16"/>
        <w:szCs w:val="16"/>
        <w:lang w:val="sl-SI"/>
      </w:rPr>
      <w:t xml:space="preserve"> 53 42</w:t>
    </w:r>
  </w:p>
  <w:p w14:paraId="11503AFB" w14:textId="77777777" w:rsidR="00A770A6" w:rsidRPr="00D34769" w:rsidRDefault="002571F7" w:rsidP="00D34769">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Pr="00B35D51">
      <w:rPr>
        <w:sz w:val="16"/>
        <w:szCs w:val="16"/>
        <w:lang w:val="sl-SI"/>
      </w:rPr>
      <w:t>F: 01 369 57 83</w:t>
    </w:r>
  </w:p>
  <w:p w14:paraId="4DF359F8" w14:textId="77777777" w:rsidR="00A770A6" w:rsidRPr="008F3500" w:rsidRDefault="002571F7"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317842DE" w14:textId="34D62829" w:rsidR="00F622D9" w:rsidRDefault="002571F7" w:rsidP="00F622D9">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1814F1">
        <w:rPr>
          <w:rStyle w:val="Hiperpovezava"/>
          <w:rFonts w:cs="Arial"/>
          <w:sz w:val="16"/>
          <w:lang w:val="sl-SI"/>
        </w:rPr>
        <w:t>www.mp.gov.si</w:t>
      </w:r>
    </w:hyperlink>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E170F8"/>
    <w:multiLevelType w:val="hybridMultilevel"/>
    <w:tmpl w:val="4F5878C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ABC0DA5"/>
    <w:multiLevelType w:val="hybridMultilevel"/>
    <w:tmpl w:val="401A911C"/>
    <w:lvl w:ilvl="0" w:tplc="B01EE4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77E1"/>
    <w:rsid w:val="000204C6"/>
    <w:rsid w:val="000A5CF4"/>
    <w:rsid w:val="000E5F6C"/>
    <w:rsid w:val="00107516"/>
    <w:rsid w:val="001402A4"/>
    <w:rsid w:val="00213CE3"/>
    <w:rsid w:val="002571F7"/>
    <w:rsid w:val="00260094"/>
    <w:rsid w:val="002B14FA"/>
    <w:rsid w:val="002F6C62"/>
    <w:rsid w:val="00357D8D"/>
    <w:rsid w:val="00381580"/>
    <w:rsid w:val="00381910"/>
    <w:rsid w:val="003A1950"/>
    <w:rsid w:val="00402268"/>
    <w:rsid w:val="00436113"/>
    <w:rsid w:val="00450CE2"/>
    <w:rsid w:val="004549BB"/>
    <w:rsid w:val="006A4C07"/>
    <w:rsid w:val="006F6978"/>
    <w:rsid w:val="00710273"/>
    <w:rsid w:val="00734192"/>
    <w:rsid w:val="00780B6B"/>
    <w:rsid w:val="00807FA8"/>
    <w:rsid w:val="008C34FF"/>
    <w:rsid w:val="009279FF"/>
    <w:rsid w:val="00927F2A"/>
    <w:rsid w:val="00974396"/>
    <w:rsid w:val="00A077E1"/>
    <w:rsid w:val="00A45274"/>
    <w:rsid w:val="00A62016"/>
    <w:rsid w:val="00B648D9"/>
    <w:rsid w:val="00BB40FB"/>
    <w:rsid w:val="00C270E7"/>
    <w:rsid w:val="00C94109"/>
    <w:rsid w:val="00CE09B2"/>
    <w:rsid w:val="00D63386"/>
    <w:rsid w:val="00D858B8"/>
    <w:rsid w:val="00DB4F8C"/>
    <w:rsid w:val="00DF2939"/>
    <w:rsid w:val="00E212B6"/>
    <w:rsid w:val="00E278EF"/>
    <w:rsid w:val="00E33F6E"/>
    <w:rsid w:val="00EF3B50"/>
    <w:rsid w:val="00F20187"/>
    <w:rsid w:val="00FC1CF3"/>
    <w:rsid w:val="00FE6D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26EDF"/>
  <w15:chartTrackingRefBased/>
  <w15:docId w15:val="{512DFB99-E05A-4D62-BB1E-DA5AB7853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077E1"/>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077E1"/>
    <w:pPr>
      <w:tabs>
        <w:tab w:val="center" w:pos="4320"/>
        <w:tab w:val="right" w:pos="8640"/>
      </w:tabs>
    </w:pPr>
  </w:style>
  <w:style w:type="character" w:customStyle="1" w:styleId="GlavaZnak">
    <w:name w:val="Glava Znak"/>
    <w:basedOn w:val="Privzetapisavaodstavka"/>
    <w:link w:val="Glava"/>
    <w:rsid w:val="00A077E1"/>
    <w:rPr>
      <w:rFonts w:ascii="Arial" w:eastAsia="Times New Roman" w:hAnsi="Arial" w:cs="Times New Roman"/>
      <w:sz w:val="20"/>
      <w:szCs w:val="24"/>
      <w:lang w:val="en-US"/>
    </w:rPr>
  </w:style>
  <w:style w:type="paragraph" w:styleId="Noga">
    <w:name w:val="footer"/>
    <w:basedOn w:val="Navaden"/>
    <w:link w:val="NogaZnak"/>
    <w:uiPriority w:val="99"/>
    <w:rsid w:val="00A077E1"/>
    <w:pPr>
      <w:tabs>
        <w:tab w:val="center" w:pos="4320"/>
        <w:tab w:val="right" w:pos="8640"/>
      </w:tabs>
    </w:pPr>
  </w:style>
  <w:style w:type="character" w:customStyle="1" w:styleId="NogaZnak">
    <w:name w:val="Noga Znak"/>
    <w:basedOn w:val="Privzetapisavaodstavka"/>
    <w:link w:val="Noga"/>
    <w:uiPriority w:val="99"/>
    <w:rsid w:val="00A077E1"/>
    <w:rPr>
      <w:rFonts w:ascii="Arial" w:eastAsia="Times New Roman" w:hAnsi="Arial" w:cs="Times New Roman"/>
      <w:sz w:val="20"/>
      <w:szCs w:val="24"/>
      <w:lang w:val="en-US"/>
    </w:rPr>
  </w:style>
  <w:style w:type="paragraph" w:customStyle="1" w:styleId="datumtevilka">
    <w:name w:val="datum številka"/>
    <w:basedOn w:val="Navaden"/>
    <w:qFormat/>
    <w:rsid w:val="00A077E1"/>
    <w:pPr>
      <w:tabs>
        <w:tab w:val="left" w:pos="1701"/>
      </w:tabs>
    </w:pPr>
    <w:rPr>
      <w:szCs w:val="20"/>
      <w:lang w:val="sl-SI"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nhideWhenUsed/>
    <w:rsid w:val="00A077E1"/>
    <w:pPr>
      <w:spacing w:line="240" w:lineRule="auto"/>
    </w:pPr>
    <w:rPr>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A077E1"/>
    <w:rPr>
      <w:rFonts w:ascii="Arial" w:eastAsia="Times New Roman" w:hAnsi="Arial" w:cs="Times New Roman"/>
      <w:sz w:val="20"/>
      <w:szCs w:val="20"/>
      <w:lang w:val="en-US"/>
    </w:rPr>
  </w:style>
  <w:style w:type="character" w:styleId="Sprotnaopomba-sklic">
    <w:name w:val="footnote reference"/>
    <w:aliases w:val="Fussnota,Footnote symbol,Footnote,Footnotes refss,callout,BVI fnr,16 Point,Superscript 6 Point,nota pié di pagina"/>
    <w:unhideWhenUsed/>
    <w:rsid w:val="00A077E1"/>
    <w:rPr>
      <w:vertAlign w:val="superscript"/>
    </w:rPr>
  </w:style>
  <w:style w:type="paragraph" w:customStyle="1" w:styleId="Naslovpredpisa">
    <w:name w:val="Naslov_predpisa"/>
    <w:basedOn w:val="Navaden"/>
    <w:link w:val="NaslovpredpisaZnak"/>
    <w:qFormat/>
    <w:rsid w:val="00A077E1"/>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A077E1"/>
    <w:rPr>
      <w:rFonts w:ascii="Arial" w:eastAsia="Times New Roman" w:hAnsi="Arial" w:cs="Arial"/>
      <w:b/>
      <w:lang w:eastAsia="sl-SI"/>
    </w:rPr>
  </w:style>
  <w:style w:type="paragraph" w:customStyle="1" w:styleId="odstavek1">
    <w:name w:val="odstavek1"/>
    <w:basedOn w:val="Navaden"/>
    <w:rsid w:val="00A077E1"/>
    <w:pPr>
      <w:spacing w:before="240" w:line="240" w:lineRule="auto"/>
      <w:ind w:firstLine="1021"/>
      <w:jc w:val="both"/>
    </w:pPr>
    <w:rPr>
      <w:rFonts w:cs="Arial"/>
      <w:sz w:val="22"/>
      <w:szCs w:val="22"/>
      <w:lang w:val="sl-SI" w:eastAsia="sl-SI"/>
    </w:rPr>
  </w:style>
  <w:style w:type="character" w:styleId="Hiperpovezava">
    <w:name w:val="Hyperlink"/>
    <w:basedOn w:val="Privzetapisavaodstavka"/>
    <w:uiPriority w:val="99"/>
    <w:unhideWhenUsed/>
    <w:rsid w:val="00A077E1"/>
    <w:rPr>
      <w:color w:val="0563C1" w:themeColor="hyperlink"/>
      <w:u w:val="single"/>
    </w:rPr>
  </w:style>
  <w:style w:type="paragraph" w:customStyle="1" w:styleId="CharChar1">
    <w:name w:val="Char Char1"/>
    <w:basedOn w:val="Navaden"/>
    <w:rsid w:val="00A077E1"/>
    <w:pPr>
      <w:spacing w:after="160" w:line="240" w:lineRule="exact"/>
    </w:pPr>
    <w:rPr>
      <w:rFonts w:ascii="Tahoma" w:hAnsi="Tahoma"/>
      <w:noProof/>
      <w:szCs w:val="20"/>
      <w:lang w:val="sl-SI"/>
    </w:rPr>
  </w:style>
  <w:style w:type="paragraph" w:styleId="Odstavekseznama">
    <w:name w:val="List Paragraph"/>
    <w:basedOn w:val="Navaden"/>
    <w:uiPriority w:val="34"/>
    <w:qFormat/>
    <w:rsid w:val="00D858B8"/>
    <w:pPr>
      <w:ind w:left="720"/>
      <w:contextualSpacing/>
    </w:pPr>
  </w:style>
  <w:style w:type="character" w:styleId="Pripombasklic">
    <w:name w:val="annotation reference"/>
    <w:basedOn w:val="Privzetapisavaodstavka"/>
    <w:uiPriority w:val="99"/>
    <w:semiHidden/>
    <w:unhideWhenUsed/>
    <w:rsid w:val="004549BB"/>
    <w:rPr>
      <w:sz w:val="16"/>
      <w:szCs w:val="16"/>
    </w:rPr>
  </w:style>
  <w:style w:type="paragraph" w:styleId="Pripombabesedilo">
    <w:name w:val="annotation text"/>
    <w:basedOn w:val="Navaden"/>
    <w:link w:val="PripombabesediloZnak"/>
    <w:uiPriority w:val="99"/>
    <w:semiHidden/>
    <w:unhideWhenUsed/>
    <w:rsid w:val="004549BB"/>
    <w:pPr>
      <w:spacing w:line="240" w:lineRule="auto"/>
    </w:pPr>
    <w:rPr>
      <w:szCs w:val="20"/>
    </w:rPr>
  </w:style>
  <w:style w:type="character" w:customStyle="1" w:styleId="PripombabesediloZnak">
    <w:name w:val="Pripomba – besedilo Znak"/>
    <w:basedOn w:val="Privzetapisavaodstavka"/>
    <w:link w:val="Pripombabesedilo"/>
    <w:uiPriority w:val="99"/>
    <w:semiHidden/>
    <w:rsid w:val="004549BB"/>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4549BB"/>
    <w:rPr>
      <w:b/>
      <w:bCs/>
    </w:rPr>
  </w:style>
  <w:style w:type="character" w:customStyle="1" w:styleId="ZadevapripombeZnak">
    <w:name w:val="Zadeva pripombe Znak"/>
    <w:basedOn w:val="PripombabesediloZnak"/>
    <w:link w:val="Zadevapripombe"/>
    <w:uiPriority w:val="99"/>
    <w:semiHidden/>
    <w:rsid w:val="004549BB"/>
    <w:rPr>
      <w:rFonts w:ascii="Arial" w:eastAsia="Times New Roman" w:hAnsi="Arial" w:cs="Times New Roman"/>
      <w:b/>
      <w:bCs/>
      <w:sz w:val="20"/>
      <w:szCs w:val="20"/>
      <w:lang w:val="en-US"/>
    </w:rPr>
  </w:style>
  <w:style w:type="paragraph" w:styleId="Besedilooblaka">
    <w:name w:val="Balloon Text"/>
    <w:basedOn w:val="Navaden"/>
    <w:link w:val="BesedilooblakaZnak"/>
    <w:uiPriority w:val="99"/>
    <w:semiHidden/>
    <w:unhideWhenUsed/>
    <w:rsid w:val="004549BB"/>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549BB"/>
    <w:rPr>
      <w:rFonts w:ascii="Segoe UI" w:eastAsia="Times New Roman" w:hAnsi="Segoe UI" w:cs="Segoe UI"/>
      <w:sz w:val="18"/>
      <w:szCs w:val="18"/>
      <w:lang w:val="en-US"/>
    </w:rPr>
  </w:style>
  <w:style w:type="paragraph" w:customStyle="1" w:styleId="Podpisnik">
    <w:name w:val="Podpisnik"/>
    <w:basedOn w:val="Navaden"/>
    <w:link w:val="PodpisnikZnak"/>
    <w:qFormat/>
    <w:rsid w:val="002F6C62"/>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PodpisnikZnak">
    <w:name w:val="Podpisnik Znak"/>
    <w:basedOn w:val="Privzetapisavaodstavka"/>
    <w:link w:val="Podpisnik"/>
    <w:rsid w:val="002F6C62"/>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14444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309</Words>
  <Characters>1762</Characters>
  <Application>Microsoft Office Word</Application>
  <DocSecurity>0</DocSecurity>
  <Lines>14</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Rozman</dc:creator>
  <cp:keywords/>
  <dc:description/>
  <cp:lastModifiedBy>Tina Rozman</cp:lastModifiedBy>
  <cp:revision>4</cp:revision>
  <dcterms:created xsi:type="dcterms:W3CDTF">2021-05-10T09:27:00Z</dcterms:created>
  <dcterms:modified xsi:type="dcterms:W3CDTF">2021-05-10T11:06:00Z</dcterms:modified>
</cp:coreProperties>
</file>