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041" w:rsidRPr="00A01B8E" w:rsidRDefault="00C43041" w:rsidP="00C43041">
      <w:pPr>
        <w:spacing w:line="240" w:lineRule="auto"/>
        <w:rPr>
          <w:rFonts w:eastAsia="Calibri" w:cs="Arial"/>
          <w:szCs w:val="20"/>
        </w:rPr>
      </w:pPr>
    </w:p>
    <w:p w:rsidR="00331000" w:rsidRPr="00A01B8E" w:rsidRDefault="00331000" w:rsidP="00331000">
      <w:pPr>
        <w:tabs>
          <w:tab w:val="left" w:pos="909"/>
        </w:tabs>
        <w:spacing w:line="240" w:lineRule="auto"/>
        <w:jc w:val="right"/>
        <w:rPr>
          <w:rFonts w:cs="Arial"/>
          <w:b/>
          <w:szCs w:val="20"/>
        </w:rPr>
      </w:pPr>
      <w:r w:rsidRPr="00A01B8E">
        <w:rPr>
          <w:rFonts w:cs="Arial"/>
          <w:b/>
          <w:szCs w:val="20"/>
        </w:rPr>
        <w:t>PREDLOG</w:t>
      </w:r>
    </w:p>
    <w:p w:rsidR="00331000" w:rsidRPr="00A01B8E" w:rsidRDefault="00331000" w:rsidP="00331000">
      <w:pPr>
        <w:tabs>
          <w:tab w:val="left" w:pos="909"/>
        </w:tabs>
        <w:spacing w:line="240" w:lineRule="auto"/>
        <w:jc w:val="right"/>
        <w:rPr>
          <w:rFonts w:cs="Arial"/>
          <w:b/>
          <w:szCs w:val="20"/>
          <w:lang w:eastAsia="sl-SI"/>
        </w:rPr>
      </w:pPr>
      <w:r w:rsidRPr="00A01B8E">
        <w:rPr>
          <w:rFonts w:cs="Arial"/>
          <w:b/>
          <w:szCs w:val="20"/>
        </w:rPr>
        <w:t>E</w:t>
      </w:r>
      <w:r w:rsidRPr="00A01B8E">
        <w:rPr>
          <w:rFonts w:cs="Arial"/>
          <w:b/>
          <w:szCs w:val="20"/>
          <w:lang w:eastAsia="sl-SI"/>
        </w:rPr>
        <w:t xml:space="preserve">VA </w:t>
      </w:r>
      <w:r w:rsidRPr="00302ADF">
        <w:rPr>
          <w:rFonts w:cs="Arial"/>
          <w:b/>
          <w:szCs w:val="20"/>
          <w:lang w:eastAsia="sl-SI"/>
        </w:rPr>
        <w:t>2021-2330-0049</w:t>
      </w:r>
    </w:p>
    <w:p w:rsidR="00331000" w:rsidRPr="00A01B8E" w:rsidRDefault="00331000" w:rsidP="00331000">
      <w:pPr>
        <w:spacing w:line="240" w:lineRule="auto"/>
        <w:jc w:val="both"/>
        <w:rPr>
          <w:rFonts w:cs="Arial"/>
          <w:szCs w:val="20"/>
          <w:lang w:eastAsia="sl-SI"/>
        </w:rPr>
      </w:pPr>
    </w:p>
    <w:p w:rsidR="00331000" w:rsidRPr="00A01B8E" w:rsidRDefault="00331000" w:rsidP="00331000">
      <w:pPr>
        <w:spacing w:line="240" w:lineRule="auto"/>
        <w:jc w:val="both"/>
        <w:rPr>
          <w:rFonts w:cs="Arial"/>
          <w:szCs w:val="20"/>
          <w:lang w:eastAsia="sl-SI"/>
        </w:rPr>
      </w:pPr>
    </w:p>
    <w:p w:rsidR="00331000" w:rsidRPr="00A01B8E" w:rsidRDefault="00331000" w:rsidP="00331000">
      <w:pPr>
        <w:spacing w:line="240" w:lineRule="auto"/>
        <w:jc w:val="both"/>
        <w:rPr>
          <w:rFonts w:cs="Arial"/>
          <w:szCs w:val="20"/>
          <w:lang w:eastAsia="sl-SI"/>
        </w:rPr>
      </w:pPr>
      <w:r w:rsidRPr="00A01B8E">
        <w:rPr>
          <w:rFonts w:cs="Arial"/>
          <w:szCs w:val="20"/>
          <w:lang w:eastAsia="sl-SI"/>
        </w:rPr>
        <w:t xml:space="preserve">Na podlagi 10. in 12. člena Zakona o kmetijstvu (Uradni list RS, št. 45/08, 57/12, 90/12 – </w:t>
      </w:r>
      <w:proofErr w:type="spellStart"/>
      <w:r w:rsidRPr="00A01B8E">
        <w:rPr>
          <w:rFonts w:cs="Arial"/>
          <w:szCs w:val="20"/>
          <w:lang w:eastAsia="sl-SI"/>
        </w:rPr>
        <w:t>ZdZPVHVVR</w:t>
      </w:r>
      <w:proofErr w:type="spellEnd"/>
      <w:r w:rsidRPr="00A01B8E">
        <w:rPr>
          <w:rFonts w:cs="Arial"/>
          <w:szCs w:val="20"/>
          <w:lang w:eastAsia="sl-SI"/>
        </w:rPr>
        <w:t>, 26/14, 32/15, 27/17 in 22/18) Vlada Republike Slovenije izdaja</w:t>
      </w:r>
    </w:p>
    <w:p w:rsidR="00331000" w:rsidRPr="00A01B8E" w:rsidRDefault="00331000" w:rsidP="00331000">
      <w:pPr>
        <w:spacing w:line="240" w:lineRule="auto"/>
        <w:jc w:val="both"/>
        <w:rPr>
          <w:rFonts w:cs="Arial"/>
          <w:szCs w:val="20"/>
          <w:lang w:eastAsia="sl-SI"/>
        </w:rPr>
      </w:pPr>
    </w:p>
    <w:p w:rsidR="00331000" w:rsidRPr="00A01B8E" w:rsidRDefault="00331000" w:rsidP="00331000">
      <w:pPr>
        <w:spacing w:line="240" w:lineRule="auto"/>
        <w:jc w:val="center"/>
        <w:rPr>
          <w:rFonts w:eastAsia="Calibri" w:cs="Arial"/>
          <w:b/>
          <w:szCs w:val="20"/>
        </w:rPr>
      </w:pPr>
      <w:r w:rsidRPr="00A01B8E">
        <w:rPr>
          <w:rFonts w:eastAsia="Calibri" w:cs="Arial"/>
          <w:b/>
          <w:szCs w:val="20"/>
        </w:rPr>
        <w:t>U R E D B O</w:t>
      </w:r>
    </w:p>
    <w:p w:rsidR="00331000" w:rsidRPr="00A01B8E" w:rsidRDefault="00331000" w:rsidP="00331000">
      <w:pPr>
        <w:spacing w:line="240" w:lineRule="auto"/>
        <w:jc w:val="center"/>
        <w:rPr>
          <w:rFonts w:eastAsia="Calibri" w:cs="Arial"/>
          <w:b/>
          <w:szCs w:val="20"/>
        </w:rPr>
      </w:pPr>
      <w:r w:rsidRPr="00A01B8E">
        <w:rPr>
          <w:rFonts w:eastAsia="Calibri" w:cs="Arial"/>
          <w:b/>
          <w:szCs w:val="20"/>
        </w:rPr>
        <w:t>o spremem</w:t>
      </w:r>
      <w:r>
        <w:rPr>
          <w:rFonts w:eastAsia="Calibri" w:cs="Arial"/>
          <w:b/>
          <w:szCs w:val="20"/>
        </w:rPr>
        <w:t>bah</w:t>
      </w:r>
      <w:r w:rsidRPr="00A01B8E">
        <w:rPr>
          <w:rFonts w:eastAsia="Calibri" w:cs="Arial"/>
          <w:b/>
          <w:szCs w:val="20"/>
        </w:rPr>
        <w:t xml:space="preserve"> Uredbe o izvajanju </w:t>
      </w:r>
      <w:proofErr w:type="spellStart"/>
      <w:r w:rsidRPr="00A01B8E">
        <w:rPr>
          <w:rFonts w:eastAsia="Calibri" w:cs="Arial"/>
          <w:b/>
          <w:szCs w:val="20"/>
        </w:rPr>
        <w:t>podukrepa</w:t>
      </w:r>
      <w:proofErr w:type="spellEnd"/>
      <w:r w:rsidRPr="00A01B8E">
        <w:rPr>
          <w:rFonts w:eastAsia="Calibri" w:cs="Arial"/>
          <w:b/>
          <w:szCs w:val="20"/>
        </w:rPr>
        <w:t xml:space="preserve"> Ustanavljanje skupin in organizacij proizvajalcev v kmetijskem in gozdarskem sektorju iz Programa razvoja podeželja Republike Slovenije za obdobje 2014–2020</w:t>
      </w:r>
    </w:p>
    <w:p w:rsidR="00331000" w:rsidRPr="00A01B8E" w:rsidRDefault="00331000" w:rsidP="00331000">
      <w:pPr>
        <w:spacing w:line="240" w:lineRule="auto"/>
        <w:rPr>
          <w:rFonts w:cs="Arial"/>
          <w:szCs w:val="20"/>
          <w:lang w:eastAsia="sl-SI"/>
        </w:rPr>
      </w:pPr>
    </w:p>
    <w:p w:rsidR="00331000" w:rsidRPr="00A01B8E" w:rsidRDefault="00331000" w:rsidP="00331000">
      <w:pPr>
        <w:numPr>
          <w:ilvl w:val="0"/>
          <w:numId w:val="1"/>
        </w:numPr>
        <w:suppressAutoHyphens/>
        <w:overflowPunct w:val="0"/>
        <w:autoSpaceDE w:val="0"/>
        <w:autoSpaceDN w:val="0"/>
        <w:adjustRightInd w:val="0"/>
        <w:spacing w:line="240" w:lineRule="auto"/>
        <w:contextualSpacing/>
        <w:jc w:val="center"/>
        <w:textAlignment w:val="baseline"/>
        <w:rPr>
          <w:rFonts w:cs="Arial"/>
          <w:b/>
          <w:szCs w:val="20"/>
          <w:lang w:eastAsia="sl-SI"/>
        </w:rPr>
      </w:pPr>
      <w:r w:rsidRPr="00A01B8E">
        <w:rPr>
          <w:rFonts w:cs="Arial"/>
          <w:b/>
          <w:szCs w:val="20"/>
          <w:lang w:eastAsia="sl-SI"/>
        </w:rPr>
        <w:t>člen</w:t>
      </w:r>
    </w:p>
    <w:p w:rsidR="00331000" w:rsidRPr="00A01B8E" w:rsidRDefault="00331000" w:rsidP="00331000">
      <w:pPr>
        <w:suppressAutoHyphens/>
        <w:overflowPunct w:val="0"/>
        <w:autoSpaceDE w:val="0"/>
        <w:autoSpaceDN w:val="0"/>
        <w:adjustRightInd w:val="0"/>
        <w:spacing w:line="240" w:lineRule="auto"/>
        <w:textAlignment w:val="baseline"/>
        <w:rPr>
          <w:rFonts w:cs="Arial"/>
          <w:szCs w:val="20"/>
          <w:lang w:eastAsia="sl-SI"/>
        </w:rPr>
      </w:pP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V Uredbi o izvajanju </w:t>
      </w:r>
      <w:proofErr w:type="spellStart"/>
      <w:r w:rsidRPr="00A01B8E">
        <w:rPr>
          <w:rFonts w:cs="Arial"/>
          <w:szCs w:val="20"/>
          <w:lang w:eastAsia="sl-SI"/>
        </w:rPr>
        <w:t>podukrepa</w:t>
      </w:r>
      <w:proofErr w:type="spellEnd"/>
      <w:r w:rsidRPr="00A01B8E">
        <w:rPr>
          <w:rFonts w:cs="Arial"/>
          <w:szCs w:val="20"/>
          <w:lang w:eastAsia="sl-SI"/>
        </w:rPr>
        <w:t xml:space="preserve"> Ustanavljanje skupin in organizacij proizvajalcev v kmetijskem in gozdarskem sektorju iz Programa razvoja podeželja Republike Slovenije za obdobje 2014–2020 (Uradni list RS, št. 28/18</w:t>
      </w:r>
      <w:r>
        <w:t>,</w:t>
      </w:r>
      <w:r w:rsidRPr="00A01B8E">
        <w:rPr>
          <w:rFonts w:cs="Arial"/>
          <w:szCs w:val="20"/>
          <w:lang w:eastAsia="sl-SI"/>
        </w:rPr>
        <w:t xml:space="preserve"> 46/19</w:t>
      </w:r>
      <w:r>
        <w:rPr>
          <w:rFonts w:cs="Arial"/>
          <w:szCs w:val="20"/>
          <w:lang w:eastAsia="sl-SI"/>
        </w:rPr>
        <w:t xml:space="preserve"> in 129/20</w:t>
      </w:r>
      <w:r w:rsidRPr="00A01B8E">
        <w:rPr>
          <w:rFonts w:cs="Arial"/>
          <w:szCs w:val="20"/>
          <w:lang w:eastAsia="sl-SI"/>
        </w:rPr>
        <w:t xml:space="preserve">) se </w:t>
      </w:r>
      <w:r>
        <w:rPr>
          <w:rFonts w:cs="Arial"/>
          <w:szCs w:val="20"/>
          <w:lang w:eastAsia="sl-SI"/>
        </w:rPr>
        <w:t xml:space="preserve">v </w:t>
      </w:r>
      <w:r w:rsidRPr="00A01B8E">
        <w:rPr>
          <w:rFonts w:cs="Arial"/>
          <w:szCs w:val="20"/>
          <w:lang w:eastAsia="sl-SI"/>
        </w:rPr>
        <w:t>1. člen</w:t>
      </w:r>
      <w:r>
        <w:rPr>
          <w:rFonts w:cs="Arial"/>
          <w:szCs w:val="20"/>
          <w:lang w:eastAsia="sl-SI"/>
        </w:rPr>
        <w:t>u drugi odstavek</w:t>
      </w:r>
      <w:r w:rsidRPr="00A01B8E">
        <w:rPr>
          <w:rFonts w:cs="Arial"/>
          <w:szCs w:val="20"/>
          <w:lang w:eastAsia="sl-SI"/>
        </w:rPr>
        <w:t xml:space="preserve"> spremeni tako, da se glasi: </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w:t>
      </w:r>
      <w:r w:rsidRPr="00A01B8E">
        <w:rPr>
          <w:rFonts w:cs="Arial"/>
          <w:szCs w:val="20"/>
          <w:lang w:eastAsia="sl-SI"/>
        </w:rPr>
        <w:t xml:space="preserve">(2) S to uredbo se za </w:t>
      </w:r>
      <w:proofErr w:type="spellStart"/>
      <w:r w:rsidRPr="00A01B8E">
        <w:rPr>
          <w:rFonts w:cs="Arial"/>
          <w:szCs w:val="20"/>
          <w:lang w:eastAsia="sl-SI"/>
        </w:rPr>
        <w:t>podukrep</w:t>
      </w:r>
      <w:proofErr w:type="spellEnd"/>
      <w:r w:rsidRPr="00A01B8E">
        <w:rPr>
          <w:rFonts w:cs="Arial"/>
          <w:szCs w:val="20"/>
          <w:lang w:eastAsia="sl-SI"/>
        </w:rPr>
        <w:t xml:space="preserve"> iz prejšnjega odstavka določajo namen podpore, upravičenci, pogoji za dodelitev sredstev, merila za ocenjevanje vlog na javni razpis, pogoji ob vložitvi zahtevka za izplačilo sredstev, obveznosti in finančne določbe za izvajanje:</w:t>
      </w:r>
    </w:p>
    <w:p w:rsidR="00331000" w:rsidRPr="000710FF"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1. </w:t>
      </w:r>
      <w:r w:rsidRPr="000710FF">
        <w:rPr>
          <w:rFonts w:cs="Arial"/>
          <w:szCs w:val="20"/>
          <w:lang w:eastAsia="sl-SI"/>
        </w:rPr>
        <w:t>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2020/2221 Evropskega parlamenta in Sveta z dne 23. decembra 2020 o spremembi Uredbe (EU) št. 1303/2013, kar zadeva dodatne vire in ureditev izvrševanja, da se zagotovi pomoč za spodbujanje odprave posledic krize v okviru pandemije COVID-19 in njenih socialnih posledic ter za pripravo zelenega, digitalnega in odpornega okrevanja družbe in gospodarstva (REACT-EU) (UL L št. 437 z dne 28. 12. 2020, str. 30), (v nadaljnjem besedilu: Uredba 1303/2013/EU);</w:t>
      </w:r>
    </w:p>
    <w:p w:rsidR="00331000" w:rsidRPr="000710FF"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2. </w:t>
      </w:r>
      <w:r w:rsidRPr="000710FF">
        <w:rPr>
          <w:rFonts w:cs="Arial"/>
          <w:szCs w:val="20"/>
          <w:lang w:eastAsia="sl-SI"/>
        </w:rPr>
        <w:t>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 (UL L št. 437 z dne 28. 12. 2020, str. 1), (v nadaljnjem besedilu: Uredba 1305/2013/EU);</w:t>
      </w:r>
    </w:p>
    <w:p w:rsidR="00331000" w:rsidRPr="00FD1AD2"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3. </w:t>
      </w:r>
      <w:r w:rsidRPr="000710FF">
        <w:rPr>
          <w:rFonts w:cs="Arial"/>
          <w:szCs w:val="20"/>
          <w:lang w:eastAsia="sl-SI"/>
        </w:rPr>
        <w:t xml:space="preserve">Uredbe (EU) št. 1306/2013 Evropskega parlamenta in Sveta z dne 17. decembra 2013 o financiranju, upravljanju in spremljanju skupne kmetijske politike in razveljavitvi uredb Sveta (EGS) št. 352/78, (ES) št. 165/94, (ES) št. 2799/98, (ES) št. 814/2000, (ES) št. 1290/2005 in (ES) št. 485/2008 (UL L št. 347 z dne 20. 12. 2013, str. 549), zadnjič spremenjene z Uredbo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w:t>
      </w:r>
      <w:r w:rsidRPr="00FD1AD2">
        <w:rPr>
          <w:rFonts w:cs="Arial"/>
          <w:szCs w:val="20"/>
          <w:lang w:eastAsia="sl-SI"/>
        </w:rPr>
        <w:t>podpore v letih 2021 in 2022 (UL L št. 437 z dne 28. 12. 2020, str. 1), (v nadaljnjem besedilu: Uredba 1306/2013/EU);</w:t>
      </w:r>
    </w:p>
    <w:p w:rsidR="00331000" w:rsidRPr="00FD1AD2"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FD1AD2">
        <w:rPr>
          <w:rFonts w:cs="Arial"/>
          <w:szCs w:val="20"/>
          <w:lang w:eastAsia="sl-SI"/>
        </w:rPr>
        <w:t xml:space="preserve">4. 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spremenjene z Uredbo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w:t>
      </w:r>
      <w:r w:rsidRPr="00FD1AD2">
        <w:rPr>
          <w:rFonts w:cs="Arial"/>
          <w:szCs w:val="20"/>
          <w:lang w:eastAsia="sl-SI"/>
        </w:rPr>
        <w:lastRenderedPageBreak/>
        <w:t>2021 in 2022 ter Uredbe (EU) št. 1308/2013 glede sredstev in razdelitve take podpore v letih 2021 in 2022 (UL L št. 43</w:t>
      </w:r>
      <w:r>
        <w:rPr>
          <w:rFonts w:cs="Arial"/>
          <w:szCs w:val="20"/>
          <w:lang w:eastAsia="sl-SI"/>
        </w:rPr>
        <w:t xml:space="preserve">7 z dne 28. 12. 2020, str. 1), </w:t>
      </w:r>
      <w:r w:rsidRPr="00FD1AD2">
        <w:rPr>
          <w:rFonts w:cs="Arial"/>
          <w:szCs w:val="20"/>
          <w:lang w:eastAsia="sl-SI"/>
        </w:rPr>
        <w:t>(v nadaljnjem besedilu: Uredba 1308/2013/EU);</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FD1AD2">
        <w:rPr>
          <w:rFonts w:cs="Arial"/>
          <w:szCs w:val="20"/>
          <w:lang w:eastAsia="sl-SI"/>
        </w:rPr>
        <w:t>5. Uredbe Komisije (EU) št. 1407/2013 z dne 18. decembra 2013 o uporabi členov 107 in 108 Pogodbe o delovanju Evropske</w:t>
      </w:r>
      <w:r w:rsidRPr="00A01B8E">
        <w:rPr>
          <w:rFonts w:cs="Arial"/>
          <w:szCs w:val="20"/>
          <w:lang w:eastAsia="sl-SI"/>
        </w:rPr>
        <w:t xml:space="preserve"> unije pri pomoči </w:t>
      </w:r>
      <w:r w:rsidRPr="00A01B8E">
        <w:rPr>
          <w:rFonts w:cs="Arial"/>
          <w:i/>
          <w:iCs/>
          <w:szCs w:val="20"/>
          <w:lang w:eastAsia="sl-SI"/>
        </w:rPr>
        <w:t xml:space="preserve">de </w:t>
      </w:r>
      <w:proofErr w:type="spellStart"/>
      <w:r w:rsidRPr="00A01B8E">
        <w:rPr>
          <w:rFonts w:cs="Arial"/>
          <w:i/>
          <w:iCs/>
          <w:szCs w:val="20"/>
          <w:lang w:eastAsia="sl-SI"/>
        </w:rPr>
        <w:t>minimis</w:t>
      </w:r>
      <w:proofErr w:type="spellEnd"/>
      <w:r w:rsidRPr="00A01B8E">
        <w:rPr>
          <w:rFonts w:cs="Arial"/>
          <w:szCs w:val="20"/>
          <w:lang w:eastAsia="sl-SI"/>
        </w:rPr>
        <w:t xml:space="preserve"> (UL L št. 352 z dne 24. 12. 2013, str. 1), zadnjič spremenjene z Uredbo Komisije (EU) 2020/972 z dne 2. julija 2020 o spremembi Uredbe (EU) št. 1407/2013 v zvezi s podaljšanjem njene veljavnosti in o spremembi Uredbe (EU) št. 651/2014 v zvezi s podaljšanjem njene veljavnosti in ustrezni</w:t>
      </w:r>
      <w:r>
        <w:rPr>
          <w:rFonts w:cs="Arial"/>
          <w:szCs w:val="20"/>
          <w:lang w:eastAsia="sl-SI"/>
        </w:rPr>
        <w:t>mi prilagoditvami (UL L št. 215</w:t>
      </w:r>
      <w:r w:rsidRPr="00A01B8E">
        <w:rPr>
          <w:rFonts w:cs="Arial"/>
          <w:szCs w:val="20"/>
          <w:lang w:eastAsia="sl-SI"/>
        </w:rPr>
        <w:t xml:space="preserve"> z dne 7. 7. 2020, str. 3), (v nadaljnjem besedilu: Uredba 1407/2013/EU);</w:t>
      </w:r>
    </w:p>
    <w:p w:rsidR="00331000" w:rsidRPr="000710FF"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6. </w:t>
      </w:r>
      <w:r w:rsidRPr="000710FF">
        <w:rPr>
          <w:rFonts w:cs="Arial"/>
          <w:szCs w:val="20"/>
          <w:lang w:eastAsia="sl-SI"/>
        </w:rPr>
        <w:t>Delegirane uredbe Komisije (EU) št. 640/2014 z dne 11. marca 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181 z dne 20. 6. 2014, str. 48), zadnjič spremenjene z Delegirano uredbo Komisije (EU) 2017/723 z dne 16. februarja 2017 o spremembi Delegirane uredbe Komisije (EU) št. 640/2014 o dopolnitvi Uredbe (EU) št. 1306/2013 Evropskega parlamenta in Sveta glede integriranega administrativnega in kontrolnega sistema, pogojev za zavrnitev ali ukinitev plačil in za upravne kazni, ki se uporabljajo za neposredna plačila, podporo za razvoj podeželja in navzkrižno skladnost (UL L št. 107 z dne 25. 4. 2017, str. 1);</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7. </w:t>
      </w:r>
      <w:r w:rsidRPr="000710FF">
        <w:rPr>
          <w:rFonts w:cs="Arial"/>
          <w:szCs w:val="20"/>
          <w:lang w:eastAsia="sl-SI"/>
        </w:rPr>
        <w:t>Delegirane uredbe Komisije (EU) št. 807/2014 z dne 11. marca 2014 o dopolnitvi Uredbe (EU) št. 1305/2013 Evropskega parlamenta in Sveta o podpori za razvoj podeželja iz Evropskega kmetijskega sklada za razvoj podeželja (EKSRP) in o uvedbi prehodnih določb (UL L št. 227 z dne 31. 7. 2014, str. 1), zadnjič spremenjene z Delegirano uredbo Komisije (EU) 2019/94 z dne 30.10. 2018 o spremembi Delegirane uredbe (EU) št. 807/2014 o dopolnitvi Uredbe (EU) št. 1305/2013 Evropskega parlamenta in Sveta o podpori za razvoj podeželja iz Evropskega kmetijskega sklada za razvoj podeželja (EKSRP) in uvedbi prehodnih določb (UL L št. 19 z dne 22. 1. 2019, str. 5)</w:t>
      </w:r>
      <w:r>
        <w:rPr>
          <w:rFonts w:cs="Arial"/>
          <w:szCs w:val="20"/>
          <w:lang w:eastAsia="sl-SI"/>
        </w:rPr>
        <w:t>;</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8. </w:t>
      </w:r>
      <w:r w:rsidRPr="000710FF">
        <w:rPr>
          <w:rFonts w:cs="Arial"/>
          <w:szCs w:val="20"/>
          <w:lang w:eastAsia="sl-SI"/>
        </w:rPr>
        <w:t>Izvedbene uredbe Komisije (EU) št. 808/2014 z dne 17. julija 2014 o določitvi pravil za uporabo Uredbe (EU) št. 1305/2013 Evropskega parlamenta in Sveta o podpori za razvoj podeželja iz Evropskega kmetijskega sklada za razvoj podeželja (EKSRP) (UL L št. 227 z dne 31. 7. 2014, str. 18), zadnjič spremenjene z Izvedbeno uredbo Komisije (EU) 2021/73 z dne 26. januarja 2021 o spremembi Izvedbene uredbe (EU) št. 808/2014 o določitvi pravil za uporabo Uredbe (EU) št. 1305/2013 Evropskega parlamenta in Sveta o podpori za razvoj podeželja iz Evropskega kmetijskega sklada za razvoj podeželja (EKSRP) (UL L št</w:t>
      </w:r>
      <w:r>
        <w:rPr>
          <w:rFonts w:cs="Arial"/>
          <w:szCs w:val="20"/>
          <w:lang w:eastAsia="sl-SI"/>
        </w:rPr>
        <w:t>. 27 z dne 27. 1. 2021, str. 9)</w:t>
      </w:r>
      <w:r w:rsidRPr="000710FF">
        <w:rPr>
          <w:rFonts w:cs="Arial"/>
          <w:szCs w:val="20"/>
          <w:lang w:eastAsia="sl-SI"/>
        </w:rPr>
        <w:t>;</w:t>
      </w:r>
    </w:p>
    <w:p w:rsidR="00331000" w:rsidRPr="00FD1AD2"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9. </w:t>
      </w:r>
      <w:r w:rsidRPr="000710FF">
        <w:rPr>
          <w:rFonts w:cs="Arial"/>
          <w:szCs w:val="20"/>
          <w:lang w:eastAsia="sl-SI"/>
        </w:rPr>
        <w:t xml:space="preserve">Izvedbene uredbe Komisije (EU) št. 809/2014 z dne 17. julija 2014 o pravilih za uporabo Uredbe (EU) št. 1306/2013 Evropskega parlamenta in Sveta v zvezi z integriranim administrativnim in kontrolnim sistemom, ukrepi za razvoj podeželja in navzkrižno skladnostjo (UL L št. 227 z dne 31. 7. 2014, str. 69), zadnjič spremenjene z Izvedbeno uredbo Komisije št. 2020/1009 z dne 10. julija 2020 o spremembi izvedbenih uredb (EU) št. 808/2014 in (EU) 809/2014 v zvezi z nekaterimi ukrepi za reševanje krize izbruha COVID- 19 (UL L št. 224 z dne 13. 7. </w:t>
      </w:r>
      <w:r w:rsidRPr="00FD1AD2">
        <w:rPr>
          <w:rFonts w:cs="Arial"/>
          <w:szCs w:val="20"/>
          <w:lang w:eastAsia="sl-SI"/>
        </w:rPr>
        <w:t>2020, str. 1), (v nadaljnjem besedilu: Uredba 809/2014/EU);</w:t>
      </w:r>
    </w:p>
    <w:p w:rsidR="00331000"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sidRPr="00FD1AD2">
        <w:rPr>
          <w:rFonts w:cs="Arial"/>
          <w:szCs w:val="20"/>
          <w:lang w:eastAsia="sl-SI"/>
        </w:rPr>
        <w:t>10. Uredbe (EU) št. 1144/2014 Evropskega parlamenta in Sveta z dne 22. oktobra 2014 o ukrepih za informiranje o kmetijskih proizvodih in njihovo promocijo, ki se izvajajo na notranjem trgu in v tretjih državah, ter o razveljavitvi Uredbe Sveta (ES) št. 3/2008 (UL L št. 317 z dne 4. 11. 2014, str. 56) in</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r>
        <w:rPr>
          <w:rFonts w:cs="Arial"/>
          <w:szCs w:val="20"/>
          <w:lang w:eastAsia="sl-SI"/>
        </w:rPr>
        <w:t xml:space="preserve">11. </w:t>
      </w:r>
      <w:r w:rsidRPr="000710FF">
        <w:rPr>
          <w:rFonts w:cs="Arial"/>
          <w:szCs w:val="20"/>
          <w:lang w:eastAsia="sl-SI"/>
        </w:rPr>
        <w:t>Uredbe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 (UL L št. 437 z dne 28. 12. 2020, str. 1</w:t>
      </w:r>
      <w:r>
        <w:rPr>
          <w:rFonts w:cs="Arial"/>
          <w:szCs w:val="20"/>
          <w:lang w:eastAsia="sl-SI"/>
        </w:rPr>
        <w:t>)</w:t>
      </w:r>
      <w:r w:rsidRPr="00A01B8E">
        <w:rPr>
          <w:rFonts w:cs="Arial"/>
          <w:szCs w:val="20"/>
          <w:lang w:eastAsia="sl-SI"/>
        </w:rPr>
        <w:t>.</w:t>
      </w:r>
      <w:r>
        <w:rPr>
          <w:rFonts w:cs="Arial"/>
          <w:szCs w:val="20"/>
          <w:lang w:eastAsia="sl-SI"/>
        </w:rPr>
        <w:t>«.</w:t>
      </w:r>
    </w:p>
    <w:p w:rsidR="00331000" w:rsidRPr="00A01B8E" w:rsidRDefault="00331000" w:rsidP="00331000">
      <w:pPr>
        <w:suppressAutoHyphens/>
        <w:overflowPunct w:val="0"/>
        <w:autoSpaceDE w:val="0"/>
        <w:autoSpaceDN w:val="0"/>
        <w:adjustRightInd w:val="0"/>
        <w:spacing w:line="240" w:lineRule="auto"/>
        <w:jc w:val="both"/>
        <w:textAlignment w:val="baseline"/>
        <w:rPr>
          <w:rFonts w:cs="Arial"/>
          <w:szCs w:val="20"/>
          <w:lang w:eastAsia="sl-SI"/>
        </w:rPr>
      </w:pPr>
    </w:p>
    <w:p w:rsidR="00331000" w:rsidRPr="00A01B8E" w:rsidRDefault="00331000" w:rsidP="00331000">
      <w:pPr>
        <w:numPr>
          <w:ilvl w:val="0"/>
          <w:numId w:val="1"/>
        </w:numPr>
        <w:suppressAutoHyphens/>
        <w:overflowPunct w:val="0"/>
        <w:autoSpaceDE w:val="0"/>
        <w:autoSpaceDN w:val="0"/>
        <w:adjustRightInd w:val="0"/>
        <w:spacing w:line="240" w:lineRule="auto"/>
        <w:contextualSpacing/>
        <w:jc w:val="center"/>
        <w:textAlignment w:val="baseline"/>
        <w:rPr>
          <w:rFonts w:cs="Arial"/>
          <w:b/>
          <w:szCs w:val="20"/>
          <w:lang w:eastAsia="sl-SI"/>
        </w:rPr>
      </w:pPr>
      <w:r w:rsidRPr="00A01B8E">
        <w:rPr>
          <w:rFonts w:cs="Arial"/>
          <w:b/>
          <w:szCs w:val="20"/>
          <w:lang w:eastAsia="sl-SI"/>
        </w:rPr>
        <w:t>člen</w:t>
      </w:r>
    </w:p>
    <w:p w:rsidR="00331000" w:rsidRPr="00A01B8E" w:rsidRDefault="00331000" w:rsidP="00331000">
      <w:pPr>
        <w:suppressAutoHyphens/>
        <w:overflowPunct w:val="0"/>
        <w:autoSpaceDE w:val="0"/>
        <w:autoSpaceDN w:val="0"/>
        <w:adjustRightInd w:val="0"/>
        <w:spacing w:line="240" w:lineRule="auto"/>
        <w:textAlignment w:val="baseline"/>
        <w:rPr>
          <w:rFonts w:cs="Arial"/>
          <w:szCs w:val="20"/>
          <w:lang w:eastAsia="sl-SI"/>
        </w:rPr>
      </w:pPr>
    </w:p>
    <w:p w:rsidR="00331000" w:rsidRPr="00A01B8E" w:rsidRDefault="00331000" w:rsidP="00331000">
      <w:pPr>
        <w:spacing w:line="240" w:lineRule="auto"/>
        <w:contextualSpacing/>
        <w:rPr>
          <w:rFonts w:cs="Arial"/>
          <w:szCs w:val="20"/>
          <w:lang w:eastAsia="sl-SI"/>
        </w:rPr>
      </w:pPr>
      <w:r w:rsidRPr="00A01B8E">
        <w:rPr>
          <w:rFonts w:eastAsia="Calibri" w:cs="Arial"/>
          <w:szCs w:val="20"/>
        </w:rPr>
        <w:t xml:space="preserve">V </w:t>
      </w:r>
      <w:r>
        <w:rPr>
          <w:rFonts w:eastAsia="Calibri" w:cs="Arial"/>
          <w:szCs w:val="20"/>
        </w:rPr>
        <w:t>8</w:t>
      </w:r>
      <w:r w:rsidRPr="00A01B8E">
        <w:rPr>
          <w:rFonts w:eastAsia="Calibri" w:cs="Arial"/>
          <w:szCs w:val="20"/>
        </w:rPr>
        <w:t>. členu se v prvem odstavku</w:t>
      </w:r>
      <w:r>
        <w:rPr>
          <w:rFonts w:eastAsia="Calibri" w:cs="Arial"/>
          <w:szCs w:val="20"/>
        </w:rPr>
        <w:t xml:space="preserve"> število »2022« nadomesti s številom »2023«.</w:t>
      </w:r>
    </w:p>
    <w:p w:rsidR="00331000" w:rsidRPr="00A01B8E" w:rsidRDefault="00331000" w:rsidP="00331000">
      <w:pPr>
        <w:spacing w:line="240" w:lineRule="auto"/>
        <w:contextualSpacing/>
        <w:jc w:val="both"/>
        <w:rPr>
          <w:rFonts w:cs="Arial"/>
          <w:szCs w:val="20"/>
          <w:lang w:eastAsia="sl-SI"/>
        </w:rPr>
      </w:pPr>
    </w:p>
    <w:p w:rsidR="00331000" w:rsidRPr="00A01B8E" w:rsidRDefault="00331000" w:rsidP="00331000">
      <w:pPr>
        <w:spacing w:line="240" w:lineRule="auto"/>
        <w:contextualSpacing/>
        <w:jc w:val="both"/>
        <w:rPr>
          <w:rFonts w:cs="Arial"/>
          <w:szCs w:val="20"/>
          <w:lang w:eastAsia="sl-SI"/>
        </w:rPr>
      </w:pPr>
    </w:p>
    <w:p w:rsidR="00331000" w:rsidRPr="00A01B8E" w:rsidRDefault="00331000" w:rsidP="00331000">
      <w:pPr>
        <w:pStyle w:val="Poglavje"/>
        <w:spacing w:before="0"/>
        <w:rPr>
          <w:b/>
          <w:sz w:val="20"/>
          <w:szCs w:val="20"/>
        </w:rPr>
      </w:pPr>
      <w:r w:rsidRPr="00A01B8E">
        <w:rPr>
          <w:b/>
          <w:sz w:val="20"/>
          <w:szCs w:val="20"/>
        </w:rPr>
        <w:t>PREHODNA IN KONČNA DOLOČBA</w:t>
      </w:r>
    </w:p>
    <w:p w:rsidR="00331000" w:rsidRPr="00A01B8E" w:rsidRDefault="00331000" w:rsidP="00331000">
      <w:pPr>
        <w:suppressAutoHyphens/>
        <w:overflowPunct w:val="0"/>
        <w:autoSpaceDE w:val="0"/>
        <w:autoSpaceDN w:val="0"/>
        <w:adjustRightInd w:val="0"/>
        <w:spacing w:line="240" w:lineRule="auto"/>
        <w:ind w:left="720"/>
        <w:contextualSpacing/>
        <w:textAlignment w:val="baseline"/>
        <w:rPr>
          <w:rFonts w:cs="Arial"/>
          <w:b/>
          <w:szCs w:val="20"/>
          <w:lang w:eastAsia="sl-SI"/>
        </w:rPr>
      </w:pPr>
    </w:p>
    <w:p w:rsidR="00331000" w:rsidRPr="00A01B8E" w:rsidRDefault="00331000" w:rsidP="00331000">
      <w:pPr>
        <w:numPr>
          <w:ilvl w:val="0"/>
          <w:numId w:val="1"/>
        </w:numPr>
        <w:suppressAutoHyphens/>
        <w:overflowPunct w:val="0"/>
        <w:autoSpaceDE w:val="0"/>
        <w:autoSpaceDN w:val="0"/>
        <w:adjustRightInd w:val="0"/>
        <w:spacing w:line="240" w:lineRule="auto"/>
        <w:contextualSpacing/>
        <w:jc w:val="center"/>
        <w:textAlignment w:val="baseline"/>
        <w:rPr>
          <w:rFonts w:cs="Arial"/>
          <w:b/>
          <w:szCs w:val="20"/>
          <w:lang w:eastAsia="sl-SI"/>
        </w:rPr>
      </w:pPr>
      <w:r w:rsidRPr="00A01B8E">
        <w:rPr>
          <w:rFonts w:cs="Arial"/>
          <w:b/>
          <w:szCs w:val="20"/>
          <w:lang w:eastAsia="sl-SI"/>
        </w:rPr>
        <w:t>člen</w:t>
      </w:r>
    </w:p>
    <w:p w:rsidR="00331000" w:rsidRPr="00A01B8E" w:rsidRDefault="00331000" w:rsidP="00331000">
      <w:pPr>
        <w:pStyle w:val="len"/>
        <w:spacing w:before="0"/>
        <w:rPr>
          <w:sz w:val="20"/>
          <w:szCs w:val="20"/>
        </w:rPr>
      </w:pPr>
      <w:r w:rsidRPr="00A01B8E">
        <w:rPr>
          <w:sz w:val="20"/>
          <w:szCs w:val="20"/>
        </w:rPr>
        <w:t>(končanje postopkov)</w:t>
      </w:r>
    </w:p>
    <w:p w:rsidR="00331000" w:rsidRPr="00A01B8E" w:rsidRDefault="00331000" w:rsidP="00331000">
      <w:pPr>
        <w:pStyle w:val="tevilnatoka"/>
        <w:rPr>
          <w:rFonts w:cs="Arial"/>
          <w:sz w:val="20"/>
          <w:szCs w:val="20"/>
        </w:rPr>
      </w:pPr>
    </w:p>
    <w:p w:rsidR="00331000" w:rsidRPr="00A01B8E" w:rsidRDefault="00331000" w:rsidP="00331000">
      <w:pPr>
        <w:pStyle w:val="tevilnatoka"/>
        <w:rPr>
          <w:rFonts w:cs="Arial"/>
          <w:sz w:val="20"/>
          <w:szCs w:val="20"/>
        </w:rPr>
      </w:pPr>
      <w:r w:rsidRPr="00FD1AD2">
        <w:rPr>
          <w:rFonts w:cs="Arial"/>
          <w:sz w:val="20"/>
          <w:szCs w:val="20"/>
        </w:rPr>
        <w:t xml:space="preserve">Vloge, vložene na </w:t>
      </w:r>
      <w:r w:rsidRPr="00F645AE">
        <w:rPr>
          <w:rFonts w:cs="Arial"/>
          <w:sz w:val="20"/>
          <w:szCs w:val="20"/>
        </w:rPr>
        <w:t xml:space="preserve">3. javni razpis za </w:t>
      </w:r>
      <w:proofErr w:type="spellStart"/>
      <w:r w:rsidRPr="00F645AE">
        <w:rPr>
          <w:rFonts w:cs="Arial"/>
          <w:sz w:val="20"/>
          <w:szCs w:val="20"/>
        </w:rPr>
        <w:t>podukrep</w:t>
      </w:r>
      <w:proofErr w:type="spellEnd"/>
      <w:r w:rsidRPr="00F645AE">
        <w:rPr>
          <w:rFonts w:cs="Arial"/>
          <w:sz w:val="20"/>
          <w:szCs w:val="20"/>
        </w:rPr>
        <w:t xml:space="preserve"> 9.1 Ustanavljanje skupin in organizacij proizvajalcev v kmetijskem in gozdarskem sektorju iz Programa razvoja podeželja Republike Slovenije za obdobje </w:t>
      </w:r>
      <w:r w:rsidRPr="00F645AE">
        <w:rPr>
          <w:rFonts w:cs="Arial"/>
          <w:sz w:val="20"/>
          <w:szCs w:val="20"/>
        </w:rPr>
        <w:lastRenderedPageBreak/>
        <w:t>2014–2020</w:t>
      </w:r>
      <w:r w:rsidRPr="00FD1AD2">
        <w:rPr>
          <w:rFonts w:cs="Arial"/>
          <w:sz w:val="20"/>
          <w:szCs w:val="20"/>
        </w:rPr>
        <w:t xml:space="preserve"> (Uradni list RS, št. 1</w:t>
      </w:r>
      <w:r>
        <w:rPr>
          <w:rFonts w:cs="Arial"/>
          <w:sz w:val="20"/>
          <w:szCs w:val="20"/>
        </w:rPr>
        <w:t>39</w:t>
      </w:r>
      <w:r w:rsidRPr="00FD1AD2">
        <w:rPr>
          <w:rFonts w:cs="Arial"/>
          <w:sz w:val="20"/>
          <w:szCs w:val="20"/>
        </w:rPr>
        <w:t xml:space="preserve">/20), se obravnavajo v skladu s spremenjenim </w:t>
      </w:r>
      <w:r>
        <w:rPr>
          <w:rFonts w:cs="Arial"/>
          <w:sz w:val="20"/>
          <w:szCs w:val="20"/>
        </w:rPr>
        <w:t>prvim</w:t>
      </w:r>
      <w:r w:rsidRPr="00FD1AD2">
        <w:rPr>
          <w:rFonts w:cs="Arial"/>
          <w:sz w:val="20"/>
          <w:szCs w:val="20"/>
        </w:rPr>
        <w:t xml:space="preserve"> odstavkom</w:t>
      </w:r>
      <w:r>
        <w:rPr>
          <w:rFonts w:cs="Arial"/>
          <w:sz w:val="20"/>
          <w:szCs w:val="20"/>
        </w:rPr>
        <w:t xml:space="preserve"> 8</w:t>
      </w:r>
      <w:r w:rsidRPr="00FD1AD2">
        <w:rPr>
          <w:rFonts w:cs="Arial"/>
          <w:sz w:val="20"/>
          <w:szCs w:val="20"/>
        </w:rPr>
        <w:t>. člena uredbe.</w:t>
      </w:r>
    </w:p>
    <w:p w:rsidR="00331000" w:rsidRPr="00A01B8E" w:rsidRDefault="00331000" w:rsidP="00331000">
      <w:pPr>
        <w:suppressAutoHyphens/>
        <w:overflowPunct w:val="0"/>
        <w:autoSpaceDE w:val="0"/>
        <w:autoSpaceDN w:val="0"/>
        <w:adjustRightInd w:val="0"/>
        <w:spacing w:line="240" w:lineRule="auto"/>
        <w:ind w:left="720"/>
        <w:contextualSpacing/>
        <w:textAlignment w:val="baseline"/>
        <w:rPr>
          <w:rFonts w:cs="Arial"/>
          <w:b/>
          <w:szCs w:val="20"/>
          <w:lang w:eastAsia="sl-SI"/>
        </w:rPr>
      </w:pPr>
    </w:p>
    <w:p w:rsidR="00331000" w:rsidRPr="00A01B8E" w:rsidRDefault="00331000" w:rsidP="00331000">
      <w:pPr>
        <w:numPr>
          <w:ilvl w:val="0"/>
          <w:numId w:val="1"/>
        </w:numPr>
        <w:suppressAutoHyphens/>
        <w:overflowPunct w:val="0"/>
        <w:autoSpaceDE w:val="0"/>
        <w:autoSpaceDN w:val="0"/>
        <w:adjustRightInd w:val="0"/>
        <w:spacing w:line="240" w:lineRule="auto"/>
        <w:contextualSpacing/>
        <w:jc w:val="center"/>
        <w:textAlignment w:val="baseline"/>
        <w:rPr>
          <w:rFonts w:cs="Arial"/>
          <w:b/>
          <w:szCs w:val="20"/>
          <w:lang w:eastAsia="sl-SI"/>
        </w:rPr>
      </w:pPr>
      <w:r w:rsidRPr="00A01B8E">
        <w:rPr>
          <w:rFonts w:cs="Arial"/>
          <w:b/>
          <w:szCs w:val="20"/>
          <w:lang w:eastAsia="sl-SI"/>
        </w:rPr>
        <w:t>člen</w:t>
      </w:r>
    </w:p>
    <w:p w:rsidR="00331000" w:rsidRPr="00A01B8E" w:rsidRDefault="00331000" w:rsidP="00331000">
      <w:pPr>
        <w:keepNext/>
        <w:keepLines/>
        <w:suppressAutoHyphens/>
        <w:spacing w:line="240" w:lineRule="auto"/>
        <w:jc w:val="center"/>
        <w:rPr>
          <w:rFonts w:cs="Arial"/>
          <w:b/>
          <w:szCs w:val="20"/>
          <w:lang w:eastAsia="sl-SI"/>
        </w:rPr>
      </w:pPr>
      <w:r w:rsidRPr="00A01B8E">
        <w:rPr>
          <w:rFonts w:cs="Arial"/>
          <w:b/>
          <w:szCs w:val="20"/>
          <w:lang w:eastAsia="sl-SI"/>
        </w:rPr>
        <w:t>(začetek veljavnosti)</w:t>
      </w:r>
    </w:p>
    <w:p w:rsidR="00331000" w:rsidRPr="00A01B8E" w:rsidRDefault="00331000" w:rsidP="00331000">
      <w:pPr>
        <w:keepNext/>
        <w:keepLines/>
        <w:suppressAutoHyphens/>
        <w:spacing w:line="240" w:lineRule="auto"/>
        <w:jc w:val="both"/>
        <w:rPr>
          <w:rFonts w:cs="Arial"/>
          <w:b/>
          <w:szCs w:val="20"/>
          <w:lang w:eastAsia="sl-SI"/>
        </w:rPr>
      </w:pPr>
    </w:p>
    <w:p w:rsidR="00331000" w:rsidRPr="00A01B8E" w:rsidRDefault="00331000" w:rsidP="00331000">
      <w:pPr>
        <w:keepNext/>
        <w:keepLines/>
        <w:suppressAutoHyphens/>
        <w:spacing w:line="240" w:lineRule="auto"/>
        <w:jc w:val="both"/>
        <w:rPr>
          <w:rFonts w:cs="Arial"/>
          <w:color w:val="000000"/>
          <w:szCs w:val="20"/>
          <w:lang w:eastAsia="sl-SI"/>
        </w:rPr>
      </w:pPr>
      <w:r w:rsidRPr="00A01B8E">
        <w:rPr>
          <w:rFonts w:cs="Arial"/>
          <w:color w:val="000000"/>
          <w:szCs w:val="20"/>
          <w:lang w:eastAsia="sl-SI"/>
        </w:rPr>
        <w:t>Ta uredba začne veljati naslednji dan po objavi v Uradnem listu Republike Slovenije.</w:t>
      </w:r>
    </w:p>
    <w:p w:rsidR="00331000" w:rsidRPr="00A01B8E" w:rsidRDefault="00331000" w:rsidP="00331000">
      <w:pPr>
        <w:keepNext/>
        <w:keepLines/>
        <w:spacing w:line="240" w:lineRule="auto"/>
        <w:jc w:val="both"/>
        <w:rPr>
          <w:rFonts w:cs="Arial"/>
          <w:szCs w:val="20"/>
          <w:lang w:eastAsia="sl-SI"/>
        </w:rPr>
      </w:pPr>
    </w:p>
    <w:p w:rsidR="00331000" w:rsidRPr="00A01B8E" w:rsidRDefault="00331000" w:rsidP="00331000">
      <w:pPr>
        <w:keepNext/>
        <w:keepLines/>
        <w:spacing w:line="240" w:lineRule="auto"/>
        <w:jc w:val="both"/>
        <w:rPr>
          <w:rFonts w:cs="Arial"/>
          <w:szCs w:val="20"/>
          <w:lang w:eastAsia="sl-SI"/>
        </w:rPr>
      </w:pPr>
    </w:p>
    <w:p w:rsidR="00331000" w:rsidRPr="00A01B8E" w:rsidRDefault="00331000" w:rsidP="00331000">
      <w:pPr>
        <w:keepNext/>
        <w:keepLines/>
        <w:overflowPunct w:val="0"/>
        <w:autoSpaceDE w:val="0"/>
        <w:autoSpaceDN w:val="0"/>
        <w:adjustRightInd w:val="0"/>
        <w:spacing w:line="240" w:lineRule="auto"/>
        <w:jc w:val="both"/>
        <w:textAlignment w:val="baseline"/>
        <w:rPr>
          <w:rFonts w:cs="Arial"/>
          <w:snapToGrid w:val="0"/>
          <w:color w:val="000000"/>
          <w:szCs w:val="20"/>
          <w:lang w:eastAsia="sl-SI"/>
        </w:rPr>
      </w:pPr>
      <w:r w:rsidRPr="00A01B8E">
        <w:rPr>
          <w:rFonts w:cs="Arial"/>
          <w:snapToGrid w:val="0"/>
          <w:color w:val="000000"/>
          <w:szCs w:val="20"/>
          <w:lang w:eastAsia="sl-SI"/>
        </w:rPr>
        <w:t xml:space="preserve">Št. </w:t>
      </w:r>
      <w:r>
        <w:rPr>
          <w:rFonts w:ascii="Helv" w:eastAsiaTheme="minorHAnsi" w:hAnsi="Helv" w:cs="Helv"/>
          <w:color w:val="000000"/>
          <w:szCs w:val="20"/>
        </w:rPr>
        <w:t>007-163/2021</w:t>
      </w:r>
    </w:p>
    <w:p w:rsidR="00331000" w:rsidRPr="00A01B8E" w:rsidRDefault="00331000" w:rsidP="00331000">
      <w:pPr>
        <w:keepNext/>
        <w:keepLines/>
        <w:overflowPunct w:val="0"/>
        <w:autoSpaceDE w:val="0"/>
        <w:autoSpaceDN w:val="0"/>
        <w:adjustRightInd w:val="0"/>
        <w:spacing w:line="240" w:lineRule="auto"/>
        <w:jc w:val="both"/>
        <w:textAlignment w:val="baseline"/>
        <w:rPr>
          <w:rFonts w:cs="Arial"/>
          <w:snapToGrid w:val="0"/>
          <w:color w:val="000000"/>
          <w:szCs w:val="20"/>
          <w:lang w:eastAsia="sl-SI"/>
        </w:rPr>
      </w:pPr>
      <w:r w:rsidRPr="00A01B8E">
        <w:rPr>
          <w:rFonts w:cs="Arial"/>
          <w:snapToGrid w:val="0"/>
          <w:color w:val="000000"/>
          <w:szCs w:val="20"/>
          <w:lang w:eastAsia="sl-SI"/>
        </w:rPr>
        <w:t>Ljubljana, dne</w:t>
      </w:r>
    </w:p>
    <w:p w:rsidR="00331000" w:rsidRPr="00A01B8E" w:rsidRDefault="00331000" w:rsidP="00331000">
      <w:pPr>
        <w:keepNext/>
        <w:keepLines/>
        <w:overflowPunct w:val="0"/>
        <w:autoSpaceDE w:val="0"/>
        <w:autoSpaceDN w:val="0"/>
        <w:adjustRightInd w:val="0"/>
        <w:spacing w:line="240" w:lineRule="auto"/>
        <w:jc w:val="both"/>
        <w:textAlignment w:val="baseline"/>
        <w:rPr>
          <w:rFonts w:cs="Arial"/>
          <w:szCs w:val="20"/>
          <w:lang w:eastAsia="sl-SI"/>
        </w:rPr>
      </w:pPr>
      <w:r w:rsidRPr="00A01B8E">
        <w:rPr>
          <w:rFonts w:cs="Arial"/>
          <w:szCs w:val="20"/>
          <w:lang w:eastAsia="sl-SI"/>
        </w:rPr>
        <w:t xml:space="preserve">EVA </w:t>
      </w:r>
      <w:r w:rsidRPr="00302ADF">
        <w:rPr>
          <w:rFonts w:cs="Arial"/>
          <w:szCs w:val="20"/>
          <w:lang w:eastAsia="sl-SI"/>
        </w:rPr>
        <w:t>2021-2330-0049</w:t>
      </w:r>
    </w:p>
    <w:p w:rsidR="00331000" w:rsidRDefault="00331000" w:rsidP="00331000">
      <w:pPr>
        <w:keepNext/>
        <w:keepLines/>
        <w:overflowPunct w:val="0"/>
        <w:autoSpaceDE w:val="0"/>
        <w:autoSpaceDN w:val="0"/>
        <w:adjustRightInd w:val="0"/>
        <w:spacing w:line="240" w:lineRule="auto"/>
        <w:ind w:left="5670"/>
        <w:jc w:val="center"/>
        <w:textAlignment w:val="baseline"/>
        <w:rPr>
          <w:rFonts w:cs="Arial"/>
          <w:szCs w:val="20"/>
          <w:lang w:eastAsia="sl-SI"/>
        </w:rPr>
      </w:pPr>
    </w:p>
    <w:p w:rsidR="00331000" w:rsidRDefault="00331000" w:rsidP="00331000">
      <w:pPr>
        <w:keepNext/>
        <w:keepLines/>
        <w:overflowPunct w:val="0"/>
        <w:autoSpaceDE w:val="0"/>
        <w:autoSpaceDN w:val="0"/>
        <w:adjustRightInd w:val="0"/>
        <w:spacing w:line="240" w:lineRule="auto"/>
        <w:ind w:left="5670"/>
        <w:jc w:val="center"/>
        <w:textAlignment w:val="baseline"/>
        <w:rPr>
          <w:rFonts w:cs="Arial"/>
          <w:szCs w:val="20"/>
          <w:lang w:eastAsia="sl-SI"/>
        </w:rPr>
      </w:pPr>
    </w:p>
    <w:p w:rsidR="00331000" w:rsidRPr="00A01B8E" w:rsidRDefault="00331000" w:rsidP="00331000">
      <w:pPr>
        <w:keepNext/>
        <w:keepLines/>
        <w:overflowPunct w:val="0"/>
        <w:autoSpaceDE w:val="0"/>
        <w:autoSpaceDN w:val="0"/>
        <w:adjustRightInd w:val="0"/>
        <w:spacing w:line="240" w:lineRule="auto"/>
        <w:ind w:left="5670"/>
        <w:jc w:val="center"/>
        <w:textAlignment w:val="baseline"/>
        <w:rPr>
          <w:rFonts w:cs="Arial"/>
          <w:szCs w:val="20"/>
          <w:lang w:eastAsia="sl-SI"/>
        </w:rPr>
      </w:pPr>
      <w:r w:rsidRPr="00A01B8E">
        <w:rPr>
          <w:rFonts w:cs="Arial"/>
          <w:szCs w:val="20"/>
          <w:lang w:eastAsia="sl-SI"/>
        </w:rPr>
        <w:t>Vlada Republike Slovenije</w:t>
      </w:r>
    </w:p>
    <w:p w:rsidR="00331000" w:rsidRPr="00A01B8E" w:rsidRDefault="00331000" w:rsidP="00331000">
      <w:pPr>
        <w:overflowPunct w:val="0"/>
        <w:autoSpaceDE w:val="0"/>
        <w:autoSpaceDN w:val="0"/>
        <w:adjustRightInd w:val="0"/>
        <w:spacing w:line="240" w:lineRule="auto"/>
        <w:ind w:left="5670"/>
        <w:jc w:val="center"/>
        <w:textAlignment w:val="baseline"/>
        <w:rPr>
          <w:rFonts w:cs="Arial"/>
          <w:szCs w:val="20"/>
          <w:lang w:eastAsia="sl-SI"/>
        </w:rPr>
      </w:pPr>
      <w:r w:rsidRPr="00A01B8E">
        <w:rPr>
          <w:rFonts w:cs="Arial"/>
          <w:szCs w:val="20"/>
          <w:lang w:eastAsia="sl-SI"/>
        </w:rPr>
        <w:t>Janez Janša</w:t>
      </w:r>
    </w:p>
    <w:p w:rsidR="00331000" w:rsidRPr="00A01B8E" w:rsidRDefault="00331000" w:rsidP="00331000">
      <w:pPr>
        <w:overflowPunct w:val="0"/>
        <w:autoSpaceDE w:val="0"/>
        <w:autoSpaceDN w:val="0"/>
        <w:adjustRightInd w:val="0"/>
        <w:spacing w:line="240" w:lineRule="auto"/>
        <w:ind w:left="5670"/>
        <w:jc w:val="center"/>
        <w:textAlignment w:val="baseline"/>
        <w:rPr>
          <w:rFonts w:cs="Arial"/>
          <w:szCs w:val="20"/>
          <w:lang w:eastAsia="sl-SI"/>
        </w:rPr>
      </w:pPr>
      <w:r w:rsidRPr="00A01B8E">
        <w:rPr>
          <w:rFonts w:cs="Arial"/>
          <w:szCs w:val="20"/>
          <w:lang w:eastAsia="sl-SI"/>
        </w:rPr>
        <w:t>predsednik</w:t>
      </w:r>
    </w:p>
    <w:p w:rsidR="00331000" w:rsidRPr="00A01B8E" w:rsidRDefault="00331000" w:rsidP="00331000">
      <w:pPr>
        <w:overflowPunct w:val="0"/>
        <w:autoSpaceDE w:val="0"/>
        <w:autoSpaceDN w:val="0"/>
        <w:adjustRightInd w:val="0"/>
        <w:spacing w:line="240" w:lineRule="auto"/>
        <w:textAlignment w:val="baseline"/>
        <w:rPr>
          <w:rFonts w:cs="Arial"/>
          <w:szCs w:val="20"/>
          <w:lang w:eastAsia="sl-SI"/>
        </w:rPr>
      </w:pPr>
    </w:p>
    <w:p w:rsidR="00DF49CF" w:rsidRDefault="00DF49CF" w:rsidP="00331000">
      <w:pPr>
        <w:tabs>
          <w:tab w:val="left" w:pos="909"/>
        </w:tabs>
        <w:spacing w:line="240" w:lineRule="auto"/>
        <w:jc w:val="right"/>
      </w:pPr>
      <w:bookmarkStart w:id="0" w:name="_GoBack"/>
      <w:bookmarkEnd w:id="0"/>
    </w:p>
    <w:sectPr w:rsidR="00DF49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93F91"/>
    <w:multiLevelType w:val="hybridMultilevel"/>
    <w:tmpl w:val="F7CC05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041"/>
    <w:rsid w:val="000063EB"/>
    <w:rsid w:val="00331000"/>
    <w:rsid w:val="00C43041"/>
    <w:rsid w:val="00DF49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760A9-993D-4B4A-BE1B-4E90685FE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43041"/>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vilnatoka">
    <w:name w:val="Številčna točka"/>
    <w:basedOn w:val="Navaden"/>
    <w:link w:val="tevilnatokaZnak"/>
    <w:qFormat/>
    <w:rsid w:val="00C43041"/>
    <w:pPr>
      <w:spacing w:line="240" w:lineRule="auto"/>
      <w:jc w:val="both"/>
    </w:pPr>
    <w:rPr>
      <w:sz w:val="22"/>
      <w:szCs w:val="22"/>
      <w:lang w:eastAsia="sl-SI"/>
    </w:rPr>
  </w:style>
  <w:style w:type="character" w:customStyle="1" w:styleId="tevilnatokaZnak">
    <w:name w:val="Številčna točka Znak"/>
    <w:link w:val="tevilnatoka"/>
    <w:rsid w:val="00C43041"/>
    <w:rPr>
      <w:rFonts w:ascii="Arial" w:eastAsia="Times New Roman" w:hAnsi="Arial" w:cs="Times New Roman"/>
      <w:lang w:eastAsia="sl-SI"/>
    </w:rPr>
  </w:style>
  <w:style w:type="paragraph" w:customStyle="1" w:styleId="len">
    <w:name w:val="Člen"/>
    <w:basedOn w:val="Navaden"/>
    <w:link w:val="lenZnak"/>
    <w:qFormat/>
    <w:rsid w:val="00C43041"/>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lenZnak">
    <w:name w:val="Člen Znak"/>
    <w:link w:val="len"/>
    <w:rsid w:val="00C43041"/>
    <w:rPr>
      <w:rFonts w:ascii="Arial" w:eastAsia="Times New Roman" w:hAnsi="Arial" w:cs="Arial"/>
      <w:b/>
      <w:lang w:eastAsia="sl-SI"/>
    </w:rPr>
  </w:style>
  <w:style w:type="paragraph" w:customStyle="1" w:styleId="Poglavje">
    <w:name w:val="Poglavje"/>
    <w:basedOn w:val="Navaden"/>
    <w:qFormat/>
    <w:rsid w:val="00C43041"/>
    <w:pPr>
      <w:suppressAutoHyphens/>
      <w:overflowPunct w:val="0"/>
      <w:autoSpaceDE w:val="0"/>
      <w:autoSpaceDN w:val="0"/>
      <w:adjustRightInd w:val="0"/>
      <w:spacing w:before="480" w:line="240" w:lineRule="auto"/>
      <w:jc w:val="center"/>
      <w:textAlignment w:val="baseline"/>
    </w:pPr>
    <w:rPr>
      <w:rFonts w:cs="Arial"/>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1418</Words>
  <Characters>8086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MKGP</dc:creator>
  <cp:keywords/>
  <dc:description/>
  <cp:lastModifiedBy>MKGP</cp:lastModifiedBy>
  <cp:revision>3</cp:revision>
  <dcterms:created xsi:type="dcterms:W3CDTF">2021-03-02T13:17:00Z</dcterms:created>
  <dcterms:modified xsi:type="dcterms:W3CDTF">2021-03-15T09:30:00Z</dcterms:modified>
</cp:coreProperties>
</file>