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07B06" w14:textId="77777777" w:rsidR="00495DB1" w:rsidRPr="0077307B" w:rsidRDefault="00495DB1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Na podlagi sedmega odstavka 21. člena Zakona o Vladi Republike Slovenije (Uradni list RS, št. 24/05 − uradno prečiščeno besedilo, 109/08, 38/10 – ZUKN, 8/12, 21/13, 47/13 – ZDU-1G in 65/14) izdaja Vlada Republike Slovenije</w:t>
      </w:r>
    </w:p>
    <w:p w14:paraId="4BF6E23E" w14:textId="5E340EA9" w:rsidR="00495DB1" w:rsidRPr="0077307B" w:rsidRDefault="00495DB1" w:rsidP="0077307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U R E D B O</w:t>
      </w:r>
    </w:p>
    <w:p w14:paraId="19DB9ABE" w14:textId="6052A941" w:rsidR="00495DB1" w:rsidRPr="0077307B" w:rsidRDefault="00495DB1" w:rsidP="0077307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o izvajanju Uredbe (EU) o trženju in uporabi predhodnih sestavin za eksplozive</w:t>
      </w:r>
    </w:p>
    <w:p w14:paraId="500BE7CE" w14:textId="77777777" w:rsidR="00E25B31" w:rsidRPr="0077307B" w:rsidRDefault="00E25B3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11A8A127" w14:textId="77777777" w:rsidR="00495DB1" w:rsidRPr="0077307B" w:rsidRDefault="00495DB1" w:rsidP="0077307B">
      <w:pPr>
        <w:shd w:val="clear" w:color="auto" w:fill="FFFFFF" w:themeFill="background1"/>
        <w:spacing w:after="0" w:line="276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begin"/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instrText xml:space="preserve"> HYPERLINK "https://www.uradni-list.si/glasilo-uradni-list-rs/vsebina/2016-01-1165/" \l "1.%C2%A0%C4%8Dlen" </w:instrText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separate"/>
      </w:r>
    </w:p>
    <w:p w14:paraId="0C511F2B" w14:textId="0E234064" w:rsidR="00495DB1" w:rsidRPr="0077307B" w:rsidRDefault="00495DB1" w:rsidP="0077307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1. člen</w:t>
      </w:r>
    </w:p>
    <w:p w14:paraId="672A6659" w14:textId="77777777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end"/>
      </w:r>
    </w:p>
    <w:p w14:paraId="16010564" w14:textId="27BEBD97" w:rsidR="00495DB1" w:rsidRPr="0077307B" w:rsidRDefault="0077307B" w:rsidP="0077307B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(1) 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 to uredbo se določajo pristojni organi za izvajanje Uredbe (EU) št. </w:t>
      </w:r>
      <w:r w:rsidR="00B74C8C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1148/2019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Evropskega parlamenta in Sveta z dne </w:t>
      </w:r>
      <w:r w:rsidR="00B74C8C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20. junija 2019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o trženju in uporabi predhodnih sestavin za eksplozive</w:t>
      </w:r>
      <w:r w:rsidR="00B74C8C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, s</w:t>
      </w:r>
      <w:r w:rsidR="00B74C8C" w:rsidRPr="0077307B">
        <w:rPr>
          <w:rFonts w:ascii="Arial" w:hAnsi="Arial" w:cs="Arial"/>
          <w:sz w:val="20"/>
          <w:szCs w:val="20"/>
        </w:rPr>
        <w:t>premembi  Uredbe  (ES)  št.  1907/2006  in  razveljavitvi  Uredbe  (EU)  št.  98/2013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(UL L št. </w:t>
      </w:r>
      <w:r w:rsidR="00B74C8C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186 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 dne </w:t>
      </w:r>
      <w:r w:rsidR="00B74C8C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11. 7. 2019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str. 1; v nadaljnjem besedilu: Uredba </w:t>
      </w:r>
      <w:r w:rsidR="00B74C8C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1148/2019/EU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), pristojni organi za nadzor nad izvajanjem Uredbe </w:t>
      </w:r>
      <w:r w:rsidR="00B74C8C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1148/2019/EU 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in prekrški v zvezi z njo.</w:t>
      </w:r>
    </w:p>
    <w:p w14:paraId="0A37501D" w14:textId="77777777" w:rsidR="00B937D9" w:rsidRPr="0077307B" w:rsidRDefault="00B937D9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02CFB39D" w14:textId="3431E252" w:rsidR="00B937D9" w:rsidRPr="0077307B" w:rsidRDefault="0077307B" w:rsidP="0077307B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(2) </w:t>
      </w:r>
      <w:r w:rsidR="00B937D9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Ne glede na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tretji</w:t>
      </w:r>
      <w:r w:rsidR="00B937D9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odstavek 5. člena Uredbe 1148/2019/EU se predhodne  sestavine  za  eksplozive  splošnim  uporabnikom  v Republiki Sloveniji ne  smejo  dati  na  voljo  in  jih  ti  ne  smejo  vnesti,  posedovati  ali  uporabljati, če njihova koncentracije presega mejne vrednosti določenih v stolpcu 2 Priloge I.</w:t>
      </w:r>
    </w:p>
    <w:p w14:paraId="3A073865" w14:textId="77777777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begin"/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instrText xml:space="preserve"> HYPERLINK "https://www.uradni-list.si/glasilo-uradni-list-rs/vsebina/2016-01-1165/" \l "2.%C2%A0%C4%8Dlen" </w:instrTex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separate"/>
      </w:r>
    </w:p>
    <w:p w14:paraId="0B454332" w14:textId="66848424" w:rsidR="00495DB1" w:rsidRPr="0077307B" w:rsidRDefault="00495DB1" w:rsidP="0077307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2. člen</w:t>
      </w:r>
    </w:p>
    <w:p w14:paraId="5DAB6C7B" w14:textId="77777777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end"/>
      </w:r>
    </w:p>
    <w:p w14:paraId="04EC5619" w14:textId="65B49DEB" w:rsidR="00495DB1" w:rsidRPr="0077307B" w:rsidRDefault="0077307B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(1) 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Pristojna organa za izvajanje Uredbe </w:t>
      </w:r>
      <w:r w:rsidR="00B74C8C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1148/2019/EU</w:t>
      </w:r>
      <w:r w:rsidR="00B74C8C" w:rsidRPr="0077307B" w:rsidDel="00B74C8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sta Urad Republike Slovenije za kemikalije (v nadaljnjem besedilu: Urad) in Policija.</w:t>
      </w:r>
    </w:p>
    <w:p w14:paraId="2D56E7E3" w14:textId="73AE651B" w:rsidR="00336DA5" w:rsidRPr="0077307B" w:rsidRDefault="0077307B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(2) </w:t>
      </w:r>
      <w:r w:rsidR="00E33144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Za </w:t>
      </w:r>
      <w:r w:rsidR="0097469F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usklajeno delovanje in učinkovito</w:t>
      </w:r>
      <w:r w:rsidR="00336DA5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izvajanj</w:t>
      </w:r>
      <w:r w:rsidR="0097469F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</w:t>
      </w:r>
      <w:r w:rsidR="00336DA5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te uredbe in Uredbe 1148/2019/EU</w:t>
      </w:r>
      <w:r w:rsidR="00336DA5" w:rsidRPr="0077307B" w:rsidDel="00B74C8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336DA5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se pri Uradu RS za kemikalije ustanovi delovna skupina, v kateri sodelujejo predstavniki pristojnih organov in organov za nadzor, po potrebi pa tudi predstavniki gospodarskih subjektov in poklicnih uporabnikov predhodnih sestavin za </w:t>
      </w:r>
      <w:r w:rsidR="0097469F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eksplozive. Delovna skupina spremlja izvajanje te uredbe in Uredbe 1148/2019/EU, predlaga letni program aktivnosti, usmerjenih nadzorov, usposabljanj in ozaveščanj, ter pripravlja letna poročila Komisiji v skladu z 19. členom Uredbe 1148/2019/EU.</w:t>
      </w:r>
    </w:p>
    <w:p w14:paraId="5F57FC89" w14:textId="77777777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begin"/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instrText xml:space="preserve"> HYPERLINK "https://www.uradni-list.si/glasilo-uradni-list-rs/vsebina/2016-01-1165/" \l "3.%C2%A0%C4%8Dlen" </w:instrTex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separate"/>
      </w:r>
    </w:p>
    <w:p w14:paraId="1BB6FEFD" w14:textId="04CE3E9C" w:rsidR="00495DB1" w:rsidRPr="0077307B" w:rsidRDefault="00495DB1" w:rsidP="0077307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3. člen</w:t>
      </w:r>
    </w:p>
    <w:p w14:paraId="02EB378F" w14:textId="77777777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end"/>
      </w:r>
    </w:p>
    <w:p w14:paraId="3A82A916" w14:textId="6F09B3E6" w:rsidR="00495DB1" w:rsidRPr="0077307B" w:rsidRDefault="00495DB1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Naloge kontaktne točke za prijavo sumljivih transakcij, izginotij in tatvin snovi iz prilog Uredbe </w:t>
      </w:r>
      <w:r w:rsidR="00B74C8C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1148/2019/EU</w:t>
      </w:r>
      <w:r w:rsidR="00B74C8C" w:rsidRPr="0077307B" w:rsidDel="00B74C8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opravlja Policija, ki v ta namen določi telefonsko številko in elektronski poštni naslov</w:t>
      </w:r>
      <w:r w:rsidR="00B74C8C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ju objavi na svojih spletnih straneh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</w:p>
    <w:p w14:paraId="5B1BA0D1" w14:textId="77777777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begin"/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instrText xml:space="preserve"> HYPERLINK "https://www.uradni-list.si/glasilo-uradni-list-rs/vsebina/2016-01-1165/" \l "4.%C2%A0%C4%8Dlen" </w:instrTex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separate"/>
      </w:r>
    </w:p>
    <w:p w14:paraId="4609E613" w14:textId="77449EDD" w:rsidR="00495DB1" w:rsidRPr="0077307B" w:rsidRDefault="00495DB1" w:rsidP="0077307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4. člen</w:t>
      </w:r>
    </w:p>
    <w:p w14:paraId="6A05A809" w14:textId="77777777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end"/>
      </w:r>
    </w:p>
    <w:p w14:paraId="79FD8579" w14:textId="77777777" w:rsidR="00495DB1" w:rsidRPr="0077307B" w:rsidRDefault="00495DB1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(1) Urad izvaja nadzor nad:</w:t>
      </w:r>
    </w:p>
    <w:p w14:paraId="67F6AD36" w14:textId="6A471C1F" w:rsidR="00495DB1" w:rsidRPr="0077307B" w:rsidRDefault="00495DB1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– dobavo in omejitvami pri dobavi predhodnih sestavin za eksplozive v skladu s </w:t>
      </w:r>
      <w:r w:rsidR="00E33144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5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  <w:r w:rsidR="00E33144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in 8.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členom Uredbe </w:t>
      </w:r>
      <w:r w:rsidR="00B74C8C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1148/2019/EU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</w:p>
    <w:p w14:paraId="333EDE48" w14:textId="78C4347C" w:rsidR="00E33144" w:rsidRPr="0077307B" w:rsidRDefault="00495DB1" w:rsidP="0077307B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– </w:t>
      </w:r>
      <w:r w:rsidR="00E33144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obveščanjem gospodarskih subjektov v dobavni verigi </w:t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="00E33144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(</w:t>
      </w:r>
      <w:r w:rsidR="001F18A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prvi</w:t>
      </w:r>
      <w:r w:rsidR="00E33144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odstavek</w:t>
      </w:r>
      <w:r w:rsidR="00D9232B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="00E33144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7</w:t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. </w:t>
      </w:r>
      <w:r w:rsidR="00E33144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člena </w:t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Uredbe </w:t>
      </w:r>
      <w:r w:rsidR="00B74C8C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1148/2019/EU</w:t>
      </w:r>
      <w:r w:rsidR="00D9232B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)</w:t>
      </w:r>
      <w:r w:rsidR="00E33144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</w:t>
      </w:r>
    </w:p>
    <w:p w14:paraId="6B4AA5B1" w14:textId="1A1E6AF1" w:rsidR="00495DB1" w:rsidRPr="0077307B" w:rsidRDefault="00E33144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 usposabljanjem in ozaveščanjem osebja, ki sodeluje pri prodaji reguliranih predhodnih sestavin za eksplozive (</w:t>
      </w:r>
      <w:r w:rsidR="001F18A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drugi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odstavek 7. člena Uredbe 1148/2019/EU), </w:t>
      </w:r>
    </w:p>
    <w:p w14:paraId="0504DAE2" w14:textId="4664CB7F" w:rsidR="00EB6895" w:rsidRPr="0077307B" w:rsidRDefault="002B6D09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 </w:t>
      </w:r>
      <w:r w:rsidR="00EB6895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posedovanjem ali uporabo omejenih predhodnih sestavin za eksplozive pri splošnih uporabnikih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- pravnih osebah</w:t>
      </w:r>
      <w:r w:rsidR="001F18A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</w:p>
    <w:p w14:paraId="6F5FD2F2" w14:textId="77777777" w:rsidR="00495DB1" w:rsidRPr="0077307B" w:rsidRDefault="00495DB1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lastRenderedPageBreak/>
        <w:t>(2) Nadzor nad vnosom omejenih predhodnih sestavin za eksplozive na ozemlje Republike Slovenije (v nadaljnjem besedilu: ozemlje RS) v skladu s svojimi pooblastili izvajata Finančna uprava Republike Slovenije (v nadaljnjem besedilu: FURS) in Policija.</w:t>
      </w:r>
    </w:p>
    <w:p w14:paraId="3EC530A7" w14:textId="5F35EEC4" w:rsidR="00495DB1" w:rsidRPr="0077307B" w:rsidRDefault="00495DB1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(3) Nadzor nad posedovanjem ali uporabo omejenih predhodnih sestavin za eksplozive </w:t>
      </w:r>
      <w:r w:rsidR="00EB6895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pri splošnih uporabnikih - posameznikih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v skladu s prvim odstavkom </w:t>
      </w:r>
      <w:r w:rsidR="00EB6895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5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. člena Uredbe </w:t>
      </w:r>
      <w:r w:rsidR="00B74C8C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1148/2019/EU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izvajata Policija in FURS.</w:t>
      </w:r>
    </w:p>
    <w:p w14:paraId="590A2777" w14:textId="44CF504D" w:rsidR="00495DB1" w:rsidRPr="0077307B" w:rsidRDefault="00495DB1" w:rsidP="0077307B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(4) Nadzorni organi po tem členu ob ugotovljeni kršitvi odločajo po hitrem postopku.</w:t>
      </w:r>
    </w:p>
    <w:p w14:paraId="4C6D9E2C" w14:textId="77777777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begin"/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instrText xml:space="preserve"> HYPERLINK "https://www.uradni-list.si/glasilo-uradni-list-rs/vsebina/2016-01-1165/" \l "5.%C2%A0%C4%8Dlen" </w:instrTex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separate"/>
      </w:r>
    </w:p>
    <w:p w14:paraId="1F869E81" w14:textId="1E8F8D55" w:rsidR="00495DB1" w:rsidRPr="0077307B" w:rsidRDefault="00495DB1" w:rsidP="0077307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5. člen</w:t>
      </w:r>
    </w:p>
    <w:p w14:paraId="5A39BBE3" w14:textId="77777777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end"/>
      </w:r>
    </w:p>
    <w:p w14:paraId="52D42F3E" w14:textId="77777777" w:rsidR="00495DB1" w:rsidRPr="0077307B" w:rsidRDefault="00495DB1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(1) Pravna oseba</w:t>
      </w:r>
      <w:r w:rsidR="002B6D09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D9232B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-</w:t>
      </w:r>
      <w:r w:rsidR="002B6D09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gospodarski subjekt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se kaznuje za prekršek z globo od 5.000 do 125.000 eurov, samostojni podjetnik posameznik in posameznik, ki samostojno opravlja dejavnost, pa z globo od 4.000 do 85.000 eurov, če:</w:t>
      </w:r>
    </w:p>
    <w:p w14:paraId="6DF4F80D" w14:textId="64DFE886" w:rsidR="00495DB1" w:rsidRPr="0077307B" w:rsidRDefault="00495DB1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– da na voljo splošnemu uporabniku predhodne sestavine za eksplozive v nasprotju s </w:t>
      </w:r>
      <w:r w:rsidR="00B74C8C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5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. členom Uredbe </w:t>
      </w:r>
      <w:r w:rsidR="00B74C8C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1148/2019/EU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</w:p>
    <w:p w14:paraId="58C44DF7" w14:textId="02EA1591" w:rsidR="00495DB1" w:rsidRPr="0077307B" w:rsidRDefault="00495DB1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– ne </w:t>
      </w:r>
      <w:r w:rsidR="002B6D09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obvesti </w:t>
      </w:r>
      <w:r w:rsidR="00AE11CE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drugih gospodarskih subjektov 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</w:t>
      </w:r>
      <w:r w:rsidR="00AE11CE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7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. člen Uredbe </w:t>
      </w:r>
      <w:r w:rsidR="00B74C8C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1148/2019/EU</w:t>
      </w:r>
      <w:r w:rsidR="00AE11CE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),</w:t>
      </w:r>
    </w:p>
    <w:p w14:paraId="5D0DF5AD" w14:textId="267EAE01" w:rsidR="00AE11CE" w:rsidRPr="0077307B" w:rsidRDefault="00AE11CE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 </w:t>
      </w:r>
      <w:r w:rsidR="001F18AB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ne seznani in pouči osebja, </w:t>
      </w:r>
      <w:r w:rsidR="001F18AB" w:rsidRPr="0077307B">
        <w:rPr>
          <w:rFonts w:ascii="Arial" w:hAnsi="Arial" w:cs="Arial"/>
          <w:sz w:val="20"/>
          <w:szCs w:val="20"/>
          <w:shd w:val="clear" w:color="auto" w:fill="FAF9F8"/>
        </w:rPr>
        <w:t>ki  sodeluje  pri  prodaji  reguliranih  predhodnih  sestavin  za  eksplozive</w:t>
      </w:r>
      <w:r w:rsidR="001F18AB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(</w:t>
      </w:r>
      <w:r w:rsidR="001F18A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drugi </w:t>
      </w:r>
      <w:r w:rsidR="001F18AB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odstavek 7. člena Uredbe 1148/2019/EU),</w:t>
      </w:r>
    </w:p>
    <w:p w14:paraId="356A1724" w14:textId="460C235B" w:rsidR="00BB73CD" w:rsidRPr="0077307B" w:rsidRDefault="00AE11CE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 </w:t>
      </w:r>
      <w:r w:rsidR="001F18AB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ne preveri, da je stranka p</w:t>
      </w:r>
      <w:r w:rsidR="001F18AB" w:rsidRPr="0077307B">
        <w:rPr>
          <w:rFonts w:ascii="Arial" w:hAnsi="Arial" w:cs="Arial"/>
          <w:sz w:val="20"/>
          <w:szCs w:val="20"/>
          <w:shd w:val="clear" w:color="auto" w:fill="FAF9F8"/>
        </w:rPr>
        <w:t>oklicni uporabnik ali drug gospodarski subjekt in  da  namen  uporabe  ustreza  njegovi trgovski,  poslovni  ali  poklicni  dejavnosti  morebitne  stranke</w:t>
      </w:r>
      <w:r w:rsidR="001F18AB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1F18A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(drugi</w:t>
      </w:r>
      <w:r w:rsidR="001F18AB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odstavek 8. člena Uredbe 1148/2019/EU),</w:t>
      </w:r>
    </w:p>
    <w:p w14:paraId="308ECA8E" w14:textId="77777777" w:rsidR="00BB73CD" w:rsidRPr="0077307B" w:rsidRDefault="00BB73CD" w:rsidP="0077307B">
      <w:pPr>
        <w:shd w:val="clear" w:color="auto" w:fill="FFFFFF"/>
        <w:spacing w:after="120" w:line="276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77307B">
        <w:rPr>
          <w:rFonts w:ascii="Arial" w:hAnsi="Arial" w:cs="Arial"/>
          <w:color w:val="000000"/>
          <w:sz w:val="20"/>
          <w:szCs w:val="20"/>
          <w:shd w:val="clear" w:color="auto" w:fill="FFFFFF"/>
        </w:rPr>
        <w:t>– ugotovi oziroma bi iz okoliščin lahko prepoznal sumljivo transakcijo, tatvino ali izginotje predhodnih sestavin za eksplozive, pa tega ne sporoči kontaktni točki iz 3. člena te uredbe,</w:t>
      </w:r>
    </w:p>
    <w:p w14:paraId="72A3D3EC" w14:textId="5AB5256F" w:rsidR="00851812" w:rsidRPr="0077307B" w:rsidRDefault="00495DB1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(2) </w:t>
      </w:r>
      <w:r w:rsidR="00851812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Z globo od 1.500 do </w:t>
      </w:r>
      <w:r w:rsidR="00BB73CD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5</w:t>
      </w:r>
      <w:r w:rsidR="00851812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000 eurov se za prekrške iz </w:t>
      </w:r>
      <w:r w:rsidR="00BB73CD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prejšnjega</w:t>
      </w:r>
      <w:r w:rsidR="00851812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odstavka kaznuje tudi odgovorna oseba pravne osebe</w:t>
      </w:r>
      <w:r w:rsidR="00BB73CD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</w:t>
      </w:r>
      <w:r w:rsidR="00851812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odgovorna oseba samostojnega podjetnika posameznika ali odgovorna oseba posameznika, ki samostojno opravlja dejavnost.</w:t>
      </w:r>
    </w:p>
    <w:p w14:paraId="7991008B" w14:textId="5AACABE6" w:rsidR="00495DB1" w:rsidRPr="0077307B" w:rsidRDefault="00851812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(3) 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Splošni uporabnik se kaznuje za prekršek z globo od 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1500 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do </w:t>
      </w:r>
      <w:r w:rsidR="00BB73CD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6</w:t>
      </w:r>
      <w:r w:rsidR="00495DB1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.000 eurov, če:</w:t>
      </w:r>
    </w:p>
    <w:p w14:paraId="6E92649F" w14:textId="451A8239" w:rsidR="00495DB1" w:rsidRPr="0077307B" w:rsidRDefault="00495DB1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 vnese predhodne sestavine za eksplozive na ozemlje RS (</w:t>
      </w:r>
      <w:r w:rsidR="00851812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5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. člen Uredbe </w:t>
      </w:r>
      <w:r w:rsidR="00B74C8C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1148/2019/EU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),</w:t>
      </w:r>
    </w:p>
    <w:p w14:paraId="49C71AFA" w14:textId="0221CD93" w:rsidR="00495DB1" w:rsidRPr="0077307B" w:rsidRDefault="00495DB1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– poseduje ali uporablja predhodne sestavine za eksplozive v nasprotju s </w:t>
      </w:r>
      <w:r w:rsidR="00AE11CE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5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. členom Uredbe </w:t>
      </w:r>
      <w:r w:rsidR="00B74C8C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1148/2019/EU</w:t>
      </w:r>
      <w:r w:rsidR="00B74C8C" w:rsidRPr="0077307B" w:rsidDel="00B74C8C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oziroma omogoči posest ali uporabo teh sestavin tretjim osebam</w:t>
      </w:r>
      <w:r w:rsidR="00BB73CD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</w:p>
    <w:p w14:paraId="25089BB4" w14:textId="726A092F" w:rsidR="0077307B" w:rsidRPr="0077307B" w:rsidRDefault="0077307B" w:rsidP="0077307B">
      <w:pPr>
        <w:shd w:val="clear" w:color="auto" w:fill="FFFFFF"/>
        <w:spacing w:after="12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– </w:t>
      </w:r>
      <w:r w:rsidR="00BB73CD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gospodarskemu subjektu ob preverjanju </w:t>
      </w:r>
      <w:r w:rsidR="00D9232B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upravičenosti transakcije </w:t>
      </w:r>
      <w:r w:rsidR="00BB73CD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predloži </w:t>
      </w:r>
      <w:r w:rsidR="00BB73CD" w:rsidRPr="0077307B">
        <w:rPr>
          <w:rFonts w:ascii="Arial" w:hAnsi="Arial" w:cs="Arial"/>
          <w:color w:val="000000"/>
          <w:sz w:val="20"/>
          <w:szCs w:val="20"/>
          <w:shd w:val="clear" w:color="auto" w:fill="FFFFFF"/>
        </w:rPr>
        <w:t>neresnične podatke za preverjanje ob prodaji</w:t>
      </w:r>
      <w:r w:rsidR="00D9232B" w:rsidRPr="0077307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(8. člen </w:t>
      </w:r>
      <w:r w:rsidR="00D9232B"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1148/2019/EU).</w:t>
      </w:r>
    </w:p>
    <w:p w14:paraId="376FA3EB" w14:textId="77777777" w:rsidR="001F18AB" w:rsidRDefault="001F18AB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0BE3CD0E" w14:textId="77777777" w:rsidR="001F18AB" w:rsidRDefault="001F18AB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KONČNI DOLOČBI</w:t>
      </w:r>
    </w:p>
    <w:p w14:paraId="6A8FE78C" w14:textId="410C31EB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begin"/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instrText xml:space="preserve"> HYPERLINK "https://www.uradni-list.si/glasilo-uradni-list-rs/vsebina/2016-01-1165/" \l "6.%C2%A0%C4%8Dlen" </w:instrTex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separate"/>
      </w:r>
    </w:p>
    <w:p w14:paraId="1A221A51" w14:textId="042DB1E7" w:rsidR="00495DB1" w:rsidRPr="0077307B" w:rsidRDefault="00495DB1" w:rsidP="0077307B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6. člen</w:t>
      </w:r>
    </w:p>
    <w:p w14:paraId="31A9E28F" w14:textId="77777777" w:rsidR="0077307B" w:rsidRDefault="00495DB1" w:rsidP="0077307B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end"/>
      </w:r>
    </w:p>
    <w:p w14:paraId="14057CC9" w14:textId="4347B9A6" w:rsidR="0077307B" w:rsidRPr="0077307B" w:rsidRDefault="0077307B" w:rsidP="0077307B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Z dnem uveljavitve preneha veljati Uredba o izvajanju Uredbe (EU) o trženju in uporabi predhodnih sestavin za eksplozive (Uradni list RS, št. </w:t>
      </w:r>
      <w:hyperlink r:id="rId9" w:history="1">
        <w:r w:rsidRPr="0077307B">
          <w:rPr>
            <w:rFonts w:ascii="Arial" w:eastAsia="Times New Roman" w:hAnsi="Arial" w:cs="Arial"/>
            <w:color w:val="000000" w:themeColor="text1"/>
            <w:sz w:val="20"/>
            <w:szCs w:val="20"/>
            <w:lang w:eastAsia="sl-SI"/>
          </w:rPr>
          <w:t>28/16</w:t>
        </w:r>
      </w:hyperlink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in </w:t>
      </w:r>
      <w:hyperlink r:id="rId10" w:history="1">
        <w:r w:rsidRPr="0077307B">
          <w:rPr>
            <w:rFonts w:ascii="Arial" w:eastAsia="Times New Roman" w:hAnsi="Arial" w:cs="Arial"/>
            <w:color w:val="000000" w:themeColor="text1"/>
            <w:sz w:val="20"/>
            <w:szCs w:val="20"/>
            <w:lang w:eastAsia="sl-SI"/>
          </w:rPr>
          <w:t>54/17</w:t>
        </w:r>
      </w:hyperlink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)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</w:t>
      </w:r>
    </w:p>
    <w:p w14:paraId="0D0B940D" w14:textId="77777777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14:paraId="712D6FD9" w14:textId="224B59BC" w:rsidR="0077307B" w:rsidRPr="0077307B" w:rsidRDefault="0077307B" w:rsidP="0077307B">
      <w:pPr>
        <w:shd w:val="clear" w:color="auto" w:fill="FFFFFF" w:themeFill="background1"/>
        <w:spacing w:after="120" w:line="276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b/>
          <w:color w:val="000000" w:themeColor="text1"/>
          <w:sz w:val="20"/>
          <w:szCs w:val="20"/>
          <w:lang w:eastAsia="sl-SI"/>
        </w:rPr>
        <w:t>7. člen</w:t>
      </w:r>
    </w:p>
    <w:p w14:paraId="733CFF47" w14:textId="35891BE6" w:rsidR="00495DB1" w:rsidRPr="0077307B" w:rsidRDefault="00495DB1" w:rsidP="0077307B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Ta uredba začne veljati petnajsti dan po objavi v Uradnem listu Republike Slovenije.</w:t>
      </w:r>
      <w:r w:rsidR="0BA5407A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</w:p>
    <w:p w14:paraId="7A1A74BE" w14:textId="4D79C885" w:rsidR="0553CCF0" w:rsidRPr="0077307B" w:rsidRDefault="0553CCF0" w:rsidP="0077307B">
      <w:pPr>
        <w:shd w:val="clear" w:color="auto" w:fill="FFFFFF" w:themeFill="background1"/>
        <w:spacing w:after="12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DCBA163" w14:textId="77777777" w:rsidR="00495DB1" w:rsidRPr="0077307B" w:rsidRDefault="00495DB1" w:rsidP="0077307B">
      <w:pPr>
        <w:shd w:val="clear" w:color="auto" w:fill="FFFFFF"/>
        <w:spacing w:after="72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Št. </w:t>
      </w:r>
    </w:p>
    <w:p w14:paraId="166EABD6" w14:textId="77777777" w:rsidR="00495DB1" w:rsidRPr="0077307B" w:rsidRDefault="00495DB1" w:rsidP="0077307B">
      <w:pPr>
        <w:shd w:val="clear" w:color="auto" w:fill="FFFFFF"/>
        <w:spacing w:after="72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lastRenderedPageBreak/>
        <w:t xml:space="preserve">Ljubljana, dne </w:t>
      </w:r>
    </w:p>
    <w:p w14:paraId="34803460" w14:textId="77777777" w:rsidR="00495DB1" w:rsidRPr="0077307B" w:rsidRDefault="00495DB1" w:rsidP="0077307B">
      <w:pPr>
        <w:shd w:val="clear" w:color="auto" w:fill="FFFFFF"/>
        <w:spacing w:after="72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EVA </w:t>
      </w:r>
    </w:p>
    <w:p w14:paraId="393B6AF2" w14:textId="77777777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FF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begin"/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instrText xml:space="preserve"> HYPERLINK "https://www.uradni-list.si/glasilo-uradni-list-rs/vsebina/2016-01-1165/" \l "Vlada%C2%A0Republike%C2%A0Slovenije" </w:instrText>
      </w: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separate"/>
      </w:r>
    </w:p>
    <w:p w14:paraId="0E27B00A" w14:textId="77777777" w:rsidR="00495DB1" w:rsidRPr="0077307B" w:rsidRDefault="00495DB1" w:rsidP="0077307B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/>
          <w:sz w:val="20"/>
          <w:szCs w:val="20"/>
          <w:lang w:eastAsia="sl-SI"/>
        </w:rPr>
        <w:fldChar w:fldCharType="end"/>
      </w:r>
    </w:p>
    <w:p w14:paraId="10F6DBDD" w14:textId="77777777" w:rsidR="0077307B" w:rsidRPr="0077307B" w:rsidRDefault="0077307B" w:rsidP="0077307B">
      <w:pPr>
        <w:shd w:val="clear" w:color="auto" w:fill="FFFFFF" w:themeFill="background1"/>
        <w:spacing w:after="12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D3F170F" w14:textId="77777777" w:rsidR="0077307B" w:rsidRPr="0077307B" w:rsidRDefault="0077307B" w:rsidP="0077307B">
      <w:pPr>
        <w:shd w:val="clear" w:color="auto" w:fill="FFFFFF" w:themeFill="background1"/>
        <w:spacing w:after="12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D6713BD" w14:textId="77777777" w:rsidR="0077307B" w:rsidRPr="0077307B" w:rsidRDefault="0077307B" w:rsidP="0077307B">
      <w:pPr>
        <w:shd w:val="clear" w:color="auto" w:fill="FFFFFF" w:themeFill="background1"/>
        <w:spacing w:after="12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54A863C2" w14:textId="77777777" w:rsidR="0077307B" w:rsidRPr="0077307B" w:rsidRDefault="0077307B" w:rsidP="0077307B">
      <w:pPr>
        <w:shd w:val="clear" w:color="auto" w:fill="FFFFFF" w:themeFill="background1"/>
        <w:spacing w:after="12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57947883" w14:textId="77777777" w:rsidR="0077307B" w:rsidRPr="0077307B" w:rsidRDefault="0077307B" w:rsidP="0077307B">
      <w:pPr>
        <w:shd w:val="clear" w:color="auto" w:fill="FFFFFF" w:themeFill="background1"/>
        <w:spacing w:after="12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210E0B8" w14:textId="77777777" w:rsidR="0077307B" w:rsidRPr="0077307B" w:rsidRDefault="0077307B" w:rsidP="0077307B">
      <w:pPr>
        <w:shd w:val="clear" w:color="auto" w:fill="FFFFFF" w:themeFill="background1"/>
        <w:spacing w:after="12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5A4DCBF9" w14:textId="77777777" w:rsidR="0077307B" w:rsidRPr="0077307B" w:rsidRDefault="0077307B" w:rsidP="0077307B">
      <w:pPr>
        <w:shd w:val="clear" w:color="auto" w:fill="FFFFFF" w:themeFill="background1"/>
        <w:spacing w:after="12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4A47EE7" w14:textId="77777777" w:rsidR="00B979A7" w:rsidRDefault="00B979A7">
      <w:pP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br w:type="page"/>
      </w:r>
    </w:p>
    <w:p w14:paraId="3885844A" w14:textId="5EAA41A0" w:rsidR="00D5535D" w:rsidRPr="0077307B" w:rsidRDefault="00D5535D" w:rsidP="00B979A7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lastRenderedPageBreak/>
        <w:t>OBRAZLOŽITEV</w:t>
      </w:r>
    </w:p>
    <w:p w14:paraId="6DDAB4DD" w14:textId="77777777" w:rsidR="00D5535D" w:rsidRPr="0077307B" w:rsidRDefault="00D5535D" w:rsidP="0077307B">
      <w:pPr>
        <w:shd w:val="clear" w:color="auto" w:fill="FFFFFF" w:themeFill="background1"/>
        <w:spacing w:after="12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696AAA9" w14:textId="77777777" w:rsidR="00F12478" w:rsidRPr="0077307B" w:rsidRDefault="00D5535D" w:rsidP="0077307B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Predlog Uredbe</w:t>
      </w:r>
      <w:r w:rsidR="00F12478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o izvajanju Uredbe o trženju in uporabi predhodnih sestavin za eksplozive opredeljuje nacionalne določbe za izvajanje Uredbe</w:t>
      </w:r>
      <w:r w:rsidR="00F12478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(EU) 2019/1148 Evropskega parlamenta in Sveta z dne 20. junija 2019 o trženju in uporabi predhodnih sestavin za eksplozive, spremembi Uredbe (ES) št. 1907/2006 in razveljavitvi Uredbe (EU) št. 98/2013. Predlog</w:t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ohranja strukturo pristojnih organov in njihove naloge, kot so </w:t>
      </w:r>
      <w:r w:rsidR="00F12478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vzpostavljene</w:t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="00F12478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že </w:t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s trenutno veljavno </w:t>
      </w:r>
      <w:r w:rsidR="00F12478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U</w:t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redbo</w:t>
      </w:r>
      <w:r w:rsidR="00F12478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o izvajanju Uredbe (EU) o trženju in uporabi predhodnih sestavin za eksplozive (Uradni list RS, št. </w:t>
      </w:r>
      <w:hyperlink r:id="rId11" w:history="1">
        <w:r w:rsidR="00F12478" w:rsidRPr="0077307B">
          <w:rPr>
            <w:rFonts w:ascii="Arial" w:eastAsia="Times New Roman" w:hAnsi="Arial" w:cs="Arial"/>
            <w:color w:val="000000" w:themeColor="text1"/>
            <w:sz w:val="20"/>
            <w:szCs w:val="20"/>
            <w:lang w:eastAsia="sl-SI"/>
          </w:rPr>
          <w:t>28/16</w:t>
        </w:r>
      </w:hyperlink>
      <w:r w:rsidR="00F12478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in </w:t>
      </w:r>
      <w:hyperlink r:id="rId12" w:history="1">
        <w:r w:rsidR="00F12478" w:rsidRPr="0077307B">
          <w:rPr>
            <w:rFonts w:ascii="Arial" w:eastAsia="Times New Roman" w:hAnsi="Arial" w:cs="Arial"/>
            <w:color w:val="000000" w:themeColor="text1"/>
            <w:sz w:val="20"/>
            <w:szCs w:val="20"/>
            <w:lang w:eastAsia="sl-SI"/>
          </w:rPr>
          <w:t>54/17</w:t>
        </w:r>
      </w:hyperlink>
      <w:r w:rsidR="00F12478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)</w:t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.  </w:t>
      </w:r>
    </w:p>
    <w:p w14:paraId="55212C7C" w14:textId="77777777" w:rsidR="00F12478" w:rsidRPr="0077307B" w:rsidRDefault="00F12478" w:rsidP="0077307B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E7BEAA2" w14:textId="0D1E0E8F" w:rsidR="00495DB1" w:rsidRPr="0077307B" w:rsidRDefault="00D5535D" w:rsidP="0077307B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Organa, pristojna za njeno izvajanje, sta Urad za kemikalije in Policija, nadzor pa opravlja tudi Finančna uprava.</w:t>
      </w:r>
      <w:r w:rsidR="00495DB1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 </w:t>
      </w:r>
    </w:p>
    <w:p w14:paraId="38A4D85E" w14:textId="009112C2" w:rsidR="00F12478" w:rsidRDefault="00F12478" w:rsidP="0077307B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S predlogom se v nacionalno ureditev brez izjeme prevzema temeljna omejitev dostopnosti predhodnih sestavin </w:t>
      </w:r>
      <w:r w:rsidR="00B979A7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predstavnikom </w:t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splošn</w:t>
      </w:r>
      <w:r w:rsidR="00B979A7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e</w:t>
      </w:r>
      <w:r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javnosti </w:t>
      </w:r>
      <w:r w:rsidR="00B979A7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kot</w:t>
      </w:r>
      <w:r w:rsidR="00B979A7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jo v </w:t>
      </w:r>
      <w:r w:rsidR="00B979A7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prvem</w:t>
      </w:r>
      <w:r w:rsidR="00B979A7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odstavku 5. člena uvaja že sama EU uredba.</w:t>
      </w:r>
      <w:r w:rsidR="00B979A7" w:rsidRPr="0077307B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</w:p>
    <w:p w14:paraId="05ADB05D" w14:textId="338DE3EC" w:rsidR="00B979A7" w:rsidRPr="0077307B" w:rsidRDefault="00B979A7" w:rsidP="0077307B">
      <w:p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Zaradi učinkovitega in usklajenega izvajanja Uredbe je bila pri URSK imenovana ad-hoc medresorska koordinacijska skupina, ki so jo sestavljali predstavniki vseh treh pristojnih organov. S predlogom nove izvedbene uredbe se delovanje te skupine formalizira, njena sestava pa se razširja s predstavniki zavezancev.</w:t>
      </w:r>
    </w:p>
    <w:p w14:paraId="60061E4C" w14:textId="77777777" w:rsidR="00E96CF3" w:rsidRPr="0077307B" w:rsidRDefault="00E96CF3" w:rsidP="0077307B">
      <w:pPr>
        <w:shd w:val="clear" w:color="auto" w:fill="FFFFFF" w:themeFill="background1"/>
        <w:spacing w:after="120" w:line="276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bookmarkStart w:id="0" w:name="_GoBack"/>
      <w:bookmarkEnd w:id="0"/>
    </w:p>
    <w:sectPr w:rsidR="00E96CF3" w:rsidRPr="00773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65450DF" w16cex:dateUtc="2020-08-28T08:22:11.618Z"/>
  <w16cex:commentExtensible w16cex:durableId="052843DC" w16cex:dateUtc="2020-08-28T08:25:23.747Z"/>
  <w16cex:commentExtensible w16cex:durableId="0C138659" w16cex:dateUtc="2020-08-31T07:42:09.246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8489E"/>
    <w:multiLevelType w:val="hybridMultilevel"/>
    <w:tmpl w:val="334AE530"/>
    <w:lvl w:ilvl="0" w:tplc="0424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B1"/>
    <w:rsid w:val="00193996"/>
    <w:rsid w:val="00193BFC"/>
    <w:rsid w:val="001F18AB"/>
    <w:rsid w:val="00215E1B"/>
    <w:rsid w:val="002559A9"/>
    <w:rsid w:val="00282C04"/>
    <w:rsid w:val="002B6D09"/>
    <w:rsid w:val="00336DA5"/>
    <w:rsid w:val="00364CEB"/>
    <w:rsid w:val="003C257A"/>
    <w:rsid w:val="003E5DC0"/>
    <w:rsid w:val="00453E83"/>
    <w:rsid w:val="00495DB1"/>
    <w:rsid w:val="005E1482"/>
    <w:rsid w:val="006A4856"/>
    <w:rsid w:val="007204A6"/>
    <w:rsid w:val="007527CD"/>
    <w:rsid w:val="00765986"/>
    <w:rsid w:val="0077307B"/>
    <w:rsid w:val="0079060E"/>
    <w:rsid w:val="007E0719"/>
    <w:rsid w:val="00851812"/>
    <w:rsid w:val="0086571A"/>
    <w:rsid w:val="009122E7"/>
    <w:rsid w:val="0097469F"/>
    <w:rsid w:val="0099279B"/>
    <w:rsid w:val="00A47309"/>
    <w:rsid w:val="00A92DD6"/>
    <w:rsid w:val="00AA645E"/>
    <w:rsid w:val="00AE11CE"/>
    <w:rsid w:val="00B74C8C"/>
    <w:rsid w:val="00B77C07"/>
    <w:rsid w:val="00B937D9"/>
    <w:rsid w:val="00B979A7"/>
    <w:rsid w:val="00BB73CD"/>
    <w:rsid w:val="00BF49E9"/>
    <w:rsid w:val="00C26BCE"/>
    <w:rsid w:val="00C37E5E"/>
    <w:rsid w:val="00D04FD3"/>
    <w:rsid w:val="00D5535D"/>
    <w:rsid w:val="00D9232B"/>
    <w:rsid w:val="00E25B31"/>
    <w:rsid w:val="00E33144"/>
    <w:rsid w:val="00E96CF3"/>
    <w:rsid w:val="00EB6895"/>
    <w:rsid w:val="00F05C01"/>
    <w:rsid w:val="00F12478"/>
    <w:rsid w:val="00F20B34"/>
    <w:rsid w:val="00F22BA2"/>
    <w:rsid w:val="00FE5C1D"/>
    <w:rsid w:val="00FF457C"/>
    <w:rsid w:val="04381FAD"/>
    <w:rsid w:val="0553CCF0"/>
    <w:rsid w:val="0BA5407A"/>
    <w:rsid w:val="0C613BC3"/>
    <w:rsid w:val="0CCF782B"/>
    <w:rsid w:val="108CD035"/>
    <w:rsid w:val="117354B2"/>
    <w:rsid w:val="1562F0C0"/>
    <w:rsid w:val="15D7A7AA"/>
    <w:rsid w:val="16B27884"/>
    <w:rsid w:val="189A0C11"/>
    <w:rsid w:val="2CB01C61"/>
    <w:rsid w:val="2D651919"/>
    <w:rsid w:val="33F371EC"/>
    <w:rsid w:val="34E1888E"/>
    <w:rsid w:val="3FBD5546"/>
    <w:rsid w:val="442C6D53"/>
    <w:rsid w:val="45F57BCC"/>
    <w:rsid w:val="4C22A1CF"/>
    <w:rsid w:val="4D9CC9EB"/>
    <w:rsid w:val="4E7D9A7A"/>
    <w:rsid w:val="6743E4B4"/>
    <w:rsid w:val="6F147038"/>
    <w:rsid w:val="7528791F"/>
    <w:rsid w:val="7A38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5100"/>
  <w15:chartTrackingRefBased/>
  <w15:docId w15:val="{6CDB219B-58B1-4CD6-A2AA-49EDB561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495DB1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93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937D9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E33144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Pr>
      <w:sz w:val="20"/>
      <w:szCs w:val="20"/>
    </w:rPr>
  </w:style>
  <w:style w:type="character" w:styleId="Pripombasklic">
    <w:name w:val="annotation reference"/>
    <w:basedOn w:val="Privzetapisavaodstavka"/>
    <w:uiPriority w:val="99"/>
    <w:semiHidden/>
    <w:unhideWhenUsed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F18A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F18AB"/>
    <w:rPr>
      <w:b/>
      <w:bCs/>
      <w:sz w:val="20"/>
      <w:szCs w:val="20"/>
    </w:rPr>
  </w:style>
  <w:style w:type="paragraph" w:customStyle="1" w:styleId="Odstavek">
    <w:name w:val="Odstavek"/>
    <w:basedOn w:val="Navaden"/>
    <w:link w:val="OdstavekZnak"/>
    <w:qFormat/>
    <w:rsid w:val="001F18AB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"/>
    <w:rsid w:val="001F18AB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785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5874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873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971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72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3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4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189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084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4592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7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66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846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9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2971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339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4451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618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38026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340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11934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17-01-251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16-01-1165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uradni-list.si/1/objava.jsp?sop=2017-01-2513" TargetMode="External"/><Relationship Id="R6affda68e0e9460c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uradni-list.si/1/objava.jsp?sop=2016-01-11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7D75CBBD9968498B84BA29CE646BDC" ma:contentTypeVersion="2" ma:contentTypeDescription="Create a new document." ma:contentTypeScope="" ma:versionID="7a34705d833fcf3e7bffda3e54721870">
  <xsd:schema xmlns:xsd="http://www.w3.org/2001/XMLSchema" xmlns:xs="http://www.w3.org/2001/XMLSchema" xmlns:p="http://schemas.microsoft.com/office/2006/metadata/properties" xmlns:ns2="3f6cebd3-37e5-4366-8cbd-9214163c3c15" targetNamespace="http://schemas.microsoft.com/office/2006/metadata/properties" ma:root="true" ma:fieldsID="d146f42c87aa92d4ff14a22285d72e96" ns2:_="">
    <xsd:import namespace="3f6cebd3-37e5-4366-8cbd-9214163c3c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cebd3-37e5-4366-8cbd-9214163c3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35CF8A8-F987-4C1A-99C2-CDB7D5653E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696D78-E58D-4FA6-BAC7-6827C45E9E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CA49ED-CDE5-4725-83E6-F11344C57D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cebd3-37e5-4366-8cbd-9214163c3c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961EF9D-BF46-4085-9487-E9E52BD2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Alojz Grabner</dc:creator>
  <cp:keywords/>
  <dc:description/>
  <cp:lastModifiedBy>Alojz Grabner</cp:lastModifiedBy>
  <cp:revision>4</cp:revision>
  <dcterms:created xsi:type="dcterms:W3CDTF">2021-01-06T08:38:00Z</dcterms:created>
  <dcterms:modified xsi:type="dcterms:W3CDTF">2021-01-07T13:09:00Z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0x010100A67D75CBBD9968498B84BA29CE646BDC</vt:lpwstr>
  </property>
</Properties>
</file>