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24CA5" w:rsidRDefault="00724CA5" w:rsidP="00724CA5">
      <w:pPr>
        <w:rPr>
          <w:rFonts w:ascii="Arial" w:eastAsia="Times New Roman" w:hAnsi="Arial" w:cs="Arial"/>
          <w:b/>
          <w:lang w:eastAsia="sl-SI"/>
        </w:rPr>
      </w:pPr>
    </w:p>
    <w:p w:rsidR="008153A9" w:rsidRDefault="008153A9" w:rsidP="00724CA5">
      <w:pPr>
        <w:rPr>
          <w:rFonts w:ascii="Arial" w:eastAsia="Times New Roman" w:hAnsi="Arial" w:cs="Arial"/>
          <w:b/>
          <w:lang w:eastAsia="sl-SI"/>
        </w:rPr>
      </w:pPr>
    </w:p>
    <w:p w:rsidR="008153A9" w:rsidRDefault="008153A9" w:rsidP="008153A9">
      <w:pPr>
        <w:pStyle w:val="Glava"/>
        <w:tabs>
          <w:tab w:val="left" w:pos="5112"/>
        </w:tabs>
        <w:spacing w:before="120" w:line="240" w:lineRule="exact"/>
        <w:rPr>
          <w:rFonts w:cs="Arial"/>
          <w:sz w:val="16"/>
        </w:rPr>
      </w:pPr>
      <w:r>
        <w:rPr>
          <w:noProof/>
          <w:lang w:eastAsia="sl-SI"/>
        </w:rPr>
        <w:drawing>
          <wp:anchor distT="0" distB="0" distL="114300" distR="114300" simplePos="0" relativeHeight="251659264" behindDoc="0" locked="0" layoutInCell="1" allowOverlap="1">
            <wp:simplePos x="0" y="0"/>
            <wp:positionH relativeFrom="page">
              <wp:posOffset>0</wp:posOffset>
            </wp:positionH>
            <wp:positionV relativeFrom="page">
              <wp:posOffset>0</wp:posOffset>
            </wp:positionV>
            <wp:extent cx="4321810" cy="972185"/>
            <wp:effectExtent l="0" t="0" r="2540" b="0"/>
            <wp:wrapSquare wrapText="bothSides"/>
            <wp:docPr id="1" name="Slika 1"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024"/>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r>
        <w:rPr>
          <w:rFonts w:cs="Arial"/>
          <w:sz w:val="16"/>
        </w:rPr>
        <w:t xml:space="preserve">       Gregorčičeva 20–25, Sl-1001 Ljubljana</w:t>
      </w:r>
      <w:r>
        <w:rPr>
          <w:rFonts w:cs="Arial"/>
          <w:sz w:val="16"/>
        </w:rPr>
        <w:tab/>
      </w:r>
      <w:r>
        <w:rPr>
          <w:rFonts w:cs="Arial"/>
          <w:sz w:val="16"/>
        </w:rPr>
        <w:tab/>
        <w:t>T: +386 1 478 1000</w:t>
      </w:r>
    </w:p>
    <w:p w:rsidR="008153A9" w:rsidRDefault="008153A9" w:rsidP="008153A9">
      <w:pPr>
        <w:pStyle w:val="Glava"/>
        <w:tabs>
          <w:tab w:val="left" w:pos="5112"/>
        </w:tabs>
        <w:spacing w:line="240" w:lineRule="exact"/>
        <w:rPr>
          <w:rFonts w:cs="Arial"/>
          <w:sz w:val="16"/>
        </w:rPr>
      </w:pPr>
      <w:r>
        <w:rPr>
          <w:rFonts w:cs="Arial"/>
          <w:sz w:val="16"/>
        </w:rPr>
        <w:tab/>
      </w:r>
      <w:r>
        <w:rPr>
          <w:rFonts w:cs="Arial"/>
          <w:sz w:val="16"/>
        </w:rPr>
        <w:tab/>
        <w:t>F: +386 1 478 1607</w:t>
      </w:r>
    </w:p>
    <w:p w:rsidR="008153A9" w:rsidRDefault="008153A9" w:rsidP="008153A9">
      <w:pPr>
        <w:pStyle w:val="Glava"/>
        <w:tabs>
          <w:tab w:val="left" w:pos="5112"/>
        </w:tabs>
        <w:spacing w:line="240" w:lineRule="exact"/>
        <w:rPr>
          <w:rFonts w:cs="Arial"/>
          <w:sz w:val="16"/>
        </w:rPr>
      </w:pPr>
      <w:r>
        <w:rPr>
          <w:rFonts w:cs="Arial"/>
          <w:sz w:val="16"/>
        </w:rPr>
        <w:tab/>
      </w:r>
      <w:r>
        <w:rPr>
          <w:rFonts w:cs="Arial"/>
          <w:sz w:val="16"/>
        </w:rPr>
        <w:tab/>
        <w:t>E: gp.gs@gov.si</w:t>
      </w:r>
    </w:p>
    <w:p w:rsidR="008153A9" w:rsidRDefault="008153A9" w:rsidP="008153A9">
      <w:pPr>
        <w:pStyle w:val="Glava"/>
        <w:tabs>
          <w:tab w:val="left" w:pos="5112"/>
        </w:tabs>
        <w:spacing w:line="240" w:lineRule="exact"/>
        <w:rPr>
          <w:rFonts w:cs="Arial"/>
          <w:sz w:val="16"/>
        </w:rPr>
      </w:pPr>
      <w:r>
        <w:rPr>
          <w:rFonts w:cs="Arial"/>
          <w:sz w:val="16"/>
        </w:rPr>
        <w:tab/>
      </w:r>
      <w:r>
        <w:rPr>
          <w:rFonts w:cs="Arial"/>
          <w:sz w:val="16"/>
        </w:rPr>
        <w:tab/>
        <w:t>http://www.vlada.si/</w:t>
      </w:r>
    </w:p>
    <w:p w:rsidR="008153A9" w:rsidRDefault="008153A9" w:rsidP="00724CA5">
      <w:pPr>
        <w:rPr>
          <w:rFonts w:ascii="Arial" w:eastAsia="Times New Roman" w:hAnsi="Arial" w:cs="Arial"/>
          <w:b/>
          <w:lang w:eastAsia="sl-SI"/>
        </w:rPr>
      </w:pPr>
    </w:p>
    <w:p w:rsidR="008153A9" w:rsidRPr="002760DC" w:rsidRDefault="008153A9" w:rsidP="008153A9">
      <w:pPr>
        <w:pStyle w:val="datumtevilka"/>
      </w:pPr>
      <w:r w:rsidRPr="002760DC">
        <w:rPr>
          <w:rFonts w:cs="Arial"/>
          <w:color w:val="000000"/>
        </w:rPr>
        <w:t>EVA:</w:t>
      </w:r>
      <w:r w:rsidRPr="002760DC">
        <w:rPr>
          <w:rFonts w:cs="Arial"/>
          <w:color w:val="000000"/>
        </w:rPr>
        <w:tab/>
      </w:r>
      <w:r>
        <w:rPr>
          <w:rFonts w:cs="Arial"/>
          <w:color w:val="000000"/>
        </w:rPr>
        <w:t>2019-3330-0022</w:t>
      </w:r>
    </w:p>
    <w:p w:rsidR="008153A9" w:rsidRPr="002760DC" w:rsidRDefault="008153A9" w:rsidP="008153A9">
      <w:pPr>
        <w:pStyle w:val="datumtevilka"/>
      </w:pPr>
      <w:r w:rsidRPr="002760DC">
        <w:t xml:space="preserve">Številka: </w:t>
      </w:r>
      <w:r w:rsidRPr="002760DC">
        <w:tab/>
      </w:r>
      <w:r>
        <w:rPr>
          <w:rFonts w:cs="Arial"/>
          <w:color w:val="000000"/>
        </w:rPr>
        <w:t>00727-16/2020/16</w:t>
      </w:r>
    </w:p>
    <w:p w:rsidR="008153A9" w:rsidRPr="002760DC" w:rsidRDefault="008153A9" w:rsidP="008153A9">
      <w:pPr>
        <w:pStyle w:val="datumtevilka"/>
      </w:pPr>
      <w:r>
        <w:t>Datum:</w:t>
      </w:r>
      <w:r w:rsidRPr="002760DC">
        <w:tab/>
      </w:r>
      <w:r>
        <w:rPr>
          <w:rFonts w:cs="Arial"/>
          <w:color w:val="000000"/>
        </w:rPr>
        <w:t>7. 1. 2021</w:t>
      </w:r>
      <w:r w:rsidRPr="002760DC">
        <w:t xml:space="preserve"> </w:t>
      </w:r>
    </w:p>
    <w:p w:rsidR="008153A9" w:rsidRPr="002760DC" w:rsidRDefault="008153A9" w:rsidP="008153A9"/>
    <w:p w:rsidR="008153A9" w:rsidRPr="00B13166" w:rsidRDefault="008153A9" w:rsidP="00724CA5">
      <w:pPr>
        <w:rPr>
          <w:rFonts w:ascii="Arial" w:eastAsia="Times New Roman" w:hAnsi="Arial" w:cs="Arial"/>
          <w:b/>
          <w:lang w:eastAsia="sl-SI"/>
        </w:rPr>
      </w:pPr>
    </w:p>
    <w:p w:rsidR="00724CA5" w:rsidRPr="008153A9" w:rsidRDefault="00D75205" w:rsidP="008153A9">
      <w:pPr>
        <w:jc w:val="center"/>
        <w:rPr>
          <w:rFonts w:ascii="Arial" w:eastAsia="Times New Roman" w:hAnsi="Arial" w:cs="Arial"/>
          <w:b/>
          <w:sz w:val="20"/>
          <w:szCs w:val="20"/>
          <w:lang w:eastAsia="sl-SI"/>
        </w:rPr>
      </w:pPr>
      <w:r>
        <w:rPr>
          <w:rFonts w:ascii="Arial" w:eastAsia="Times New Roman" w:hAnsi="Arial" w:cs="Arial"/>
          <w:b/>
          <w:sz w:val="20"/>
          <w:szCs w:val="20"/>
          <w:lang w:eastAsia="sl-SI"/>
        </w:rPr>
        <w:t>Predlog amandmajev</w:t>
      </w:r>
      <w:bookmarkStart w:id="0" w:name="_GoBack"/>
      <w:bookmarkEnd w:id="0"/>
      <w:r w:rsidR="00724CA5" w:rsidRPr="008153A9">
        <w:rPr>
          <w:rFonts w:ascii="Arial" w:eastAsia="Times New Roman" w:hAnsi="Arial" w:cs="Arial"/>
          <w:b/>
          <w:sz w:val="20"/>
          <w:szCs w:val="20"/>
          <w:lang w:eastAsia="sl-SI"/>
        </w:rPr>
        <w:t xml:space="preserve"> k Predlogu zakona o</w:t>
      </w:r>
      <w:r w:rsidR="0093780B" w:rsidRPr="008153A9">
        <w:rPr>
          <w:rFonts w:ascii="Arial" w:eastAsia="Times New Roman" w:hAnsi="Arial" w:cs="Arial"/>
          <w:b/>
          <w:sz w:val="20"/>
          <w:szCs w:val="20"/>
          <w:lang w:eastAsia="sl-SI"/>
        </w:rPr>
        <w:t xml:space="preserve"> spremembah in dopolnitvah Zakona o vrtcih</w:t>
      </w:r>
      <w:r w:rsidR="008153A9" w:rsidRPr="008153A9">
        <w:rPr>
          <w:rFonts w:ascii="Arial" w:eastAsia="Times New Roman" w:hAnsi="Arial" w:cs="Arial"/>
          <w:b/>
          <w:sz w:val="20"/>
          <w:szCs w:val="20"/>
          <w:lang w:eastAsia="sl-SI"/>
        </w:rPr>
        <w:t xml:space="preserve"> –</w:t>
      </w:r>
      <w:r w:rsidR="008153A9">
        <w:rPr>
          <w:rFonts w:ascii="Arial" w:eastAsia="Times New Roman" w:hAnsi="Arial" w:cs="Arial"/>
          <w:b/>
          <w:sz w:val="20"/>
          <w:szCs w:val="20"/>
          <w:lang w:eastAsia="sl-SI"/>
        </w:rPr>
        <w:t xml:space="preserve"> </w:t>
      </w:r>
      <w:r w:rsidR="00F73A33" w:rsidRPr="008153A9">
        <w:rPr>
          <w:rFonts w:ascii="Arial" w:eastAsia="Times New Roman" w:hAnsi="Arial" w:cs="Arial"/>
          <w:b/>
          <w:sz w:val="20"/>
          <w:szCs w:val="20"/>
          <w:lang w:eastAsia="sl-SI"/>
        </w:rPr>
        <w:t>skrajšani postopek</w:t>
      </w:r>
    </w:p>
    <w:p w:rsidR="00BF3427" w:rsidRPr="00B13166" w:rsidRDefault="00BF3427" w:rsidP="00724CA5">
      <w:pPr>
        <w:rPr>
          <w:rFonts w:ascii="Arial" w:eastAsia="Times New Roman" w:hAnsi="Arial" w:cs="Arial"/>
          <w:b/>
          <w:i/>
          <w:u w:val="single"/>
          <w:lang w:eastAsia="sl-SI"/>
        </w:rPr>
      </w:pPr>
    </w:p>
    <w:p w:rsidR="00BF3427" w:rsidRPr="00B13166" w:rsidRDefault="00BF3427" w:rsidP="00BF3427">
      <w:pPr>
        <w:pStyle w:val="Brezrazmikov"/>
        <w:jc w:val="both"/>
        <w:rPr>
          <w:rFonts w:ascii="Arial" w:hAnsi="Arial" w:cs="Arial"/>
          <w:b/>
          <w:i/>
          <w:u w:val="single"/>
        </w:rPr>
      </w:pPr>
      <w:r w:rsidRPr="00B13166">
        <w:rPr>
          <w:rFonts w:ascii="Arial" w:hAnsi="Arial" w:cs="Arial"/>
          <w:b/>
          <w:i/>
          <w:u w:val="single"/>
        </w:rPr>
        <w:t>Za novi 2.a</w:t>
      </w:r>
      <w:r w:rsidR="00B13166">
        <w:rPr>
          <w:rFonts w:ascii="Arial" w:hAnsi="Arial" w:cs="Arial"/>
          <w:b/>
          <w:i/>
          <w:u w:val="single"/>
        </w:rPr>
        <w:t xml:space="preserve"> člen</w:t>
      </w:r>
      <w:r w:rsidRPr="00B13166">
        <w:rPr>
          <w:rFonts w:ascii="Arial" w:hAnsi="Arial" w:cs="Arial"/>
          <w:b/>
          <w:i/>
          <w:u w:val="single"/>
        </w:rPr>
        <w:t xml:space="preserve"> </w:t>
      </w:r>
    </w:p>
    <w:p w:rsidR="00BF3427" w:rsidRPr="00B13166" w:rsidRDefault="00BF3427" w:rsidP="00BF3427">
      <w:pPr>
        <w:pStyle w:val="Brezrazmikov"/>
        <w:jc w:val="both"/>
        <w:rPr>
          <w:rFonts w:ascii="Arial" w:hAnsi="Arial" w:cs="Arial"/>
          <w:b/>
        </w:rPr>
      </w:pPr>
    </w:p>
    <w:p w:rsidR="00BF3427" w:rsidRPr="00B13166" w:rsidRDefault="00BF3427" w:rsidP="00BF3427">
      <w:pPr>
        <w:pStyle w:val="Brezrazmikov"/>
        <w:jc w:val="both"/>
        <w:rPr>
          <w:rFonts w:ascii="Arial" w:hAnsi="Arial" w:cs="Arial"/>
        </w:rPr>
      </w:pPr>
      <w:r w:rsidRPr="00B13166">
        <w:rPr>
          <w:rFonts w:ascii="Arial" w:hAnsi="Arial" w:cs="Arial"/>
        </w:rPr>
        <w:t>V tretjem odstavku 11. člena, v 22. členu in v sedmi alineji prvega odstavka 53. člena se beseda »minister« nadomesti z besedilom »minister, pristojen za predšolsko vzgojo«.</w:t>
      </w:r>
    </w:p>
    <w:p w:rsidR="00BF3427" w:rsidRPr="00B13166" w:rsidRDefault="00BF3427" w:rsidP="00BF3427">
      <w:pPr>
        <w:pStyle w:val="Brezrazmikov"/>
        <w:jc w:val="both"/>
        <w:rPr>
          <w:rFonts w:ascii="Arial" w:hAnsi="Arial" w:cs="Arial"/>
          <w:b/>
        </w:rPr>
      </w:pPr>
    </w:p>
    <w:p w:rsidR="00BF3427" w:rsidRDefault="00BF3427" w:rsidP="00BF3427">
      <w:pPr>
        <w:pStyle w:val="Brezrazmikov"/>
        <w:jc w:val="both"/>
        <w:rPr>
          <w:rFonts w:ascii="Arial" w:hAnsi="Arial" w:cs="Arial"/>
          <w:b/>
          <w:i/>
        </w:rPr>
      </w:pPr>
      <w:r w:rsidRPr="00B13166">
        <w:rPr>
          <w:rFonts w:ascii="Arial" w:hAnsi="Arial" w:cs="Arial"/>
          <w:b/>
          <w:i/>
        </w:rPr>
        <w:t>Obrazložitev:</w:t>
      </w:r>
    </w:p>
    <w:p w:rsidR="00B13166" w:rsidRPr="00B13166" w:rsidRDefault="00B13166" w:rsidP="00BF3427">
      <w:pPr>
        <w:pStyle w:val="Brezrazmikov"/>
        <w:jc w:val="both"/>
        <w:rPr>
          <w:rFonts w:ascii="Arial" w:hAnsi="Arial" w:cs="Arial"/>
          <w:b/>
          <w:i/>
        </w:rPr>
      </w:pPr>
    </w:p>
    <w:p w:rsidR="00BF3427" w:rsidRPr="00B13166" w:rsidRDefault="00BF3427" w:rsidP="00BF3427">
      <w:pPr>
        <w:pStyle w:val="Brezrazmikov"/>
        <w:jc w:val="both"/>
        <w:rPr>
          <w:rFonts w:ascii="Arial" w:hAnsi="Arial" w:cs="Arial"/>
        </w:rPr>
      </w:pPr>
      <w:r w:rsidRPr="00B13166">
        <w:rPr>
          <w:rFonts w:ascii="Arial" w:hAnsi="Arial" w:cs="Arial"/>
        </w:rPr>
        <w:t>Amandma povzema besedilo 15. člena predloga zakona in ga upoštevaje zaporedje členov, ki se spreminjajo, v skladu z nomotehničnim pravilom umešča na začetek zakona kot novi 2.a člen.</w:t>
      </w:r>
    </w:p>
    <w:p w:rsidR="00BF3427" w:rsidRPr="00B13166" w:rsidRDefault="00BF3427" w:rsidP="00BF3427">
      <w:pPr>
        <w:pStyle w:val="Brezrazmikov"/>
        <w:jc w:val="both"/>
        <w:rPr>
          <w:rFonts w:ascii="Arial" w:hAnsi="Arial" w:cs="Arial"/>
        </w:rPr>
      </w:pPr>
    </w:p>
    <w:p w:rsidR="00BF3427" w:rsidRDefault="00BF3427" w:rsidP="00BF3427">
      <w:pPr>
        <w:pStyle w:val="Brezrazmikov"/>
        <w:jc w:val="both"/>
        <w:rPr>
          <w:rFonts w:ascii="Arial" w:hAnsi="Arial" w:cs="Arial"/>
          <w:b/>
          <w:i/>
          <w:u w:val="single"/>
        </w:rPr>
      </w:pPr>
      <w:r w:rsidRPr="00B13166">
        <w:rPr>
          <w:rFonts w:ascii="Arial" w:hAnsi="Arial" w:cs="Arial"/>
          <w:b/>
          <w:i/>
          <w:u w:val="single"/>
        </w:rPr>
        <w:t xml:space="preserve">K </w:t>
      </w:r>
      <w:r w:rsidR="00B13166">
        <w:rPr>
          <w:rFonts w:ascii="Arial" w:hAnsi="Arial" w:cs="Arial"/>
          <w:b/>
          <w:i/>
          <w:u w:val="single"/>
        </w:rPr>
        <w:t>6. členu</w:t>
      </w:r>
    </w:p>
    <w:p w:rsidR="00B13166" w:rsidRPr="00B13166" w:rsidRDefault="00B13166" w:rsidP="00BF3427">
      <w:pPr>
        <w:pStyle w:val="Brezrazmikov"/>
        <w:jc w:val="both"/>
        <w:rPr>
          <w:rFonts w:ascii="Arial" w:hAnsi="Arial" w:cs="Arial"/>
          <w:b/>
          <w:i/>
          <w:u w:val="single"/>
        </w:rPr>
      </w:pPr>
    </w:p>
    <w:p w:rsidR="00BF3427" w:rsidRPr="00B13166" w:rsidRDefault="00BF3427" w:rsidP="00BF3427">
      <w:pPr>
        <w:pStyle w:val="Brezrazmikov"/>
        <w:jc w:val="both"/>
        <w:rPr>
          <w:rFonts w:ascii="Arial" w:hAnsi="Arial" w:cs="Arial"/>
        </w:rPr>
      </w:pPr>
      <w:r w:rsidRPr="00B13166">
        <w:rPr>
          <w:rFonts w:ascii="Arial" w:hAnsi="Arial" w:cs="Arial"/>
        </w:rPr>
        <w:t>V šestem odstavku  24.a člena se v tretjem stavku za besedo »izvaja« doda besedo »varstvo«.</w:t>
      </w:r>
    </w:p>
    <w:p w:rsidR="00BF3427" w:rsidRPr="00B13166" w:rsidRDefault="00BF3427" w:rsidP="00BF3427">
      <w:pPr>
        <w:pStyle w:val="Brezrazmikov"/>
        <w:jc w:val="both"/>
        <w:rPr>
          <w:rFonts w:ascii="Arial" w:hAnsi="Arial" w:cs="Arial"/>
          <w:i/>
        </w:rPr>
      </w:pPr>
    </w:p>
    <w:p w:rsidR="00BF3427" w:rsidRDefault="00BF3427" w:rsidP="00BF3427">
      <w:pPr>
        <w:pStyle w:val="Brezrazmikov"/>
        <w:jc w:val="both"/>
        <w:rPr>
          <w:rFonts w:ascii="Arial" w:hAnsi="Arial" w:cs="Arial"/>
          <w:b/>
          <w:i/>
        </w:rPr>
      </w:pPr>
      <w:r w:rsidRPr="00B13166">
        <w:rPr>
          <w:rFonts w:ascii="Arial" w:hAnsi="Arial" w:cs="Arial"/>
          <w:b/>
          <w:i/>
        </w:rPr>
        <w:t>Obrazložitev:</w:t>
      </w:r>
    </w:p>
    <w:p w:rsidR="00B13166" w:rsidRPr="00B13166" w:rsidRDefault="00B13166" w:rsidP="00BF3427">
      <w:pPr>
        <w:pStyle w:val="Brezrazmikov"/>
        <w:jc w:val="both"/>
        <w:rPr>
          <w:rFonts w:ascii="Arial" w:hAnsi="Arial" w:cs="Arial"/>
          <w:b/>
          <w:i/>
        </w:rPr>
      </w:pPr>
    </w:p>
    <w:p w:rsidR="00BF3427" w:rsidRPr="00B13166" w:rsidRDefault="00BF3427" w:rsidP="00BF3427">
      <w:pPr>
        <w:pStyle w:val="Brezrazmikov"/>
        <w:jc w:val="both"/>
        <w:rPr>
          <w:rFonts w:ascii="Arial" w:hAnsi="Arial" w:cs="Arial"/>
        </w:rPr>
      </w:pPr>
      <w:r w:rsidRPr="00B13166">
        <w:rPr>
          <w:rFonts w:ascii="Arial" w:hAnsi="Arial" w:cs="Arial"/>
        </w:rPr>
        <w:t>Amandma je redakcijske narave.</w:t>
      </w:r>
    </w:p>
    <w:p w:rsidR="00BF3427" w:rsidRPr="00B13166" w:rsidRDefault="00BF3427" w:rsidP="00BF3427">
      <w:pPr>
        <w:pStyle w:val="Brezrazmikov"/>
        <w:jc w:val="both"/>
        <w:rPr>
          <w:rFonts w:ascii="Arial" w:hAnsi="Arial" w:cs="Arial"/>
        </w:rPr>
      </w:pPr>
    </w:p>
    <w:p w:rsidR="00BF3427" w:rsidRPr="00B13166" w:rsidRDefault="00BF3427" w:rsidP="00BF3427">
      <w:pPr>
        <w:pStyle w:val="Brezrazmikov"/>
        <w:jc w:val="both"/>
        <w:rPr>
          <w:rFonts w:ascii="Arial" w:hAnsi="Arial" w:cs="Arial"/>
          <w:b/>
          <w:i/>
          <w:u w:val="single"/>
        </w:rPr>
      </w:pPr>
      <w:r w:rsidRPr="00B13166">
        <w:rPr>
          <w:rFonts w:ascii="Arial" w:hAnsi="Arial" w:cs="Arial"/>
          <w:b/>
          <w:i/>
          <w:u w:val="single"/>
        </w:rPr>
        <w:t xml:space="preserve">K </w:t>
      </w:r>
      <w:r w:rsidR="00B13166">
        <w:rPr>
          <w:rFonts w:ascii="Arial" w:hAnsi="Arial" w:cs="Arial"/>
          <w:b/>
          <w:i/>
          <w:u w:val="single"/>
        </w:rPr>
        <w:t>7. členu</w:t>
      </w:r>
    </w:p>
    <w:p w:rsidR="00B13166" w:rsidRPr="00B13166" w:rsidRDefault="00B13166" w:rsidP="00BF3427">
      <w:pPr>
        <w:pStyle w:val="Brezrazmikov"/>
        <w:jc w:val="both"/>
        <w:rPr>
          <w:rFonts w:ascii="Arial" w:hAnsi="Arial" w:cs="Arial"/>
          <w:b/>
        </w:rPr>
      </w:pPr>
    </w:p>
    <w:p w:rsidR="00BF3427" w:rsidRPr="00B13166" w:rsidRDefault="00B13166" w:rsidP="00BF3427">
      <w:pPr>
        <w:pStyle w:val="Brezrazmikov"/>
        <w:jc w:val="both"/>
        <w:rPr>
          <w:rFonts w:ascii="Arial" w:hAnsi="Arial" w:cs="Arial"/>
        </w:rPr>
      </w:pPr>
      <w:r>
        <w:rPr>
          <w:rFonts w:ascii="Arial" w:hAnsi="Arial" w:cs="Arial"/>
        </w:rPr>
        <w:t>K 24.č členu</w:t>
      </w:r>
    </w:p>
    <w:p w:rsidR="00BF3427" w:rsidRPr="00B13166" w:rsidRDefault="00BF3427" w:rsidP="00BF3427">
      <w:pPr>
        <w:pStyle w:val="Brezrazmikov"/>
        <w:jc w:val="both"/>
        <w:rPr>
          <w:rFonts w:ascii="Arial" w:hAnsi="Arial" w:cs="Arial"/>
        </w:rPr>
      </w:pPr>
    </w:p>
    <w:p w:rsidR="00BF3427" w:rsidRPr="00B13166" w:rsidRDefault="00BF3427" w:rsidP="00BF3427">
      <w:pPr>
        <w:pStyle w:val="Brezrazmikov"/>
        <w:jc w:val="both"/>
        <w:rPr>
          <w:rFonts w:ascii="Arial" w:hAnsi="Arial" w:cs="Arial"/>
        </w:rPr>
      </w:pPr>
      <w:r w:rsidRPr="00B13166">
        <w:rPr>
          <w:rFonts w:ascii="Arial" w:hAnsi="Arial" w:cs="Arial"/>
        </w:rPr>
        <w:t>V 24.č členu se tretji odstavek spremeni tako, da se glasi:</w:t>
      </w:r>
    </w:p>
    <w:p w:rsidR="00BF3427" w:rsidRPr="00B13166" w:rsidRDefault="00BF3427" w:rsidP="00BF3427">
      <w:pPr>
        <w:pStyle w:val="Brezrazmikov"/>
        <w:jc w:val="both"/>
        <w:rPr>
          <w:rFonts w:ascii="Arial" w:hAnsi="Arial" w:cs="Arial"/>
        </w:rPr>
      </w:pPr>
    </w:p>
    <w:p w:rsidR="00BF3427" w:rsidRPr="00B13166" w:rsidRDefault="00BF3427" w:rsidP="00BF3427">
      <w:pPr>
        <w:pStyle w:val="Brezrazmikov"/>
        <w:jc w:val="both"/>
        <w:rPr>
          <w:rFonts w:ascii="Arial" w:hAnsi="Arial" w:cs="Arial"/>
        </w:rPr>
      </w:pPr>
      <w:r w:rsidRPr="00B13166">
        <w:rPr>
          <w:rFonts w:ascii="Arial" w:hAnsi="Arial" w:cs="Arial"/>
        </w:rPr>
        <w:t>»Registracijo dejavnosti iz prvega odstavka tega člena in podrobnejšo opredelitev storitev iz prejšnjega odstavka tega člena, ki se ne štejejo za dejavnost predšolske vzgoje oziroma za izvajanje varstva predšolskih otrok določi minister, pristojen za predšolsko vzgojo.«.</w:t>
      </w:r>
    </w:p>
    <w:p w:rsidR="00BF3427" w:rsidRPr="00B13166" w:rsidRDefault="00BF3427" w:rsidP="00BF3427">
      <w:pPr>
        <w:pStyle w:val="Brezrazmikov"/>
        <w:jc w:val="both"/>
        <w:rPr>
          <w:rFonts w:ascii="Arial" w:hAnsi="Arial" w:cs="Arial"/>
        </w:rPr>
      </w:pPr>
    </w:p>
    <w:p w:rsidR="00BF3427" w:rsidRDefault="00BF3427" w:rsidP="00BF3427">
      <w:pPr>
        <w:pStyle w:val="Brezrazmikov"/>
        <w:jc w:val="both"/>
        <w:rPr>
          <w:rFonts w:ascii="Arial" w:hAnsi="Arial" w:cs="Arial"/>
          <w:b/>
          <w:i/>
        </w:rPr>
      </w:pPr>
      <w:r w:rsidRPr="00B13166">
        <w:rPr>
          <w:rFonts w:ascii="Arial" w:hAnsi="Arial" w:cs="Arial"/>
          <w:b/>
          <w:i/>
        </w:rPr>
        <w:t>Obrazložitev:</w:t>
      </w:r>
    </w:p>
    <w:p w:rsidR="00B13166" w:rsidRPr="00B13166" w:rsidRDefault="00B13166" w:rsidP="00BF3427">
      <w:pPr>
        <w:pStyle w:val="Brezrazmikov"/>
        <w:jc w:val="both"/>
        <w:rPr>
          <w:rFonts w:ascii="Arial" w:hAnsi="Arial" w:cs="Arial"/>
          <w:b/>
          <w:i/>
        </w:rPr>
      </w:pPr>
    </w:p>
    <w:p w:rsidR="00BF3427" w:rsidRPr="00B13166" w:rsidRDefault="00BF3427" w:rsidP="00BF3427">
      <w:pPr>
        <w:pStyle w:val="Brezrazmikov"/>
        <w:jc w:val="both"/>
        <w:rPr>
          <w:rFonts w:ascii="Arial" w:hAnsi="Arial" w:cs="Arial"/>
        </w:rPr>
      </w:pPr>
      <w:r w:rsidRPr="00B13166">
        <w:rPr>
          <w:rFonts w:ascii="Arial" w:hAnsi="Arial" w:cs="Arial"/>
        </w:rPr>
        <w:t xml:space="preserve">Z amandmajem se natančneje določa vsebina podzakonskega predpisa, ki ga bo izdal minister, pristojen za predšolsko vzgojo in s katerim bodo natančneje opredeljene vse storitve, ki se ne štejejo za dejavnost predšolske vzgoje oziroma za izvajanje dejavnosti varstva otrok, in registracijo dejavnosti pravnih subjektov, ki se vpisujejo v razvid izvajalcev javno-veljavnih programov ter register varuhov predšolskih otrok. </w:t>
      </w:r>
    </w:p>
    <w:p w:rsidR="00BF3427" w:rsidRPr="00B13166" w:rsidRDefault="00BF3427" w:rsidP="00BF3427">
      <w:pPr>
        <w:pStyle w:val="Brezrazmikov"/>
        <w:jc w:val="both"/>
        <w:rPr>
          <w:rFonts w:ascii="Arial" w:hAnsi="Arial" w:cs="Arial"/>
        </w:rPr>
      </w:pPr>
    </w:p>
    <w:p w:rsidR="00BF3427" w:rsidRPr="00B13166" w:rsidRDefault="00BF3427" w:rsidP="00BF3427">
      <w:pPr>
        <w:pStyle w:val="Brezrazmikov"/>
        <w:jc w:val="both"/>
        <w:rPr>
          <w:rFonts w:ascii="Arial" w:hAnsi="Arial" w:cs="Arial"/>
        </w:rPr>
      </w:pPr>
    </w:p>
    <w:p w:rsidR="00BF3427" w:rsidRPr="00B13166" w:rsidRDefault="00BF3427" w:rsidP="00BF3427">
      <w:pPr>
        <w:pStyle w:val="Brezrazmikov"/>
        <w:jc w:val="both"/>
        <w:rPr>
          <w:rFonts w:ascii="Arial" w:hAnsi="Arial" w:cs="Arial"/>
          <w:i/>
          <w:u w:val="single"/>
        </w:rPr>
      </w:pPr>
    </w:p>
    <w:p w:rsidR="00BF3427" w:rsidRPr="00B13166" w:rsidRDefault="00B13166" w:rsidP="00BF3427">
      <w:pPr>
        <w:pStyle w:val="Brezrazmikov"/>
        <w:jc w:val="both"/>
        <w:rPr>
          <w:rFonts w:ascii="Arial" w:hAnsi="Arial" w:cs="Arial"/>
          <w:b/>
          <w:i/>
          <w:u w:val="single"/>
        </w:rPr>
      </w:pPr>
      <w:r w:rsidRPr="00B13166">
        <w:rPr>
          <w:rFonts w:ascii="Arial" w:hAnsi="Arial" w:cs="Arial"/>
          <w:b/>
          <w:i/>
          <w:u w:val="single"/>
        </w:rPr>
        <w:t xml:space="preserve">K </w:t>
      </w:r>
      <w:r w:rsidR="00BF3427" w:rsidRPr="00B13166">
        <w:rPr>
          <w:rFonts w:ascii="Arial" w:hAnsi="Arial" w:cs="Arial"/>
          <w:b/>
          <w:i/>
          <w:u w:val="single"/>
        </w:rPr>
        <w:t>10</w:t>
      </w:r>
      <w:r>
        <w:rPr>
          <w:rFonts w:ascii="Arial" w:hAnsi="Arial" w:cs="Arial"/>
          <w:b/>
          <w:i/>
          <w:u w:val="single"/>
        </w:rPr>
        <w:t>. členu</w:t>
      </w:r>
    </w:p>
    <w:p w:rsidR="00B13166" w:rsidRPr="00B13166" w:rsidRDefault="00B13166" w:rsidP="00BF3427">
      <w:pPr>
        <w:pStyle w:val="Brezrazmikov"/>
        <w:jc w:val="both"/>
        <w:rPr>
          <w:rFonts w:ascii="Arial" w:hAnsi="Arial" w:cs="Arial"/>
          <w:b/>
          <w:i/>
          <w:u w:val="single"/>
        </w:rPr>
      </w:pPr>
    </w:p>
    <w:p w:rsidR="00BF3427" w:rsidRPr="00B13166" w:rsidRDefault="00BF3427" w:rsidP="00BF3427">
      <w:pPr>
        <w:pStyle w:val="Brezrazmikov"/>
        <w:jc w:val="both"/>
        <w:rPr>
          <w:rFonts w:ascii="Arial" w:hAnsi="Arial" w:cs="Arial"/>
        </w:rPr>
      </w:pPr>
      <w:r w:rsidRPr="00B13166">
        <w:rPr>
          <w:rFonts w:ascii="Arial" w:hAnsi="Arial" w:cs="Arial"/>
        </w:rPr>
        <w:t>V tretji alineji prvega odstavka 44.a člena se pred vejico doda besedilo »in datum izpisa«.</w:t>
      </w:r>
    </w:p>
    <w:p w:rsidR="00BF3427" w:rsidRPr="00B13166" w:rsidRDefault="00BF3427" w:rsidP="00BF3427">
      <w:pPr>
        <w:pStyle w:val="Brezrazmikov"/>
        <w:jc w:val="both"/>
        <w:rPr>
          <w:rFonts w:ascii="Arial" w:hAnsi="Arial" w:cs="Arial"/>
        </w:rPr>
      </w:pPr>
    </w:p>
    <w:p w:rsidR="00BF3427" w:rsidRPr="00B13166" w:rsidRDefault="00BF3427" w:rsidP="00BF3427">
      <w:pPr>
        <w:pStyle w:val="Brezrazmikov"/>
        <w:jc w:val="both"/>
        <w:rPr>
          <w:rFonts w:ascii="Arial" w:hAnsi="Arial" w:cs="Arial"/>
        </w:rPr>
      </w:pPr>
      <w:r w:rsidRPr="00B13166">
        <w:rPr>
          <w:rFonts w:ascii="Arial" w:hAnsi="Arial" w:cs="Arial"/>
        </w:rPr>
        <w:t xml:space="preserve">V četrtem odstavku se besedilo »pet let« nadomesti z besedilom »eno leto«. </w:t>
      </w:r>
    </w:p>
    <w:p w:rsidR="00BF3427" w:rsidRPr="00B13166" w:rsidRDefault="00BF3427" w:rsidP="00BF3427">
      <w:pPr>
        <w:pStyle w:val="Brezrazmikov"/>
        <w:jc w:val="both"/>
        <w:rPr>
          <w:rFonts w:ascii="Arial" w:hAnsi="Arial" w:cs="Arial"/>
          <w:i/>
        </w:rPr>
      </w:pPr>
    </w:p>
    <w:p w:rsidR="00BF3427" w:rsidRDefault="00BF3427" w:rsidP="00BF3427">
      <w:pPr>
        <w:pStyle w:val="Brezrazmikov"/>
        <w:jc w:val="both"/>
        <w:rPr>
          <w:rFonts w:ascii="Arial" w:hAnsi="Arial" w:cs="Arial"/>
          <w:b/>
          <w:i/>
        </w:rPr>
      </w:pPr>
      <w:r w:rsidRPr="00B13166">
        <w:rPr>
          <w:rFonts w:ascii="Arial" w:hAnsi="Arial" w:cs="Arial"/>
          <w:b/>
          <w:i/>
        </w:rPr>
        <w:t>Obrazložitev:</w:t>
      </w:r>
    </w:p>
    <w:p w:rsidR="00B13166" w:rsidRPr="00B13166" w:rsidRDefault="00B13166" w:rsidP="00BF3427">
      <w:pPr>
        <w:pStyle w:val="Brezrazmikov"/>
        <w:jc w:val="both"/>
        <w:rPr>
          <w:rFonts w:ascii="Arial" w:hAnsi="Arial" w:cs="Arial"/>
          <w:b/>
          <w:i/>
        </w:rPr>
      </w:pPr>
    </w:p>
    <w:p w:rsidR="00BF3427" w:rsidRPr="00B13166" w:rsidRDefault="00BF3427" w:rsidP="00BF3427">
      <w:pPr>
        <w:pStyle w:val="Brezrazmikov"/>
        <w:jc w:val="both"/>
        <w:rPr>
          <w:rFonts w:ascii="Arial" w:hAnsi="Arial" w:cs="Arial"/>
          <w:b/>
        </w:rPr>
      </w:pPr>
      <w:r w:rsidRPr="00B13166">
        <w:rPr>
          <w:rFonts w:ascii="Arial" w:hAnsi="Arial" w:cs="Arial"/>
        </w:rPr>
        <w:t xml:space="preserve">Amandma določa, da se v evidenco otrok, ki jih varuje varuh, vpiše tudi datum izpisa otroka ter da se rok za hrambo podatkov s petih let skrajša na eno leto po datumu izpisa otroka iz evidence. </w:t>
      </w:r>
      <w:r w:rsidRPr="00B13166">
        <w:rPr>
          <w:rFonts w:ascii="Arial" w:hAnsi="Arial" w:cs="Arial"/>
          <w:b/>
        </w:rPr>
        <w:t xml:space="preserve"> </w:t>
      </w:r>
    </w:p>
    <w:p w:rsidR="00B13166" w:rsidRPr="00B13166" w:rsidRDefault="00B13166" w:rsidP="00BF3427">
      <w:pPr>
        <w:pStyle w:val="Brezrazmikov"/>
        <w:jc w:val="both"/>
        <w:rPr>
          <w:rFonts w:ascii="Arial" w:hAnsi="Arial" w:cs="Arial"/>
          <w:b/>
        </w:rPr>
      </w:pPr>
    </w:p>
    <w:p w:rsidR="00B13166" w:rsidRPr="00B13166" w:rsidRDefault="00B13166" w:rsidP="00BF3427">
      <w:pPr>
        <w:pStyle w:val="Brezrazmikov"/>
        <w:jc w:val="both"/>
        <w:rPr>
          <w:rFonts w:ascii="Arial" w:hAnsi="Arial" w:cs="Arial"/>
          <w:b/>
        </w:rPr>
      </w:pPr>
    </w:p>
    <w:p w:rsidR="00BF3427" w:rsidRPr="00B13166" w:rsidRDefault="00BF3427" w:rsidP="00BF3427">
      <w:pPr>
        <w:pStyle w:val="Brezrazmikov"/>
        <w:jc w:val="both"/>
        <w:rPr>
          <w:rFonts w:ascii="Arial" w:hAnsi="Arial" w:cs="Arial"/>
          <w:b/>
        </w:rPr>
      </w:pPr>
    </w:p>
    <w:p w:rsidR="00BF3427" w:rsidRPr="00B13166" w:rsidRDefault="00B13166" w:rsidP="00BF3427">
      <w:pPr>
        <w:pStyle w:val="Brezrazmikov"/>
        <w:jc w:val="both"/>
        <w:rPr>
          <w:rFonts w:ascii="Arial" w:hAnsi="Arial" w:cs="Arial"/>
          <w:b/>
          <w:i/>
          <w:u w:val="single"/>
        </w:rPr>
      </w:pPr>
      <w:r w:rsidRPr="00B13166">
        <w:rPr>
          <w:rFonts w:ascii="Arial" w:hAnsi="Arial" w:cs="Arial"/>
          <w:b/>
          <w:i/>
          <w:u w:val="single"/>
        </w:rPr>
        <w:t xml:space="preserve">K </w:t>
      </w:r>
      <w:r>
        <w:rPr>
          <w:rFonts w:ascii="Arial" w:hAnsi="Arial" w:cs="Arial"/>
          <w:b/>
          <w:i/>
          <w:u w:val="single"/>
        </w:rPr>
        <w:t>12. členu</w:t>
      </w:r>
    </w:p>
    <w:p w:rsidR="00B13166" w:rsidRPr="00B13166" w:rsidRDefault="00B13166" w:rsidP="00BF3427">
      <w:pPr>
        <w:pStyle w:val="Brezrazmikov"/>
        <w:jc w:val="both"/>
        <w:rPr>
          <w:rFonts w:ascii="Arial" w:hAnsi="Arial" w:cs="Arial"/>
          <w:b/>
          <w:i/>
          <w:u w:val="single"/>
        </w:rPr>
      </w:pPr>
    </w:p>
    <w:p w:rsidR="00BF3427" w:rsidRPr="00B13166" w:rsidRDefault="00BF3427" w:rsidP="00BF3427">
      <w:pPr>
        <w:jc w:val="both"/>
        <w:rPr>
          <w:rFonts w:ascii="Arial" w:hAnsi="Arial" w:cs="Arial"/>
        </w:rPr>
      </w:pPr>
      <w:r w:rsidRPr="00B13166">
        <w:rPr>
          <w:rFonts w:ascii="Arial" w:hAnsi="Arial" w:cs="Arial"/>
        </w:rPr>
        <w:t>Na koncu 52.a člena se pika nadomesti z vejico in doda besedilo »z namenom, da preveri, ali varuh predšolskih otrok izpolnjuje predpisane pogoje glede normativov in standardov za prostor in opremo, glede števila otrok in glede oseb, ki izvajajo varstvo.«</w:t>
      </w:r>
    </w:p>
    <w:p w:rsidR="00BF3427" w:rsidRDefault="00BF3427" w:rsidP="00BF3427">
      <w:pPr>
        <w:pStyle w:val="Brezrazmikov"/>
        <w:jc w:val="both"/>
        <w:rPr>
          <w:rFonts w:ascii="Arial" w:hAnsi="Arial" w:cs="Arial"/>
          <w:b/>
          <w:i/>
        </w:rPr>
      </w:pPr>
      <w:r w:rsidRPr="00B13166">
        <w:rPr>
          <w:rFonts w:ascii="Arial" w:hAnsi="Arial" w:cs="Arial"/>
          <w:b/>
          <w:i/>
        </w:rPr>
        <w:t>Obrazložitev:</w:t>
      </w:r>
    </w:p>
    <w:p w:rsidR="00B13166" w:rsidRPr="00B13166" w:rsidRDefault="00B13166" w:rsidP="00BF3427">
      <w:pPr>
        <w:pStyle w:val="Brezrazmikov"/>
        <w:jc w:val="both"/>
        <w:rPr>
          <w:rFonts w:ascii="Arial" w:hAnsi="Arial" w:cs="Arial"/>
          <w:b/>
          <w:i/>
        </w:rPr>
      </w:pPr>
    </w:p>
    <w:p w:rsidR="00BF3427" w:rsidRPr="00B13166" w:rsidRDefault="00BF3427" w:rsidP="00BF3427">
      <w:pPr>
        <w:pStyle w:val="Brezrazmikov"/>
        <w:jc w:val="both"/>
        <w:rPr>
          <w:rFonts w:ascii="Arial" w:hAnsi="Arial" w:cs="Arial"/>
        </w:rPr>
      </w:pPr>
      <w:r w:rsidRPr="00B13166">
        <w:rPr>
          <w:rFonts w:ascii="Arial" w:hAnsi="Arial" w:cs="Arial"/>
        </w:rPr>
        <w:t xml:space="preserve">Predlog zakona prinaša novo določbo, na podlagi katere lahko inšpektor brez predhodnega obvestila in brez dovoljenja v času, ko poteka varstvo predšolskih otrok, vstopi v prostore varuha, v katerih opravlja varstvo predšolskih otrok. Varuh, ki opravlja gospodarsko dejavnost, ne more pričakovati, da država ne bo nadzirala njegovega poslovanja, ki ga sicer izvaja v stanovanjskih prostorih, ki pa v času, ko se v njih izvaja varstvo otrok, ne štejejo za stanovanje.  </w:t>
      </w:r>
    </w:p>
    <w:p w:rsidR="00BF3427" w:rsidRPr="00B13166" w:rsidRDefault="00BF3427" w:rsidP="00BF3427">
      <w:pPr>
        <w:pStyle w:val="Brezrazmikov"/>
        <w:jc w:val="both"/>
        <w:rPr>
          <w:rFonts w:ascii="Arial" w:hAnsi="Arial" w:cs="Arial"/>
        </w:rPr>
      </w:pPr>
    </w:p>
    <w:p w:rsidR="00BF3427" w:rsidRPr="00B13166" w:rsidRDefault="00BF3427" w:rsidP="00BF3427">
      <w:pPr>
        <w:pStyle w:val="Brezrazmikov"/>
        <w:jc w:val="both"/>
        <w:rPr>
          <w:rFonts w:ascii="Arial" w:hAnsi="Arial" w:cs="Arial"/>
        </w:rPr>
      </w:pPr>
      <w:r w:rsidRPr="00B13166">
        <w:rPr>
          <w:rFonts w:ascii="Arial" w:hAnsi="Arial" w:cs="Arial"/>
        </w:rPr>
        <w:t xml:space="preserve">Za zagotovitev določene prostorske zasebnosti, ki jo uživajo tudi subjekti, ki opravljajo gospodarsko dejavnost na način, kot to opravljajo varuhi, pa se v predlagano zakonsko določbo dodaja še vsebina pooblastila inšpektorjev za dovoljen vstop v prostore varuha, ki obsega zgolj in samo namen preverjanja pogojev, v skladu s katerimi varuh opravlja varstvo predšolskih otrok, torej izpolnjevanje predpisanih pogojev za prostor in opremo ter preverjanje števila otrok ter oseb, ki izvajajo varstvo. </w:t>
      </w:r>
    </w:p>
    <w:p w:rsidR="00B13166" w:rsidRPr="00B13166" w:rsidRDefault="00B13166" w:rsidP="00BF3427">
      <w:pPr>
        <w:pStyle w:val="Brezrazmikov"/>
        <w:jc w:val="both"/>
        <w:rPr>
          <w:rFonts w:ascii="Arial" w:hAnsi="Arial" w:cs="Arial"/>
        </w:rPr>
      </w:pPr>
    </w:p>
    <w:p w:rsidR="00BF3427" w:rsidRDefault="00B13166" w:rsidP="00BF3427">
      <w:pPr>
        <w:pStyle w:val="Brezrazmikov"/>
        <w:jc w:val="both"/>
        <w:rPr>
          <w:rFonts w:ascii="Arial" w:hAnsi="Arial" w:cs="Arial"/>
          <w:b/>
          <w:i/>
          <w:u w:val="single"/>
        </w:rPr>
      </w:pPr>
      <w:r w:rsidRPr="00B13166">
        <w:rPr>
          <w:rFonts w:ascii="Arial" w:hAnsi="Arial" w:cs="Arial"/>
          <w:b/>
          <w:i/>
          <w:u w:val="single"/>
        </w:rPr>
        <w:t xml:space="preserve">K </w:t>
      </w:r>
      <w:r>
        <w:rPr>
          <w:rFonts w:ascii="Arial" w:hAnsi="Arial" w:cs="Arial"/>
          <w:b/>
          <w:i/>
          <w:u w:val="single"/>
        </w:rPr>
        <w:t>13. členu</w:t>
      </w:r>
    </w:p>
    <w:p w:rsidR="00B13166" w:rsidRPr="00B13166" w:rsidRDefault="00B13166" w:rsidP="00BF3427">
      <w:pPr>
        <w:pStyle w:val="Brezrazmikov"/>
        <w:jc w:val="both"/>
        <w:rPr>
          <w:rFonts w:ascii="Arial" w:hAnsi="Arial" w:cs="Arial"/>
          <w:b/>
          <w:i/>
          <w:u w:val="single"/>
        </w:rPr>
      </w:pPr>
    </w:p>
    <w:p w:rsidR="00BF3427" w:rsidRPr="00B13166" w:rsidRDefault="00BF3427" w:rsidP="00BF3427">
      <w:pPr>
        <w:pStyle w:val="Brezrazmikov"/>
        <w:jc w:val="both"/>
        <w:rPr>
          <w:rFonts w:ascii="Arial" w:hAnsi="Arial" w:cs="Arial"/>
        </w:rPr>
      </w:pPr>
      <w:r w:rsidRPr="00B13166">
        <w:rPr>
          <w:rFonts w:ascii="Arial" w:hAnsi="Arial" w:cs="Arial"/>
        </w:rPr>
        <w:t>Druga alineja tretjega odstavka 53. člena se spremeni tako, da se glasi:</w:t>
      </w:r>
    </w:p>
    <w:p w:rsidR="00BF3427" w:rsidRPr="00B13166" w:rsidRDefault="00BF3427" w:rsidP="00BF3427">
      <w:pPr>
        <w:pStyle w:val="Brezrazmikov"/>
        <w:jc w:val="both"/>
        <w:rPr>
          <w:rFonts w:ascii="Arial" w:hAnsi="Arial" w:cs="Arial"/>
        </w:rPr>
      </w:pPr>
    </w:p>
    <w:p w:rsidR="00BF3427" w:rsidRPr="00B13166" w:rsidRDefault="00BF3427" w:rsidP="00BF3427">
      <w:pPr>
        <w:pStyle w:val="Brezrazmikov"/>
        <w:jc w:val="both"/>
        <w:rPr>
          <w:rFonts w:ascii="Arial" w:hAnsi="Arial" w:cs="Arial"/>
        </w:rPr>
      </w:pPr>
      <w:r w:rsidRPr="00B13166">
        <w:rPr>
          <w:rFonts w:ascii="Arial" w:hAnsi="Arial" w:cs="Arial"/>
        </w:rPr>
        <w:t>»- če varuhu pomaga ali ga nadomešča oseba, ki ne izpolnjuje pogoja iz druge alineje prvega odstavka 24.a člena zakona (šesti odstavek 24.a člena zakona),«</w:t>
      </w:r>
    </w:p>
    <w:p w:rsidR="00BF3427" w:rsidRPr="00B13166" w:rsidRDefault="00BF3427" w:rsidP="00BF3427">
      <w:pPr>
        <w:pStyle w:val="Brezrazmikov"/>
        <w:jc w:val="both"/>
        <w:rPr>
          <w:rFonts w:ascii="Arial" w:hAnsi="Arial" w:cs="Arial"/>
          <w:b/>
        </w:rPr>
      </w:pPr>
    </w:p>
    <w:p w:rsidR="00BF3427" w:rsidRDefault="00BF3427" w:rsidP="00BF3427">
      <w:pPr>
        <w:pStyle w:val="Brezrazmikov"/>
        <w:jc w:val="both"/>
        <w:rPr>
          <w:rFonts w:ascii="Arial" w:hAnsi="Arial" w:cs="Arial"/>
          <w:b/>
          <w:i/>
        </w:rPr>
      </w:pPr>
      <w:r w:rsidRPr="00B13166">
        <w:rPr>
          <w:rFonts w:ascii="Arial" w:hAnsi="Arial" w:cs="Arial"/>
          <w:b/>
          <w:i/>
        </w:rPr>
        <w:t>Obrazložitev:</w:t>
      </w:r>
    </w:p>
    <w:p w:rsidR="00B13166" w:rsidRPr="00B13166" w:rsidRDefault="00B13166" w:rsidP="00BF3427">
      <w:pPr>
        <w:pStyle w:val="Brezrazmikov"/>
        <w:jc w:val="both"/>
        <w:rPr>
          <w:rFonts w:ascii="Arial" w:hAnsi="Arial" w:cs="Arial"/>
          <w:b/>
          <w:i/>
        </w:rPr>
      </w:pPr>
    </w:p>
    <w:p w:rsidR="00BF3427" w:rsidRPr="00B13166" w:rsidRDefault="00BF3427" w:rsidP="00BF3427">
      <w:pPr>
        <w:pStyle w:val="Brezrazmikov"/>
        <w:jc w:val="both"/>
        <w:rPr>
          <w:rFonts w:ascii="Arial" w:hAnsi="Arial" w:cs="Arial"/>
        </w:rPr>
      </w:pPr>
      <w:r w:rsidRPr="00B13166">
        <w:rPr>
          <w:rFonts w:ascii="Arial" w:hAnsi="Arial" w:cs="Arial"/>
        </w:rPr>
        <w:t xml:space="preserve">Z amandmajem se kazenska določba v celoti usklajuje z materialno določbo, ki jo prinaša  novi šesti odstavek 24.a člena zakona (6. člen Predloga). </w:t>
      </w:r>
    </w:p>
    <w:p w:rsidR="00B13166" w:rsidRPr="00B13166" w:rsidRDefault="00B13166" w:rsidP="00BF3427">
      <w:pPr>
        <w:pStyle w:val="Brezrazmikov"/>
        <w:jc w:val="both"/>
        <w:rPr>
          <w:rFonts w:ascii="Arial" w:hAnsi="Arial" w:cs="Arial"/>
        </w:rPr>
      </w:pPr>
    </w:p>
    <w:p w:rsidR="00BF3427" w:rsidRPr="00B13166" w:rsidRDefault="00B13166" w:rsidP="00BF3427">
      <w:pPr>
        <w:pStyle w:val="Brezrazmikov"/>
        <w:jc w:val="both"/>
        <w:rPr>
          <w:rFonts w:ascii="Arial" w:hAnsi="Arial" w:cs="Arial"/>
          <w:b/>
          <w:i/>
          <w:u w:val="single"/>
        </w:rPr>
      </w:pPr>
      <w:r w:rsidRPr="00B13166">
        <w:rPr>
          <w:rFonts w:ascii="Arial" w:hAnsi="Arial" w:cs="Arial"/>
          <w:b/>
          <w:i/>
          <w:u w:val="single"/>
        </w:rPr>
        <w:t xml:space="preserve">K </w:t>
      </w:r>
      <w:r>
        <w:rPr>
          <w:rFonts w:ascii="Arial" w:hAnsi="Arial" w:cs="Arial"/>
          <w:b/>
          <w:i/>
          <w:u w:val="single"/>
        </w:rPr>
        <w:t>14. členu</w:t>
      </w:r>
    </w:p>
    <w:p w:rsidR="00B13166" w:rsidRPr="00B13166" w:rsidRDefault="00B13166" w:rsidP="00BF3427">
      <w:pPr>
        <w:pStyle w:val="Brezrazmikov"/>
        <w:jc w:val="both"/>
        <w:rPr>
          <w:rFonts w:ascii="Arial" w:hAnsi="Arial" w:cs="Arial"/>
          <w:b/>
        </w:rPr>
      </w:pPr>
    </w:p>
    <w:p w:rsidR="00BF3427" w:rsidRPr="00B13166" w:rsidRDefault="00BF3427" w:rsidP="00BF3427">
      <w:pPr>
        <w:pStyle w:val="Brezrazmikov"/>
        <w:jc w:val="both"/>
        <w:rPr>
          <w:rFonts w:ascii="Arial" w:hAnsi="Arial" w:cs="Arial"/>
        </w:rPr>
      </w:pPr>
      <w:r w:rsidRPr="00B13166">
        <w:rPr>
          <w:rFonts w:ascii="Arial" w:hAnsi="Arial" w:cs="Arial"/>
        </w:rPr>
        <w:t>K 53.b členu.</w:t>
      </w:r>
    </w:p>
    <w:p w:rsidR="00BF3427" w:rsidRPr="00B13166" w:rsidRDefault="00BF3427" w:rsidP="00BF3427">
      <w:pPr>
        <w:pStyle w:val="Brezrazmikov"/>
        <w:jc w:val="both"/>
        <w:rPr>
          <w:rFonts w:ascii="Arial" w:hAnsi="Arial" w:cs="Arial"/>
        </w:rPr>
      </w:pPr>
    </w:p>
    <w:p w:rsidR="00BF3427" w:rsidRPr="00B13166" w:rsidRDefault="00BF3427" w:rsidP="00BF3427">
      <w:pPr>
        <w:pStyle w:val="Brezrazmikov"/>
        <w:jc w:val="both"/>
        <w:rPr>
          <w:rFonts w:ascii="Arial" w:hAnsi="Arial" w:cs="Arial"/>
        </w:rPr>
      </w:pPr>
      <w:r w:rsidRPr="00B13166">
        <w:rPr>
          <w:rFonts w:ascii="Arial" w:hAnsi="Arial" w:cs="Arial"/>
        </w:rPr>
        <w:t>Besedilo 53.b člena se spremeni tako, da se glasi:</w:t>
      </w:r>
    </w:p>
    <w:p w:rsidR="00BF3427" w:rsidRPr="00B13166" w:rsidRDefault="00BF3427" w:rsidP="00BF3427">
      <w:pPr>
        <w:autoSpaceDE w:val="0"/>
        <w:autoSpaceDN w:val="0"/>
        <w:adjustRightInd w:val="0"/>
        <w:spacing w:after="0" w:line="240" w:lineRule="auto"/>
        <w:rPr>
          <w:rFonts w:ascii="Arial" w:eastAsia="Times New Roman" w:hAnsi="Arial" w:cs="Arial"/>
          <w:color w:val="000000"/>
          <w:lang w:eastAsia="sl-SI"/>
        </w:rPr>
      </w:pPr>
    </w:p>
    <w:p w:rsidR="00BF3427" w:rsidRPr="00B13166" w:rsidRDefault="00BF3427" w:rsidP="00BF3427">
      <w:pPr>
        <w:autoSpaceDE w:val="0"/>
        <w:autoSpaceDN w:val="0"/>
        <w:adjustRightInd w:val="0"/>
        <w:spacing w:after="0" w:line="240" w:lineRule="auto"/>
        <w:jc w:val="both"/>
        <w:rPr>
          <w:rFonts w:ascii="Arial" w:eastAsia="Times New Roman" w:hAnsi="Arial" w:cs="Arial"/>
          <w:color w:val="000000"/>
          <w:lang w:eastAsia="sl-SI"/>
        </w:rPr>
      </w:pPr>
      <w:r w:rsidRPr="00B13166">
        <w:rPr>
          <w:rFonts w:ascii="Arial" w:eastAsia="Times New Roman" w:hAnsi="Arial" w:cs="Arial"/>
          <w:color w:val="000000"/>
          <w:lang w:eastAsia="sl-SI"/>
        </w:rPr>
        <w:t xml:space="preserve">»Če inšpektor v ponovnem nadzoru pri varuhu predšolskih otrok ugotovi ponovno kršitev, da oseba, ki varuhu pomaga oziroma varuha nadomešča, ne izpolnjuje pogoja iz druge alineje prvega odstavka 24.a člena tega zakona ali ponovno kršitev največjega dovoljenega števila </w:t>
      </w:r>
      <w:r w:rsidRPr="00B13166">
        <w:rPr>
          <w:rFonts w:ascii="Arial" w:eastAsia="Times New Roman" w:hAnsi="Arial" w:cs="Arial"/>
          <w:color w:val="000000"/>
          <w:lang w:eastAsia="sl-SI"/>
        </w:rPr>
        <w:lastRenderedPageBreak/>
        <w:t xml:space="preserve">otrok, ki ga določa drugi odstavek 24.a člena tega zakona, predlaga ministru, pristojnemu za predšolsko vzgojo izbris varuha predšolskih otrok iz registra varuhov predšolskih otrok.  </w:t>
      </w:r>
    </w:p>
    <w:p w:rsidR="00BF3427" w:rsidRPr="00B13166" w:rsidRDefault="00BF3427" w:rsidP="00BF3427">
      <w:pPr>
        <w:autoSpaceDE w:val="0"/>
        <w:autoSpaceDN w:val="0"/>
        <w:adjustRightInd w:val="0"/>
        <w:spacing w:after="0" w:line="240" w:lineRule="auto"/>
        <w:jc w:val="both"/>
        <w:rPr>
          <w:rFonts w:ascii="Arial" w:eastAsia="Times New Roman" w:hAnsi="Arial" w:cs="Arial"/>
          <w:color w:val="000000"/>
          <w:lang w:eastAsia="sl-SI"/>
        </w:rPr>
      </w:pPr>
    </w:p>
    <w:p w:rsidR="00BF3427" w:rsidRPr="00B13166" w:rsidRDefault="00BF3427" w:rsidP="00BF3427">
      <w:pPr>
        <w:autoSpaceDE w:val="0"/>
        <w:autoSpaceDN w:val="0"/>
        <w:adjustRightInd w:val="0"/>
        <w:spacing w:after="0" w:line="240" w:lineRule="auto"/>
        <w:jc w:val="both"/>
        <w:rPr>
          <w:rFonts w:ascii="Arial" w:eastAsia="Times New Roman" w:hAnsi="Arial" w:cs="Arial"/>
          <w:color w:val="000000"/>
          <w:lang w:eastAsia="sl-SI"/>
        </w:rPr>
      </w:pPr>
      <w:r w:rsidRPr="00B13166">
        <w:rPr>
          <w:rFonts w:ascii="Arial" w:eastAsia="Times New Roman" w:hAnsi="Arial" w:cs="Arial"/>
          <w:color w:val="000000"/>
          <w:lang w:eastAsia="sl-SI"/>
        </w:rPr>
        <w:t>Varuh predšolskih otrok, ki je izbrisan iz registra varuhov predšolskih otrok, se lahko ponovno vpiše v register varuhov predšolskih otrok šele po preteku treh let od dneva pravnomočnosti odločbe o izbrisu varuha iz registra.«.</w:t>
      </w:r>
    </w:p>
    <w:p w:rsidR="00BF3427" w:rsidRPr="00B13166" w:rsidRDefault="00BF3427" w:rsidP="00BF3427">
      <w:pPr>
        <w:autoSpaceDE w:val="0"/>
        <w:autoSpaceDN w:val="0"/>
        <w:adjustRightInd w:val="0"/>
        <w:spacing w:after="0" w:line="240" w:lineRule="auto"/>
        <w:jc w:val="both"/>
        <w:rPr>
          <w:rFonts w:ascii="Arial" w:eastAsia="Times New Roman" w:hAnsi="Arial" w:cs="Arial"/>
          <w:color w:val="000000"/>
          <w:lang w:eastAsia="sl-SI"/>
        </w:rPr>
      </w:pPr>
    </w:p>
    <w:p w:rsidR="00BF3427" w:rsidRDefault="00BF3427" w:rsidP="00BF3427">
      <w:pPr>
        <w:autoSpaceDE w:val="0"/>
        <w:autoSpaceDN w:val="0"/>
        <w:adjustRightInd w:val="0"/>
        <w:spacing w:after="0" w:line="240" w:lineRule="auto"/>
        <w:jc w:val="both"/>
        <w:rPr>
          <w:rFonts w:ascii="Arial" w:eastAsia="Times New Roman" w:hAnsi="Arial" w:cs="Arial"/>
          <w:b/>
          <w:i/>
          <w:color w:val="000000"/>
          <w:lang w:eastAsia="sl-SI"/>
        </w:rPr>
      </w:pPr>
      <w:r w:rsidRPr="00B13166">
        <w:rPr>
          <w:rFonts w:ascii="Arial" w:eastAsia="Times New Roman" w:hAnsi="Arial" w:cs="Arial"/>
          <w:b/>
          <w:i/>
          <w:color w:val="000000"/>
          <w:lang w:eastAsia="sl-SI"/>
        </w:rPr>
        <w:t>Obrazložitev:</w:t>
      </w:r>
    </w:p>
    <w:p w:rsidR="00B13166" w:rsidRPr="00B13166" w:rsidRDefault="00B13166" w:rsidP="00BF3427">
      <w:pPr>
        <w:autoSpaceDE w:val="0"/>
        <w:autoSpaceDN w:val="0"/>
        <w:adjustRightInd w:val="0"/>
        <w:spacing w:after="0" w:line="240" w:lineRule="auto"/>
        <w:jc w:val="both"/>
        <w:rPr>
          <w:rFonts w:ascii="Arial" w:eastAsia="Times New Roman" w:hAnsi="Arial" w:cs="Arial"/>
          <w:b/>
          <w:i/>
          <w:color w:val="000000"/>
          <w:lang w:eastAsia="sl-SI"/>
        </w:rPr>
      </w:pPr>
    </w:p>
    <w:p w:rsidR="00BF3427" w:rsidRPr="00B13166" w:rsidRDefault="00BF3427" w:rsidP="00BF3427">
      <w:pPr>
        <w:autoSpaceDE w:val="0"/>
        <w:autoSpaceDN w:val="0"/>
        <w:adjustRightInd w:val="0"/>
        <w:spacing w:after="0" w:line="240" w:lineRule="auto"/>
        <w:jc w:val="both"/>
        <w:rPr>
          <w:rFonts w:ascii="Arial" w:eastAsia="Times New Roman" w:hAnsi="Arial" w:cs="Arial"/>
          <w:color w:val="000000"/>
          <w:lang w:eastAsia="sl-SI"/>
        </w:rPr>
      </w:pPr>
      <w:r w:rsidRPr="00B13166">
        <w:rPr>
          <w:rFonts w:ascii="Arial" w:eastAsia="Times New Roman" w:hAnsi="Arial" w:cs="Arial"/>
          <w:color w:val="000000"/>
          <w:lang w:eastAsia="sl-SI"/>
        </w:rPr>
        <w:t xml:space="preserve">Z amandmajem se nova določba, ki opredeljuje sankcije za ponovno kršitev, ki jo ugotovi inšpektor pri varuhu, usklajuje z določbo 53. člena, ki opredeljuje globe za prekrške. Tako se lahko izrečejo sankcije za tiste ponovno ugotovljene kršitve, za katere je inšpektor  predhodno  že izrekel globo. </w:t>
      </w:r>
    </w:p>
    <w:p w:rsidR="00BF3427" w:rsidRPr="00B13166" w:rsidRDefault="00BF3427" w:rsidP="00BF3427">
      <w:pPr>
        <w:pStyle w:val="Brezrazmikov"/>
        <w:jc w:val="both"/>
        <w:rPr>
          <w:rFonts w:ascii="Arial" w:hAnsi="Arial" w:cs="Arial"/>
        </w:rPr>
      </w:pPr>
    </w:p>
    <w:p w:rsidR="00B13166" w:rsidRPr="00B13166" w:rsidRDefault="00B13166" w:rsidP="00BF3427">
      <w:pPr>
        <w:pStyle w:val="Brezrazmikov"/>
        <w:jc w:val="both"/>
        <w:rPr>
          <w:rFonts w:ascii="Arial" w:hAnsi="Arial" w:cs="Arial"/>
          <w:i/>
          <w:u w:val="single"/>
        </w:rPr>
      </w:pPr>
    </w:p>
    <w:p w:rsidR="00BF3427" w:rsidRPr="00B13166" w:rsidRDefault="00B13166" w:rsidP="00BF3427">
      <w:pPr>
        <w:pStyle w:val="Brezrazmikov"/>
        <w:jc w:val="both"/>
        <w:rPr>
          <w:rFonts w:ascii="Arial" w:hAnsi="Arial" w:cs="Arial"/>
          <w:b/>
          <w:i/>
          <w:u w:val="single"/>
        </w:rPr>
      </w:pPr>
      <w:r w:rsidRPr="00B13166">
        <w:rPr>
          <w:rFonts w:ascii="Arial" w:hAnsi="Arial" w:cs="Arial"/>
          <w:b/>
          <w:i/>
          <w:u w:val="single"/>
        </w:rPr>
        <w:t xml:space="preserve">K </w:t>
      </w:r>
      <w:r>
        <w:rPr>
          <w:rFonts w:ascii="Arial" w:hAnsi="Arial" w:cs="Arial"/>
          <w:b/>
          <w:i/>
          <w:u w:val="single"/>
        </w:rPr>
        <w:t>15. členu</w:t>
      </w:r>
    </w:p>
    <w:p w:rsidR="00B13166" w:rsidRPr="00B13166" w:rsidRDefault="00B13166" w:rsidP="00BF3427">
      <w:pPr>
        <w:pStyle w:val="Brezrazmikov"/>
        <w:jc w:val="both"/>
        <w:rPr>
          <w:rFonts w:ascii="Arial" w:hAnsi="Arial" w:cs="Arial"/>
          <w:b/>
        </w:rPr>
      </w:pPr>
    </w:p>
    <w:p w:rsidR="00BF3427" w:rsidRPr="00B13166" w:rsidRDefault="00BF3427" w:rsidP="00BF3427">
      <w:pPr>
        <w:pStyle w:val="Brezrazmikov"/>
        <w:jc w:val="both"/>
        <w:rPr>
          <w:rFonts w:ascii="Arial" w:hAnsi="Arial" w:cs="Arial"/>
        </w:rPr>
      </w:pPr>
      <w:r w:rsidRPr="00B13166">
        <w:rPr>
          <w:rFonts w:ascii="Arial" w:hAnsi="Arial" w:cs="Arial"/>
        </w:rPr>
        <w:t xml:space="preserve">Člen se črta. </w:t>
      </w:r>
    </w:p>
    <w:p w:rsidR="00BF3427" w:rsidRPr="00B13166" w:rsidRDefault="00BF3427" w:rsidP="00BF3427">
      <w:pPr>
        <w:pStyle w:val="Brezrazmikov"/>
        <w:jc w:val="both"/>
        <w:rPr>
          <w:rFonts w:ascii="Arial" w:hAnsi="Arial" w:cs="Arial"/>
          <w:b/>
        </w:rPr>
      </w:pPr>
    </w:p>
    <w:p w:rsidR="00BF3427" w:rsidRDefault="00BF3427" w:rsidP="00BF3427">
      <w:pPr>
        <w:pStyle w:val="Brezrazmikov"/>
        <w:jc w:val="both"/>
        <w:rPr>
          <w:rFonts w:ascii="Arial" w:hAnsi="Arial" w:cs="Arial"/>
          <w:b/>
          <w:i/>
        </w:rPr>
      </w:pPr>
      <w:r w:rsidRPr="00B13166">
        <w:rPr>
          <w:rFonts w:ascii="Arial" w:hAnsi="Arial" w:cs="Arial"/>
          <w:b/>
          <w:i/>
        </w:rPr>
        <w:t>Obrazložitev:</w:t>
      </w:r>
    </w:p>
    <w:p w:rsidR="00B13166" w:rsidRPr="00B13166" w:rsidRDefault="00B13166" w:rsidP="00BF3427">
      <w:pPr>
        <w:pStyle w:val="Brezrazmikov"/>
        <w:jc w:val="both"/>
        <w:rPr>
          <w:rFonts w:ascii="Arial" w:hAnsi="Arial" w:cs="Arial"/>
          <w:b/>
          <w:i/>
        </w:rPr>
      </w:pPr>
    </w:p>
    <w:p w:rsidR="00BF3427" w:rsidRPr="00B13166" w:rsidRDefault="00BF3427" w:rsidP="00BF3427">
      <w:pPr>
        <w:pStyle w:val="Brezrazmikov"/>
        <w:jc w:val="both"/>
        <w:rPr>
          <w:rFonts w:ascii="Arial" w:hAnsi="Arial" w:cs="Arial"/>
        </w:rPr>
      </w:pPr>
      <w:r w:rsidRPr="00B13166">
        <w:rPr>
          <w:rFonts w:ascii="Arial" w:hAnsi="Arial" w:cs="Arial"/>
        </w:rPr>
        <w:t xml:space="preserve">Besedilo člena je v skladu z nomotehničnimi pravili prestavljeno v novi 2.a člen. </w:t>
      </w:r>
    </w:p>
    <w:p w:rsidR="00BF3427" w:rsidRPr="00B13166" w:rsidRDefault="00BF3427" w:rsidP="00BF3427">
      <w:pPr>
        <w:pStyle w:val="Brezrazmikov"/>
        <w:jc w:val="both"/>
        <w:rPr>
          <w:rFonts w:ascii="Arial" w:hAnsi="Arial" w:cs="Arial"/>
          <w:i/>
          <w:u w:val="single"/>
        </w:rPr>
      </w:pPr>
    </w:p>
    <w:p w:rsidR="00BF3427" w:rsidRPr="00B13166" w:rsidRDefault="00B13166" w:rsidP="00BF3427">
      <w:pPr>
        <w:pStyle w:val="Brezrazmikov"/>
        <w:jc w:val="both"/>
        <w:rPr>
          <w:rFonts w:ascii="Arial" w:hAnsi="Arial" w:cs="Arial"/>
          <w:b/>
          <w:i/>
          <w:u w:val="single"/>
        </w:rPr>
      </w:pPr>
      <w:r w:rsidRPr="00B13166">
        <w:rPr>
          <w:rFonts w:ascii="Arial" w:hAnsi="Arial" w:cs="Arial"/>
          <w:b/>
          <w:i/>
          <w:u w:val="single"/>
        </w:rPr>
        <w:t xml:space="preserve">K </w:t>
      </w:r>
      <w:r w:rsidR="00BF3427" w:rsidRPr="00B13166">
        <w:rPr>
          <w:rFonts w:ascii="Arial" w:hAnsi="Arial" w:cs="Arial"/>
          <w:b/>
          <w:i/>
          <w:u w:val="single"/>
        </w:rPr>
        <w:t>16</w:t>
      </w:r>
      <w:r>
        <w:rPr>
          <w:rFonts w:ascii="Arial" w:hAnsi="Arial" w:cs="Arial"/>
          <w:b/>
          <w:i/>
          <w:u w:val="single"/>
        </w:rPr>
        <w:t>. členu</w:t>
      </w:r>
    </w:p>
    <w:p w:rsidR="00B13166" w:rsidRPr="00B13166" w:rsidRDefault="00B13166" w:rsidP="00BF3427">
      <w:pPr>
        <w:pStyle w:val="Brezrazmikov"/>
        <w:jc w:val="both"/>
        <w:rPr>
          <w:rFonts w:ascii="Arial" w:hAnsi="Arial" w:cs="Arial"/>
          <w:b/>
        </w:rPr>
      </w:pPr>
    </w:p>
    <w:p w:rsidR="00BF3427" w:rsidRPr="00B13166" w:rsidRDefault="00BF3427" w:rsidP="00BF3427">
      <w:pPr>
        <w:pStyle w:val="Brezrazmikov"/>
        <w:jc w:val="both"/>
        <w:rPr>
          <w:rFonts w:ascii="Arial" w:hAnsi="Arial" w:cs="Arial"/>
        </w:rPr>
      </w:pPr>
      <w:r w:rsidRPr="00B13166">
        <w:rPr>
          <w:rFonts w:ascii="Arial" w:hAnsi="Arial" w:cs="Arial"/>
        </w:rPr>
        <w:t>Besedilo 16. člena se spremeni tako, da se glasi:</w:t>
      </w:r>
    </w:p>
    <w:p w:rsidR="00BF3427" w:rsidRPr="00B13166" w:rsidRDefault="00BF3427" w:rsidP="00BF3427">
      <w:pPr>
        <w:pStyle w:val="Brezrazmikov"/>
        <w:jc w:val="both"/>
        <w:rPr>
          <w:rFonts w:ascii="Arial" w:hAnsi="Arial" w:cs="Arial"/>
          <w:b/>
        </w:rPr>
      </w:pPr>
    </w:p>
    <w:p w:rsidR="00BF3427" w:rsidRPr="00B13166" w:rsidRDefault="00BF3427" w:rsidP="00BF3427">
      <w:pPr>
        <w:pStyle w:val="Brezrazmikov"/>
        <w:jc w:val="both"/>
        <w:rPr>
          <w:rFonts w:ascii="Arial" w:hAnsi="Arial" w:cs="Arial"/>
        </w:rPr>
      </w:pPr>
      <w:r w:rsidRPr="00B13166">
        <w:rPr>
          <w:rFonts w:ascii="Arial" w:hAnsi="Arial" w:cs="Arial"/>
        </w:rPr>
        <w:t>»Minister izda podzakonska predpisa iz desetega odstavka 24.a člena in tretjega odstavka 24.č člena zakona najpozneje dva meseca po začetku veljavnosti tega zakona.«.</w:t>
      </w:r>
    </w:p>
    <w:p w:rsidR="00BF3427" w:rsidRPr="00B13166" w:rsidRDefault="00BF3427" w:rsidP="00BF3427">
      <w:pPr>
        <w:pStyle w:val="Brezrazmikov"/>
        <w:jc w:val="both"/>
        <w:rPr>
          <w:rFonts w:ascii="Arial" w:hAnsi="Arial" w:cs="Arial"/>
          <w:b/>
        </w:rPr>
      </w:pPr>
    </w:p>
    <w:p w:rsidR="00BF3427" w:rsidRDefault="00BF3427" w:rsidP="00BF3427">
      <w:pPr>
        <w:pStyle w:val="Brezrazmikov"/>
        <w:jc w:val="both"/>
        <w:rPr>
          <w:rFonts w:ascii="Arial" w:hAnsi="Arial" w:cs="Arial"/>
          <w:b/>
          <w:i/>
        </w:rPr>
      </w:pPr>
      <w:r w:rsidRPr="00B13166">
        <w:rPr>
          <w:rFonts w:ascii="Arial" w:hAnsi="Arial" w:cs="Arial"/>
          <w:b/>
          <w:i/>
        </w:rPr>
        <w:t>Obrazložitev:</w:t>
      </w:r>
    </w:p>
    <w:p w:rsidR="00B13166" w:rsidRPr="00B13166" w:rsidRDefault="00B13166" w:rsidP="00BF3427">
      <w:pPr>
        <w:pStyle w:val="Brezrazmikov"/>
        <w:jc w:val="both"/>
        <w:rPr>
          <w:rFonts w:ascii="Arial" w:hAnsi="Arial" w:cs="Arial"/>
          <w:b/>
          <w:i/>
        </w:rPr>
      </w:pPr>
    </w:p>
    <w:p w:rsidR="00BF3427" w:rsidRPr="00B13166" w:rsidRDefault="00BF3427" w:rsidP="00BF3427">
      <w:pPr>
        <w:jc w:val="both"/>
        <w:rPr>
          <w:rFonts w:ascii="Arial" w:hAnsi="Arial" w:cs="Arial"/>
        </w:rPr>
      </w:pPr>
      <w:r w:rsidRPr="00B13166">
        <w:rPr>
          <w:rFonts w:ascii="Arial" w:hAnsi="Arial" w:cs="Arial"/>
        </w:rPr>
        <w:t>Amandma sledi mnenju ZPS.</w:t>
      </w:r>
    </w:p>
    <w:p w:rsidR="00BF3427" w:rsidRPr="00B13166" w:rsidRDefault="00B13166" w:rsidP="00BF3427">
      <w:pPr>
        <w:pStyle w:val="Brezrazmikov"/>
        <w:jc w:val="both"/>
        <w:rPr>
          <w:rFonts w:ascii="Arial" w:hAnsi="Arial" w:cs="Arial"/>
          <w:b/>
          <w:i/>
          <w:u w:val="single"/>
        </w:rPr>
      </w:pPr>
      <w:r w:rsidRPr="00B13166">
        <w:rPr>
          <w:rFonts w:ascii="Arial" w:hAnsi="Arial" w:cs="Arial"/>
          <w:b/>
          <w:i/>
          <w:u w:val="single"/>
        </w:rPr>
        <w:t xml:space="preserve">K </w:t>
      </w:r>
      <w:r w:rsidR="00BF3427" w:rsidRPr="00B13166">
        <w:rPr>
          <w:rFonts w:ascii="Arial" w:hAnsi="Arial" w:cs="Arial"/>
          <w:b/>
          <w:i/>
          <w:u w:val="single"/>
        </w:rPr>
        <w:t>17</w:t>
      </w:r>
      <w:r>
        <w:rPr>
          <w:rFonts w:ascii="Arial" w:hAnsi="Arial" w:cs="Arial"/>
          <w:b/>
          <w:i/>
          <w:u w:val="single"/>
        </w:rPr>
        <w:t>. členu</w:t>
      </w:r>
    </w:p>
    <w:p w:rsidR="00B13166" w:rsidRPr="00B13166" w:rsidRDefault="00B13166" w:rsidP="00BF3427">
      <w:pPr>
        <w:pStyle w:val="Brezrazmikov"/>
        <w:jc w:val="both"/>
        <w:rPr>
          <w:rFonts w:ascii="Arial" w:hAnsi="Arial" w:cs="Arial"/>
          <w:b/>
        </w:rPr>
      </w:pPr>
    </w:p>
    <w:p w:rsidR="00BF3427" w:rsidRPr="00B13166" w:rsidRDefault="00BF3427" w:rsidP="00BF3427">
      <w:pPr>
        <w:jc w:val="both"/>
        <w:rPr>
          <w:rFonts w:ascii="Arial" w:hAnsi="Arial" w:cs="Arial"/>
        </w:rPr>
      </w:pPr>
      <w:r w:rsidRPr="00B13166">
        <w:rPr>
          <w:rFonts w:ascii="Arial" w:hAnsi="Arial" w:cs="Arial"/>
        </w:rPr>
        <w:t xml:space="preserve">V prvem odstavku 17. člena se doda nov drugi stavek, ki se glasi: </w:t>
      </w:r>
    </w:p>
    <w:p w:rsidR="00BF3427" w:rsidRPr="00B13166" w:rsidRDefault="00BF3427" w:rsidP="00BF3427">
      <w:pPr>
        <w:jc w:val="both"/>
        <w:rPr>
          <w:rFonts w:ascii="Arial" w:hAnsi="Arial" w:cs="Arial"/>
        </w:rPr>
      </w:pPr>
      <w:r w:rsidRPr="00B13166">
        <w:rPr>
          <w:rFonts w:ascii="Arial" w:hAnsi="Arial" w:cs="Arial"/>
        </w:rPr>
        <w:t xml:space="preserve">»Do takrat se uporablja četrti odstavek 32. člena Zakona o vrtcih </w:t>
      </w:r>
      <w:r w:rsidRPr="00B13166">
        <w:rPr>
          <w:rFonts w:ascii="Arial" w:eastAsia="Times New Roman" w:hAnsi="Arial" w:cs="Arial"/>
        </w:rPr>
        <w:t>(Uradni list RS, št. 100/05 – uradno prečiščeno besedilo, 25/08, 98/09 - ZIUZGK, 36/10, 62/10 – ZUPJS, 94/10 - ZIU, 40/12 – ZUJF, 14/15 – ZUUJFO in 55/17).«.</w:t>
      </w:r>
    </w:p>
    <w:p w:rsidR="00BF3427" w:rsidRPr="00B13166" w:rsidRDefault="00BF3427" w:rsidP="00BF3427">
      <w:pPr>
        <w:jc w:val="both"/>
        <w:rPr>
          <w:rFonts w:ascii="Arial" w:hAnsi="Arial" w:cs="Arial"/>
        </w:rPr>
      </w:pPr>
      <w:r w:rsidRPr="00B13166">
        <w:rPr>
          <w:rFonts w:ascii="Arial" w:hAnsi="Arial" w:cs="Arial"/>
        </w:rPr>
        <w:t>V drugem odstavku 17. člena se besedilo »na dan uveljavitve tega zakona« nadomesti z besedilom »na dan začetka uporabe določbe prejšnjega odstavka«.</w:t>
      </w:r>
    </w:p>
    <w:p w:rsidR="00BF3427" w:rsidRDefault="00BF3427" w:rsidP="00BF3427">
      <w:pPr>
        <w:pStyle w:val="Brezrazmikov"/>
        <w:jc w:val="both"/>
        <w:rPr>
          <w:rFonts w:ascii="Arial" w:hAnsi="Arial" w:cs="Arial"/>
          <w:b/>
          <w:i/>
        </w:rPr>
      </w:pPr>
      <w:r w:rsidRPr="00B13166">
        <w:rPr>
          <w:rFonts w:ascii="Arial" w:hAnsi="Arial" w:cs="Arial"/>
          <w:b/>
          <w:i/>
        </w:rPr>
        <w:t>Obrazložitev:</w:t>
      </w:r>
    </w:p>
    <w:p w:rsidR="00B13166" w:rsidRPr="00B13166" w:rsidRDefault="00B13166" w:rsidP="00BF3427">
      <w:pPr>
        <w:pStyle w:val="Brezrazmikov"/>
        <w:jc w:val="both"/>
        <w:rPr>
          <w:rFonts w:ascii="Arial" w:hAnsi="Arial" w:cs="Arial"/>
          <w:b/>
          <w:i/>
        </w:rPr>
      </w:pPr>
    </w:p>
    <w:p w:rsidR="00BF3427" w:rsidRPr="00B13166" w:rsidRDefault="00BF3427" w:rsidP="00BF3427">
      <w:pPr>
        <w:jc w:val="both"/>
        <w:rPr>
          <w:rFonts w:ascii="Arial" w:hAnsi="Arial" w:cs="Arial"/>
        </w:rPr>
      </w:pPr>
      <w:r w:rsidRPr="00B13166">
        <w:rPr>
          <w:rFonts w:ascii="Arial" w:hAnsi="Arial" w:cs="Arial"/>
        </w:rPr>
        <w:t xml:space="preserve">Amandma sledi mnenju ZPS, ki opozarja na nujnost dopolnitve prehodne določbe, s katero se zamika uveljavitev spremenjenega četrtega odstavka 32. člena zakona na 1. september 2021 tako, da se do takrat določa uporaba sedaj veljavne določbe drugega odstavka 32. člena zakona, saj bi v nasprotnem primeru prišlo do pravne praznine. </w:t>
      </w:r>
    </w:p>
    <w:p w:rsidR="00E25637" w:rsidRPr="00B13166" w:rsidRDefault="00BF3427" w:rsidP="008153A9">
      <w:pPr>
        <w:jc w:val="both"/>
        <w:rPr>
          <w:iCs/>
        </w:rPr>
      </w:pPr>
      <w:r w:rsidRPr="00B13166">
        <w:rPr>
          <w:rFonts w:ascii="Arial" w:hAnsi="Arial" w:cs="Arial"/>
        </w:rPr>
        <w:t xml:space="preserve">Prav tako se z amandmajem opredeljuje veljavnost že izdanih odločb o znižanem plačilu vrtca, ki se določa na dan začetka uporabe določbe četrtega odstavka 32. člena (ki je 1. september 2021), kar pomeni, da staršem, ki bodo imeli na dan 1. septembra 2021 že veljavno odločbo, centri za socialno delo ne bodo izdajali po uradni dolžnosti zgolj zaradi te spremembe novih odločb.  </w:t>
      </w:r>
    </w:p>
    <w:sectPr w:rsidR="00E25637" w:rsidRPr="00B13166" w:rsidSect="00D54CC6">
      <w:footerReference w:type="default" r:id="rId12"/>
      <w:headerReference w:type="first" r:id="rId13"/>
      <w:pgSz w:w="11906" w:h="16838"/>
      <w:pgMar w:top="720"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A136E" w:rsidRDefault="00EA136E">
      <w:pPr>
        <w:spacing w:after="0" w:line="240" w:lineRule="auto"/>
      </w:pPr>
      <w:r>
        <w:separator/>
      </w:r>
    </w:p>
  </w:endnote>
  <w:endnote w:type="continuationSeparator" w:id="0">
    <w:p w:rsidR="00EA136E" w:rsidRDefault="00EA136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92154251"/>
      <w:docPartObj>
        <w:docPartGallery w:val="Page Numbers (Bottom of Page)"/>
        <w:docPartUnique/>
      </w:docPartObj>
    </w:sdtPr>
    <w:sdtEndPr/>
    <w:sdtContent>
      <w:p w:rsidR="008153A9" w:rsidRDefault="008153A9">
        <w:pPr>
          <w:pStyle w:val="Noga"/>
          <w:jc w:val="right"/>
        </w:pPr>
        <w:r>
          <w:fldChar w:fldCharType="begin"/>
        </w:r>
        <w:r>
          <w:instrText>PAGE   \* MERGEFORMAT</w:instrText>
        </w:r>
        <w:r>
          <w:fldChar w:fldCharType="separate"/>
        </w:r>
        <w:r w:rsidR="00D75205">
          <w:rPr>
            <w:noProof/>
          </w:rPr>
          <w:t>1</w:t>
        </w:r>
        <w:r>
          <w:fldChar w:fldCharType="end"/>
        </w:r>
      </w:p>
    </w:sdtContent>
  </w:sdt>
  <w:p w:rsidR="008153A9" w:rsidRDefault="008153A9">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A136E" w:rsidRDefault="00EA136E">
      <w:pPr>
        <w:spacing w:after="0" w:line="240" w:lineRule="auto"/>
      </w:pPr>
      <w:r>
        <w:separator/>
      </w:r>
    </w:p>
  </w:footnote>
  <w:footnote w:type="continuationSeparator" w:id="0">
    <w:p w:rsidR="00EA136E" w:rsidRDefault="00EA136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41D8" w:rsidRPr="008F3500" w:rsidRDefault="005641D8" w:rsidP="00D54CC6">
    <w:pPr>
      <w:pStyle w:val="Glava"/>
      <w:tabs>
        <w:tab w:val="left" w:pos="5112"/>
      </w:tabs>
      <w:spacing w:line="240" w:lineRule="exact"/>
      <w:rPr>
        <w:rFonts w:cs="Arial"/>
        <w:sz w:val="16"/>
      </w:rPr>
    </w:pPr>
    <w:r w:rsidRPr="008F3500">
      <w:rPr>
        <w:rFonts w:cs="Arial"/>
        <w:sz w:val="16"/>
      </w:rPr>
      <w:tab/>
    </w:r>
  </w:p>
  <w:p w:rsidR="005641D8" w:rsidRPr="008F3500" w:rsidRDefault="005641D8" w:rsidP="00D54CC6">
    <w:pPr>
      <w:pStyle w:val="Glava"/>
      <w:tabs>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11800094"/>
    <w:multiLevelType w:val="hybridMultilevel"/>
    <w:tmpl w:val="BFF21B9E"/>
    <w:lvl w:ilvl="0" w:tplc="5B1CDEB8">
      <w:start w:val="2"/>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5" w15:restartNumberingAfterBreak="0">
    <w:nsid w:val="239F4EFC"/>
    <w:multiLevelType w:val="hybridMultilevel"/>
    <w:tmpl w:val="BEC41D82"/>
    <w:lvl w:ilvl="0" w:tplc="145A1DCC">
      <w:numFmt w:val="bullet"/>
      <w:lvlText w:val="-"/>
      <w:lvlJc w:val="left"/>
      <w:pPr>
        <w:tabs>
          <w:tab w:val="num" w:pos="813"/>
        </w:tabs>
        <w:ind w:left="813" w:hanging="360"/>
      </w:pPr>
      <w:rPr>
        <w:rFonts w:ascii="Cambria" w:eastAsia="Arial Unicode MS" w:hAnsi="Cambria" w:cs="Courier New"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2B406C90"/>
    <w:multiLevelType w:val="hybridMultilevel"/>
    <w:tmpl w:val="AF141C94"/>
    <w:lvl w:ilvl="0" w:tplc="EAA66262">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33946ED6"/>
    <w:multiLevelType w:val="hybridMultilevel"/>
    <w:tmpl w:val="16A04FB0"/>
    <w:lvl w:ilvl="0" w:tplc="4344FDDA">
      <w:start w:val="5"/>
      <w:numFmt w:val="bullet"/>
      <w:lvlText w:val="–"/>
      <w:lvlJc w:val="left"/>
      <w:pPr>
        <w:tabs>
          <w:tab w:val="num" w:pos="720"/>
        </w:tabs>
        <w:ind w:left="720" w:hanging="360"/>
      </w:pPr>
      <w:rPr>
        <w:rFonts w:ascii="Arial" w:eastAsia="Times New Roman" w:hAnsi="Arial" w:cs="Aria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0"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1" w15:restartNumberingAfterBreak="0">
    <w:nsid w:val="41B56E20"/>
    <w:multiLevelType w:val="hybridMultilevel"/>
    <w:tmpl w:val="7CF41320"/>
    <w:lvl w:ilvl="0" w:tplc="76D8A110">
      <w:start w:val="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4E793E1F"/>
    <w:multiLevelType w:val="hybridMultilevel"/>
    <w:tmpl w:val="8E2EE106"/>
    <w:lvl w:ilvl="0" w:tplc="8EACDE38">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56247A05"/>
    <w:multiLevelType w:val="hybridMultilevel"/>
    <w:tmpl w:val="6602C344"/>
    <w:lvl w:ilvl="0" w:tplc="1682000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60241FEA"/>
    <w:multiLevelType w:val="hybridMultilevel"/>
    <w:tmpl w:val="375AE9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7A5855EA"/>
    <w:multiLevelType w:val="hybridMultilevel"/>
    <w:tmpl w:val="696E2CE6"/>
    <w:lvl w:ilvl="0" w:tplc="F25C4110">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3"/>
  </w:num>
  <w:num w:numId="2">
    <w:abstractNumId w:val="9"/>
  </w:num>
  <w:num w:numId="3">
    <w:abstractNumId w:val="10"/>
  </w:num>
  <w:num w:numId="4">
    <w:abstractNumId w:val="4"/>
  </w:num>
  <w:num w:numId="5">
    <w:abstractNumId w:val="0"/>
  </w:num>
  <w:num w:numId="6">
    <w:abstractNumId w:val="14"/>
  </w:num>
  <w:num w:numId="7">
    <w:abstractNumId w:val="17"/>
  </w:num>
  <w:num w:numId="8">
    <w:abstractNumId w:val="2"/>
  </w:num>
  <w:num w:numId="9">
    <w:abstractNumId w:val="18"/>
  </w:num>
  <w:num w:numId="10">
    <w:abstractNumId w:val="16"/>
  </w:num>
  <w:num w:numId="11">
    <w:abstractNumId w:val="19"/>
  </w:num>
  <w:num w:numId="12">
    <w:abstractNumId w:val="21"/>
  </w:num>
  <w:num w:numId="13">
    <w:abstractNumId w:val="12"/>
  </w:num>
  <w:num w:numId="14">
    <w:abstractNumId w:val="6"/>
  </w:num>
  <w:num w:numId="15">
    <w:abstractNumId w:val="15"/>
  </w:num>
  <w:num w:numId="16">
    <w:abstractNumId w:val="8"/>
  </w:num>
  <w:num w:numId="17">
    <w:abstractNumId w:val="20"/>
  </w:num>
  <w:num w:numId="18">
    <w:abstractNumId w:val="13"/>
  </w:num>
  <w:num w:numId="19">
    <w:abstractNumId w:val="5"/>
  </w:num>
  <w:num w:numId="20">
    <w:abstractNumId w:val="1"/>
  </w:num>
  <w:num w:numId="21">
    <w:abstractNumId w:val="11"/>
  </w:num>
  <w:num w:numId="2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4899"/>
    <w:rsid w:val="00002698"/>
    <w:rsid w:val="00042827"/>
    <w:rsid w:val="00043CAD"/>
    <w:rsid w:val="00044FE0"/>
    <w:rsid w:val="00064FF7"/>
    <w:rsid w:val="000D1C20"/>
    <w:rsid w:val="000E3827"/>
    <w:rsid w:val="000F160B"/>
    <w:rsid w:val="000F1CC5"/>
    <w:rsid w:val="000F7707"/>
    <w:rsid w:val="001015D7"/>
    <w:rsid w:val="001121D0"/>
    <w:rsid w:val="001209FB"/>
    <w:rsid w:val="00121B4E"/>
    <w:rsid w:val="00127C9C"/>
    <w:rsid w:val="0014313D"/>
    <w:rsid w:val="00146EA5"/>
    <w:rsid w:val="001738B9"/>
    <w:rsid w:val="0017537E"/>
    <w:rsid w:val="00190F7D"/>
    <w:rsid w:val="001A09A8"/>
    <w:rsid w:val="001A0F83"/>
    <w:rsid w:val="001A53F9"/>
    <w:rsid w:val="001C2419"/>
    <w:rsid w:val="0020104D"/>
    <w:rsid w:val="00204EAE"/>
    <w:rsid w:val="0022510B"/>
    <w:rsid w:val="00232BE2"/>
    <w:rsid w:val="00233366"/>
    <w:rsid w:val="002509F9"/>
    <w:rsid w:val="00262FD2"/>
    <w:rsid w:val="002725B7"/>
    <w:rsid w:val="0028049E"/>
    <w:rsid w:val="0029432C"/>
    <w:rsid w:val="0029513B"/>
    <w:rsid w:val="002A1A98"/>
    <w:rsid w:val="002A47FA"/>
    <w:rsid w:val="002B3420"/>
    <w:rsid w:val="002B4FAA"/>
    <w:rsid w:val="002B55F7"/>
    <w:rsid w:val="002B7B0A"/>
    <w:rsid w:val="002C42D6"/>
    <w:rsid w:val="002D3959"/>
    <w:rsid w:val="002D4118"/>
    <w:rsid w:val="002F6751"/>
    <w:rsid w:val="00313987"/>
    <w:rsid w:val="0031632B"/>
    <w:rsid w:val="00321F55"/>
    <w:rsid w:val="0032604C"/>
    <w:rsid w:val="00330FFA"/>
    <w:rsid w:val="00337B77"/>
    <w:rsid w:val="0034718C"/>
    <w:rsid w:val="00364FAE"/>
    <w:rsid w:val="00367B23"/>
    <w:rsid w:val="00385237"/>
    <w:rsid w:val="00386D4C"/>
    <w:rsid w:val="003A34A4"/>
    <w:rsid w:val="003A680E"/>
    <w:rsid w:val="003B4580"/>
    <w:rsid w:val="003C22F8"/>
    <w:rsid w:val="003C3B4E"/>
    <w:rsid w:val="003C4CDA"/>
    <w:rsid w:val="003C5BD7"/>
    <w:rsid w:val="003C612B"/>
    <w:rsid w:val="003D1AD1"/>
    <w:rsid w:val="004065D1"/>
    <w:rsid w:val="0040731B"/>
    <w:rsid w:val="00411BE7"/>
    <w:rsid w:val="00412BB4"/>
    <w:rsid w:val="004135FE"/>
    <w:rsid w:val="004140C3"/>
    <w:rsid w:val="00414F6B"/>
    <w:rsid w:val="004343CC"/>
    <w:rsid w:val="004415ED"/>
    <w:rsid w:val="0045599D"/>
    <w:rsid w:val="00457FC3"/>
    <w:rsid w:val="0046794C"/>
    <w:rsid w:val="0048776A"/>
    <w:rsid w:val="004A6E9A"/>
    <w:rsid w:val="004C7F8C"/>
    <w:rsid w:val="004E6A17"/>
    <w:rsid w:val="00523046"/>
    <w:rsid w:val="005305DC"/>
    <w:rsid w:val="005450CF"/>
    <w:rsid w:val="00547B6C"/>
    <w:rsid w:val="00560189"/>
    <w:rsid w:val="0056148F"/>
    <w:rsid w:val="005641D8"/>
    <w:rsid w:val="00566787"/>
    <w:rsid w:val="005717EE"/>
    <w:rsid w:val="00592DD6"/>
    <w:rsid w:val="00594AF6"/>
    <w:rsid w:val="005A0B45"/>
    <w:rsid w:val="005A1346"/>
    <w:rsid w:val="005A609C"/>
    <w:rsid w:val="005A75E2"/>
    <w:rsid w:val="005B10D3"/>
    <w:rsid w:val="005B2514"/>
    <w:rsid w:val="005B6D8F"/>
    <w:rsid w:val="005B7223"/>
    <w:rsid w:val="005C4899"/>
    <w:rsid w:val="005C4926"/>
    <w:rsid w:val="005C6400"/>
    <w:rsid w:val="005D3794"/>
    <w:rsid w:val="005D775D"/>
    <w:rsid w:val="005F2640"/>
    <w:rsid w:val="005F4098"/>
    <w:rsid w:val="0060432D"/>
    <w:rsid w:val="00612438"/>
    <w:rsid w:val="006129BD"/>
    <w:rsid w:val="00616E7D"/>
    <w:rsid w:val="00622243"/>
    <w:rsid w:val="00625E9D"/>
    <w:rsid w:val="006276AE"/>
    <w:rsid w:val="00633666"/>
    <w:rsid w:val="00645278"/>
    <w:rsid w:val="006473C4"/>
    <w:rsid w:val="00656232"/>
    <w:rsid w:val="00676ED3"/>
    <w:rsid w:val="006878BF"/>
    <w:rsid w:val="00687B9C"/>
    <w:rsid w:val="006975DD"/>
    <w:rsid w:val="006A5BB0"/>
    <w:rsid w:val="006B3A36"/>
    <w:rsid w:val="006C7F32"/>
    <w:rsid w:val="006D2339"/>
    <w:rsid w:val="006F1A74"/>
    <w:rsid w:val="00704D2A"/>
    <w:rsid w:val="007070F4"/>
    <w:rsid w:val="00724CA5"/>
    <w:rsid w:val="0073217D"/>
    <w:rsid w:val="00732943"/>
    <w:rsid w:val="007805E1"/>
    <w:rsid w:val="00787001"/>
    <w:rsid w:val="00787AE5"/>
    <w:rsid w:val="007B7EDE"/>
    <w:rsid w:val="007C2DE4"/>
    <w:rsid w:val="007C651A"/>
    <w:rsid w:val="007D0B43"/>
    <w:rsid w:val="007D2EF2"/>
    <w:rsid w:val="00804AE6"/>
    <w:rsid w:val="00804D42"/>
    <w:rsid w:val="00807CA7"/>
    <w:rsid w:val="00810A10"/>
    <w:rsid w:val="00810A15"/>
    <w:rsid w:val="008153A9"/>
    <w:rsid w:val="00826841"/>
    <w:rsid w:val="00826EE5"/>
    <w:rsid w:val="008319E7"/>
    <w:rsid w:val="00831C54"/>
    <w:rsid w:val="00841D22"/>
    <w:rsid w:val="0087533D"/>
    <w:rsid w:val="008874D4"/>
    <w:rsid w:val="008A00A9"/>
    <w:rsid w:val="008B657D"/>
    <w:rsid w:val="008C050E"/>
    <w:rsid w:val="008D7594"/>
    <w:rsid w:val="008E3294"/>
    <w:rsid w:val="008E6CD6"/>
    <w:rsid w:val="008F10CE"/>
    <w:rsid w:val="00913A8A"/>
    <w:rsid w:val="0092309D"/>
    <w:rsid w:val="00933061"/>
    <w:rsid w:val="00934C2E"/>
    <w:rsid w:val="0093780B"/>
    <w:rsid w:val="00952D2B"/>
    <w:rsid w:val="00976C7E"/>
    <w:rsid w:val="00995274"/>
    <w:rsid w:val="00997F5D"/>
    <w:rsid w:val="009A4EA7"/>
    <w:rsid w:val="009B13D1"/>
    <w:rsid w:val="009B6357"/>
    <w:rsid w:val="009C2745"/>
    <w:rsid w:val="009D2FED"/>
    <w:rsid w:val="009D5158"/>
    <w:rsid w:val="009D5EAB"/>
    <w:rsid w:val="009E1CB8"/>
    <w:rsid w:val="00A10359"/>
    <w:rsid w:val="00A240BC"/>
    <w:rsid w:val="00A3028F"/>
    <w:rsid w:val="00A31240"/>
    <w:rsid w:val="00A41D4B"/>
    <w:rsid w:val="00A46E8D"/>
    <w:rsid w:val="00A53B3E"/>
    <w:rsid w:val="00A6063E"/>
    <w:rsid w:val="00A94B10"/>
    <w:rsid w:val="00A978B3"/>
    <w:rsid w:val="00AA2F01"/>
    <w:rsid w:val="00AC0859"/>
    <w:rsid w:val="00AD416E"/>
    <w:rsid w:val="00B13166"/>
    <w:rsid w:val="00B15C7F"/>
    <w:rsid w:val="00B236ED"/>
    <w:rsid w:val="00B352CF"/>
    <w:rsid w:val="00B42DB8"/>
    <w:rsid w:val="00B52C91"/>
    <w:rsid w:val="00B55A67"/>
    <w:rsid w:val="00B56E36"/>
    <w:rsid w:val="00B864BD"/>
    <w:rsid w:val="00B95A4D"/>
    <w:rsid w:val="00B95AEC"/>
    <w:rsid w:val="00BB6DBE"/>
    <w:rsid w:val="00BF139C"/>
    <w:rsid w:val="00BF3427"/>
    <w:rsid w:val="00BF632C"/>
    <w:rsid w:val="00C06D67"/>
    <w:rsid w:val="00C279D7"/>
    <w:rsid w:val="00C3075C"/>
    <w:rsid w:val="00C4466A"/>
    <w:rsid w:val="00C51356"/>
    <w:rsid w:val="00C52957"/>
    <w:rsid w:val="00C626C8"/>
    <w:rsid w:val="00C631E4"/>
    <w:rsid w:val="00C81800"/>
    <w:rsid w:val="00C93134"/>
    <w:rsid w:val="00CD2A93"/>
    <w:rsid w:val="00CD2EA2"/>
    <w:rsid w:val="00CF103A"/>
    <w:rsid w:val="00D071B1"/>
    <w:rsid w:val="00D32EBA"/>
    <w:rsid w:val="00D34BAD"/>
    <w:rsid w:val="00D36814"/>
    <w:rsid w:val="00D45550"/>
    <w:rsid w:val="00D54CC6"/>
    <w:rsid w:val="00D70DA0"/>
    <w:rsid w:val="00D75205"/>
    <w:rsid w:val="00D8279F"/>
    <w:rsid w:val="00D96E36"/>
    <w:rsid w:val="00DA5EAD"/>
    <w:rsid w:val="00DB072A"/>
    <w:rsid w:val="00DC2A54"/>
    <w:rsid w:val="00DD30BD"/>
    <w:rsid w:val="00DF4D9C"/>
    <w:rsid w:val="00E00310"/>
    <w:rsid w:val="00E1339F"/>
    <w:rsid w:val="00E20261"/>
    <w:rsid w:val="00E25637"/>
    <w:rsid w:val="00E314F9"/>
    <w:rsid w:val="00E31E02"/>
    <w:rsid w:val="00E35B91"/>
    <w:rsid w:val="00E42274"/>
    <w:rsid w:val="00E4278E"/>
    <w:rsid w:val="00E5580F"/>
    <w:rsid w:val="00E6033E"/>
    <w:rsid w:val="00E63A71"/>
    <w:rsid w:val="00E644C1"/>
    <w:rsid w:val="00E70686"/>
    <w:rsid w:val="00E924D4"/>
    <w:rsid w:val="00E92B1B"/>
    <w:rsid w:val="00E94E5D"/>
    <w:rsid w:val="00EA136E"/>
    <w:rsid w:val="00EA5561"/>
    <w:rsid w:val="00EC1CA2"/>
    <w:rsid w:val="00EE29EE"/>
    <w:rsid w:val="00EE3926"/>
    <w:rsid w:val="00EF09BE"/>
    <w:rsid w:val="00F02F93"/>
    <w:rsid w:val="00F4157B"/>
    <w:rsid w:val="00F4235F"/>
    <w:rsid w:val="00F42375"/>
    <w:rsid w:val="00F50E8B"/>
    <w:rsid w:val="00F514E7"/>
    <w:rsid w:val="00F54D97"/>
    <w:rsid w:val="00F576A2"/>
    <w:rsid w:val="00F61F9A"/>
    <w:rsid w:val="00F73A33"/>
    <w:rsid w:val="00F8567F"/>
    <w:rsid w:val="00FA0D88"/>
    <w:rsid w:val="00FA1C5F"/>
    <w:rsid w:val="00FA6DD4"/>
    <w:rsid w:val="00FB2E2B"/>
    <w:rsid w:val="00FB7238"/>
    <w:rsid w:val="00FC19EA"/>
    <w:rsid w:val="00FD05A7"/>
    <w:rsid w:val="00FD4142"/>
    <w:rsid w:val="00FD7C13"/>
    <w:rsid w:val="00FE4D9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ADE4A56-B0C0-43EA-BC12-72964B7B9B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nhideWhenUsed/>
    <w:rsid w:val="005C4899"/>
    <w:pPr>
      <w:tabs>
        <w:tab w:val="center" w:pos="4536"/>
        <w:tab w:val="right" w:pos="9072"/>
      </w:tabs>
      <w:spacing w:after="0" w:line="240" w:lineRule="auto"/>
    </w:pPr>
  </w:style>
  <w:style w:type="character" w:customStyle="1" w:styleId="GlavaZnak">
    <w:name w:val="Glava Znak"/>
    <w:basedOn w:val="Privzetapisavaodstavka"/>
    <w:link w:val="Glava"/>
    <w:rsid w:val="005C4899"/>
  </w:style>
  <w:style w:type="paragraph" w:customStyle="1" w:styleId="Oddelek">
    <w:name w:val="Oddelek"/>
    <w:basedOn w:val="Navaden"/>
    <w:qFormat/>
    <w:rsid w:val="005C4899"/>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styleId="Hiperpovezava">
    <w:name w:val="Hyperlink"/>
    <w:basedOn w:val="Privzetapisavaodstavka"/>
    <w:uiPriority w:val="99"/>
    <w:unhideWhenUsed/>
    <w:rsid w:val="00656232"/>
    <w:rPr>
      <w:color w:val="0563C1" w:themeColor="hyperlink"/>
      <w:u w:val="single"/>
    </w:rPr>
  </w:style>
  <w:style w:type="paragraph" w:customStyle="1" w:styleId="Neotevilenodstavek">
    <w:name w:val="Neoštevilčen odstavek"/>
    <w:basedOn w:val="Navaden"/>
    <w:link w:val="NeotevilenodstavekZnak"/>
    <w:qFormat/>
    <w:rsid w:val="0040731B"/>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40731B"/>
    <w:rPr>
      <w:rFonts w:ascii="Arial" w:eastAsia="Times New Roman" w:hAnsi="Arial" w:cs="Arial"/>
      <w:lang w:eastAsia="sl-SI"/>
    </w:rPr>
  </w:style>
  <w:style w:type="paragraph" w:customStyle="1" w:styleId="podpisi">
    <w:name w:val="podpisi"/>
    <w:basedOn w:val="Navaden"/>
    <w:qFormat/>
    <w:rsid w:val="0040731B"/>
    <w:pPr>
      <w:tabs>
        <w:tab w:val="left" w:pos="3402"/>
      </w:tabs>
      <w:spacing w:after="0" w:line="260" w:lineRule="exact"/>
    </w:pPr>
    <w:rPr>
      <w:rFonts w:ascii="Arial" w:eastAsia="Times New Roman" w:hAnsi="Arial" w:cs="Times New Roman"/>
      <w:sz w:val="20"/>
      <w:szCs w:val="24"/>
      <w:lang w:val="it-IT"/>
    </w:rPr>
  </w:style>
  <w:style w:type="paragraph" w:customStyle="1" w:styleId="Naslovpredpisa">
    <w:name w:val="Naslov_predpisa"/>
    <w:basedOn w:val="Navaden"/>
    <w:link w:val="NaslovpredpisaZnak"/>
    <w:qFormat/>
    <w:rsid w:val="0040731B"/>
    <w:pPr>
      <w:suppressAutoHyphens/>
      <w:overflowPunct w:val="0"/>
      <w:autoSpaceDE w:val="0"/>
      <w:autoSpaceDN w:val="0"/>
      <w:adjustRightInd w:val="0"/>
      <w:spacing w:before="12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40731B"/>
    <w:rPr>
      <w:rFonts w:ascii="Arial" w:eastAsia="Times New Roman" w:hAnsi="Arial" w:cs="Arial"/>
      <w:b/>
      <w:lang w:eastAsia="sl-SI"/>
    </w:rPr>
  </w:style>
  <w:style w:type="paragraph" w:styleId="Noga">
    <w:name w:val="footer"/>
    <w:basedOn w:val="Navaden"/>
    <w:link w:val="NogaZnak"/>
    <w:uiPriority w:val="99"/>
    <w:unhideWhenUsed/>
    <w:rsid w:val="000E3827"/>
    <w:pPr>
      <w:tabs>
        <w:tab w:val="center" w:pos="4536"/>
        <w:tab w:val="right" w:pos="9072"/>
      </w:tabs>
      <w:spacing w:after="0" w:line="240" w:lineRule="auto"/>
    </w:pPr>
  </w:style>
  <w:style w:type="character" w:customStyle="1" w:styleId="NogaZnak">
    <w:name w:val="Noga Znak"/>
    <w:basedOn w:val="Privzetapisavaodstavka"/>
    <w:link w:val="Noga"/>
    <w:uiPriority w:val="99"/>
    <w:rsid w:val="000E3827"/>
  </w:style>
  <w:style w:type="paragraph" w:styleId="Odstavekseznama">
    <w:name w:val="List Paragraph"/>
    <w:aliases w:val="K1,Table of contents numbered,Elenco num ARGEA,body,Odsek zoznamu2"/>
    <w:basedOn w:val="Navaden"/>
    <w:link w:val="OdstavekseznamaZnak"/>
    <w:uiPriority w:val="34"/>
    <w:qFormat/>
    <w:rsid w:val="00E00310"/>
    <w:pPr>
      <w:ind w:left="720"/>
      <w:contextualSpacing/>
    </w:pPr>
  </w:style>
  <w:style w:type="paragraph" w:styleId="Besedilooblaka">
    <w:name w:val="Balloon Text"/>
    <w:basedOn w:val="Navaden"/>
    <w:link w:val="BesedilooblakaZnak"/>
    <w:uiPriority w:val="99"/>
    <w:semiHidden/>
    <w:unhideWhenUsed/>
    <w:rsid w:val="00CF103A"/>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CF103A"/>
    <w:rPr>
      <w:rFonts w:ascii="Segoe UI" w:hAnsi="Segoe UI" w:cs="Segoe UI"/>
      <w:sz w:val="18"/>
      <w:szCs w:val="18"/>
    </w:rPr>
  </w:style>
  <w:style w:type="character" w:styleId="Pripombasklic">
    <w:name w:val="annotation reference"/>
    <w:basedOn w:val="Privzetapisavaodstavka"/>
    <w:uiPriority w:val="99"/>
    <w:semiHidden/>
    <w:unhideWhenUsed/>
    <w:rsid w:val="003C5BD7"/>
    <w:rPr>
      <w:sz w:val="16"/>
      <w:szCs w:val="16"/>
    </w:rPr>
  </w:style>
  <w:style w:type="paragraph" w:styleId="Pripombabesedilo">
    <w:name w:val="annotation text"/>
    <w:basedOn w:val="Navaden"/>
    <w:link w:val="PripombabesediloZnak"/>
    <w:uiPriority w:val="99"/>
    <w:semiHidden/>
    <w:unhideWhenUsed/>
    <w:rsid w:val="003C5BD7"/>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3C5BD7"/>
    <w:rPr>
      <w:sz w:val="20"/>
      <w:szCs w:val="20"/>
    </w:rPr>
  </w:style>
  <w:style w:type="paragraph" w:styleId="Zadevapripombe">
    <w:name w:val="annotation subject"/>
    <w:basedOn w:val="Pripombabesedilo"/>
    <w:next w:val="Pripombabesedilo"/>
    <w:link w:val="ZadevapripombeZnak"/>
    <w:uiPriority w:val="99"/>
    <w:semiHidden/>
    <w:unhideWhenUsed/>
    <w:rsid w:val="003C5BD7"/>
    <w:rPr>
      <w:b/>
      <w:bCs/>
    </w:rPr>
  </w:style>
  <w:style w:type="character" w:customStyle="1" w:styleId="ZadevapripombeZnak">
    <w:name w:val="Zadeva pripombe Znak"/>
    <w:basedOn w:val="PripombabesediloZnak"/>
    <w:link w:val="Zadevapripombe"/>
    <w:uiPriority w:val="99"/>
    <w:semiHidden/>
    <w:rsid w:val="003C5BD7"/>
    <w:rPr>
      <w:b/>
      <w:bCs/>
      <w:sz w:val="20"/>
      <w:szCs w:val="20"/>
    </w:rPr>
  </w:style>
  <w:style w:type="character" w:styleId="Sprotnaopomba-sklic">
    <w:name w:val="footnote reference"/>
    <w:semiHidden/>
    <w:rsid w:val="00676ED3"/>
    <w:rPr>
      <w:vertAlign w:val="superscript"/>
    </w:rPr>
  </w:style>
  <w:style w:type="paragraph" w:styleId="Telobesedila-zamik3">
    <w:name w:val="Body Text Indent 3"/>
    <w:basedOn w:val="Navaden"/>
    <w:link w:val="Telobesedila-zamik3Znak"/>
    <w:rsid w:val="002B7B0A"/>
    <w:pPr>
      <w:spacing w:after="120" w:line="260" w:lineRule="exact"/>
      <w:ind w:left="283"/>
    </w:pPr>
    <w:rPr>
      <w:rFonts w:ascii="Arial" w:eastAsia="Times New Roman" w:hAnsi="Arial" w:cs="Times New Roman"/>
      <w:sz w:val="16"/>
      <w:szCs w:val="16"/>
    </w:rPr>
  </w:style>
  <w:style w:type="character" w:customStyle="1" w:styleId="Telobesedila-zamik3Znak">
    <w:name w:val="Telo besedila - zamik 3 Znak"/>
    <w:basedOn w:val="Privzetapisavaodstavka"/>
    <w:link w:val="Telobesedila-zamik3"/>
    <w:rsid w:val="002B7B0A"/>
    <w:rPr>
      <w:rFonts w:ascii="Arial" w:eastAsia="Times New Roman" w:hAnsi="Arial" w:cs="Times New Roman"/>
      <w:sz w:val="16"/>
      <w:szCs w:val="16"/>
    </w:rPr>
  </w:style>
  <w:style w:type="character" w:customStyle="1" w:styleId="OdstavekseznamaZnak">
    <w:name w:val="Odstavek seznama Znak"/>
    <w:aliases w:val="K1 Znak,Table of contents numbered Znak,Elenco num ARGEA Znak,body Znak,Odsek zoznamu2 Znak"/>
    <w:link w:val="Odstavekseznama"/>
    <w:uiPriority w:val="34"/>
    <w:locked/>
    <w:rsid w:val="00E25637"/>
  </w:style>
  <w:style w:type="paragraph" w:styleId="Brezrazmikov">
    <w:name w:val="No Spacing"/>
    <w:uiPriority w:val="1"/>
    <w:qFormat/>
    <w:rsid w:val="00BF3427"/>
    <w:pPr>
      <w:spacing w:after="0" w:line="240" w:lineRule="auto"/>
    </w:pPr>
    <w:rPr>
      <w:rFonts w:ascii="Calibri" w:eastAsia="Calibri" w:hAnsi="Calibri" w:cs="Times New Roman"/>
    </w:rPr>
  </w:style>
  <w:style w:type="paragraph" w:customStyle="1" w:styleId="datumtevilka">
    <w:name w:val="datum številka"/>
    <w:basedOn w:val="Navaden"/>
    <w:qFormat/>
    <w:rsid w:val="008153A9"/>
    <w:pPr>
      <w:tabs>
        <w:tab w:val="left" w:pos="1701"/>
      </w:tabs>
      <w:spacing w:after="0" w:line="260" w:lineRule="exact"/>
    </w:pPr>
    <w:rPr>
      <w:rFonts w:ascii="Arial" w:eastAsia="Times New Roman" w:hAnsi="Arial" w:cs="Times New Roman"/>
      <w:sz w:val="20"/>
      <w:szCs w:val="20"/>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0301303">
      <w:bodyDiv w:val="1"/>
      <w:marLeft w:val="0"/>
      <w:marRight w:val="0"/>
      <w:marTop w:val="0"/>
      <w:marBottom w:val="0"/>
      <w:divBdr>
        <w:top w:val="none" w:sz="0" w:space="0" w:color="auto"/>
        <w:left w:val="none" w:sz="0" w:space="0" w:color="auto"/>
        <w:bottom w:val="none" w:sz="0" w:space="0" w:color="auto"/>
        <w:right w:val="none" w:sz="0" w:space="0" w:color="auto"/>
      </w:divBdr>
    </w:div>
    <w:div w:id="455637984">
      <w:bodyDiv w:val="1"/>
      <w:marLeft w:val="0"/>
      <w:marRight w:val="0"/>
      <w:marTop w:val="0"/>
      <w:marBottom w:val="0"/>
      <w:divBdr>
        <w:top w:val="none" w:sz="0" w:space="0" w:color="auto"/>
        <w:left w:val="none" w:sz="0" w:space="0" w:color="auto"/>
        <w:bottom w:val="none" w:sz="0" w:space="0" w:color="auto"/>
        <w:right w:val="none" w:sz="0" w:space="0" w:color="auto"/>
      </w:divBdr>
    </w:div>
    <w:div w:id="771390322">
      <w:bodyDiv w:val="1"/>
      <w:marLeft w:val="0"/>
      <w:marRight w:val="0"/>
      <w:marTop w:val="0"/>
      <w:marBottom w:val="0"/>
      <w:divBdr>
        <w:top w:val="none" w:sz="0" w:space="0" w:color="auto"/>
        <w:left w:val="none" w:sz="0" w:space="0" w:color="auto"/>
        <w:bottom w:val="none" w:sz="0" w:space="0" w:color="auto"/>
        <w:right w:val="none" w:sz="0" w:space="0" w:color="auto"/>
      </w:divBdr>
    </w:div>
    <w:div w:id="835419432">
      <w:bodyDiv w:val="1"/>
      <w:marLeft w:val="0"/>
      <w:marRight w:val="0"/>
      <w:marTop w:val="0"/>
      <w:marBottom w:val="0"/>
      <w:divBdr>
        <w:top w:val="none" w:sz="0" w:space="0" w:color="auto"/>
        <w:left w:val="none" w:sz="0" w:space="0" w:color="auto"/>
        <w:bottom w:val="none" w:sz="0" w:space="0" w:color="auto"/>
        <w:right w:val="none" w:sz="0" w:space="0" w:color="auto"/>
      </w:divBdr>
    </w:div>
    <w:div w:id="994068688">
      <w:bodyDiv w:val="1"/>
      <w:marLeft w:val="0"/>
      <w:marRight w:val="0"/>
      <w:marTop w:val="0"/>
      <w:marBottom w:val="0"/>
      <w:divBdr>
        <w:top w:val="none" w:sz="0" w:space="0" w:color="auto"/>
        <w:left w:val="none" w:sz="0" w:space="0" w:color="auto"/>
        <w:bottom w:val="none" w:sz="0" w:space="0" w:color="auto"/>
        <w:right w:val="none" w:sz="0" w:space="0" w:color="auto"/>
      </w:divBdr>
    </w:div>
    <w:div w:id="1020818161">
      <w:bodyDiv w:val="1"/>
      <w:marLeft w:val="0"/>
      <w:marRight w:val="0"/>
      <w:marTop w:val="0"/>
      <w:marBottom w:val="0"/>
      <w:divBdr>
        <w:top w:val="none" w:sz="0" w:space="0" w:color="auto"/>
        <w:left w:val="none" w:sz="0" w:space="0" w:color="auto"/>
        <w:bottom w:val="none" w:sz="0" w:space="0" w:color="auto"/>
        <w:right w:val="none" w:sz="0" w:space="0" w:color="auto"/>
      </w:divBdr>
    </w:div>
    <w:div w:id="1099177843">
      <w:bodyDiv w:val="1"/>
      <w:marLeft w:val="0"/>
      <w:marRight w:val="0"/>
      <w:marTop w:val="0"/>
      <w:marBottom w:val="0"/>
      <w:divBdr>
        <w:top w:val="none" w:sz="0" w:space="0" w:color="auto"/>
        <w:left w:val="none" w:sz="0" w:space="0" w:color="auto"/>
        <w:bottom w:val="none" w:sz="0" w:space="0" w:color="auto"/>
        <w:right w:val="none" w:sz="0" w:space="0" w:color="auto"/>
      </w:divBdr>
    </w:div>
    <w:div w:id="1373068687">
      <w:bodyDiv w:val="1"/>
      <w:marLeft w:val="0"/>
      <w:marRight w:val="0"/>
      <w:marTop w:val="0"/>
      <w:marBottom w:val="0"/>
      <w:divBdr>
        <w:top w:val="none" w:sz="0" w:space="0" w:color="auto"/>
        <w:left w:val="none" w:sz="0" w:space="0" w:color="auto"/>
        <w:bottom w:val="none" w:sz="0" w:space="0" w:color="auto"/>
        <w:right w:val="none" w:sz="0" w:space="0" w:color="auto"/>
      </w:divBdr>
    </w:div>
    <w:div w:id="1514026784">
      <w:bodyDiv w:val="1"/>
      <w:marLeft w:val="0"/>
      <w:marRight w:val="0"/>
      <w:marTop w:val="0"/>
      <w:marBottom w:val="0"/>
      <w:divBdr>
        <w:top w:val="none" w:sz="0" w:space="0" w:color="auto"/>
        <w:left w:val="none" w:sz="0" w:space="0" w:color="auto"/>
        <w:bottom w:val="none" w:sz="0" w:space="0" w:color="auto"/>
        <w:right w:val="none" w:sz="0" w:space="0" w:color="auto"/>
      </w:divBdr>
    </w:div>
    <w:div w:id="1683966873">
      <w:bodyDiv w:val="1"/>
      <w:marLeft w:val="0"/>
      <w:marRight w:val="0"/>
      <w:marTop w:val="0"/>
      <w:marBottom w:val="0"/>
      <w:divBdr>
        <w:top w:val="none" w:sz="0" w:space="0" w:color="auto"/>
        <w:left w:val="none" w:sz="0" w:space="0" w:color="auto"/>
        <w:bottom w:val="none" w:sz="0" w:space="0" w:color="auto"/>
        <w:right w:val="none" w:sz="0" w:space="0" w:color="auto"/>
      </w:divBdr>
    </w:div>
    <w:div w:id="17048623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6399F0226A017248A3BC6B07D0688059" ma:contentTypeVersion="5" ma:contentTypeDescription="Ustvari nov dokument." ma:contentTypeScope="" ma:versionID="3ddff666b5e5aa6b6f8dca8b135f0b16">
  <xsd:schema xmlns:xsd="http://www.w3.org/2001/XMLSchema" xmlns:xs="http://www.w3.org/2001/XMLSchema" xmlns:p="http://schemas.microsoft.com/office/2006/metadata/properties" xmlns:ns2="6bada95d-2432-4acd-86e1-202541b00692" targetNamespace="http://schemas.microsoft.com/office/2006/metadata/properties" ma:root="true" ma:fieldsID="e548767358464a1de70ea18e8daa8837" ns2:_="">
    <xsd:import namespace="6bada95d-2432-4acd-86e1-202541b00692"/>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bada95d-2432-4acd-86e1-202541b00692" elementFormDefault="qualified">
    <xsd:import namespace="http://schemas.microsoft.com/office/2006/documentManagement/types"/>
    <xsd:import namespace="http://schemas.microsoft.com/office/infopath/2007/PartnerControls"/>
    <xsd:element name="SharedWithUsers" ma:index="8" nillable="true" ma:displayName="V skupni rabi z"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068148E-6214-444F-AC75-CEEDA3F83A6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bada95d-2432-4acd-86e1-202541b0069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CBBD557-DEA9-40DB-9F35-54035D8E7774}">
  <ds:schemaRefs>
    <ds:schemaRef ds:uri="http://schemas.microsoft.com/sharepoint/v3/contenttype/forms"/>
  </ds:schemaRefs>
</ds:datastoreItem>
</file>

<file path=customXml/itemProps3.xml><?xml version="1.0" encoding="utf-8"?>
<ds:datastoreItem xmlns:ds="http://schemas.openxmlformats.org/officeDocument/2006/customXml" ds:itemID="{34FE4554-8A81-4960-9493-E6E0A9646788}">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E624D896-7C09-454B-A42D-63C959BAAB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Pages>
  <Words>949</Words>
  <Characters>5412</Characters>
  <Application>Microsoft Office Word</Application>
  <DocSecurity>0</DocSecurity>
  <Lines>45</Lines>
  <Paragraphs>12</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MFRS</Company>
  <LinksUpToDate>false</LinksUpToDate>
  <CharactersWithSpaces>6349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Manica Gros</dc:creator>
  <cp:lastModifiedBy>Lidija Vidergar</cp:lastModifiedBy>
  <cp:revision>4</cp:revision>
  <cp:lastPrinted>2019-02-20T13:48:00Z</cp:lastPrinted>
  <dcterms:created xsi:type="dcterms:W3CDTF">2021-01-07T09:51:00Z</dcterms:created>
  <dcterms:modified xsi:type="dcterms:W3CDTF">2021-01-07T09:57:00Z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0x0101006399F0226A017248A3BC6B07D0688059</vt:lpwstr>
  </property>
</Properties>
</file>