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87B32" w:rsidRPr="008D1759" w:rsidTr="008F3EC2">
        <w:trPr>
          <w:gridAfter w:val="2"/>
          <w:wAfter w:w="3067" w:type="dxa"/>
        </w:trPr>
        <w:tc>
          <w:tcPr>
            <w:tcW w:w="6096" w:type="dxa"/>
            <w:gridSpan w:val="2"/>
          </w:tcPr>
          <w:p w:rsidR="00787B32" w:rsidRPr="008D1759" w:rsidRDefault="00787B32" w:rsidP="008F3EC2">
            <w:pPr>
              <w:pStyle w:val="Neotevilenodstavek"/>
              <w:spacing w:before="0" w:after="0" w:line="260" w:lineRule="exact"/>
              <w:jc w:val="left"/>
              <w:rPr>
                <w:sz w:val="20"/>
                <w:szCs w:val="20"/>
              </w:rPr>
            </w:pPr>
          </w:p>
        </w:tc>
      </w:tr>
      <w:tr w:rsidR="00787B32" w:rsidRPr="008D1759" w:rsidTr="008F3EC2">
        <w:trPr>
          <w:gridAfter w:val="2"/>
          <w:wAfter w:w="3067" w:type="dxa"/>
        </w:trPr>
        <w:tc>
          <w:tcPr>
            <w:tcW w:w="6096" w:type="dxa"/>
            <w:gridSpan w:val="2"/>
          </w:tcPr>
          <w:p w:rsidR="00787B32" w:rsidRPr="008D1759" w:rsidRDefault="00AA1E6E" w:rsidP="008F3EC2">
            <w:pPr>
              <w:pStyle w:val="Neotevilenodstavek"/>
              <w:spacing w:before="0" w:after="0" w:line="260" w:lineRule="exact"/>
              <w:jc w:val="left"/>
              <w:rPr>
                <w:sz w:val="20"/>
                <w:szCs w:val="20"/>
              </w:rPr>
            </w:pPr>
            <w:r>
              <w:rPr>
                <w:sz w:val="20"/>
                <w:szCs w:val="20"/>
              </w:rPr>
              <w:t xml:space="preserve">Številka: </w:t>
            </w:r>
            <w:r w:rsidR="00074830">
              <w:rPr>
                <w:sz w:val="20"/>
                <w:szCs w:val="20"/>
              </w:rPr>
              <w:t>IPP 007-490/2020</w:t>
            </w:r>
            <w:r>
              <w:rPr>
                <w:sz w:val="20"/>
                <w:szCs w:val="20"/>
              </w:rPr>
              <w:t xml:space="preserve"> </w:t>
            </w:r>
          </w:p>
        </w:tc>
      </w:tr>
      <w:tr w:rsidR="00787B32" w:rsidRPr="008D1759" w:rsidTr="008F3EC2">
        <w:trPr>
          <w:gridAfter w:val="2"/>
          <w:wAfter w:w="3067" w:type="dxa"/>
        </w:trPr>
        <w:tc>
          <w:tcPr>
            <w:tcW w:w="6096" w:type="dxa"/>
            <w:gridSpan w:val="2"/>
          </w:tcPr>
          <w:p w:rsidR="00787B32" w:rsidRPr="00F70522" w:rsidRDefault="00B92666" w:rsidP="008F3EC2">
            <w:pPr>
              <w:pStyle w:val="Neotevilenodstavek"/>
              <w:spacing w:before="0" w:after="0" w:line="260" w:lineRule="exact"/>
              <w:jc w:val="left"/>
              <w:rPr>
                <w:sz w:val="20"/>
                <w:szCs w:val="20"/>
              </w:rPr>
            </w:pPr>
            <w:r w:rsidRPr="00F70522">
              <w:rPr>
                <w:sz w:val="20"/>
                <w:szCs w:val="20"/>
              </w:rPr>
              <w:t xml:space="preserve">Ljubljana, </w:t>
            </w:r>
            <w:r w:rsidR="00074830">
              <w:rPr>
                <w:sz w:val="20"/>
                <w:szCs w:val="20"/>
              </w:rPr>
              <w:t>18</w:t>
            </w:r>
            <w:r w:rsidR="00511C57" w:rsidRPr="00074830">
              <w:rPr>
                <w:sz w:val="20"/>
                <w:szCs w:val="20"/>
              </w:rPr>
              <w:t>. 12. 2020</w:t>
            </w:r>
          </w:p>
        </w:tc>
      </w:tr>
      <w:tr w:rsidR="00787B32" w:rsidRPr="008D1759" w:rsidTr="008F3EC2">
        <w:trPr>
          <w:gridAfter w:val="2"/>
          <w:wAfter w:w="3067" w:type="dxa"/>
        </w:trPr>
        <w:tc>
          <w:tcPr>
            <w:tcW w:w="6096" w:type="dxa"/>
            <w:gridSpan w:val="2"/>
          </w:tcPr>
          <w:p w:rsidR="00787B32" w:rsidRPr="00594B90" w:rsidRDefault="00511C57" w:rsidP="008F3EC2">
            <w:pPr>
              <w:pStyle w:val="Neotevilenodstavek"/>
              <w:spacing w:before="0" w:after="0" w:line="260" w:lineRule="exact"/>
              <w:jc w:val="left"/>
              <w:rPr>
                <w:sz w:val="20"/>
                <w:szCs w:val="20"/>
              </w:rPr>
            </w:pPr>
            <w:r w:rsidRPr="00074830">
              <w:rPr>
                <w:iCs/>
                <w:sz w:val="20"/>
                <w:szCs w:val="20"/>
              </w:rPr>
              <w:t>EVA</w:t>
            </w:r>
            <w:r w:rsidR="00074830">
              <w:rPr>
                <w:iCs/>
                <w:sz w:val="20"/>
                <w:szCs w:val="20"/>
              </w:rPr>
              <w:t>: 2020-2030-0061</w:t>
            </w:r>
          </w:p>
        </w:tc>
      </w:tr>
      <w:tr w:rsidR="00787B32" w:rsidRPr="008D1759" w:rsidTr="008F3EC2">
        <w:trPr>
          <w:gridAfter w:val="2"/>
          <w:wAfter w:w="3067" w:type="dxa"/>
        </w:trPr>
        <w:tc>
          <w:tcPr>
            <w:tcW w:w="6096" w:type="dxa"/>
            <w:gridSpan w:val="2"/>
          </w:tcPr>
          <w:p w:rsidR="00787B32" w:rsidRPr="008D1759" w:rsidRDefault="00787B32" w:rsidP="008F3EC2">
            <w:pPr>
              <w:rPr>
                <w:rFonts w:cs="Arial"/>
                <w:szCs w:val="20"/>
              </w:rPr>
            </w:pPr>
          </w:p>
          <w:p w:rsidR="00787B32" w:rsidRPr="008D1759" w:rsidRDefault="00787B32" w:rsidP="008F3EC2">
            <w:pPr>
              <w:rPr>
                <w:rFonts w:cs="Arial"/>
                <w:szCs w:val="20"/>
              </w:rPr>
            </w:pPr>
            <w:r w:rsidRPr="008D1759">
              <w:rPr>
                <w:rFonts w:cs="Arial"/>
                <w:szCs w:val="20"/>
              </w:rPr>
              <w:t>GENERALNI SEKRETARIAT VLADE REPUBLIKE SLOVENIJE</w:t>
            </w:r>
          </w:p>
          <w:p w:rsidR="00787B32" w:rsidRPr="008D1759" w:rsidRDefault="00FE3A24" w:rsidP="008F3EC2">
            <w:pPr>
              <w:rPr>
                <w:rFonts w:cs="Arial"/>
                <w:szCs w:val="20"/>
              </w:rPr>
            </w:pPr>
            <w:hyperlink r:id="rId8" w:history="1">
              <w:r w:rsidR="002A0BB7" w:rsidRPr="00894C6D">
                <w:rPr>
                  <w:rStyle w:val="Hiperpovezava"/>
                  <w:szCs w:val="20"/>
                </w:rPr>
                <w:t>gp.gs@gov.si</w:t>
              </w:r>
            </w:hyperlink>
          </w:p>
          <w:p w:rsidR="00787B32" w:rsidRPr="008D1759" w:rsidRDefault="00787B32" w:rsidP="008F3EC2">
            <w:pPr>
              <w:rPr>
                <w:rFonts w:cs="Arial"/>
                <w:szCs w:val="20"/>
              </w:rPr>
            </w:pPr>
          </w:p>
        </w:tc>
      </w:tr>
      <w:tr w:rsidR="00787B32" w:rsidRPr="008D1759" w:rsidTr="008F3EC2">
        <w:tc>
          <w:tcPr>
            <w:tcW w:w="9163" w:type="dxa"/>
            <w:gridSpan w:val="4"/>
          </w:tcPr>
          <w:p w:rsidR="00787B32" w:rsidRPr="00A805BF" w:rsidRDefault="003917EB" w:rsidP="005225F8">
            <w:pPr>
              <w:pStyle w:val="Naslovpredpisa"/>
              <w:spacing w:before="0" w:after="0" w:line="260" w:lineRule="exact"/>
              <w:jc w:val="left"/>
              <w:rPr>
                <w:color w:val="FF0000"/>
                <w:sz w:val="20"/>
                <w:szCs w:val="20"/>
              </w:rPr>
            </w:pPr>
            <w:r>
              <w:rPr>
                <w:sz w:val="20"/>
                <w:szCs w:val="20"/>
              </w:rPr>
              <w:t>ZADEVA: Predlog Zakona o s</w:t>
            </w:r>
            <w:r w:rsidR="00AA1E6E">
              <w:rPr>
                <w:sz w:val="20"/>
                <w:szCs w:val="20"/>
              </w:rPr>
              <w:t>premembah in dopolnitvah Zakona o sodelovanju v kazenski</w:t>
            </w:r>
            <w:r w:rsidR="00F51065">
              <w:rPr>
                <w:sz w:val="20"/>
                <w:szCs w:val="20"/>
              </w:rPr>
              <w:t>h</w:t>
            </w:r>
            <w:r w:rsidR="00AA1E6E">
              <w:rPr>
                <w:sz w:val="20"/>
                <w:szCs w:val="20"/>
              </w:rPr>
              <w:t xml:space="preserve"> zadevah z državami članicami Ev</w:t>
            </w:r>
            <w:r w:rsidR="00040819">
              <w:rPr>
                <w:sz w:val="20"/>
                <w:szCs w:val="20"/>
              </w:rPr>
              <w:t>ropske unije (</w:t>
            </w:r>
            <w:r w:rsidR="00040819" w:rsidRPr="00074830">
              <w:rPr>
                <w:sz w:val="20"/>
                <w:szCs w:val="20"/>
              </w:rPr>
              <w:t>EVA</w:t>
            </w:r>
            <w:r w:rsidR="00040819">
              <w:rPr>
                <w:sz w:val="20"/>
                <w:szCs w:val="20"/>
              </w:rPr>
              <w:t xml:space="preserve"> </w:t>
            </w:r>
            <w:r w:rsidR="00074830">
              <w:rPr>
                <w:sz w:val="20"/>
                <w:szCs w:val="20"/>
              </w:rPr>
              <w:t>2020-2030-0061</w:t>
            </w:r>
            <w:r w:rsidR="00511C57">
              <w:rPr>
                <w:sz w:val="20"/>
                <w:szCs w:val="20"/>
              </w:rPr>
              <w:t>), redni</w:t>
            </w:r>
            <w:r w:rsidR="006008B1">
              <w:rPr>
                <w:sz w:val="20"/>
                <w:szCs w:val="20"/>
              </w:rPr>
              <w:t xml:space="preserve"> zakonodajni</w:t>
            </w:r>
            <w:r>
              <w:rPr>
                <w:sz w:val="20"/>
                <w:szCs w:val="20"/>
              </w:rPr>
              <w:t xml:space="preserve"> postopek</w:t>
            </w:r>
            <w:r w:rsidR="00511C57">
              <w:rPr>
                <w:sz w:val="20"/>
                <w:szCs w:val="20"/>
              </w:rPr>
              <w:t xml:space="preserve"> – predlog za obravnavo</w:t>
            </w:r>
          </w:p>
        </w:tc>
      </w:tr>
      <w:tr w:rsidR="00787B32" w:rsidRPr="008D1759" w:rsidTr="008F3EC2">
        <w:tc>
          <w:tcPr>
            <w:tcW w:w="9163" w:type="dxa"/>
            <w:gridSpan w:val="4"/>
          </w:tcPr>
          <w:p w:rsidR="00787B32" w:rsidRPr="008D1759" w:rsidRDefault="00787B32" w:rsidP="008F3EC2">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87B32" w:rsidRPr="008D1759" w:rsidTr="008F3EC2">
        <w:tc>
          <w:tcPr>
            <w:tcW w:w="9163" w:type="dxa"/>
            <w:gridSpan w:val="4"/>
          </w:tcPr>
          <w:p w:rsidR="005225F8" w:rsidRDefault="005225F8" w:rsidP="005225F8">
            <w:pPr>
              <w:rPr>
                <w:rFonts w:cs="Arial"/>
                <w:szCs w:val="20"/>
              </w:rPr>
            </w:pPr>
            <w:r w:rsidRPr="00110674">
              <w:rPr>
                <w:rFonts w:cs="Arial"/>
                <w:szCs w:val="20"/>
              </w:rPr>
              <w:t xml:space="preserve">Na podlagi drugega odstavka 2. člena Zakona o Vladi Republike Slovenije (Uradni list RS, št. 24/05 – uradno prečiščeno besedilo, 109/08, 38/10 – ZUKN, </w:t>
            </w:r>
            <w:r w:rsidR="00040819">
              <w:rPr>
                <w:rFonts w:cs="Arial"/>
                <w:szCs w:val="20"/>
              </w:rPr>
              <w:t>8/12, 21/13, 47/13 – ZDU – 1G,</w:t>
            </w:r>
            <w:r w:rsidRPr="00110674">
              <w:rPr>
                <w:rFonts w:cs="Arial"/>
                <w:szCs w:val="20"/>
              </w:rPr>
              <w:t xml:space="preserve"> 65/14</w:t>
            </w:r>
            <w:r w:rsidR="00040819">
              <w:rPr>
                <w:rFonts w:cs="Arial"/>
                <w:szCs w:val="20"/>
              </w:rPr>
              <w:t xml:space="preserve"> in 55/17</w:t>
            </w:r>
            <w:r w:rsidRPr="00110674">
              <w:rPr>
                <w:rFonts w:cs="Arial"/>
                <w:szCs w:val="20"/>
              </w:rPr>
              <w:t xml:space="preserve">) je Vlada Republike Slovenije na svoji … seji … sprejela </w:t>
            </w:r>
            <w:r>
              <w:rPr>
                <w:rFonts w:cs="Arial"/>
                <w:szCs w:val="20"/>
              </w:rPr>
              <w:t xml:space="preserve">naslednji </w:t>
            </w:r>
          </w:p>
          <w:p w:rsidR="005225F8" w:rsidRDefault="005225F8" w:rsidP="005225F8">
            <w:pPr>
              <w:rPr>
                <w:rFonts w:cs="Arial"/>
                <w:szCs w:val="20"/>
              </w:rPr>
            </w:pPr>
          </w:p>
          <w:p w:rsidR="005225F8" w:rsidRPr="005225F8" w:rsidRDefault="005225F8" w:rsidP="005225F8">
            <w:pPr>
              <w:jc w:val="center"/>
              <w:rPr>
                <w:rFonts w:cs="Arial"/>
                <w:b/>
                <w:i/>
                <w:szCs w:val="20"/>
              </w:rPr>
            </w:pPr>
            <w:r w:rsidRPr="005225F8">
              <w:rPr>
                <w:rFonts w:cs="Arial"/>
                <w:b/>
                <w:i/>
                <w:szCs w:val="20"/>
              </w:rPr>
              <w:t>SKLEP</w:t>
            </w:r>
          </w:p>
          <w:p w:rsidR="005225F8" w:rsidRPr="00110674" w:rsidRDefault="005225F8" w:rsidP="005225F8">
            <w:pPr>
              <w:rPr>
                <w:rFonts w:cs="Arial"/>
                <w:szCs w:val="20"/>
              </w:rPr>
            </w:pPr>
          </w:p>
          <w:p w:rsidR="005225F8" w:rsidRPr="00110674" w:rsidRDefault="005225F8" w:rsidP="005225F8">
            <w:pPr>
              <w:jc w:val="both"/>
              <w:rPr>
                <w:rFonts w:cs="Arial"/>
                <w:szCs w:val="20"/>
              </w:rPr>
            </w:pPr>
            <w:r w:rsidRPr="00110674">
              <w:rPr>
                <w:rFonts w:cs="Arial"/>
                <w:szCs w:val="20"/>
              </w:rPr>
              <w:t xml:space="preserve">Vlada Republike Slovenije je določila besedilo Predloga </w:t>
            </w:r>
            <w:r>
              <w:rPr>
                <w:rFonts w:cs="Arial"/>
                <w:szCs w:val="20"/>
              </w:rPr>
              <w:t>Z</w:t>
            </w:r>
            <w:r w:rsidRPr="00110674">
              <w:rPr>
                <w:rFonts w:cs="Arial"/>
                <w:szCs w:val="20"/>
              </w:rPr>
              <w:t>akona o spre</w:t>
            </w:r>
            <w:r>
              <w:rPr>
                <w:rFonts w:cs="Arial"/>
                <w:szCs w:val="20"/>
              </w:rPr>
              <w:t>membah in</w:t>
            </w:r>
            <w:r w:rsidR="00C03A74">
              <w:rPr>
                <w:rFonts w:cs="Arial"/>
                <w:szCs w:val="20"/>
              </w:rPr>
              <w:t xml:space="preserve"> dopolnitvah Zakona o sodelovanju v kazenskih zadevah z državami članicami Ev</w:t>
            </w:r>
            <w:r w:rsidR="00040819">
              <w:rPr>
                <w:rFonts w:cs="Arial"/>
                <w:szCs w:val="20"/>
              </w:rPr>
              <w:t>ropske unije (</w:t>
            </w:r>
            <w:r w:rsidR="00040819" w:rsidRPr="00074830">
              <w:rPr>
                <w:rFonts w:cs="Arial"/>
                <w:szCs w:val="20"/>
              </w:rPr>
              <w:t>EVA</w:t>
            </w:r>
            <w:r w:rsidR="00040819">
              <w:rPr>
                <w:rFonts w:cs="Arial"/>
                <w:szCs w:val="20"/>
              </w:rPr>
              <w:t xml:space="preserve"> </w:t>
            </w:r>
            <w:r w:rsidR="00074830">
              <w:rPr>
                <w:rFonts w:cs="Arial"/>
                <w:szCs w:val="20"/>
              </w:rPr>
              <w:t>2020-2030-0061</w:t>
            </w:r>
            <w:r>
              <w:rPr>
                <w:rFonts w:cs="Arial"/>
                <w:szCs w:val="20"/>
              </w:rPr>
              <w:t>)</w:t>
            </w:r>
            <w:r w:rsidRPr="00110674">
              <w:rPr>
                <w:rFonts w:cs="Arial"/>
                <w:iCs/>
                <w:szCs w:val="20"/>
                <w:lang w:eastAsia="sl-SI"/>
              </w:rPr>
              <w:t xml:space="preserve"> </w:t>
            </w:r>
            <w:r w:rsidRPr="00110674">
              <w:rPr>
                <w:rFonts w:cs="Arial"/>
                <w:szCs w:val="20"/>
              </w:rPr>
              <w:t>in ga pošlje v obravnavo Državnemu zbo</w:t>
            </w:r>
            <w:r w:rsidR="00800E27">
              <w:rPr>
                <w:rFonts w:cs="Arial"/>
                <w:szCs w:val="20"/>
              </w:rPr>
              <w:t>ru R</w:t>
            </w:r>
            <w:r w:rsidR="00040819">
              <w:rPr>
                <w:rFonts w:cs="Arial"/>
                <w:szCs w:val="20"/>
              </w:rPr>
              <w:t>epublike Slovenije po rednem</w:t>
            </w:r>
            <w:r w:rsidRPr="00110674">
              <w:rPr>
                <w:rFonts w:cs="Arial"/>
                <w:szCs w:val="20"/>
              </w:rPr>
              <w:t xml:space="preserve"> postopku. </w:t>
            </w:r>
          </w:p>
          <w:p w:rsidR="005225F8" w:rsidRDefault="005225F8" w:rsidP="005225F8">
            <w:pPr>
              <w:rPr>
                <w:rFonts w:cs="Arial"/>
                <w:szCs w:val="20"/>
              </w:rPr>
            </w:pPr>
          </w:p>
          <w:p w:rsidR="005225F8" w:rsidRPr="00110674" w:rsidRDefault="005225F8" w:rsidP="005225F8">
            <w:pPr>
              <w:rPr>
                <w:rFonts w:cs="Arial"/>
                <w:szCs w:val="20"/>
              </w:rPr>
            </w:pPr>
          </w:p>
          <w:p w:rsidR="005225F8" w:rsidRPr="005225F8" w:rsidRDefault="005225F8" w:rsidP="005225F8">
            <w:pPr>
              <w:pStyle w:val="Naslovpredpisa"/>
              <w:spacing w:before="0" w:after="0" w:line="260" w:lineRule="exact"/>
              <w:rPr>
                <w:i/>
                <w:sz w:val="20"/>
                <w:szCs w:val="20"/>
              </w:rPr>
            </w:pPr>
            <w:r>
              <w:rPr>
                <w:b w:val="0"/>
                <w:sz w:val="20"/>
                <w:szCs w:val="20"/>
              </w:rPr>
              <w:t xml:space="preserve">                                                                       </w:t>
            </w:r>
            <w:r w:rsidR="004C5995">
              <w:rPr>
                <w:i/>
                <w:sz w:val="20"/>
                <w:szCs w:val="20"/>
              </w:rPr>
              <w:t>dr. Božo PREDALIČ</w:t>
            </w:r>
          </w:p>
          <w:p w:rsidR="005225F8" w:rsidRPr="005225F8" w:rsidRDefault="005225F8" w:rsidP="005225F8">
            <w:pPr>
              <w:pStyle w:val="Naslovpredpisa"/>
              <w:spacing w:before="0" w:after="0" w:line="260" w:lineRule="exact"/>
              <w:rPr>
                <w:i/>
                <w:sz w:val="20"/>
                <w:szCs w:val="20"/>
              </w:rPr>
            </w:pPr>
            <w:r w:rsidRPr="005225F8">
              <w:rPr>
                <w:i/>
                <w:sz w:val="20"/>
                <w:szCs w:val="20"/>
              </w:rPr>
              <w:t xml:space="preserve">                                                                      </w:t>
            </w:r>
            <w:r w:rsidR="004C5995">
              <w:rPr>
                <w:i/>
                <w:sz w:val="20"/>
                <w:szCs w:val="20"/>
              </w:rPr>
              <w:t>generalni</w:t>
            </w:r>
            <w:r w:rsidRPr="005225F8">
              <w:rPr>
                <w:i/>
                <w:sz w:val="20"/>
                <w:szCs w:val="20"/>
              </w:rPr>
              <w:t xml:space="preserve"> sekretar</w:t>
            </w:r>
          </w:p>
          <w:p w:rsidR="005225F8" w:rsidRPr="00110674" w:rsidRDefault="005225F8" w:rsidP="005225F8">
            <w:pPr>
              <w:pStyle w:val="Naslovpredpisa"/>
              <w:spacing w:before="0" w:after="0" w:line="260" w:lineRule="exact"/>
              <w:jc w:val="left"/>
              <w:rPr>
                <w:sz w:val="20"/>
                <w:szCs w:val="20"/>
              </w:rPr>
            </w:pPr>
          </w:p>
          <w:p w:rsidR="005225F8" w:rsidRDefault="005225F8" w:rsidP="005225F8">
            <w:pPr>
              <w:pStyle w:val="Neotevilenodstavek"/>
              <w:spacing w:before="0" w:after="0" w:line="260" w:lineRule="exact"/>
              <w:rPr>
                <w:bCs/>
                <w:iCs/>
                <w:sz w:val="20"/>
                <w:szCs w:val="20"/>
              </w:rPr>
            </w:pPr>
            <w:r w:rsidRPr="00110674">
              <w:rPr>
                <w:bCs/>
                <w:iCs/>
                <w:sz w:val="20"/>
                <w:szCs w:val="20"/>
              </w:rPr>
              <w:t>Prejmejo:</w:t>
            </w:r>
          </w:p>
          <w:p w:rsidR="005225F8" w:rsidRDefault="005225F8" w:rsidP="005225F8">
            <w:pPr>
              <w:pStyle w:val="Neotevilenodstavek"/>
              <w:spacing w:before="0" w:after="0" w:line="260" w:lineRule="exact"/>
              <w:rPr>
                <w:bCs/>
                <w:iCs/>
                <w:sz w:val="20"/>
                <w:szCs w:val="20"/>
              </w:rPr>
            </w:pPr>
            <w:r>
              <w:rPr>
                <w:bCs/>
                <w:iCs/>
                <w:sz w:val="20"/>
                <w:szCs w:val="20"/>
              </w:rPr>
              <w:t>- Državni zbor Republike Slovenije</w:t>
            </w:r>
          </w:p>
          <w:p w:rsidR="005225F8" w:rsidRPr="00110674" w:rsidRDefault="005225F8" w:rsidP="005225F8">
            <w:pPr>
              <w:pStyle w:val="Neotevilenodstavek"/>
              <w:spacing w:before="0" w:after="0" w:line="260" w:lineRule="exact"/>
              <w:rPr>
                <w:bCs/>
                <w:iCs/>
                <w:sz w:val="20"/>
                <w:szCs w:val="20"/>
              </w:rPr>
            </w:pPr>
            <w:r>
              <w:rPr>
                <w:bCs/>
                <w:iCs/>
                <w:sz w:val="20"/>
                <w:szCs w:val="20"/>
              </w:rPr>
              <w:t>- Ministrstvo za pravosodje</w:t>
            </w:r>
          </w:p>
          <w:p w:rsidR="00787B32" w:rsidRPr="008D1759" w:rsidRDefault="00787B32" w:rsidP="003917EB">
            <w:pPr>
              <w:pStyle w:val="Neotevilenodstavek"/>
              <w:spacing w:before="0" w:after="0" w:line="260" w:lineRule="exact"/>
              <w:rPr>
                <w:iCs/>
                <w:sz w:val="20"/>
                <w:szCs w:val="20"/>
              </w:rPr>
            </w:pP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87B32" w:rsidRPr="008D1759" w:rsidTr="008F3EC2">
        <w:tc>
          <w:tcPr>
            <w:tcW w:w="9163" w:type="dxa"/>
            <w:gridSpan w:val="4"/>
          </w:tcPr>
          <w:p w:rsidR="00787B32" w:rsidRPr="008D1759" w:rsidRDefault="0027370A" w:rsidP="0027370A">
            <w:pPr>
              <w:pStyle w:val="Alineazaodstavkom"/>
              <w:numPr>
                <w:ilvl w:val="0"/>
                <w:numId w:val="0"/>
              </w:numPr>
              <w:spacing w:line="260" w:lineRule="exact"/>
              <w:rPr>
                <w:iCs/>
                <w:sz w:val="20"/>
                <w:szCs w:val="20"/>
              </w:rPr>
            </w:pPr>
            <w:r>
              <w:rPr>
                <w:iCs/>
                <w:sz w:val="20"/>
                <w:szCs w:val="20"/>
              </w:rPr>
              <w:t>/</w:t>
            </w: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87B32" w:rsidRPr="008D1759" w:rsidTr="008F3EC2">
        <w:tc>
          <w:tcPr>
            <w:tcW w:w="9163" w:type="dxa"/>
            <w:gridSpan w:val="4"/>
          </w:tcPr>
          <w:p w:rsidR="00787B32" w:rsidRDefault="0027370A" w:rsidP="008F3EC2">
            <w:pPr>
              <w:pStyle w:val="Neotevilenodstavek"/>
              <w:spacing w:before="0" w:after="0" w:line="260" w:lineRule="exact"/>
              <w:rPr>
                <w:iCs/>
                <w:sz w:val="20"/>
                <w:szCs w:val="20"/>
              </w:rPr>
            </w:pPr>
            <w:r>
              <w:rPr>
                <w:iCs/>
                <w:sz w:val="20"/>
                <w:szCs w:val="20"/>
              </w:rPr>
              <w:t>- mag. Lilijana KOZLOVIČ, ministrica</w:t>
            </w:r>
            <w:r w:rsidR="005225F8">
              <w:rPr>
                <w:iCs/>
                <w:sz w:val="20"/>
                <w:szCs w:val="20"/>
              </w:rPr>
              <w:t xml:space="preserve"> za pravosodje</w:t>
            </w:r>
          </w:p>
          <w:p w:rsidR="00797F96" w:rsidRDefault="0027370A" w:rsidP="008F3EC2">
            <w:pPr>
              <w:pStyle w:val="Neotevilenodstavek"/>
              <w:spacing w:before="0" w:after="0" w:line="260" w:lineRule="exact"/>
              <w:rPr>
                <w:iCs/>
                <w:sz w:val="20"/>
                <w:szCs w:val="20"/>
              </w:rPr>
            </w:pPr>
            <w:r>
              <w:rPr>
                <w:iCs/>
                <w:sz w:val="20"/>
                <w:szCs w:val="20"/>
              </w:rPr>
              <w:t>- g. Matic ZUPAN, državni sekretar</w:t>
            </w:r>
            <w:r w:rsidR="00797F96">
              <w:rPr>
                <w:iCs/>
                <w:sz w:val="20"/>
                <w:szCs w:val="20"/>
              </w:rPr>
              <w:t>, Ministrstvo za pravosodje</w:t>
            </w:r>
          </w:p>
          <w:p w:rsidR="005225F8" w:rsidRDefault="005225F8" w:rsidP="008F3EC2">
            <w:pPr>
              <w:pStyle w:val="Neotevilenodstavek"/>
              <w:spacing w:before="0" w:after="0" w:line="260" w:lineRule="exact"/>
              <w:rPr>
                <w:iCs/>
                <w:sz w:val="20"/>
                <w:szCs w:val="20"/>
              </w:rPr>
            </w:pPr>
            <w:r>
              <w:rPr>
                <w:iCs/>
                <w:sz w:val="20"/>
                <w:szCs w:val="20"/>
              </w:rPr>
              <w:t xml:space="preserve">- </w:t>
            </w:r>
            <w:r w:rsidR="005403A0">
              <w:rPr>
                <w:iCs/>
                <w:sz w:val="20"/>
                <w:szCs w:val="20"/>
              </w:rPr>
              <w:t xml:space="preserve">g. </w:t>
            </w:r>
            <w:r w:rsidR="0027370A">
              <w:rPr>
                <w:iCs/>
                <w:sz w:val="20"/>
                <w:szCs w:val="20"/>
              </w:rPr>
              <w:t>Zlatko RATEJ</w:t>
            </w:r>
            <w:r>
              <w:rPr>
                <w:iCs/>
                <w:sz w:val="20"/>
                <w:szCs w:val="20"/>
              </w:rPr>
              <w:t>, državni sekretar, Ministrstvo za pravosodje</w:t>
            </w:r>
          </w:p>
          <w:p w:rsidR="005225F8" w:rsidRDefault="0027370A" w:rsidP="008F3EC2">
            <w:pPr>
              <w:pStyle w:val="Neotevilenodstavek"/>
              <w:spacing w:before="0" w:after="0" w:line="260" w:lineRule="exact"/>
              <w:rPr>
                <w:iCs/>
                <w:sz w:val="20"/>
                <w:szCs w:val="20"/>
              </w:rPr>
            </w:pPr>
            <w:r>
              <w:rPr>
                <w:iCs/>
                <w:sz w:val="20"/>
                <w:szCs w:val="20"/>
              </w:rPr>
              <w:t>- mag. Nina KOŽELJ, generalna direktorica</w:t>
            </w:r>
            <w:r w:rsidR="005225F8">
              <w:rPr>
                <w:iCs/>
                <w:sz w:val="20"/>
                <w:szCs w:val="20"/>
              </w:rPr>
              <w:t xml:space="preserve"> Direktorata za </w:t>
            </w:r>
            <w:r w:rsidR="005403A0">
              <w:rPr>
                <w:iCs/>
                <w:sz w:val="20"/>
                <w:szCs w:val="20"/>
              </w:rPr>
              <w:t>kaznovalno pravo in človekove pravice</w:t>
            </w:r>
            <w:r w:rsidR="005225F8">
              <w:rPr>
                <w:iCs/>
                <w:sz w:val="20"/>
                <w:szCs w:val="20"/>
              </w:rPr>
              <w:t>, Ministrstvo za pravosodje</w:t>
            </w:r>
          </w:p>
          <w:p w:rsidR="00D53F87" w:rsidRDefault="00D53F87" w:rsidP="008F3EC2">
            <w:pPr>
              <w:pStyle w:val="Neotevilenodstavek"/>
              <w:spacing w:before="0" w:after="0" w:line="260" w:lineRule="exact"/>
              <w:rPr>
                <w:iCs/>
                <w:sz w:val="20"/>
                <w:szCs w:val="20"/>
              </w:rPr>
            </w:pPr>
            <w:r>
              <w:rPr>
                <w:iCs/>
                <w:sz w:val="20"/>
                <w:szCs w:val="20"/>
              </w:rPr>
              <w:t>- mag. Robert GOLOBINEK, vodja Sektorja za kaznovalno pravo in človekove pra</w:t>
            </w:r>
            <w:r w:rsidR="0027370A">
              <w:rPr>
                <w:iCs/>
                <w:sz w:val="20"/>
                <w:szCs w:val="20"/>
              </w:rPr>
              <w:t>vice, Ministrstvo za pravosodje</w:t>
            </w:r>
            <w:r>
              <w:rPr>
                <w:iCs/>
                <w:sz w:val="20"/>
                <w:szCs w:val="20"/>
              </w:rPr>
              <w:t xml:space="preserve">  </w:t>
            </w:r>
          </w:p>
          <w:p w:rsidR="005225F8" w:rsidRPr="008D1759" w:rsidRDefault="005225F8" w:rsidP="008F3EC2">
            <w:pPr>
              <w:pStyle w:val="Neotevilenodstavek"/>
              <w:spacing w:before="0" w:after="0" w:line="260" w:lineRule="exact"/>
              <w:rPr>
                <w:iCs/>
                <w:sz w:val="20"/>
                <w:szCs w:val="20"/>
              </w:rPr>
            </w:pPr>
          </w:p>
        </w:tc>
      </w:tr>
      <w:tr w:rsidR="00787B32" w:rsidRPr="008D1759" w:rsidTr="008F3EC2">
        <w:tc>
          <w:tcPr>
            <w:tcW w:w="9163" w:type="dxa"/>
            <w:gridSpan w:val="4"/>
          </w:tcPr>
          <w:p w:rsidR="00787B32" w:rsidRPr="005F3DC6" w:rsidRDefault="00787B32" w:rsidP="008F3EC2">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87B32" w:rsidRPr="008D1759" w:rsidTr="008F3EC2">
        <w:tc>
          <w:tcPr>
            <w:tcW w:w="9163" w:type="dxa"/>
            <w:gridSpan w:val="4"/>
          </w:tcPr>
          <w:p w:rsidR="00787B32" w:rsidRPr="008D1759" w:rsidRDefault="005225F8" w:rsidP="008F3EC2">
            <w:pPr>
              <w:pStyle w:val="Neotevilenodstavek"/>
              <w:spacing w:before="0" w:after="0" w:line="260" w:lineRule="exact"/>
              <w:rPr>
                <w:iCs/>
                <w:sz w:val="20"/>
                <w:szCs w:val="20"/>
              </w:rPr>
            </w:pPr>
            <w:r>
              <w:rPr>
                <w:iCs/>
                <w:sz w:val="20"/>
                <w:szCs w:val="20"/>
              </w:rPr>
              <w:t>/</w:t>
            </w:r>
          </w:p>
        </w:tc>
      </w:tr>
      <w:tr w:rsidR="00787B32" w:rsidRPr="008D1759" w:rsidTr="008F3EC2">
        <w:tc>
          <w:tcPr>
            <w:tcW w:w="9163" w:type="dxa"/>
            <w:gridSpan w:val="4"/>
          </w:tcPr>
          <w:p w:rsidR="00787B32" w:rsidRPr="00D43F59" w:rsidRDefault="00787B32" w:rsidP="008F3EC2">
            <w:pPr>
              <w:pStyle w:val="Neotevilenodstavek"/>
              <w:spacing w:before="0" w:after="0" w:line="260" w:lineRule="exact"/>
              <w:rPr>
                <w:b/>
                <w:iCs/>
                <w:sz w:val="20"/>
                <w:szCs w:val="20"/>
              </w:rPr>
            </w:pPr>
            <w:r w:rsidRPr="00D43F59">
              <w:rPr>
                <w:b/>
                <w:sz w:val="20"/>
                <w:szCs w:val="20"/>
              </w:rPr>
              <w:lastRenderedPageBreak/>
              <w:t>4. Predstavniki vlad</w:t>
            </w:r>
            <w:r>
              <w:rPr>
                <w:b/>
                <w:sz w:val="20"/>
                <w:szCs w:val="20"/>
              </w:rPr>
              <w:t>e, ki bodo sodelovali pri delu d</w:t>
            </w:r>
            <w:r w:rsidRPr="00D43F59">
              <w:rPr>
                <w:b/>
                <w:sz w:val="20"/>
                <w:szCs w:val="20"/>
              </w:rPr>
              <w:t>ržavnega zbora:</w:t>
            </w:r>
          </w:p>
        </w:tc>
      </w:tr>
      <w:tr w:rsidR="00787B32" w:rsidRPr="008D1759" w:rsidTr="008F3EC2">
        <w:tc>
          <w:tcPr>
            <w:tcW w:w="9163" w:type="dxa"/>
            <w:gridSpan w:val="4"/>
          </w:tcPr>
          <w:p w:rsidR="005C1E0F" w:rsidRDefault="005C1E0F" w:rsidP="005C1E0F">
            <w:pPr>
              <w:pStyle w:val="Neotevilenodstavek"/>
              <w:spacing w:before="0" w:after="0" w:line="260" w:lineRule="exact"/>
              <w:rPr>
                <w:iCs/>
                <w:sz w:val="20"/>
                <w:szCs w:val="20"/>
              </w:rPr>
            </w:pPr>
            <w:r>
              <w:rPr>
                <w:iCs/>
                <w:sz w:val="20"/>
                <w:szCs w:val="20"/>
              </w:rPr>
              <w:t>- mag. Lilijana KOZLOVIČ, ministrica za pravosodje</w:t>
            </w:r>
          </w:p>
          <w:p w:rsidR="005C1E0F" w:rsidRDefault="005C1E0F" w:rsidP="005C1E0F">
            <w:pPr>
              <w:pStyle w:val="Neotevilenodstavek"/>
              <w:spacing w:before="0" w:after="0" w:line="260" w:lineRule="exact"/>
              <w:rPr>
                <w:iCs/>
                <w:sz w:val="20"/>
                <w:szCs w:val="20"/>
              </w:rPr>
            </w:pPr>
            <w:r>
              <w:rPr>
                <w:iCs/>
                <w:sz w:val="20"/>
                <w:szCs w:val="20"/>
              </w:rPr>
              <w:t>- g. Matic ZUPAN, državni sekretar, Ministrstvo za pravosodje</w:t>
            </w:r>
          </w:p>
          <w:p w:rsidR="005C1E0F" w:rsidRDefault="005C1E0F" w:rsidP="005C1E0F">
            <w:pPr>
              <w:pStyle w:val="Neotevilenodstavek"/>
              <w:spacing w:before="0" w:after="0" w:line="260" w:lineRule="exact"/>
              <w:rPr>
                <w:iCs/>
                <w:sz w:val="20"/>
                <w:szCs w:val="20"/>
              </w:rPr>
            </w:pPr>
            <w:r>
              <w:rPr>
                <w:iCs/>
                <w:sz w:val="20"/>
                <w:szCs w:val="20"/>
              </w:rPr>
              <w:t>- g. Zlatko RATEJ, državni sekretar, Ministrstvo za pravosodje</w:t>
            </w:r>
          </w:p>
          <w:p w:rsidR="005C1E0F" w:rsidRDefault="005C1E0F" w:rsidP="005C1E0F">
            <w:pPr>
              <w:pStyle w:val="Neotevilenodstavek"/>
              <w:spacing w:before="0" w:after="0" w:line="260" w:lineRule="exact"/>
              <w:rPr>
                <w:iCs/>
                <w:sz w:val="20"/>
                <w:szCs w:val="20"/>
              </w:rPr>
            </w:pPr>
            <w:r>
              <w:rPr>
                <w:iCs/>
                <w:sz w:val="20"/>
                <w:szCs w:val="20"/>
              </w:rPr>
              <w:t>- mag. Nina KOŽELJ, generalna direktorica Direktorata za kaznovalno pravo in človekove pravice, Ministrstvo za pravosodje</w:t>
            </w:r>
          </w:p>
          <w:p w:rsidR="005C1E0F" w:rsidRDefault="005C1E0F" w:rsidP="005C1E0F">
            <w:pPr>
              <w:pStyle w:val="Neotevilenodstavek"/>
              <w:spacing w:before="0" w:after="0" w:line="260" w:lineRule="exact"/>
              <w:rPr>
                <w:iCs/>
                <w:sz w:val="20"/>
                <w:szCs w:val="20"/>
              </w:rPr>
            </w:pPr>
            <w:r>
              <w:rPr>
                <w:iCs/>
                <w:sz w:val="20"/>
                <w:szCs w:val="20"/>
              </w:rPr>
              <w:t xml:space="preserve">- mag. Robert GOLOBINEK, vodja Sektorja za kaznovalno pravo in človekove pravice, Ministrstvo za pravosodje  </w:t>
            </w:r>
          </w:p>
          <w:p w:rsidR="00787B32" w:rsidRPr="00D43F59" w:rsidRDefault="00787B32" w:rsidP="005C1E0F">
            <w:pPr>
              <w:pStyle w:val="Neotevilenodstavek"/>
              <w:spacing w:before="0" w:after="0" w:line="260" w:lineRule="exact"/>
              <w:rPr>
                <w:b/>
                <w:sz w:val="20"/>
                <w:szCs w:val="20"/>
              </w:rPr>
            </w:pPr>
          </w:p>
        </w:tc>
      </w:tr>
      <w:tr w:rsidR="00787B32" w:rsidRPr="008D1759" w:rsidTr="008F3EC2">
        <w:tc>
          <w:tcPr>
            <w:tcW w:w="9163" w:type="dxa"/>
            <w:gridSpan w:val="4"/>
          </w:tcPr>
          <w:p w:rsidR="00787B32" w:rsidRPr="008D1759" w:rsidRDefault="00787B32" w:rsidP="008F3EC2">
            <w:pPr>
              <w:pStyle w:val="Oddelek"/>
              <w:numPr>
                <w:ilvl w:val="0"/>
                <w:numId w:val="0"/>
              </w:numPr>
              <w:spacing w:before="0" w:after="0" w:line="260" w:lineRule="exact"/>
              <w:jc w:val="left"/>
              <w:rPr>
                <w:sz w:val="20"/>
                <w:szCs w:val="20"/>
              </w:rPr>
            </w:pPr>
            <w:r w:rsidRPr="001B031A">
              <w:rPr>
                <w:sz w:val="20"/>
                <w:szCs w:val="20"/>
              </w:rPr>
              <w:t xml:space="preserve">5. </w:t>
            </w:r>
            <w:r w:rsidRPr="002E1A6E">
              <w:rPr>
                <w:sz w:val="20"/>
                <w:szCs w:val="20"/>
              </w:rPr>
              <w:t>Kratek povzetek gradiva:</w:t>
            </w:r>
          </w:p>
        </w:tc>
      </w:tr>
      <w:tr w:rsidR="00787B32" w:rsidRPr="008D1759" w:rsidTr="008F3EC2">
        <w:tc>
          <w:tcPr>
            <w:tcW w:w="9163" w:type="dxa"/>
            <w:gridSpan w:val="4"/>
          </w:tcPr>
          <w:p w:rsidR="00725296" w:rsidRDefault="00725296" w:rsidP="00725296">
            <w:pPr>
              <w:jc w:val="both"/>
              <w:rPr>
                <w:rFonts w:cs="Arial"/>
                <w:szCs w:val="20"/>
              </w:rPr>
            </w:pPr>
            <w:r>
              <w:rPr>
                <w:rFonts w:cs="Arial"/>
                <w:color w:val="000000"/>
                <w:szCs w:val="20"/>
                <w:lang w:eastAsia="sl-SI"/>
              </w:rPr>
              <w:t xml:space="preserve">S tem Predlogom zakona so predlagane spremembe ZSKZDČEU-1, ki so potrebne predvsem zaradi </w:t>
            </w:r>
            <w:r>
              <w:rPr>
                <w:rFonts w:eastAsiaTheme="minorHAnsi" w:cs="Arial"/>
                <w:color w:val="000000" w:themeColor="text1"/>
                <w:szCs w:val="20"/>
              </w:rPr>
              <w:t>Uredbe</w:t>
            </w:r>
            <w:r w:rsidRPr="00E879C4">
              <w:rPr>
                <w:rFonts w:eastAsiaTheme="minorHAnsi" w:cs="Arial"/>
                <w:color w:val="000000" w:themeColor="text1"/>
                <w:szCs w:val="20"/>
              </w:rPr>
              <w:t xml:space="preserve"> 2018/1805/EU</w:t>
            </w:r>
            <w:r>
              <w:rPr>
                <w:rFonts w:eastAsiaTheme="minorHAnsi" w:cs="Arial"/>
                <w:color w:val="000000" w:themeColor="text1"/>
                <w:szCs w:val="20"/>
              </w:rPr>
              <w:t xml:space="preserve"> Evropskega parlamenta in Sveta z dne 14. 11. 2018 o vzajemnem priznavanju sklepov o začasnem zavarovanju in sklepov o odvzemu; v manjšem delu pa tudi zaradi </w:t>
            </w:r>
            <w:r>
              <w:rPr>
                <w:rFonts w:cs="Arial"/>
                <w:szCs w:val="20"/>
              </w:rPr>
              <w:t>Uredbe 2018/1727/EU Evropskega parlamenta in Sveta z dne 14. 11. 2018 o Agenciji Evropske unije za pravosodno sodelovanje v kazenskih zadevah (</w:t>
            </w:r>
            <w:proofErr w:type="spellStart"/>
            <w:r>
              <w:rPr>
                <w:rFonts w:cs="Arial"/>
                <w:szCs w:val="20"/>
              </w:rPr>
              <w:t>Eurojust</w:t>
            </w:r>
            <w:proofErr w:type="spellEnd"/>
            <w:r>
              <w:rPr>
                <w:rFonts w:cs="Arial"/>
                <w:szCs w:val="20"/>
              </w:rPr>
              <w:t>) ter o nadomestitvi in razveljavitvi Sklepa Sveta 2002/187/PNZ ter Direktive</w:t>
            </w:r>
            <w:r w:rsidRPr="00E879C4">
              <w:rPr>
                <w:rFonts w:cs="Arial"/>
                <w:szCs w:val="20"/>
              </w:rPr>
              <w:t xml:space="preserve"> 2013/48/EU</w:t>
            </w:r>
            <w:r>
              <w:rPr>
                <w:rFonts w:cs="Arial"/>
                <w:szCs w:val="20"/>
              </w:rPr>
              <w:t xml:space="preserve"> in Direktive</w:t>
            </w:r>
            <w:r w:rsidRPr="00E879C4">
              <w:rPr>
                <w:rFonts w:cs="Arial"/>
                <w:szCs w:val="20"/>
              </w:rPr>
              <w:t xml:space="preserve"> 2016/1919/EU, ki urejata pravice oseb v  kazenskem postopku in v postopkih na podlagi evropskega naloga za prijetje. </w:t>
            </w:r>
          </w:p>
          <w:p w:rsidR="00787B32" w:rsidRPr="000A6DCC" w:rsidRDefault="001008AD" w:rsidP="000A6DCC">
            <w:pPr>
              <w:autoSpaceDE w:val="0"/>
              <w:autoSpaceDN w:val="0"/>
              <w:adjustRightInd w:val="0"/>
              <w:jc w:val="both"/>
              <w:rPr>
                <w:rFonts w:cs="Arial"/>
                <w:color w:val="000000"/>
                <w:szCs w:val="20"/>
                <w:lang w:eastAsia="sl-SI"/>
              </w:rPr>
            </w:pPr>
            <w:r>
              <w:rPr>
                <w:rFonts w:cs="Arial"/>
                <w:color w:val="000000"/>
                <w:szCs w:val="20"/>
                <w:lang w:eastAsia="sl-SI"/>
              </w:rPr>
              <w:t xml:space="preserve">  </w:t>
            </w:r>
            <w:r w:rsidR="0067508B">
              <w:rPr>
                <w:rFonts w:cs="Arial"/>
                <w:color w:val="000000"/>
                <w:szCs w:val="20"/>
                <w:lang w:eastAsia="sl-SI"/>
              </w:rPr>
              <w:t xml:space="preserve"> </w:t>
            </w:r>
          </w:p>
        </w:tc>
      </w:tr>
      <w:tr w:rsidR="00787B32" w:rsidRPr="008D1759" w:rsidTr="008F3EC2">
        <w:tc>
          <w:tcPr>
            <w:tcW w:w="9163" w:type="dxa"/>
            <w:gridSpan w:val="4"/>
          </w:tcPr>
          <w:p w:rsidR="00787B32" w:rsidRPr="008D1759" w:rsidRDefault="00787B32" w:rsidP="008F3EC2">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87B32" w:rsidRPr="008D1759" w:rsidRDefault="00787B32" w:rsidP="008F3EC2">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87B32" w:rsidRPr="008D1759" w:rsidRDefault="00787B32" w:rsidP="008F3EC2">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87B32" w:rsidRPr="008D1759" w:rsidRDefault="00787B32" w:rsidP="008F3EC2">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787B32" w:rsidRPr="005D673C" w:rsidRDefault="00787B32" w:rsidP="008F3EC2">
            <w:pPr>
              <w:pStyle w:val="Neotevilenodstavek"/>
              <w:spacing w:before="0" w:after="0" w:line="260" w:lineRule="exact"/>
              <w:jc w:val="center"/>
              <w:rPr>
                <w:b/>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87B32" w:rsidRPr="008D1759" w:rsidRDefault="00787B32" w:rsidP="008F3EC2">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87B32" w:rsidRPr="008D1759" w:rsidRDefault="00787B32" w:rsidP="008F3EC2">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87B32" w:rsidRPr="008D1759" w:rsidRDefault="00787B32" w:rsidP="008F3EC2">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1448" w:type="dxa"/>
            <w:tcBorders>
              <w:bottom w:val="single" w:sz="4" w:space="0" w:color="auto"/>
            </w:tcBorders>
          </w:tcPr>
          <w:p w:rsidR="00787B32" w:rsidRPr="008D1759" w:rsidRDefault="00787B32" w:rsidP="008F3EC2">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87B32" w:rsidRPr="008D1759" w:rsidRDefault="00787B32" w:rsidP="008F3EC2">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87B32" w:rsidRPr="008D1759" w:rsidRDefault="00787B32" w:rsidP="00787B32">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87B32" w:rsidRPr="005D673C" w:rsidRDefault="00787B32" w:rsidP="008F3EC2">
            <w:pPr>
              <w:pStyle w:val="Neotevilenodstavek"/>
              <w:spacing w:before="0" w:after="0" w:line="260" w:lineRule="exact"/>
              <w:jc w:val="center"/>
              <w:rPr>
                <w:b/>
                <w:iCs/>
                <w:sz w:val="20"/>
                <w:szCs w:val="20"/>
              </w:rPr>
            </w:pPr>
            <w:r w:rsidRPr="005D673C">
              <w:rPr>
                <w:b/>
                <w:sz w:val="20"/>
                <w:szCs w:val="20"/>
              </w:rPr>
              <w:t>NE</w:t>
            </w:r>
          </w:p>
        </w:tc>
      </w:tr>
      <w:tr w:rsidR="00787B32" w:rsidRPr="008D1759" w:rsidTr="008F3EC2">
        <w:tc>
          <w:tcPr>
            <w:tcW w:w="9163" w:type="dxa"/>
            <w:gridSpan w:val="4"/>
            <w:tcBorders>
              <w:top w:val="single" w:sz="4" w:space="0" w:color="auto"/>
              <w:left w:val="single" w:sz="4" w:space="0" w:color="auto"/>
              <w:bottom w:val="single" w:sz="4" w:space="0" w:color="auto"/>
              <w:right w:val="single" w:sz="4" w:space="0" w:color="auto"/>
            </w:tcBorders>
          </w:tcPr>
          <w:p w:rsidR="00787B32" w:rsidRPr="008D1759" w:rsidRDefault="00787B32" w:rsidP="008F3EC2">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rsidR="00787B32" w:rsidRPr="008D1759" w:rsidRDefault="005D673C" w:rsidP="008F3EC2">
            <w:pPr>
              <w:pStyle w:val="Oddelek"/>
              <w:widowControl w:val="0"/>
              <w:numPr>
                <w:ilvl w:val="0"/>
                <w:numId w:val="0"/>
              </w:numPr>
              <w:spacing w:before="0" w:after="0" w:line="260" w:lineRule="exact"/>
              <w:jc w:val="left"/>
              <w:rPr>
                <w:b w:val="0"/>
                <w:sz w:val="20"/>
                <w:szCs w:val="20"/>
              </w:rPr>
            </w:pPr>
            <w:r>
              <w:rPr>
                <w:b w:val="0"/>
                <w:sz w:val="20"/>
                <w:szCs w:val="20"/>
              </w:rPr>
              <w:t>/</w:t>
            </w:r>
          </w:p>
        </w:tc>
      </w:tr>
    </w:tbl>
    <w:p w:rsidR="00787B32" w:rsidRPr="008D1759" w:rsidRDefault="00787B32" w:rsidP="00787B32">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87B32" w:rsidRPr="008D1759" w:rsidTr="008F3EC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87B32" w:rsidRPr="008D1759" w:rsidRDefault="00787B32" w:rsidP="008F3EC2">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787B32" w:rsidRPr="008D1759" w:rsidTr="008F3EC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r>
      <w:tr w:rsidR="00787B32" w:rsidRPr="008D1759" w:rsidTr="008F3EC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p>
        </w:tc>
      </w:tr>
      <w:tr w:rsidR="00787B32" w:rsidRPr="008D1759"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8D1759"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787B32" w:rsidRPr="008D1759"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ind w:left="142" w:hanging="142"/>
              <w:rPr>
                <w:rFonts w:cs="Arial"/>
                <w:sz w:val="20"/>
                <w:szCs w:val="20"/>
              </w:rPr>
            </w:pPr>
            <w:proofErr w:type="spellStart"/>
            <w:r>
              <w:rPr>
                <w:rFonts w:cs="Arial"/>
                <w:sz w:val="20"/>
                <w:szCs w:val="20"/>
              </w:rPr>
              <w:t>II.a</w:t>
            </w:r>
            <w:proofErr w:type="spellEnd"/>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787B32" w:rsidRPr="008D1759"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rsidTr="008F3EC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rPr>
                <w:rFonts w:cs="Arial"/>
                <w:sz w:val="20"/>
                <w:szCs w:val="20"/>
              </w:rPr>
            </w:pPr>
            <w:proofErr w:type="spellStart"/>
            <w:r>
              <w:rPr>
                <w:rFonts w:cs="Arial"/>
                <w:sz w:val="20"/>
                <w:szCs w:val="20"/>
              </w:rPr>
              <w:t>II.b</w:t>
            </w:r>
            <w:proofErr w:type="spellEnd"/>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787B32" w:rsidRPr="008D1759"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87B32" w:rsidRPr="008D1759" w:rsidRDefault="00787B32" w:rsidP="008F3EC2">
            <w:pPr>
              <w:pStyle w:val="Naslov1"/>
              <w:keepNext w:val="0"/>
              <w:widowControl w:val="0"/>
              <w:tabs>
                <w:tab w:val="left" w:pos="2340"/>
              </w:tabs>
              <w:spacing w:before="0" w:after="0"/>
              <w:rPr>
                <w:rFonts w:cs="Arial"/>
                <w:sz w:val="20"/>
                <w:szCs w:val="20"/>
              </w:rPr>
            </w:pPr>
            <w:proofErr w:type="spellStart"/>
            <w:r>
              <w:rPr>
                <w:rFonts w:cs="Arial"/>
                <w:sz w:val="20"/>
                <w:szCs w:val="20"/>
              </w:rPr>
              <w:t>II.c</w:t>
            </w:r>
            <w:proofErr w:type="spellEnd"/>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787B32" w:rsidRPr="008D1759" w:rsidTr="008F3EC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b w:val="0"/>
                <w:bCs/>
                <w:sz w:val="20"/>
                <w:szCs w:val="20"/>
              </w:rPr>
            </w:pPr>
          </w:p>
        </w:tc>
      </w:tr>
      <w:tr w:rsidR="00787B32" w:rsidRPr="008D1759"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87B32" w:rsidRPr="008D1759" w:rsidRDefault="00787B32" w:rsidP="008F3EC2">
            <w:pPr>
              <w:pStyle w:val="Naslov1"/>
              <w:keepNext w:val="0"/>
              <w:widowControl w:val="0"/>
              <w:tabs>
                <w:tab w:val="left" w:pos="360"/>
              </w:tabs>
              <w:spacing w:before="0" w:after="0"/>
              <w:rPr>
                <w:rFonts w:cs="Arial"/>
                <w:sz w:val="20"/>
                <w:szCs w:val="20"/>
              </w:rPr>
            </w:pPr>
          </w:p>
        </w:tc>
      </w:tr>
      <w:tr w:rsidR="00787B32" w:rsidRPr="008D1759"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87B32" w:rsidRPr="008D1759" w:rsidRDefault="00787B32" w:rsidP="008F3EC2">
            <w:pPr>
              <w:widowControl w:val="0"/>
              <w:rPr>
                <w:rFonts w:cs="Arial"/>
                <w:b/>
                <w:szCs w:val="20"/>
              </w:rPr>
            </w:pPr>
          </w:p>
          <w:p w:rsidR="00787B32" w:rsidRPr="008D1759" w:rsidRDefault="00787B32" w:rsidP="008F3EC2">
            <w:pPr>
              <w:widowControl w:val="0"/>
              <w:rPr>
                <w:rFonts w:cs="Arial"/>
                <w:b/>
                <w:szCs w:val="20"/>
              </w:rPr>
            </w:pPr>
            <w:r w:rsidRPr="008D1759">
              <w:rPr>
                <w:rFonts w:cs="Arial"/>
                <w:b/>
                <w:szCs w:val="20"/>
              </w:rPr>
              <w:t>OBRAZLOŽITEV:</w:t>
            </w:r>
          </w:p>
          <w:p w:rsidR="00787B32" w:rsidRPr="008D1759" w:rsidRDefault="00787B32" w:rsidP="00787B32">
            <w:pPr>
              <w:widowControl w:val="0"/>
              <w:numPr>
                <w:ilvl w:val="0"/>
                <w:numId w:val="6"/>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87B32" w:rsidRDefault="005D673C" w:rsidP="008F3EC2">
            <w:pPr>
              <w:widowControl w:val="0"/>
              <w:ind w:left="284"/>
              <w:rPr>
                <w:rFonts w:cs="Arial"/>
                <w:szCs w:val="20"/>
                <w:lang w:eastAsia="sl-SI"/>
              </w:rPr>
            </w:pPr>
            <w:r>
              <w:rPr>
                <w:rFonts w:cs="Arial"/>
                <w:szCs w:val="20"/>
                <w:lang w:eastAsia="sl-SI"/>
              </w:rPr>
              <w:t>/</w:t>
            </w:r>
          </w:p>
          <w:p w:rsidR="005D673C" w:rsidRPr="008D1759" w:rsidRDefault="005D673C" w:rsidP="008F3EC2">
            <w:pPr>
              <w:widowControl w:val="0"/>
              <w:ind w:left="284"/>
              <w:rPr>
                <w:rFonts w:cs="Arial"/>
                <w:szCs w:val="20"/>
                <w:lang w:eastAsia="sl-SI"/>
              </w:rPr>
            </w:pPr>
          </w:p>
          <w:p w:rsidR="00787B32" w:rsidRPr="008D1759" w:rsidRDefault="00787B32" w:rsidP="00787B32">
            <w:pPr>
              <w:widowControl w:val="0"/>
              <w:numPr>
                <w:ilvl w:val="0"/>
                <w:numId w:val="6"/>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87B32" w:rsidRPr="008D1759" w:rsidRDefault="00787B32" w:rsidP="008F3EC2">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87B32" w:rsidRPr="008D1759" w:rsidRDefault="00787B32" w:rsidP="008F3EC2">
            <w:pPr>
              <w:widowControl w:val="0"/>
              <w:suppressAutoHyphens/>
              <w:ind w:left="720"/>
              <w:jc w:val="both"/>
              <w:rPr>
                <w:rFonts w:cs="Arial"/>
                <w:b/>
                <w:szCs w:val="20"/>
                <w:lang w:eastAsia="sl-SI"/>
              </w:rPr>
            </w:pPr>
            <w:proofErr w:type="spellStart"/>
            <w:r>
              <w:rPr>
                <w:rFonts w:cs="Arial"/>
                <w:b/>
                <w:szCs w:val="20"/>
                <w:lang w:eastAsia="sl-SI"/>
              </w:rPr>
              <w:lastRenderedPageBreak/>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rsidR="005D673C" w:rsidRDefault="005D673C" w:rsidP="008F3EC2">
            <w:pPr>
              <w:widowControl w:val="0"/>
              <w:suppressAutoHyphens/>
              <w:ind w:left="714"/>
              <w:jc w:val="both"/>
              <w:rPr>
                <w:rFonts w:cs="Arial"/>
                <w:b/>
                <w:szCs w:val="20"/>
                <w:lang w:eastAsia="sl-SI"/>
              </w:rPr>
            </w:pPr>
          </w:p>
          <w:p w:rsidR="00787B32" w:rsidRPr="008D1759" w:rsidRDefault="00787B32" w:rsidP="008F3EC2">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5D673C" w:rsidRPr="005D673C" w:rsidRDefault="005D673C" w:rsidP="008F3EC2">
            <w:pPr>
              <w:widowControl w:val="0"/>
              <w:suppressAutoHyphens/>
              <w:ind w:left="714"/>
              <w:jc w:val="both"/>
              <w:rPr>
                <w:rFonts w:cs="Arial"/>
                <w:szCs w:val="20"/>
                <w:lang w:eastAsia="sl-SI"/>
              </w:rPr>
            </w:pPr>
            <w:r w:rsidRPr="005D673C">
              <w:rPr>
                <w:rFonts w:cs="Arial"/>
                <w:szCs w:val="20"/>
                <w:lang w:eastAsia="sl-SI"/>
              </w:rPr>
              <w:t>/</w:t>
            </w:r>
          </w:p>
          <w:p w:rsidR="005D673C" w:rsidRDefault="005D673C" w:rsidP="008F3EC2">
            <w:pPr>
              <w:widowControl w:val="0"/>
              <w:suppressAutoHyphens/>
              <w:ind w:left="714"/>
              <w:jc w:val="both"/>
              <w:rPr>
                <w:rFonts w:cs="Arial"/>
                <w:b/>
                <w:szCs w:val="20"/>
                <w:lang w:eastAsia="sl-SI"/>
              </w:rPr>
            </w:pPr>
          </w:p>
          <w:p w:rsidR="00787B32" w:rsidRPr="008D1759" w:rsidRDefault="00787B32" w:rsidP="008F3EC2">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87B32" w:rsidRDefault="005D673C" w:rsidP="005D673C">
            <w:pPr>
              <w:widowControl w:val="0"/>
              <w:ind w:left="284"/>
              <w:jc w:val="both"/>
              <w:rPr>
                <w:szCs w:val="20"/>
              </w:rPr>
            </w:pPr>
            <w:r>
              <w:rPr>
                <w:szCs w:val="20"/>
              </w:rPr>
              <w:t xml:space="preserve">        /</w:t>
            </w:r>
          </w:p>
          <w:p w:rsidR="00B02396" w:rsidRPr="008D1759" w:rsidRDefault="00B02396" w:rsidP="005D673C">
            <w:pPr>
              <w:widowControl w:val="0"/>
              <w:ind w:left="284"/>
              <w:jc w:val="both"/>
              <w:rPr>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87B32" w:rsidRPr="00D731F3" w:rsidRDefault="00787B32" w:rsidP="008F3EC2">
            <w:pPr>
              <w:rPr>
                <w:rFonts w:cs="Arial"/>
                <w:b/>
                <w:szCs w:val="20"/>
              </w:rPr>
            </w:pPr>
            <w:r w:rsidRPr="00D731F3">
              <w:rPr>
                <w:rFonts w:cs="Arial"/>
                <w:b/>
                <w:szCs w:val="20"/>
              </w:rPr>
              <w:lastRenderedPageBreak/>
              <w:t>7.b Predstavitev ocene finančnih posledic pod 40.000 EUR:</w:t>
            </w:r>
          </w:p>
          <w:p w:rsidR="00787B32" w:rsidRPr="00171E3B" w:rsidRDefault="00B02396" w:rsidP="008F3EC2">
            <w:pPr>
              <w:rPr>
                <w:rFonts w:cs="Arial"/>
                <w:szCs w:val="20"/>
              </w:rPr>
            </w:pPr>
            <w:r>
              <w:rPr>
                <w:rFonts w:cs="Arial"/>
                <w:szCs w:val="20"/>
              </w:rPr>
              <w:t>/</w:t>
            </w:r>
          </w:p>
          <w:p w:rsidR="00787B32" w:rsidRDefault="00787B32" w:rsidP="008F3EC2">
            <w:pPr>
              <w:rPr>
                <w:rFonts w:cs="Arial"/>
                <w:b/>
                <w:szCs w:val="20"/>
              </w:rPr>
            </w:pPr>
            <w:r w:rsidRPr="00D731F3">
              <w:rPr>
                <w:rFonts w:cs="Arial"/>
                <w:b/>
                <w:szCs w:val="20"/>
              </w:rPr>
              <w:t>Kratka obrazložitev</w:t>
            </w:r>
          </w:p>
          <w:p w:rsidR="00787B32" w:rsidRPr="00B02396" w:rsidRDefault="00B02396" w:rsidP="008F3EC2">
            <w:pPr>
              <w:rPr>
                <w:rFonts w:cs="Arial"/>
                <w:szCs w:val="20"/>
              </w:rPr>
            </w:pPr>
            <w:r>
              <w:rPr>
                <w:rFonts w:cs="Arial"/>
                <w:szCs w:val="20"/>
              </w:rPr>
              <w:t>Predlog zakona ne bo imel finančnih posledic niti do 40.000 evrov.</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87B32" w:rsidRPr="00171E3B" w:rsidRDefault="00787B32" w:rsidP="008F3EC2">
            <w:pPr>
              <w:rPr>
                <w:rFonts w:cs="Arial"/>
                <w:b/>
                <w:szCs w:val="20"/>
              </w:rPr>
            </w:pPr>
            <w:r w:rsidRPr="00171E3B">
              <w:rPr>
                <w:rFonts w:cs="Arial"/>
                <w:b/>
                <w:szCs w:val="20"/>
              </w:rPr>
              <w:t>8. Predstavitev sodelovanja z združenji občin:</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87B32" w:rsidRPr="00171E3B" w:rsidRDefault="00787B32" w:rsidP="008F3EC2">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787B32" w:rsidRDefault="00787B32" w:rsidP="00787B3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787B32" w:rsidRPr="00171E3B" w:rsidRDefault="00787B32" w:rsidP="00787B32">
            <w:pPr>
              <w:pStyle w:val="Neotevilenodstavek"/>
              <w:widowControl w:val="0"/>
              <w:numPr>
                <w:ilvl w:val="1"/>
                <w:numId w:val="10"/>
              </w:numPr>
              <w:spacing w:before="0" w:after="0" w:line="260" w:lineRule="exact"/>
              <w:rPr>
                <w:iCs/>
                <w:sz w:val="20"/>
                <w:szCs w:val="20"/>
              </w:rPr>
            </w:pPr>
            <w:r>
              <w:rPr>
                <w:iCs/>
                <w:sz w:val="20"/>
                <w:szCs w:val="20"/>
              </w:rPr>
              <w:t>delovanje občin,</w:t>
            </w:r>
          </w:p>
          <w:p w:rsidR="00787B32" w:rsidRPr="00171E3B" w:rsidRDefault="00787B32" w:rsidP="00787B32">
            <w:pPr>
              <w:pStyle w:val="Neotevilenodstavek"/>
              <w:widowControl w:val="0"/>
              <w:numPr>
                <w:ilvl w:val="1"/>
                <w:numId w:val="10"/>
              </w:numPr>
              <w:spacing w:before="0" w:after="0" w:line="260" w:lineRule="exact"/>
              <w:rPr>
                <w:iCs/>
                <w:sz w:val="20"/>
                <w:szCs w:val="20"/>
              </w:rPr>
            </w:pPr>
            <w:r>
              <w:rPr>
                <w:iCs/>
                <w:sz w:val="20"/>
                <w:szCs w:val="20"/>
              </w:rPr>
              <w:t>financiranje občin.</w:t>
            </w:r>
          </w:p>
          <w:p w:rsidR="00787B32" w:rsidRPr="00171E3B" w:rsidRDefault="00787B32" w:rsidP="008F3EC2">
            <w:pPr>
              <w:pStyle w:val="Neotevilenodstavek"/>
              <w:widowControl w:val="0"/>
              <w:spacing w:before="0" w:after="0" w:line="260" w:lineRule="exact"/>
              <w:ind w:left="1440"/>
              <w:rPr>
                <w:iCs/>
                <w:sz w:val="20"/>
                <w:szCs w:val="20"/>
              </w:rPr>
            </w:pPr>
          </w:p>
        </w:tc>
        <w:tc>
          <w:tcPr>
            <w:tcW w:w="2431" w:type="dxa"/>
            <w:gridSpan w:val="2"/>
          </w:tcPr>
          <w:p w:rsidR="00787B32" w:rsidRPr="00B02396" w:rsidRDefault="00787B32" w:rsidP="008F3EC2">
            <w:pPr>
              <w:pStyle w:val="Neotevilenodstavek"/>
              <w:widowControl w:val="0"/>
              <w:spacing w:before="0" w:after="0" w:line="260" w:lineRule="exact"/>
              <w:jc w:val="center"/>
              <w:rPr>
                <w:b/>
                <w:sz w:val="20"/>
                <w:szCs w:val="20"/>
              </w:rPr>
            </w:pPr>
            <w:r w:rsidRPr="00B02396">
              <w:rPr>
                <w:b/>
                <w:sz w:val="20"/>
                <w:szCs w:val="20"/>
              </w:rPr>
              <w:t>NE</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87B32" w:rsidRPr="00171E3B" w:rsidRDefault="00787B32" w:rsidP="008F3EC2">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Skupnost</w:t>
            </w:r>
            <w:r>
              <w:rPr>
                <w:iCs/>
                <w:sz w:val="20"/>
                <w:szCs w:val="20"/>
              </w:rPr>
              <w:t>i</w:t>
            </w:r>
            <w:r w:rsidR="00B02396">
              <w:rPr>
                <w:iCs/>
                <w:sz w:val="20"/>
                <w:szCs w:val="20"/>
              </w:rPr>
              <w:t xml:space="preserve"> občin Slovenije SOS: </w:t>
            </w:r>
            <w:r w:rsidRPr="00B02396">
              <w:rPr>
                <w:b/>
                <w:iCs/>
                <w:sz w:val="20"/>
                <w:szCs w:val="20"/>
              </w:rPr>
              <w:t>NE</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Združenj</w:t>
            </w:r>
            <w:r>
              <w:rPr>
                <w:iCs/>
                <w:sz w:val="20"/>
                <w:szCs w:val="20"/>
              </w:rPr>
              <w:t>u</w:t>
            </w:r>
            <w:r w:rsidR="00B02396">
              <w:rPr>
                <w:iCs/>
                <w:sz w:val="20"/>
                <w:szCs w:val="20"/>
              </w:rPr>
              <w:t xml:space="preserve"> občin Slovenije ZOS: </w:t>
            </w:r>
            <w:r w:rsidRPr="00B02396">
              <w:rPr>
                <w:b/>
                <w:iCs/>
                <w:sz w:val="20"/>
                <w:szCs w:val="20"/>
              </w:rPr>
              <w:t>NE</w:t>
            </w:r>
          </w:p>
          <w:p w:rsidR="00787B32" w:rsidRPr="00B02396" w:rsidRDefault="00787B32" w:rsidP="00787B32">
            <w:pPr>
              <w:pStyle w:val="Neotevilenodstavek"/>
              <w:widowControl w:val="0"/>
              <w:numPr>
                <w:ilvl w:val="0"/>
                <w:numId w:val="12"/>
              </w:numPr>
              <w:spacing w:before="0" w:after="0" w:line="260" w:lineRule="exact"/>
              <w:rPr>
                <w:b/>
                <w:iCs/>
                <w:sz w:val="20"/>
                <w:szCs w:val="20"/>
              </w:rPr>
            </w:pPr>
            <w:r w:rsidRPr="00171E3B">
              <w:rPr>
                <w:iCs/>
                <w:sz w:val="20"/>
                <w:szCs w:val="20"/>
              </w:rPr>
              <w:t>Združenj</w:t>
            </w:r>
            <w:r>
              <w:rPr>
                <w:iCs/>
                <w:sz w:val="20"/>
                <w:szCs w:val="20"/>
              </w:rPr>
              <w:t>u</w:t>
            </w:r>
            <w:r w:rsidRPr="00171E3B">
              <w:rPr>
                <w:iCs/>
                <w:sz w:val="20"/>
                <w:szCs w:val="20"/>
              </w:rPr>
              <w:t xml:space="preserve"> m</w:t>
            </w:r>
            <w:r w:rsidR="00B02396">
              <w:rPr>
                <w:iCs/>
                <w:sz w:val="20"/>
                <w:szCs w:val="20"/>
              </w:rPr>
              <w:t xml:space="preserve">estnih občin Slovenije ZMOS: </w:t>
            </w:r>
            <w:r w:rsidRPr="00B02396">
              <w:rPr>
                <w:b/>
                <w:iCs/>
                <w:sz w:val="20"/>
                <w:szCs w:val="20"/>
              </w:rPr>
              <w:t>NE</w:t>
            </w:r>
          </w:p>
          <w:p w:rsidR="00787B32" w:rsidRPr="00171E3B" w:rsidRDefault="00787B32" w:rsidP="008F3EC2">
            <w:pPr>
              <w:pStyle w:val="Neotevilenodstavek"/>
              <w:widowControl w:val="0"/>
              <w:spacing w:before="0" w:after="0" w:line="260" w:lineRule="exact"/>
              <w:rPr>
                <w:iCs/>
                <w:sz w:val="20"/>
                <w:szCs w:val="20"/>
              </w:rPr>
            </w:pPr>
          </w:p>
          <w:p w:rsidR="00787B32" w:rsidRPr="00B02396" w:rsidRDefault="00787B32" w:rsidP="00B02396">
            <w:pPr>
              <w:pStyle w:val="Neotevilenodstavek"/>
              <w:widowControl w:val="0"/>
              <w:spacing w:before="0" w:after="0" w:line="260" w:lineRule="exact"/>
              <w:rPr>
                <w:iCs/>
                <w:sz w:val="20"/>
                <w:szCs w:val="20"/>
              </w:rPr>
            </w:pPr>
            <w:r w:rsidRPr="00171E3B">
              <w:rPr>
                <w:iCs/>
                <w:sz w:val="20"/>
                <w:szCs w:val="20"/>
              </w:rPr>
              <w:t>Predlogi in pripombe združenj so bili upoštevani:</w:t>
            </w:r>
            <w:r w:rsidR="00B02396">
              <w:rPr>
                <w:iCs/>
                <w:sz w:val="20"/>
                <w:szCs w:val="20"/>
              </w:rPr>
              <w:t xml:space="preserve"> /</w:t>
            </w:r>
          </w:p>
          <w:p w:rsidR="00787B32" w:rsidRDefault="00787B32" w:rsidP="008F3EC2">
            <w:pPr>
              <w:pStyle w:val="Neotevilenodstavek"/>
              <w:widowControl w:val="0"/>
              <w:spacing w:before="0" w:after="0" w:line="260" w:lineRule="exact"/>
              <w:ind w:left="360"/>
              <w:rPr>
                <w:iCs/>
                <w:sz w:val="20"/>
                <w:szCs w:val="20"/>
              </w:rPr>
            </w:pPr>
          </w:p>
          <w:p w:rsidR="00787B32" w:rsidRPr="00171E3B" w:rsidRDefault="00787B32" w:rsidP="008F3EC2">
            <w:pPr>
              <w:pStyle w:val="Neotevilenodstavek"/>
              <w:widowControl w:val="0"/>
              <w:spacing w:before="0" w:after="0" w:line="260" w:lineRule="exact"/>
              <w:rPr>
                <w:iCs/>
                <w:sz w:val="20"/>
                <w:szCs w:val="20"/>
              </w:rPr>
            </w:pPr>
            <w:r>
              <w:rPr>
                <w:iCs/>
                <w:sz w:val="20"/>
                <w:szCs w:val="20"/>
              </w:rPr>
              <w:t>Bistveni predlogi in pr</w:t>
            </w:r>
            <w:r w:rsidR="00B02396">
              <w:rPr>
                <w:iCs/>
                <w:sz w:val="20"/>
                <w:szCs w:val="20"/>
              </w:rPr>
              <w:t>ipombe, ki niso bili upoštevani: /</w:t>
            </w:r>
          </w:p>
          <w:p w:rsidR="00787B32" w:rsidRPr="00171E3B" w:rsidRDefault="00787B32" w:rsidP="008F3EC2">
            <w:pPr>
              <w:pStyle w:val="Neotevilenodstavek"/>
              <w:widowControl w:val="0"/>
              <w:spacing w:before="0" w:after="0" w:line="260" w:lineRule="exact"/>
              <w:rPr>
                <w:iCs/>
                <w:sz w:val="20"/>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87B32" w:rsidRPr="00D063BD" w:rsidRDefault="00787B32" w:rsidP="008F3EC2">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87B32" w:rsidRPr="00D063BD" w:rsidRDefault="00787B32" w:rsidP="008F3EC2">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87B32" w:rsidRPr="00B46826" w:rsidRDefault="005B06DE" w:rsidP="008F3EC2">
            <w:pPr>
              <w:pStyle w:val="Neotevilenodstavek"/>
              <w:widowControl w:val="0"/>
              <w:spacing w:before="0" w:after="0" w:line="260" w:lineRule="exact"/>
              <w:jc w:val="center"/>
              <w:rPr>
                <w:b/>
                <w:iCs/>
                <w:sz w:val="20"/>
                <w:szCs w:val="20"/>
              </w:rPr>
            </w:pPr>
            <w:r>
              <w:rPr>
                <w:b/>
                <w:sz w:val="20"/>
                <w:szCs w:val="20"/>
              </w:rPr>
              <w:t>DA</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87B32" w:rsidRPr="00D063BD" w:rsidRDefault="00B02396" w:rsidP="008F3EC2">
            <w:pPr>
              <w:pStyle w:val="Neotevilenodstavek"/>
              <w:widowControl w:val="0"/>
              <w:spacing w:before="0" w:after="0" w:line="260" w:lineRule="exact"/>
              <w:rPr>
                <w:iCs/>
                <w:sz w:val="20"/>
                <w:szCs w:val="20"/>
              </w:rPr>
            </w:pPr>
            <w:r>
              <w:rPr>
                <w:iCs/>
                <w:sz w:val="20"/>
                <w:szCs w:val="20"/>
              </w:rPr>
              <w:t>Gradivo je bilo posredovano v strokovno usklajevanje</w:t>
            </w:r>
            <w:r w:rsidR="00F11B34">
              <w:rPr>
                <w:iCs/>
                <w:sz w:val="20"/>
                <w:szCs w:val="20"/>
              </w:rPr>
              <w:t xml:space="preserve"> 18. 12. 2020</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C70866" w:rsidRPr="004F6FEF" w:rsidRDefault="00AB04DE" w:rsidP="00AB04DE">
            <w:pPr>
              <w:pStyle w:val="Neotevilenodstavek"/>
              <w:widowControl w:val="0"/>
              <w:spacing w:before="0" w:after="0" w:line="260" w:lineRule="exact"/>
              <w:rPr>
                <w:b/>
                <w:iCs/>
                <w:sz w:val="20"/>
                <w:szCs w:val="20"/>
                <w:highlight w:val="yellow"/>
              </w:rPr>
            </w:pPr>
            <w:r w:rsidRPr="004F6FEF">
              <w:rPr>
                <w:b/>
                <w:iCs/>
                <w:sz w:val="20"/>
                <w:szCs w:val="20"/>
                <w:highlight w:val="yellow"/>
              </w:rPr>
              <w:t>V razpravo so bili vključeni:</w:t>
            </w:r>
          </w:p>
          <w:p w:rsidR="00AB04DE" w:rsidRPr="004F6FEF" w:rsidRDefault="00AB04DE" w:rsidP="00AB04DE">
            <w:pPr>
              <w:pStyle w:val="Neotevilenodstavek"/>
              <w:widowControl w:val="0"/>
              <w:spacing w:before="0" w:after="0" w:line="260" w:lineRule="exact"/>
              <w:rPr>
                <w:iCs/>
                <w:sz w:val="20"/>
                <w:szCs w:val="20"/>
                <w:highlight w:val="yellow"/>
              </w:rPr>
            </w:pPr>
          </w:p>
          <w:p w:rsidR="00AB04DE" w:rsidRDefault="00AB04DE" w:rsidP="00AB04DE">
            <w:pPr>
              <w:pStyle w:val="Neotevilenodstavek"/>
              <w:widowControl w:val="0"/>
              <w:spacing w:before="0" w:after="0" w:line="260" w:lineRule="exact"/>
              <w:rPr>
                <w:b/>
                <w:iCs/>
                <w:sz w:val="20"/>
                <w:szCs w:val="20"/>
              </w:rPr>
            </w:pPr>
            <w:r w:rsidRPr="004F6FEF">
              <w:rPr>
                <w:b/>
                <w:iCs/>
                <w:sz w:val="20"/>
                <w:szCs w:val="20"/>
                <w:highlight w:val="yellow"/>
              </w:rPr>
              <w:t>Upoštevani so bili:</w:t>
            </w:r>
          </w:p>
          <w:p w:rsidR="00AB04DE" w:rsidRPr="00076595" w:rsidRDefault="00AB04DE" w:rsidP="00AB04DE">
            <w:pPr>
              <w:pStyle w:val="Neotevilenodstavek"/>
              <w:widowControl w:val="0"/>
              <w:spacing w:before="0" w:after="0" w:line="260" w:lineRule="exact"/>
              <w:rPr>
                <w:iCs/>
                <w:sz w:val="20"/>
                <w:szCs w:val="20"/>
              </w:rPr>
            </w:pPr>
          </w:p>
          <w:p w:rsidR="00AB04DE" w:rsidRDefault="00AB04DE" w:rsidP="00AB04DE">
            <w:pPr>
              <w:pStyle w:val="Neotevilenodstavek"/>
              <w:widowControl w:val="0"/>
              <w:spacing w:before="0" w:after="0" w:line="260" w:lineRule="exact"/>
              <w:rPr>
                <w:b/>
                <w:iCs/>
                <w:sz w:val="20"/>
                <w:szCs w:val="20"/>
              </w:rPr>
            </w:pPr>
            <w:r w:rsidRPr="004F6FEF">
              <w:rPr>
                <w:b/>
                <w:iCs/>
                <w:sz w:val="20"/>
                <w:szCs w:val="20"/>
                <w:highlight w:val="yellow"/>
              </w:rPr>
              <w:t>Mnenja, predlogi in pripombe z navedbo predlagateljev:</w:t>
            </w:r>
          </w:p>
          <w:p w:rsidR="00076595" w:rsidRDefault="00076595" w:rsidP="00AB04DE">
            <w:pPr>
              <w:pStyle w:val="Neotevilenodstavek"/>
              <w:widowControl w:val="0"/>
              <w:spacing w:before="0" w:after="0" w:line="260" w:lineRule="exact"/>
              <w:rPr>
                <w:b/>
                <w:iCs/>
                <w:sz w:val="20"/>
                <w:szCs w:val="20"/>
              </w:rPr>
            </w:pPr>
          </w:p>
          <w:p w:rsidR="0074326C" w:rsidRPr="0074326C" w:rsidRDefault="0074326C" w:rsidP="0074326C">
            <w:pPr>
              <w:spacing w:line="260" w:lineRule="atLeast"/>
              <w:jc w:val="both"/>
              <w:rPr>
                <w:rFonts w:cs="Arial"/>
                <w:i/>
                <w:szCs w:val="20"/>
                <w:highlight w:val="green"/>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87B32" w:rsidRPr="006F661B" w:rsidRDefault="00787B32" w:rsidP="008F3EC2">
            <w:pPr>
              <w:pStyle w:val="Neotevilenodstavek"/>
              <w:widowControl w:val="0"/>
              <w:spacing w:before="0" w:after="0" w:line="260" w:lineRule="exact"/>
              <w:jc w:val="left"/>
              <w:rPr>
                <w:sz w:val="20"/>
                <w:szCs w:val="20"/>
              </w:rPr>
            </w:pPr>
            <w:r w:rsidRPr="006F661B">
              <w:rPr>
                <w:b/>
                <w:sz w:val="20"/>
                <w:szCs w:val="20"/>
              </w:rPr>
              <w:t>10. Pri pripravi gradiva so bile upoštevane zahteve iz Resolucije o normativni dejavnosti:</w:t>
            </w:r>
          </w:p>
        </w:tc>
        <w:tc>
          <w:tcPr>
            <w:tcW w:w="2431" w:type="dxa"/>
            <w:gridSpan w:val="2"/>
            <w:vAlign w:val="center"/>
          </w:tcPr>
          <w:p w:rsidR="00787B32" w:rsidRPr="00BC4C62" w:rsidRDefault="00BC4C62" w:rsidP="008F3EC2">
            <w:pPr>
              <w:pStyle w:val="Neotevilenodstavek"/>
              <w:widowControl w:val="0"/>
              <w:spacing w:before="0" w:after="0" w:line="260" w:lineRule="exact"/>
              <w:jc w:val="center"/>
              <w:rPr>
                <w:iCs/>
                <w:sz w:val="20"/>
                <w:szCs w:val="20"/>
              </w:rPr>
            </w:pPr>
            <w:r>
              <w:rPr>
                <w:sz w:val="20"/>
                <w:szCs w:val="20"/>
              </w:rPr>
              <w:t>NE/DA</w:t>
            </w: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87B32" w:rsidRPr="006F661B" w:rsidRDefault="00787B32" w:rsidP="008F3EC2">
            <w:pPr>
              <w:pStyle w:val="Neotevilenodstavek"/>
              <w:widowControl w:val="0"/>
              <w:spacing w:before="0" w:after="0" w:line="260" w:lineRule="exact"/>
              <w:jc w:val="left"/>
              <w:rPr>
                <w:b/>
                <w:sz w:val="20"/>
                <w:szCs w:val="20"/>
              </w:rPr>
            </w:pPr>
            <w:r w:rsidRPr="006F661B">
              <w:rPr>
                <w:b/>
                <w:sz w:val="20"/>
                <w:szCs w:val="20"/>
              </w:rPr>
              <w:t>11. Gradivo je uvrščeno v delovni program vlade:</w:t>
            </w:r>
          </w:p>
        </w:tc>
        <w:tc>
          <w:tcPr>
            <w:tcW w:w="2431" w:type="dxa"/>
            <w:gridSpan w:val="2"/>
            <w:vAlign w:val="center"/>
          </w:tcPr>
          <w:p w:rsidR="00787B32" w:rsidRPr="006F6DDF" w:rsidRDefault="00BC4C62" w:rsidP="008F3EC2">
            <w:pPr>
              <w:pStyle w:val="Neotevilenodstavek"/>
              <w:widowControl w:val="0"/>
              <w:spacing w:before="0" w:after="0" w:line="260" w:lineRule="exact"/>
              <w:jc w:val="center"/>
              <w:rPr>
                <w:sz w:val="20"/>
                <w:szCs w:val="20"/>
              </w:rPr>
            </w:pPr>
            <w:r w:rsidRPr="006F6DDF">
              <w:rPr>
                <w:sz w:val="20"/>
                <w:szCs w:val="20"/>
              </w:rPr>
              <w:t>NE/DA</w:t>
            </w:r>
          </w:p>
        </w:tc>
      </w:tr>
      <w:tr w:rsidR="0088558A"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441696" w:rsidRPr="007E0CC2" w:rsidRDefault="00F51512" w:rsidP="001E366C">
            <w:pPr>
              <w:pStyle w:val="Neotevilenodstavek"/>
              <w:widowControl w:val="0"/>
              <w:spacing w:before="0" w:after="0" w:line="260" w:lineRule="exact"/>
              <w:rPr>
                <w:sz w:val="20"/>
                <w:szCs w:val="20"/>
              </w:rPr>
            </w:pPr>
            <w:r w:rsidRPr="007E0CC2">
              <w:rPr>
                <w:sz w:val="20"/>
                <w:szCs w:val="20"/>
              </w:rPr>
              <w:t xml:space="preserve"> </w:t>
            </w:r>
            <w:r w:rsidR="00102FB7" w:rsidRPr="007E0CC2">
              <w:rPr>
                <w:sz w:val="20"/>
                <w:szCs w:val="20"/>
              </w:rPr>
              <w:t xml:space="preserve"> </w:t>
            </w:r>
            <w:r w:rsidR="000B0799" w:rsidRPr="007E0CC2">
              <w:rPr>
                <w:sz w:val="20"/>
                <w:szCs w:val="20"/>
              </w:rPr>
              <w:t xml:space="preserve">  </w:t>
            </w:r>
          </w:p>
        </w:tc>
        <w:tc>
          <w:tcPr>
            <w:tcW w:w="2431" w:type="dxa"/>
            <w:gridSpan w:val="2"/>
            <w:vAlign w:val="center"/>
          </w:tcPr>
          <w:p w:rsidR="0088558A" w:rsidRPr="00453C37" w:rsidRDefault="0088558A" w:rsidP="008F3EC2">
            <w:pPr>
              <w:pStyle w:val="Neotevilenodstavek"/>
              <w:widowControl w:val="0"/>
              <w:spacing w:before="0" w:after="0" w:line="260" w:lineRule="exact"/>
              <w:jc w:val="center"/>
              <w:rPr>
                <w:b/>
                <w:sz w:val="20"/>
                <w:szCs w:val="20"/>
              </w:rPr>
            </w:pPr>
          </w:p>
        </w:tc>
      </w:tr>
      <w:tr w:rsidR="00787B32" w:rsidRPr="00D063BD"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87B32" w:rsidRPr="00D063BD" w:rsidRDefault="00787B32" w:rsidP="008F3EC2">
            <w:pPr>
              <w:pStyle w:val="Poglavje"/>
              <w:widowControl w:val="0"/>
              <w:spacing w:before="0" w:after="0" w:line="260" w:lineRule="exact"/>
              <w:ind w:left="3400"/>
              <w:jc w:val="left"/>
              <w:rPr>
                <w:sz w:val="20"/>
                <w:szCs w:val="20"/>
              </w:rPr>
            </w:pPr>
          </w:p>
          <w:p w:rsidR="00787B32" w:rsidRDefault="00453C37" w:rsidP="008F3EC2">
            <w:pPr>
              <w:pStyle w:val="Poglavje"/>
              <w:widowControl w:val="0"/>
              <w:spacing w:before="0" w:after="0" w:line="260" w:lineRule="exact"/>
              <w:ind w:left="3400"/>
              <w:jc w:val="left"/>
              <w:rPr>
                <w:i/>
                <w:sz w:val="20"/>
                <w:szCs w:val="20"/>
              </w:rPr>
            </w:pPr>
            <w:r>
              <w:rPr>
                <w:b w:val="0"/>
                <w:sz w:val="20"/>
                <w:szCs w:val="20"/>
              </w:rPr>
              <w:t xml:space="preserve">                                          </w:t>
            </w:r>
            <w:r w:rsidR="009F52FC">
              <w:rPr>
                <w:b w:val="0"/>
                <w:sz w:val="20"/>
                <w:szCs w:val="20"/>
              </w:rPr>
              <w:t xml:space="preserve">    </w:t>
            </w:r>
            <w:r w:rsidR="00BC4C62">
              <w:rPr>
                <w:i/>
                <w:sz w:val="20"/>
                <w:szCs w:val="20"/>
              </w:rPr>
              <w:t>mag. Lilijana KOZOVIČ</w:t>
            </w:r>
            <w:r w:rsidR="00A47C3C">
              <w:rPr>
                <w:i/>
                <w:sz w:val="20"/>
                <w:szCs w:val="20"/>
              </w:rPr>
              <w:t xml:space="preserve"> </w:t>
            </w:r>
          </w:p>
          <w:p w:rsidR="00453C37" w:rsidRPr="00453C37" w:rsidRDefault="00453C37" w:rsidP="008F3EC2">
            <w:pPr>
              <w:pStyle w:val="Poglavje"/>
              <w:widowControl w:val="0"/>
              <w:spacing w:before="0" w:after="0" w:line="260" w:lineRule="exact"/>
              <w:ind w:left="3400"/>
              <w:jc w:val="left"/>
              <w:rPr>
                <w:i/>
                <w:sz w:val="20"/>
                <w:szCs w:val="20"/>
              </w:rPr>
            </w:pPr>
            <w:r>
              <w:rPr>
                <w:i/>
                <w:sz w:val="20"/>
                <w:szCs w:val="20"/>
              </w:rPr>
              <w:t xml:space="preserve">                                                    </w:t>
            </w:r>
            <w:r w:rsidR="00A47C3C">
              <w:rPr>
                <w:i/>
                <w:sz w:val="20"/>
                <w:szCs w:val="20"/>
              </w:rPr>
              <w:t xml:space="preserve">       </w:t>
            </w:r>
            <w:r w:rsidR="00BC4C62">
              <w:rPr>
                <w:i/>
                <w:sz w:val="20"/>
                <w:szCs w:val="20"/>
              </w:rPr>
              <w:t>ministrica</w:t>
            </w:r>
            <w:r w:rsidR="00A47C3C">
              <w:rPr>
                <w:i/>
                <w:sz w:val="20"/>
                <w:szCs w:val="20"/>
              </w:rPr>
              <w:t xml:space="preserve"> </w:t>
            </w:r>
            <w:r w:rsidR="00B8019E">
              <w:rPr>
                <w:i/>
                <w:sz w:val="20"/>
                <w:szCs w:val="20"/>
              </w:rPr>
              <w:t xml:space="preserve"> </w:t>
            </w:r>
          </w:p>
          <w:p w:rsidR="00787B32" w:rsidRPr="00D063BD" w:rsidRDefault="00787B32" w:rsidP="008F3EC2">
            <w:pPr>
              <w:pStyle w:val="Poglavje"/>
              <w:widowControl w:val="0"/>
              <w:spacing w:before="0" w:after="0" w:line="260" w:lineRule="exact"/>
              <w:ind w:left="3400"/>
              <w:jc w:val="left"/>
              <w:rPr>
                <w:sz w:val="20"/>
                <w:szCs w:val="20"/>
              </w:rPr>
            </w:pPr>
          </w:p>
        </w:tc>
      </w:tr>
    </w:tbl>
    <w:p w:rsidR="00DC7628" w:rsidRDefault="00DC7628" w:rsidP="00787B32"/>
    <w:p w:rsidR="00DC7628" w:rsidRDefault="002B6FE9" w:rsidP="00787B32">
      <w:pPr>
        <w:rPr>
          <w:b/>
          <w:i/>
        </w:rPr>
      </w:pPr>
      <w:r>
        <w:rPr>
          <w:b/>
          <w:i/>
        </w:rPr>
        <w:t>Prilogi:</w:t>
      </w:r>
    </w:p>
    <w:p w:rsidR="002B6FE9" w:rsidRDefault="002B6FE9" w:rsidP="00787B32">
      <w:r>
        <w:t>- predlog sklepa Vlade RS</w:t>
      </w:r>
    </w:p>
    <w:p w:rsidR="00CE2928" w:rsidRDefault="002B6FE9" w:rsidP="00787B32">
      <w:r>
        <w:t>- predlog zakona</w:t>
      </w:r>
    </w:p>
    <w:p w:rsidR="00CE2928" w:rsidRDefault="00CE2928" w:rsidP="00787B32"/>
    <w:p w:rsidR="007D75CF" w:rsidRDefault="00F9530F" w:rsidP="00787B32">
      <w:r>
        <w:lastRenderedPageBreak/>
        <w:t>Datum:</w:t>
      </w:r>
    </w:p>
    <w:p w:rsidR="00F9530F" w:rsidRDefault="00F9530F" w:rsidP="00787B32">
      <w:r>
        <w:t>Številka</w:t>
      </w:r>
      <w:r w:rsidR="00DC7628">
        <w:t>:</w:t>
      </w:r>
    </w:p>
    <w:p w:rsidR="00F9530F" w:rsidRDefault="00F9530F" w:rsidP="00787B32"/>
    <w:p w:rsidR="00F9530F" w:rsidRDefault="00F9530F" w:rsidP="00787B32"/>
    <w:p w:rsidR="00F9530F" w:rsidRDefault="00F9530F" w:rsidP="00787B32"/>
    <w:p w:rsidR="00F9530F" w:rsidRDefault="00F9530F" w:rsidP="00787B32"/>
    <w:p w:rsidR="00787B32" w:rsidRDefault="00787B32" w:rsidP="00787B32"/>
    <w:p w:rsidR="00787B32" w:rsidRDefault="00787B32" w:rsidP="00787B32"/>
    <w:p w:rsidR="00787B32" w:rsidRDefault="00787B32" w:rsidP="00787B32"/>
    <w:p w:rsidR="00787B32" w:rsidRDefault="00787B32" w:rsidP="00787B32"/>
    <w:p w:rsidR="00484A67" w:rsidRDefault="00484A67" w:rsidP="00484A67">
      <w:pPr>
        <w:rPr>
          <w:rFonts w:cs="Arial"/>
          <w:szCs w:val="20"/>
        </w:rPr>
      </w:pPr>
      <w:r w:rsidRPr="00110674">
        <w:rPr>
          <w:rFonts w:cs="Arial"/>
          <w:szCs w:val="20"/>
        </w:rPr>
        <w:t xml:space="preserve">Na podlagi drugega odstavka 2. člena Zakona o Vladi Republike Slovenije (Uradni list RS, št. 24/05 – uradno prečiščeno besedilo, 109/08, 38/10 – ZUKN, </w:t>
      </w:r>
      <w:r w:rsidR="00CE2928">
        <w:rPr>
          <w:rFonts w:cs="Arial"/>
          <w:szCs w:val="20"/>
        </w:rPr>
        <w:t>8/12, 21/13, 47/13 – ZDU – 1G,</w:t>
      </w:r>
      <w:r w:rsidRPr="00110674">
        <w:rPr>
          <w:rFonts w:cs="Arial"/>
          <w:szCs w:val="20"/>
        </w:rPr>
        <w:t xml:space="preserve"> 65/14</w:t>
      </w:r>
      <w:r w:rsidR="00CE2928">
        <w:rPr>
          <w:rFonts w:cs="Arial"/>
          <w:szCs w:val="20"/>
        </w:rPr>
        <w:t xml:space="preserve"> in 55/17</w:t>
      </w:r>
      <w:r w:rsidRPr="00110674">
        <w:rPr>
          <w:rFonts w:cs="Arial"/>
          <w:szCs w:val="20"/>
        </w:rPr>
        <w:t xml:space="preserve">) je Vlada Republike Slovenije na svoji … seji … sprejela </w:t>
      </w:r>
      <w:r>
        <w:rPr>
          <w:rFonts w:cs="Arial"/>
          <w:szCs w:val="20"/>
        </w:rPr>
        <w:t xml:space="preserve">naslednji </w:t>
      </w:r>
    </w:p>
    <w:p w:rsidR="00484A67" w:rsidRDefault="00484A67" w:rsidP="00484A67">
      <w:pPr>
        <w:rPr>
          <w:rFonts w:cs="Arial"/>
          <w:szCs w:val="20"/>
        </w:rPr>
      </w:pPr>
    </w:p>
    <w:p w:rsidR="00F9530F" w:rsidRDefault="00F9530F" w:rsidP="00484A67">
      <w:pPr>
        <w:rPr>
          <w:rFonts w:cs="Arial"/>
          <w:szCs w:val="20"/>
        </w:rPr>
      </w:pPr>
    </w:p>
    <w:p w:rsidR="00484A67" w:rsidRPr="005225F8" w:rsidRDefault="00484A67" w:rsidP="00484A67">
      <w:pPr>
        <w:jc w:val="center"/>
        <w:rPr>
          <w:rFonts w:cs="Arial"/>
          <w:b/>
          <w:i/>
          <w:szCs w:val="20"/>
        </w:rPr>
      </w:pPr>
      <w:r w:rsidRPr="005225F8">
        <w:rPr>
          <w:rFonts w:cs="Arial"/>
          <w:b/>
          <w:i/>
          <w:szCs w:val="20"/>
        </w:rPr>
        <w:t>SKLEP</w:t>
      </w:r>
    </w:p>
    <w:p w:rsidR="00484A67" w:rsidRDefault="00484A67" w:rsidP="00484A67">
      <w:pPr>
        <w:rPr>
          <w:rFonts w:cs="Arial"/>
          <w:szCs w:val="20"/>
        </w:rPr>
      </w:pPr>
    </w:p>
    <w:p w:rsidR="00F9530F" w:rsidRDefault="00F9530F" w:rsidP="00484A67">
      <w:pPr>
        <w:rPr>
          <w:rFonts w:cs="Arial"/>
          <w:szCs w:val="20"/>
        </w:rPr>
      </w:pPr>
    </w:p>
    <w:p w:rsidR="00DC7628" w:rsidRPr="00110674" w:rsidRDefault="00DC7628" w:rsidP="00484A67">
      <w:pPr>
        <w:rPr>
          <w:rFonts w:cs="Arial"/>
          <w:szCs w:val="20"/>
        </w:rPr>
      </w:pPr>
    </w:p>
    <w:p w:rsidR="00484A67" w:rsidRDefault="00484A67" w:rsidP="00484A67">
      <w:pPr>
        <w:jc w:val="both"/>
        <w:rPr>
          <w:rFonts w:cs="Arial"/>
          <w:szCs w:val="20"/>
        </w:rPr>
      </w:pPr>
      <w:r w:rsidRPr="00110674">
        <w:rPr>
          <w:rFonts w:cs="Arial"/>
          <w:szCs w:val="20"/>
        </w:rPr>
        <w:t xml:space="preserve">Vlada Republike Slovenije je določila besedilo Predloga </w:t>
      </w:r>
      <w:r>
        <w:rPr>
          <w:rFonts w:cs="Arial"/>
          <w:szCs w:val="20"/>
        </w:rPr>
        <w:t>Z</w:t>
      </w:r>
      <w:r w:rsidRPr="00110674">
        <w:rPr>
          <w:rFonts w:cs="Arial"/>
          <w:szCs w:val="20"/>
        </w:rPr>
        <w:t>akona o spre</w:t>
      </w:r>
      <w:r>
        <w:rPr>
          <w:rFonts w:cs="Arial"/>
          <w:szCs w:val="20"/>
        </w:rPr>
        <w:t>membah in</w:t>
      </w:r>
      <w:r w:rsidR="005943AC">
        <w:rPr>
          <w:rFonts w:cs="Arial"/>
          <w:szCs w:val="20"/>
        </w:rPr>
        <w:t xml:space="preserve"> dopolnitvah Zakona o sodelovanju v kazenskih zadevah z državami članicami Ev</w:t>
      </w:r>
      <w:r w:rsidR="00CE2928">
        <w:rPr>
          <w:rFonts w:cs="Arial"/>
          <w:szCs w:val="20"/>
        </w:rPr>
        <w:t>ropske unije (</w:t>
      </w:r>
      <w:r w:rsidR="00CE2928" w:rsidRPr="009344A2">
        <w:rPr>
          <w:rFonts w:cs="Arial"/>
          <w:szCs w:val="20"/>
        </w:rPr>
        <w:t>EVA</w:t>
      </w:r>
      <w:r w:rsidR="00CE2928">
        <w:rPr>
          <w:rFonts w:cs="Arial"/>
          <w:szCs w:val="20"/>
        </w:rPr>
        <w:t xml:space="preserve"> </w:t>
      </w:r>
      <w:r w:rsidR="009344A2">
        <w:rPr>
          <w:rFonts w:cs="Arial"/>
          <w:szCs w:val="20"/>
        </w:rPr>
        <w:t>2020-2030-0061</w:t>
      </w:r>
      <w:r>
        <w:rPr>
          <w:rFonts w:cs="Arial"/>
          <w:szCs w:val="20"/>
        </w:rPr>
        <w:t>)</w:t>
      </w:r>
      <w:r w:rsidRPr="00110674">
        <w:rPr>
          <w:rFonts w:cs="Arial"/>
          <w:iCs/>
          <w:szCs w:val="20"/>
          <w:lang w:eastAsia="sl-SI"/>
        </w:rPr>
        <w:t xml:space="preserve"> </w:t>
      </w:r>
      <w:r w:rsidRPr="00110674">
        <w:rPr>
          <w:rFonts w:cs="Arial"/>
          <w:szCs w:val="20"/>
        </w:rPr>
        <w:t>in ga pošlje v obravnavo Državnemu zbo</w:t>
      </w:r>
      <w:r w:rsidR="006E6847">
        <w:rPr>
          <w:rFonts w:cs="Arial"/>
          <w:szCs w:val="20"/>
        </w:rPr>
        <w:t>ru R</w:t>
      </w:r>
      <w:r w:rsidR="00CE2928">
        <w:rPr>
          <w:rFonts w:cs="Arial"/>
          <w:szCs w:val="20"/>
        </w:rPr>
        <w:t>epublike Slovenije po rednem</w:t>
      </w:r>
      <w:r w:rsidRPr="00110674">
        <w:rPr>
          <w:rFonts w:cs="Arial"/>
          <w:szCs w:val="20"/>
        </w:rPr>
        <w:t xml:space="preserve"> postopku. </w:t>
      </w:r>
    </w:p>
    <w:p w:rsidR="00F9530F" w:rsidRDefault="00F9530F" w:rsidP="00484A67">
      <w:pPr>
        <w:jc w:val="both"/>
        <w:rPr>
          <w:rFonts w:cs="Arial"/>
          <w:szCs w:val="20"/>
        </w:rPr>
      </w:pPr>
    </w:p>
    <w:p w:rsidR="00F9530F" w:rsidRDefault="00F9530F" w:rsidP="00484A67">
      <w:pPr>
        <w:jc w:val="both"/>
        <w:rPr>
          <w:rFonts w:cs="Arial"/>
          <w:szCs w:val="20"/>
        </w:rPr>
      </w:pPr>
    </w:p>
    <w:p w:rsidR="00F9530F" w:rsidRDefault="00F9530F" w:rsidP="00484A67">
      <w:pPr>
        <w:jc w:val="both"/>
        <w:rPr>
          <w:rFonts w:cs="Arial"/>
          <w:szCs w:val="20"/>
        </w:rPr>
      </w:pPr>
    </w:p>
    <w:p w:rsidR="00F9530F" w:rsidRPr="00110674" w:rsidRDefault="00F9530F" w:rsidP="00484A67">
      <w:pPr>
        <w:jc w:val="both"/>
        <w:rPr>
          <w:rFonts w:cs="Arial"/>
          <w:szCs w:val="20"/>
        </w:rPr>
      </w:pPr>
    </w:p>
    <w:p w:rsidR="00484A67" w:rsidRDefault="00484A67" w:rsidP="00484A67">
      <w:pPr>
        <w:rPr>
          <w:rFonts w:cs="Arial"/>
          <w:szCs w:val="20"/>
        </w:rPr>
      </w:pPr>
    </w:p>
    <w:p w:rsidR="00484A67" w:rsidRPr="00110674" w:rsidRDefault="00484A67" w:rsidP="00484A67">
      <w:pPr>
        <w:rPr>
          <w:rFonts w:cs="Arial"/>
          <w:szCs w:val="20"/>
        </w:rPr>
      </w:pPr>
    </w:p>
    <w:p w:rsidR="00484A67" w:rsidRPr="005225F8" w:rsidRDefault="00484A67" w:rsidP="00484A67">
      <w:pPr>
        <w:pStyle w:val="Naslovpredpisa"/>
        <w:spacing w:before="0" w:after="0" w:line="260" w:lineRule="exact"/>
        <w:rPr>
          <w:i/>
          <w:sz w:val="20"/>
          <w:szCs w:val="20"/>
        </w:rPr>
      </w:pPr>
      <w:r>
        <w:rPr>
          <w:b w:val="0"/>
          <w:sz w:val="20"/>
          <w:szCs w:val="20"/>
        </w:rPr>
        <w:t xml:space="preserve">                                                                       </w:t>
      </w:r>
      <w:r w:rsidR="00CE2928">
        <w:rPr>
          <w:i/>
          <w:sz w:val="20"/>
          <w:szCs w:val="20"/>
        </w:rPr>
        <w:t>dr. Božo PREDALIČ</w:t>
      </w:r>
    </w:p>
    <w:p w:rsidR="00484A67" w:rsidRPr="005225F8" w:rsidRDefault="00484A67" w:rsidP="00484A67">
      <w:pPr>
        <w:pStyle w:val="Naslovpredpisa"/>
        <w:spacing w:before="0" w:after="0" w:line="260" w:lineRule="exact"/>
        <w:rPr>
          <w:i/>
          <w:sz w:val="20"/>
          <w:szCs w:val="20"/>
        </w:rPr>
      </w:pPr>
      <w:r w:rsidRPr="005225F8">
        <w:rPr>
          <w:i/>
          <w:sz w:val="20"/>
          <w:szCs w:val="20"/>
        </w:rPr>
        <w:t xml:space="preserve">                                                                      </w:t>
      </w:r>
      <w:r w:rsidR="00CE2928">
        <w:rPr>
          <w:i/>
          <w:sz w:val="20"/>
          <w:szCs w:val="20"/>
        </w:rPr>
        <w:t>generalni</w:t>
      </w:r>
      <w:r w:rsidRPr="005225F8">
        <w:rPr>
          <w:i/>
          <w:sz w:val="20"/>
          <w:szCs w:val="20"/>
        </w:rPr>
        <w:t xml:space="preserve"> sekretar</w:t>
      </w:r>
    </w:p>
    <w:p w:rsidR="00484A67" w:rsidRDefault="00484A67" w:rsidP="00484A67">
      <w:pPr>
        <w:pStyle w:val="Naslovpredpisa"/>
        <w:spacing w:before="0" w:after="0" w:line="260" w:lineRule="exact"/>
        <w:jc w:val="left"/>
        <w:rPr>
          <w:sz w:val="20"/>
          <w:szCs w:val="20"/>
        </w:rPr>
      </w:pPr>
    </w:p>
    <w:p w:rsidR="00F9530F" w:rsidRDefault="00F9530F" w:rsidP="00484A67">
      <w:pPr>
        <w:pStyle w:val="Naslovpredpisa"/>
        <w:spacing w:before="0" w:after="0" w:line="260" w:lineRule="exact"/>
        <w:jc w:val="left"/>
        <w:rPr>
          <w:sz w:val="20"/>
          <w:szCs w:val="20"/>
        </w:rPr>
      </w:pPr>
    </w:p>
    <w:p w:rsidR="00F9530F" w:rsidRDefault="00F9530F" w:rsidP="00484A67">
      <w:pPr>
        <w:pStyle w:val="Naslovpredpisa"/>
        <w:spacing w:before="0" w:after="0" w:line="260" w:lineRule="exact"/>
        <w:jc w:val="left"/>
        <w:rPr>
          <w:sz w:val="20"/>
          <w:szCs w:val="20"/>
        </w:rPr>
      </w:pPr>
    </w:p>
    <w:p w:rsidR="00F9530F" w:rsidRDefault="00F9530F" w:rsidP="00484A67">
      <w:pPr>
        <w:pStyle w:val="Naslovpredpisa"/>
        <w:spacing w:before="0" w:after="0" w:line="260" w:lineRule="exact"/>
        <w:jc w:val="left"/>
        <w:rPr>
          <w:sz w:val="20"/>
          <w:szCs w:val="20"/>
        </w:rPr>
      </w:pPr>
    </w:p>
    <w:p w:rsidR="00F9530F" w:rsidRDefault="00F9530F" w:rsidP="00484A67">
      <w:pPr>
        <w:pStyle w:val="Naslovpredpisa"/>
        <w:spacing w:before="0" w:after="0" w:line="260" w:lineRule="exact"/>
        <w:jc w:val="left"/>
        <w:rPr>
          <w:sz w:val="20"/>
          <w:szCs w:val="20"/>
        </w:rPr>
      </w:pPr>
    </w:p>
    <w:p w:rsidR="00F9530F" w:rsidRPr="00110674" w:rsidRDefault="00F9530F" w:rsidP="00484A67">
      <w:pPr>
        <w:pStyle w:val="Naslovpredpisa"/>
        <w:spacing w:before="0" w:after="0" w:line="260" w:lineRule="exact"/>
        <w:jc w:val="left"/>
        <w:rPr>
          <w:sz w:val="20"/>
          <w:szCs w:val="20"/>
        </w:rPr>
      </w:pPr>
    </w:p>
    <w:p w:rsidR="00484A67" w:rsidRDefault="00484A67" w:rsidP="00484A67">
      <w:pPr>
        <w:pStyle w:val="Neotevilenodstavek"/>
        <w:spacing w:before="0" w:after="0" w:line="260" w:lineRule="exact"/>
        <w:rPr>
          <w:bCs/>
          <w:iCs/>
          <w:sz w:val="20"/>
          <w:szCs w:val="20"/>
        </w:rPr>
      </w:pPr>
      <w:r w:rsidRPr="00110674">
        <w:rPr>
          <w:bCs/>
          <w:iCs/>
          <w:sz w:val="20"/>
          <w:szCs w:val="20"/>
        </w:rPr>
        <w:t>Prejmejo:</w:t>
      </w:r>
    </w:p>
    <w:p w:rsidR="00484A67" w:rsidRDefault="00484A67" w:rsidP="00484A67">
      <w:pPr>
        <w:pStyle w:val="Neotevilenodstavek"/>
        <w:spacing w:before="0" w:after="0" w:line="260" w:lineRule="exact"/>
        <w:rPr>
          <w:bCs/>
          <w:iCs/>
          <w:sz w:val="20"/>
          <w:szCs w:val="20"/>
        </w:rPr>
      </w:pPr>
      <w:r>
        <w:rPr>
          <w:bCs/>
          <w:iCs/>
          <w:sz w:val="20"/>
          <w:szCs w:val="20"/>
        </w:rPr>
        <w:t>- Državni zbor Republike Slovenije</w:t>
      </w:r>
    </w:p>
    <w:p w:rsidR="00484A67" w:rsidRDefault="00484A67" w:rsidP="00484A67">
      <w:pPr>
        <w:pStyle w:val="Neotevilenodstavek"/>
        <w:spacing w:before="0" w:after="0" w:line="260" w:lineRule="exact"/>
        <w:rPr>
          <w:bCs/>
          <w:iCs/>
          <w:sz w:val="20"/>
          <w:szCs w:val="20"/>
        </w:rPr>
      </w:pPr>
      <w:r>
        <w:rPr>
          <w:bCs/>
          <w:iCs/>
          <w:sz w:val="20"/>
          <w:szCs w:val="20"/>
        </w:rPr>
        <w:t>- Ministrstvo za pravosodje</w:t>
      </w:r>
    </w:p>
    <w:p w:rsidR="00484A67" w:rsidRPr="00110674" w:rsidRDefault="00484A67" w:rsidP="00484A67">
      <w:pPr>
        <w:pStyle w:val="Neotevilenodstavek"/>
        <w:spacing w:before="0" w:after="0" w:line="260" w:lineRule="exact"/>
        <w:rPr>
          <w:bCs/>
          <w:iCs/>
          <w:sz w:val="20"/>
          <w:szCs w:val="20"/>
        </w:rPr>
      </w:pPr>
    </w:p>
    <w:p w:rsidR="00787B32" w:rsidRDefault="00787B32" w:rsidP="00787B32"/>
    <w:p w:rsidR="00787B32" w:rsidRDefault="00787B32" w:rsidP="00787B32"/>
    <w:p w:rsidR="00787B32" w:rsidRDefault="00787B32" w:rsidP="00787B32"/>
    <w:p w:rsidR="00787B32" w:rsidRDefault="00787B32" w:rsidP="00787B32"/>
    <w:p w:rsidR="00F9530F" w:rsidRDefault="00F9530F" w:rsidP="00787B32"/>
    <w:p w:rsidR="00F9530F" w:rsidRDefault="00F9530F" w:rsidP="00787B32"/>
    <w:p w:rsidR="00F9530F" w:rsidRDefault="00F9530F" w:rsidP="00787B32"/>
    <w:p w:rsidR="00F9530F" w:rsidRDefault="00F9530F" w:rsidP="00787B32"/>
    <w:p w:rsidR="00D7571A" w:rsidRDefault="00D7571A" w:rsidP="00787B32"/>
    <w:p w:rsidR="00CE2928" w:rsidRDefault="00CE2928" w:rsidP="00787B32"/>
    <w:p w:rsidR="00163AA6" w:rsidRDefault="00163AA6" w:rsidP="00787B32"/>
    <w:p w:rsidR="00AD3785" w:rsidRPr="008D1759" w:rsidRDefault="00AD3785" w:rsidP="00163AA6">
      <w:pPr>
        <w:pStyle w:val="Naslovpredpisa"/>
        <w:spacing w:before="0" w:after="0" w:line="260" w:lineRule="exact"/>
        <w:jc w:val="left"/>
        <w:rPr>
          <w:sz w:val="20"/>
          <w:szCs w:val="20"/>
        </w:rPr>
      </w:pPr>
    </w:p>
    <w:tbl>
      <w:tblPr>
        <w:tblW w:w="0" w:type="auto"/>
        <w:tblLook w:val="04A0" w:firstRow="1" w:lastRow="0" w:firstColumn="1" w:lastColumn="0" w:noHBand="0" w:noVBand="1"/>
      </w:tblPr>
      <w:tblGrid>
        <w:gridCol w:w="8498"/>
      </w:tblGrid>
      <w:tr w:rsidR="00787B32" w:rsidRPr="008D1759" w:rsidTr="008F3EC2">
        <w:tc>
          <w:tcPr>
            <w:tcW w:w="9213" w:type="dxa"/>
          </w:tcPr>
          <w:p w:rsidR="00AD3785" w:rsidRDefault="00AD3785" w:rsidP="00AD3785">
            <w:pPr>
              <w:pStyle w:val="Naslovpredpisa"/>
              <w:spacing w:before="0" w:after="0" w:line="260" w:lineRule="exact"/>
              <w:rPr>
                <w:sz w:val="20"/>
                <w:szCs w:val="20"/>
              </w:rPr>
            </w:pPr>
            <w:r>
              <w:rPr>
                <w:sz w:val="20"/>
                <w:szCs w:val="20"/>
              </w:rPr>
              <w:lastRenderedPageBreak/>
              <w:t xml:space="preserve">PREDLOG ZAKONA O SPREMEMBAH IN DOPOLNITVAH </w:t>
            </w:r>
          </w:p>
          <w:p w:rsidR="00787B32" w:rsidRDefault="007747AF" w:rsidP="00AD3785">
            <w:pPr>
              <w:pStyle w:val="Naslovpredpisa"/>
              <w:spacing w:before="0" w:after="0" w:line="260" w:lineRule="exact"/>
              <w:rPr>
                <w:sz w:val="20"/>
                <w:szCs w:val="20"/>
              </w:rPr>
            </w:pPr>
            <w:r>
              <w:rPr>
                <w:sz w:val="20"/>
                <w:szCs w:val="20"/>
              </w:rPr>
              <w:t>ZAKONA O SODELOVANJU V KAZENSKIH ZADEVAH Z DRŽAVAMI ČLANICAMI EVROPSKE UNIJE</w:t>
            </w:r>
          </w:p>
          <w:p w:rsidR="00163AA6" w:rsidRDefault="00CE2928" w:rsidP="00163AA6">
            <w:pPr>
              <w:pStyle w:val="Naslovpredpisa"/>
              <w:spacing w:before="0" w:after="0" w:line="260" w:lineRule="exact"/>
              <w:rPr>
                <w:sz w:val="20"/>
                <w:szCs w:val="20"/>
              </w:rPr>
            </w:pPr>
            <w:r>
              <w:rPr>
                <w:sz w:val="20"/>
                <w:szCs w:val="20"/>
              </w:rPr>
              <w:t>(</w:t>
            </w:r>
            <w:r w:rsidRPr="00366AB8">
              <w:rPr>
                <w:sz w:val="20"/>
                <w:szCs w:val="20"/>
              </w:rPr>
              <w:t>EVA</w:t>
            </w:r>
            <w:r>
              <w:rPr>
                <w:sz w:val="20"/>
                <w:szCs w:val="20"/>
              </w:rPr>
              <w:t xml:space="preserve"> </w:t>
            </w:r>
            <w:r w:rsidR="00366AB8">
              <w:rPr>
                <w:sz w:val="20"/>
                <w:szCs w:val="20"/>
              </w:rPr>
              <w:t>2020-2030-0061</w:t>
            </w:r>
            <w:r w:rsidR="00163AA6">
              <w:rPr>
                <w:sz w:val="20"/>
                <w:szCs w:val="20"/>
              </w:rPr>
              <w:t>)</w:t>
            </w:r>
          </w:p>
          <w:p w:rsidR="00163AA6" w:rsidRDefault="00163AA6" w:rsidP="00AD3785">
            <w:pPr>
              <w:pStyle w:val="Naslovpredpisa"/>
              <w:spacing w:before="0" w:after="0" w:line="260" w:lineRule="exact"/>
              <w:rPr>
                <w:sz w:val="20"/>
                <w:szCs w:val="20"/>
              </w:rPr>
            </w:pPr>
          </w:p>
          <w:p w:rsidR="00AD3785" w:rsidRDefault="00AD3785" w:rsidP="00AD3785">
            <w:pPr>
              <w:pStyle w:val="Naslovpredpisa"/>
              <w:spacing w:before="0" w:after="0" w:line="260" w:lineRule="exact"/>
              <w:rPr>
                <w:sz w:val="20"/>
                <w:szCs w:val="20"/>
              </w:rPr>
            </w:pPr>
          </w:p>
          <w:p w:rsidR="00AD3785" w:rsidRPr="008D1759" w:rsidRDefault="00AD3785" w:rsidP="00AD3785">
            <w:pPr>
              <w:pStyle w:val="Naslovpredpisa"/>
              <w:spacing w:before="0" w:after="0" w:line="260" w:lineRule="exact"/>
              <w:jc w:val="left"/>
              <w:rPr>
                <w:sz w:val="20"/>
                <w:szCs w:val="20"/>
              </w:rPr>
            </w:pPr>
          </w:p>
        </w:tc>
      </w:tr>
      <w:tr w:rsidR="00787B32" w:rsidRPr="008D1759" w:rsidTr="008F3EC2">
        <w:tc>
          <w:tcPr>
            <w:tcW w:w="9213" w:type="dxa"/>
          </w:tcPr>
          <w:p w:rsidR="00787B32" w:rsidRPr="008D1759" w:rsidRDefault="00787B32" w:rsidP="008F3EC2">
            <w:pPr>
              <w:pStyle w:val="Poglavje"/>
              <w:spacing w:before="0" w:after="0" w:line="260" w:lineRule="exact"/>
              <w:jc w:val="left"/>
              <w:rPr>
                <w:sz w:val="20"/>
                <w:szCs w:val="20"/>
              </w:rPr>
            </w:pPr>
            <w:r w:rsidRPr="008D1759">
              <w:rPr>
                <w:sz w:val="20"/>
                <w:szCs w:val="20"/>
              </w:rPr>
              <w:t>I. UVOD</w:t>
            </w: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787B32" w:rsidRPr="008D1759" w:rsidTr="008F3EC2">
        <w:tc>
          <w:tcPr>
            <w:tcW w:w="9213" w:type="dxa"/>
          </w:tcPr>
          <w:p w:rsidR="004F7B99" w:rsidRDefault="004F7B99" w:rsidP="004F7B99">
            <w:pPr>
              <w:pStyle w:val="Alineazaodstavkom"/>
              <w:numPr>
                <w:ilvl w:val="0"/>
                <w:numId w:val="0"/>
              </w:numPr>
              <w:spacing w:line="260" w:lineRule="exact"/>
              <w:rPr>
                <w:sz w:val="20"/>
                <w:szCs w:val="20"/>
              </w:rPr>
            </w:pPr>
          </w:p>
          <w:p w:rsidR="00CA6065" w:rsidRDefault="00AB1E1C" w:rsidP="004F7B99">
            <w:pPr>
              <w:pStyle w:val="Alineazaodstavkom"/>
              <w:numPr>
                <w:ilvl w:val="0"/>
                <w:numId w:val="0"/>
              </w:numPr>
              <w:spacing w:line="260" w:lineRule="exact"/>
              <w:rPr>
                <w:sz w:val="20"/>
                <w:szCs w:val="20"/>
              </w:rPr>
            </w:pPr>
            <w:r>
              <w:rPr>
                <w:sz w:val="20"/>
                <w:szCs w:val="20"/>
              </w:rPr>
              <w:t>Prvi Zakon o sodelovanju v kazenskih zadevah z državami članicami Evropske unije (v nadaljevanju ZSKZDČEU)</w:t>
            </w:r>
            <w:r>
              <w:rPr>
                <w:rStyle w:val="Sprotnaopomba-sklic"/>
                <w:sz w:val="20"/>
                <w:szCs w:val="20"/>
              </w:rPr>
              <w:footnoteReference w:id="1"/>
            </w:r>
            <w:r>
              <w:rPr>
                <w:sz w:val="20"/>
                <w:szCs w:val="20"/>
              </w:rPr>
              <w:t xml:space="preserve"> je bil sprejet leta 2007 in je implementiral takratne dokumente Evropske unije, ki so urejali sodelovanje pra</w:t>
            </w:r>
            <w:r w:rsidR="00B87DF6">
              <w:rPr>
                <w:sz w:val="20"/>
                <w:szCs w:val="20"/>
              </w:rPr>
              <w:t>vosodnih organov držav članic v kazenskih zadevah</w:t>
            </w:r>
            <w:r>
              <w:rPr>
                <w:sz w:val="20"/>
                <w:szCs w:val="20"/>
              </w:rPr>
              <w:t xml:space="preserve">. </w:t>
            </w:r>
          </w:p>
          <w:p w:rsidR="00AB1E1C" w:rsidRDefault="00AB1E1C" w:rsidP="004F7B99">
            <w:pPr>
              <w:pStyle w:val="Alineazaodstavkom"/>
              <w:numPr>
                <w:ilvl w:val="0"/>
                <w:numId w:val="0"/>
              </w:numPr>
              <w:spacing w:line="260" w:lineRule="exact"/>
              <w:rPr>
                <w:sz w:val="20"/>
                <w:szCs w:val="20"/>
              </w:rPr>
            </w:pPr>
          </w:p>
          <w:p w:rsidR="00DF5401" w:rsidRDefault="00922E39" w:rsidP="004F7B99">
            <w:pPr>
              <w:pStyle w:val="Alineazaodstavkom"/>
              <w:numPr>
                <w:ilvl w:val="0"/>
                <w:numId w:val="0"/>
              </w:numPr>
              <w:spacing w:line="260" w:lineRule="exact"/>
              <w:rPr>
                <w:sz w:val="20"/>
                <w:szCs w:val="20"/>
              </w:rPr>
            </w:pPr>
            <w:r>
              <w:rPr>
                <w:sz w:val="20"/>
                <w:szCs w:val="20"/>
              </w:rPr>
              <w:t>Zaradi več</w:t>
            </w:r>
            <w:r w:rsidR="00AB1E1C">
              <w:rPr>
                <w:sz w:val="20"/>
                <w:szCs w:val="20"/>
              </w:rPr>
              <w:t xml:space="preserve"> okvirnih sklepov Evropskega sveta z obravnavanega področja, ki so bili sprejeti</w:t>
            </w:r>
            <w:r w:rsidR="00DF5401">
              <w:rPr>
                <w:sz w:val="20"/>
                <w:szCs w:val="20"/>
              </w:rPr>
              <w:t xml:space="preserve"> ali pa je bil njihov rok za implementacijo določen</w:t>
            </w:r>
            <w:r w:rsidR="00AB1E1C">
              <w:rPr>
                <w:sz w:val="20"/>
                <w:szCs w:val="20"/>
              </w:rPr>
              <w:t xml:space="preserve"> p</w:t>
            </w:r>
            <w:r w:rsidR="00AF0B3C">
              <w:rPr>
                <w:sz w:val="20"/>
                <w:szCs w:val="20"/>
              </w:rPr>
              <w:t>o uveljavitvi ZSKZDČEU, je bil leta</w:t>
            </w:r>
            <w:r w:rsidR="00AB1E1C">
              <w:rPr>
                <w:sz w:val="20"/>
                <w:szCs w:val="20"/>
              </w:rPr>
              <w:t xml:space="preserve"> 2013</w:t>
            </w:r>
            <w:r w:rsidR="00506FC0">
              <w:rPr>
                <w:sz w:val="20"/>
                <w:szCs w:val="20"/>
              </w:rPr>
              <w:t xml:space="preserve"> – med drugim zaradi boljše preglednosti –</w:t>
            </w:r>
            <w:r w:rsidR="00AB1E1C">
              <w:rPr>
                <w:sz w:val="20"/>
                <w:szCs w:val="20"/>
              </w:rPr>
              <w:t xml:space="preserve"> sprejet novi Zakon o sodelovanju v kazenskih zadevah z državami članicami Evropske unije (v nadaljevanju ZSKZDČEU-1)</w:t>
            </w:r>
            <w:r w:rsidR="00AB1E1C">
              <w:rPr>
                <w:rStyle w:val="Sprotnaopomba-sklic"/>
                <w:sz w:val="20"/>
                <w:szCs w:val="20"/>
              </w:rPr>
              <w:footnoteReference w:id="2"/>
            </w:r>
            <w:r w:rsidR="00DF5401">
              <w:rPr>
                <w:sz w:val="20"/>
                <w:szCs w:val="20"/>
              </w:rPr>
              <w:t>, ki je ustrezno povzel tudi ureditev prej veljavnega ZSKZDČEU</w:t>
            </w:r>
            <w:r w:rsidR="00506FC0">
              <w:rPr>
                <w:sz w:val="20"/>
                <w:szCs w:val="20"/>
              </w:rPr>
              <w:t xml:space="preserve">. </w:t>
            </w:r>
          </w:p>
          <w:p w:rsidR="00DF5401" w:rsidRDefault="00DF5401" w:rsidP="004F7B99">
            <w:pPr>
              <w:pStyle w:val="Alineazaodstavkom"/>
              <w:numPr>
                <w:ilvl w:val="0"/>
                <w:numId w:val="0"/>
              </w:numPr>
              <w:spacing w:line="260" w:lineRule="exact"/>
              <w:rPr>
                <w:sz w:val="20"/>
                <w:szCs w:val="20"/>
              </w:rPr>
            </w:pPr>
          </w:p>
          <w:p w:rsidR="00CE2928" w:rsidRDefault="00AF0B3C" w:rsidP="004F7B99">
            <w:pPr>
              <w:pStyle w:val="Alineazaodstavkom"/>
              <w:numPr>
                <w:ilvl w:val="0"/>
                <w:numId w:val="0"/>
              </w:numPr>
              <w:spacing w:line="260" w:lineRule="exact"/>
              <w:rPr>
                <w:sz w:val="20"/>
                <w:szCs w:val="20"/>
              </w:rPr>
            </w:pPr>
            <w:r>
              <w:rPr>
                <w:sz w:val="20"/>
                <w:szCs w:val="20"/>
              </w:rPr>
              <w:t>ZSKZDČEU-1 je bil do z</w:t>
            </w:r>
            <w:r w:rsidR="00CE2928">
              <w:rPr>
                <w:sz w:val="20"/>
                <w:szCs w:val="20"/>
              </w:rPr>
              <w:t>daj dvakrat</w:t>
            </w:r>
            <w:r w:rsidR="00506FC0">
              <w:rPr>
                <w:sz w:val="20"/>
                <w:szCs w:val="20"/>
              </w:rPr>
              <w:t xml:space="preserve"> spremenjen in dopolnjen</w:t>
            </w:r>
            <w:r w:rsidR="00CE2928">
              <w:rPr>
                <w:sz w:val="20"/>
                <w:szCs w:val="20"/>
              </w:rPr>
              <w:t>:</w:t>
            </w:r>
          </w:p>
          <w:p w:rsidR="00CE2928" w:rsidRDefault="00CE2928" w:rsidP="004F7B99">
            <w:pPr>
              <w:pStyle w:val="Alineazaodstavkom"/>
              <w:numPr>
                <w:ilvl w:val="0"/>
                <w:numId w:val="0"/>
              </w:numPr>
              <w:spacing w:line="260" w:lineRule="exact"/>
              <w:rPr>
                <w:sz w:val="20"/>
                <w:szCs w:val="20"/>
              </w:rPr>
            </w:pPr>
          </w:p>
          <w:p w:rsidR="00D15067" w:rsidRPr="00CE2928" w:rsidRDefault="00CE2928" w:rsidP="004F7B99">
            <w:pPr>
              <w:pStyle w:val="Alineazaodstavkom"/>
              <w:numPr>
                <w:ilvl w:val="0"/>
                <w:numId w:val="0"/>
              </w:numPr>
              <w:spacing w:line="260" w:lineRule="exact"/>
              <w:rPr>
                <w:color w:val="000000"/>
                <w:sz w:val="20"/>
                <w:szCs w:val="20"/>
              </w:rPr>
            </w:pPr>
            <w:r w:rsidRPr="00CE2928">
              <w:rPr>
                <w:sz w:val="20"/>
                <w:szCs w:val="20"/>
              </w:rPr>
              <w:t xml:space="preserve">- </w:t>
            </w:r>
            <w:r w:rsidR="002675B2" w:rsidRPr="00CE2928">
              <w:rPr>
                <w:sz w:val="20"/>
                <w:szCs w:val="20"/>
              </w:rPr>
              <w:t>leta</w:t>
            </w:r>
            <w:r w:rsidR="00506FC0" w:rsidRPr="00CE2928">
              <w:rPr>
                <w:sz w:val="20"/>
                <w:szCs w:val="20"/>
              </w:rPr>
              <w:t xml:space="preserve"> 2015, ko je bilo zaradi implementacije </w:t>
            </w:r>
            <w:r w:rsidR="00DF5401" w:rsidRPr="00CE2928">
              <w:rPr>
                <w:color w:val="000000"/>
                <w:sz w:val="20"/>
                <w:szCs w:val="20"/>
              </w:rPr>
              <w:t>Direktive</w:t>
            </w:r>
            <w:r w:rsidR="00506FC0" w:rsidRPr="00CE2928">
              <w:rPr>
                <w:color w:val="000000"/>
                <w:sz w:val="20"/>
                <w:szCs w:val="20"/>
              </w:rPr>
              <w:t xml:space="preserve"> 2011/99/EU Evropskega parlamenta in Sveta z dne 13. decembra 2011 o evropski odredbi o zaščiti</w:t>
            </w:r>
            <w:r w:rsidR="00DF5401" w:rsidRPr="00CE2928">
              <w:rPr>
                <w:rStyle w:val="Sprotnaopomba-sklic"/>
                <w:color w:val="000000"/>
                <w:sz w:val="20"/>
                <w:szCs w:val="20"/>
              </w:rPr>
              <w:footnoteReference w:id="3"/>
            </w:r>
            <w:r w:rsidR="00DF5401" w:rsidRPr="00CE2928">
              <w:rPr>
                <w:color w:val="000000"/>
                <w:sz w:val="20"/>
                <w:szCs w:val="20"/>
              </w:rPr>
              <w:t xml:space="preserve"> dodano novo</w:t>
            </w:r>
            <w:r w:rsidRPr="00CE2928">
              <w:rPr>
                <w:color w:val="000000"/>
                <w:sz w:val="20"/>
                <w:szCs w:val="20"/>
              </w:rPr>
              <w:t xml:space="preserve"> 17.a poglavje</w:t>
            </w:r>
            <w:r w:rsidR="000F6712" w:rsidRPr="00CE2928">
              <w:rPr>
                <w:rStyle w:val="Sprotnaopomba-sklic"/>
                <w:color w:val="000000"/>
                <w:sz w:val="20"/>
                <w:szCs w:val="20"/>
              </w:rPr>
              <w:footnoteReference w:id="4"/>
            </w:r>
            <w:r w:rsidRPr="00CE2928">
              <w:rPr>
                <w:color w:val="000000"/>
                <w:sz w:val="20"/>
                <w:szCs w:val="20"/>
              </w:rPr>
              <w:t>;</w:t>
            </w:r>
          </w:p>
          <w:p w:rsidR="00A312A4" w:rsidRDefault="00CE2928" w:rsidP="004F7B99">
            <w:pPr>
              <w:pStyle w:val="Alineazaodstavkom"/>
              <w:numPr>
                <w:ilvl w:val="0"/>
                <w:numId w:val="0"/>
              </w:numPr>
              <w:spacing w:line="260" w:lineRule="exact"/>
              <w:rPr>
                <w:color w:val="000000"/>
                <w:sz w:val="20"/>
                <w:szCs w:val="20"/>
              </w:rPr>
            </w:pPr>
            <w:r w:rsidRPr="00CE2928">
              <w:rPr>
                <w:color w:val="000000"/>
                <w:sz w:val="20"/>
                <w:szCs w:val="20"/>
              </w:rPr>
              <w:t>-</w:t>
            </w:r>
            <w:r>
              <w:rPr>
                <w:color w:val="000000"/>
                <w:sz w:val="20"/>
                <w:szCs w:val="20"/>
              </w:rPr>
              <w:t xml:space="preserve"> leta 2018, ko sta bili zaradi implementacije </w:t>
            </w:r>
            <w:r w:rsidR="00D776CC">
              <w:rPr>
                <w:color w:val="000000"/>
                <w:sz w:val="20"/>
                <w:szCs w:val="20"/>
              </w:rPr>
              <w:t>Direktive</w:t>
            </w:r>
            <w:r w:rsidR="00FB7D0D" w:rsidRPr="00BC7415">
              <w:rPr>
                <w:color w:val="000000"/>
                <w:sz w:val="20"/>
                <w:szCs w:val="20"/>
              </w:rPr>
              <w:t xml:space="preserve"> Evropskega parlamenta in Sveta 2014/41/EU z dne 3. 4. 2014 o evropskem preiskovalnem </w:t>
            </w:r>
            <w:r w:rsidR="00BC7415">
              <w:rPr>
                <w:color w:val="000000"/>
                <w:sz w:val="20"/>
                <w:szCs w:val="20"/>
              </w:rPr>
              <w:t>nalogu v kazenskih zadevah</w:t>
            </w:r>
            <w:r w:rsidR="000A2E06">
              <w:rPr>
                <w:rStyle w:val="Sprotnaopomba-sklic"/>
                <w:color w:val="000000"/>
                <w:sz w:val="20"/>
                <w:szCs w:val="20"/>
              </w:rPr>
              <w:footnoteReference w:id="5"/>
            </w:r>
            <w:r w:rsidR="00BC7415">
              <w:rPr>
                <w:color w:val="000000"/>
                <w:sz w:val="20"/>
                <w:szCs w:val="20"/>
              </w:rPr>
              <w:t xml:space="preserve"> </w:t>
            </w:r>
            <w:r w:rsidR="00D776CC">
              <w:rPr>
                <w:color w:val="000000"/>
                <w:sz w:val="20"/>
                <w:szCs w:val="20"/>
              </w:rPr>
              <w:t>spremenjeni 8. in 9. poglavji ZSKZDČEU-1 ter</w:t>
            </w:r>
            <w:r w:rsidR="00BC7415" w:rsidRPr="00D776CC">
              <w:rPr>
                <w:color w:val="000000"/>
                <w:sz w:val="20"/>
                <w:szCs w:val="20"/>
              </w:rPr>
              <w:t xml:space="preserve"> dodano novo 9.a poglavje</w:t>
            </w:r>
            <w:r w:rsidR="00D776CC">
              <w:rPr>
                <w:rStyle w:val="Sprotnaopomba-sklic"/>
                <w:color w:val="000000"/>
                <w:sz w:val="20"/>
                <w:szCs w:val="20"/>
              </w:rPr>
              <w:footnoteReference w:id="6"/>
            </w:r>
            <w:r w:rsidR="00BC7415" w:rsidRPr="00D776CC">
              <w:rPr>
                <w:color w:val="000000"/>
                <w:sz w:val="20"/>
                <w:szCs w:val="20"/>
              </w:rPr>
              <w:t>.</w:t>
            </w:r>
          </w:p>
          <w:p w:rsidR="00A312A4" w:rsidRDefault="00A312A4" w:rsidP="004F7B99">
            <w:pPr>
              <w:pStyle w:val="Alineazaodstavkom"/>
              <w:numPr>
                <w:ilvl w:val="0"/>
                <w:numId w:val="0"/>
              </w:numPr>
              <w:spacing w:line="260" w:lineRule="exact"/>
              <w:rPr>
                <w:color w:val="000000"/>
                <w:sz w:val="20"/>
                <w:szCs w:val="20"/>
              </w:rPr>
            </w:pPr>
          </w:p>
          <w:p w:rsidR="0034304F" w:rsidRPr="008C3B24" w:rsidRDefault="00ED6852" w:rsidP="0034304F">
            <w:pPr>
              <w:autoSpaceDE w:val="0"/>
              <w:autoSpaceDN w:val="0"/>
              <w:adjustRightInd w:val="0"/>
              <w:spacing w:line="276" w:lineRule="auto"/>
              <w:jc w:val="both"/>
              <w:rPr>
                <w:rFonts w:cs="Arial"/>
                <w:bCs/>
                <w:szCs w:val="20"/>
              </w:rPr>
            </w:pPr>
            <w:r>
              <w:rPr>
                <w:rFonts w:cs="Arial"/>
                <w:b/>
                <w:bCs/>
                <w:szCs w:val="20"/>
              </w:rPr>
              <w:t xml:space="preserve">1. 1. </w:t>
            </w:r>
            <w:r w:rsidR="0034304F">
              <w:rPr>
                <w:rFonts w:cs="Arial"/>
                <w:bCs/>
                <w:szCs w:val="20"/>
              </w:rPr>
              <w:t xml:space="preserve">V letu 2018 je bila sprejeta </w:t>
            </w:r>
            <w:r w:rsidR="0034304F" w:rsidRPr="0034304F">
              <w:rPr>
                <w:rFonts w:cs="Arial"/>
                <w:b/>
                <w:bCs/>
                <w:szCs w:val="20"/>
              </w:rPr>
              <w:t>Uredba (EU) 2018/1805 Evropskega Parlamenta in Sveta z dne 14. 11. 2018 o vzajemnem priznavanju sklepov o začasnem zavarovanju in sklepov o odvzemu</w:t>
            </w:r>
            <w:r w:rsidR="008C1F84">
              <w:rPr>
                <w:rStyle w:val="Sprotnaopomba-sklic"/>
                <w:rFonts w:cs="Arial"/>
                <w:b/>
                <w:bCs/>
                <w:szCs w:val="20"/>
              </w:rPr>
              <w:footnoteReference w:id="7"/>
            </w:r>
            <w:r w:rsidR="0034304F">
              <w:rPr>
                <w:rFonts w:cs="Arial"/>
                <w:bCs/>
                <w:szCs w:val="20"/>
              </w:rPr>
              <w:t xml:space="preserve"> (v nadaljevanju U</w:t>
            </w:r>
            <w:r w:rsidR="0034304F" w:rsidRPr="008C3B24">
              <w:rPr>
                <w:rFonts w:cs="Arial"/>
                <w:bCs/>
                <w:szCs w:val="20"/>
              </w:rPr>
              <w:t>redba</w:t>
            </w:r>
            <w:r w:rsidR="0034304F">
              <w:rPr>
                <w:rFonts w:cs="Arial"/>
                <w:bCs/>
                <w:szCs w:val="20"/>
              </w:rPr>
              <w:t xml:space="preserve"> 2018/1805/EU</w:t>
            </w:r>
            <w:r w:rsidR="0034304F" w:rsidRPr="008C3B24">
              <w:rPr>
                <w:rFonts w:cs="Arial"/>
                <w:bCs/>
                <w:szCs w:val="20"/>
              </w:rPr>
              <w:t>)</w:t>
            </w:r>
            <w:r w:rsidR="0034304F">
              <w:rPr>
                <w:rFonts w:cs="Arial"/>
                <w:bCs/>
                <w:szCs w:val="20"/>
              </w:rPr>
              <w:t xml:space="preserve">, </w:t>
            </w:r>
            <w:r w:rsidR="0034304F" w:rsidRPr="00564838">
              <w:rPr>
                <w:rFonts w:cs="Arial"/>
                <w:bCs/>
                <w:szCs w:val="20"/>
              </w:rPr>
              <w:t xml:space="preserve">ki se začne </w:t>
            </w:r>
            <w:r w:rsidR="0034304F" w:rsidRPr="00BD7400">
              <w:rPr>
                <w:rFonts w:cs="Arial"/>
                <w:bCs/>
                <w:szCs w:val="20"/>
              </w:rPr>
              <w:t>uporabljati 19. 12. 2020.</w:t>
            </w:r>
          </w:p>
          <w:p w:rsidR="0034304F" w:rsidRPr="008C3B24" w:rsidRDefault="0034304F" w:rsidP="0034304F">
            <w:pPr>
              <w:autoSpaceDE w:val="0"/>
              <w:autoSpaceDN w:val="0"/>
              <w:adjustRightInd w:val="0"/>
              <w:spacing w:line="276" w:lineRule="auto"/>
              <w:jc w:val="both"/>
              <w:rPr>
                <w:rFonts w:cs="Arial"/>
                <w:szCs w:val="20"/>
              </w:rPr>
            </w:pPr>
          </w:p>
          <w:p w:rsidR="0034304F" w:rsidRDefault="0034304F" w:rsidP="0034304F">
            <w:pPr>
              <w:autoSpaceDE w:val="0"/>
              <w:autoSpaceDN w:val="0"/>
              <w:adjustRightInd w:val="0"/>
              <w:spacing w:line="276" w:lineRule="auto"/>
              <w:jc w:val="both"/>
              <w:rPr>
                <w:rFonts w:cs="Arial"/>
                <w:szCs w:val="20"/>
              </w:rPr>
            </w:pPr>
            <w:r w:rsidRPr="008C3B24">
              <w:rPr>
                <w:rFonts w:cs="Arial"/>
                <w:szCs w:val="20"/>
              </w:rPr>
              <w:t>Uredba</w:t>
            </w:r>
            <w:r>
              <w:rPr>
                <w:rFonts w:cs="Arial"/>
                <w:szCs w:val="20"/>
              </w:rPr>
              <w:t xml:space="preserve"> </w:t>
            </w:r>
            <w:r>
              <w:rPr>
                <w:rFonts w:cs="Arial"/>
                <w:bCs/>
                <w:szCs w:val="20"/>
              </w:rPr>
              <w:t>2018/1805/EU</w:t>
            </w:r>
            <w:r w:rsidRPr="008C3B24">
              <w:rPr>
                <w:rFonts w:cs="Arial"/>
                <w:szCs w:val="20"/>
              </w:rPr>
              <w:t xml:space="preserve"> se uporablja neposredno, nadomešča</w:t>
            </w:r>
            <w:r w:rsidR="00ED6852">
              <w:rPr>
                <w:rFonts w:cs="Arial"/>
                <w:szCs w:val="20"/>
              </w:rPr>
              <w:t xml:space="preserve"> pa</w:t>
            </w:r>
            <w:r w:rsidRPr="008C3B24">
              <w:rPr>
                <w:rFonts w:cs="Arial"/>
                <w:szCs w:val="20"/>
              </w:rPr>
              <w:t xml:space="preserve"> naslednja pravna instrumenta, ki v okviru Evropske unije urejata</w:t>
            </w:r>
            <w:r w:rsidR="009813A5">
              <w:rPr>
                <w:rFonts w:cs="Arial"/>
                <w:szCs w:val="20"/>
              </w:rPr>
              <w:t xml:space="preserve"> sodelovanje pristojnih organov držav članic v zvezi z začasnim</w:t>
            </w:r>
            <w:r w:rsidRPr="008C3B24">
              <w:rPr>
                <w:rFonts w:cs="Arial"/>
                <w:szCs w:val="20"/>
              </w:rPr>
              <w:t xml:space="preserve"> zavarovanje</w:t>
            </w:r>
            <w:r w:rsidR="009813A5">
              <w:rPr>
                <w:rFonts w:cs="Arial"/>
                <w:szCs w:val="20"/>
              </w:rPr>
              <w:t>m</w:t>
            </w:r>
            <w:r w:rsidRPr="008C3B24">
              <w:rPr>
                <w:rFonts w:cs="Arial"/>
                <w:szCs w:val="20"/>
              </w:rPr>
              <w:t xml:space="preserve"> in odvz</w:t>
            </w:r>
            <w:r>
              <w:rPr>
                <w:rFonts w:cs="Arial"/>
                <w:szCs w:val="20"/>
              </w:rPr>
              <w:t>em</w:t>
            </w:r>
            <w:r w:rsidR="009813A5">
              <w:rPr>
                <w:rFonts w:cs="Arial"/>
                <w:szCs w:val="20"/>
              </w:rPr>
              <w:t>om premoženjske koristi in predmetov kaznivih dejanj</w:t>
            </w:r>
            <w:r w:rsidR="008C1F84">
              <w:rPr>
                <w:rFonts w:cs="Arial"/>
                <w:szCs w:val="20"/>
              </w:rPr>
              <w:t xml:space="preserve"> (39. člen U</w:t>
            </w:r>
            <w:r>
              <w:rPr>
                <w:rFonts w:cs="Arial"/>
                <w:szCs w:val="20"/>
              </w:rPr>
              <w:t>redbe):</w:t>
            </w:r>
          </w:p>
          <w:p w:rsidR="008C1F84" w:rsidRPr="008C3B24" w:rsidRDefault="008C1F84" w:rsidP="0034304F">
            <w:pPr>
              <w:autoSpaceDE w:val="0"/>
              <w:autoSpaceDN w:val="0"/>
              <w:adjustRightInd w:val="0"/>
              <w:spacing w:line="276" w:lineRule="auto"/>
              <w:jc w:val="both"/>
              <w:rPr>
                <w:rFonts w:cs="Arial"/>
                <w:szCs w:val="20"/>
              </w:rPr>
            </w:pPr>
          </w:p>
          <w:p w:rsidR="0034304F" w:rsidRPr="008C3B24" w:rsidRDefault="0034304F" w:rsidP="0034304F">
            <w:pPr>
              <w:autoSpaceDE w:val="0"/>
              <w:autoSpaceDN w:val="0"/>
              <w:adjustRightInd w:val="0"/>
              <w:spacing w:line="276" w:lineRule="auto"/>
              <w:jc w:val="both"/>
              <w:rPr>
                <w:rFonts w:cs="Arial"/>
                <w:szCs w:val="20"/>
              </w:rPr>
            </w:pPr>
            <w:r>
              <w:rPr>
                <w:rFonts w:cs="Arial"/>
                <w:szCs w:val="20"/>
              </w:rPr>
              <w:t xml:space="preserve">- </w:t>
            </w:r>
            <w:r w:rsidRPr="008C3B24">
              <w:rPr>
                <w:rFonts w:cs="Arial"/>
                <w:szCs w:val="20"/>
              </w:rPr>
              <w:t>Okvirni sklep Sveta 2003/577/PNZ z dne 22. julija 2003 o izvrševanju sklepov o zasegu premoženja</w:t>
            </w:r>
            <w:r w:rsidR="00ED6852">
              <w:rPr>
                <w:rFonts w:cs="Arial"/>
                <w:szCs w:val="20"/>
              </w:rPr>
              <w:t xml:space="preserve"> ali dokazov v Evropski uniji</w:t>
            </w:r>
            <w:r w:rsidR="00ED6852">
              <w:rPr>
                <w:rStyle w:val="Sprotnaopomba-sklic"/>
                <w:rFonts w:cs="Arial"/>
                <w:szCs w:val="20"/>
              </w:rPr>
              <w:footnoteReference w:id="8"/>
            </w:r>
            <w:r w:rsidR="00ED6852">
              <w:rPr>
                <w:rFonts w:cs="Arial"/>
                <w:szCs w:val="20"/>
              </w:rPr>
              <w:t>,</w:t>
            </w:r>
            <w:r w:rsidRPr="008C3B24">
              <w:rPr>
                <w:rFonts w:cs="Arial"/>
                <w:szCs w:val="20"/>
              </w:rPr>
              <w:t xml:space="preserve"> </w:t>
            </w:r>
          </w:p>
          <w:p w:rsidR="0034304F" w:rsidRDefault="0034304F" w:rsidP="0034304F">
            <w:pPr>
              <w:autoSpaceDE w:val="0"/>
              <w:autoSpaceDN w:val="0"/>
              <w:adjustRightInd w:val="0"/>
              <w:spacing w:line="276" w:lineRule="auto"/>
              <w:jc w:val="both"/>
              <w:rPr>
                <w:rFonts w:cs="Arial"/>
                <w:szCs w:val="20"/>
              </w:rPr>
            </w:pPr>
            <w:r>
              <w:rPr>
                <w:rFonts w:cs="Arial"/>
                <w:szCs w:val="20"/>
              </w:rPr>
              <w:t xml:space="preserve">- </w:t>
            </w:r>
            <w:r w:rsidRPr="008C3B24">
              <w:rPr>
                <w:rFonts w:cs="Arial"/>
                <w:szCs w:val="20"/>
              </w:rPr>
              <w:t>Okvirni sklep Sveta 2006/783/PNZ z dne 6. oktobra 2006 o uporabi načela vzajemnega priznavanja odredb o zaplembi</w:t>
            </w:r>
            <w:r w:rsidR="00ED6852">
              <w:rPr>
                <w:rStyle w:val="Sprotnaopomba-sklic"/>
                <w:rFonts w:cs="Arial"/>
                <w:szCs w:val="20"/>
              </w:rPr>
              <w:footnoteReference w:id="9"/>
            </w:r>
            <w:r w:rsidRPr="008C3B24">
              <w:rPr>
                <w:rFonts w:cs="Arial"/>
                <w:szCs w:val="20"/>
              </w:rPr>
              <w:t>.</w:t>
            </w:r>
          </w:p>
          <w:p w:rsidR="00ED6852" w:rsidRPr="007629FF" w:rsidRDefault="00ED6852" w:rsidP="007629FF">
            <w:pPr>
              <w:autoSpaceDE w:val="0"/>
              <w:autoSpaceDN w:val="0"/>
              <w:adjustRightInd w:val="0"/>
              <w:jc w:val="both"/>
              <w:rPr>
                <w:rFonts w:cs="Arial"/>
                <w:szCs w:val="20"/>
              </w:rPr>
            </w:pPr>
          </w:p>
          <w:p w:rsidR="00ED6852" w:rsidRPr="007629FF" w:rsidRDefault="00ED6852" w:rsidP="007629FF">
            <w:pPr>
              <w:autoSpaceDE w:val="0"/>
              <w:autoSpaceDN w:val="0"/>
              <w:adjustRightInd w:val="0"/>
              <w:jc w:val="both"/>
              <w:rPr>
                <w:rFonts w:cs="Arial"/>
                <w:szCs w:val="20"/>
              </w:rPr>
            </w:pPr>
            <w:r w:rsidRPr="007629FF">
              <w:rPr>
                <w:rFonts w:cs="Arial"/>
                <w:szCs w:val="20"/>
              </w:rPr>
              <w:lastRenderedPageBreak/>
              <w:t>Ureditev obeh okvirnih sklepov je v slovenski pravni red prenesena z določbami 20., 21., 22. in 23. poglavja ZSKZDČEU-1</w:t>
            </w:r>
            <w:r w:rsidR="00B00C38" w:rsidRPr="007629FF">
              <w:rPr>
                <w:rFonts w:cs="Arial"/>
                <w:szCs w:val="20"/>
              </w:rPr>
              <w:t>, ki določajo tudi uporabo potrdil iz Priloge 11 in Priloge 12</w:t>
            </w:r>
            <w:r w:rsidR="006179B1" w:rsidRPr="007629FF">
              <w:rPr>
                <w:rFonts w:cs="Arial"/>
                <w:szCs w:val="20"/>
              </w:rPr>
              <w:t xml:space="preserve">. </w:t>
            </w:r>
            <w:r w:rsidR="00B00C38" w:rsidRPr="007629FF">
              <w:rPr>
                <w:rFonts w:cs="Arial"/>
                <w:szCs w:val="20"/>
              </w:rPr>
              <w:t>Glede na 40. člen</w:t>
            </w:r>
            <w:r w:rsidR="00823CBE" w:rsidRPr="007629FF">
              <w:rPr>
                <w:rFonts w:cs="Arial"/>
                <w:szCs w:val="20"/>
              </w:rPr>
              <w:t xml:space="preserve"> Uredbe </w:t>
            </w:r>
            <w:r w:rsidR="00823CBE" w:rsidRPr="007629FF">
              <w:rPr>
                <w:rFonts w:cs="Arial"/>
                <w:bCs/>
                <w:szCs w:val="20"/>
              </w:rPr>
              <w:t>2018/1805/EU</w:t>
            </w:r>
            <w:r w:rsidR="00B00C38" w:rsidRPr="007629FF">
              <w:rPr>
                <w:rFonts w:cs="Arial"/>
                <w:bCs/>
                <w:szCs w:val="20"/>
              </w:rPr>
              <w:t xml:space="preserve"> se bo ta ureditev</w:t>
            </w:r>
            <w:r w:rsidR="004D3C81" w:rsidRPr="007629FF">
              <w:rPr>
                <w:rFonts w:cs="Arial"/>
                <w:bCs/>
                <w:szCs w:val="20"/>
              </w:rPr>
              <w:t xml:space="preserve"> (tudi po začetku </w:t>
            </w:r>
            <w:proofErr w:type="spellStart"/>
            <w:r w:rsidR="004D3C81" w:rsidRPr="007629FF">
              <w:rPr>
                <w:rFonts w:cs="Arial"/>
                <w:bCs/>
                <w:szCs w:val="20"/>
              </w:rPr>
              <w:t>uprabe</w:t>
            </w:r>
            <w:proofErr w:type="spellEnd"/>
            <w:r w:rsidR="004D3C81" w:rsidRPr="007629FF">
              <w:rPr>
                <w:rFonts w:cs="Arial"/>
                <w:bCs/>
                <w:szCs w:val="20"/>
              </w:rPr>
              <w:t xml:space="preserve"> Uredbe z 19. 12. 2020) še naprej</w:t>
            </w:r>
            <w:r w:rsidR="00B00C38" w:rsidRPr="007629FF">
              <w:rPr>
                <w:rFonts w:cs="Arial"/>
                <w:bCs/>
                <w:szCs w:val="20"/>
              </w:rPr>
              <w:t xml:space="preserve"> uporabljala za potrdila o začasnem zavarovanju in potrdila o zasegu, posredovana pred 19. 12. 2020, in sicer do dokončne izvršitve sklepov, ki so bili s potrdili posredovani. </w:t>
            </w:r>
            <w:r w:rsidR="00823CBE" w:rsidRPr="007629FF">
              <w:rPr>
                <w:rFonts w:cs="Arial"/>
                <w:szCs w:val="20"/>
              </w:rPr>
              <w:t xml:space="preserve"> </w:t>
            </w:r>
            <w:r w:rsidRPr="007629FF">
              <w:rPr>
                <w:rFonts w:cs="Arial"/>
                <w:szCs w:val="20"/>
              </w:rPr>
              <w:t xml:space="preserve"> </w:t>
            </w:r>
          </w:p>
          <w:p w:rsidR="00ED6852" w:rsidRPr="007629FF" w:rsidRDefault="00ED6852" w:rsidP="007629FF">
            <w:pPr>
              <w:autoSpaceDE w:val="0"/>
              <w:autoSpaceDN w:val="0"/>
              <w:adjustRightInd w:val="0"/>
              <w:jc w:val="both"/>
              <w:rPr>
                <w:rFonts w:cs="Arial"/>
                <w:szCs w:val="20"/>
              </w:rPr>
            </w:pPr>
          </w:p>
          <w:p w:rsidR="00ED6852" w:rsidRDefault="007C2DD9" w:rsidP="007629FF">
            <w:pPr>
              <w:autoSpaceDE w:val="0"/>
              <w:autoSpaceDN w:val="0"/>
              <w:adjustRightInd w:val="0"/>
              <w:jc w:val="both"/>
              <w:rPr>
                <w:rFonts w:cs="Arial"/>
                <w:szCs w:val="20"/>
              </w:rPr>
            </w:pPr>
            <w:r w:rsidRPr="007629FF">
              <w:rPr>
                <w:rFonts w:cs="Arial"/>
                <w:szCs w:val="20"/>
              </w:rPr>
              <w:t>Iz</w:t>
            </w:r>
            <w:r w:rsidR="008B594A" w:rsidRPr="007629FF">
              <w:rPr>
                <w:rFonts w:cs="Arial"/>
                <w:szCs w:val="20"/>
              </w:rPr>
              <w:t xml:space="preserve"> 56. in 57. t</w:t>
            </w:r>
            <w:r w:rsidRPr="007629FF">
              <w:rPr>
                <w:rFonts w:cs="Arial"/>
                <w:szCs w:val="20"/>
              </w:rPr>
              <w:t>očke</w:t>
            </w:r>
            <w:r w:rsidR="008B594A" w:rsidRPr="007629FF">
              <w:rPr>
                <w:rFonts w:cs="Arial"/>
                <w:szCs w:val="20"/>
              </w:rPr>
              <w:t xml:space="preserve"> recitala Uredbe 2018/1805/EU</w:t>
            </w:r>
            <w:r w:rsidRPr="007629FF">
              <w:rPr>
                <w:rFonts w:cs="Arial"/>
                <w:szCs w:val="20"/>
              </w:rPr>
              <w:t xml:space="preserve"> izhaja, da pri njenem sprejetju nista sodelovali Irska in Danska, zato se za sodelovanje s pristojnimi organi navedenih držav ne bo uporabljala. Navedeno pomeni, da bodo postopki sodelovanja s pristojnimi organi Irske in Danske v zvezi z začasnim zavarovanjem in odvzemom ne glede na čas posredovanja še naprej tekli po navedenih dveh okvirnih sklepih – v skladu s slovensko nacionalno ureditvijo torej po 20. do 23. poglavju ZSKZDČEU-1. </w:t>
            </w:r>
          </w:p>
          <w:p w:rsid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Pr>
                <w:rFonts w:cs="Arial"/>
                <w:szCs w:val="20"/>
              </w:rPr>
              <w:t>Navedeno pomeni, da je tudi v prehodnem režimu tega Predloga zakona treba urediti nadaljnjo uporabo izpostavljenih poglavij in prilog ZSKZDČEU-1.</w:t>
            </w:r>
          </w:p>
          <w:p w:rsidR="007C2DD9" w:rsidRPr="007629FF" w:rsidRDefault="007C2DD9" w:rsidP="007629FF">
            <w:pPr>
              <w:pStyle w:val="Alineazaodstavkom"/>
              <w:numPr>
                <w:ilvl w:val="0"/>
                <w:numId w:val="0"/>
              </w:numPr>
              <w:spacing w:line="260" w:lineRule="exact"/>
              <w:rPr>
                <w:color w:val="000000"/>
                <w:sz w:val="20"/>
                <w:szCs w:val="20"/>
              </w:rPr>
            </w:pPr>
          </w:p>
          <w:p w:rsidR="007629FF" w:rsidRPr="007629FF" w:rsidRDefault="007629FF" w:rsidP="007629FF">
            <w:pPr>
              <w:autoSpaceDE w:val="0"/>
              <w:autoSpaceDN w:val="0"/>
              <w:adjustRightInd w:val="0"/>
              <w:jc w:val="both"/>
              <w:rPr>
                <w:rFonts w:cs="Arial"/>
                <w:szCs w:val="20"/>
              </w:rPr>
            </w:pPr>
            <w:r w:rsidRPr="007629FF">
              <w:rPr>
                <w:rFonts w:cs="Arial"/>
                <w:szCs w:val="20"/>
              </w:rPr>
              <w:t>Uredba</w:t>
            </w:r>
            <w:r>
              <w:rPr>
                <w:rFonts w:cs="Arial"/>
                <w:szCs w:val="20"/>
              </w:rPr>
              <w:t xml:space="preserve"> </w:t>
            </w:r>
            <w:r w:rsidRPr="007629FF">
              <w:rPr>
                <w:rFonts w:cs="Arial"/>
                <w:bCs/>
                <w:szCs w:val="20"/>
              </w:rPr>
              <w:t>2018/1805/EU</w:t>
            </w:r>
            <w:r w:rsidRPr="007629FF">
              <w:rPr>
                <w:rFonts w:cs="Arial"/>
                <w:szCs w:val="20"/>
              </w:rPr>
              <w:t xml:space="preserve"> v 4. členu določa, da se </w:t>
            </w:r>
            <w:r w:rsidRPr="00B13036">
              <w:rPr>
                <w:rFonts w:cs="Arial"/>
                <w:b/>
                <w:szCs w:val="20"/>
                <w:u w:val="single"/>
              </w:rPr>
              <w:t>potrdilo o začasnem zavarovanju</w:t>
            </w:r>
            <w:r w:rsidRPr="007629FF">
              <w:rPr>
                <w:rFonts w:cs="Arial"/>
                <w:szCs w:val="20"/>
              </w:rPr>
              <w:t xml:space="preserve"> posreduje neposred</w:t>
            </w:r>
            <w:r>
              <w:rPr>
                <w:rFonts w:cs="Arial"/>
                <w:szCs w:val="20"/>
              </w:rPr>
              <w:t>no izvršitvenemu organu oziroma – kadar je ustrezno –</w:t>
            </w:r>
            <w:r w:rsidRPr="007629FF">
              <w:rPr>
                <w:rFonts w:cs="Arial"/>
                <w:szCs w:val="20"/>
              </w:rPr>
              <w:t xml:space="preserve"> osrednjemu organu, v 14. členu pa da se potrdilo o odvzemu posreduje neposred</w:t>
            </w:r>
            <w:r>
              <w:rPr>
                <w:rFonts w:cs="Arial"/>
                <w:szCs w:val="20"/>
              </w:rPr>
              <w:t>no izvršitvenemu organu oziroma –</w:t>
            </w:r>
            <w:r w:rsidRPr="007629FF">
              <w:rPr>
                <w:rFonts w:cs="Arial"/>
                <w:szCs w:val="20"/>
              </w:rPr>
              <w:t xml:space="preserve"> kadar je ustre</w:t>
            </w:r>
            <w:r>
              <w:rPr>
                <w:rFonts w:cs="Arial"/>
                <w:szCs w:val="20"/>
              </w:rPr>
              <w:t>zno – osrednjemu organu. Glede na to</w:t>
            </w:r>
            <w:r w:rsidRPr="007629FF">
              <w:rPr>
                <w:rFonts w:cs="Arial"/>
                <w:szCs w:val="20"/>
              </w:rPr>
              <w:t>, da Republika Slovenija ni določila osrednjega organa, poteka vsa komunikacija med pristojni pravosodnimi organi pr</w:t>
            </w:r>
            <w:r>
              <w:rPr>
                <w:rFonts w:cs="Arial"/>
                <w:szCs w:val="20"/>
              </w:rPr>
              <w:t>i uporabi te uredbe neposredno.</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Pr>
                <w:rFonts w:cs="Arial"/>
                <w:szCs w:val="20"/>
              </w:rPr>
              <w:t>Skladno s 4. členom U</w:t>
            </w:r>
            <w:r w:rsidRPr="007629FF">
              <w:rPr>
                <w:rFonts w:cs="Arial"/>
                <w:szCs w:val="20"/>
              </w:rPr>
              <w:t>redbe</w:t>
            </w:r>
            <w:r>
              <w:rPr>
                <w:rFonts w:cs="Arial"/>
                <w:szCs w:val="20"/>
              </w:rPr>
              <w:t xml:space="preserve"> </w:t>
            </w:r>
            <w:r w:rsidRPr="007629FF">
              <w:rPr>
                <w:rFonts w:cs="Arial"/>
                <w:bCs/>
                <w:szCs w:val="20"/>
              </w:rPr>
              <w:t>2018/1805/EU</w:t>
            </w:r>
            <w:r w:rsidRPr="007629FF">
              <w:rPr>
                <w:rFonts w:cs="Arial"/>
                <w:szCs w:val="20"/>
              </w:rPr>
              <w:t xml:space="preserve"> se sklep o začasnem zavarovanju posreduje s Potrdilom o začasnem zavarovanju, ki je Priloga I uredbe, pri čemer samega sklepa ni potrebno priložiti, saj se vs</w:t>
            </w:r>
            <w:r>
              <w:rPr>
                <w:rFonts w:cs="Arial"/>
                <w:szCs w:val="20"/>
              </w:rPr>
              <w:t xml:space="preserve">ebino sklepa vnese v potrdilo. </w:t>
            </w:r>
            <w:r w:rsidRPr="007629FF">
              <w:rPr>
                <w:rFonts w:cs="Arial"/>
                <w:szCs w:val="20"/>
              </w:rPr>
              <w:t>Kljub temu, države članice lahko predložijo izjavo, v kateri navedejo, da jim mora organ izdajatelj v primeru posredovanja potrdila o začasnem zavarovanju za namene priznanja in izvršitve sklepa o začasnem zavarovanju skupaj s tem potrdilom posredovati tudi izvirnik sklepa o začasnem zavarovanju ali njegovo overjeno kopijo, pri čemer je treba prevesti le p</w:t>
            </w:r>
            <w:r>
              <w:rPr>
                <w:rFonts w:cs="Arial"/>
                <w:szCs w:val="20"/>
              </w:rPr>
              <w:t xml:space="preserve">otrdilo o začasnem zavarovanju. </w:t>
            </w:r>
            <w:r w:rsidRPr="007629FF">
              <w:rPr>
                <w:rFonts w:cs="Arial"/>
                <w:szCs w:val="20"/>
              </w:rPr>
              <w:t>Republika Slovenija bo slednjo možnost uporabila in podala izjavo, da si pridržuje pravico od drugih držav članic zahtevati tudi posredovanje sklepa o začasnem zavarovanju.</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Pr>
                <w:rFonts w:cs="Arial"/>
                <w:szCs w:val="20"/>
              </w:rPr>
              <w:t>G</w:t>
            </w:r>
            <w:r w:rsidRPr="007629FF">
              <w:rPr>
                <w:rFonts w:cs="Arial"/>
                <w:szCs w:val="20"/>
              </w:rPr>
              <w:t>lede jezikovnih zahtev velja, da se prevodi priložijo samo pri potrdilu o začasnem zavarovanju, ne pa tudi pri</w:t>
            </w:r>
            <w:r>
              <w:rPr>
                <w:rFonts w:cs="Arial"/>
                <w:szCs w:val="20"/>
              </w:rPr>
              <w:t xml:space="preserve"> priloženih</w:t>
            </w:r>
            <w:r w:rsidRPr="007629FF">
              <w:rPr>
                <w:rFonts w:cs="Arial"/>
                <w:szCs w:val="20"/>
              </w:rPr>
              <w:t xml:space="preserve"> sklepih. Kolikor bo torej Republika Slovenija od drugih držav članic zahtevala sklepe, drugim državam članicam ne bo potrebno priložiti prevoda, prav tako pa bo veljalo tudi obratno: Republika Slovenija ne bo dolžna zagotoviti prevodov sklepov, kadar jih zahteva druga država članica.</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Pr>
                <w:rFonts w:cs="Arial"/>
                <w:szCs w:val="20"/>
              </w:rPr>
              <w:t>Poudariti velja, da je namen U</w:t>
            </w:r>
            <w:r w:rsidRPr="007629FF">
              <w:rPr>
                <w:rFonts w:cs="Arial"/>
                <w:szCs w:val="20"/>
              </w:rPr>
              <w:t>redbe</w:t>
            </w:r>
            <w:r>
              <w:rPr>
                <w:rFonts w:cs="Arial"/>
                <w:szCs w:val="20"/>
              </w:rPr>
              <w:t xml:space="preserve"> </w:t>
            </w:r>
            <w:r>
              <w:rPr>
                <w:rFonts w:cs="Arial"/>
                <w:bCs/>
                <w:szCs w:val="20"/>
              </w:rPr>
              <w:t>2018/1805/E</w:t>
            </w:r>
            <w:r w:rsidRPr="007629FF">
              <w:rPr>
                <w:rFonts w:cs="Arial"/>
                <w:szCs w:val="20"/>
              </w:rPr>
              <w:t xml:space="preserve"> poenostaviti postopke začasnega zavarovanja in odvzema, zaradi česar naj bi se možnost posredovanja sklepov uporabljala izjemoma, kadar je to potrebno za sprejem odločitve o priznanju in izvršitvi. </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Pr>
                <w:rFonts w:cs="Arial"/>
                <w:szCs w:val="20"/>
              </w:rPr>
              <w:t>Skladno s 14. členom U</w:t>
            </w:r>
            <w:r w:rsidRPr="007629FF">
              <w:rPr>
                <w:rFonts w:cs="Arial"/>
                <w:szCs w:val="20"/>
              </w:rPr>
              <w:t xml:space="preserve">redbe </w:t>
            </w:r>
            <w:r w:rsidRPr="007629FF">
              <w:rPr>
                <w:rFonts w:cs="Arial"/>
                <w:bCs/>
                <w:szCs w:val="20"/>
              </w:rPr>
              <w:t>2018/1805/EU</w:t>
            </w:r>
            <w:r>
              <w:rPr>
                <w:rFonts w:cs="Arial"/>
                <w:szCs w:val="20"/>
              </w:rPr>
              <w:t xml:space="preserve"> navedena</w:t>
            </w:r>
            <w:r w:rsidRPr="007629FF">
              <w:rPr>
                <w:rFonts w:cs="Arial"/>
                <w:szCs w:val="20"/>
              </w:rPr>
              <w:t xml:space="preserve"> ureditev</w:t>
            </w:r>
            <w:r>
              <w:rPr>
                <w:rFonts w:cs="Arial"/>
                <w:szCs w:val="20"/>
              </w:rPr>
              <w:t xml:space="preserve"> glede sklepov o začasnem zavarovanju</w:t>
            </w:r>
            <w:r w:rsidRPr="007629FF">
              <w:rPr>
                <w:rFonts w:cs="Arial"/>
                <w:szCs w:val="20"/>
              </w:rPr>
              <w:t xml:space="preserve"> smiselno enako velja tudi za sklepe o odvzemu. </w:t>
            </w:r>
          </w:p>
          <w:p w:rsidR="007629FF" w:rsidRPr="007629FF" w:rsidRDefault="007629FF" w:rsidP="007629FF">
            <w:pPr>
              <w:autoSpaceDE w:val="0"/>
              <w:autoSpaceDN w:val="0"/>
              <w:adjustRightInd w:val="0"/>
              <w:jc w:val="both"/>
              <w:rPr>
                <w:rFonts w:cs="Arial"/>
                <w:b/>
                <w:bCs/>
                <w:szCs w:val="20"/>
              </w:rPr>
            </w:pPr>
          </w:p>
          <w:p w:rsidR="007629FF" w:rsidRPr="007629FF" w:rsidRDefault="007629FF" w:rsidP="007629FF">
            <w:pPr>
              <w:autoSpaceDE w:val="0"/>
              <w:autoSpaceDN w:val="0"/>
              <w:adjustRightInd w:val="0"/>
              <w:jc w:val="both"/>
              <w:rPr>
                <w:rFonts w:cs="Arial"/>
                <w:szCs w:val="20"/>
              </w:rPr>
            </w:pPr>
            <w:r w:rsidRPr="007629FF">
              <w:rPr>
                <w:rFonts w:cs="Arial"/>
                <w:szCs w:val="20"/>
              </w:rPr>
              <w:t>Potem ko izvršitveni organ prejme potrdilo o začasnem zavarovanju, sprejme odločitev o priznanju in izvršitvi sklepa o začasnem zavarovanju in ga izvrši nemudoma ter enako hitro in prednostno kot v</w:t>
            </w:r>
            <w:r>
              <w:rPr>
                <w:rFonts w:cs="Arial"/>
                <w:szCs w:val="20"/>
              </w:rPr>
              <w:t xml:space="preserve"> podobnem nacionalnem primeru. </w:t>
            </w:r>
            <w:r w:rsidRPr="007629FF">
              <w:rPr>
                <w:rFonts w:cs="Arial"/>
                <w:szCs w:val="20"/>
              </w:rPr>
              <w:t xml:space="preserve">Kadar organ izdajatelj v potrdilu o začasnem zavarovanju navede, da je treba sklep o začasnem zavarovanju izvršiti na določen datum, izvršitveni organ to v največji možni meri upošteva. </w:t>
            </w:r>
          </w:p>
          <w:p w:rsidR="007629FF" w:rsidRPr="007629FF" w:rsidRDefault="007629FF" w:rsidP="007629FF">
            <w:pPr>
              <w:autoSpaceDE w:val="0"/>
              <w:autoSpaceDN w:val="0"/>
              <w:adjustRightInd w:val="0"/>
              <w:jc w:val="both"/>
              <w:rPr>
                <w:rFonts w:cs="Arial"/>
                <w:szCs w:val="20"/>
              </w:rPr>
            </w:pPr>
            <w:r w:rsidRPr="007629FF">
              <w:rPr>
                <w:rFonts w:cs="Arial"/>
                <w:szCs w:val="20"/>
              </w:rPr>
              <w:lastRenderedPageBreak/>
              <w:t>Kadar organ izdajatelj v potrdilu o začasnem zavarovanju navede, da je treba začasno zavarovanje izvršiti takoj, saj utemeljeno meni, da bo zadevno premoženje v kratkem odstranjeno ali uničeno, oziroma zaradi kakršnih koli preiskovalnih ali postopkovnih potreb v državi izdajateljici, izvršitveni organ o priznanju sklepa o začasnem zavarovanju odloči najpozneje v</w:t>
            </w:r>
            <w:r w:rsidRPr="007629FF">
              <w:rPr>
                <w:rFonts w:cs="Arial"/>
                <w:b/>
                <w:bCs/>
                <w:szCs w:val="20"/>
              </w:rPr>
              <w:t xml:space="preserve"> </w:t>
            </w:r>
            <w:r w:rsidRPr="007629FF">
              <w:rPr>
                <w:rFonts w:cs="Arial"/>
                <w:bCs/>
                <w:szCs w:val="20"/>
              </w:rPr>
              <w:t>48 urah</w:t>
            </w:r>
            <w:r w:rsidRPr="007629FF">
              <w:rPr>
                <w:rFonts w:cs="Arial"/>
                <w:szCs w:val="20"/>
              </w:rPr>
              <w:t xml:space="preserve"> po tem, ko ga je prejel. Izvršitveni organ najpozneje </w:t>
            </w:r>
            <w:r w:rsidRPr="00154514">
              <w:rPr>
                <w:rFonts w:cs="Arial"/>
                <w:bCs/>
                <w:szCs w:val="20"/>
              </w:rPr>
              <w:t>48 ur</w:t>
            </w:r>
            <w:r w:rsidRPr="007629FF">
              <w:rPr>
                <w:rFonts w:cs="Arial"/>
                <w:szCs w:val="20"/>
              </w:rPr>
              <w:t xml:space="preserve"> po sprejetju takšne odločitve sprejme konkretne ukrepe za izvršitev sklepa. </w:t>
            </w:r>
          </w:p>
          <w:p w:rsidR="007629FF" w:rsidRPr="007629FF" w:rsidRDefault="007629FF" w:rsidP="007629FF">
            <w:pPr>
              <w:autoSpaceDE w:val="0"/>
              <w:autoSpaceDN w:val="0"/>
              <w:adjustRightInd w:val="0"/>
              <w:jc w:val="both"/>
              <w:rPr>
                <w:rFonts w:cs="Arial"/>
                <w:b/>
                <w:szCs w:val="20"/>
                <w:u w:val="single"/>
              </w:rPr>
            </w:pPr>
          </w:p>
          <w:p w:rsidR="007629FF" w:rsidRPr="007629FF" w:rsidRDefault="007629FF" w:rsidP="007629FF">
            <w:pPr>
              <w:autoSpaceDE w:val="0"/>
              <w:autoSpaceDN w:val="0"/>
              <w:adjustRightInd w:val="0"/>
              <w:jc w:val="both"/>
              <w:rPr>
                <w:rFonts w:cs="Arial"/>
                <w:szCs w:val="20"/>
              </w:rPr>
            </w:pPr>
            <w:r w:rsidRPr="007629FF">
              <w:rPr>
                <w:rFonts w:cs="Arial"/>
                <w:szCs w:val="20"/>
              </w:rPr>
              <w:t>Uredba</w:t>
            </w:r>
            <w:r w:rsidR="00154514">
              <w:rPr>
                <w:rFonts w:cs="Arial"/>
                <w:szCs w:val="20"/>
              </w:rPr>
              <w:t xml:space="preserve"> </w:t>
            </w:r>
            <w:r w:rsidR="00154514" w:rsidRPr="007629FF">
              <w:rPr>
                <w:rFonts w:cs="Arial"/>
                <w:bCs/>
                <w:szCs w:val="20"/>
              </w:rPr>
              <w:t>2018/1805/EU</w:t>
            </w:r>
            <w:r w:rsidRPr="007629FF">
              <w:rPr>
                <w:rFonts w:cs="Arial"/>
                <w:szCs w:val="20"/>
              </w:rPr>
              <w:t xml:space="preserve"> v 8. členu določa razloge, zaradi katerih se izvršitveni organ lahko odloči, da se sklep o začasnem zavarovanju ne prizna ali izvrši, vendar se mora izvršitveni organ pred tako odločitvijo vselej posvetovati z organom izdajateljem, od katerega lahko tudi zahteva posredovanj</w:t>
            </w:r>
            <w:r w:rsidR="00154514">
              <w:rPr>
                <w:rFonts w:cs="Arial"/>
                <w:szCs w:val="20"/>
              </w:rPr>
              <w:t>e potrebnih dodatnih informacij.</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sidRPr="007629FF">
              <w:rPr>
                <w:rFonts w:cs="Arial"/>
                <w:szCs w:val="20"/>
              </w:rPr>
              <w:t>Prav tako mora izvršitve</w:t>
            </w:r>
            <w:r w:rsidR="00154514">
              <w:rPr>
                <w:rFonts w:cs="Arial"/>
                <w:szCs w:val="20"/>
              </w:rPr>
              <w:t>ni organ v skladu z 10. členom U</w:t>
            </w:r>
            <w:r w:rsidRPr="007629FF">
              <w:rPr>
                <w:rFonts w:cs="Arial"/>
                <w:szCs w:val="20"/>
              </w:rPr>
              <w:t>redbe</w:t>
            </w:r>
            <w:r w:rsidR="00154514">
              <w:rPr>
                <w:rFonts w:cs="Arial"/>
                <w:szCs w:val="20"/>
              </w:rPr>
              <w:t xml:space="preserve"> </w:t>
            </w:r>
            <w:r w:rsidR="00154514" w:rsidRPr="007629FF">
              <w:rPr>
                <w:rFonts w:cs="Arial"/>
                <w:bCs/>
                <w:szCs w:val="20"/>
              </w:rPr>
              <w:t>2018/1805/EU</w:t>
            </w:r>
            <w:r w:rsidRPr="007629FF">
              <w:rPr>
                <w:rFonts w:cs="Arial"/>
                <w:szCs w:val="20"/>
              </w:rPr>
              <w:t xml:space="preserve"> takoj obvestiti organ izdajatelj, če so podani razlogi za odlog izvrševanja sklepa o začasnem zavarovanju, določeni v istem členu.</w:t>
            </w:r>
          </w:p>
          <w:p w:rsidR="007629FF" w:rsidRPr="007629FF" w:rsidRDefault="007629FF" w:rsidP="007629FF">
            <w:pPr>
              <w:autoSpaceDE w:val="0"/>
              <w:autoSpaceDN w:val="0"/>
              <w:adjustRightInd w:val="0"/>
              <w:jc w:val="both"/>
              <w:rPr>
                <w:rFonts w:cs="Arial"/>
                <w:b/>
                <w:bCs/>
                <w:szCs w:val="20"/>
                <w:u w:val="single"/>
              </w:rPr>
            </w:pPr>
          </w:p>
          <w:p w:rsidR="007629FF" w:rsidRPr="007629FF" w:rsidRDefault="007629FF" w:rsidP="007629FF">
            <w:pPr>
              <w:autoSpaceDE w:val="0"/>
              <w:autoSpaceDN w:val="0"/>
              <w:adjustRightInd w:val="0"/>
              <w:jc w:val="both"/>
              <w:rPr>
                <w:rFonts w:cs="Arial"/>
                <w:szCs w:val="20"/>
              </w:rPr>
            </w:pPr>
            <w:r w:rsidRPr="007629FF">
              <w:rPr>
                <w:rFonts w:cs="Arial"/>
                <w:szCs w:val="20"/>
              </w:rPr>
              <w:t>Premoženje, ki je predmet sklepa o začasnem zavarovanju, ostane začasno zavarovano v državi izvršiteljici, dokler pristojni organ te države dokončno ne odgovori na sklep o odvzem</w:t>
            </w:r>
            <w:r w:rsidR="00154514">
              <w:rPr>
                <w:rFonts w:cs="Arial"/>
                <w:szCs w:val="20"/>
              </w:rPr>
              <w:t xml:space="preserve">u, posredovan v skladu s </w:t>
            </w:r>
            <w:r w:rsidRPr="007629FF">
              <w:rPr>
                <w:rFonts w:cs="Arial"/>
                <w:szCs w:val="20"/>
              </w:rPr>
              <w:t>14</w:t>
            </w:r>
            <w:r w:rsidR="00154514">
              <w:rPr>
                <w:rFonts w:cs="Arial"/>
                <w:szCs w:val="20"/>
              </w:rPr>
              <w:t xml:space="preserve">. členom Uredbe </w:t>
            </w:r>
            <w:r w:rsidR="00154514" w:rsidRPr="007629FF">
              <w:rPr>
                <w:rFonts w:cs="Arial"/>
                <w:bCs/>
                <w:szCs w:val="20"/>
              </w:rPr>
              <w:t>2018/1805/EU</w:t>
            </w:r>
            <w:r w:rsidRPr="007629FF">
              <w:rPr>
                <w:rFonts w:cs="Arial"/>
                <w:szCs w:val="20"/>
              </w:rPr>
              <w:t xml:space="preserve">, ali dokler organ izdajatelj ne obvesti izvršitvenega organa o kakršni koli odločitvi ali ukrepu, zaradi katerega sklep preneha biti izvršljiv ali se umakne. Določbe </w:t>
            </w:r>
            <w:r w:rsidR="00154514">
              <w:rPr>
                <w:rFonts w:cs="Arial"/>
                <w:szCs w:val="20"/>
              </w:rPr>
              <w:t>Zakona o kazenskem postopku</w:t>
            </w:r>
            <w:r w:rsidR="00154514">
              <w:rPr>
                <w:rStyle w:val="Sprotnaopomba-sklic"/>
                <w:rFonts w:cs="Arial"/>
                <w:szCs w:val="20"/>
              </w:rPr>
              <w:footnoteReference w:id="10"/>
            </w:r>
            <w:r w:rsidR="00154514">
              <w:rPr>
                <w:rFonts w:cs="Arial"/>
                <w:szCs w:val="20"/>
              </w:rPr>
              <w:t xml:space="preserve"> (v nadaljevanju </w:t>
            </w:r>
            <w:r w:rsidRPr="007629FF">
              <w:rPr>
                <w:rFonts w:cs="Arial"/>
                <w:szCs w:val="20"/>
              </w:rPr>
              <w:t>ZKP</w:t>
            </w:r>
            <w:r w:rsidR="00154514">
              <w:rPr>
                <w:rFonts w:cs="Arial"/>
                <w:szCs w:val="20"/>
              </w:rPr>
              <w:t>)</w:t>
            </w:r>
            <w:r w:rsidRPr="007629FF">
              <w:rPr>
                <w:rFonts w:cs="Arial"/>
                <w:szCs w:val="20"/>
              </w:rPr>
              <w:t xml:space="preserve"> glede podaljševanja sklepa o začasnem zavarova</w:t>
            </w:r>
            <w:r w:rsidR="00B13036">
              <w:rPr>
                <w:rFonts w:cs="Arial"/>
                <w:szCs w:val="20"/>
              </w:rPr>
              <w:t>nju se torej ne uporabljajo.</w:t>
            </w:r>
          </w:p>
          <w:p w:rsidR="007629FF" w:rsidRPr="007629FF" w:rsidRDefault="007629FF" w:rsidP="007629FF">
            <w:pPr>
              <w:autoSpaceDE w:val="0"/>
              <w:autoSpaceDN w:val="0"/>
              <w:adjustRightInd w:val="0"/>
              <w:jc w:val="both"/>
              <w:rPr>
                <w:rFonts w:cs="Arial"/>
                <w:b/>
                <w:bCs/>
                <w:szCs w:val="20"/>
              </w:rPr>
            </w:pPr>
          </w:p>
          <w:p w:rsidR="007629FF" w:rsidRPr="007629FF" w:rsidRDefault="007629FF" w:rsidP="007629FF">
            <w:pPr>
              <w:autoSpaceDE w:val="0"/>
              <w:autoSpaceDN w:val="0"/>
              <w:adjustRightInd w:val="0"/>
              <w:jc w:val="both"/>
              <w:rPr>
                <w:rFonts w:cs="Arial"/>
                <w:szCs w:val="20"/>
              </w:rPr>
            </w:pPr>
            <w:r w:rsidRPr="007629FF">
              <w:rPr>
                <w:rFonts w:cs="Arial"/>
                <w:szCs w:val="20"/>
              </w:rPr>
              <w:t xml:space="preserve">Izvršitveni organ odločitev o priznanju in izvršitvi </w:t>
            </w:r>
            <w:r w:rsidRPr="00B13036">
              <w:rPr>
                <w:rFonts w:cs="Arial"/>
                <w:b/>
                <w:szCs w:val="20"/>
                <w:u w:val="single"/>
              </w:rPr>
              <w:t>sklepa o odvzemu</w:t>
            </w:r>
            <w:r w:rsidRPr="007629FF">
              <w:rPr>
                <w:rFonts w:cs="Arial"/>
                <w:szCs w:val="20"/>
              </w:rPr>
              <w:t xml:space="preserve"> sprejme nemudoma in najpozneje v </w:t>
            </w:r>
            <w:r w:rsidRPr="00B363F4">
              <w:rPr>
                <w:rFonts w:cs="Arial"/>
                <w:bCs/>
                <w:szCs w:val="20"/>
              </w:rPr>
              <w:t>45 dneh</w:t>
            </w:r>
            <w:r w:rsidRPr="007629FF">
              <w:rPr>
                <w:rFonts w:cs="Arial"/>
                <w:szCs w:val="20"/>
              </w:rPr>
              <w:t xml:space="preserve"> po prejemu potrdila o odvzemu.</w:t>
            </w:r>
          </w:p>
          <w:p w:rsidR="007629FF" w:rsidRPr="007629FF" w:rsidRDefault="007629FF" w:rsidP="007629FF">
            <w:pPr>
              <w:autoSpaceDE w:val="0"/>
              <w:autoSpaceDN w:val="0"/>
              <w:adjustRightInd w:val="0"/>
              <w:jc w:val="both"/>
              <w:rPr>
                <w:rFonts w:cs="Arial"/>
                <w:b/>
                <w:szCs w:val="20"/>
                <w:u w:val="single"/>
              </w:rPr>
            </w:pPr>
          </w:p>
          <w:p w:rsidR="007629FF" w:rsidRPr="007629FF" w:rsidRDefault="007629FF" w:rsidP="007629FF">
            <w:pPr>
              <w:autoSpaceDE w:val="0"/>
              <w:autoSpaceDN w:val="0"/>
              <w:adjustRightInd w:val="0"/>
              <w:jc w:val="both"/>
              <w:rPr>
                <w:rFonts w:cs="Arial"/>
                <w:szCs w:val="20"/>
              </w:rPr>
            </w:pPr>
            <w:r w:rsidRPr="007629FF">
              <w:rPr>
                <w:rFonts w:cs="Arial"/>
                <w:szCs w:val="20"/>
              </w:rPr>
              <w:t xml:space="preserve">Razlogi, zaradi katerih se izvršitveni organ lahko odloči, da se sklep o odvzemu ne prizna ali </w:t>
            </w:r>
            <w:r w:rsidR="00B13036">
              <w:rPr>
                <w:rFonts w:cs="Arial"/>
                <w:szCs w:val="20"/>
              </w:rPr>
              <w:t>izvrši so določeni v 19. členu U</w:t>
            </w:r>
            <w:r w:rsidRPr="007629FF">
              <w:rPr>
                <w:rFonts w:cs="Arial"/>
                <w:szCs w:val="20"/>
              </w:rPr>
              <w:t>redbe</w:t>
            </w:r>
            <w:r w:rsidR="00B13036">
              <w:rPr>
                <w:rFonts w:cs="Arial"/>
                <w:szCs w:val="20"/>
              </w:rPr>
              <w:t xml:space="preserve"> </w:t>
            </w:r>
            <w:r w:rsidR="00B13036" w:rsidRPr="007629FF">
              <w:rPr>
                <w:rFonts w:cs="Arial"/>
                <w:bCs/>
                <w:szCs w:val="20"/>
              </w:rPr>
              <w:t>2018/1805/EU</w:t>
            </w:r>
            <w:r w:rsidRPr="007629FF">
              <w:rPr>
                <w:rFonts w:cs="Arial"/>
                <w:szCs w:val="20"/>
              </w:rPr>
              <w:t>, ki prav tako predpisuje, da se mora izvršitveni organ pred tako odločitvijo vselej posvetovati z organom izdajateljem, od katerega lahko tudi zahteva posredovanj</w:t>
            </w:r>
            <w:r w:rsidR="00B13036">
              <w:rPr>
                <w:rFonts w:cs="Arial"/>
                <w:szCs w:val="20"/>
              </w:rPr>
              <w:t>e potrebnih dodatnih informacij.</w:t>
            </w:r>
          </w:p>
          <w:p w:rsidR="007629FF" w:rsidRPr="007629FF" w:rsidRDefault="007629FF" w:rsidP="007629FF">
            <w:pPr>
              <w:autoSpaceDE w:val="0"/>
              <w:autoSpaceDN w:val="0"/>
              <w:adjustRightInd w:val="0"/>
              <w:jc w:val="both"/>
              <w:rPr>
                <w:rFonts w:cs="Arial"/>
                <w:szCs w:val="20"/>
              </w:rPr>
            </w:pPr>
          </w:p>
          <w:p w:rsidR="007629FF" w:rsidRPr="007629FF" w:rsidRDefault="007629FF" w:rsidP="007629FF">
            <w:pPr>
              <w:autoSpaceDE w:val="0"/>
              <w:autoSpaceDN w:val="0"/>
              <w:adjustRightInd w:val="0"/>
              <w:jc w:val="both"/>
              <w:rPr>
                <w:rFonts w:cs="Arial"/>
                <w:szCs w:val="20"/>
              </w:rPr>
            </w:pPr>
            <w:r w:rsidRPr="007629FF">
              <w:rPr>
                <w:rFonts w:cs="Arial"/>
                <w:szCs w:val="20"/>
              </w:rPr>
              <w:t xml:space="preserve">V zvezi z odlogom izvršitve sklepa o odvzemu, </w:t>
            </w:r>
            <w:r w:rsidR="00B13036">
              <w:rPr>
                <w:rFonts w:cs="Arial"/>
                <w:szCs w:val="20"/>
              </w:rPr>
              <w:t>za kar razloge določa 21. člen U</w:t>
            </w:r>
            <w:r w:rsidRPr="007629FF">
              <w:rPr>
                <w:rFonts w:cs="Arial"/>
                <w:szCs w:val="20"/>
              </w:rPr>
              <w:t>redbe</w:t>
            </w:r>
            <w:r w:rsidR="00B13036">
              <w:rPr>
                <w:rFonts w:cs="Arial"/>
                <w:szCs w:val="20"/>
              </w:rPr>
              <w:t xml:space="preserve"> </w:t>
            </w:r>
            <w:r w:rsidR="00B13036" w:rsidRPr="007629FF">
              <w:rPr>
                <w:rFonts w:cs="Arial"/>
                <w:bCs/>
                <w:szCs w:val="20"/>
              </w:rPr>
              <w:t>2018/1805/EU</w:t>
            </w:r>
            <w:r w:rsidRPr="007629FF">
              <w:rPr>
                <w:rFonts w:cs="Arial"/>
                <w:szCs w:val="20"/>
              </w:rPr>
              <w:t>, je pomembno, da pristojni organ države izvršiteljice za čas odloga izvršitve sprejme vse ukrepe, ki bi ji</w:t>
            </w:r>
            <w:r w:rsidR="00B13036">
              <w:rPr>
                <w:rFonts w:cs="Arial"/>
                <w:szCs w:val="20"/>
              </w:rPr>
              <w:t>h sprejel v podobnem notranjem</w:t>
            </w:r>
            <w:r w:rsidRPr="007629FF">
              <w:rPr>
                <w:rFonts w:cs="Arial"/>
                <w:szCs w:val="20"/>
              </w:rPr>
              <w:t xml:space="preserve"> primeru, s katerimi se prepreči, da premoženje ne bi bilo več na voljo za na</w:t>
            </w:r>
            <w:r w:rsidR="00B13036">
              <w:rPr>
                <w:rFonts w:cs="Arial"/>
                <w:szCs w:val="20"/>
              </w:rPr>
              <w:t>mene izvršitve sklepa po odlogu.</w:t>
            </w:r>
            <w:r w:rsidRPr="007629FF">
              <w:rPr>
                <w:rFonts w:cs="Arial"/>
                <w:szCs w:val="20"/>
              </w:rPr>
              <w:t xml:space="preserve">   </w:t>
            </w:r>
          </w:p>
          <w:p w:rsidR="007629FF" w:rsidRPr="007629FF" w:rsidRDefault="007629FF" w:rsidP="007629FF">
            <w:pPr>
              <w:autoSpaceDE w:val="0"/>
              <w:autoSpaceDN w:val="0"/>
              <w:adjustRightInd w:val="0"/>
              <w:jc w:val="both"/>
              <w:rPr>
                <w:rFonts w:cs="Arial"/>
                <w:szCs w:val="20"/>
              </w:rPr>
            </w:pPr>
          </w:p>
          <w:p w:rsidR="00B13036" w:rsidRDefault="00B13036" w:rsidP="007629FF">
            <w:pPr>
              <w:autoSpaceDE w:val="0"/>
              <w:autoSpaceDN w:val="0"/>
              <w:adjustRightInd w:val="0"/>
              <w:jc w:val="both"/>
              <w:rPr>
                <w:rFonts w:cs="Arial"/>
                <w:szCs w:val="20"/>
              </w:rPr>
            </w:pPr>
            <w:r>
              <w:rPr>
                <w:rFonts w:cs="Arial"/>
                <w:szCs w:val="20"/>
              </w:rPr>
              <w:t>Besedilo U</w:t>
            </w:r>
            <w:r w:rsidR="007629FF" w:rsidRPr="007629FF">
              <w:rPr>
                <w:rFonts w:cs="Arial"/>
                <w:szCs w:val="20"/>
              </w:rPr>
              <w:t>redbe</w:t>
            </w:r>
            <w:r>
              <w:rPr>
                <w:rFonts w:cs="Arial"/>
                <w:szCs w:val="20"/>
              </w:rPr>
              <w:t xml:space="preserve"> </w:t>
            </w:r>
            <w:r w:rsidRPr="007629FF">
              <w:rPr>
                <w:rFonts w:cs="Arial"/>
                <w:bCs/>
                <w:szCs w:val="20"/>
              </w:rPr>
              <w:t>2018/1805/EU</w:t>
            </w:r>
            <w:r>
              <w:rPr>
                <w:rFonts w:cs="Arial"/>
                <w:szCs w:val="20"/>
              </w:rPr>
              <w:t>,</w:t>
            </w:r>
            <w:r w:rsidR="007629FF" w:rsidRPr="007629FF">
              <w:rPr>
                <w:rFonts w:cs="Arial"/>
                <w:szCs w:val="20"/>
              </w:rPr>
              <w:t xml:space="preserve"> notifikacij</w:t>
            </w:r>
            <w:r>
              <w:rPr>
                <w:rFonts w:cs="Arial"/>
                <w:szCs w:val="20"/>
              </w:rPr>
              <w:t>e, obrazec P</w:t>
            </w:r>
            <w:r w:rsidR="007629FF" w:rsidRPr="007629FF">
              <w:rPr>
                <w:rFonts w:cs="Arial"/>
                <w:szCs w:val="20"/>
              </w:rPr>
              <w:t>riloge I in</w:t>
            </w:r>
            <w:r>
              <w:rPr>
                <w:rFonts w:cs="Arial"/>
                <w:szCs w:val="20"/>
              </w:rPr>
              <w:t xml:space="preserve"> Priloge II uredbe ter </w:t>
            </w:r>
            <w:proofErr w:type="spellStart"/>
            <w:r>
              <w:rPr>
                <w:rFonts w:cs="Arial"/>
                <w:szCs w:val="20"/>
              </w:rPr>
              <w:t>obrazložitveni</w:t>
            </w:r>
            <w:proofErr w:type="spellEnd"/>
            <w:r w:rsidR="007629FF" w:rsidRPr="007629FF">
              <w:rPr>
                <w:rFonts w:cs="Arial"/>
                <w:szCs w:val="20"/>
              </w:rPr>
              <w:t xml:space="preserve"> memorandum so dostopni na spletni strani Evropske pravosodn</w:t>
            </w:r>
            <w:r w:rsidR="0039309B">
              <w:rPr>
                <w:rFonts w:cs="Arial"/>
                <w:szCs w:val="20"/>
              </w:rPr>
              <w:t>e mreže (EJN) oziroma na naslednji</w:t>
            </w:r>
            <w:r w:rsidR="007629FF" w:rsidRPr="007629FF">
              <w:rPr>
                <w:rFonts w:cs="Arial"/>
                <w:szCs w:val="20"/>
              </w:rPr>
              <w:t xml:space="preserve"> spletni povezavi: </w:t>
            </w:r>
          </w:p>
          <w:p w:rsidR="007629FF" w:rsidRPr="007629FF" w:rsidRDefault="00FE3A24" w:rsidP="007629FF">
            <w:pPr>
              <w:autoSpaceDE w:val="0"/>
              <w:autoSpaceDN w:val="0"/>
              <w:adjustRightInd w:val="0"/>
              <w:jc w:val="both"/>
              <w:rPr>
                <w:rFonts w:cs="Arial"/>
                <w:color w:val="000000"/>
                <w:szCs w:val="20"/>
              </w:rPr>
            </w:pPr>
            <w:hyperlink r:id="rId9" w:history="1">
              <w:r w:rsidR="007629FF" w:rsidRPr="007629FF">
                <w:rPr>
                  <w:rStyle w:val="Hiperpovezava"/>
                  <w:rFonts w:cs="Arial"/>
                  <w:szCs w:val="20"/>
                </w:rPr>
                <w:t>https://www.ejn-crimjust.europa.eu/ejn/libcategories/EN/163/-1/-1/-1</w:t>
              </w:r>
            </w:hyperlink>
            <w:r w:rsidR="007629FF" w:rsidRPr="007629FF">
              <w:rPr>
                <w:rStyle w:val="Hiperpovezava"/>
                <w:rFonts w:cs="Arial"/>
                <w:szCs w:val="20"/>
              </w:rPr>
              <w:t>.</w:t>
            </w:r>
          </w:p>
          <w:p w:rsidR="00B13036" w:rsidRDefault="00B13036" w:rsidP="004F7B99">
            <w:pPr>
              <w:pStyle w:val="Alineazaodstavkom"/>
              <w:numPr>
                <w:ilvl w:val="0"/>
                <w:numId w:val="0"/>
              </w:numPr>
              <w:spacing w:line="260" w:lineRule="exact"/>
              <w:rPr>
                <w:color w:val="000000"/>
                <w:sz w:val="20"/>
                <w:szCs w:val="20"/>
              </w:rPr>
            </w:pPr>
          </w:p>
          <w:p w:rsidR="006F186F" w:rsidRDefault="000D38B8" w:rsidP="004F7B99">
            <w:pPr>
              <w:pStyle w:val="Alineazaodstavkom"/>
              <w:numPr>
                <w:ilvl w:val="0"/>
                <w:numId w:val="0"/>
              </w:numPr>
              <w:spacing w:line="260" w:lineRule="exact"/>
              <w:rPr>
                <w:bCs/>
                <w:sz w:val="20"/>
                <w:szCs w:val="20"/>
              </w:rPr>
            </w:pPr>
            <w:r>
              <w:rPr>
                <w:color w:val="000000"/>
                <w:sz w:val="20"/>
                <w:szCs w:val="20"/>
              </w:rPr>
              <w:t xml:space="preserve">Iz navedene ureditve v Uredbi </w:t>
            </w:r>
            <w:r w:rsidR="00EC1480" w:rsidRPr="007629FF">
              <w:rPr>
                <w:bCs/>
                <w:sz w:val="20"/>
                <w:szCs w:val="20"/>
              </w:rPr>
              <w:t>2018/1805/EU</w:t>
            </w:r>
            <w:r w:rsidR="00EC1480">
              <w:rPr>
                <w:bCs/>
                <w:sz w:val="20"/>
                <w:szCs w:val="20"/>
              </w:rPr>
              <w:t xml:space="preserve"> izhaja, da popolnoma ureja postopke sodelovanja pristojnih organov v zvezi s sklepi o začasnem zavarovanju in o odvzemu</w:t>
            </w:r>
            <w:r w:rsidR="001E2699">
              <w:rPr>
                <w:bCs/>
                <w:sz w:val="20"/>
                <w:szCs w:val="20"/>
              </w:rPr>
              <w:t xml:space="preserve">. Glede na dejstvo, da se uredbe Evropske unije v državah članicah uporabljajo neposredno, je treba torej v tem Predlogu zakona opredeliti le pristojne slovenske organe, določiti dodaten razlog za zavrnitev priznanja in izvršitve, ki ga uredba dopušča in izhaja iz </w:t>
            </w:r>
            <w:r w:rsidR="006F186F">
              <w:rPr>
                <w:bCs/>
                <w:sz w:val="20"/>
                <w:szCs w:val="20"/>
              </w:rPr>
              <w:t>drugega odstavka</w:t>
            </w:r>
            <w:r w:rsidR="001E2699">
              <w:rPr>
                <w:bCs/>
                <w:sz w:val="20"/>
                <w:szCs w:val="20"/>
              </w:rPr>
              <w:t xml:space="preserve"> 3. člena</w:t>
            </w:r>
            <w:r w:rsidR="006F186F">
              <w:rPr>
                <w:bCs/>
                <w:sz w:val="20"/>
                <w:szCs w:val="20"/>
              </w:rPr>
              <w:t xml:space="preserve"> (dvojna kaznivost) ter v zvezi z obliko potrdila navezati na Prilogo I in Prilogo II, ki sta prilogi Uredbe </w:t>
            </w:r>
            <w:r w:rsidR="006F186F" w:rsidRPr="007629FF">
              <w:rPr>
                <w:bCs/>
                <w:sz w:val="20"/>
                <w:szCs w:val="20"/>
              </w:rPr>
              <w:t>2018/1805/EU</w:t>
            </w:r>
            <w:r w:rsidR="006F186F">
              <w:rPr>
                <w:bCs/>
                <w:sz w:val="20"/>
                <w:szCs w:val="20"/>
              </w:rPr>
              <w:t>.</w:t>
            </w:r>
          </w:p>
          <w:p w:rsidR="00FE3A24" w:rsidRDefault="00FE3A24" w:rsidP="004F7B99">
            <w:pPr>
              <w:pStyle w:val="Alineazaodstavkom"/>
              <w:numPr>
                <w:ilvl w:val="0"/>
                <w:numId w:val="0"/>
              </w:numPr>
              <w:spacing w:line="260" w:lineRule="exact"/>
              <w:rPr>
                <w:bCs/>
                <w:sz w:val="20"/>
                <w:szCs w:val="20"/>
              </w:rPr>
            </w:pPr>
          </w:p>
          <w:p w:rsidR="00FE3A24" w:rsidRDefault="00FE3A24" w:rsidP="004F7B99">
            <w:pPr>
              <w:pStyle w:val="Alineazaodstavkom"/>
              <w:numPr>
                <w:ilvl w:val="0"/>
                <w:numId w:val="0"/>
              </w:numPr>
              <w:spacing w:line="260" w:lineRule="exact"/>
              <w:rPr>
                <w:bCs/>
                <w:sz w:val="20"/>
                <w:szCs w:val="20"/>
              </w:rPr>
            </w:pPr>
            <w:r>
              <w:rPr>
                <w:bCs/>
                <w:sz w:val="20"/>
                <w:szCs w:val="20"/>
              </w:rPr>
              <w:t xml:space="preserve">V zvezi s </w:t>
            </w:r>
            <w:proofErr w:type="spellStart"/>
            <w:r>
              <w:rPr>
                <w:bCs/>
                <w:sz w:val="20"/>
                <w:szCs w:val="20"/>
              </w:rPr>
              <w:t>potrdilma</w:t>
            </w:r>
            <w:proofErr w:type="spellEnd"/>
            <w:r>
              <w:rPr>
                <w:bCs/>
                <w:sz w:val="20"/>
                <w:szCs w:val="20"/>
              </w:rPr>
              <w:t xml:space="preserve"> oziroma obrazcema iz Priloge I in Priloge II</w:t>
            </w:r>
            <w:r w:rsidR="00C61FF1">
              <w:rPr>
                <w:bCs/>
                <w:sz w:val="20"/>
                <w:szCs w:val="20"/>
              </w:rPr>
              <w:t xml:space="preserve"> k Uredbi 2018/1805/EU, za katera ni predlagano, da postaneta prilogi ZSKZDČEU-1, saj se bosta uporabljala kot prilogi </w:t>
            </w:r>
            <w:r w:rsidR="00C61FF1">
              <w:rPr>
                <w:bCs/>
                <w:sz w:val="20"/>
                <w:szCs w:val="20"/>
              </w:rPr>
              <w:lastRenderedPageBreak/>
              <w:t>neposredno uporabljive uredbe, je pomembno izpostaviti njen 36. člen. Ta Evropski</w:t>
            </w:r>
            <w:r w:rsidR="002C1302">
              <w:rPr>
                <w:bCs/>
                <w:sz w:val="20"/>
                <w:szCs w:val="20"/>
              </w:rPr>
              <w:t xml:space="preserve"> komisiji daje pooblastilo </w:t>
            </w:r>
            <w:r w:rsidR="00C61FF1">
              <w:rPr>
                <w:bCs/>
                <w:sz w:val="20"/>
                <w:szCs w:val="20"/>
              </w:rPr>
              <w:t xml:space="preserve">za kakršnokoli spremembo potrdil iz prilog, ki pa mora biti v skladu z določbami uredbe. Zato je tudi zaradi pravočasnosti upoštevanja morebitnih sprememb potrdil v konkretnih primerih ustrezno, da se neposredno uporabljata prilogi uredbe, saj bi bilo v primeru </w:t>
            </w:r>
            <w:r w:rsidR="00110CEA">
              <w:rPr>
                <w:bCs/>
                <w:sz w:val="20"/>
                <w:szCs w:val="20"/>
              </w:rPr>
              <w:t xml:space="preserve">njunega </w:t>
            </w:r>
            <w:r w:rsidR="00C61FF1">
              <w:rPr>
                <w:bCs/>
                <w:sz w:val="20"/>
                <w:szCs w:val="20"/>
              </w:rPr>
              <w:t>prenosa v zakon ob vsaki spremembi prilog treba predlagati spremembe ZSKZDČEU-1</w:t>
            </w:r>
            <w:r w:rsidR="00110CEA">
              <w:rPr>
                <w:bCs/>
                <w:sz w:val="20"/>
                <w:szCs w:val="20"/>
              </w:rPr>
              <w:t xml:space="preserve">. </w:t>
            </w:r>
            <w:r w:rsidR="00C61FF1">
              <w:rPr>
                <w:bCs/>
                <w:sz w:val="20"/>
                <w:szCs w:val="20"/>
              </w:rPr>
              <w:t xml:space="preserve"> </w:t>
            </w:r>
          </w:p>
          <w:p w:rsidR="006F186F" w:rsidRDefault="006F186F" w:rsidP="004F7B99">
            <w:pPr>
              <w:pStyle w:val="Alineazaodstavkom"/>
              <w:numPr>
                <w:ilvl w:val="0"/>
                <w:numId w:val="0"/>
              </w:numPr>
              <w:spacing w:line="260" w:lineRule="exact"/>
              <w:rPr>
                <w:bCs/>
                <w:sz w:val="20"/>
                <w:szCs w:val="20"/>
              </w:rPr>
            </w:pPr>
          </w:p>
          <w:p w:rsidR="00C43671" w:rsidRDefault="006F186F" w:rsidP="006F186F">
            <w:pPr>
              <w:autoSpaceDE w:val="0"/>
              <w:autoSpaceDN w:val="0"/>
              <w:adjustRightInd w:val="0"/>
              <w:spacing w:line="276" w:lineRule="auto"/>
              <w:jc w:val="both"/>
            </w:pPr>
            <w:r>
              <w:rPr>
                <w:bCs/>
                <w:szCs w:val="20"/>
              </w:rPr>
              <w:t xml:space="preserve">Ob tem je tudi za čas od začetka uporabe Uredbe </w:t>
            </w:r>
            <w:r w:rsidRPr="007629FF">
              <w:rPr>
                <w:rFonts w:cs="Arial"/>
                <w:bCs/>
                <w:szCs w:val="20"/>
              </w:rPr>
              <w:t>2018/1805/EU</w:t>
            </w:r>
            <w:r>
              <w:rPr>
                <w:bCs/>
                <w:szCs w:val="20"/>
              </w:rPr>
              <w:t xml:space="preserve"> pa do uveljavitve tega Predloga zakona predvsem pomemben prvi odstavek 2. člena veljavnega ZSKZDČEU-1, v skladu s katerim se določbe tega zakona ne uporabljajo za vprašanja sodelovanja v kazenskih zadevah, ki so drugače urejena s pravnim aktom Evropske unije, ki se neposredno uporablja.</w:t>
            </w:r>
            <w:r>
              <w:t xml:space="preserve"> Do spremembe zakona se bodo tako še naprej lahko uporabljale določbe o pristojnosti, torej 202. in 211. člen ZSKZDČEU-1, ter druge določbe, ki niso v nasprotju z uredbo. Tako, na primer, 216. člen ZSKZDČEU-1 na enak način kot šesti odstavek 30. člena uredbe določa način razpolaganja z odvzetim premoženjem, 223. člen ZSKZDČEU-1 pa ustrezno določa pravila 16. člena v zvezi s 15. členom uredbe.</w:t>
            </w:r>
          </w:p>
          <w:p w:rsidR="00C43671" w:rsidRDefault="00C43671" w:rsidP="006F186F">
            <w:pPr>
              <w:autoSpaceDE w:val="0"/>
              <w:autoSpaceDN w:val="0"/>
              <w:adjustRightInd w:val="0"/>
              <w:spacing w:line="276" w:lineRule="auto"/>
              <w:jc w:val="both"/>
            </w:pPr>
          </w:p>
          <w:p w:rsidR="0069407C" w:rsidRDefault="00C43671" w:rsidP="0069407C">
            <w:pPr>
              <w:jc w:val="both"/>
              <w:rPr>
                <w:rFonts w:cs="Arial"/>
                <w:szCs w:val="20"/>
                <w:lang w:eastAsia="sl-SI"/>
              </w:rPr>
            </w:pPr>
            <w:r w:rsidRPr="00793F02">
              <w:rPr>
                <w:bCs/>
                <w:szCs w:val="20"/>
              </w:rPr>
              <w:t>Uredba</w:t>
            </w:r>
            <w:r w:rsidRPr="00793F02">
              <w:rPr>
                <w:bCs/>
                <w:szCs w:val="20"/>
              </w:rPr>
              <w:t xml:space="preserve"> </w:t>
            </w:r>
            <w:r w:rsidRPr="00793F02">
              <w:rPr>
                <w:rFonts w:cs="Arial"/>
                <w:bCs/>
                <w:szCs w:val="20"/>
              </w:rPr>
              <w:t>2018/1805/EU</w:t>
            </w:r>
            <w:r w:rsidRPr="00793F02">
              <w:rPr>
                <w:rFonts w:cs="Arial"/>
                <w:bCs/>
                <w:szCs w:val="20"/>
              </w:rPr>
              <w:t xml:space="preserve"> v 35. členu vsebuje tudi določbe</w:t>
            </w:r>
            <w:r w:rsidR="00A64A31" w:rsidRPr="00793F02">
              <w:rPr>
                <w:rFonts w:cs="Arial"/>
                <w:bCs/>
                <w:szCs w:val="20"/>
              </w:rPr>
              <w:t xml:space="preserve"> o statističnih podatkih v zvezi s postopki po njenih določbah</w:t>
            </w:r>
            <w:r w:rsidR="0069407C">
              <w:rPr>
                <w:rFonts w:cs="Arial"/>
                <w:bCs/>
                <w:szCs w:val="20"/>
              </w:rPr>
              <w:t>, v skladu s katerim morajo d</w:t>
            </w:r>
            <w:r w:rsidR="0069407C">
              <w:rPr>
                <w:rFonts w:cs="Arial"/>
                <w:szCs w:val="20"/>
                <w:lang w:eastAsia="sl-SI"/>
              </w:rPr>
              <w:t xml:space="preserve">ržave članice od </w:t>
            </w:r>
            <w:proofErr w:type="spellStart"/>
            <w:r w:rsidR="0069407C">
              <w:rPr>
                <w:rFonts w:cs="Arial"/>
                <w:szCs w:val="20"/>
                <w:lang w:eastAsia="sl-SI"/>
              </w:rPr>
              <w:t>pristojniih</w:t>
            </w:r>
            <w:proofErr w:type="spellEnd"/>
            <w:r w:rsidR="0069407C">
              <w:rPr>
                <w:rFonts w:cs="Arial"/>
                <w:szCs w:val="20"/>
                <w:lang w:eastAsia="sl-SI"/>
              </w:rPr>
              <w:t xml:space="preserve"> organov redno zbirati</w:t>
            </w:r>
            <w:r w:rsidR="0069407C" w:rsidRPr="000625B6">
              <w:rPr>
                <w:rFonts w:cs="Arial"/>
                <w:szCs w:val="20"/>
                <w:lang w:eastAsia="sl-SI"/>
              </w:rPr>
              <w:t xml:space="preserve"> izčrpne statistične podatke. Te statistične podatke vodi</w:t>
            </w:r>
            <w:r w:rsidR="0069407C">
              <w:rPr>
                <w:rFonts w:cs="Arial"/>
                <w:szCs w:val="20"/>
                <w:lang w:eastAsia="sl-SI"/>
              </w:rPr>
              <w:t>jo ter jih vsako leto pošljejo Evropski k</w:t>
            </w:r>
            <w:r w:rsidR="0069407C" w:rsidRPr="000625B6">
              <w:rPr>
                <w:rFonts w:cs="Arial"/>
                <w:szCs w:val="20"/>
                <w:lang w:eastAsia="sl-SI"/>
              </w:rPr>
              <w:t>omisiji. Ti statistični podatki</w:t>
            </w:r>
            <w:r w:rsidR="0069407C">
              <w:rPr>
                <w:rFonts w:cs="Arial"/>
                <w:szCs w:val="20"/>
                <w:lang w:eastAsia="sl-SI"/>
              </w:rPr>
              <w:t xml:space="preserve"> poleg informacij iz drugega odstavka 11. člena</w:t>
            </w:r>
            <w:r w:rsidR="0069407C" w:rsidRPr="000625B6">
              <w:rPr>
                <w:rFonts w:cs="Arial"/>
                <w:szCs w:val="20"/>
                <w:lang w:eastAsia="sl-SI"/>
              </w:rPr>
              <w:t xml:space="preserve"> Direktive 2014/42/EU vključujejo tudi število sklepov o začasnem zavarovanju in sklepov o odvzemu, ki jih je država članica prejela od drugih držav članic in so bili priznani in izvršeni ter sta bila njihovo priznanje in izvr</w:t>
            </w:r>
            <w:r w:rsidR="0069407C">
              <w:rPr>
                <w:rFonts w:cs="Arial"/>
                <w:szCs w:val="20"/>
                <w:lang w:eastAsia="sl-SI"/>
              </w:rPr>
              <w:t xml:space="preserve">šitev zavrnjena. </w:t>
            </w:r>
          </w:p>
          <w:p w:rsidR="0069407C" w:rsidRDefault="0069407C" w:rsidP="0069407C">
            <w:pPr>
              <w:jc w:val="both"/>
              <w:rPr>
                <w:rFonts w:cs="Arial"/>
                <w:szCs w:val="20"/>
                <w:lang w:eastAsia="sl-SI"/>
              </w:rPr>
            </w:pPr>
          </w:p>
          <w:p w:rsidR="0069407C" w:rsidRDefault="0069407C" w:rsidP="0069407C">
            <w:pPr>
              <w:jc w:val="both"/>
              <w:rPr>
                <w:rFonts w:cs="Arial"/>
                <w:szCs w:val="20"/>
                <w:lang w:eastAsia="sl-SI"/>
              </w:rPr>
            </w:pPr>
            <w:r>
              <w:rPr>
                <w:rFonts w:cs="Arial"/>
              </w:rPr>
              <w:t xml:space="preserve">Hkrati </w:t>
            </w:r>
            <w:proofErr w:type="spellStart"/>
            <w:r>
              <w:rPr>
                <w:rFonts w:cs="Arial"/>
              </w:rPr>
              <w:t>d</w:t>
            </w:r>
            <w:r>
              <w:rPr>
                <w:rFonts w:cs="Arial"/>
              </w:rPr>
              <w:t>žave</w:t>
            </w:r>
            <w:proofErr w:type="spellEnd"/>
            <w:r>
              <w:rPr>
                <w:rFonts w:cs="Arial"/>
              </w:rPr>
              <w:t xml:space="preserve"> članice </w:t>
            </w:r>
            <w:r>
              <w:rPr>
                <w:rFonts w:cs="Arial"/>
              </w:rPr>
              <w:t xml:space="preserve">vsako leto </w:t>
            </w:r>
            <w:proofErr w:type="spellStart"/>
            <w:r>
              <w:rPr>
                <w:rFonts w:cs="Arial"/>
              </w:rPr>
              <w:t>vropski</w:t>
            </w:r>
            <w:proofErr w:type="spellEnd"/>
            <w:r>
              <w:rPr>
                <w:rFonts w:cs="Arial"/>
              </w:rPr>
              <w:t xml:space="preserve"> k</w:t>
            </w:r>
            <w:r>
              <w:rPr>
                <w:rFonts w:cs="Arial"/>
              </w:rPr>
              <w:t>omisiji pošljejo tudi naslednje statistične podatke, kadar so ti na voljo na centralni ravni države članice: (a) število primerov, v katerih je žrtev prejela odškodnino ali ji je bila odobrena povrnitev premoženja, pridobljenega z izvršitvijo sklepa o odvzemu v skladu s to uredbo, in (b) povprečno obdobje, potrebno za izvršitev sklepov o začasnem zavarovanju in sklepov o odvzemu v skladu s to uredbo.</w:t>
            </w:r>
            <w:r w:rsidRPr="000625B6">
              <w:rPr>
                <w:rFonts w:cs="Arial"/>
                <w:szCs w:val="20"/>
                <w:lang w:eastAsia="sl-SI"/>
              </w:rPr>
              <w:t xml:space="preserve"> </w:t>
            </w:r>
          </w:p>
          <w:p w:rsidR="0069407C" w:rsidRDefault="0069407C" w:rsidP="0069407C">
            <w:pPr>
              <w:jc w:val="both"/>
              <w:rPr>
                <w:rFonts w:cs="Arial"/>
                <w:szCs w:val="20"/>
                <w:lang w:eastAsia="sl-SI"/>
              </w:rPr>
            </w:pPr>
          </w:p>
          <w:p w:rsidR="0069407C" w:rsidRPr="000625B6" w:rsidRDefault="0069407C" w:rsidP="0069407C">
            <w:pPr>
              <w:jc w:val="both"/>
              <w:rPr>
                <w:rFonts w:cs="Arial"/>
              </w:rPr>
            </w:pPr>
            <w:r>
              <w:rPr>
                <w:rFonts w:cs="Arial"/>
                <w:szCs w:val="20"/>
                <w:lang w:eastAsia="sl-SI"/>
              </w:rPr>
              <w:t xml:space="preserve">Glede na navedeno je treba predpisati ustrezno zbiranje in sporočanje zahtevanih podatkov v zvezi s postopki po Uredbi </w:t>
            </w:r>
            <w:r w:rsidRPr="00793F02">
              <w:rPr>
                <w:rFonts w:cs="Arial"/>
                <w:bCs/>
                <w:szCs w:val="20"/>
              </w:rPr>
              <w:t>2018/1805/EU</w:t>
            </w:r>
            <w:r>
              <w:rPr>
                <w:rFonts w:cs="Arial"/>
                <w:bCs/>
                <w:szCs w:val="20"/>
              </w:rPr>
              <w:t xml:space="preserve">. Glede na to, da je potrebno tudi sistemsko spremljanje delovanja drugih institutov po ZSKZDČEU-1 pa predlagatelj ocenjuje, da je ustrezno poročanje o zadevah razširiti na vse postopke po ZSKZDČEU-1, hkrati pa </w:t>
            </w:r>
            <w:proofErr w:type="spellStart"/>
            <w:r>
              <w:rPr>
                <w:rFonts w:cs="Arial"/>
                <w:bCs/>
                <w:szCs w:val="20"/>
              </w:rPr>
              <w:t>bodio</w:t>
            </w:r>
            <w:proofErr w:type="spellEnd"/>
            <w:r>
              <w:rPr>
                <w:rFonts w:cs="Arial"/>
                <w:bCs/>
                <w:szCs w:val="20"/>
              </w:rPr>
              <w:t xml:space="preserve"> podatki lahko uporabljeni tudi za</w:t>
            </w:r>
            <w:r>
              <w:t xml:space="preserve"> poročanje o izvajanju mednarodne pravne pomoči po drugih mednarodnih instrumentih</w:t>
            </w:r>
            <w:r>
              <w:rPr>
                <w:rFonts w:cs="Arial"/>
                <w:szCs w:val="20"/>
                <w:lang w:eastAsia="sl-SI"/>
              </w:rPr>
              <w:t xml:space="preserve"> (na primer konvencije).</w:t>
            </w:r>
          </w:p>
          <w:p w:rsidR="006F186F" w:rsidRPr="0069407C" w:rsidRDefault="006F186F" w:rsidP="0069407C">
            <w:pPr>
              <w:autoSpaceDE w:val="0"/>
              <w:autoSpaceDN w:val="0"/>
              <w:adjustRightInd w:val="0"/>
              <w:spacing w:line="276" w:lineRule="auto"/>
              <w:jc w:val="both"/>
              <w:rPr>
                <w:rFonts w:cs="Arial"/>
                <w:szCs w:val="20"/>
              </w:rPr>
            </w:pPr>
          </w:p>
          <w:p w:rsidR="00C263EA" w:rsidRDefault="006F186F" w:rsidP="008D6A8C">
            <w:pPr>
              <w:pStyle w:val="doc-ti"/>
              <w:spacing w:before="0" w:beforeAutospacing="0" w:after="0" w:afterAutospacing="0" w:line="260" w:lineRule="exact"/>
              <w:jc w:val="both"/>
              <w:rPr>
                <w:rFonts w:ascii="Arial" w:hAnsi="Arial" w:cs="Arial"/>
                <w:sz w:val="20"/>
                <w:szCs w:val="20"/>
              </w:rPr>
            </w:pPr>
            <w:r w:rsidRPr="008D6A8C">
              <w:rPr>
                <w:rFonts w:ascii="Arial" w:hAnsi="Arial" w:cs="Arial"/>
                <w:b/>
                <w:bCs/>
                <w:sz w:val="20"/>
                <w:szCs w:val="20"/>
              </w:rPr>
              <w:t xml:space="preserve">1. 2. </w:t>
            </w:r>
            <w:r w:rsidR="008D6A8C" w:rsidRPr="008D6A8C">
              <w:rPr>
                <w:rFonts w:ascii="Arial" w:hAnsi="Arial" w:cs="Arial"/>
                <w:bCs/>
                <w:sz w:val="20"/>
                <w:szCs w:val="20"/>
              </w:rPr>
              <w:t>V letu</w:t>
            </w:r>
            <w:r w:rsidR="008D6A8C">
              <w:rPr>
                <w:bCs/>
                <w:sz w:val="20"/>
                <w:szCs w:val="20"/>
              </w:rPr>
              <w:t xml:space="preserve"> </w:t>
            </w:r>
            <w:r w:rsidR="008D6A8C">
              <w:rPr>
                <w:rFonts w:ascii="Arial" w:hAnsi="Arial" w:cs="Arial"/>
                <w:sz w:val="20"/>
                <w:szCs w:val="20"/>
              </w:rPr>
              <w:t xml:space="preserve">2018 je bila sprejeta tudi </w:t>
            </w:r>
            <w:r w:rsidRPr="008D6A8C">
              <w:rPr>
                <w:rFonts w:ascii="Arial" w:hAnsi="Arial" w:cs="Arial"/>
                <w:b/>
                <w:sz w:val="20"/>
                <w:szCs w:val="20"/>
              </w:rPr>
              <w:t>Uredba 2018/1727/EU Evropskega parlamenta in Sveta z dne 14. 11. 2018 o Agenciji Evropske unije za pravosodno sodelovanje v kazenskih zadevah (</w:t>
            </w:r>
            <w:proofErr w:type="spellStart"/>
            <w:r w:rsidRPr="008D6A8C">
              <w:rPr>
                <w:rFonts w:ascii="Arial" w:hAnsi="Arial" w:cs="Arial"/>
                <w:b/>
                <w:sz w:val="20"/>
                <w:szCs w:val="20"/>
              </w:rPr>
              <w:t>Eurojust</w:t>
            </w:r>
            <w:proofErr w:type="spellEnd"/>
            <w:r w:rsidRPr="008D6A8C">
              <w:rPr>
                <w:rFonts w:ascii="Arial" w:hAnsi="Arial" w:cs="Arial"/>
                <w:b/>
                <w:sz w:val="20"/>
                <w:szCs w:val="20"/>
              </w:rPr>
              <w:t>) ter o nadomestitvi in razveljavitvi Sklepa Sveta 2002/187/PNZ</w:t>
            </w:r>
            <w:r>
              <w:rPr>
                <w:rStyle w:val="Sprotnaopomba-sklic"/>
                <w:rFonts w:ascii="Arial" w:hAnsi="Arial" w:cs="Arial"/>
                <w:sz w:val="20"/>
                <w:szCs w:val="20"/>
              </w:rPr>
              <w:footnoteReference w:id="11"/>
            </w:r>
            <w:r>
              <w:rPr>
                <w:rFonts w:ascii="Arial" w:hAnsi="Arial" w:cs="Arial"/>
                <w:sz w:val="20"/>
                <w:szCs w:val="20"/>
              </w:rPr>
              <w:t xml:space="preserve"> (v nadaljevanju Uredba o </w:t>
            </w:r>
            <w:proofErr w:type="spellStart"/>
            <w:r>
              <w:rPr>
                <w:rFonts w:ascii="Arial" w:hAnsi="Arial" w:cs="Arial"/>
                <w:sz w:val="20"/>
                <w:szCs w:val="20"/>
              </w:rPr>
              <w:t>Eurojustu</w:t>
            </w:r>
            <w:proofErr w:type="spellEnd"/>
            <w:r>
              <w:rPr>
                <w:rFonts w:ascii="Arial" w:hAnsi="Arial" w:cs="Arial"/>
                <w:sz w:val="20"/>
                <w:szCs w:val="20"/>
              </w:rPr>
              <w:t xml:space="preserve">), ki se uporablja od 12. 12. 2019 in je v slovenski pravni red </w:t>
            </w:r>
            <w:r w:rsidRPr="00AF74E0">
              <w:rPr>
                <w:rFonts w:ascii="Arial" w:hAnsi="Arial" w:cs="Arial"/>
                <w:sz w:val="20"/>
                <w:szCs w:val="20"/>
              </w:rPr>
              <w:t>prenesena v Zakonu o državnem tožilstvu</w:t>
            </w:r>
            <w:r>
              <w:rPr>
                <w:rStyle w:val="Sprotnaopomba-sklic"/>
                <w:rFonts w:ascii="Arial" w:hAnsi="Arial" w:cs="Arial"/>
                <w:sz w:val="20"/>
                <w:szCs w:val="20"/>
              </w:rPr>
              <w:footnoteReference w:id="12"/>
            </w:r>
            <w:r>
              <w:rPr>
                <w:rFonts w:ascii="Arial" w:hAnsi="Arial" w:cs="Arial"/>
                <w:sz w:val="20"/>
                <w:szCs w:val="20"/>
              </w:rPr>
              <w:t xml:space="preserve"> (v nadaljevanju ZDT-1).</w:t>
            </w:r>
          </w:p>
          <w:p w:rsidR="00C263EA" w:rsidRDefault="00C263EA" w:rsidP="008D6A8C">
            <w:pPr>
              <w:pStyle w:val="doc-ti"/>
              <w:spacing w:before="0" w:beforeAutospacing="0" w:after="0" w:afterAutospacing="0" w:line="260" w:lineRule="exact"/>
              <w:jc w:val="both"/>
              <w:rPr>
                <w:rFonts w:ascii="Arial" w:hAnsi="Arial" w:cs="Arial"/>
                <w:sz w:val="20"/>
                <w:szCs w:val="20"/>
              </w:rPr>
            </w:pPr>
          </w:p>
          <w:p w:rsidR="00A96C41" w:rsidRDefault="00C263EA" w:rsidP="008D6A8C">
            <w:pPr>
              <w:pStyle w:val="doc-ti"/>
              <w:spacing w:before="0" w:beforeAutospacing="0" w:after="0" w:afterAutospacing="0" w:line="260" w:lineRule="exact"/>
              <w:jc w:val="both"/>
              <w:rPr>
                <w:rFonts w:ascii="Arial" w:hAnsi="Arial" w:cs="Arial"/>
                <w:sz w:val="20"/>
                <w:szCs w:val="20"/>
              </w:rPr>
            </w:pPr>
            <w:r w:rsidRPr="00A96C41">
              <w:rPr>
                <w:rFonts w:ascii="Arial" w:hAnsi="Arial" w:cs="Arial"/>
                <w:sz w:val="20"/>
                <w:szCs w:val="20"/>
              </w:rPr>
              <w:t xml:space="preserve">Uredba o </w:t>
            </w:r>
            <w:proofErr w:type="spellStart"/>
            <w:r w:rsidRPr="00A96C41">
              <w:rPr>
                <w:rFonts w:ascii="Arial" w:hAnsi="Arial" w:cs="Arial"/>
                <w:sz w:val="20"/>
                <w:szCs w:val="20"/>
              </w:rPr>
              <w:t>Eurojustu</w:t>
            </w:r>
            <w:proofErr w:type="spellEnd"/>
            <w:r w:rsidRPr="00A96C41">
              <w:rPr>
                <w:rFonts w:ascii="Arial" w:hAnsi="Arial" w:cs="Arial"/>
                <w:sz w:val="20"/>
                <w:szCs w:val="20"/>
              </w:rPr>
              <w:t xml:space="preserve"> je nadomestila prejšnja sklepa Sveta Evropske unije,</w:t>
            </w:r>
            <w:r w:rsidR="00A96C41">
              <w:rPr>
                <w:rFonts w:ascii="Arial" w:hAnsi="Arial" w:cs="Arial"/>
                <w:sz w:val="20"/>
                <w:szCs w:val="20"/>
              </w:rPr>
              <w:t xml:space="preserve"> ki sta bila postopkovno glede sodelovanja z </w:t>
            </w:r>
            <w:proofErr w:type="spellStart"/>
            <w:r w:rsidR="00A96C41">
              <w:rPr>
                <w:rFonts w:ascii="Arial" w:hAnsi="Arial" w:cs="Arial"/>
                <w:sz w:val="20"/>
                <w:szCs w:val="20"/>
              </w:rPr>
              <w:t>Eurojustom</w:t>
            </w:r>
            <w:proofErr w:type="spellEnd"/>
            <w:r w:rsidR="00A96C41">
              <w:rPr>
                <w:rFonts w:ascii="Arial" w:hAnsi="Arial" w:cs="Arial"/>
                <w:sz w:val="20"/>
                <w:szCs w:val="20"/>
              </w:rPr>
              <w:t xml:space="preserve"> implementirana v ZSKZDČEU-1, z vidika statusa slovenskega predstavnika v </w:t>
            </w:r>
            <w:proofErr w:type="spellStart"/>
            <w:r w:rsidR="00A96C41">
              <w:rPr>
                <w:rFonts w:ascii="Arial" w:hAnsi="Arial" w:cs="Arial"/>
                <w:sz w:val="20"/>
                <w:szCs w:val="20"/>
              </w:rPr>
              <w:t>Eurojustu</w:t>
            </w:r>
            <w:proofErr w:type="spellEnd"/>
            <w:r w:rsidR="00A96C41">
              <w:rPr>
                <w:rFonts w:ascii="Arial" w:hAnsi="Arial" w:cs="Arial"/>
                <w:sz w:val="20"/>
                <w:szCs w:val="20"/>
              </w:rPr>
              <w:t xml:space="preserve"> pa v ZDT-1. Gre za naslednja okvirna sklepa:</w:t>
            </w:r>
          </w:p>
          <w:p w:rsidR="00A96C41" w:rsidRDefault="00A96C41" w:rsidP="008D6A8C">
            <w:pPr>
              <w:pStyle w:val="doc-ti"/>
              <w:spacing w:before="0" w:beforeAutospacing="0" w:after="0" w:afterAutospacing="0" w:line="260" w:lineRule="exact"/>
              <w:jc w:val="both"/>
              <w:rPr>
                <w:rFonts w:ascii="Arial" w:hAnsi="Arial" w:cs="Arial"/>
                <w:sz w:val="20"/>
                <w:szCs w:val="20"/>
              </w:rPr>
            </w:pPr>
          </w:p>
          <w:p w:rsidR="00A96C41" w:rsidRDefault="00A96C41" w:rsidP="008D6A8C">
            <w:pPr>
              <w:pStyle w:val="doc-ti"/>
              <w:spacing w:before="0" w:beforeAutospacing="0" w:after="0" w:afterAutospacing="0" w:line="260" w:lineRule="exact"/>
              <w:jc w:val="both"/>
              <w:rPr>
                <w:rFonts w:ascii="Arial" w:hAnsi="Arial" w:cs="Arial"/>
                <w:sz w:val="20"/>
                <w:szCs w:val="20"/>
              </w:rPr>
            </w:pPr>
            <w:r>
              <w:rPr>
                <w:rFonts w:ascii="Arial" w:hAnsi="Arial" w:cs="Arial"/>
                <w:sz w:val="20"/>
                <w:szCs w:val="20"/>
              </w:rPr>
              <w:lastRenderedPageBreak/>
              <w:t>- Sklep</w:t>
            </w:r>
            <w:r w:rsidRPr="00641F3E">
              <w:rPr>
                <w:rFonts w:ascii="Arial" w:hAnsi="Arial" w:cs="Arial"/>
                <w:sz w:val="20"/>
                <w:szCs w:val="20"/>
              </w:rPr>
              <w:t xml:space="preserve"> Sveta 2002/187/PNZ z dne 28. februa</w:t>
            </w:r>
            <w:r>
              <w:rPr>
                <w:rFonts w:ascii="Arial" w:hAnsi="Arial" w:cs="Arial"/>
                <w:sz w:val="20"/>
                <w:szCs w:val="20"/>
              </w:rPr>
              <w:t xml:space="preserve">rja 2002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oblikam krimina</w:t>
            </w:r>
            <w:r>
              <w:rPr>
                <w:rFonts w:ascii="Arial" w:hAnsi="Arial" w:cs="Arial"/>
                <w:sz w:val="20"/>
                <w:szCs w:val="20"/>
              </w:rPr>
              <w:t>la</w:t>
            </w:r>
            <w:r w:rsidRPr="00641F3E">
              <w:rPr>
                <w:rFonts w:ascii="Arial" w:hAnsi="Arial" w:cs="Arial"/>
                <w:sz w:val="20"/>
                <w:szCs w:val="20"/>
              </w:rPr>
              <w:t xml:space="preserve">, zadnjič spremenjenim s Sklepom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w:t>
            </w:r>
            <w:r>
              <w:rPr>
                <w:rFonts w:ascii="Arial" w:hAnsi="Arial" w:cs="Arial"/>
                <w:sz w:val="20"/>
                <w:szCs w:val="20"/>
              </w:rPr>
              <w:t xml:space="preserve">/187/PNZ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w:t>
            </w:r>
            <w:r>
              <w:rPr>
                <w:rFonts w:ascii="Arial" w:hAnsi="Arial" w:cs="Arial"/>
                <w:sz w:val="20"/>
                <w:szCs w:val="20"/>
              </w:rPr>
              <w:t xml:space="preserve">am kriminala, </w:t>
            </w:r>
          </w:p>
          <w:p w:rsidR="006F186F" w:rsidRPr="00F618DA" w:rsidRDefault="00A96C41" w:rsidP="008D6A8C">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hAnsi="Arial" w:cs="Arial"/>
                <w:sz w:val="20"/>
                <w:szCs w:val="20"/>
              </w:rPr>
              <w:t>- Sklep</w:t>
            </w:r>
            <w:r w:rsidRPr="00641F3E">
              <w:rPr>
                <w:rFonts w:ascii="Arial" w:hAnsi="Arial" w:cs="Arial"/>
                <w:sz w:val="20"/>
                <w:szCs w:val="20"/>
              </w:rPr>
              <w:t xml:space="preserve">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2002/187/PNZ o ustanovitvi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za okrepitev boja proti težjim obli</w:t>
            </w:r>
            <w:r>
              <w:rPr>
                <w:rFonts w:ascii="Arial" w:hAnsi="Arial" w:cs="Arial"/>
                <w:sz w:val="20"/>
                <w:szCs w:val="20"/>
              </w:rPr>
              <w:t>kam kriminala</w:t>
            </w:r>
            <w:r w:rsidR="009017B6">
              <w:rPr>
                <w:rFonts w:ascii="Arial" w:hAnsi="Arial" w:cs="Arial"/>
                <w:sz w:val="20"/>
                <w:szCs w:val="20"/>
              </w:rPr>
              <w:t>.</w:t>
            </w:r>
            <w:r w:rsidR="00002903">
              <w:rPr>
                <w:rStyle w:val="Sprotnaopomba-sklic"/>
                <w:rFonts w:ascii="Arial" w:hAnsi="Arial" w:cs="Arial"/>
                <w:sz w:val="20"/>
                <w:szCs w:val="20"/>
              </w:rPr>
              <w:footnoteReference w:id="13"/>
            </w:r>
            <w:r w:rsidR="00C263EA">
              <w:rPr>
                <w:rFonts w:ascii="Arial" w:hAnsi="Arial" w:cs="Arial"/>
                <w:sz w:val="20"/>
                <w:szCs w:val="20"/>
              </w:rPr>
              <w:t xml:space="preserve"> </w:t>
            </w:r>
            <w:r w:rsidR="006F186F" w:rsidRPr="00641F3E">
              <w:rPr>
                <w:rFonts w:ascii="Arial" w:eastAsiaTheme="minorHAnsi" w:hAnsi="Arial" w:cs="Arial"/>
                <w:sz w:val="20"/>
                <w:szCs w:val="20"/>
                <w:lang w:eastAsia="en-US"/>
              </w:rPr>
              <w:t xml:space="preserve"> </w:t>
            </w:r>
          </w:p>
          <w:p w:rsidR="009017B6" w:rsidRDefault="009017B6" w:rsidP="004F7B99">
            <w:pPr>
              <w:pStyle w:val="Alineazaodstavkom"/>
              <w:numPr>
                <w:ilvl w:val="0"/>
                <w:numId w:val="0"/>
              </w:numPr>
              <w:spacing w:line="260" w:lineRule="exact"/>
              <w:rPr>
                <w:bCs/>
                <w:sz w:val="20"/>
                <w:szCs w:val="20"/>
              </w:rPr>
            </w:pPr>
          </w:p>
          <w:p w:rsidR="00496352" w:rsidRPr="00195E40" w:rsidRDefault="00496352" w:rsidP="00496352">
            <w:pPr>
              <w:jc w:val="both"/>
              <w:rPr>
                <w:rFonts w:cs="Arial"/>
                <w:szCs w:val="20"/>
              </w:rPr>
            </w:pPr>
            <w:r w:rsidRPr="00195E40">
              <w:rPr>
                <w:rFonts w:cs="Arial"/>
                <w:szCs w:val="20"/>
              </w:rPr>
              <w:t xml:space="preserve">Kot pojasnjeno, je Uredba o </w:t>
            </w:r>
            <w:proofErr w:type="spellStart"/>
            <w:r w:rsidRPr="00195E40">
              <w:rPr>
                <w:rFonts w:cs="Arial"/>
                <w:szCs w:val="20"/>
              </w:rPr>
              <w:t>Eurojustu</w:t>
            </w:r>
            <w:proofErr w:type="spellEnd"/>
            <w:r w:rsidRPr="00195E40">
              <w:rPr>
                <w:rFonts w:cs="Arial"/>
                <w:szCs w:val="20"/>
              </w:rPr>
              <w:t xml:space="preserve">, ki se uporablja neposredno, nadomestila navedena sklepa, ki sta urejala ustanovitev in delovanje navedene agencije ter sodelovanje pristojnih organov držav članic. V delu, kjer so potrebne določbe za prenos v domači zakonodaji, je to na podlagi navedene uredbe urejeno v 67.a do 71. členu ZDT-1, saj so tam opredeljeni nacionalni člani, pogoji, obdobje ter postopek njihovega imenovanja, prenehanje imenovanja, pooblastila in pravice ter tudi sodelovanje pristojnih organov. </w:t>
            </w:r>
          </w:p>
          <w:p w:rsidR="00496352" w:rsidRPr="00496352" w:rsidRDefault="00496352" w:rsidP="00496352">
            <w:pPr>
              <w:jc w:val="both"/>
              <w:rPr>
                <w:rFonts w:cs="Arial"/>
                <w:color w:val="FF0000"/>
                <w:szCs w:val="20"/>
              </w:rPr>
            </w:pPr>
          </w:p>
          <w:p w:rsidR="00496352" w:rsidRPr="004A1503" w:rsidRDefault="00496352" w:rsidP="00496352">
            <w:pPr>
              <w:jc w:val="both"/>
              <w:rPr>
                <w:rFonts w:cs="Arial"/>
                <w:szCs w:val="20"/>
              </w:rPr>
            </w:pPr>
            <w:r w:rsidRPr="004A1503">
              <w:rPr>
                <w:rFonts w:cs="Arial"/>
                <w:szCs w:val="20"/>
              </w:rPr>
              <w:t>Glede na to, da v skladu z drugim odstavkom 71. člena ZDT-1 nacionalni</w:t>
            </w:r>
            <w:r w:rsidRPr="004A1503">
              <w:rPr>
                <w:rFonts w:cs="Arial"/>
                <w:szCs w:val="20"/>
                <w:lang w:val="x-none"/>
              </w:rPr>
              <w:t xml:space="preserve"> sistem za usklajevanje dejavnosti </w:t>
            </w:r>
            <w:proofErr w:type="spellStart"/>
            <w:r w:rsidRPr="004A1503">
              <w:rPr>
                <w:rFonts w:cs="Arial"/>
                <w:szCs w:val="20"/>
                <w:lang w:val="x-none"/>
              </w:rPr>
              <w:t>Eurojusta</w:t>
            </w:r>
            <w:proofErr w:type="spellEnd"/>
            <w:r w:rsidRPr="004A1503">
              <w:rPr>
                <w:rFonts w:cs="Arial"/>
                <w:szCs w:val="20"/>
                <w:lang w:val="x-none"/>
              </w:rPr>
              <w:t xml:space="preserve"> določi generalni državni tožilec s splošnim navodilom po predhodnem mnenju Državnotožilskega sveta in</w:t>
            </w:r>
            <w:r w:rsidRPr="004A1503">
              <w:rPr>
                <w:rFonts w:cs="Arial"/>
                <w:szCs w:val="20"/>
              </w:rPr>
              <w:t xml:space="preserve"> ga</w:t>
            </w:r>
            <w:r w:rsidRPr="004A1503">
              <w:rPr>
                <w:rFonts w:cs="Arial"/>
                <w:szCs w:val="20"/>
                <w:lang w:val="x-none"/>
              </w:rPr>
              <w:t xml:space="preserve"> objavi na spletnih straneh državnega tožilstva</w:t>
            </w:r>
            <w:r w:rsidRPr="004A1503">
              <w:rPr>
                <w:rFonts w:cs="Arial"/>
                <w:szCs w:val="20"/>
              </w:rPr>
              <w:t xml:space="preserve"> (Splošno navodilo generalnega državnega tožilca je bilo objavljeno 1. 12. 2020</w:t>
            </w:r>
            <w:r w:rsidRPr="004A1503">
              <w:rPr>
                <w:rStyle w:val="Sprotnaopomba-sklic"/>
                <w:rFonts w:cs="Arial"/>
                <w:szCs w:val="20"/>
                <w:lang w:val="x-none"/>
              </w:rPr>
              <w:footnoteReference w:id="14"/>
            </w:r>
            <w:r w:rsidRPr="004A1503">
              <w:rPr>
                <w:rFonts w:cs="Arial"/>
                <w:szCs w:val="20"/>
              </w:rPr>
              <w:t xml:space="preserve">), ureditev v ZSKZDČEU-1 v tem delu ni več potrebna, </w:t>
            </w:r>
            <w:r w:rsidRPr="004A1503">
              <w:rPr>
                <w:rFonts w:cs="Arial"/>
                <w:szCs w:val="20"/>
                <w:lang w:val="x-none"/>
              </w:rPr>
              <w:t xml:space="preserve">razen kolikor se sodelovanje z </w:t>
            </w:r>
            <w:proofErr w:type="spellStart"/>
            <w:r w:rsidRPr="004A1503">
              <w:rPr>
                <w:rFonts w:cs="Arial"/>
                <w:szCs w:val="20"/>
                <w:lang w:val="x-none"/>
              </w:rPr>
              <w:t>Eurojustom</w:t>
            </w:r>
            <w:proofErr w:type="spellEnd"/>
            <w:r w:rsidRPr="004A1503">
              <w:rPr>
                <w:rFonts w:cs="Arial"/>
                <w:szCs w:val="20"/>
                <w:lang w:val="x-none"/>
              </w:rPr>
              <w:t xml:space="preserve"> določa ob posameznih institutih sodelovanja pristojnih organov držav članic (na primer</w:t>
            </w:r>
            <w:r w:rsidRPr="004A1503">
              <w:rPr>
                <w:rFonts w:cs="Arial"/>
                <w:szCs w:val="20"/>
              </w:rPr>
              <w:t xml:space="preserve"> tretji odstavek 6. člena,</w:t>
            </w:r>
            <w:r w:rsidRPr="004A1503">
              <w:rPr>
                <w:rFonts w:cs="Arial"/>
                <w:szCs w:val="20"/>
                <w:lang w:val="x-none"/>
              </w:rPr>
              <w:t xml:space="preserve"> peti odstavek 26. </w:t>
            </w:r>
            <w:r w:rsidRPr="004A1503">
              <w:rPr>
                <w:rFonts w:cs="Arial"/>
                <w:szCs w:val="20"/>
              </w:rPr>
              <w:t>člena, prvi odstavek 31. člena, drugi odstavek 54. člena ter peti in šesti odstavek 81. člena ZSKZDČEU-1).</w:t>
            </w:r>
          </w:p>
          <w:p w:rsidR="00496352" w:rsidRPr="00496352" w:rsidRDefault="00496352" w:rsidP="00496352">
            <w:pPr>
              <w:jc w:val="both"/>
              <w:rPr>
                <w:rFonts w:cs="Arial"/>
                <w:color w:val="FF0000"/>
                <w:szCs w:val="20"/>
              </w:rPr>
            </w:pPr>
          </w:p>
          <w:p w:rsidR="000F2F0D" w:rsidRPr="00B03E8D" w:rsidRDefault="000F2F0D" w:rsidP="000F2F0D">
            <w:pPr>
              <w:jc w:val="both"/>
              <w:rPr>
                <w:rFonts w:cs="Arial"/>
                <w:color w:val="000000" w:themeColor="text1"/>
                <w:szCs w:val="20"/>
              </w:rPr>
            </w:pPr>
            <w:r>
              <w:rPr>
                <w:rFonts w:cs="Arial"/>
                <w:color w:val="000000" w:themeColor="text1"/>
                <w:szCs w:val="20"/>
              </w:rPr>
              <w:t xml:space="preserve">V 11. poglavju ZSKZDČEU-1, ki v veljavnem besedilu poleg sodelovanja z Evropsko pravosodno mrežo določa tudi pravila sodelovanja z </w:t>
            </w:r>
            <w:proofErr w:type="spellStart"/>
            <w:r>
              <w:rPr>
                <w:rFonts w:cs="Arial"/>
                <w:color w:val="000000" w:themeColor="text1"/>
                <w:szCs w:val="20"/>
              </w:rPr>
              <w:t>Eurojustom</w:t>
            </w:r>
            <w:proofErr w:type="spellEnd"/>
            <w:r>
              <w:rPr>
                <w:rFonts w:cs="Arial"/>
                <w:color w:val="000000" w:themeColor="text1"/>
                <w:szCs w:val="20"/>
              </w:rPr>
              <w:t>, je zato ta del treba črtati. Glede na to, da določa tudi, da se v postopku dogovora o napotitvi sodnika za z</w:t>
            </w:r>
            <w:r w:rsidR="00E7425D">
              <w:rPr>
                <w:rFonts w:cs="Arial"/>
                <w:color w:val="000000" w:themeColor="text1"/>
                <w:szCs w:val="20"/>
              </w:rPr>
              <w:t>vezo</w:t>
            </w:r>
            <w:r>
              <w:rPr>
                <w:rFonts w:cs="Arial"/>
                <w:color w:val="000000" w:themeColor="text1"/>
                <w:szCs w:val="20"/>
              </w:rPr>
              <w:t xml:space="preserve"> iz Republike Slovenije v imenu </w:t>
            </w:r>
            <w:proofErr w:type="spellStart"/>
            <w:r>
              <w:rPr>
                <w:rFonts w:cs="Arial"/>
                <w:color w:val="000000" w:themeColor="text1"/>
                <w:szCs w:val="20"/>
              </w:rPr>
              <w:t>Eurojusta</w:t>
            </w:r>
            <w:proofErr w:type="spellEnd"/>
            <w:r>
              <w:rPr>
                <w:rFonts w:cs="Arial"/>
                <w:color w:val="000000" w:themeColor="text1"/>
                <w:szCs w:val="20"/>
              </w:rPr>
              <w:t xml:space="preserve"> v tretjo državo smiselno upor</w:t>
            </w:r>
            <w:r w:rsidR="00E7425D">
              <w:rPr>
                <w:rFonts w:cs="Arial"/>
                <w:color w:val="000000" w:themeColor="text1"/>
                <w:szCs w:val="20"/>
              </w:rPr>
              <w:t xml:space="preserve">abljajo določbe ZDT-1, kar v sodniški organizacijski zakonodaji ni opredeljeno, pa </w:t>
            </w:r>
            <w:r>
              <w:rPr>
                <w:rFonts w:cs="Arial"/>
                <w:color w:val="000000" w:themeColor="text1"/>
                <w:szCs w:val="20"/>
              </w:rPr>
              <w:t xml:space="preserve">mora </w:t>
            </w:r>
            <w:r w:rsidR="00E7425D">
              <w:rPr>
                <w:rFonts w:cs="Arial"/>
                <w:color w:val="000000" w:themeColor="text1"/>
                <w:szCs w:val="20"/>
              </w:rPr>
              <w:t xml:space="preserve">zgolj </w:t>
            </w:r>
            <w:r>
              <w:rPr>
                <w:rFonts w:cs="Arial"/>
                <w:color w:val="000000" w:themeColor="text1"/>
                <w:szCs w:val="20"/>
              </w:rPr>
              <w:t>ta del ureditve ostati v ZSKZDČEU-1</w:t>
            </w:r>
            <w:r w:rsidR="00E7425D">
              <w:rPr>
                <w:rFonts w:cs="Arial"/>
                <w:color w:val="000000" w:themeColor="text1"/>
                <w:szCs w:val="20"/>
              </w:rPr>
              <w:t>.</w:t>
            </w:r>
          </w:p>
          <w:p w:rsidR="000F2F0D" w:rsidRPr="004A1503" w:rsidRDefault="000F2F0D" w:rsidP="00496352">
            <w:pPr>
              <w:jc w:val="both"/>
              <w:rPr>
                <w:rFonts w:cs="Arial"/>
                <w:szCs w:val="20"/>
              </w:rPr>
            </w:pPr>
          </w:p>
          <w:p w:rsidR="00EE1B24" w:rsidRPr="00E879C4" w:rsidRDefault="00046580" w:rsidP="00EE1B24">
            <w:pPr>
              <w:spacing w:line="260" w:lineRule="atLeast"/>
              <w:jc w:val="both"/>
              <w:rPr>
                <w:rFonts w:cs="Arial"/>
                <w:szCs w:val="20"/>
              </w:rPr>
            </w:pPr>
            <w:r>
              <w:rPr>
                <w:b/>
                <w:bCs/>
                <w:szCs w:val="20"/>
              </w:rPr>
              <w:t>1. 3.</w:t>
            </w:r>
            <w:r w:rsidR="00EE1B24">
              <w:rPr>
                <w:b/>
                <w:bCs/>
                <w:szCs w:val="20"/>
              </w:rPr>
              <w:t xml:space="preserve"> </w:t>
            </w:r>
            <w:r w:rsidR="00EE1B24" w:rsidRPr="00EE1B24">
              <w:rPr>
                <w:rFonts w:cs="Arial"/>
                <w:b/>
                <w:szCs w:val="20"/>
              </w:rPr>
              <w:t>Direktiva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w:t>
            </w:r>
            <w:r w:rsidR="00EE1B24">
              <w:rPr>
                <w:rStyle w:val="Sprotnaopomba-sklic"/>
                <w:rFonts w:cs="Arial"/>
                <w:b/>
                <w:szCs w:val="20"/>
              </w:rPr>
              <w:footnoteReference w:id="15"/>
            </w:r>
            <w:r w:rsidR="00EE1B24">
              <w:rPr>
                <w:rFonts w:cs="Arial"/>
                <w:szCs w:val="20"/>
              </w:rPr>
              <w:t xml:space="preserve"> (v nadaljevanju Direktiva 2013/48/EU)</w:t>
            </w:r>
            <w:r w:rsidR="0076236B">
              <w:rPr>
                <w:rFonts w:cs="Arial"/>
                <w:szCs w:val="20"/>
              </w:rPr>
              <w:t xml:space="preserve"> in </w:t>
            </w:r>
            <w:r w:rsidR="0076236B" w:rsidRPr="0076236B">
              <w:rPr>
                <w:rFonts w:cs="Arial"/>
                <w:b/>
                <w:szCs w:val="20"/>
              </w:rPr>
              <w:t>Direktiva 2016/1919/EU Evropskega parlamenta in Sveta z dne 26. oktobra 2016 o brezplačni pravni pomoči za osumljene in obdolžene osebe v kazenskem postopku ter za zahtevane osebe v postopku na podlagi evropskega naloga za prijetje</w:t>
            </w:r>
            <w:r w:rsidR="0076236B">
              <w:rPr>
                <w:rStyle w:val="Sprotnaopomba-sklic"/>
                <w:rFonts w:cs="Arial"/>
                <w:b/>
                <w:szCs w:val="20"/>
              </w:rPr>
              <w:footnoteReference w:id="16"/>
            </w:r>
            <w:r w:rsidR="0076236B">
              <w:rPr>
                <w:rFonts w:cs="Arial"/>
                <w:szCs w:val="20"/>
              </w:rPr>
              <w:t xml:space="preserve"> (</w:t>
            </w:r>
            <w:r w:rsidR="0076236B" w:rsidRPr="00E879C4">
              <w:rPr>
                <w:rFonts w:cs="Arial"/>
                <w:szCs w:val="20"/>
              </w:rPr>
              <w:t xml:space="preserve">v </w:t>
            </w:r>
            <w:r w:rsidR="0076236B">
              <w:rPr>
                <w:rFonts w:cs="Arial"/>
                <w:szCs w:val="20"/>
              </w:rPr>
              <w:t>nadaljevanju</w:t>
            </w:r>
            <w:r w:rsidR="0076236B" w:rsidRPr="00E879C4">
              <w:rPr>
                <w:rFonts w:cs="Arial"/>
                <w:szCs w:val="20"/>
              </w:rPr>
              <w:t xml:space="preserve"> Direktiva 2016/1919/EU)</w:t>
            </w:r>
            <w:r w:rsidR="0076236B">
              <w:rPr>
                <w:rFonts w:cs="Arial"/>
                <w:szCs w:val="20"/>
              </w:rPr>
              <w:t xml:space="preserve"> sta</w:t>
            </w:r>
            <w:r w:rsidR="00EE1B24">
              <w:rPr>
                <w:rFonts w:cs="Arial"/>
                <w:szCs w:val="20"/>
              </w:rPr>
              <w:t xml:space="preserve"> večinoma že ustrezno im</w:t>
            </w:r>
            <w:r w:rsidR="0076236B">
              <w:rPr>
                <w:rFonts w:cs="Arial"/>
                <w:szCs w:val="20"/>
              </w:rPr>
              <w:t>plementirani</w:t>
            </w:r>
            <w:r w:rsidR="00EE1B24">
              <w:rPr>
                <w:rFonts w:cs="Arial"/>
                <w:szCs w:val="20"/>
              </w:rPr>
              <w:t xml:space="preserve"> v ZSKZDČEU-1 in ZKP</w:t>
            </w:r>
            <w:r w:rsidR="0076236B">
              <w:rPr>
                <w:rFonts w:cs="Arial"/>
                <w:szCs w:val="20"/>
              </w:rPr>
              <w:t xml:space="preserve">. </w:t>
            </w:r>
          </w:p>
          <w:p w:rsidR="00EE1B24" w:rsidRDefault="00EE1B24" w:rsidP="00EE1B24">
            <w:pPr>
              <w:spacing w:line="260" w:lineRule="atLeast"/>
              <w:jc w:val="both"/>
              <w:rPr>
                <w:rFonts w:cs="Arial"/>
                <w:szCs w:val="20"/>
              </w:rPr>
            </w:pPr>
          </w:p>
          <w:p w:rsidR="0076236B" w:rsidRDefault="0076236B" w:rsidP="0076236B">
            <w:pPr>
              <w:jc w:val="both"/>
              <w:rPr>
                <w:rFonts w:cs="Arial"/>
                <w:color w:val="000000" w:themeColor="text1"/>
                <w:szCs w:val="20"/>
              </w:rPr>
            </w:pPr>
            <w:r w:rsidRPr="00E879C4">
              <w:rPr>
                <w:rFonts w:cs="Arial"/>
                <w:szCs w:val="20"/>
              </w:rPr>
              <w:t xml:space="preserve">Republika Slovenija je Evropsko komisijo </w:t>
            </w:r>
            <w:r>
              <w:rPr>
                <w:rFonts w:cs="Arial"/>
                <w:szCs w:val="20"/>
              </w:rPr>
              <w:t>ustrezno</w:t>
            </w:r>
            <w:r w:rsidRPr="00E879C4">
              <w:rPr>
                <w:rFonts w:cs="Arial"/>
                <w:szCs w:val="20"/>
              </w:rPr>
              <w:t xml:space="preserve"> obvestila o implementaciji Direktive 2013/48/EU</w:t>
            </w:r>
            <w:r>
              <w:rPr>
                <w:rFonts w:cs="Arial"/>
                <w:szCs w:val="20"/>
              </w:rPr>
              <w:t xml:space="preserve"> in</w:t>
            </w:r>
            <w:r w:rsidR="004275CC">
              <w:rPr>
                <w:rFonts w:cs="Arial"/>
                <w:szCs w:val="20"/>
              </w:rPr>
              <w:t xml:space="preserve"> Direktive 2016/1919/EU,</w:t>
            </w:r>
            <w:r w:rsidRPr="00E879C4">
              <w:rPr>
                <w:rFonts w:cs="Arial"/>
                <w:szCs w:val="20"/>
              </w:rPr>
              <w:t xml:space="preserve"> </w:t>
            </w:r>
            <w:r w:rsidR="004275CC">
              <w:rPr>
                <w:rFonts w:cs="Arial"/>
                <w:szCs w:val="20"/>
              </w:rPr>
              <w:t xml:space="preserve">saj je ocenila, da slovenski pravni red že opredeljuje vse pravice, ki jih določata. </w:t>
            </w:r>
            <w:r>
              <w:rPr>
                <w:rFonts w:cs="Arial"/>
                <w:szCs w:val="20"/>
              </w:rPr>
              <w:t>Z</w:t>
            </w:r>
            <w:r w:rsidRPr="00E879C4">
              <w:rPr>
                <w:rFonts w:cs="Arial"/>
                <w:color w:val="000000" w:themeColor="text1"/>
                <w:szCs w:val="20"/>
              </w:rPr>
              <w:t>SKZDČEU-1</w:t>
            </w:r>
            <w:r w:rsidR="004275CC">
              <w:rPr>
                <w:rFonts w:cs="Arial"/>
                <w:color w:val="000000" w:themeColor="text1"/>
                <w:szCs w:val="20"/>
              </w:rPr>
              <w:t xml:space="preserve"> pri tem </w:t>
            </w:r>
            <w:r w:rsidRPr="00E879C4">
              <w:rPr>
                <w:rFonts w:cs="Arial"/>
                <w:color w:val="000000" w:themeColor="text1"/>
                <w:szCs w:val="20"/>
              </w:rPr>
              <w:t>zgolj zaradi navedbe direktiv med akt</w:t>
            </w:r>
            <w:r>
              <w:rPr>
                <w:rFonts w:cs="Arial"/>
                <w:color w:val="000000" w:themeColor="text1"/>
                <w:szCs w:val="20"/>
              </w:rPr>
              <w:t>i</w:t>
            </w:r>
            <w:r w:rsidRPr="00E879C4">
              <w:rPr>
                <w:rFonts w:cs="Arial"/>
                <w:color w:val="000000" w:themeColor="text1"/>
                <w:szCs w:val="20"/>
              </w:rPr>
              <w:t>, v skladu s katerimi</w:t>
            </w:r>
            <w:r w:rsidR="004275CC">
              <w:rPr>
                <w:rFonts w:cs="Arial"/>
                <w:color w:val="000000" w:themeColor="text1"/>
                <w:szCs w:val="20"/>
              </w:rPr>
              <w:t xml:space="preserve"> poteka mednarodno sodelovanje (četrti odstavek 2. člena ZSKZDČEU-1), ni bil dopolnjen.</w:t>
            </w:r>
            <w:r w:rsidRPr="00E879C4">
              <w:rPr>
                <w:rFonts w:cs="Arial"/>
                <w:color w:val="000000" w:themeColor="text1"/>
                <w:szCs w:val="20"/>
              </w:rPr>
              <w:t xml:space="preserve"> Ne glede na navedeno pa se je izkazalo, da je zaradi zagotavljanja pravic v postopkih </w:t>
            </w:r>
            <w:r w:rsidRPr="00E879C4">
              <w:rPr>
                <w:rFonts w:cs="Arial"/>
                <w:szCs w:val="20"/>
              </w:rPr>
              <w:t xml:space="preserve">na podlagi evropskega naloga za prijetje, ki jih zagotavljata direktivi, </w:t>
            </w:r>
            <w:r w:rsidR="004275CC">
              <w:rPr>
                <w:rFonts w:cs="Arial"/>
                <w:szCs w:val="20"/>
              </w:rPr>
              <w:t xml:space="preserve">potrebna manjša dopolnitev </w:t>
            </w:r>
            <w:r w:rsidR="004275CC">
              <w:rPr>
                <w:rFonts w:cs="Arial"/>
                <w:color w:val="000000" w:themeColor="text1"/>
                <w:szCs w:val="20"/>
              </w:rPr>
              <w:t>ZSKZDČEU-1:</w:t>
            </w:r>
          </w:p>
          <w:p w:rsidR="0076236B" w:rsidRDefault="0076236B" w:rsidP="00BC7415">
            <w:pPr>
              <w:pStyle w:val="Alineazaodstavkom"/>
              <w:numPr>
                <w:ilvl w:val="0"/>
                <w:numId w:val="0"/>
              </w:numPr>
              <w:spacing w:line="260" w:lineRule="exact"/>
              <w:rPr>
                <w:sz w:val="20"/>
                <w:szCs w:val="20"/>
              </w:rPr>
            </w:pPr>
          </w:p>
          <w:p w:rsidR="004275CC" w:rsidRDefault="004275CC" w:rsidP="004275CC">
            <w:pPr>
              <w:jc w:val="both"/>
              <w:rPr>
                <w:rFonts w:cs="Arial"/>
                <w:color w:val="000000" w:themeColor="text1"/>
                <w:szCs w:val="20"/>
              </w:rPr>
            </w:pPr>
            <w:r>
              <w:rPr>
                <w:szCs w:val="20"/>
              </w:rPr>
              <w:t xml:space="preserve">- </w:t>
            </w:r>
            <w:r>
              <w:rPr>
                <w:rFonts w:cs="Arial"/>
                <w:color w:val="000000" w:themeColor="text1"/>
                <w:szCs w:val="20"/>
              </w:rPr>
              <w:t>v</w:t>
            </w:r>
            <w:r w:rsidRPr="00E879C4">
              <w:rPr>
                <w:rFonts w:cs="Arial"/>
                <w:color w:val="000000" w:themeColor="text1"/>
                <w:szCs w:val="20"/>
              </w:rPr>
              <w:t xml:space="preserve"> skladu s četrtim odstavkom 10. člena Direktive 2013/48/EU ima pristojni organ v državi izvršitve dolžnost obvestiti osebo, zahtevano na podlagi evropskega naloga za prijetje, ki ji je bila odvzeta prostost, o pravici do izbire odvetnika</w:t>
            </w:r>
            <w:r>
              <w:rPr>
                <w:rFonts w:cs="Arial"/>
                <w:color w:val="000000" w:themeColor="text1"/>
                <w:szCs w:val="20"/>
              </w:rPr>
              <w:t xml:space="preserve"> tudi</w:t>
            </w:r>
            <w:r w:rsidRPr="00E879C4">
              <w:rPr>
                <w:rFonts w:cs="Arial"/>
                <w:color w:val="000000" w:themeColor="text1"/>
                <w:szCs w:val="20"/>
              </w:rPr>
              <w:t xml:space="preserve"> v državi odreditve</w:t>
            </w:r>
            <w:r w:rsidR="00E725D6">
              <w:rPr>
                <w:rFonts w:cs="Arial"/>
                <w:color w:val="000000" w:themeColor="text1"/>
                <w:szCs w:val="20"/>
              </w:rPr>
              <w:t xml:space="preserve"> (in ne le v državi izvršitve, kot to določa veljavni II. del ZSKZDČEU-1 – Postopek za prijetje in predajo med državami članicami)</w:t>
            </w:r>
            <w:r w:rsidRPr="00E879C4">
              <w:rPr>
                <w:rFonts w:cs="Arial"/>
                <w:color w:val="000000" w:themeColor="text1"/>
                <w:szCs w:val="20"/>
              </w:rPr>
              <w:t>. Vloga takega odvetnika je zagotavljanje informacij in nasvetov odvetniku, ki zahtevano osebo zastopa v izvršitveni državi članici. Če zahtevana oseba želi uveljavljati pravico do odvetnika v državi odreditve, je pristojni organ v državi izvršitve v skladu s petim odstavkom 10. člena navedene direktive dolžan nemudoma obvestiti pristojni organ v državi odreditve, slednji pa mora brez nepotrebnega odlašanja zagotoviti informacije, s katerimi zahtevani</w:t>
            </w:r>
            <w:r w:rsidR="00E725D6">
              <w:rPr>
                <w:rFonts w:cs="Arial"/>
                <w:color w:val="000000" w:themeColor="text1"/>
                <w:szCs w:val="20"/>
              </w:rPr>
              <w:t xml:space="preserve"> osebi olajša izbiro odvetnika;</w:t>
            </w:r>
          </w:p>
          <w:p w:rsidR="004275CC" w:rsidRPr="00E879C4" w:rsidRDefault="00E725D6" w:rsidP="004275CC">
            <w:pPr>
              <w:jc w:val="both"/>
              <w:rPr>
                <w:rFonts w:cs="Arial"/>
                <w:color w:val="000000" w:themeColor="text1"/>
                <w:szCs w:val="20"/>
              </w:rPr>
            </w:pPr>
            <w:r>
              <w:rPr>
                <w:rFonts w:cs="Arial"/>
                <w:color w:val="000000" w:themeColor="text1"/>
                <w:szCs w:val="20"/>
              </w:rPr>
              <w:t>- v</w:t>
            </w:r>
            <w:r w:rsidR="004275CC" w:rsidRPr="00E879C4">
              <w:rPr>
                <w:rFonts w:cs="Arial"/>
                <w:color w:val="000000" w:themeColor="text1"/>
                <w:szCs w:val="20"/>
              </w:rPr>
              <w:t xml:space="preserve"> skladu z drugim odstavkom 5. člena Direktive 2016/1919/EU imajo odreditvene države članice dolžnost, da v </w:t>
            </w:r>
            <w:r w:rsidR="004275CC" w:rsidRPr="00156D27">
              <w:rPr>
                <w:rFonts w:cs="Arial"/>
                <w:color w:val="000000" w:themeColor="text1"/>
                <w:szCs w:val="20"/>
              </w:rPr>
              <w:t>primerih evropskega naloga za prijetje in predajo</w:t>
            </w:r>
            <w:r w:rsidR="004275CC" w:rsidRPr="00E879C4">
              <w:rPr>
                <w:rFonts w:cs="Arial"/>
                <w:color w:val="000000" w:themeColor="text1"/>
                <w:szCs w:val="20"/>
              </w:rPr>
              <w:t xml:space="preserve"> zagotovijo brezplačno pomoč odvetnika, ki bo pomagal odvetniku v izvršitveni državi članici, lahko pa, v skladu z tretjim odstavkom 5. člena </w:t>
            </w:r>
            <w:r>
              <w:rPr>
                <w:rFonts w:cs="Arial"/>
                <w:color w:val="000000" w:themeColor="text1"/>
                <w:szCs w:val="20"/>
              </w:rPr>
              <w:t>te direktive,</w:t>
            </w:r>
            <w:r w:rsidR="004275CC" w:rsidRPr="00E879C4">
              <w:rPr>
                <w:rFonts w:cs="Arial"/>
                <w:color w:val="000000" w:themeColor="text1"/>
                <w:szCs w:val="20"/>
              </w:rPr>
              <w:t xml:space="preserve"> brezplačnost take pomoči omejijo glede na materialni položaj zahtevane osebe. </w:t>
            </w:r>
          </w:p>
          <w:p w:rsidR="004275CC" w:rsidRDefault="004275CC" w:rsidP="00BC7415">
            <w:pPr>
              <w:pStyle w:val="Alineazaodstavkom"/>
              <w:numPr>
                <w:ilvl w:val="0"/>
                <w:numId w:val="0"/>
              </w:numPr>
              <w:spacing w:line="260" w:lineRule="exact"/>
              <w:rPr>
                <w:sz w:val="20"/>
                <w:szCs w:val="20"/>
              </w:rPr>
            </w:pPr>
          </w:p>
          <w:p w:rsidR="00E725D6" w:rsidRDefault="00E725D6" w:rsidP="00BC7415">
            <w:pPr>
              <w:pStyle w:val="Alineazaodstavkom"/>
              <w:numPr>
                <w:ilvl w:val="0"/>
                <w:numId w:val="0"/>
              </w:numPr>
              <w:spacing w:line="260" w:lineRule="exact"/>
              <w:rPr>
                <w:sz w:val="20"/>
                <w:szCs w:val="20"/>
              </w:rPr>
            </w:pPr>
            <w:r>
              <w:rPr>
                <w:sz w:val="20"/>
                <w:szCs w:val="20"/>
              </w:rPr>
              <w:t xml:space="preserve">Zaradi izpostavljenih določb obeh direktiv so potrebne manjše dopolnitve II. dela ZSKZDČEU-1, ki </w:t>
            </w:r>
            <w:proofErr w:type="spellStart"/>
            <w:r>
              <w:rPr>
                <w:sz w:val="20"/>
                <w:szCs w:val="20"/>
              </w:rPr>
              <w:t>opredlejuje</w:t>
            </w:r>
            <w:proofErr w:type="spellEnd"/>
            <w:r>
              <w:rPr>
                <w:sz w:val="20"/>
                <w:szCs w:val="20"/>
              </w:rPr>
              <w:t xml:space="preserve"> postopek za prijetje in predajo.</w:t>
            </w:r>
          </w:p>
          <w:p w:rsidR="008220B5" w:rsidRDefault="008220B5" w:rsidP="00BC7415">
            <w:pPr>
              <w:pStyle w:val="Alineazaodstavkom"/>
              <w:numPr>
                <w:ilvl w:val="0"/>
                <w:numId w:val="0"/>
              </w:numPr>
              <w:spacing w:line="260" w:lineRule="exact"/>
              <w:rPr>
                <w:sz w:val="20"/>
                <w:szCs w:val="20"/>
              </w:rPr>
            </w:pPr>
          </w:p>
          <w:p w:rsidR="0048770D" w:rsidRDefault="009E70BB" w:rsidP="0048770D">
            <w:pPr>
              <w:jc w:val="both"/>
              <w:rPr>
                <w:rFonts w:cs="Arial"/>
                <w:szCs w:val="20"/>
              </w:rPr>
            </w:pPr>
            <w:r>
              <w:rPr>
                <w:b/>
                <w:szCs w:val="20"/>
              </w:rPr>
              <w:t>1. 4</w:t>
            </w:r>
            <w:r w:rsidR="008220B5">
              <w:rPr>
                <w:b/>
                <w:szCs w:val="20"/>
              </w:rPr>
              <w:t xml:space="preserve">. </w:t>
            </w:r>
            <w:r w:rsidR="0048770D">
              <w:rPr>
                <w:rFonts w:cs="Arial"/>
                <w:szCs w:val="20"/>
              </w:rPr>
              <w:t xml:space="preserve">V 225. do 235. členu oziroma v </w:t>
            </w:r>
            <w:proofErr w:type="spellStart"/>
            <w:r w:rsidR="0048770D" w:rsidRPr="0048770D">
              <w:rPr>
                <w:rFonts w:cs="Arial"/>
                <w:b/>
                <w:szCs w:val="20"/>
              </w:rPr>
              <w:t>V</w:t>
            </w:r>
            <w:proofErr w:type="spellEnd"/>
            <w:r w:rsidR="0048770D" w:rsidRPr="0048770D">
              <w:rPr>
                <w:rFonts w:cs="Arial"/>
                <w:b/>
                <w:szCs w:val="20"/>
              </w:rPr>
              <w:t>. delu ZSKZDČEU-1 so določena pravila izmenjave podatkov iz kazenskih evidenc med državami članicami</w:t>
            </w:r>
            <w:r w:rsidR="0048770D">
              <w:rPr>
                <w:rFonts w:cs="Arial"/>
                <w:szCs w:val="20"/>
              </w:rPr>
              <w:t xml:space="preserve">. Pravno podlago za tako imenovani </w:t>
            </w:r>
            <w:r w:rsidR="0048770D" w:rsidRPr="0048770D">
              <w:rPr>
                <w:rFonts w:cs="Arial"/>
                <w:b/>
                <w:szCs w:val="20"/>
              </w:rPr>
              <w:t>evropski informacijski sistem kazenskih evidenc (ECRIS)</w:t>
            </w:r>
            <w:r w:rsidR="0048770D">
              <w:rPr>
                <w:rFonts w:cs="Arial"/>
                <w:szCs w:val="20"/>
              </w:rPr>
              <w:t xml:space="preserve"> določa 235. člen ZSKZDČEU-1.</w:t>
            </w:r>
          </w:p>
          <w:p w:rsidR="0048770D" w:rsidRDefault="0048770D" w:rsidP="0048770D">
            <w:pPr>
              <w:jc w:val="both"/>
              <w:rPr>
                <w:rFonts w:cs="Arial"/>
                <w:szCs w:val="20"/>
              </w:rPr>
            </w:pPr>
          </w:p>
          <w:p w:rsidR="0048770D" w:rsidRDefault="0048770D" w:rsidP="0048770D">
            <w:pPr>
              <w:jc w:val="both"/>
              <w:rPr>
                <w:rFonts w:cs="Arial"/>
                <w:szCs w:val="20"/>
              </w:rPr>
            </w:pPr>
            <w:r>
              <w:rPr>
                <w:rFonts w:cs="Arial"/>
                <w:szCs w:val="20"/>
              </w:rPr>
              <w:t xml:space="preserve">V skladu z drugim odstavkom 235. člena ZSKZDČEU-1 v sistemu ECRIS poteka elektronska izmenjava podatkov in informacij iz kazenskih evidenc Republike Slovenije in drugih držav članic Evropske unije z uporabo enotnih standardiziranih oznak, določenih na nivoju Evropske unije. V zvezi s tem se zakon sklicuje le na obrazec iz Priloge 16, kjer so določene standardizirane oznake kazni, ne pa tudi na obrazec iz Priloge 15, kjer so določene enotne standardizirane oznake kaznivih dejanj oziroma njihovih kategorij. Glede na navedeno je drugi odstavek 235. člena ZSKZDČEU-1 treba redakcijsko dopolniti. </w:t>
            </w:r>
          </w:p>
          <w:p w:rsidR="0048770D" w:rsidRDefault="0048770D" w:rsidP="0048770D">
            <w:pPr>
              <w:jc w:val="both"/>
              <w:rPr>
                <w:rFonts w:cs="Arial"/>
                <w:szCs w:val="20"/>
              </w:rPr>
            </w:pPr>
          </w:p>
          <w:p w:rsidR="0048770D" w:rsidRDefault="0048770D" w:rsidP="0048770D">
            <w:pPr>
              <w:jc w:val="both"/>
              <w:rPr>
                <w:rFonts w:cs="Arial"/>
                <w:szCs w:val="20"/>
              </w:rPr>
            </w:pPr>
            <w:r>
              <w:rPr>
                <w:rFonts w:cs="Arial"/>
                <w:szCs w:val="20"/>
              </w:rPr>
              <w:t xml:space="preserve">Četrti odstavek 235. člena ZDSKZDČEU-1 določa obveznost Kazenske evidence Republike Slovenije, da za potrebe izvrševanja tega člena za vsako kaznivo dejanje, kazensko sankcijo ali ukrep, določen z zakonom, določi ustrezno oznako, ki je določena v Prilogi 16 ZSKZDČEU-1. Glede na pojasnilo v zvezi z drugim odstavkom navedenega člena je tudi v zvezi s četrtim odstavkom potrebna redakcijska dopolnitev še s sklicevanjem na Prilogo 15. </w:t>
            </w:r>
          </w:p>
          <w:p w:rsidR="00383520" w:rsidRDefault="00383520" w:rsidP="0048770D">
            <w:pPr>
              <w:jc w:val="both"/>
              <w:rPr>
                <w:rFonts w:cs="Arial"/>
                <w:szCs w:val="20"/>
              </w:rPr>
            </w:pPr>
          </w:p>
          <w:p w:rsidR="00383520" w:rsidRPr="00F365A0" w:rsidRDefault="00383520" w:rsidP="00383520">
            <w:pPr>
              <w:jc w:val="both"/>
              <w:rPr>
                <w:b/>
                <w:bCs/>
              </w:rPr>
            </w:pPr>
            <w:r>
              <w:rPr>
                <w:rFonts w:cs="Arial"/>
                <w:szCs w:val="20"/>
              </w:rPr>
              <w:t>Dodatno je še v 232. členu ZSKZDČEU-1, ki v veljavnem besedilu določa obdelavo posredovanih osebnih podatkov, treba določiti tako, da bo določal obdelavo vseh osebnih podatkov, ne le »posredovanih«, ter dopolniti z</w:t>
            </w:r>
            <w:r>
              <w:t xml:space="preserve"> obdelavami</w:t>
            </w:r>
            <w:r>
              <w:t xml:space="preserve"> osebnih podatkov, ki so potrebne za izvajanje določb V. dela </w:t>
            </w:r>
            <w:r w:rsidRPr="007F4190">
              <w:t>ZSKZDČEU-1</w:t>
            </w:r>
            <w:r>
              <w:t xml:space="preserve"> o izmenjavi podatkov iz kazenskih evidenc med državami članicami Evropske unije.</w:t>
            </w:r>
          </w:p>
          <w:p w:rsidR="00FA088E" w:rsidRPr="008D1759" w:rsidRDefault="00C66620" w:rsidP="00BC7415">
            <w:pPr>
              <w:pStyle w:val="Alineazaodstavkom"/>
              <w:numPr>
                <w:ilvl w:val="0"/>
                <w:numId w:val="0"/>
              </w:numPr>
              <w:spacing w:line="260" w:lineRule="exact"/>
              <w:rPr>
                <w:sz w:val="20"/>
                <w:szCs w:val="20"/>
              </w:rPr>
            </w:pPr>
            <w:r>
              <w:rPr>
                <w:sz w:val="20"/>
                <w:szCs w:val="20"/>
              </w:rPr>
              <w:t xml:space="preserve">  </w:t>
            </w:r>
            <w:r w:rsidR="004C1E62">
              <w:rPr>
                <w:sz w:val="20"/>
                <w:szCs w:val="20"/>
              </w:rPr>
              <w:t xml:space="preserve"> </w:t>
            </w:r>
            <w:r w:rsidR="00A06E9C">
              <w:rPr>
                <w:sz w:val="20"/>
                <w:szCs w:val="20"/>
              </w:rPr>
              <w:t xml:space="preserve"> </w:t>
            </w:r>
            <w:r w:rsidR="004B1E0F">
              <w:rPr>
                <w:sz w:val="20"/>
                <w:szCs w:val="20"/>
              </w:rPr>
              <w:t xml:space="preserve"> </w:t>
            </w:r>
          </w:p>
        </w:tc>
      </w:tr>
      <w:tr w:rsidR="00787B32" w:rsidRPr="008D1759" w:rsidTr="008F3EC2">
        <w:tc>
          <w:tcPr>
            <w:tcW w:w="9213" w:type="dxa"/>
          </w:tcPr>
          <w:p w:rsidR="00663014" w:rsidRPr="004171A0" w:rsidRDefault="00663014" w:rsidP="004171A0">
            <w:pPr>
              <w:pStyle w:val="Oddelek"/>
              <w:numPr>
                <w:ilvl w:val="0"/>
                <w:numId w:val="0"/>
              </w:numPr>
              <w:spacing w:before="0" w:after="0" w:line="260" w:lineRule="exact"/>
              <w:jc w:val="both"/>
              <w:rPr>
                <w:b w:val="0"/>
                <w:sz w:val="20"/>
                <w:szCs w:val="20"/>
              </w:rPr>
            </w:pPr>
          </w:p>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t>2. CILJI, NAČELA IN POGLAVITNE REŠITVE PREDLOGA ZAKONA</w:t>
            </w:r>
          </w:p>
        </w:tc>
      </w:tr>
      <w:tr w:rsidR="00787B32" w:rsidRPr="008D1759" w:rsidTr="008F3EC2">
        <w:tc>
          <w:tcPr>
            <w:tcW w:w="9213" w:type="dxa"/>
          </w:tcPr>
          <w:p w:rsidR="00E95967" w:rsidRDefault="00E95967" w:rsidP="008F3EC2">
            <w:pPr>
              <w:pStyle w:val="Odsek"/>
              <w:numPr>
                <w:ilvl w:val="0"/>
                <w:numId w:val="0"/>
              </w:numPr>
              <w:spacing w:before="0" w:after="0" w:line="260" w:lineRule="exact"/>
              <w:jc w:val="left"/>
              <w:rPr>
                <w:sz w:val="20"/>
                <w:szCs w:val="20"/>
              </w:rPr>
            </w:pPr>
          </w:p>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2.1 Cilji</w:t>
            </w:r>
          </w:p>
        </w:tc>
      </w:tr>
      <w:tr w:rsidR="00787B32" w:rsidRPr="008D1759" w:rsidTr="008F3EC2">
        <w:tc>
          <w:tcPr>
            <w:tcW w:w="9213" w:type="dxa"/>
          </w:tcPr>
          <w:p w:rsidR="002F3F82" w:rsidRDefault="002F3F82" w:rsidP="00E95967">
            <w:pPr>
              <w:pStyle w:val="Alineazaodstavkom"/>
              <w:numPr>
                <w:ilvl w:val="0"/>
                <w:numId w:val="0"/>
              </w:numPr>
              <w:spacing w:line="260" w:lineRule="exact"/>
              <w:rPr>
                <w:color w:val="000000"/>
                <w:sz w:val="20"/>
                <w:szCs w:val="20"/>
              </w:rPr>
            </w:pPr>
          </w:p>
          <w:p w:rsidR="00E95967" w:rsidRDefault="0094667A" w:rsidP="00E95967">
            <w:pPr>
              <w:pStyle w:val="Alineazaodstavkom"/>
              <w:numPr>
                <w:ilvl w:val="0"/>
                <w:numId w:val="0"/>
              </w:numPr>
              <w:spacing w:line="260" w:lineRule="exact"/>
              <w:rPr>
                <w:color w:val="000000"/>
                <w:sz w:val="20"/>
                <w:szCs w:val="20"/>
              </w:rPr>
            </w:pPr>
            <w:r>
              <w:rPr>
                <w:color w:val="000000"/>
                <w:sz w:val="20"/>
                <w:szCs w:val="20"/>
              </w:rPr>
              <w:t>Glavni c</w:t>
            </w:r>
            <w:r w:rsidR="00E95967">
              <w:rPr>
                <w:color w:val="000000"/>
                <w:sz w:val="20"/>
                <w:szCs w:val="20"/>
              </w:rPr>
              <w:t>ilj tega Predloga zakona je v slovenskem pravnem redu urediti izvajanje Uredbe 2018/1805/EU.</w:t>
            </w:r>
            <w:r>
              <w:rPr>
                <w:color w:val="000000"/>
                <w:sz w:val="20"/>
                <w:szCs w:val="20"/>
              </w:rPr>
              <w:t xml:space="preserve"> Ureditev priznavanja in izvrševanja sklepov o začasnem zavarovanju in </w:t>
            </w:r>
            <w:r>
              <w:rPr>
                <w:color w:val="000000"/>
                <w:sz w:val="20"/>
                <w:szCs w:val="20"/>
              </w:rPr>
              <w:lastRenderedPageBreak/>
              <w:t>sklepov o odvzemu premoženjske koristi in predmetov kaznivih dejanj s pravno zavezujočim aktom Evropske unije, ki se neposredno uporablja, bo prispevala k učinkovitejšim postopkom in pomembno olajšala vzajemno priznavanje in izvrševanje obravnavanih sklepov (11. in 12. točka recitala Uredbe 2018/1805/EU).</w:t>
            </w:r>
            <w:r w:rsidR="00E95967">
              <w:rPr>
                <w:color w:val="000000"/>
                <w:sz w:val="20"/>
                <w:szCs w:val="20"/>
              </w:rPr>
              <w:t xml:space="preserve"> </w:t>
            </w:r>
          </w:p>
          <w:p w:rsidR="0094667A" w:rsidRDefault="0094667A" w:rsidP="00E95967">
            <w:pPr>
              <w:pStyle w:val="Alineazaodstavkom"/>
              <w:numPr>
                <w:ilvl w:val="0"/>
                <w:numId w:val="0"/>
              </w:numPr>
              <w:spacing w:line="260" w:lineRule="exact"/>
              <w:rPr>
                <w:color w:val="000000"/>
                <w:sz w:val="20"/>
                <w:szCs w:val="20"/>
              </w:rPr>
            </w:pPr>
          </w:p>
          <w:p w:rsidR="0094667A" w:rsidRDefault="00EF6E88" w:rsidP="00E95967">
            <w:pPr>
              <w:pStyle w:val="Alineazaodstavkom"/>
              <w:numPr>
                <w:ilvl w:val="0"/>
                <w:numId w:val="0"/>
              </w:numPr>
              <w:spacing w:line="260" w:lineRule="exact"/>
              <w:rPr>
                <w:color w:val="000000"/>
                <w:sz w:val="20"/>
                <w:szCs w:val="20"/>
              </w:rPr>
            </w:pPr>
            <w:r>
              <w:rPr>
                <w:color w:val="000000"/>
                <w:sz w:val="20"/>
                <w:szCs w:val="20"/>
              </w:rPr>
              <w:t xml:space="preserve">Kot izhaja iz 1. točke te uvodne obrazložitve je cilj tega Predloga zakona tudi uskladitev določb ZSKZDČEU-1 z Uredbo o </w:t>
            </w:r>
            <w:proofErr w:type="spellStart"/>
            <w:r>
              <w:rPr>
                <w:color w:val="000000"/>
                <w:sz w:val="20"/>
                <w:szCs w:val="20"/>
              </w:rPr>
              <w:t>Eurojustu</w:t>
            </w:r>
            <w:proofErr w:type="spellEnd"/>
            <w:r>
              <w:rPr>
                <w:color w:val="000000"/>
                <w:sz w:val="20"/>
                <w:szCs w:val="20"/>
              </w:rPr>
              <w:t xml:space="preserve"> oziroma z ZDT-1, kjer je urejeno njeno izvajanje, ter odprava manjših pomanjkljivosti ZSKEZČEU-1 glede na določbe Direktive 2013/48/EU in Direktive 2016/1919/EU.</w:t>
            </w:r>
          </w:p>
          <w:p w:rsidR="00D95034" w:rsidRPr="008D1759" w:rsidRDefault="00D95034" w:rsidP="00BC7415">
            <w:pPr>
              <w:pStyle w:val="Alineazaodstavkom"/>
              <w:numPr>
                <w:ilvl w:val="0"/>
                <w:numId w:val="0"/>
              </w:numPr>
              <w:spacing w:line="260" w:lineRule="exact"/>
              <w:rPr>
                <w:sz w:val="20"/>
                <w:szCs w:val="20"/>
              </w:rPr>
            </w:pPr>
          </w:p>
        </w:tc>
      </w:tr>
      <w:tr w:rsidR="00787B32" w:rsidRPr="008D1759" w:rsidTr="008F3EC2">
        <w:tc>
          <w:tcPr>
            <w:tcW w:w="9213" w:type="dxa"/>
          </w:tcPr>
          <w:p w:rsidR="00787B32" w:rsidRDefault="00787B32" w:rsidP="008F3EC2">
            <w:pPr>
              <w:pStyle w:val="Odsek"/>
              <w:numPr>
                <w:ilvl w:val="0"/>
                <w:numId w:val="0"/>
              </w:numPr>
              <w:spacing w:before="0" w:after="0" w:line="260" w:lineRule="exact"/>
              <w:jc w:val="left"/>
              <w:rPr>
                <w:sz w:val="20"/>
                <w:szCs w:val="20"/>
              </w:rPr>
            </w:pPr>
            <w:r w:rsidRPr="008D1759">
              <w:rPr>
                <w:sz w:val="20"/>
                <w:szCs w:val="20"/>
              </w:rPr>
              <w:lastRenderedPageBreak/>
              <w:t>2.2 Načela</w:t>
            </w:r>
          </w:p>
          <w:p w:rsidR="00EF6E88" w:rsidRDefault="00EF6E88" w:rsidP="00EF6E88">
            <w:pPr>
              <w:jc w:val="both"/>
              <w:rPr>
                <w:szCs w:val="20"/>
              </w:rPr>
            </w:pPr>
          </w:p>
          <w:p w:rsidR="00EF6E88" w:rsidRPr="0084614A" w:rsidRDefault="00EF6E88" w:rsidP="00EF6E88">
            <w:pPr>
              <w:jc w:val="both"/>
              <w:rPr>
                <w:rFonts w:cs="Arial"/>
                <w:szCs w:val="20"/>
              </w:rPr>
            </w:pPr>
            <w:r>
              <w:rPr>
                <w:rFonts w:cs="Arial"/>
                <w:szCs w:val="20"/>
              </w:rPr>
              <w:t>S tem Predlogom</w:t>
            </w:r>
            <w:r w:rsidRPr="0084614A">
              <w:rPr>
                <w:rFonts w:cs="Arial"/>
                <w:szCs w:val="20"/>
              </w:rPr>
              <w:t xml:space="preserve"> </w:t>
            </w:r>
            <w:r>
              <w:rPr>
                <w:rFonts w:cs="Arial"/>
                <w:szCs w:val="20"/>
              </w:rPr>
              <w:t>zakona se ne spreminjajo načela,</w:t>
            </w:r>
            <w:r w:rsidRPr="0084614A">
              <w:rPr>
                <w:rFonts w:cs="Arial"/>
                <w:szCs w:val="20"/>
              </w:rPr>
              <w:t xml:space="preserve"> na katerih temelji mednarodno sodelovanje v kazenskih zadevah med dr</w:t>
            </w:r>
            <w:r>
              <w:rPr>
                <w:rFonts w:cs="Arial"/>
                <w:szCs w:val="20"/>
              </w:rPr>
              <w:t>žavami članicami Evropske unije. Gre za naslednja načela, ki so določena v Temeljnih določbah ZSKZDČEU-1, in se s tokrat predlaganimi spremembami in dopol</w:t>
            </w:r>
            <w:r w:rsidR="005E3C56">
              <w:rPr>
                <w:rFonts w:cs="Arial"/>
                <w:szCs w:val="20"/>
              </w:rPr>
              <w:t>n</w:t>
            </w:r>
            <w:r>
              <w:rPr>
                <w:rFonts w:cs="Arial"/>
                <w:szCs w:val="20"/>
              </w:rPr>
              <w:t>itvami</w:t>
            </w:r>
            <w:r w:rsidR="0063607E">
              <w:rPr>
                <w:rFonts w:cs="Arial"/>
                <w:szCs w:val="20"/>
              </w:rPr>
              <w:t xml:space="preserve"> zakona</w:t>
            </w:r>
            <w:r w:rsidR="005E3C56">
              <w:rPr>
                <w:rFonts w:cs="Arial"/>
                <w:szCs w:val="20"/>
              </w:rPr>
              <w:t xml:space="preserve"> še utrjujejo</w:t>
            </w:r>
            <w:r>
              <w:rPr>
                <w:rFonts w:cs="Arial"/>
                <w:szCs w:val="20"/>
              </w:rPr>
              <w:t>:</w:t>
            </w:r>
          </w:p>
          <w:p w:rsidR="00EF6E88" w:rsidRPr="0084614A" w:rsidRDefault="00EF6E88" w:rsidP="00EF6E88">
            <w:pPr>
              <w:jc w:val="both"/>
              <w:rPr>
                <w:rFonts w:cs="Arial"/>
                <w:i/>
                <w:szCs w:val="20"/>
                <w:u w:val="single"/>
              </w:rPr>
            </w:pPr>
          </w:p>
          <w:p w:rsidR="00EF6E88" w:rsidRPr="0084614A" w:rsidRDefault="00EF6E88" w:rsidP="00EF6E88">
            <w:pPr>
              <w:jc w:val="both"/>
              <w:rPr>
                <w:rFonts w:cs="Arial"/>
                <w:szCs w:val="20"/>
              </w:rPr>
            </w:pPr>
            <w:r w:rsidRPr="0084614A">
              <w:rPr>
                <w:rFonts w:cs="Arial"/>
                <w:i/>
                <w:szCs w:val="20"/>
                <w:u w:val="single"/>
              </w:rPr>
              <w:t>Načelo vzajemnega priznavanja</w:t>
            </w:r>
            <w:r w:rsidRPr="0084614A">
              <w:rPr>
                <w:rFonts w:cs="Arial"/>
                <w:b/>
                <w:szCs w:val="20"/>
                <w:u w:val="single"/>
              </w:rPr>
              <w:t>:</w:t>
            </w:r>
            <w:r w:rsidRPr="0084614A">
              <w:rPr>
                <w:rFonts w:cs="Arial"/>
                <w:szCs w:val="20"/>
                <w:u w:val="single"/>
              </w:rPr>
              <w:t xml:space="preserve"> </w:t>
            </w:r>
          </w:p>
          <w:p w:rsidR="00EF6E88" w:rsidRDefault="00EF6E88" w:rsidP="00EF6E88">
            <w:pPr>
              <w:jc w:val="both"/>
              <w:rPr>
                <w:rFonts w:cs="Arial"/>
                <w:szCs w:val="20"/>
              </w:rPr>
            </w:pPr>
            <w:r>
              <w:rPr>
                <w:rFonts w:cs="Arial"/>
                <w:szCs w:val="20"/>
              </w:rPr>
              <w:t>Evropska unija si je zastavila cilj razvijati</w:t>
            </w:r>
            <w:r w:rsidRPr="0084614A">
              <w:rPr>
                <w:rFonts w:cs="Arial"/>
                <w:szCs w:val="20"/>
              </w:rPr>
              <w:t xml:space="preserve"> območje svobode, varnosti in pravice. V skladu s sklepi predsedstva iz Evropskega sveta v </w:t>
            </w:r>
            <w:proofErr w:type="spellStart"/>
            <w:r w:rsidRPr="0084614A">
              <w:rPr>
                <w:rFonts w:cs="Arial"/>
                <w:szCs w:val="20"/>
              </w:rPr>
              <w:t>Tampereju</w:t>
            </w:r>
            <w:proofErr w:type="spellEnd"/>
            <w:r w:rsidRPr="0084614A">
              <w:rPr>
                <w:rFonts w:cs="Arial"/>
                <w:szCs w:val="20"/>
              </w:rPr>
              <w:t xml:space="preserve"> z dne 15. in 16. oktobra 1999 bi moralo načelo vzajemnega priznavanja sodb in drugih odločb sodišč postati temelj pravosodnega sodelovanja v c</w:t>
            </w:r>
            <w:r>
              <w:rPr>
                <w:rFonts w:cs="Arial"/>
                <w:szCs w:val="20"/>
              </w:rPr>
              <w:t>ivilnih in kazenskih zadevah v Evropski u</w:t>
            </w:r>
            <w:r w:rsidRPr="0084614A">
              <w:rPr>
                <w:rFonts w:cs="Arial"/>
                <w:szCs w:val="20"/>
              </w:rPr>
              <w:t>niji, ker bi okr</w:t>
            </w:r>
            <w:r>
              <w:rPr>
                <w:rFonts w:cs="Arial"/>
                <w:szCs w:val="20"/>
              </w:rPr>
              <w:t>epljeno vzajemno priznavanje in</w:t>
            </w:r>
            <w:r w:rsidRPr="0084614A">
              <w:rPr>
                <w:rFonts w:cs="Arial"/>
                <w:szCs w:val="20"/>
              </w:rPr>
              <w:t xml:space="preserve"> potrebno približevanje zakonodaje izboljšalo sodelovanje med pristojnimi organi in varstvo pravic pos</w:t>
            </w:r>
            <w:r>
              <w:rPr>
                <w:rFonts w:cs="Arial"/>
                <w:szCs w:val="20"/>
              </w:rPr>
              <w:t>ameznika. Navedeno načelo je</w:t>
            </w:r>
            <w:r w:rsidRPr="0084614A">
              <w:rPr>
                <w:rFonts w:cs="Arial"/>
                <w:szCs w:val="20"/>
              </w:rPr>
              <w:t xml:space="preserve"> temelj pravosodnega sodelovanja v kazenskih zadevah. </w:t>
            </w:r>
          </w:p>
          <w:p w:rsidR="00EF6E88" w:rsidRDefault="00EF6E88" w:rsidP="00EF6E88">
            <w:pPr>
              <w:jc w:val="both"/>
              <w:rPr>
                <w:rFonts w:cs="Arial"/>
                <w:szCs w:val="20"/>
              </w:rPr>
            </w:pPr>
          </w:p>
          <w:p w:rsidR="00EF6E88" w:rsidRDefault="00EF6E88" w:rsidP="00EF6E88">
            <w:pPr>
              <w:jc w:val="both"/>
              <w:rPr>
                <w:rFonts w:cs="Arial"/>
                <w:szCs w:val="20"/>
              </w:rPr>
            </w:pPr>
            <w:r w:rsidRPr="0084614A">
              <w:rPr>
                <w:rFonts w:cs="Arial"/>
                <w:szCs w:val="20"/>
              </w:rPr>
              <w:t>V skladu s tem načelom pristojni organi v Republiki Sloveniji izvršujejo odločbe pristojnih organov drugih držav članic Evropske unije in pri odločanju presojajo le, ali so predložene ustrezne listin</w:t>
            </w:r>
            <w:r>
              <w:rPr>
                <w:rFonts w:cs="Arial"/>
                <w:szCs w:val="20"/>
              </w:rPr>
              <w:t>e in</w:t>
            </w:r>
            <w:r w:rsidRPr="0084614A">
              <w:rPr>
                <w:rFonts w:cs="Arial"/>
                <w:szCs w:val="20"/>
              </w:rPr>
              <w:t xml:space="preserve"> izpolnjeni drugi pogoji, ki jih</w:t>
            </w:r>
            <w:r>
              <w:rPr>
                <w:rFonts w:cs="Arial"/>
                <w:szCs w:val="20"/>
              </w:rPr>
              <w:t xml:space="preserve"> taksativno določajo d</w:t>
            </w:r>
            <w:r w:rsidR="0063607E">
              <w:rPr>
                <w:rFonts w:cs="Arial"/>
                <w:szCs w:val="20"/>
              </w:rPr>
              <w:t>okumenti Evropske unije</w:t>
            </w:r>
            <w:r w:rsidRPr="0084614A">
              <w:rPr>
                <w:rFonts w:cs="Arial"/>
                <w:szCs w:val="20"/>
              </w:rPr>
              <w:t>. Načelo vzajemnega priznavanja temelji na ideji medsebojnega zaupanja v pravosodne sisteme med državami članicami. Sodne odločbe je treba enakovredno priznavati in izvrševati po vsej Evropski uniji ne glede na kraj, kje je bila odločba izdana</w:t>
            </w:r>
            <w:r w:rsidR="0063607E">
              <w:rPr>
                <w:rFonts w:cs="Arial"/>
                <w:szCs w:val="20"/>
              </w:rPr>
              <w:t>, kar se s pravno zavezujočimi in neposredno uporabljivimi uredbami še utrjuje</w:t>
            </w:r>
            <w:r w:rsidRPr="0084614A">
              <w:rPr>
                <w:rFonts w:cs="Arial"/>
                <w:szCs w:val="20"/>
              </w:rPr>
              <w:t xml:space="preserve">. </w:t>
            </w:r>
          </w:p>
          <w:p w:rsidR="0063607E" w:rsidRPr="0084614A" w:rsidRDefault="0063607E" w:rsidP="00EF6E88">
            <w:pPr>
              <w:jc w:val="both"/>
              <w:rPr>
                <w:rFonts w:cs="Arial"/>
                <w:szCs w:val="20"/>
              </w:rPr>
            </w:pPr>
          </w:p>
          <w:p w:rsidR="00EF6E88" w:rsidRPr="007A4E16" w:rsidRDefault="00EF6E88" w:rsidP="00EF6E88">
            <w:pPr>
              <w:jc w:val="both"/>
              <w:rPr>
                <w:rFonts w:cs="Arial"/>
                <w:i/>
                <w:szCs w:val="20"/>
                <w:u w:val="single"/>
              </w:rPr>
            </w:pPr>
            <w:r>
              <w:rPr>
                <w:rFonts w:cs="Arial"/>
                <w:i/>
                <w:szCs w:val="20"/>
                <w:u w:val="single"/>
              </w:rPr>
              <w:t>Načelo učinkovite pomoči:</w:t>
            </w:r>
          </w:p>
          <w:p w:rsidR="00EF6E88" w:rsidRPr="0084614A" w:rsidRDefault="00EF6E88" w:rsidP="00EF6E88">
            <w:pPr>
              <w:jc w:val="both"/>
              <w:rPr>
                <w:rFonts w:cs="Arial"/>
                <w:szCs w:val="20"/>
              </w:rPr>
            </w:pPr>
            <w:r w:rsidRPr="0084614A">
              <w:rPr>
                <w:rFonts w:cs="Arial"/>
                <w:szCs w:val="20"/>
              </w:rPr>
              <w:t>V skladu z načelom učinkovite pomo</w:t>
            </w:r>
            <w:r>
              <w:rPr>
                <w:rFonts w:cs="Arial"/>
                <w:szCs w:val="20"/>
              </w:rPr>
              <w:t>či bodo</w:t>
            </w:r>
            <w:r w:rsidRPr="0084614A">
              <w:rPr>
                <w:rFonts w:cs="Arial"/>
                <w:szCs w:val="20"/>
              </w:rPr>
              <w:t xml:space="preserve"> pristojni organi v Republiki Sloveniji v okviru svojih pristojnosti v </w:t>
            </w:r>
            <w:r>
              <w:rPr>
                <w:rFonts w:cs="Arial"/>
                <w:szCs w:val="20"/>
              </w:rPr>
              <w:t>posto</w:t>
            </w:r>
            <w:r w:rsidR="0063607E">
              <w:rPr>
                <w:rFonts w:cs="Arial"/>
                <w:szCs w:val="20"/>
              </w:rPr>
              <w:t>pkih po tem Predlogu zakona oziroma obravnavanih dveh uredbah</w:t>
            </w:r>
            <w:r w:rsidRPr="0084614A">
              <w:rPr>
                <w:rFonts w:cs="Arial"/>
                <w:szCs w:val="20"/>
              </w:rPr>
              <w:t xml:space="preserve"> dolžni ravnati tako, da je namen sodelovanja z drugo državo članico dosežen v največji možni meri.</w:t>
            </w:r>
          </w:p>
          <w:p w:rsidR="00EF6E88" w:rsidRPr="0084614A" w:rsidRDefault="00EF6E88" w:rsidP="00EF6E88">
            <w:pPr>
              <w:jc w:val="both"/>
              <w:rPr>
                <w:rFonts w:cs="Arial"/>
                <w:i/>
                <w:szCs w:val="20"/>
                <w:u w:val="single"/>
              </w:rPr>
            </w:pPr>
          </w:p>
          <w:p w:rsidR="00EF6E88" w:rsidRPr="007A4E16" w:rsidRDefault="00EF6E88" w:rsidP="00EF6E88">
            <w:pPr>
              <w:jc w:val="both"/>
              <w:rPr>
                <w:rFonts w:cs="Arial"/>
                <w:szCs w:val="20"/>
                <w:u w:val="single"/>
              </w:rPr>
            </w:pPr>
            <w:r w:rsidRPr="0084614A">
              <w:rPr>
                <w:rFonts w:cs="Arial"/>
                <w:i/>
                <w:szCs w:val="20"/>
                <w:u w:val="single"/>
              </w:rPr>
              <w:t>Načelo hitrosti postopka:</w:t>
            </w:r>
            <w:r>
              <w:rPr>
                <w:rFonts w:cs="Arial"/>
                <w:szCs w:val="20"/>
                <w:u w:val="single"/>
              </w:rPr>
              <w:t xml:space="preserve"> </w:t>
            </w:r>
          </w:p>
          <w:p w:rsidR="009F7FF7" w:rsidRPr="007A4E16" w:rsidRDefault="00EF6E88" w:rsidP="00EF6E88">
            <w:pPr>
              <w:jc w:val="both"/>
              <w:rPr>
                <w:rFonts w:cs="Arial"/>
                <w:szCs w:val="20"/>
              </w:rPr>
            </w:pPr>
            <w:r w:rsidRPr="0084614A">
              <w:rPr>
                <w:rFonts w:cs="Arial"/>
                <w:szCs w:val="20"/>
              </w:rPr>
              <w:t xml:space="preserve">Glede na načelo hitrosti postopka mora sodelovanje v kazenskih zadevah </w:t>
            </w:r>
            <w:r>
              <w:rPr>
                <w:rFonts w:cs="Arial"/>
                <w:szCs w:val="20"/>
              </w:rPr>
              <w:t xml:space="preserve">(tudi) po </w:t>
            </w:r>
            <w:r w:rsidR="0063607E">
              <w:rPr>
                <w:rFonts w:cs="Arial"/>
                <w:szCs w:val="20"/>
              </w:rPr>
              <w:t>tem Predlogu zakona oziroma obravnavanih uredbah</w:t>
            </w:r>
            <w:r w:rsidRPr="0084614A">
              <w:rPr>
                <w:rFonts w:cs="Arial"/>
                <w:szCs w:val="20"/>
              </w:rPr>
              <w:t xml:space="preserve"> potekati prednostno in hitro, kadar je za zadeve enake vrste tako določeno v pr</w:t>
            </w:r>
            <w:r>
              <w:rPr>
                <w:rFonts w:cs="Arial"/>
                <w:szCs w:val="20"/>
              </w:rPr>
              <w:t>avnem redu Republike Slovenije.</w:t>
            </w:r>
            <w:r>
              <w:rPr>
                <w:szCs w:val="20"/>
              </w:rPr>
              <w:t xml:space="preserve"> </w:t>
            </w:r>
            <w:r w:rsidR="009F7FF7">
              <w:rPr>
                <w:szCs w:val="20"/>
              </w:rPr>
              <w:t xml:space="preserve"> </w:t>
            </w:r>
          </w:p>
        </w:tc>
      </w:tr>
      <w:tr w:rsidR="00787B32" w:rsidRPr="008D1759" w:rsidTr="008F3EC2">
        <w:tc>
          <w:tcPr>
            <w:tcW w:w="9213" w:type="dxa"/>
          </w:tcPr>
          <w:p w:rsidR="00787B32" w:rsidRPr="008D1759" w:rsidRDefault="00787B32" w:rsidP="008F3EC2">
            <w:pPr>
              <w:pStyle w:val="Neotevilenodstavek"/>
              <w:spacing w:before="0" w:after="0" w:line="260" w:lineRule="exact"/>
              <w:rPr>
                <w:sz w:val="20"/>
                <w:szCs w:val="20"/>
              </w:rPr>
            </w:pPr>
          </w:p>
        </w:tc>
      </w:tr>
      <w:tr w:rsidR="00787B32" w:rsidRPr="008D1759" w:rsidTr="008F3EC2">
        <w:tc>
          <w:tcPr>
            <w:tcW w:w="9213" w:type="dxa"/>
          </w:tcPr>
          <w:p w:rsidR="00787B32" w:rsidRDefault="00787B32" w:rsidP="008F3EC2">
            <w:pPr>
              <w:pStyle w:val="Odsek"/>
              <w:numPr>
                <w:ilvl w:val="0"/>
                <w:numId w:val="0"/>
              </w:numPr>
              <w:spacing w:before="0" w:after="0" w:line="260" w:lineRule="exact"/>
              <w:jc w:val="left"/>
              <w:rPr>
                <w:sz w:val="20"/>
                <w:szCs w:val="20"/>
              </w:rPr>
            </w:pPr>
            <w:r w:rsidRPr="00A30C37">
              <w:rPr>
                <w:sz w:val="20"/>
                <w:szCs w:val="20"/>
              </w:rPr>
              <w:t>2.3 Poglavitne rešitve</w:t>
            </w:r>
          </w:p>
          <w:p w:rsidR="00131CB5" w:rsidRPr="008D1759" w:rsidRDefault="00131CB5" w:rsidP="008F3EC2">
            <w:pPr>
              <w:pStyle w:val="Odsek"/>
              <w:numPr>
                <w:ilvl w:val="0"/>
                <w:numId w:val="0"/>
              </w:numPr>
              <w:spacing w:before="0" w:after="0" w:line="260" w:lineRule="exact"/>
              <w:jc w:val="left"/>
              <w:rPr>
                <w:sz w:val="20"/>
                <w:szCs w:val="20"/>
              </w:rPr>
            </w:pPr>
          </w:p>
        </w:tc>
      </w:tr>
      <w:tr w:rsidR="00787B32" w:rsidRPr="008D1759" w:rsidTr="008F3EC2">
        <w:trPr>
          <w:trHeight w:val="434"/>
        </w:trPr>
        <w:tc>
          <w:tcPr>
            <w:tcW w:w="9213" w:type="dxa"/>
          </w:tcPr>
          <w:p w:rsidR="00787B32" w:rsidRPr="00E36C62" w:rsidRDefault="00787B32" w:rsidP="008F3EC2">
            <w:pPr>
              <w:pStyle w:val="rkovnatokazaodstavkom"/>
              <w:spacing w:line="260" w:lineRule="exact"/>
              <w:rPr>
                <w:rFonts w:cs="Arial"/>
                <w:b/>
                <w:i/>
              </w:rPr>
            </w:pPr>
            <w:r w:rsidRPr="00E36C62">
              <w:rPr>
                <w:rFonts w:cs="Arial"/>
                <w:b/>
                <w:i/>
              </w:rPr>
              <w:t>Predstavitev predlaganih rešitev:</w:t>
            </w:r>
          </w:p>
          <w:p w:rsidR="00787B32" w:rsidRPr="00E36C62" w:rsidRDefault="00787B32" w:rsidP="00787B32">
            <w:pPr>
              <w:pStyle w:val="Alineazatoko"/>
              <w:numPr>
                <w:ilvl w:val="0"/>
                <w:numId w:val="7"/>
              </w:numPr>
              <w:spacing w:line="260" w:lineRule="exact"/>
              <w:rPr>
                <w:b/>
                <w:i/>
                <w:sz w:val="20"/>
                <w:szCs w:val="20"/>
              </w:rPr>
            </w:pPr>
            <w:r w:rsidRPr="00E36C62">
              <w:rPr>
                <w:b/>
                <w:i/>
                <w:sz w:val="20"/>
                <w:szCs w:val="20"/>
              </w:rPr>
              <w:t>kon</w:t>
            </w:r>
            <w:r w:rsidR="00D34E4C" w:rsidRPr="00E36C62">
              <w:rPr>
                <w:b/>
                <w:i/>
                <w:sz w:val="20"/>
                <w:szCs w:val="20"/>
              </w:rPr>
              <w:t>kreten opis predlaganih rešitev:</w:t>
            </w:r>
          </w:p>
          <w:p w:rsidR="000046B9" w:rsidRDefault="000046B9" w:rsidP="000046B9">
            <w:pPr>
              <w:spacing w:line="260" w:lineRule="atLeast"/>
              <w:jc w:val="both"/>
              <w:rPr>
                <w:rFonts w:cs="Arial"/>
                <w:szCs w:val="20"/>
              </w:rPr>
            </w:pPr>
          </w:p>
          <w:p w:rsidR="00E20D14" w:rsidRDefault="000C6E6E" w:rsidP="000046B9">
            <w:pPr>
              <w:spacing w:line="260" w:lineRule="atLeast"/>
              <w:jc w:val="both"/>
              <w:rPr>
                <w:rFonts w:cs="Arial"/>
                <w:bCs/>
                <w:szCs w:val="20"/>
              </w:rPr>
            </w:pPr>
            <w:r>
              <w:rPr>
                <w:rFonts w:cs="Arial"/>
                <w:b/>
                <w:bCs/>
                <w:szCs w:val="20"/>
              </w:rPr>
              <w:t xml:space="preserve">2. 3. a) 1. </w:t>
            </w:r>
            <w:r>
              <w:rPr>
                <w:rFonts w:cs="Arial"/>
                <w:bCs/>
                <w:szCs w:val="20"/>
              </w:rPr>
              <w:t xml:space="preserve">Zaradi ureditve izvrševanja </w:t>
            </w:r>
            <w:r>
              <w:rPr>
                <w:rFonts w:cs="Arial"/>
                <w:b/>
                <w:bCs/>
                <w:szCs w:val="20"/>
              </w:rPr>
              <w:t>Uredbe</w:t>
            </w:r>
            <w:r w:rsidR="009E70BB" w:rsidRPr="0034304F">
              <w:rPr>
                <w:rFonts w:cs="Arial"/>
                <w:b/>
                <w:bCs/>
                <w:szCs w:val="20"/>
              </w:rPr>
              <w:t xml:space="preserve"> 2018/1805</w:t>
            </w:r>
            <w:r w:rsidR="00F312F9">
              <w:rPr>
                <w:rFonts w:cs="Arial"/>
                <w:b/>
                <w:bCs/>
                <w:szCs w:val="20"/>
              </w:rPr>
              <w:t>/EU</w:t>
            </w:r>
            <w:r>
              <w:rPr>
                <w:rFonts w:cs="Arial"/>
                <w:b/>
                <w:bCs/>
                <w:szCs w:val="20"/>
              </w:rPr>
              <w:t xml:space="preserve"> </w:t>
            </w:r>
            <w:r w:rsidR="00E20D14">
              <w:rPr>
                <w:rFonts w:cs="Arial"/>
                <w:bCs/>
                <w:szCs w:val="20"/>
              </w:rPr>
              <w:t>so predlagane naslednje spremembe in dopolnitve:</w:t>
            </w:r>
          </w:p>
          <w:p w:rsidR="00E20D14" w:rsidRDefault="00E20D14" w:rsidP="000046B9">
            <w:pPr>
              <w:spacing w:line="260" w:lineRule="atLeast"/>
              <w:jc w:val="both"/>
              <w:rPr>
                <w:rFonts w:cs="Arial"/>
                <w:bCs/>
                <w:szCs w:val="20"/>
              </w:rPr>
            </w:pPr>
          </w:p>
          <w:p w:rsidR="00E20D14" w:rsidRDefault="00E20D14" w:rsidP="000046B9">
            <w:pPr>
              <w:spacing w:line="260" w:lineRule="atLeast"/>
              <w:jc w:val="both"/>
              <w:rPr>
                <w:rFonts w:cs="Arial"/>
                <w:bCs/>
                <w:szCs w:val="20"/>
              </w:rPr>
            </w:pPr>
            <w:r>
              <w:rPr>
                <w:rFonts w:cs="Arial"/>
                <w:bCs/>
                <w:szCs w:val="20"/>
              </w:rPr>
              <w:lastRenderedPageBreak/>
              <w:t>- v četrtem odstavku 2. člena ZSKZDČEU-1 je predlagano črtanje obeh okvirnih sklepov</w:t>
            </w:r>
            <w:r w:rsidR="007F6A9A">
              <w:rPr>
                <w:rFonts w:cs="Arial"/>
                <w:bCs/>
                <w:szCs w:val="20"/>
              </w:rPr>
              <w:t xml:space="preserve"> Sveta Evropske unije</w:t>
            </w:r>
            <w:r>
              <w:rPr>
                <w:rFonts w:cs="Arial"/>
                <w:bCs/>
                <w:szCs w:val="20"/>
              </w:rPr>
              <w:t xml:space="preserve"> o začasnem zavarovanju in o odvzemu premoženjske koristi in predmetov kaznivih dejanj, ki ju je nadomestila navedena uredba. Posledično je predlagan tudi nov šesti odstavek 2. člena ZSKZDČEU-1, ki glede na neposredno uporabljivost uredb (za razliko od okvirnih sklepov) napoveduje </w:t>
            </w:r>
            <w:r w:rsidR="00F312F9">
              <w:rPr>
                <w:rFonts w:cs="Arial"/>
                <w:bCs/>
                <w:szCs w:val="20"/>
              </w:rPr>
              <w:t>l</w:t>
            </w:r>
            <w:r>
              <w:rPr>
                <w:rFonts w:cs="Arial"/>
                <w:bCs/>
                <w:szCs w:val="20"/>
              </w:rPr>
              <w:t xml:space="preserve">e ureditev njenega izvajanja v tem zakonu; </w:t>
            </w:r>
          </w:p>
          <w:p w:rsidR="00B272C4" w:rsidRPr="000625B6" w:rsidRDefault="00B272C4" w:rsidP="00B272C4">
            <w:pPr>
              <w:jc w:val="both"/>
              <w:rPr>
                <w:rFonts w:cs="Arial"/>
              </w:rPr>
            </w:pPr>
            <w:r>
              <w:rPr>
                <w:rFonts w:cs="Arial"/>
                <w:bCs/>
                <w:szCs w:val="20"/>
              </w:rPr>
              <w:t xml:space="preserve">- </w:t>
            </w:r>
            <w:r>
              <w:rPr>
                <w:rFonts w:cs="Arial"/>
                <w:szCs w:val="20"/>
                <w:lang w:eastAsia="sl-SI"/>
              </w:rPr>
              <w:t>predlagan je novi 8.a člen ZSKZDČEU-1, ki predpisuje</w:t>
            </w:r>
            <w:r>
              <w:rPr>
                <w:rFonts w:cs="Arial"/>
                <w:szCs w:val="20"/>
                <w:lang w:eastAsia="sl-SI"/>
              </w:rPr>
              <w:t xml:space="preserve"> ustrezno zbiranje in sporočanje zahtevanih podatkov v zvezi s postopki po Uredbi </w:t>
            </w:r>
            <w:r w:rsidRPr="00793F02">
              <w:rPr>
                <w:rFonts w:cs="Arial"/>
                <w:bCs/>
                <w:szCs w:val="20"/>
              </w:rPr>
              <w:t>2018/1805/EU</w:t>
            </w:r>
            <w:r>
              <w:rPr>
                <w:rFonts w:cs="Arial"/>
                <w:bCs/>
                <w:szCs w:val="20"/>
              </w:rPr>
              <w:t>; g</w:t>
            </w:r>
            <w:r>
              <w:rPr>
                <w:rFonts w:cs="Arial"/>
                <w:bCs/>
                <w:szCs w:val="20"/>
              </w:rPr>
              <w:t>lede na to, da je potrebno tudi sistemsko spremljanje delovanja drugih institut</w:t>
            </w:r>
            <w:r>
              <w:rPr>
                <w:rFonts w:cs="Arial"/>
                <w:bCs/>
                <w:szCs w:val="20"/>
              </w:rPr>
              <w:t>ov po ZSKZDČEU-1, pa je</w:t>
            </w:r>
            <w:r>
              <w:rPr>
                <w:rFonts w:cs="Arial"/>
                <w:bCs/>
                <w:szCs w:val="20"/>
              </w:rPr>
              <w:t xml:space="preserve"> poročanje o zadevah</w:t>
            </w:r>
            <w:r>
              <w:rPr>
                <w:rFonts w:cs="Arial"/>
                <w:bCs/>
                <w:szCs w:val="20"/>
              </w:rPr>
              <w:t xml:space="preserve"> razširjeno</w:t>
            </w:r>
            <w:r>
              <w:rPr>
                <w:rFonts w:cs="Arial"/>
                <w:bCs/>
                <w:szCs w:val="20"/>
              </w:rPr>
              <w:t xml:space="preserve"> na vse postopke po ZSKZDČEU</w:t>
            </w:r>
            <w:r w:rsidR="00DD1CBF">
              <w:rPr>
                <w:rFonts w:cs="Arial"/>
                <w:bCs/>
                <w:szCs w:val="20"/>
              </w:rPr>
              <w:t>-1;</w:t>
            </w:r>
          </w:p>
          <w:p w:rsidR="00F312F9" w:rsidRDefault="00E20D14" w:rsidP="000046B9">
            <w:pPr>
              <w:spacing w:line="260" w:lineRule="atLeast"/>
              <w:jc w:val="both"/>
              <w:rPr>
                <w:rFonts w:cs="Arial"/>
                <w:bCs/>
                <w:szCs w:val="20"/>
              </w:rPr>
            </w:pPr>
            <w:r>
              <w:rPr>
                <w:rFonts w:cs="Arial"/>
                <w:bCs/>
                <w:szCs w:val="20"/>
              </w:rPr>
              <w:t xml:space="preserve">- </w:t>
            </w:r>
            <w:r w:rsidR="00F312F9">
              <w:rPr>
                <w:rFonts w:cs="Arial"/>
                <w:bCs/>
                <w:szCs w:val="20"/>
              </w:rPr>
              <w:t xml:space="preserve">v IV. delu ZSKZDČEU-1, ki ureja vzajemno priznavanje in izvrševanje pravosodnih odločb, je predlagano novo 24. poglavje v zvezi s priznanjem in izvršitvijo sklepov o začasnem zavarovanju </w:t>
            </w:r>
            <w:proofErr w:type="spellStart"/>
            <w:r w:rsidR="00F312F9">
              <w:rPr>
                <w:rFonts w:cs="Arial"/>
                <w:bCs/>
                <w:szCs w:val="20"/>
              </w:rPr>
              <w:t>inb</w:t>
            </w:r>
            <w:proofErr w:type="spellEnd"/>
            <w:r w:rsidR="00F312F9">
              <w:rPr>
                <w:rFonts w:cs="Arial"/>
                <w:bCs/>
                <w:szCs w:val="20"/>
              </w:rPr>
              <w:t xml:space="preserve"> sklepov o odvzemu, kjer so v novih 224.a do 224.č členih opredeljeni: pomen izrazov za novo poglavje; dodaten razlog za zavrnitev priznanja in izvršitve, ki ga – kot izhaja iz 1. točke te uvodne obrazložitve – v odločitev državam členicam prepušča uredba; pristojnost slovenskih organov ter oblika potrdila, ki glede na neposredno uporabljivost uredbe ni priloga ZSKZDČEU-1, kot v dosedanjih primerih, ampak gre za sklicevanje na uporabo Priloge I in Priloge II Uredbe 2018/1805/EU;</w:t>
            </w:r>
          </w:p>
          <w:p w:rsidR="007F6A9A" w:rsidRDefault="00F312F9" w:rsidP="000046B9">
            <w:pPr>
              <w:spacing w:line="260" w:lineRule="atLeast"/>
              <w:jc w:val="both"/>
              <w:rPr>
                <w:rFonts w:cs="Arial"/>
                <w:bCs/>
                <w:szCs w:val="20"/>
              </w:rPr>
            </w:pPr>
            <w:r>
              <w:rPr>
                <w:rFonts w:cs="Arial"/>
                <w:bCs/>
                <w:szCs w:val="20"/>
              </w:rPr>
              <w:t>- določen je ustrezen prehodni režim v zvezi z uporabo postopkov po prej veljavnih okvirnih sklepih za dokončanje zadev, posredovanih pred začetkom uporabe uredbe, ter v zvezi z uporabo teh postopkov za</w:t>
            </w:r>
            <w:r w:rsidR="007F6A9A">
              <w:rPr>
                <w:rFonts w:cs="Arial"/>
                <w:bCs/>
                <w:szCs w:val="20"/>
              </w:rPr>
              <w:t xml:space="preserve"> sodelovanje s pristojnimi organi</w:t>
            </w:r>
            <w:r>
              <w:rPr>
                <w:rFonts w:cs="Arial"/>
                <w:bCs/>
                <w:szCs w:val="20"/>
              </w:rPr>
              <w:t xml:space="preserve"> dr</w:t>
            </w:r>
            <w:r w:rsidR="007F6A9A">
              <w:rPr>
                <w:rFonts w:cs="Arial"/>
                <w:bCs/>
                <w:szCs w:val="20"/>
              </w:rPr>
              <w:t>žav članic</w:t>
            </w:r>
            <w:r>
              <w:rPr>
                <w:rFonts w:cs="Arial"/>
                <w:bCs/>
                <w:szCs w:val="20"/>
              </w:rPr>
              <w:t xml:space="preserve"> Evropske unije, ki ju nova uredba ne zavezuje. Kot izhaja iz 1. točke te uvodne obrazložitve, gre za Irsko in Dansko</w:t>
            </w:r>
            <w:r w:rsidR="007F6A9A">
              <w:rPr>
                <w:rFonts w:cs="Arial"/>
                <w:bCs/>
                <w:szCs w:val="20"/>
              </w:rPr>
              <w:t>.</w:t>
            </w:r>
          </w:p>
          <w:p w:rsidR="007F6A9A" w:rsidRDefault="007F6A9A" w:rsidP="000046B9">
            <w:pPr>
              <w:spacing w:line="260" w:lineRule="atLeast"/>
              <w:jc w:val="both"/>
              <w:rPr>
                <w:rFonts w:cs="Arial"/>
                <w:bCs/>
                <w:szCs w:val="20"/>
              </w:rPr>
            </w:pPr>
          </w:p>
          <w:p w:rsidR="007F6A9A" w:rsidRDefault="007F6A9A" w:rsidP="000046B9">
            <w:pPr>
              <w:spacing w:line="260" w:lineRule="atLeast"/>
              <w:jc w:val="both"/>
              <w:rPr>
                <w:rFonts w:cs="Arial"/>
                <w:bCs/>
                <w:szCs w:val="20"/>
              </w:rPr>
            </w:pPr>
            <w:r>
              <w:rPr>
                <w:rFonts w:cs="Arial"/>
                <w:b/>
                <w:bCs/>
                <w:szCs w:val="20"/>
              </w:rPr>
              <w:t xml:space="preserve">2. 3. a) 2. </w:t>
            </w:r>
            <w:r>
              <w:rPr>
                <w:rFonts w:cs="Arial"/>
                <w:bCs/>
                <w:szCs w:val="20"/>
              </w:rPr>
              <w:t xml:space="preserve">Zaradi uveljavitve </w:t>
            </w:r>
            <w:r>
              <w:rPr>
                <w:rFonts w:cs="Arial"/>
                <w:b/>
                <w:bCs/>
                <w:szCs w:val="20"/>
              </w:rPr>
              <w:t xml:space="preserve">Uredbe o </w:t>
            </w:r>
            <w:proofErr w:type="spellStart"/>
            <w:r>
              <w:rPr>
                <w:rFonts w:cs="Arial"/>
                <w:b/>
                <w:bCs/>
                <w:szCs w:val="20"/>
              </w:rPr>
              <w:t>Eurojustu</w:t>
            </w:r>
            <w:proofErr w:type="spellEnd"/>
            <w:r>
              <w:rPr>
                <w:rFonts w:cs="Arial"/>
                <w:bCs/>
                <w:szCs w:val="20"/>
              </w:rPr>
              <w:t>, katere izvrševanje je v celoti urejeno v ZDT-1 so predlagane naslednje spremembe in dopolnitve:</w:t>
            </w:r>
          </w:p>
          <w:p w:rsidR="007F6A9A" w:rsidRDefault="007F6A9A" w:rsidP="000046B9">
            <w:pPr>
              <w:spacing w:line="260" w:lineRule="atLeast"/>
              <w:jc w:val="both"/>
              <w:rPr>
                <w:rFonts w:cs="Arial"/>
                <w:bCs/>
                <w:szCs w:val="20"/>
              </w:rPr>
            </w:pPr>
          </w:p>
          <w:p w:rsidR="007F6A9A" w:rsidRDefault="007F6A9A" w:rsidP="000046B9">
            <w:pPr>
              <w:spacing w:line="260" w:lineRule="atLeast"/>
              <w:jc w:val="both"/>
              <w:rPr>
                <w:rFonts w:cs="Arial"/>
                <w:bCs/>
                <w:szCs w:val="20"/>
              </w:rPr>
            </w:pPr>
            <w:r>
              <w:rPr>
                <w:rFonts w:cs="Arial"/>
                <w:bCs/>
                <w:szCs w:val="20"/>
              </w:rPr>
              <w:t xml:space="preserve">- v četrtem odstavku 2. člena ZSKZDČEU-1 je predlagano črtanje obeh sklepov Sveta Evropske unije o ustanovitvi in delovanju </w:t>
            </w:r>
            <w:proofErr w:type="spellStart"/>
            <w:r>
              <w:rPr>
                <w:rFonts w:cs="Arial"/>
                <w:bCs/>
                <w:szCs w:val="20"/>
              </w:rPr>
              <w:t>Eurojusta</w:t>
            </w:r>
            <w:proofErr w:type="spellEnd"/>
            <w:r>
              <w:rPr>
                <w:rFonts w:cs="Arial"/>
                <w:bCs/>
                <w:szCs w:val="20"/>
              </w:rPr>
              <w:t>, ki ju je nadomestila navedena uredba. Glede na to, da je njeno izvrševanje v celoti urejeno v ZDT-1, te uredbe (za razliko od Uredbe 2018/1805/EU ni treba s posebnim odstavkom v tem členu uvajati v ZSKZDČEU-1;</w:t>
            </w:r>
          </w:p>
          <w:p w:rsidR="007F6A9A" w:rsidRDefault="007F6A9A" w:rsidP="000046B9">
            <w:pPr>
              <w:spacing w:line="260" w:lineRule="atLeast"/>
              <w:jc w:val="both"/>
              <w:rPr>
                <w:rFonts w:cs="Arial"/>
                <w:bCs/>
                <w:szCs w:val="20"/>
              </w:rPr>
            </w:pPr>
            <w:r>
              <w:rPr>
                <w:rFonts w:cs="Arial"/>
                <w:bCs/>
                <w:szCs w:val="20"/>
              </w:rPr>
              <w:t>- v 8. členu ZSKZDČEU-1 je predlagana dopolnitev opredelitve izraza »</w:t>
            </w:r>
            <w:proofErr w:type="spellStart"/>
            <w:r>
              <w:rPr>
                <w:rFonts w:cs="Arial"/>
                <w:bCs/>
                <w:szCs w:val="20"/>
              </w:rPr>
              <w:t>Eurojust</w:t>
            </w:r>
            <w:proofErr w:type="spellEnd"/>
            <w:r>
              <w:rPr>
                <w:rFonts w:cs="Arial"/>
                <w:bCs/>
                <w:szCs w:val="20"/>
              </w:rPr>
              <w:t xml:space="preserve">« še z Uredbo o </w:t>
            </w:r>
            <w:proofErr w:type="spellStart"/>
            <w:r>
              <w:rPr>
                <w:rFonts w:cs="Arial"/>
                <w:bCs/>
                <w:szCs w:val="20"/>
              </w:rPr>
              <w:t>Eurojustu</w:t>
            </w:r>
            <w:proofErr w:type="spellEnd"/>
            <w:r>
              <w:rPr>
                <w:rFonts w:cs="Arial"/>
                <w:bCs/>
                <w:szCs w:val="20"/>
              </w:rPr>
              <w:t>;</w:t>
            </w:r>
          </w:p>
          <w:p w:rsidR="007B668E" w:rsidRDefault="007F6A9A" w:rsidP="000046B9">
            <w:pPr>
              <w:spacing w:line="260" w:lineRule="atLeast"/>
              <w:jc w:val="both"/>
              <w:rPr>
                <w:rFonts w:cs="Arial"/>
                <w:bCs/>
                <w:szCs w:val="20"/>
              </w:rPr>
            </w:pPr>
            <w:r>
              <w:rPr>
                <w:rFonts w:cs="Arial"/>
                <w:bCs/>
                <w:szCs w:val="20"/>
              </w:rPr>
              <w:t xml:space="preserve">- </w:t>
            </w:r>
            <w:r w:rsidR="007B668E">
              <w:rPr>
                <w:rFonts w:cs="Arial"/>
                <w:bCs/>
                <w:szCs w:val="20"/>
              </w:rPr>
              <w:t xml:space="preserve">v 11. poglavju ZSKZDČEU-1 je </w:t>
            </w:r>
            <w:proofErr w:type="spellStart"/>
            <w:r w:rsidR="007B668E">
              <w:rPr>
                <w:rFonts w:cs="Arial"/>
                <w:bCs/>
                <w:szCs w:val="20"/>
              </w:rPr>
              <w:t>predlaganio</w:t>
            </w:r>
            <w:proofErr w:type="spellEnd"/>
            <w:r w:rsidR="007B668E">
              <w:rPr>
                <w:rFonts w:cs="Arial"/>
                <w:bCs/>
                <w:szCs w:val="20"/>
              </w:rPr>
              <w:t xml:space="preserve"> črtanje določb o sodelovanju z </w:t>
            </w:r>
            <w:proofErr w:type="spellStart"/>
            <w:r w:rsidR="007B668E">
              <w:rPr>
                <w:rFonts w:cs="Arial"/>
                <w:bCs/>
                <w:szCs w:val="20"/>
              </w:rPr>
              <w:t>Eurojustom</w:t>
            </w:r>
            <w:proofErr w:type="spellEnd"/>
            <w:r w:rsidR="007B668E">
              <w:rPr>
                <w:rFonts w:cs="Arial"/>
                <w:bCs/>
                <w:szCs w:val="20"/>
              </w:rPr>
              <w:t xml:space="preserve">, saj je izvrševanje Uredbe o </w:t>
            </w:r>
            <w:proofErr w:type="spellStart"/>
            <w:r w:rsidR="007B668E">
              <w:rPr>
                <w:rFonts w:cs="Arial"/>
                <w:bCs/>
                <w:szCs w:val="20"/>
              </w:rPr>
              <w:t>Eurojustu</w:t>
            </w:r>
            <w:proofErr w:type="spellEnd"/>
            <w:r w:rsidR="007B668E">
              <w:rPr>
                <w:rFonts w:cs="Arial"/>
                <w:bCs/>
                <w:szCs w:val="20"/>
              </w:rPr>
              <w:t xml:space="preserve"> v celoti urejeno v ZDT-1, razen smiselne uporabe določb ZDT-1 tudi v zvezi s sodniki za zvezo, ki bi bili preko </w:t>
            </w:r>
            <w:proofErr w:type="spellStart"/>
            <w:r w:rsidR="007B668E">
              <w:rPr>
                <w:rFonts w:cs="Arial"/>
                <w:bCs/>
                <w:szCs w:val="20"/>
              </w:rPr>
              <w:t>Eurojusta</w:t>
            </w:r>
            <w:proofErr w:type="spellEnd"/>
            <w:r w:rsidR="007B668E">
              <w:rPr>
                <w:rFonts w:cs="Arial"/>
                <w:bCs/>
                <w:szCs w:val="20"/>
              </w:rPr>
              <w:t xml:space="preserve"> napoteni v tretje države.</w:t>
            </w:r>
          </w:p>
          <w:p w:rsidR="007B668E" w:rsidRDefault="007B668E" w:rsidP="000046B9">
            <w:pPr>
              <w:spacing w:line="260" w:lineRule="atLeast"/>
              <w:jc w:val="both"/>
              <w:rPr>
                <w:rFonts w:cs="Arial"/>
                <w:bCs/>
                <w:szCs w:val="20"/>
              </w:rPr>
            </w:pPr>
          </w:p>
          <w:p w:rsidR="007B668E" w:rsidRDefault="007B668E" w:rsidP="000046B9">
            <w:pPr>
              <w:spacing w:line="260" w:lineRule="atLeast"/>
              <w:jc w:val="both"/>
              <w:rPr>
                <w:rFonts w:cs="Arial"/>
                <w:bCs/>
                <w:szCs w:val="20"/>
              </w:rPr>
            </w:pPr>
            <w:r>
              <w:rPr>
                <w:rFonts w:cs="Arial"/>
                <w:b/>
                <w:bCs/>
                <w:szCs w:val="20"/>
              </w:rPr>
              <w:t xml:space="preserve">2. 3. a) 3. </w:t>
            </w:r>
            <w:r>
              <w:rPr>
                <w:rFonts w:cs="Arial"/>
                <w:bCs/>
                <w:szCs w:val="20"/>
              </w:rPr>
              <w:t xml:space="preserve">V zvezi z določbami </w:t>
            </w:r>
            <w:r>
              <w:rPr>
                <w:rFonts w:cs="Arial"/>
                <w:b/>
                <w:bCs/>
                <w:szCs w:val="20"/>
              </w:rPr>
              <w:t xml:space="preserve">Direktive 2013/48/EU </w:t>
            </w:r>
            <w:r>
              <w:rPr>
                <w:rFonts w:cs="Arial"/>
                <w:bCs/>
                <w:szCs w:val="20"/>
              </w:rPr>
              <w:t xml:space="preserve">in </w:t>
            </w:r>
            <w:r>
              <w:rPr>
                <w:rFonts w:cs="Arial"/>
                <w:b/>
                <w:bCs/>
                <w:szCs w:val="20"/>
              </w:rPr>
              <w:t>Direktive 2016/1919/EU</w:t>
            </w:r>
            <w:r>
              <w:rPr>
                <w:rFonts w:cs="Arial"/>
                <w:bCs/>
                <w:szCs w:val="20"/>
              </w:rPr>
              <w:t xml:space="preserve"> so predlagane naslednje spremembe in dopolnitve:</w:t>
            </w:r>
          </w:p>
          <w:p w:rsidR="007B668E" w:rsidRDefault="007B668E" w:rsidP="000046B9">
            <w:pPr>
              <w:spacing w:line="260" w:lineRule="atLeast"/>
              <w:jc w:val="both"/>
              <w:rPr>
                <w:rFonts w:cs="Arial"/>
                <w:bCs/>
                <w:szCs w:val="20"/>
              </w:rPr>
            </w:pPr>
          </w:p>
          <w:p w:rsidR="007B668E" w:rsidRDefault="007B668E" w:rsidP="000046B9">
            <w:pPr>
              <w:spacing w:line="260" w:lineRule="atLeast"/>
              <w:jc w:val="both"/>
              <w:rPr>
                <w:rFonts w:cs="Arial"/>
                <w:bCs/>
                <w:szCs w:val="20"/>
              </w:rPr>
            </w:pPr>
            <w:r>
              <w:rPr>
                <w:rFonts w:cs="Arial"/>
                <w:bCs/>
                <w:szCs w:val="20"/>
              </w:rPr>
              <w:t>- v četrtem odstavku 2. člena ZSKZDČEU-1 je predlagana dopolnitev spiska dokumentov pravnega reda Evropske unije, na podlagi katerih ZSKZDČEU-1 ureja postopke sodelovanja;</w:t>
            </w:r>
          </w:p>
          <w:p w:rsidR="00D770B4" w:rsidRDefault="007B668E" w:rsidP="000046B9">
            <w:pPr>
              <w:spacing w:line="260" w:lineRule="atLeast"/>
              <w:jc w:val="both"/>
              <w:rPr>
                <w:rFonts w:cs="Arial"/>
                <w:bCs/>
                <w:szCs w:val="20"/>
              </w:rPr>
            </w:pPr>
            <w:r>
              <w:rPr>
                <w:rFonts w:cs="Arial"/>
                <w:bCs/>
                <w:szCs w:val="20"/>
              </w:rPr>
              <w:t>- predlagan je nov tretji odstavek 17. člena ZSKZDČEU-1, ki predpisuje obveznost preiskovalnega sodnika</w:t>
            </w:r>
            <w:r w:rsidR="00D770B4">
              <w:rPr>
                <w:rFonts w:cs="Arial"/>
                <w:bCs/>
                <w:szCs w:val="20"/>
              </w:rPr>
              <w:t>, da v primeru, če oseba v postopku prijetja in predaje v Republiki Sloveniji kot državi izvršitve uveljavlja pravico do odvetnika tudi v državi odreditve naloga za prijetje in predajo, o tem obvesti pristojni organ te države. Posledično mora osebi posredovati tudi informacije, ki jih olajšajo izbiro odvetnika;</w:t>
            </w:r>
          </w:p>
          <w:p w:rsidR="00D770B4" w:rsidRDefault="00D770B4" w:rsidP="000046B9">
            <w:pPr>
              <w:spacing w:line="260" w:lineRule="atLeast"/>
              <w:jc w:val="both"/>
              <w:rPr>
                <w:rFonts w:cs="Arial"/>
                <w:bCs/>
                <w:szCs w:val="20"/>
              </w:rPr>
            </w:pPr>
            <w:r>
              <w:rPr>
                <w:rFonts w:cs="Arial"/>
                <w:bCs/>
                <w:szCs w:val="20"/>
              </w:rPr>
              <w:t>- predlagan je novi drugi odstavek 19. člena ZSKZDČEU-1, ki predpisuje dolžnost policije, da ob prijetju osebe na podlagi naloga za prijetje in predajo, pouči to osebo, da ima tudi pravico do odvetnika v državi odreditve;</w:t>
            </w:r>
          </w:p>
          <w:p w:rsidR="00C6456C" w:rsidRDefault="00D770B4" w:rsidP="000046B9">
            <w:pPr>
              <w:spacing w:line="260" w:lineRule="atLeast"/>
              <w:jc w:val="both"/>
              <w:rPr>
                <w:rFonts w:cs="Arial"/>
                <w:bCs/>
                <w:szCs w:val="20"/>
              </w:rPr>
            </w:pPr>
            <w:r>
              <w:rPr>
                <w:rFonts w:cs="Arial"/>
                <w:bCs/>
                <w:szCs w:val="20"/>
              </w:rPr>
              <w:t>- predlagan je nov 43.a člen ZSKZDČEU-1, ki določa pravico prijete osebe v drugi državi članici na podlagi naloga za prijetje in predajo slovenskega pristojnega organa, do odvetnika tudi v Republiki Sloveniji kot odreditveni državi</w:t>
            </w:r>
            <w:r w:rsidR="00C6456C">
              <w:rPr>
                <w:rFonts w:cs="Arial"/>
                <w:bCs/>
                <w:szCs w:val="20"/>
              </w:rPr>
              <w:t>, pri čemer se upoštevajo tudi pogoji in postopek za pridobitev brezplačne pravne pomoči.</w:t>
            </w:r>
          </w:p>
          <w:p w:rsidR="00C6456C" w:rsidRDefault="00C6456C" w:rsidP="000046B9">
            <w:pPr>
              <w:spacing w:line="260" w:lineRule="atLeast"/>
              <w:jc w:val="both"/>
              <w:rPr>
                <w:rFonts w:cs="Arial"/>
                <w:bCs/>
                <w:szCs w:val="20"/>
              </w:rPr>
            </w:pPr>
          </w:p>
          <w:p w:rsidR="0037109C" w:rsidRDefault="00C6456C" w:rsidP="0037109C">
            <w:pPr>
              <w:jc w:val="both"/>
              <w:rPr>
                <w:rFonts w:cs="Arial"/>
                <w:bCs/>
                <w:szCs w:val="20"/>
              </w:rPr>
            </w:pPr>
            <w:r>
              <w:rPr>
                <w:rFonts w:cs="Arial"/>
                <w:b/>
                <w:bCs/>
                <w:szCs w:val="20"/>
              </w:rPr>
              <w:t xml:space="preserve">2. 3. a) 4. </w:t>
            </w:r>
            <w:r>
              <w:rPr>
                <w:rFonts w:cs="Arial"/>
                <w:bCs/>
                <w:szCs w:val="20"/>
              </w:rPr>
              <w:t xml:space="preserve">Zaradi razlogov, navedenih v 1. točki te uvodne obrazložitve je predlagana redakcijska dopolnitev 235. člena ZSKZDČEU-1 tako, da se bo v zvezi s standardiziranimi oznakami kaznivih dejanj poleg Priloge 16 lahko uporabila tudi Priloga 15, ki je že sestani del zakona, vendar je bilo sklicevanje nanjo v ustreznem členu pomotoma izpuščeno. </w:t>
            </w:r>
          </w:p>
          <w:p w:rsidR="0037109C" w:rsidRDefault="0037109C" w:rsidP="0037109C">
            <w:pPr>
              <w:jc w:val="both"/>
              <w:rPr>
                <w:rFonts w:cs="Arial"/>
                <w:bCs/>
                <w:szCs w:val="20"/>
              </w:rPr>
            </w:pPr>
          </w:p>
          <w:p w:rsidR="0037109C" w:rsidRPr="00F365A0" w:rsidRDefault="00A21846" w:rsidP="0037109C">
            <w:pPr>
              <w:jc w:val="both"/>
              <w:rPr>
                <w:b/>
                <w:bCs/>
              </w:rPr>
            </w:pPr>
            <w:r>
              <w:rPr>
                <w:rFonts w:cs="Arial"/>
                <w:bCs/>
                <w:szCs w:val="20"/>
              </w:rPr>
              <w:t>Pre</w:t>
            </w:r>
            <w:r w:rsidR="0037109C">
              <w:rPr>
                <w:rFonts w:cs="Arial"/>
                <w:bCs/>
                <w:szCs w:val="20"/>
              </w:rPr>
              <w:t>dlagana je tudi sprememba</w:t>
            </w:r>
            <w:r>
              <w:rPr>
                <w:rFonts w:cs="Arial"/>
                <w:bCs/>
                <w:szCs w:val="20"/>
              </w:rPr>
              <w:t xml:space="preserve"> 232. člena</w:t>
            </w:r>
            <w:r w:rsidR="0037109C">
              <w:rPr>
                <w:rFonts w:cs="Arial"/>
                <w:bCs/>
                <w:szCs w:val="20"/>
              </w:rPr>
              <w:t xml:space="preserve"> tako, da bo določal pravila obdelave vseh, ne le posredovanih, osebnih podatkov</w:t>
            </w:r>
            <w:r w:rsidR="0037109C">
              <w:rPr>
                <w:rFonts w:cs="Arial"/>
                <w:szCs w:val="20"/>
              </w:rPr>
              <w:t>, ter dopolnitev z</w:t>
            </w:r>
            <w:r w:rsidR="0037109C">
              <w:t xml:space="preserve"> obdelavami osebnih podatkov, ki so potrebne za izvajanje določb V. dela </w:t>
            </w:r>
            <w:r w:rsidR="0037109C" w:rsidRPr="007F4190">
              <w:t>ZSKZDČEU-1</w:t>
            </w:r>
            <w:r w:rsidR="0037109C">
              <w:t xml:space="preserve"> o izmenjavi podatkov iz kazenskih evidenc med državami članicami Evropske unije.</w:t>
            </w:r>
          </w:p>
          <w:p w:rsidR="00003CE7" w:rsidRPr="00E67171" w:rsidRDefault="007F6A9A" w:rsidP="00E67171">
            <w:pPr>
              <w:spacing w:line="260" w:lineRule="atLeast"/>
              <w:jc w:val="both"/>
              <w:rPr>
                <w:rFonts w:cs="Arial"/>
                <w:szCs w:val="20"/>
              </w:rPr>
            </w:pPr>
            <w:r>
              <w:rPr>
                <w:rFonts w:cs="Arial"/>
                <w:b/>
                <w:bCs/>
                <w:szCs w:val="20"/>
              </w:rPr>
              <w:t xml:space="preserve"> </w:t>
            </w:r>
            <w:r w:rsidR="00F312F9">
              <w:rPr>
                <w:rFonts w:cs="Arial"/>
                <w:bCs/>
                <w:szCs w:val="20"/>
              </w:rPr>
              <w:t xml:space="preserve">  </w:t>
            </w:r>
            <w:r w:rsidR="009E70BB" w:rsidRPr="0034304F">
              <w:rPr>
                <w:rFonts w:cs="Arial"/>
                <w:b/>
                <w:bCs/>
                <w:szCs w:val="20"/>
              </w:rPr>
              <w:t xml:space="preserve"> </w:t>
            </w:r>
          </w:p>
          <w:p w:rsidR="00787B32" w:rsidRPr="00E67171" w:rsidRDefault="00787B32" w:rsidP="00787B32">
            <w:pPr>
              <w:pStyle w:val="Alineazatoko"/>
              <w:numPr>
                <w:ilvl w:val="0"/>
                <w:numId w:val="7"/>
              </w:numPr>
              <w:spacing w:line="260" w:lineRule="exact"/>
              <w:rPr>
                <w:b/>
                <w:i/>
                <w:sz w:val="20"/>
                <w:szCs w:val="20"/>
              </w:rPr>
            </w:pPr>
            <w:r w:rsidRPr="00E67171">
              <w:rPr>
                <w:b/>
                <w:i/>
                <w:sz w:val="20"/>
                <w:szCs w:val="20"/>
              </w:rPr>
              <w:t>variantne rešitve, ki so bile proučevane, in utemeljitev predlagane rešitve</w:t>
            </w:r>
            <w:r w:rsidR="008F3EC2" w:rsidRPr="00E67171">
              <w:rPr>
                <w:b/>
                <w:i/>
                <w:sz w:val="20"/>
                <w:szCs w:val="20"/>
              </w:rPr>
              <w:t>:</w:t>
            </w:r>
          </w:p>
          <w:p w:rsidR="008F3EC2" w:rsidRDefault="008F3EC2" w:rsidP="008F3EC2">
            <w:pPr>
              <w:pStyle w:val="Alineazatoko"/>
              <w:tabs>
                <w:tab w:val="clear" w:pos="720"/>
              </w:tabs>
              <w:spacing w:line="260" w:lineRule="exact"/>
              <w:ind w:left="0" w:firstLine="0"/>
              <w:rPr>
                <w:sz w:val="20"/>
                <w:szCs w:val="20"/>
              </w:rPr>
            </w:pPr>
          </w:p>
          <w:p w:rsidR="005C59AB" w:rsidRDefault="005C59AB" w:rsidP="008F3EC2">
            <w:pPr>
              <w:pStyle w:val="Alineazatoko"/>
              <w:tabs>
                <w:tab w:val="clear" w:pos="720"/>
              </w:tabs>
              <w:spacing w:line="260" w:lineRule="exact"/>
              <w:ind w:left="0" w:firstLine="0"/>
              <w:rPr>
                <w:sz w:val="20"/>
                <w:szCs w:val="20"/>
              </w:rPr>
            </w:pPr>
            <w:r>
              <w:rPr>
                <w:sz w:val="20"/>
                <w:szCs w:val="20"/>
              </w:rPr>
              <w:t xml:space="preserve">V zvezi z ureditvijo izvajanja Uredbe </w:t>
            </w:r>
            <w:r w:rsidRPr="005C59AB">
              <w:rPr>
                <w:bCs/>
                <w:szCs w:val="20"/>
              </w:rPr>
              <w:t>2018/1805/EU</w:t>
            </w:r>
            <w:r>
              <w:rPr>
                <w:sz w:val="20"/>
                <w:szCs w:val="20"/>
              </w:rPr>
              <w:t xml:space="preserve"> je bila proučena tudi možnost, da bi potrdila, ki ju uvaja v Prilogi I in Prilogi II uvedli tudi v ZSKZDČEU-1 po vzoru implementacije okvirnih sklepov in direktiv, vendar je bilo glede na neposredno uporabo uredb ugotovljeno, da zadošča le navezava na potrdila iz prilog obravnavane uredbe. </w:t>
            </w:r>
          </w:p>
          <w:p w:rsidR="005C59AB" w:rsidRPr="004E6C72" w:rsidRDefault="005C59AB" w:rsidP="008F3EC2">
            <w:pPr>
              <w:pStyle w:val="Alineazatoko"/>
              <w:tabs>
                <w:tab w:val="clear" w:pos="720"/>
              </w:tabs>
              <w:spacing w:line="260" w:lineRule="exact"/>
              <w:ind w:left="0" w:firstLine="0"/>
              <w:rPr>
                <w:sz w:val="20"/>
                <w:szCs w:val="20"/>
              </w:rPr>
            </w:pPr>
          </w:p>
          <w:p w:rsidR="00787B32" w:rsidRPr="00EE5F09" w:rsidRDefault="00787B32" w:rsidP="008F3EC2">
            <w:pPr>
              <w:pStyle w:val="rkovnatokazaodstavkom"/>
              <w:spacing w:line="260" w:lineRule="exact"/>
              <w:rPr>
                <w:rFonts w:cs="Arial"/>
                <w:b/>
                <w:i/>
              </w:rPr>
            </w:pPr>
            <w:r w:rsidRPr="00EE5F09">
              <w:rPr>
                <w:rFonts w:cs="Arial"/>
                <w:b/>
                <w:i/>
              </w:rPr>
              <w:t>Način reševanja:</w:t>
            </w:r>
          </w:p>
          <w:p w:rsidR="008F3EC2" w:rsidRPr="00EE5F09" w:rsidRDefault="00787B32" w:rsidP="00787B32">
            <w:pPr>
              <w:pStyle w:val="Alineazatoko"/>
              <w:numPr>
                <w:ilvl w:val="0"/>
                <w:numId w:val="7"/>
              </w:numPr>
              <w:spacing w:line="260" w:lineRule="exact"/>
              <w:rPr>
                <w:b/>
                <w:i/>
                <w:sz w:val="20"/>
                <w:szCs w:val="20"/>
              </w:rPr>
            </w:pPr>
            <w:r w:rsidRPr="00EE5F09">
              <w:rPr>
                <w:b/>
                <w:i/>
                <w:sz w:val="20"/>
                <w:szCs w:val="20"/>
              </w:rPr>
              <w:t>vprašanja, ki se bodo urejala</w:t>
            </w:r>
            <w:r w:rsidR="008F3EC2" w:rsidRPr="00EE5F09">
              <w:rPr>
                <w:b/>
                <w:i/>
                <w:sz w:val="20"/>
                <w:szCs w:val="20"/>
              </w:rPr>
              <w:t xml:space="preserve"> s predlaganim zakonom:</w:t>
            </w:r>
          </w:p>
          <w:p w:rsidR="00787B32" w:rsidRDefault="00787B32" w:rsidP="008F3EC2">
            <w:pPr>
              <w:pStyle w:val="Alineazatoko"/>
              <w:tabs>
                <w:tab w:val="clear" w:pos="720"/>
              </w:tabs>
              <w:spacing w:line="260" w:lineRule="exact"/>
              <w:rPr>
                <w:sz w:val="20"/>
                <w:szCs w:val="20"/>
              </w:rPr>
            </w:pPr>
          </w:p>
          <w:p w:rsidR="00D2665D" w:rsidRDefault="00EE5F09" w:rsidP="00EE5F09">
            <w:pPr>
              <w:pStyle w:val="Alineazatoko"/>
              <w:tabs>
                <w:tab w:val="clear" w:pos="720"/>
              </w:tabs>
              <w:spacing w:line="260" w:lineRule="exact"/>
              <w:ind w:left="0" w:firstLine="0"/>
              <w:rPr>
                <w:sz w:val="20"/>
                <w:szCs w:val="20"/>
              </w:rPr>
            </w:pPr>
            <w:r>
              <w:rPr>
                <w:sz w:val="20"/>
                <w:szCs w:val="20"/>
              </w:rPr>
              <w:t xml:space="preserve">Predlog zakona ureja izvrševanje Uredbe 2018/1805/EU, odpravlja manjši neusklajenosti ZSKZDČEU-1 z Direktivo 2013/48/EU in Direktivo 2016/1919/EU ter upošteva dejstvo, da sodelovanje z </w:t>
            </w:r>
            <w:proofErr w:type="spellStart"/>
            <w:r>
              <w:rPr>
                <w:sz w:val="20"/>
                <w:szCs w:val="20"/>
              </w:rPr>
              <w:t>Eurojustom</w:t>
            </w:r>
            <w:proofErr w:type="spellEnd"/>
            <w:r>
              <w:rPr>
                <w:sz w:val="20"/>
                <w:szCs w:val="20"/>
              </w:rPr>
              <w:t xml:space="preserve"> ni več urejeno z sklepi Sveta Evropske unije, ampak z Uredbo o </w:t>
            </w:r>
            <w:proofErr w:type="spellStart"/>
            <w:r>
              <w:rPr>
                <w:sz w:val="20"/>
                <w:szCs w:val="20"/>
              </w:rPr>
              <w:t>Eurojustu</w:t>
            </w:r>
            <w:proofErr w:type="spellEnd"/>
            <w:r>
              <w:rPr>
                <w:sz w:val="20"/>
                <w:szCs w:val="20"/>
              </w:rPr>
              <w:t xml:space="preserve">, katere izvrševanje je urejeno z ZDT-1. </w:t>
            </w:r>
          </w:p>
          <w:p w:rsidR="00D2665D" w:rsidRPr="00D2665D" w:rsidRDefault="00D2665D" w:rsidP="008F3EC2">
            <w:pPr>
              <w:pStyle w:val="Alineazatoko"/>
              <w:tabs>
                <w:tab w:val="clear" w:pos="720"/>
              </w:tabs>
              <w:spacing w:line="260" w:lineRule="exact"/>
              <w:rPr>
                <w:sz w:val="20"/>
                <w:szCs w:val="20"/>
              </w:rPr>
            </w:pPr>
          </w:p>
          <w:p w:rsidR="008F3EC2" w:rsidRPr="006A7F7E" w:rsidRDefault="00787B32" w:rsidP="006A7F7E">
            <w:pPr>
              <w:pStyle w:val="Alineazatoko"/>
              <w:numPr>
                <w:ilvl w:val="0"/>
                <w:numId w:val="7"/>
              </w:numPr>
              <w:spacing w:line="260" w:lineRule="exact"/>
              <w:rPr>
                <w:b/>
                <w:i/>
                <w:sz w:val="20"/>
                <w:szCs w:val="20"/>
              </w:rPr>
            </w:pPr>
            <w:r w:rsidRPr="008F3EC2">
              <w:rPr>
                <w:b/>
                <w:i/>
                <w:sz w:val="20"/>
                <w:szCs w:val="20"/>
              </w:rPr>
              <w:t>vprašanja, ki se bodo urejala z izvršilnimi predpisi, in seznam izvršilnih predp</w:t>
            </w:r>
            <w:r w:rsidR="008F3EC2">
              <w:rPr>
                <w:b/>
                <w:i/>
                <w:sz w:val="20"/>
                <w:szCs w:val="20"/>
              </w:rPr>
              <w:t>isov, ki bodo prenehali veljati:</w:t>
            </w:r>
          </w:p>
          <w:p w:rsidR="008F3EC2" w:rsidRDefault="008F3EC2" w:rsidP="008F3EC2">
            <w:pPr>
              <w:pStyle w:val="Alineazatoko"/>
              <w:tabs>
                <w:tab w:val="clear" w:pos="720"/>
              </w:tabs>
              <w:spacing w:line="260" w:lineRule="exact"/>
              <w:rPr>
                <w:sz w:val="20"/>
                <w:szCs w:val="20"/>
              </w:rPr>
            </w:pPr>
          </w:p>
          <w:p w:rsidR="00EE5F09" w:rsidRDefault="00EE5F09" w:rsidP="008F3EC2">
            <w:pPr>
              <w:pStyle w:val="Alineazatoko"/>
              <w:tabs>
                <w:tab w:val="clear" w:pos="720"/>
              </w:tabs>
              <w:spacing w:line="260" w:lineRule="exact"/>
              <w:rPr>
                <w:sz w:val="20"/>
                <w:szCs w:val="20"/>
              </w:rPr>
            </w:pPr>
            <w:r>
              <w:rPr>
                <w:sz w:val="20"/>
                <w:szCs w:val="20"/>
              </w:rPr>
              <w:t>Izvršilni predpisi niso potrebni.</w:t>
            </w:r>
          </w:p>
          <w:p w:rsidR="00EE5F09" w:rsidRPr="00EE5F09" w:rsidRDefault="00EE5F09" w:rsidP="008F3EC2">
            <w:pPr>
              <w:pStyle w:val="Alineazatoko"/>
              <w:tabs>
                <w:tab w:val="clear" w:pos="720"/>
              </w:tabs>
              <w:spacing w:line="260" w:lineRule="exact"/>
              <w:rPr>
                <w:sz w:val="20"/>
                <w:szCs w:val="20"/>
              </w:rPr>
            </w:pPr>
          </w:p>
          <w:p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drugače, navedite kako (npr. s kolektivnimi pogodbami</w:t>
            </w:r>
            <w:r w:rsidR="008F3EC2">
              <w:rPr>
                <w:b/>
                <w:i/>
                <w:sz w:val="20"/>
                <w:szCs w:val="20"/>
              </w:rPr>
              <w:t>):</w:t>
            </w:r>
          </w:p>
          <w:p w:rsidR="008F3EC2" w:rsidRDefault="008F3EC2" w:rsidP="008F3EC2">
            <w:pPr>
              <w:pStyle w:val="Alineazatoko"/>
              <w:tabs>
                <w:tab w:val="clear" w:pos="720"/>
              </w:tabs>
              <w:spacing w:line="260" w:lineRule="exact"/>
              <w:ind w:left="0" w:firstLine="0"/>
              <w:rPr>
                <w:sz w:val="20"/>
                <w:szCs w:val="20"/>
              </w:rPr>
            </w:pPr>
          </w:p>
          <w:p w:rsidR="00EE5F09" w:rsidRDefault="00EE5F09" w:rsidP="008F3EC2">
            <w:pPr>
              <w:pStyle w:val="Alineazatoko"/>
              <w:tabs>
                <w:tab w:val="clear" w:pos="720"/>
              </w:tabs>
              <w:spacing w:line="260" w:lineRule="exact"/>
              <w:ind w:left="0" w:firstLine="0"/>
              <w:rPr>
                <w:sz w:val="20"/>
                <w:szCs w:val="20"/>
              </w:rPr>
            </w:pPr>
            <w:r>
              <w:rPr>
                <w:sz w:val="20"/>
                <w:szCs w:val="20"/>
              </w:rPr>
              <w:t>Drugi načini ureditve niso potrebni.</w:t>
            </w:r>
          </w:p>
          <w:p w:rsidR="00EE5F09" w:rsidRPr="00EE5F09" w:rsidRDefault="00EE5F09" w:rsidP="008F3EC2">
            <w:pPr>
              <w:pStyle w:val="Alineazatoko"/>
              <w:tabs>
                <w:tab w:val="clear" w:pos="720"/>
              </w:tabs>
              <w:spacing w:line="260" w:lineRule="exact"/>
              <w:ind w:left="0" w:firstLine="0"/>
              <w:rPr>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v kat</w:t>
            </w:r>
            <w:r w:rsidR="007224A7">
              <w:rPr>
                <w:b/>
                <w:i/>
                <w:sz w:val="20"/>
                <w:szCs w:val="20"/>
              </w:rPr>
              <w:t xml:space="preserve">era ni mogoče poseči s predpisi: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8544A0" w:rsidRDefault="00787B32" w:rsidP="00787B32">
            <w:pPr>
              <w:pStyle w:val="Alineazatoko"/>
              <w:numPr>
                <w:ilvl w:val="0"/>
                <w:numId w:val="7"/>
              </w:numPr>
              <w:spacing w:line="260" w:lineRule="exact"/>
              <w:rPr>
                <w:b/>
                <w:i/>
                <w:sz w:val="20"/>
                <w:szCs w:val="20"/>
              </w:rPr>
            </w:pPr>
            <w:r w:rsidRPr="008F3EC2">
              <w:rPr>
                <w:b/>
                <w:i/>
                <w:sz w:val="20"/>
                <w:szCs w:val="20"/>
              </w:rPr>
              <w:t xml:space="preserve">vprašanja, ki jih </w:t>
            </w:r>
            <w:r w:rsidR="007224A7">
              <w:rPr>
                <w:b/>
                <w:i/>
                <w:sz w:val="20"/>
                <w:szCs w:val="20"/>
              </w:rPr>
              <w:t xml:space="preserve">ni treba več urejati s predpisi: </w:t>
            </w:r>
            <w:r w:rsidR="007224A7">
              <w:rPr>
                <w:sz w:val="20"/>
                <w:szCs w:val="20"/>
              </w:rPr>
              <w:t>/</w:t>
            </w:r>
          </w:p>
          <w:p w:rsidR="008544A0" w:rsidRPr="008F3EC2" w:rsidRDefault="008544A0" w:rsidP="008544A0">
            <w:pPr>
              <w:pStyle w:val="Alineazatoko"/>
              <w:tabs>
                <w:tab w:val="clear" w:pos="720"/>
              </w:tabs>
              <w:spacing w:line="260" w:lineRule="exact"/>
              <w:ind w:left="0" w:firstLine="0"/>
              <w:rPr>
                <w:b/>
                <w:i/>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ki se bodo urejala s predpisi ter v zvezi s katerimi so bili predhodno opravljeni poskusi in testi, da se ugo</w:t>
            </w:r>
            <w:r w:rsidR="007224A7">
              <w:rPr>
                <w:b/>
                <w:i/>
                <w:sz w:val="20"/>
                <w:szCs w:val="20"/>
              </w:rPr>
              <w:t xml:space="preserve">tovi, ali je ukrepanje primerno: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7224A7" w:rsidRDefault="00787B32" w:rsidP="008F3EC2">
            <w:pPr>
              <w:pStyle w:val="rkovnatokazaodstavkom"/>
              <w:spacing w:line="260" w:lineRule="exact"/>
              <w:rPr>
                <w:rFonts w:cs="Arial"/>
                <w:b/>
                <w:i/>
              </w:rPr>
            </w:pPr>
            <w:r w:rsidRPr="007224A7">
              <w:rPr>
                <w:rFonts w:cs="Arial"/>
                <w:b/>
                <w:i/>
              </w:rPr>
              <w:t>Normativna usklajenost predloga zakona:</w:t>
            </w:r>
          </w:p>
          <w:p w:rsidR="00787B32" w:rsidRDefault="00787B32" w:rsidP="00787B32">
            <w:pPr>
              <w:pStyle w:val="Alineazatoko"/>
              <w:numPr>
                <w:ilvl w:val="0"/>
                <w:numId w:val="7"/>
              </w:numPr>
              <w:spacing w:line="260" w:lineRule="exact"/>
              <w:rPr>
                <w:b/>
                <w:i/>
                <w:sz w:val="20"/>
                <w:szCs w:val="20"/>
              </w:rPr>
            </w:pPr>
            <w:r w:rsidRPr="007224A7">
              <w:rPr>
                <w:b/>
                <w:i/>
                <w:sz w:val="20"/>
                <w:szCs w:val="20"/>
              </w:rPr>
              <w:t>z veljavnim prav</w:t>
            </w:r>
            <w:r w:rsidR="007224A7">
              <w:rPr>
                <w:b/>
                <w:i/>
                <w:sz w:val="20"/>
                <w:szCs w:val="20"/>
              </w:rPr>
              <w:t>nim redom:</w:t>
            </w:r>
          </w:p>
          <w:p w:rsidR="007224A7" w:rsidRDefault="007224A7" w:rsidP="008544A0">
            <w:pPr>
              <w:pStyle w:val="Alineazatoko"/>
              <w:tabs>
                <w:tab w:val="clear" w:pos="720"/>
              </w:tabs>
              <w:spacing w:line="260" w:lineRule="exact"/>
              <w:ind w:left="0" w:firstLine="0"/>
              <w:rPr>
                <w:sz w:val="20"/>
                <w:szCs w:val="20"/>
              </w:rPr>
            </w:pPr>
          </w:p>
          <w:p w:rsidR="00EE5F09" w:rsidRDefault="00EE5F09" w:rsidP="00EE5F09">
            <w:pPr>
              <w:pStyle w:val="Alineazatoko"/>
              <w:tabs>
                <w:tab w:val="clear" w:pos="720"/>
              </w:tabs>
              <w:spacing w:line="260" w:lineRule="exact"/>
              <w:ind w:left="0" w:firstLine="0"/>
              <w:rPr>
                <w:sz w:val="20"/>
                <w:szCs w:val="20"/>
              </w:rPr>
            </w:pPr>
            <w:r>
              <w:rPr>
                <w:sz w:val="20"/>
                <w:szCs w:val="20"/>
              </w:rPr>
              <w:t xml:space="preserve">Predlog zakona temelji na ustaljenih načelih pravosodnega sodelovanja v kazenskih zadevah med pristojnimi organi držav članic Evropske unije in vsebinsko ne spreminja Temeljnih določb ZSKZDČEU-1. </w:t>
            </w:r>
          </w:p>
          <w:p w:rsidR="00EE5F09" w:rsidRPr="008544A0" w:rsidRDefault="00EE5F09" w:rsidP="008544A0">
            <w:pPr>
              <w:pStyle w:val="Alineazatoko"/>
              <w:tabs>
                <w:tab w:val="clear" w:pos="720"/>
              </w:tabs>
              <w:spacing w:line="260" w:lineRule="exact"/>
              <w:ind w:left="0" w:firstLine="0"/>
              <w:rPr>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lastRenderedPageBreak/>
              <w:t>s splošno veljavnimi načeli mednarodnega prava in mednarodnimi pogodbami, ki</w:t>
            </w:r>
            <w:r w:rsidR="007224A7">
              <w:rPr>
                <w:b/>
                <w:i/>
                <w:sz w:val="20"/>
                <w:szCs w:val="20"/>
              </w:rPr>
              <w:t xml:space="preserve"> zavezujejo Republiko Slovenijo:</w:t>
            </w:r>
          </w:p>
          <w:p w:rsidR="00EE5F09" w:rsidRDefault="00EE5F09" w:rsidP="00EE5F09">
            <w:pPr>
              <w:pStyle w:val="Alineazatoko"/>
              <w:tabs>
                <w:tab w:val="clear" w:pos="720"/>
              </w:tabs>
              <w:spacing w:line="260" w:lineRule="exact"/>
              <w:ind w:left="0" w:firstLine="0"/>
              <w:rPr>
                <w:sz w:val="20"/>
                <w:szCs w:val="20"/>
              </w:rPr>
            </w:pPr>
          </w:p>
          <w:p w:rsidR="00EE5F09" w:rsidRPr="007D0BC1" w:rsidRDefault="00EE5F09" w:rsidP="00EE5F09">
            <w:pPr>
              <w:pStyle w:val="Alineazatoko"/>
              <w:tabs>
                <w:tab w:val="clear" w:pos="720"/>
              </w:tabs>
              <w:spacing w:line="260" w:lineRule="exact"/>
              <w:ind w:left="0" w:firstLine="0"/>
              <w:rPr>
                <w:sz w:val="20"/>
                <w:szCs w:val="20"/>
              </w:rPr>
            </w:pPr>
            <w:r>
              <w:rPr>
                <w:sz w:val="20"/>
                <w:szCs w:val="20"/>
              </w:rPr>
              <w:t>Predlog zakona temelji na načelu vzajemnega priznavanja sodb in drugih odločb pravosodnih organov ene države članice v drugi državi članici Evropske unije.</w:t>
            </w:r>
          </w:p>
          <w:p w:rsidR="007224A7" w:rsidRPr="007224A7" w:rsidRDefault="007224A7" w:rsidP="007224A7">
            <w:pPr>
              <w:pStyle w:val="Alineazatoko"/>
              <w:tabs>
                <w:tab w:val="clear" w:pos="720"/>
              </w:tabs>
              <w:spacing w:line="260" w:lineRule="exact"/>
              <w:rPr>
                <w:b/>
                <w:i/>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t>s predpisi, ki jih je tudi treba sprejeti oziroma spre</w:t>
            </w:r>
            <w:r w:rsidR="007224A7">
              <w:rPr>
                <w:b/>
                <w:i/>
                <w:sz w:val="20"/>
                <w:szCs w:val="20"/>
              </w:rPr>
              <w:t>meniti in »paketno« obravnavati:</w:t>
            </w:r>
          </w:p>
          <w:p w:rsidR="00EE5F09" w:rsidRDefault="00EE5F09" w:rsidP="00EE5F09">
            <w:pPr>
              <w:pStyle w:val="Alineazatoko"/>
              <w:tabs>
                <w:tab w:val="clear" w:pos="720"/>
              </w:tabs>
              <w:spacing w:line="260" w:lineRule="exact"/>
              <w:ind w:left="0" w:firstLine="0"/>
              <w:rPr>
                <w:sz w:val="20"/>
                <w:szCs w:val="20"/>
              </w:rPr>
            </w:pPr>
          </w:p>
          <w:p w:rsidR="00EE5F09" w:rsidRDefault="00EE5F09" w:rsidP="00EE5F09">
            <w:pPr>
              <w:pStyle w:val="Alineazatoko"/>
              <w:tabs>
                <w:tab w:val="clear" w:pos="720"/>
              </w:tabs>
              <w:spacing w:line="260" w:lineRule="exact"/>
              <w:ind w:left="0" w:firstLine="0"/>
              <w:rPr>
                <w:sz w:val="20"/>
                <w:szCs w:val="20"/>
              </w:rPr>
            </w:pPr>
            <w:r>
              <w:rPr>
                <w:sz w:val="20"/>
                <w:szCs w:val="20"/>
              </w:rPr>
              <w:t>V povezavi s Predlogom ZSKZDČEU-1B ni treba sprejeti, spremeniti oziroma paketno obravnavati nobenega drugega predpisa.</w:t>
            </w:r>
          </w:p>
          <w:p w:rsidR="007224A7" w:rsidRPr="007224A7" w:rsidRDefault="007224A7" w:rsidP="00AE55A3">
            <w:pPr>
              <w:pStyle w:val="Alineazatoko"/>
              <w:tabs>
                <w:tab w:val="clear" w:pos="720"/>
              </w:tabs>
              <w:spacing w:line="260" w:lineRule="exact"/>
              <w:ind w:left="0" w:firstLine="0"/>
              <w:rPr>
                <w:b/>
                <w:i/>
                <w:sz w:val="20"/>
                <w:szCs w:val="20"/>
              </w:rPr>
            </w:pPr>
          </w:p>
          <w:p w:rsidR="00787B32" w:rsidRPr="00CA7D17" w:rsidRDefault="00787B32" w:rsidP="008F3EC2">
            <w:pPr>
              <w:pStyle w:val="rkovnatokazaodstavkom"/>
              <w:numPr>
                <w:ilvl w:val="0"/>
                <w:numId w:val="0"/>
              </w:numPr>
              <w:spacing w:line="260" w:lineRule="exact"/>
              <w:ind w:left="1068" w:hanging="360"/>
              <w:rPr>
                <w:rFonts w:cs="Arial"/>
                <w:b/>
                <w:i/>
              </w:rPr>
            </w:pPr>
            <w:r w:rsidRPr="00CA7D17">
              <w:rPr>
                <w:rFonts w:cs="Arial"/>
                <w:b/>
                <w:i/>
              </w:rPr>
              <w:t xml:space="preserve">č) Usklajenost predloga zakona: </w:t>
            </w:r>
          </w:p>
          <w:p w:rsidR="00787B32" w:rsidRPr="00CA7D17" w:rsidRDefault="00787B32" w:rsidP="00787B32">
            <w:pPr>
              <w:pStyle w:val="Alineazatoko"/>
              <w:numPr>
                <w:ilvl w:val="0"/>
                <w:numId w:val="7"/>
              </w:numPr>
              <w:spacing w:line="260" w:lineRule="exact"/>
              <w:rPr>
                <w:b/>
                <w:i/>
                <w:sz w:val="20"/>
                <w:szCs w:val="20"/>
              </w:rPr>
            </w:pPr>
            <w:r w:rsidRPr="00CA7D17">
              <w:rPr>
                <w:b/>
                <w:i/>
                <w:sz w:val="20"/>
                <w:szCs w:val="20"/>
              </w:rPr>
              <w:t xml:space="preserve">s samoupravnimi </w:t>
            </w:r>
            <w:r w:rsidR="007224A7" w:rsidRPr="00CA7D17">
              <w:rPr>
                <w:b/>
                <w:i/>
                <w:sz w:val="20"/>
                <w:szCs w:val="20"/>
              </w:rPr>
              <w:t>lokalnimi skupnostmi:</w:t>
            </w:r>
          </w:p>
          <w:p w:rsidR="001A319A" w:rsidRDefault="001A319A" w:rsidP="001A319A">
            <w:pPr>
              <w:pStyle w:val="Alineazatoko"/>
              <w:tabs>
                <w:tab w:val="clear" w:pos="720"/>
              </w:tabs>
              <w:spacing w:line="260" w:lineRule="exact"/>
              <w:ind w:left="0" w:firstLine="0"/>
              <w:rPr>
                <w:sz w:val="20"/>
                <w:szCs w:val="20"/>
              </w:rPr>
            </w:pPr>
          </w:p>
          <w:p w:rsidR="001A319A" w:rsidRPr="007D0BC1" w:rsidRDefault="001A319A" w:rsidP="001A319A">
            <w:pPr>
              <w:pStyle w:val="Alineazatoko"/>
              <w:tabs>
                <w:tab w:val="clear" w:pos="720"/>
              </w:tabs>
              <w:spacing w:line="260" w:lineRule="exact"/>
              <w:ind w:left="0" w:firstLine="0"/>
              <w:rPr>
                <w:sz w:val="20"/>
                <w:szCs w:val="20"/>
              </w:rPr>
            </w:pPr>
            <w:r>
              <w:rPr>
                <w:sz w:val="20"/>
                <w:szCs w:val="20"/>
              </w:rPr>
              <w:t>Določbe tega Predloga zakona ne vplivajo na samoupravne lokalne skupnosti in njihovo delovanje, zato jim ni bil poslan v usklajevanje.</w:t>
            </w:r>
          </w:p>
          <w:p w:rsidR="007224A7" w:rsidRPr="007224A7" w:rsidRDefault="007224A7" w:rsidP="007224A7">
            <w:pPr>
              <w:pStyle w:val="Alineazatoko"/>
              <w:tabs>
                <w:tab w:val="clear" w:pos="720"/>
              </w:tabs>
              <w:spacing w:line="260" w:lineRule="exact"/>
              <w:rPr>
                <w:b/>
                <w:i/>
                <w:sz w:val="20"/>
                <w:szCs w:val="20"/>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 xml:space="preserve">s civilno družbo oziroma ciljnimi skupinami, na katere se predlog zakona nanaša </w:t>
            </w:r>
            <w:r w:rsidR="007224A7" w:rsidRPr="003E7A1A">
              <w:rPr>
                <w:b/>
                <w:i/>
                <w:sz w:val="20"/>
                <w:szCs w:val="20"/>
              </w:rPr>
              <w:t>(navedba neusklajenih vprašanj):</w:t>
            </w:r>
          </w:p>
          <w:p w:rsidR="007224A7" w:rsidRPr="0087018F" w:rsidRDefault="007224A7" w:rsidP="003E7A1A">
            <w:pPr>
              <w:pStyle w:val="Alineazatoko"/>
              <w:tabs>
                <w:tab w:val="clear" w:pos="720"/>
              </w:tabs>
              <w:spacing w:line="260" w:lineRule="exact"/>
              <w:ind w:left="0" w:firstLine="0"/>
              <w:rPr>
                <w:b/>
                <w:i/>
                <w:sz w:val="20"/>
                <w:szCs w:val="20"/>
                <w:highlight w:val="magenta"/>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3E7A1A">
              <w:rPr>
                <w:b/>
                <w:i/>
                <w:sz w:val="20"/>
                <w:szCs w:val="20"/>
              </w:rPr>
              <w:t>avniki zainteresirane javnosti):</w:t>
            </w:r>
          </w:p>
          <w:p w:rsidR="001A319A" w:rsidRDefault="001A319A" w:rsidP="00805ECA">
            <w:pPr>
              <w:pStyle w:val="Neotevilenodstavek"/>
              <w:widowControl w:val="0"/>
              <w:spacing w:before="0" w:after="0" w:line="260" w:lineRule="exact"/>
              <w:rPr>
                <w:iCs/>
                <w:sz w:val="20"/>
                <w:szCs w:val="20"/>
                <w:highlight w:val="yellow"/>
              </w:rPr>
            </w:pPr>
          </w:p>
          <w:p w:rsidR="00805ECA" w:rsidRDefault="00805ECA" w:rsidP="00805ECA">
            <w:pPr>
              <w:pStyle w:val="Neotevilenodstavek"/>
              <w:widowControl w:val="0"/>
              <w:spacing w:before="0" w:after="0" w:line="260" w:lineRule="exact"/>
              <w:rPr>
                <w:iCs/>
                <w:sz w:val="20"/>
                <w:szCs w:val="20"/>
              </w:rPr>
            </w:pPr>
            <w:r w:rsidRPr="00564838">
              <w:rPr>
                <w:iCs/>
                <w:sz w:val="20"/>
                <w:szCs w:val="20"/>
              </w:rPr>
              <w:t>Datum pošiljanja v strokovno usklajevanje:</w:t>
            </w:r>
            <w:r w:rsidR="00564838">
              <w:rPr>
                <w:iCs/>
                <w:sz w:val="20"/>
                <w:szCs w:val="20"/>
              </w:rPr>
              <w:t xml:space="preserve"> 18. 12. 2020.</w:t>
            </w:r>
            <w:r>
              <w:rPr>
                <w:b/>
                <w:iCs/>
                <w:sz w:val="20"/>
                <w:szCs w:val="20"/>
              </w:rPr>
              <w:t xml:space="preserve"> </w:t>
            </w:r>
          </w:p>
          <w:p w:rsidR="00805ECA" w:rsidRDefault="00805ECA" w:rsidP="00F11E11">
            <w:pPr>
              <w:pStyle w:val="Neotevilenodstavek"/>
              <w:widowControl w:val="0"/>
              <w:spacing w:before="0" w:after="0" w:line="260" w:lineRule="exact"/>
              <w:rPr>
                <w:iCs/>
                <w:sz w:val="20"/>
                <w:szCs w:val="20"/>
              </w:rPr>
            </w:pPr>
          </w:p>
          <w:p w:rsidR="006305A2" w:rsidRPr="009705D3" w:rsidRDefault="006305A2" w:rsidP="00F11E11">
            <w:pPr>
              <w:spacing w:line="260" w:lineRule="atLeast"/>
              <w:jc w:val="both"/>
              <w:rPr>
                <w:iCs/>
                <w:szCs w:val="20"/>
              </w:rPr>
            </w:pPr>
          </w:p>
        </w:tc>
      </w:tr>
      <w:tr w:rsidR="00787B32" w:rsidRPr="008D1759" w:rsidTr="008F3EC2">
        <w:tc>
          <w:tcPr>
            <w:tcW w:w="9213" w:type="dxa"/>
          </w:tcPr>
          <w:p w:rsidR="00787B32"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p w:rsidR="006E6DAA" w:rsidRPr="008D1759" w:rsidRDefault="006E6DAA" w:rsidP="008F3EC2">
            <w:pPr>
              <w:pStyle w:val="Oddelek"/>
              <w:numPr>
                <w:ilvl w:val="0"/>
                <w:numId w:val="0"/>
              </w:numPr>
              <w:spacing w:before="0" w:after="0" w:line="260" w:lineRule="exact"/>
              <w:jc w:val="both"/>
              <w:rPr>
                <w:sz w:val="20"/>
                <w:szCs w:val="20"/>
              </w:rPr>
            </w:pPr>
          </w:p>
        </w:tc>
      </w:tr>
      <w:tr w:rsidR="00787B32" w:rsidRPr="008D1759" w:rsidTr="008F3EC2">
        <w:tc>
          <w:tcPr>
            <w:tcW w:w="9213" w:type="dxa"/>
          </w:tcPr>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O</w:t>
            </w:r>
            <w:r w:rsidR="00787B32" w:rsidRPr="007224A7">
              <w:rPr>
                <w:b/>
                <w:i/>
                <w:sz w:val="20"/>
                <w:szCs w:val="20"/>
              </w:rPr>
              <w:t>cena finančnih sredstev za držav</w:t>
            </w:r>
            <w:r w:rsidR="007224A7">
              <w:rPr>
                <w:b/>
                <w:i/>
                <w:sz w:val="20"/>
                <w:szCs w:val="20"/>
              </w:rPr>
              <w:t>ni proračun:</w:t>
            </w:r>
          </w:p>
          <w:p w:rsidR="00455156" w:rsidRDefault="00455156" w:rsidP="007224A7">
            <w:pPr>
              <w:pStyle w:val="Alineazaodstavkom"/>
              <w:numPr>
                <w:ilvl w:val="0"/>
                <w:numId w:val="0"/>
              </w:numPr>
              <w:spacing w:line="260" w:lineRule="exact"/>
              <w:rPr>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Predlog zakona ne bo im</w:t>
            </w:r>
            <w:r w:rsidR="00642E33">
              <w:rPr>
                <w:sz w:val="20"/>
                <w:szCs w:val="20"/>
              </w:rPr>
              <w:t>el posledic za državni proračun, saj p</w:t>
            </w:r>
            <w:r w:rsidR="00BC49C3">
              <w:rPr>
                <w:sz w:val="20"/>
                <w:szCs w:val="20"/>
              </w:rPr>
              <w:t>rimerljivi postopki pravosodnega sodelovanja med državami član</w:t>
            </w:r>
            <w:r w:rsidR="00642E33">
              <w:rPr>
                <w:sz w:val="20"/>
                <w:szCs w:val="20"/>
              </w:rPr>
              <w:t xml:space="preserve">icami Evropske unije v zvezi z začasnim zavarovanjem in odvzemom že potekajo na zgolj deloma drugačnih pravnih podlagah. </w:t>
            </w:r>
          </w:p>
          <w:p w:rsidR="007224A7" w:rsidRPr="007224A7" w:rsidRDefault="007224A7" w:rsidP="007224A7">
            <w:pPr>
              <w:pStyle w:val="Alineazaodstavkom"/>
              <w:numPr>
                <w:ilvl w:val="0"/>
                <w:numId w:val="0"/>
              </w:numPr>
              <w:spacing w:line="260" w:lineRule="exact"/>
              <w:rPr>
                <w:b/>
                <w:i/>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O</w:t>
            </w:r>
            <w:r w:rsidR="00787B32" w:rsidRPr="007224A7">
              <w:rPr>
                <w:b/>
                <w:i/>
                <w:sz w:val="20"/>
                <w:szCs w:val="20"/>
              </w:rPr>
              <w:t>cena drugih javnih</w:t>
            </w:r>
            <w:r w:rsidR="007224A7">
              <w:rPr>
                <w:b/>
                <w:i/>
                <w:sz w:val="20"/>
                <w:szCs w:val="20"/>
              </w:rPr>
              <w:t xml:space="preserve"> finančnih sredstev:</w:t>
            </w:r>
          </w:p>
          <w:p w:rsidR="00455156" w:rsidRDefault="00455156" w:rsidP="007224A7">
            <w:pPr>
              <w:pStyle w:val="Alineazaodstavkom"/>
              <w:numPr>
                <w:ilvl w:val="0"/>
                <w:numId w:val="0"/>
              </w:numPr>
              <w:spacing w:line="260" w:lineRule="exact"/>
              <w:rPr>
                <w:sz w:val="20"/>
                <w:szCs w:val="20"/>
              </w:rPr>
            </w:pPr>
          </w:p>
          <w:p w:rsidR="007224A7" w:rsidRDefault="007224A7" w:rsidP="007224A7">
            <w:pPr>
              <w:pStyle w:val="Alineazaodstavkom"/>
              <w:numPr>
                <w:ilvl w:val="0"/>
                <w:numId w:val="0"/>
              </w:numPr>
              <w:spacing w:line="260" w:lineRule="exact"/>
              <w:rPr>
                <w:sz w:val="20"/>
                <w:szCs w:val="20"/>
              </w:rPr>
            </w:pPr>
            <w:r>
              <w:rPr>
                <w:sz w:val="20"/>
                <w:szCs w:val="20"/>
              </w:rPr>
              <w:t>Predlog zakona ne bo imel posledic za druga javno finančna sredstva.</w:t>
            </w:r>
          </w:p>
          <w:p w:rsidR="001C35D3" w:rsidRPr="00455156" w:rsidRDefault="001C35D3" w:rsidP="007224A7">
            <w:pPr>
              <w:pStyle w:val="Alineazaodstavkom"/>
              <w:numPr>
                <w:ilvl w:val="0"/>
                <w:numId w:val="0"/>
              </w:numPr>
              <w:spacing w:line="260" w:lineRule="exact"/>
              <w:rPr>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redvideno povečanje ali zmanjšanj</w:t>
            </w:r>
            <w:r w:rsidR="007224A7">
              <w:rPr>
                <w:b/>
                <w:i/>
                <w:sz w:val="20"/>
                <w:szCs w:val="20"/>
              </w:rPr>
              <w:t>e prihodkov državnega proračuna:</w:t>
            </w:r>
          </w:p>
          <w:p w:rsidR="00455156" w:rsidRDefault="00455156" w:rsidP="007224A7">
            <w:pPr>
              <w:pStyle w:val="Alineazaodstavkom"/>
              <w:numPr>
                <w:ilvl w:val="0"/>
                <w:numId w:val="0"/>
              </w:numPr>
              <w:spacing w:line="260" w:lineRule="exact"/>
              <w:rPr>
                <w:sz w:val="20"/>
                <w:szCs w:val="20"/>
              </w:rPr>
            </w:pPr>
          </w:p>
          <w:p w:rsidR="007224A7" w:rsidRDefault="00642E33" w:rsidP="007224A7">
            <w:pPr>
              <w:pStyle w:val="Alineazaodstavkom"/>
              <w:numPr>
                <w:ilvl w:val="0"/>
                <w:numId w:val="0"/>
              </w:numPr>
              <w:spacing w:line="260" w:lineRule="exact"/>
              <w:rPr>
                <w:b/>
                <w:i/>
                <w:sz w:val="20"/>
                <w:szCs w:val="20"/>
              </w:rPr>
            </w:pPr>
            <w:r>
              <w:rPr>
                <w:sz w:val="20"/>
                <w:szCs w:val="20"/>
              </w:rPr>
              <w:t>Zaradi P</w:t>
            </w:r>
            <w:r w:rsidR="007224A7">
              <w:rPr>
                <w:sz w:val="20"/>
                <w:szCs w:val="20"/>
              </w:rPr>
              <w:t>redloga zakona ni predvideno povečanje ali zmanjšanje prihodkov državnega proračuna.</w:t>
            </w:r>
          </w:p>
          <w:p w:rsidR="007224A7" w:rsidRPr="007224A7" w:rsidRDefault="007224A7" w:rsidP="007224A7">
            <w:pPr>
              <w:pStyle w:val="Alineazaodstavkom"/>
              <w:numPr>
                <w:ilvl w:val="0"/>
                <w:numId w:val="0"/>
              </w:numPr>
              <w:spacing w:line="260" w:lineRule="exact"/>
              <w:rPr>
                <w:b/>
                <w:i/>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redvideno povečanje ali zmanjšanje obveznosti z</w:t>
            </w:r>
            <w:r w:rsidR="007224A7">
              <w:rPr>
                <w:b/>
                <w:i/>
                <w:sz w:val="20"/>
                <w:szCs w:val="20"/>
              </w:rPr>
              <w:t>a druga javna finančna sredstva:</w:t>
            </w:r>
          </w:p>
          <w:p w:rsidR="00455156" w:rsidRDefault="00455156" w:rsidP="007224A7">
            <w:pPr>
              <w:pStyle w:val="Alineazaodstavkom"/>
              <w:numPr>
                <w:ilvl w:val="0"/>
                <w:numId w:val="0"/>
              </w:numPr>
              <w:spacing w:line="260" w:lineRule="exact"/>
              <w:rPr>
                <w:sz w:val="20"/>
                <w:szCs w:val="20"/>
              </w:rPr>
            </w:pPr>
          </w:p>
          <w:p w:rsidR="007224A7" w:rsidRPr="007224A7" w:rsidRDefault="00642E33" w:rsidP="007224A7">
            <w:pPr>
              <w:pStyle w:val="Alineazaodstavkom"/>
              <w:numPr>
                <w:ilvl w:val="0"/>
                <w:numId w:val="0"/>
              </w:numPr>
              <w:spacing w:line="260" w:lineRule="exact"/>
              <w:rPr>
                <w:sz w:val="20"/>
                <w:szCs w:val="20"/>
              </w:rPr>
            </w:pPr>
            <w:r>
              <w:rPr>
                <w:sz w:val="20"/>
                <w:szCs w:val="20"/>
              </w:rPr>
              <w:t>Zaradi P</w:t>
            </w:r>
            <w:r w:rsidR="007224A7">
              <w:rPr>
                <w:sz w:val="20"/>
                <w:szCs w:val="20"/>
              </w:rPr>
              <w:t>redloga zakona ni predvideno povečanje ali zmanjšanje obveznosti za druga javna finančna sredstva.</w:t>
            </w:r>
          </w:p>
          <w:p w:rsidR="007224A7" w:rsidRPr="007224A7" w:rsidRDefault="007224A7" w:rsidP="007224A7">
            <w:pPr>
              <w:pStyle w:val="Alineazaodstavkom"/>
              <w:numPr>
                <w:ilvl w:val="0"/>
                <w:numId w:val="0"/>
              </w:numPr>
              <w:spacing w:line="260" w:lineRule="exact"/>
              <w:rPr>
                <w:b/>
                <w:i/>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redvideni prihranki za državni proračun in druga javna</w:t>
            </w:r>
            <w:r w:rsidR="007224A7">
              <w:rPr>
                <w:b/>
                <w:i/>
                <w:sz w:val="20"/>
                <w:szCs w:val="20"/>
              </w:rPr>
              <w:t xml:space="preserve"> finančna sredstva:</w:t>
            </w:r>
          </w:p>
          <w:p w:rsidR="00455156" w:rsidRDefault="00455156" w:rsidP="007224A7">
            <w:pPr>
              <w:pStyle w:val="Alineazaodstavkom"/>
              <w:numPr>
                <w:ilvl w:val="0"/>
                <w:numId w:val="0"/>
              </w:numPr>
              <w:spacing w:line="260" w:lineRule="exact"/>
              <w:rPr>
                <w:sz w:val="20"/>
                <w:szCs w:val="20"/>
              </w:rPr>
            </w:pPr>
          </w:p>
          <w:p w:rsidR="007224A7" w:rsidRPr="00113A8F" w:rsidRDefault="007224A7" w:rsidP="007224A7">
            <w:pPr>
              <w:pStyle w:val="Alineazaodstavkom"/>
              <w:numPr>
                <w:ilvl w:val="0"/>
                <w:numId w:val="0"/>
              </w:numPr>
              <w:spacing w:line="260" w:lineRule="exact"/>
              <w:rPr>
                <w:sz w:val="20"/>
                <w:szCs w:val="20"/>
              </w:rPr>
            </w:pPr>
            <w:r>
              <w:rPr>
                <w:sz w:val="20"/>
                <w:szCs w:val="20"/>
              </w:rPr>
              <w:t>Prihranki za državni proračun in druga javna finančna sredstva niso predvideni.</w:t>
            </w:r>
          </w:p>
          <w:p w:rsidR="007224A7" w:rsidRPr="007224A7" w:rsidRDefault="007224A7" w:rsidP="007224A7">
            <w:pPr>
              <w:pStyle w:val="Alineazaodstavkom"/>
              <w:numPr>
                <w:ilvl w:val="0"/>
                <w:numId w:val="0"/>
              </w:numPr>
              <w:spacing w:line="260" w:lineRule="exact"/>
              <w:rPr>
                <w:b/>
                <w:i/>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S</w:t>
            </w:r>
            <w:r w:rsidR="00787B32" w:rsidRPr="007224A7">
              <w:rPr>
                <w:b/>
                <w:i/>
                <w:sz w:val="20"/>
                <w:szCs w:val="20"/>
              </w:rPr>
              <w:t>redstva bodo zagotovl</w:t>
            </w:r>
            <w:r w:rsidR="007224A7">
              <w:rPr>
                <w:b/>
                <w:i/>
                <w:sz w:val="20"/>
                <w:szCs w:val="20"/>
              </w:rPr>
              <w:t>jena z zadolževanjem (poroštva):</w:t>
            </w:r>
          </w:p>
          <w:p w:rsidR="00455156" w:rsidRDefault="00455156" w:rsidP="007224A7">
            <w:pPr>
              <w:pStyle w:val="Alineazaodstavkom"/>
              <w:numPr>
                <w:ilvl w:val="0"/>
                <w:numId w:val="0"/>
              </w:numPr>
              <w:spacing w:line="260" w:lineRule="exact"/>
              <w:rPr>
                <w:sz w:val="20"/>
                <w:szCs w:val="20"/>
              </w:rPr>
            </w:pPr>
          </w:p>
          <w:p w:rsidR="007224A7" w:rsidRPr="007224A7" w:rsidRDefault="00642E33" w:rsidP="007224A7">
            <w:pPr>
              <w:pStyle w:val="Alineazaodstavkom"/>
              <w:numPr>
                <w:ilvl w:val="0"/>
                <w:numId w:val="0"/>
              </w:numPr>
              <w:spacing w:line="260" w:lineRule="exact"/>
              <w:rPr>
                <w:sz w:val="20"/>
                <w:szCs w:val="20"/>
              </w:rPr>
            </w:pPr>
            <w:r>
              <w:rPr>
                <w:sz w:val="20"/>
                <w:szCs w:val="20"/>
              </w:rPr>
              <w:t>Zaradi P</w:t>
            </w:r>
            <w:r w:rsidR="007224A7">
              <w:rPr>
                <w:sz w:val="20"/>
                <w:szCs w:val="20"/>
              </w:rPr>
              <w:t>redloga zakona ni potrebno zadolževanje.</w:t>
            </w:r>
          </w:p>
          <w:p w:rsidR="007224A7" w:rsidRPr="007224A7" w:rsidRDefault="007224A7" w:rsidP="007224A7">
            <w:pPr>
              <w:pStyle w:val="Alineazaodstavkom"/>
              <w:numPr>
                <w:ilvl w:val="0"/>
                <w:numId w:val="0"/>
              </w:numPr>
              <w:spacing w:line="260" w:lineRule="exact"/>
              <w:rPr>
                <w:b/>
                <w:i/>
                <w:sz w:val="20"/>
                <w:szCs w:val="20"/>
              </w:rPr>
            </w:pPr>
          </w:p>
          <w:p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V</w:t>
            </w:r>
            <w:r w:rsidR="00787B32" w:rsidRPr="007224A7">
              <w:rPr>
                <w:b/>
                <w:i/>
                <w:sz w:val="20"/>
                <w:szCs w:val="20"/>
              </w:rPr>
              <w:t xml:space="preserve"> naslednjem proračunskem obdobj</w:t>
            </w:r>
            <w:r w:rsidR="007224A7">
              <w:rPr>
                <w:b/>
                <w:i/>
                <w:sz w:val="20"/>
                <w:szCs w:val="20"/>
              </w:rPr>
              <w:t>u bodo sredstva zagotovljena:</w:t>
            </w:r>
          </w:p>
          <w:p w:rsidR="00455156" w:rsidRDefault="00455156" w:rsidP="007224A7">
            <w:pPr>
              <w:pStyle w:val="Alineazaodstavkom"/>
              <w:numPr>
                <w:ilvl w:val="0"/>
                <w:numId w:val="0"/>
              </w:numPr>
              <w:spacing w:line="260" w:lineRule="exact"/>
              <w:rPr>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V naslednjem proračunskem ob</w:t>
            </w:r>
            <w:r w:rsidR="00642E33">
              <w:rPr>
                <w:sz w:val="20"/>
                <w:szCs w:val="20"/>
              </w:rPr>
              <w:t>dobju dodatnih sredstev zaradi P</w:t>
            </w:r>
            <w:r>
              <w:rPr>
                <w:sz w:val="20"/>
                <w:szCs w:val="20"/>
              </w:rPr>
              <w:t>redloga zakona ni treba zagotavljati.</w:t>
            </w:r>
          </w:p>
          <w:p w:rsidR="00787B32" w:rsidRDefault="00787B32" w:rsidP="00176151">
            <w:pPr>
              <w:pStyle w:val="Alineazaodstavkom"/>
              <w:numPr>
                <w:ilvl w:val="0"/>
                <w:numId w:val="0"/>
              </w:numPr>
              <w:spacing w:line="260" w:lineRule="exact"/>
              <w:rPr>
                <w:sz w:val="20"/>
                <w:szCs w:val="20"/>
              </w:rPr>
            </w:pPr>
          </w:p>
          <w:p w:rsidR="00F10241" w:rsidRPr="008D1759" w:rsidRDefault="00F10241" w:rsidP="00176151">
            <w:pPr>
              <w:pStyle w:val="Alineazaodstavkom"/>
              <w:numPr>
                <w:ilvl w:val="0"/>
                <w:numId w:val="0"/>
              </w:numPr>
              <w:spacing w:line="260" w:lineRule="exact"/>
              <w:rPr>
                <w:sz w:val="20"/>
                <w:szCs w:val="20"/>
              </w:rPr>
            </w:pPr>
          </w:p>
        </w:tc>
      </w:tr>
      <w:tr w:rsidR="00787B32" w:rsidRPr="008D1759" w:rsidTr="008F3EC2">
        <w:tc>
          <w:tcPr>
            <w:tcW w:w="9213" w:type="dxa"/>
          </w:tcPr>
          <w:p w:rsidR="007224A7"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4. NAVEDBA, DA SO SREDSTVA ZA IZVAJANJE ZAKONA V DRŽAVNEM PRORAČUNU ZAGOTOVLJENA, ČE PREDLOG ZAKONA PREDVIDEVA PORABO PRORAČUNSKIH SREDSTEV V OBDOBJU, ZA KATERO JE BIL DRŽAVNI PRORAČUN ŽE SPREJET</w:t>
            </w:r>
          </w:p>
          <w:p w:rsidR="007224A7" w:rsidRDefault="007224A7" w:rsidP="007224A7">
            <w:pPr>
              <w:pStyle w:val="Alineazaodstavkom"/>
              <w:numPr>
                <w:ilvl w:val="0"/>
                <w:numId w:val="0"/>
              </w:numPr>
              <w:spacing w:line="260" w:lineRule="exact"/>
              <w:rPr>
                <w:sz w:val="20"/>
                <w:szCs w:val="20"/>
              </w:rPr>
            </w:pPr>
            <w:r>
              <w:rPr>
                <w:sz w:val="20"/>
                <w:szCs w:val="20"/>
              </w:rPr>
              <w:t>Predlog zakona ne predvideva porabe proračunskih sredstev v obdobju, za katero je bil proračun že sprejet.</w:t>
            </w:r>
          </w:p>
          <w:p w:rsidR="007224A7" w:rsidRPr="008D1759" w:rsidRDefault="007224A7" w:rsidP="008F3EC2">
            <w:pPr>
              <w:pStyle w:val="Oddelek"/>
              <w:numPr>
                <w:ilvl w:val="0"/>
                <w:numId w:val="0"/>
              </w:numPr>
              <w:spacing w:before="0" w:after="0" w:line="260" w:lineRule="exact"/>
              <w:jc w:val="both"/>
              <w:rPr>
                <w:sz w:val="20"/>
                <w:szCs w:val="20"/>
              </w:rPr>
            </w:pPr>
          </w:p>
        </w:tc>
      </w:tr>
      <w:tr w:rsidR="00787B32" w:rsidRPr="008D1759" w:rsidTr="008F3EC2">
        <w:tc>
          <w:tcPr>
            <w:tcW w:w="9213" w:type="dxa"/>
          </w:tcPr>
          <w:p w:rsidR="00787B32" w:rsidRPr="008D1759" w:rsidRDefault="00787B32" w:rsidP="007224A7">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both"/>
              <w:rPr>
                <w:sz w:val="20"/>
                <w:szCs w:val="20"/>
              </w:rPr>
            </w:pPr>
            <w:r w:rsidRPr="008D1759">
              <w:rPr>
                <w:sz w:val="20"/>
                <w:szCs w:val="20"/>
              </w:rPr>
              <w:t xml:space="preserve">5. </w:t>
            </w:r>
            <w:r w:rsidRPr="00237AC7">
              <w:rPr>
                <w:sz w:val="20"/>
                <w:szCs w:val="20"/>
              </w:rPr>
              <w:t>PRIKAZ UREDITVE V DRUGIH PRAVNIH SISTEMIH IN PRILAGOJENOSTI PREDLAGANE UREDITVE PRAVU EVROPSKE UNIJE</w:t>
            </w:r>
          </w:p>
        </w:tc>
      </w:tr>
      <w:tr w:rsidR="00787B32" w:rsidRPr="008D1759" w:rsidTr="008F3EC2">
        <w:tc>
          <w:tcPr>
            <w:tcW w:w="9213" w:type="dxa"/>
          </w:tcPr>
          <w:p w:rsidR="00787B32" w:rsidRDefault="00787B32" w:rsidP="00622897">
            <w:pPr>
              <w:pStyle w:val="Odstavekseznama1"/>
              <w:spacing w:line="260" w:lineRule="exact"/>
              <w:ind w:left="0"/>
              <w:jc w:val="both"/>
              <w:rPr>
                <w:sz w:val="20"/>
                <w:szCs w:val="20"/>
              </w:rPr>
            </w:pPr>
          </w:p>
          <w:p w:rsidR="00622897" w:rsidRPr="00FA088E" w:rsidRDefault="00AA3A59" w:rsidP="00622897">
            <w:pPr>
              <w:pStyle w:val="Alineazaodstavkom"/>
              <w:numPr>
                <w:ilvl w:val="0"/>
                <w:numId w:val="7"/>
              </w:numPr>
              <w:spacing w:line="260" w:lineRule="exact"/>
              <w:ind w:left="709" w:hanging="284"/>
              <w:rPr>
                <w:b/>
                <w:sz w:val="20"/>
                <w:szCs w:val="20"/>
              </w:rPr>
            </w:pPr>
            <w:r>
              <w:rPr>
                <w:b/>
                <w:sz w:val="20"/>
                <w:szCs w:val="20"/>
              </w:rPr>
              <w:t>P</w:t>
            </w:r>
            <w:r w:rsidR="00622897" w:rsidRPr="00FA088E">
              <w:rPr>
                <w:b/>
                <w:sz w:val="20"/>
                <w:szCs w:val="20"/>
              </w:rPr>
              <w:t>rikaz ureditve v pravnem redu EU:</w:t>
            </w:r>
          </w:p>
          <w:p w:rsidR="000B1A40" w:rsidRDefault="000B1A40" w:rsidP="00622897">
            <w:pPr>
              <w:jc w:val="both"/>
              <w:rPr>
                <w:rFonts w:cs="Arial"/>
                <w:szCs w:val="20"/>
              </w:rPr>
            </w:pPr>
          </w:p>
          <w:p w:rsidR="00455156" w:rsidRDefault="00455156" w:rsidP="00455156">
            <w:pPr>
              <w:autoSpaceDE w:val="0"/>
              <w:autoSpaceDN w:val="0"/>
              <w:adjustRightInd w:val="0"/>
              <w:jc w:val="both"/>
              <w:rPr>
                <w:rFonts w:cs="Arial"/>
                <w:szCs w:val="20"/>
              </w:rPr>
            </w:pPr>
            <w:r w:rsidRPr="00455156">
              <w:rPr>
                <w:rFonts w:cs="Arial"/>
                <w:b/>
                <w:szCs w:val="20"/>
              </w:rPr>
              <w:t xml:space="preserve">Uredba </w:t>
            </w:r>
            <w:r w:rsidRPr="00455156">
              <w:rPr>
                <w:rFonts w:cs="Arial"/>
                <w:b/>
                <w:bCs/>
                <w:szCs w:val="20"/>
              </w:rPr>
              <w:t>2018/1805/EU</w:t>
            </w:r>
            <w:r>
              <w:rPr>
                <w:rFonts w:cs="Arial"/>
                <w:szCs w:val="20"/>
              </w:rPr>
              <w:t xml:space="preserve"> se uporablja neposredno in</w:t>
            </w:r>
            <w:r w:rsidRPr="008C3B24">
              <w:rPr>
                <w:rFonts w:cs="Arial"/>
                <w:szCs w:val="20"/>
              </w:rPr>
              <w:t xml:space="preserve"> nadomešča</w:t>
            </w:r>
            <w:r>
              <w:rPr>
                <w:rFonts w:cs="Arial"/>
                <w:szCs w:val="20"/>
              </w:rPr>
              <w:t xml:space="preserve"> dosedanja</w:t>
            </w:r>
            <w:r w:rsidRPr="008C3B24">
              <w:rPr>
                <w:rFonts w:cs="Arial"/>
                <w:szCs w:val="20"/>
              </w:rPr>
              <w:t xml:space="preserve"> pravna instrumenta, ki v okviru Evropske unije urejata</w:t>
            </w:r>
            <w:r w:rsidR="00B9405D">
              <w:rPr>
                <w:rFonts w:cs="Arial"/>
                <w:szCs w:val="20"/>
              </w:rPr>
              <w:t xml:space="preserve"> sodelovanje pristojnih organov držav članic v zvezi z začasnim</w:t>
            </w:r>
            <w:r w:rsidRPr="008C3B24">
              <w:rPr>
                <w:rFonts w:cs="Arial"/>
                <w:szCs w:val="20"/>
              </w:rPr>
              <w:t xml:space="preserve"> zavarovanje</w:t>
            </w:r>
            <w:r w:rsidR="00B9405D">
              <w:rPr>
                <w:rFonts w:cs="Arial"/>
                <w:szCs w:val="20"/>
              </w:rPr>
              <w:t>m</w:t>
            </w:r>
            <w:r w:rsidRPr="008C3B24">
              <w:rPr>
                <w:rFonts w:cs="Arial"/>
                <w:szCs w:val="20"/>
              </w:rPr>
              <w:t xml:space="preserve"> in odvz</w:t>
            </w:r>
            <w:r>
              <w:rPr>
                <w:rFonts w:cs="Arial"/>
                <w:szCs w:val="20"/>
              </w:rPr>
              <w:t>em</w:t>
            </w:r>
            <w:r w:rsidR="00B9405D">
              <w:rPr>
                <w:rFonts w:cs="Arial"/>
                <w:szCs w:val="20"/>
              </w:rPr>
              <w:t>om</w:t>
            </w:r>
            <w:r w:rsidR="009813A5">
              <w:rPr>
                <w:rFonts w:cs="Arial"/>
                <w:szCs w:val="20"/>
              </w:rPr>
              <w:t xml:space="preserve"> </w:t>
            </w:r>
            <w:r w:rsidR="00B9405D">
              <w:rPr>
                <w:rFonts w:cs="Arial"/>
                <w:szCs w:val="20"/>
              </w:rPr>
              <w:t>premoženjske koristi in predmetov kaznivih dejanj</w:t>
            </w:r>
            <w:r>
              <w:rPr>
                <w:rFonts w:cs="Arial"/>
                <w:szCs w:val="20"/>
              </w:rPr>
              <w:t xml:space="preserve">. Gre za </w:t>
            </w:r>
            <w:r w:rsidRPr="008C3B24">
              <w:rPr>
                <w:rFonts w:cs="Arial"/>
                <w:szCs w:val="20"/>
              </w:rPr>
              <w:t>Okvirni sklep Sveta 2003/577/PNZ</w:t>
            </w:r>
            <w:r>
              <w:rPr>
                <w:rFonts w:cs="Arial"/>
                <w:szCs w:val="20"/>
              </w:rPr>
              <w:t xml:space="preserve"> in </w:t>
            </w:r>
            <w:r w:rsidRPr="008C3B24">
              <w:rPr>
                <w:rFonts w:cs="Arial"/>
                <w:szCs w:val="20"/>
              </w:rPr>
              <w:t>Okvirni sklep Sveta 2006/783/PNZ</w:t>
            </w:r>
            <w:r>
              <w:rPr>
                <w:rFonts w:cs="Arial"/>
                <w:szCs w:val="20"/>
              </w:rPr>
              <w:t xml:space="preserve">, ki pa se bosta še vedno uporabljala za zadeve, posredovane pred uveljavitvijo navedene uredbe med državami članicami, ki jih uredba zavezuje; za zadeve, posredovane po uveljavitvi uredbe, pa se bodo postopki po okvirnih sklepih uporabljali za sodelovanje z državama članicama, ki ju uredba ne zavezuje (Irska, Danska). Podrobneje je ureditev po obravnavani uredbi predstavljena v 1. točki te uvodne obrazložitve. </w:t>
            </w:r>
          </w:p>
          <w:p w:rsidR="00622897" w:rsidRDefault="00622897" w:rsidP="00455156">
            <w:pPr>
              <w:autoSpaceDE w:val="0"/>
              <w:autoSpaceDN w:val="0"/>
              <w:adjustRightInd w:val="0"/>
              <w:spacing w:line="276" w:lineRule="auto"/>
              <w:jc w:val="both"/>
              <w:rPr>
                <w:rFonts w:cs="Arial"/>
                <w:szCs w:val="20"/>
              </w:rPr>
            </w:pPr>
          </w:p>
          <w:p w:rsidR="00812B48" w:rsidRPr="00812B48" w:rsidRDefault="00812B48" w:rsidP="00812B48">
            <w:pPr>
              <w:pStyle w:val="doc-ti"/>
              <w:spacing w:before="0" w:beforeAutospacing="0" w:after="0" w:afterAutospacing="0" w:line="260" w:lineRule="exact"/>
              <w:jc w:val="both"/>
              <w:rPr>
                <w:rFonts w:ascii="Arial" w:hAnsi="Arial" w:cs="Arial"/>
                <w:sz w:val="20"/>
                <w:szCs w:val="20"/>
              </w:rPr>
            </w:pPr>
            <w:r w:rsidRPr="00812B48">
              <w:rPr>
                <w:rFonts w:ascii="Arial" w:hAnsi="Arial" w:cs="Arial"/>
                <w:b/>
                <w:sz w:val="20"/>
                <w:szCs w:val="20"/>
              </w:rPr>
              <w:t xml:space="preserve">Uredba o </w:t>
            </w:r>
            <w:proofErr w:type="spellStart"/>
            <w:r w:rsidRPr="00812B48">
              <w:rPr>
                <w:rFonts w:ascii="Arial" w:hAnsi="Arial" w:cs="Arial"/>
                <w:b/>
                <w:sz w:val="20"/>
                <w:szCs w:val="20"/>
              </w:rPr>
              <w:t>Eurojustu</w:t>
            </w:r>
            <w:proofErr w:type="spellEnd"/>
            <w:r w:rsidRPr="00A96C41">
              <w:rPr>
                <w:rFonts w:ascii="Arial" w:hAnsi="Arial" w:cs="Arial"/>
                <w:sz w:val="20"/>
                <w:szCs w:val="20"/>
              </w:rPr>
              <w:t xml:space="preserve"> je nadomestila prejš</w:t>
            </w:r>
            <w:r>
              <w:rPr>
                <w:rFonts w:ascii="Arial" w:hAnsi="Arial" w:cs="Arial"/>
                <w:sz w:val="20"/>
                <w:szCs w:val="20"/>
              </w:rPr>
              <w:t xml:space="preserve">nja sklepa Sveta Evropske unije, ki sta urejala ustanovitev in delovanje </w:t>
            </w:r>
            <w:proofErr w:type="spellStart"/>
            <w:r>
              <w:rPr>
                <w:rFonts w:ascii="Arial" w:hAnsi="Arial" w:cs="Arial"/>
                <w:sz w:val="20"/>
                <w:szCs w:val="20"/>
              </w:rPr>
              <w:t>Eurojusta</w:t>
            </w:r>
            <w:proofErr w:type="spellEnd"/>
            <w:r>
              <w:rPr>
                <w:rFonts w:ascii="Arial" w:hAnsi="Arial" w:cs="Arial"/>
                <w:sz w:val="20"/>
                <w:szCs w:val="20"/>
              </w:rPr>
              <w:t xml:space="preserve"> (Sklep</w:t>
            </w:r>
            <w:r w:rsidRPr="00641F3E">
              <w:rPr>
                <w:rFonts w:ascii="Arial" w:hAnsi="Arial" w:cs="Arial"/>
                <w:sz w:val="20"/>
                <w:szCs w:val="20"/>
              </w:rPr>
              <w:t xml:space="preserve"> Sveta 2002/187/PNZ </w:t>
            </w:r>
            <w:r>
              <w:rPr>
                <w:rFonts w:ascii="Arial" w:hAnsi="Arial" w:cs="Arial"/>
                <w:sz w:val="20"/>
                <w:szCs w:val="20"/>
              </w:rPr>
              <w:t>in Sklep Sveta 2009/426/PNZ), v zvezi s čemer podrobnejša predstavitev izhaja iz 1. točke te uvodne obrazložitve.</w:t>
            </w:r>
          </w:p>
          <w:p w:rsidR="00455156" w:rsidRPr="009F30FE" w:rsidRDefault="00455156" w:rsidP="00622897">
            <w:pPr>
              <w:jc w:val="both"/>
              <w:rPr>
                <w:rFonts w:cs="Arial"/>
                <w:szCs w:val="20"/>
              </w:rPr>
            </w:pPr>
          </w:p>
          <w:p w:rsidR="00B9237E" w:rsidRDefault="00934BA5" w:rsidP="00400BD9">
            <w:pPr>
              <w:pStyle w:val="Alineazaodstavkom"/>
              <w:numPr>
                <w:ilvl w:val="0"/>
                <w:numId w:val="7"/>
              </w:numPr>
              <w:spacing w:line="260" w:lineRule="exact"/>
              <w:ind w:left="709" w:hanging="284"/>
              <w:rPr>
                <w:b/>
                <w:sz w:val="20"/>
                <w:szCs w:val="20"/>
                <w:highlight w:val="yellow"/>
              </w:rPr>
            </w:pPr>
            <w:r w:rsidRPr="00400BD9">
              <w:rPr>
                <w:b/>
                <w:sz w:val="20"/>
                <w:szCs w:val="20"/>
                <w:highlight w:val="yellow"/>
              </w:rPr>
              <w:t>P</w:t>
            </w:r>
            <w:r w:rsidR="00622897" w:rsidRPr="00400BD9">
              <w:rPr>
                <w:b/>
                <w:sz w:val="20"/>
                <w:szCs w:val="20"/>
                <w:highlight w:val="yellow"/>
              </w:rPr>
              <w:t>rikaz ureditve v najmanj treh pravnih sistemih držav članic EU:</w:t>
            </w:r>
          </w:p>
          <w:p w:rsidR="001C35D3" w:rsidRDefault="001C35D3" w:rsidP="001C35D3">
            <w:pPr>
              <w:pStyle w:val="Alineazaodstavkom"/>
              <w:numPr>
                <w:ilvl w:val="0"/>
                <w:numId w:val="0"/>
              </w:numPr>
              <w:spacing w:line="260" w:lineRule="exact"/>
              <w:rPr>
                <w:b/>
                <w:sz w:val="20"/>
                <w:szCs w:val="20"/>
                <w:highlight w:val="yellow"/>
              </w:rPr>
            </w:pPr>
          </w:p>
          <w:p w:rsidR="001C35D3" w:rsidRDefault="001C35D3" w:rsidP="001C35D3">
            <w:pPr>
              <w:pStyle w:val="Alineazaodstavkom"/>
              <w:numPr>
                <w:ilvl w:val="0"/>
                <w:numId w:val="0"/>
              </w:numPr>
              <w:spacing w:line="260" w:lineRule="exact"/>
              <w:rPr>
                <w:sz w:val="20"/>
                <w:szCs w:val="20"/>
                <w:highlight w:val="yellow"/>
              </w:rPr>
            </w:pPr>
            <w:r>
              <w:rPr>
                <w:sz w:val="20"/>
                <w:szCs w:val="20"/>
                <w:highlight w:val="yellow"/>
              </w:rPr>
              <w:t>Bo dodano naknadno.</w:t>
            </w:r>
          </w:p>
          <w:p w:rsidR="001C35D3" w:rsidRPr="001C35D3" w:rsidRDefault="001C35D3" w:rsidP="001C35D3">
            <w:pPr>
              <w:pStyle w:val="Alineazaodstavkom"/>
              <w:numPr>
                <w:ilvl w:val="0"/>
                <w:numId w:val="0"/>
              </w:numPr>
              <w:spacing w:line="260" w:lineRule="exact"/>
              <w:rPr>
                <w:sz w:val="20"/>
                <w:szCs w:val="20"/>
                <w:highlight w:val="yellow"/>
              </w:rPr>
            </w:pPr>
          </w:p>
          <w:p w:rsidR="00622897" w:rsidRPr="00802A05" w:rsidRDefault="003270A5" w:rsidP="00802A05">
            <w:pPr>
              <w:pStyle w:val="Alineazaodstavkom"/>
              <w:numPr>
                <w:ilvl w:val="0"/>
                <w:numId w:val="7"/>
              </w:numPr>
              <w:spacing w:line="260" w:lineRule="exact"/>
              <w:ind w:left="709" w:hanging="284"/>
              <w:rPr>
                <w:b/>
                <w:sz w:val="20"/>
                <w:szCs w:val="20"/>
              </w:rPr>
            </w:pPr>
            <w:r>
              <w:rPr>
                <w:b/>
                <w:sz w:val="20"/>
                <w:szCs w:val="20"/>
              </w:rPr>
              <w:t>I</w:t>
            </w:r>
            <w:r w:rsidR="00622897" w:rsidRPr="00DC71A3">
              <w:rPr>
                <w:b/>
                <w:sz w:val="20"/>
                <w:szCs w:val="20"/>
              </w:rPr>
              <w:t>zjava o skladnosti predloga zakona s pravnimi akti EU in korelacijska tabela pri prenosu direktiv:</w:t>
            </w:r>
          </w:p>
          <w:p w:rsidR="00622897" w:rsidRDefault="00622897" w:rsidP="00237AC7">
            <w:pPr>
              <w:pStyle w:val="Odstavekseznama1"/>
              <w:spacing w:line="260" w:lineRule="exact"/>
              <w:ind w:left="0"/>
              <w:jc w:val="both"/>
              <w:rPr>
                <w:rFonts w:ascii="Arial" w:hAnsi="Arial" w:cs="Arial"/>
                <w:sz w:val="20"/>
                <w:szCs w:val="20"/>
              </w:rPr>
            </w:pPr>
          </w:p>
          <w:p w:rsidR="00116C6E" w:rsidRDefault="00116C6E" w:rsidP="00237AC7">
            <w:pPr>
              <w:pStyle w:val="Odstavekseznama1"/>
              <w:spacing w:line="260" w:lineRule="exact"/>
              <w:ind w:left="0"/>
              <w:jc w:val="both"/>
              <w:rPr>
                <w:rFonts w:ascii="Arial" w:hAnsi="Arial" w:cs="Arial"/>
                <w:sz w:val="20"/>
                <w:szCs w:val="20"/>
              </w:rPr>
            </w:pPr>
            <w:r>
              <w:rPr>
                <w:rFonts w:ascii="Arial" w:hAnsi="Arial" w:cs="Arial"/>
                <w:sz w:val="20"/>
                <w:szCs w:val="20"/>
              </w:rPr>
              <w:t xml:space="preserve">Izvrševanje Uredbe o </w:t>
            </w:r>
            <w:proofErr w:type="spellStart"/>
            <w:r>
              <w:rPr>
                <w:rFonts w:ascii="Arial" w:hAnsi="Arial" w:cs="Arial"/>
                <w:sz w:val="20"/>
                <w:szCs w:val="20"/>
              </w:rPr>
              <w:t>Eurojustu</w:t>
            </w:r>
            <w:proofErr w:type="spellEnd"/>
            <w:r>
              <w:rPr>
                <w:rFonts w:ascii="Arial" w:hAnsi="Arial" w:cs="Arial"/>
                <w:sz w:val="20"/>
                <w:szCs w:val="20"/>
              </w:rPr>
              <w:t xml:space="preserve"> je urejeno v ZDT-1, torej ob tem Predlogu zakona izjava o skladnosti in korelacijska tabela ni potrebna.</w:t>
            </w:r>
          </w:p>
          <w:p w:rsidR="00116C6E" w:rsidRDefault="00116C6E" w:rsidP="00237AC7">
            <w:pPr>
              <w:pStyle w:val="Odstavekseznama1"/>
              <w:spacing w:line="260" w:lineRule="exact"/>
              <w:ind w:left="0"/>
              <w:jc w:val="both"/>
              <w:rPr>
                <w:rFonts w:ascii="Arial" w:hAnsi="Arial" w:cs="Arial"/>
                <w:sz w:val="20"/>
                <w:szCs w:val="20"/>
              </w:rPr>
            </w:pPr>
          </w:p>
          <w:p w:rsidR="00116C6E" w:rsidRDefault="00116C6E" w:rsidP="00237AC7">
            <w:pPr>
              <w:pStyle w:val="Odstavekseznama1"/>
              <w:spacing w:line="260" w:lineRule="exact"/>
              <w:ind w:left="0"/>
              <w:jc w:val="both"/>
              <w:rPr>
                <w:rFonts w:ascii="Arial" w:hAnsi="Arial" w:cs="Arial"/>
                <w:sz w:val="20"/>
                <w:szCs w:val="20"/>
              </w:rPr>
            </w:pPr>
            <w:r w:rsidRPr="001C35D3">
              <w:rPr>
                <w:rFonts w:ascii="Arial" w:hAnsi="Arial" w:cs="Arial"/>
                <w:sz w:val="20"/>
                <w:szCs w:val="20"/>
              </w:rPr>
              <w:lastRenderedPageBreak/>
              <w:t>V zvezi z Direktivo 2013/48/EU in Direktivo 2016/1919/EU</w:t>
            </w:r>
            <w:r w:rsidR="001C35D3">
              <w:rPr>
                <w:rFonts w:ascii="Arial" w:hAnsi="Arial" w:cs="Arial"/>
                <w:sz w:val="20"/>
                <w:szCs w:val="20"/>
              </w:rPr>
              <w:t xml:space="preserve"> je bilo oboje že posredovano Evropski </w:t>
            </w:r>
            <w:proofErr w:type="spellStart"/>
            <w:r w:rsidR="001C35D3">
              <w:rPr>
                <w:rFonts w:ascii="Arial" w:hAnsi="Arial" w:cs="Arial"/>
                <w:sz w:val="20"/>
                <w:szCs w:val="20"/>
              </w:rPr>
              <w:t>komisji</w:t>
            </w:r>
            <w:proofErr w:type="spellEnd"/>
            <w:r w:rsidR="001C35D3">
              <w:rPr>
                <w:rFonts w:ascii="Arial" w:hAnsi="Arial" w:cs="Arial"/>
                <w:sz w:val="20"/>
                <w:szCs w:val="20"/>
              </w:rPr>
              <w:t xml:space="preserve"> in bodo potrebne le dopolnitve.</w:t>
            </w:r>
          </w:p>
          <w:p w:rsidR="00116C6E" w:rsidRDefault="00116C6E" w:rsidP="00237AC7">
            <w:pPr>
              <w:pStyle w:val="Odstavekseznama1"/>
              <w:spacing w:line="260" w:lineRule="exact"/>
              <w:ind w:left="0"/>
              <w:jc w:val="both"/>
              <w:rPr>
                <w:rFonts w:ascii="Arial" w:hAnsi="Arial" w:cs="Arial"/>
                <w:sz w:val="20"/>
                <w:szCs w:val="20"/>
              </w:rPr>
            </w:pPr>
          </w:p>
          <w:p w:rsidR="00116C6E" w:rsidRDefault="00116C6E" w:rsidP="00237AC7">
            <w:pPr>
              <w:pStyle w:val="Odstavekseznama1"/>
              <w:spacing w:line="260" w:lineRule="exact"/>
              <w:ind w:left="0"/>
              <w:jc w:val="both"/>
              <w:rPr>
                <w:rFonts w:ascii="Arial" w:hAnsi="Arial" w:cs="Arial"/>
                <w:sz w:val="20"/>
                <w:szCs w:val="20"/>
              </w:rPr>
            </w:pPr>
            <w:r w:rsidRPr="00116C6E">
              <w:rPr>
                <w:rFonts w:ascii="Arial" w:hAnsi="Arial" w:cs="Arial"/>
                <w:sz w:val="20"/>
                <w:szCs w:val="20"/>
                <w:highlight w:val="yellow"/>
              </w:rPr>
              <w:t>V zvezi z Uredbo 2018/1805/EU</w:t>
            </w:r>
            <w:r w:rsidR="001C35D3">
              <w:rPr>
                <w:rFonts w:ascii="Arial" w:hAnsi="Arial" w:cs="Arial"/>
                <w:sz w:val="20"/>
                <w:szCs w:val="20"/>
              </w:rPr>
              <w:t xml:space="preserve">: </w:t>
            </w:r>
            <w:r w:rsidR="001C35D3" w:rsidRPr="001C35D3">
              <w:rPr>
                <w:rFonts w:ascii="Arial" w:hAnsi="Arial" w:cs="Arial"/>
                <w:sz w:val="20"/>
                <w:szCs w:val="20"/>
                <w:highlight w:val="yellow"/>
              </w:rPr>
              <w:t>bo dodano naknadno</w:t>
            </w:r>
          </w:p>
          <w:p w:rsidR="00400BD9" w:rsidRDefault="00116C6E" w:rsidP="00237AC7">
            <w:pPr>
              <w:pStyle w:val="Odstavekseznama1"/>
              <w:spacing w:line="260" w:lineRule="exact"/>
              <w:ind w:left="0"/>
              <w:jc w:val="both"/>
              <w:rPr>
                <w:rFonts w:ascii="Arial" w:hAnsi="Arial" w:cs="Arial"/>
                <w:sz w:val="20"/>
                <w:szCs w:val="20"/>
              </w:rPr>
            </w:pPr>
            <w:r>
              <w:rPr>
                <w:rFonts w:ascii="Arial" w:hAnsi="Arial" w:cs="Arial"/>
                <w:sz w:val="20"/>
                <w:szCs w:val="20"/>
              </w:rPr>
              <w:t xml:space="preserve"> </w:t>
            </w:r>
          </w:p>
          <w:p w:rsidR="00257544" w:rsidRPr="00D95654" w:rsidRDefault="00257544" w:rsidP="00642E33">
            <w:pPr>
              <w:pStyle w:val="Odstavekseznama1"/>
              <w:spacing w:line="260" w:lineRule="exact"/>
              <w:ind w:left="0"/>
              <w:jc w:val="both"/>
              <w:rPr>
                <w:rFonts w:ascii="Arial" w:hAnsi="Arial" w:cs="Arial"/>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787B32" w:rsidRPr="008D1759" w:rsidTr="008F3EC2">
        <w:tc>
          <w:tcPr>
            <w:tcW w:w="9213" w:type="dxa"/>
          </w:tcPr>
          <w:p w:rsidR="00B540A4" w:rsidRDefault="00B540A4" w:rsidP="008F3EC2">
            <w:pPr>
              <w:pStyle w:val="Odsek"/>
              <w:numPr>
                <w:ilvl w:val="0"/>
                <w:numId w:val="0"/>
              </w:numPr>
              <w:spacing w:before="0" w:after="0" w:line="260" w:lineRule="exact"/>
              <w:jc w:val="left"/>
              <w:rPr>
                <w:sz w:val="20"/>
                <w:szCs w:val="20"/>
              </w:rPr>
            </w:pPr>
          </w:p>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660BDA" w:rsidRDefault="00660BDA" w:rsidP="008F3EC2">
            <w:pPr>
              <w:pStyle w:val="Odsek"/>
              <w:numPr>
                <w:ilvl w:val="0"/>
                <w:numId w:val="0"/>
              </w:numPr>
              <w:spacing w:before="0" w:after="0" w:line="260" w:lineRule="exact"/>
              <w:jc w:val="left"/>
              <w:rPr>
                <w:sz w:val="20"/>
                <w:szCs w:val="20"/>
              </w:rPr>
            </w:pPr>
          </w:p>
          <w:p w:rsidR="00787B32" w:rsidRPr="008D1759" w:rsidRDefault="003270A5" w:rsidP="008F3EC2">
            <w:pPr>
              <w:pStyle w:val="Odsek"/>
              <w:numPr>
                <w:ilvl w:val="0"/>
                <w:numId w:val="0"/>
              </w:numPr>
              <w:spacing w:before="0" w:after="0" w:line="260" w:lineRule="exact"/>
              <w:jc w:val="left"/>
              <w:rPr>
                <w:sz w:val="20"/>
                <w:szCs w:val="20"/>
              </w:rPr>
            </w:pPr>
            <w:r>
              <w:rPr>
                <w:sz w:val="20"/>
                <w:szCs w:val="20"/>
              </w:rPr>
              <w:t>a) V</w:t>
            </w:r>
            <w:r w:rsidR="00787B32" w:rsidRPr="008D1759">
              <w:rPr>
                <w:sz w:val="20"/>
                <w:szCs w:val="20"/>
              </w:rPr>
              <w:t xml:space="preserve"> postopkih oziroma poslovanju javne uprave ali pravosodnih organov: </w:t>
            </w:r>
          </w:p>
        </w:tc>
      </w:tr>
      <w:tr w:rsidR="00787B32" w:rsidRPr="008D1759" w:rsidTr="008F3EC2">
        <w:tc>
          <w:tcPr>
            <w:tcW w:w="9213" w:type="dxa"/>
          </w:tcPr>
          <w:p w:rsidR="005C5C2C" w:rsidRPr="00237AC7" w:rsidRDefault="00787B32" w:rsidP="00237AC7">
            <w:pPr>
              <w:pStyle w:val="Alineazaodstavkom"/>
              <w:numPr>
                <w:ilvl w:val="0"/>
                <w:numId w:val="7"/>
              </w:numPr>
              <w:spacing w:line="260" w:lineRule="exact"/>
              <w:ind w:left="709" w:hanging="284"/>
              <w:rPr>
                <w:b/>
                <w:i/>
                <w:sz w:val="20"/>
                <w:szCs w:val="20"/>
              </w:rPr>
            </w:pPr>
            <w:r w:rsidRPr="005C5C2C">
              <w:rPr>
                <w:b/>
                <w:i/>
                <w:sz w:val="20"/>
                <w:szCs w:val="20"/>
              </w:rPr>
              <w:t>razlogi za uvedbo novega postopka ali administrativnih bremen in javni inte</w:t>
            </w:r>
            <w:r w:rsidR="005C5C2C">
              <w:rPr>
                <w:b/>
                <w:i/>
                <w:sz w:val="20"/>
                <w:szCs w:val="20"/>
              </w:rPr>
              <w:t>res, ki naj bi se s tem dosegel:</w:t>
            </w:r>
          </w:p>
          <w:p w:rsidR="00116C6E" w:rsidRDefault="00116C6E" w:rsidP="00116C6E">
            <w:pPr>
              <w:pStyle w:val="Alineazaodstavkom"/>
              <w:numPr>
                <w:ilvl w:val="0"/>
                <w:numId w:val="0"/>
              </w:numPr>
              <w:spacing w:line="260" w:lineRule="exact"/>
              <w:rPr>
                <w:sz w:val="20"/>
                <w:szCs w:val="20"/>
              </w:rPr>
            </w:pPr>
          </w:p>
          <w:p w:rsidR="00116C6E" w:rsidRPr="007171F3" w:rsidRDefault="00116C6E" w:rsidP="00116C6E">
            <w:pPr>
              <w:pStyle w:val="Alineazaodstavkom"/>
              <w:numPr>
                <w:ilvl w:val="0"/>
                <w:numId w:val="0"/>
              </w:numPr>
              <w:spacing w:line="260" w:lineRule="exact"/>
              <w:rPr>
                <w:sz w:val="20"/>
                <w:szCs w:val="20"/>
              </w:rPr>
            </w:pPr>
            <w:r>
              <w:rPr>
                <w:sz w:val="20"/>
                <w:szCs w:val="20"/>
              </w:rPr>
              <w:t>Predlog zakona uvaja deloma drugačen in poenostavljen postopek mednarodne pravne pomoči oziroma pravosodnega sodelovanja v kazenskih zadevah na podlagi dokumenta pravnega reda Evropske unije, ki se neposredno uporablja in temelji na vzajemnem priznavanju odredb pristojnih organov in neposrednem sodelovanju med pristojnimi organi držav članic Evropske unije.</w:t>
            </w:r>
          </w:p>
          <w:p w:rsidR="005C5C2C" w:rsidRPr="005C5C2C" w:rsidRDefault="005C5C2C" w:rsidP="005C5C2C">
            <w:pPr>
              <w:pStyle w:val="Alineazaodstavkom"/>
              <w:numPr>
                <w:ilvl w:val="0"/>
                <w:numId w:val="0"/>
              </w:numPr>
              <w:spacing w:line="260" w:lineRule="exact"/>
              <w:rPr>
                <w:b/>
                <w:i/>
                <w:sz w:val="20"/>
                <w:szCs w:val="20"/>
              </w:rPr>
            </w:pPr>
          </w:p>
          <w:p w:rsidR="005C5C2C" w:rsidRPr="00237AC7" w:rsidRDefault="00787B32" w:rsidP="00237AC7">
            <w:pPr>
              <w:pStyle w:val="Alineazaodstavkom"/>
              <w:numPr>
                <w:ilvl w:val="0"/>
                <w:numId w:val="7"/>
              </w:numPr>
              <w:spacing w:line="260" w:lineRule="exact"/>
              <w:ind w:left="709" w:hanging="284"/>
              <w:rPr>
                <w:b/>
                <w:i/>
                <w:sz w:val="20"/>
                <w:szCs w:val="20"/>
              </w:rPr>
            </w:pPr>
            <w:r w:rsidRPr="005C5C2C">
              <w:rPr>
                <w:b/>
                <w:i/>
                <w:sz w:val="20"/>
                <w:szCs w:val="20"/>
              </w:rPr>
              <w:t xml:space="preserve">ukinitev postopka ali </w:t>
            </w:r>
            <w:r w:rsidR="005C5C2C">
              <w:rPr>
                <w:b/>
                <w:i/>
                <w:sz w:val="20"/>
                <w:szCs w:val="20"/>
              </w:rPr>
              <w:t>odprava administrativnih bremen:</w:t>
            </w:r>
          </w:p>
          <w:p w:rsidR="00116C6E" w:rsidRDefault="00116C6E" w:rsidP="00116C6E">
            <w:pPr>
              <w:pStyle w:val="Alineazaodstavkom"/>
              <w:numPr>
                <w:ilvl w:val="0"/>
                <w:numId w:val="0"/>
              </w:numPr>
              <w:spacing w:line="260" w:lineRule="exact"/>
              <w:rPr>
                <w:sz w:val="20"/>
                <w:szCs w:val="20"/>
              </w:rPr>
            </w:pPr>
          </w:p>
          <w:p w:rsidR="00116C6E" w:rsidRPr="007171F3" w:rsidRDefault="00116C6E" w:rsidP="00116C6E">
            <w:pPr>
              <w:pStyle w:val="Alineazaodstavkom"/>
              <w:numPr>
                <w:ilvl w:val="0"/>
                <w:numId w:val="0"/>
              </w:numPr>
              <w:spacing w:line="260" w:lineRule="exact"/>
              <w:rPr>
                <w:sz w:val="20"/>
                <w:szCs w:val="20"/>
              </w:rPr>
            </w:pPr>
            <w:r>
              <w:rPr>
                <w:sz w:val="20"/>
                <w:szCs w:val="20"/>
              </w:rPr>
              <w:t>Predlog zakona ne ukinja ali odpravlja administrativnih bremen, temveč nadomešča ureditev sodelovanja v zvezi z začasnim zavarovanjem in odvzemom na podlagi okvirnih sklepov z ureditvijo v neposredno uporabljivi uredbi.</w:t>
            </w:r>
          </w:p>
          <w:p w:rsidR="005C5C2C" w:rsidRPr="005C5C2C" w:rsidRDefault="005C5C2C" w:rsidP="005C5C2C">
            <w:pPr>
              <w:pStyle w:val="Alineazaodstavkom"/>
              <w:numPr>
                <w:ilvl w:val="0"/>
                <w:numId w:val="0"/>
              </w:numPr>
              <w:spacing w:line="260" w:lineRule="exact"/>
              <w:rPr>
                <w:b/>
                <w:i/>
                <w:sz w:val="20"/>
                <w:szCs w:val="20"/>
              </w:rPr>
            </w:pPr>
          </w:p>
          <w:p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spoštovanje načela »vse na enem mestu« ter organ in kraj opravljanja dejavnosti oziroma izpolnjevanja</w:t>
            </w:r>
            <w:r w:rsidR="005C5C2C">
              <w:rPr>
                <w:b/>
                <w:i/>
                <w:sz w:val="20"/>
                <w:szCs w:val="20"/>
              </w:rPr>
              <w:t xml:space="preserve"> obveznosti:</w:t>
            </w:r>
          </w:p>
          <w:p w:rsidR="00116C6E" w:rsidRDefault="00116C6E" w:rsidP="00116C6E">
            <w:pPr>
              <w:pStyle w:val="Alineazaodstavkom"/>
              <w:numPr>
                <w:ilvl w:val="0"/>
                <w:numId w:val="0"/>
              </w:numPr>
              <w:spacing w:line="260" w:lineRule="exact"/>
              <w:rPr>
                <w:sz w:val="20"/>
                <w:szCs w:val="20"/>
              </w:rPr>
            </w:pPr>
          </w:p>
          <w:p w:rsidR="00116C6E" w:rsidRPr="007171F3" w:rsidRDefault="00116C6E" w:rsidP="00116C6E">
            <w:pPr>
              <w:pStyle w:val="Alineazaodstavkom"/>
              <w:numPr>
                <w:ilvl w:val="0"/>
                <w:numId w:val="0"/>
              </w:numPr>
              <w:spacing w:line="260" w:lineRule="exact"/>
              <w:rPr>
                <w:sz w:val="20"/>
                <w:szCs w:val="20"/>
              </w:rPr>
            </w:pPr>
            <w:r>
              <w:rPr>
                <w:sz w:val="20"/>
                <w:szCs w:val="20"/>
              </w:rPr>
              <w:t>Predlog zakona ne uvaja novih obveznosti za državljane oziroma druge osebe, vključene v kazenske postopke.</w:t>
            </w:r>
          </w:p>
          <w:p w:rsidR="005C5C2C" w:rsidRPr="00D4546E" w:rsidRDefault="005C5C2C" w:rsidP="005C5C2C">
            <w:pPr>
              <w:pStyle w:val="Alineazaodstavkom"/>
              <w:numPr>
                <w:ilvl w:val="0"/>
                <w:numId w:val="0"/>
              </w:numPr>
              <w:spacing w:line="260" w:lineRule="exact"/>
              <w:rPr>
                <w:sz w:val="20"/>
                <w:szCs w:val="20"/>
              </w:rPr>
            </w:pPr>
          </w:p>
          <w:p w:rsidR="005C5C2C" w:rsidRPr="00D819F3" w:rsidRDefault="00787B32" w:rsidP="005C5C2C">
            <w:pPr>
              <w:pStyle w:val="Alineazaodstavkom"/>
              <w:numPr>
                <w:ilvl w:val="0"/>
                <w:numId w:val="7"/>
              </w:numPr>
              <w:spacing w:line="260" w:lineRule="exact"/>
              <w:ind w:left="709" w:hanging="284"/>
              <w:rPr>
                <w:b/>
                <w:i/>
                <w:sz w:val="20"/>
                <w:szCs w:val="20"/>
              </w:rPr>
            </w:pPr>
            <w:r w:rsidRPr="005C5C2C">
              <w:rPr>
                <w:b/>
                <w:i/>
                <w:sz w:val="20"/>
                <w:szCs w:val="20"/>
              </w:rPr>
              <w:t>podatki oziroma dokumenti, ki so potrebni za izvedbo postopka in jih bo organ pridobil po uradni dolžnosti, ter način njihovega</w:t>
            </w:r>
            <w:r w:rsidR="005C5C2C">
              <w:rPr>
                <w:b/>
                <w:i/>
                <w:sz w:val="20"/>
                <w:szCs w:val="20"/>
              </w:rPr>
              <w:t xml:space="preserve"> pridobivanja:</w:t>
            </w:r>
          </w:p>
          <w:p w:rsidR="00116C6E" w:rsidRDefault="00116C6E" w:rsidP="005C5C2C">
            <w:pPr>
              <w:pStyle w:val="Alineazaodstavkom"/>
              <w:numPr>
                <w:ilvl w:val="0"/>
                <w:numId w:val="0"/>
              </w:numPr>
              <w:spacing w:line="260" w:lineRule="exact"/>
              <w:rPr>
                <w:sz w:val="20"/>
                <w:szCs w:val="20"/>
              </w:rPr>
            </w:pPr>
          </w:p>
          <w:p w:rsidR="005C5C2C" w:rsidRPr="008E238E" w:rsidRDefault="00642E33" w:rsidP="005C5C2C">
            <w:pPr>
              <w:pStyle w:val="Alineazaodstavkom"/>
              <w:numPr>
                <w:ilvl w:val="0"/>
                <w:numId w:val="0"/>
              </w:numPr>
              <w:spacing w:line="260" w:lineRule="exact"/>
              <w:rPr>
                <w:sz w:val="20"/>
                <w:szCs w:val="20"/>
              </w:rPr>
            </w:pPr>
            <w:r>
              <w:rPr>
                <w:sz w:val="20"/>
                <w:szCs w:val="20"/>
              </w:rPr>
              <w:t>Glede na to, da P</w:t>
            </w:r>
            <w:r w:rsidR="005C5C2C">
              <w:rPr>
                <w:sz w:val="20"/>
                <w:szCs w:val="20"/>
              </w:rPr>
              <w:t>redlog zakona ne uvaja novih postopkov</w:t>
            </w:r>
            <w:r w:rsidR="00E659F4">
              <w:rPr>
                <w:sz w:val="20"/>
                <w:szCs w:val="20"/>
              </w:rPr>
              <w:t xml:space="preserve"> za stranke, tudi ni potrebno pridobivanje dokumentov po uradni </w:t>
            </w:r>
            <w:r w:rsidR="00EE5C21">
              <w:rPr>
                <w:sz w:val="20"/>
                <w:szCs w:val="20"/>
              </w:rPr>
              <w:t>dolžnosti</w:t>
            </w:r>
            <w:r w:rsidR="005C5C2C">
              <w:rPr>
                <w:sz w:val="20"/>
                <w:szCs w:val="20"/>
              </w:rPr>
              <w:t>.</w:t>
            </w:r>
          </w:p>
          <w:p w:rsidR="005C5C2C" w:rsidRPr="005C5C2C" w:rsidRDefault="005C5C2C" w:rsidP="005C5C2C">
            <w:pPr>
              <w:pStyle w:val="Alineazaodstavkom"/>
              <w:numPr>
                <w:ilvl w:val="0"/>
                <w:numId w:val="0"/>
              </w:numPr>
              <w:spacing w:line="260" w:lineRule="exact"/>
              <w:rPr>
                <w:b/>
                <w:i/>
                <w:sz w:val="20"/>
                <w:szCs w:val="20"/>
              </w:rPr>
            </w:pPr>
          </w:p>
          <w:p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 xml:space="preserve">ustanovitev novih organov, reorganizacija </w:t>
            </w:r>
            <w:r w:rsidR="005C5C2C">
              <w:rPr>
                <w:b/>
                <w:i/>
                <w:sz w:val="20"/>
                <w:szCs w:val="20"/>
              </w:rPr>
              <w:t>ali ukinitev obstoječih organov:</w:t>
            </w:r>
            <w:r w:rsidRPr="005C5C2C">
              <w:rPr>
                <w:b/>
                <w:i/>
                <w:sz w:val="20"/>
                <w:szCs w:val="20"/>
              </w:rPr>
              <w:t xml:space="preserve"> </w:t>
            </w:r>
          </w:p>
          <w:p w:rsidR="00116C6E" w:rsidRDefault="00116C6E" w:rsidP="005C5C2C">
            <w:pPr>
              <w:pStyle w:val="Alineazaodstavkom"/>
              <w:numPr>
                <w:ilvl w:val="0"/>
                <w:numId w:val="0"/>
              </w:numPr>
              <w:spacing w:line="260" w:lineRule="exact"/>
              <w:rPr>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predvideva ustanovitve novih organov, reorganizacije ali ukinitve obstoječih organov.</w:t>
            </w:r>
          </w:p>
          <w:p w:rsidR="005C5C2C" w:rsidRPr="005C5C2C" w:rsidRDefault="005C5C2C" w:rsidP="005C5C2C">
            <w:pPr>
              <w:pStyle w:val="Alineazaodstavkom"/>
              <w:numPr>
                <w:ilvl w:val="0"/>
                <w:numId w:val="0"/>
              </w:numPr>
              <w:spacing w:line="260" w:lineRule="exact"/>
              <w:rPr>
                <w:b/>
                <w:i/>
                <w:sz w:val="20"/>
                <w:szCs w:val="20"/>
              </w:rPr>
            </w:pPr>
          </w:p>
          <w:p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 xml:space="preserve">ali bodo zaradi izvajanja postopkov in dejavnosti potrebne nove zaposlitve, ali so izvajalci primerno usposobljeni, ali bodo potrebna dodatno usposabljanje ter </w:t>
            </w:r>
            <w:r w:rsidR="005C5C2C">
              <w:rPr>
                <w:b/>
                <w:i/>
                <w:sz w:val="20"/>
                <w:szCs w:val="20"/>
              </w:rPr>
              <w:t>finančna in materialna sredstva:</w:t>
            </w:r>
          </w:p>
          <w:p w:rsidR="00216CA6" w:rsidRDefault="00216CA6" w:rsidP="005C5C2C">
            <w:pPr>
              <w:pStyle w:val="Alineazaodstavkom"/>
              <w:numPr>
                <w:ilvl w:val="0"/>
                <w:numId w:val="0"/>
              </w:numPr>
              <w:spacing w:line="260" w:lineRule="exact"/>
              <w:rPr>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uvaja novih postopkov, torej tudi nove zaposlitve, usposabljanja ter finančna in materialna sredstva ne bodo potrebna.</w:t>
            </w:r>
          </w:p>
          <w:p w:rsidR="00787B32" w:rsidRPr="005C5C2C" w:rsidRDefault="00787B32" w:rsidP="005C5C2C">
            <w:pPr>
              <w:pStyle w:val="Alineazaodstavkom"/>
              <w:numPr>
                <w:ilvl w:val="0"/>
                <w:numId w:val="0"/>
              </w:numPr>
              <w:spacing w:line="260" w:lineRule="exact"/>
              <w:rPr>
                <w:b/>
                <w:i/>
                <w:sz w:val="20"/>
                <w:szCs w:val="20"/>
              </w:rPr>
            </w:pPr>
            <w:r w:rsidRPr="005C5C2C">
              <w:rPr>
                <w:b/>
                <w:i/>
                <w:sz w:val="20"/>
                <w:szCs w:val="20"/>
              </w:rPr>
              <w:t xml:space="preserve"> </w:t>
            </w:r>
          </w:p>
          <w:p w:rsidR="005C5C2C" w:rsidRPr="00D819F3" w:rsidRDefault="00787B32" w:rsidP="005C5C2C">
            <w:pPr>
              <w:pStyle w:val="Alineazaodstavkom"/>
              <w:numPr>
                <w:ilvl w:val="0"/>
                <w:numId w:val="7"/>
              </w:numPr>
              <w:spacing w:line="260" w:lineRule="exact"/>
              <w:ind w:left="709" w:hanging="284"/>
              <w:rPr>
                <w:b/>
                <w:i/>
                <w:sz w:val="20"/>
                <w:szCs w:val="20"/>
              </w:rPr>
            </w:pPr>
            <w:r w:rsidRPr="005C5C2C">
              <w:rPr>
                <w:b/>
                <w:i/>
                <w:sz w:val="20"/>
                <w:szCs w:val="20"/>
              </w:rPr>
              <w:t>ali se bodo zaradi ukinitve postopkov in dejavnosti zmanjšala število zaposlenih ter finančna in materialna sredstva</w:t>
            </w:r>
            <w:r w:rsidR="005C5C2C">
              <w:rPr>
                <w:b/>
                <w:i/>
                <w:sz w:val="20"/>
                <w:szCs w:val="20"/>
              </w:rPr>
              <w:t>:</w:t>
            </w:r>
          </w:p>
          <w:p w:rsidR="00116C6E" w:rsidRDefault="00116C6E" w:rsidP="005C5C2C">
            <w:pPr>
              <w:pStyle w:val="Alineazaodstavkom"/>
              <w:numPr>
                <w:ilvl w:val="0"/>
                <w:numId w:val="0"/>
              </w:numPr>
              <w:spacing w:line="260" w:lineRule="exact"/>
              <w:rPr>
                <w:sz w:val="20"/>
                <w:szCs w:val="20"/>
              </w:rPr>
            </w:pPr>
          </w:p>
          <w:p w:rsidR="005C5C2C" w:rsidRPr="005C5C2C" w:rsidRDefault="005C5C2C" w:rsidP="005C5C2C">
            <w:pPr>
              <w:pStyle w:val="Alineazaodstavkom"/>
              <w:numPr>
                <w:ilvl w:val="0"/>
                <w:numId w:val="0"/>
              </w:numPr>
              <w:spacing w:line="260" w:lineRule="exact"/>
              <w:rPr>
                <w:sz w:val="20"/>
                <w:szCs w:val="20"/>
              </w:rPr>
            </w:pPr>
            <w:r>
              <w:rPr>
                <w:sz w:val="20"/>
                <w:szCs w:val="20"/>
              </w:rPr>
              <w:t>Predlog zakona ne ukinja nobenega postopka.</w:t>
            </w:r>
          </w:p>
          <w:p w:rsidR="00787B32" w:rsidRPr="008D1759" w:rsidRDefault="00787B32" w:rsidP="008F3EC2">
            <w:pPr>
              <w:pStyle w:val="Alineazaodstavkom"/>
              <w:numPr>
                <w:ilvl w:val="0"/>
                <w:numId w:val="0"/>
              </w:numPr>
              <w:spacing w:line="260" w:lineRule="exact"/>
              <w:ind w:left="709"/>
              <w:rPr>
                <w:sz w:val="20"/>
                <w:szCs w:val="20"/>
              </w:rPr>
            </w:pPr>
          </w:p>
          <w:p w:rsidR="00787B32" w:rsidRPr="008D1759" w:rsidRDefault="006153FF" w:rsidP="008F3EC2">
            <w:pPr>
              <w:pStyle w:val="rkovnatokazaodstavkom"/>
              <w:numPr>
                <w:ilvl w:val="0"/>
                <w:numId w:val="0"/>
              </w:numPr>
              <w:spacing w:line="260" w:lineRule="exact"/>
              <w:rPr>
                <w:rFonts w:cs="Arial"/>
                <w:b/>
              </w:rPr>
            </w:pPr>
            <w:r>
              <w:rPr>
                <w:rFonts w:cs="Arial"/>
                <w:b/>
              </w:rPr>
              <w:t>b) P</w:t>
            </w:r>
            <w:r w:rsidR="00787B32" w:rsidRPr="008D1759">
              <w:rPr>
                <w:rFonts w:cs="Arial"/>
                <w:b/>
              </w:rPr>
              <w:t>ri obveznostih strank do javne uprave ali pravosodnih organov:</w:t>
            </w:r>
          </w:p>
          <w:p w:rsidR="00220EBE" w:rsidRPr="00D819F3" w:rsidRDefault="00787B32" w:rsidP="00D819F3">
            <w:pPr>
              <w:pStyle w:val="Alineazaodstavkom"/>
              <w:numPr>
                <w:ilvl w:val="0"/>
                <w:numId w:val="7"/>
              </w:numPr>
              <w:spacing w:line="260" w:lineRule="exact"/>
              <w:ind w:left="709" w:hanging="284"/>
              <w:rPr>
                <w:b/>
                <w:i/>
                <w:sz w:val="20"/>
                <w:szCs w:val="20"/>
              </w:rPr>
            </w:pPr>
            <w:r w:rsidRPr="00220EBE">
              <w:rPr>
                <w:b/>
                <w:i/>
                <w:sz w:val="20"/>
                <w:szCs w:val="20"/>
              </w:rPr>
              <w:t>dokumentacija, ki jo mora stranka predložiti, povečanje ali zmanjšanje obsega d</w:t>
            </w:r>
            <w:r w:rsidR="00220EBE">
              <w:rPr>
                <w:b/>
                <w:i/>
                <w:sz w:val="20"/>
                <w:szCs w:val="20"/>
              </w:rPr>
              <w:t>okumentacije z navedbo razlogov:</w:t>
            </w:r>
          </w:p>
          <w:p w:rsidR="001D1D32" w:rsidRDefault="001D1D32" w:rsidP="00220EBE">
            <w:pPr>
              <w:pStyle w:val="Alineazaodstavkom"/>
              <w:numPr>
                <w:ilvl w:val="0"/>
                <w:numId w:val="0"/>
              </w:numPr>
              <w:spacing w:line="260" w:lineRule="exact"/>
              <w:rPr>
                <w:sz w:val="20"/>
                <w:szCs w:val="20"/>
              </w:rPr>
            </w:pPr>
          </w:p>
          <w:p w:rsidR="00220EBE" w:rsidRDefault="00642E33" w:rsidP="00220EBE">
            <w:pPr>
              <w:pStyle w:val="Alineazaodstavkom"/>
              <w:numPr>
                <w:ilvl w:val="0"/>
                <w:numId w:val="0"/>
              </w:numPr>
              <w:spacing w:line="260" w:lineRule="exact"/>
              <w:rPr>
                <w:b/>
                <w:sz w:val="20"/>
                <w:szCs w:val="20"/>
              </w:rPr>
            </w:pPr>
            <w:r>
              <w:rPr>
                <w:sz w:val="20"/>
                <w:szCs w:val="20"/>
              </w:rPr>
              <w:t>Zaradi določb P</w:t>
            </w:r>
            <w:r w:rsidR="00220EBE">
              <w:rPr>
                <w:sz w:val="20"/>
                <w:szCs w:val="20"/>
              </w:rPr>
              <w:t>redloga zakona se ne bo povečal ali zmanjšal obseg dokume</w:t>
            </w:r>
            <w:r w:rsidR="006153FF">
              <w:rPr>
                <w:sz w:val="20"/>
                <w:szCs w:val="20"/>
              </w:rPr>
              <w:t>ntacije, ki bi jo morala</w:t>
            </w:r>
            <w:r w:rsidR="00220EBE">
              <w:rPr>
                <w:sz w:val="20"/>
                <w:szCs w:val="20"/>
              </w:rPr>
              <w:t xml:space="preserve"> predložiti</w:t>
            </w:r>
            <w:r w:rsidR="006153FF">
              <w:rPr>
                <w:sz w:val="20"/>
                <w:szCs w:val="20"/>
              </w:rPr>
              <w:t xml:space="preserve"> stranka</w:t>
            </w:r>
            <w:r w:rsidR="00220EBE">
              <w:rPr>
                <w:sz w:val="20"/>
                <w:szCs w:val="20"/>
              </w:rPr>
              <w:t>.</w:t>
            </w:r>
          </w:p>
          <w:p w:rsidR="00220EBE" w:rsidRPr="00220EBE" w:rsidRDefault="00220EBE" w:rsidP="00220EBE">
            <w:pPr>
              <w:pStyle w:val="Alineazaodstavkom"/>
              <w:numPr>
                <w:ilvl w:val="0"/>
                <w:numId w:val="0"/>
              </w:numPr>
              <w:spacing w:line="260" w:lineRule="exact"/>
              <w:rPr>
                <w:b/>
                <w:i/>
                <w:sz w:val="20"/>
                <w:szCs w:val="20"/>
              </w:rPr>
            </w:pPr>
          </w:p>
          <w:p w:rsidR="00220EBE" w:rsidRPr="00D819F3" w:rsidRDefault="00787B32" w:rsidP="00D819F3">
            <w:pPr>
              <w:pStyle w:val="Alineazaodstavkom"/>
              <w:numPr>
                <w:ilvl w:val="0"/>
                <w:numId w:val="7"/>
              </w:numPr>
              <w:spacing w:line="260" w:lineRule="exact"/>
              <w:ind w:left="709" w:hanging="284"/>
              <w:rPr>
                <w:b/>
                <w:i/>
                <w:sz w:val="20"/>
                <w:szCs w:val="20"/>
              </w:rPr>
            </w:pPr>
            <w:r w:rsidRPr="00220EBE">
              <w:rPr>
                <w:b/>
                <w:i/>
                <w:sz w:val="20"/>
                <w:szCs w:val="20"/>
              </w:rPr>
              <w:t>stroški, ki jih bo imela stranka,</w:t>
            </w:r>
            <w:r w:rsidR="00220EBE">
              <w:rPr>
                <w:b/>
                <w:i/>
                <w:sz w:val="20"/>
                <w:szCs w:val="20"/>
              </w:rPr>
              <w:t xml:space="preserve"> ali razbremenitev stranke:</w:t>
            </w:r>
          </w:p>
          <w:p w:rsidR="001D1D32" w:rsidRDefault="001D1D32" w:rsidP="00220EBE">
            <w:pPr>
              <w:pStyle w:val="Alineazaodstavkom"/>
              <w:numPr>
                <w:ilvl w:val="0"/>
                <w:numId w:val="0"/>
              </w:numPr>
              <w:spacing w:line="260" w:lineRule="exact"/>
              <w:rPr>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predvideva povečanja stroškov strank ali njihove razbremenitve.</w:t>
            </w:r>
          </w:p>
          <w:p w:rsidR="00220EBE" w:rsidRPr="00220EBE" w:rsidRDefault="00220EBE" w:rsidP="00220EBE">
            <w:pPr>
              <w:pStyle w:val="Alineazaodstavkom"/>
              <w:numPr>
                <w:ilvl w:val="0"/>
                <w:numId w:val="0"/>
              </w:numPr>
              <w:spacing w:line="260" w:lineRule="exact"/>
              <w:rPr>
                <w:b/>
                <w:i/>
                <w:sz w:val="20"/>
                <w:szCs w:val="20"/>
              </w:rPr>
            </w:pPr>
          </w:p>
          <w:p w:rsidR="00220EBE" w:rsidRPr="00D819F3" w:rsidRDefault="00787B32" w:rsidP="00D819F3">
            <w:pPr>
              <w:pStyle w:val="Alineazaodstavkom"/>
              <w:numPr>
                <w:ilvl w:val="0"/>
                <w:numId w:val="7"/>
              </w:numPr>
              <w:spacing w:line="260" w:lineRule="exact"/>
              <w:ind w:left="709" w:hanging="284"/>
              <w:rPr>
                <w:sz w:val="20"/>
                <w:szCs w:val="20"/>
              </w:rPr>
            </w:pPr>
            <w:r w:rsidRPr="00220EBE">
              <w:rPr>
                <w:b/>
                <w:i/>
                <w:sz w:val="20"/>
                <w:szCs w:val="20"/>
              </w:rPr>
              <w:t xml:space="preserve">čas, v katerem </w:t>
            </w:r>
            <w:r w:rsidR="00220EBE">
              <w:rPr>
                <w:b/>
                <w:i/>
                <w:sz w:val="20"/>
                <w:szCs w:val="20"/>
              </w:rPr>
              <w:t>bo stranka lahko uredila zadevo:</w:t>
            </w:r>
          </w:p>
          <w:p w:rsidR="001D1D32" w:rsidRDefault="001D1D32" w:rsidP="00220EBE">
            <w:pPr>
              <w:pStyle w:val="Alineazaodstavkom"/>
              <w:numPr>
                <w:ilvl w:val="0"/>
                <w:numId w:val="0"/>
              </w:numPr>
              <w:spacing w:line="260" w:lineRule="exact"/>
              <w:rPr>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vpliva na čas urejanja zadev strank.</w:t>
            </w:r>
          </w:p>
          <w:p w:rsidR="007551FF" w:rsidRPr="008D1759" w:rsidRDefault="007551FF" w:rsidP="00220EBE">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lastRenderedPageBreak/>
              <w:t>6.2 Presoja posl</w:t>
            </w:r>
            <w:r>
              <w:rPr>
                <w:sz w:val="20"/>
                <w:szCs w:val="20"/>
              </w:rPr>
              <w:t>edic za okolje, vključno s prostorskimi in</w:t>
            </w:r>
            <w:r w:rsidR="00A743A4">
              <w:rPr>
                <w:sz w:val="20"/>
                <w:szCs w:val="20"/>
              </w:rPr>
              <w:t xml:space="preserve"> varstvenimi vidiki</w:t>
            </w:r>
            <w:r>
              <w:rPr>
                <w:sz w:val="20"/>
                <w:szCs w:val="20"/>
              </w:rPr>
              <w:t>:</w:t>
            </w:r>
          </w:p>
        </w:tc>
      </w:tr>
      <w:tr w:rsidR="00787B32" w:rsidRPr="008D1759" w:rsidTr="008F3EC2">
        <w:tc>
          <w:tcPr>
            <w:tcW w:w="9213" w:type="dxa"/>
          </w:tcPr>
          <w:p w:rsidR="00220EBE" w:rsidRDefault="00220EBE" w:rsidP="00220EBE">
            <w:pPr>
              <w:rPr>
                <w:szCs w:val="20"/>
              </w:rPr>
            </w:pPr>
          </w:p>
          <w:p w:rsidR="00220EBE" w:rsidRDefault="00642E33" w:rsidP="00220EBE">
            <w:pPr>
              <w:pStyle w:val="Alineazatoko"/>
              <w:tabs>
                <w:tab w:val="clear" w:pos="720"/>
              </w:tabs>
              <w:spacing w:line="260" w:lineRule="exact"/>
              <w:ind w:left="0" w:firstLine="0"/>
              <w:rPr>
                <w:sz w:val="20"/>
                <w:szCs w:val="20"/>
              </w:rPr>
            </w:pPr>
            <w:r>
              <w:rPr>
                <w:sz w:val="20"/>
                <w:szCs w:val="20"/>
              </w:rPr>
              <w:t>Določbe P</w:t>
            </w:r>
            <w:r w:rsidR="00220EBE">
              <w:rPr>
                <w:sz w:val="20"/>
                <w:szCs w:val="20"/>
              </w:rPr>
              <w:t>redloga zakona ne prinašajo posledic za okolje, vključno s prostorskimi in varstvenimi vidiki.</w:t>
            </w:r>
          </w:p>
          <w:p w:rsidR="00220EBE" w:rsidRPr="008D1759" w:rsidRDefault="00220EBE" w:rsidP="00220EBE">
            <w:pPr>
              <w:pStyle w:val="Alineazatoko"/>
              <w:tabs>
                <w:tab w:val="clear" w:pos="720"/>
              </w:tabs>
              <w:spacing w:line="260" w:lineRule="exact"/>
              <w:ind w:left="0" w:firstLine="0"/>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w:t>
            </w:r>
          </w:p>
        </w:tc>
      </w:tr>
      <w:tr w:rsidR="00787B32" w:rsidRPr="008D1759" w:rsidTr="008F3EC2">
        <w:tc>
          <w:tcPr>
            <w:tcW w:w="9213" w:type="dxa"/>
          </w:tcPr>
          <w:p w:rsidR="00787B32" w:rsidRDefault="00787B32" w:rsidP="00220EBE">
            <w:pPr>
              <w:pStyle w:val="Alineazatoko"/>
              <w:tabs>
                <w:tab w:val="clear" w:pos="720"/>
              </w:tabs>
              <w:spacing w:line="260" w:lineRule="exact"/>
              <w:rPr>
                <w:sz w:val="20"/>
                <w:szCs w:val="20"/>
              </w:rPr>
            </w:pPr>
          </w:p>
          <w:p w:rsidR="00220EBE" w:rsidRDefault="00642E33" w:rsidP="00220EBE">
            <w:pPr>
              <w:pStyle w:val="Alineazatoko"/>
              <w:tabs>
                <w:tab w:val="clear" w:pos="720"/>
              </w:tabs>
              <w:spacing w:line="260" w:lineRule="exact"/>
              <w:ind w:left="0" w:firstLine="0"/>
              <w:rPr>
                <w:sz w:val="20"/>
                <w:szCs w:val="20"/>
              </w:rPr>
            </w:pPr>
            <w:r>
              <w:rPr>
                <w:sz w:val="20"/>
                <w:szCs w:val="20"/>
              </w:rPr>
              <w:t>Določbe P</w:t>
            </w:r>
            <w:r w:rsidR="00220EBE">
              <w:rPr>
                <w:sz w:val="20"/>
                <w:szCs w:val="20"/>
              </w:rPr>
              <w:t>redloga zakona ne prinašajo posledic za gospodarstvo.</w:t>
            </w:r>
          </w:p>
          <w:p w:rsidR="00220EBE" w:rsidRPr="008D1759" w:rsidRDefault="00220EBE" w:rsidP="00220EBE">
            <w:pPr>
              <w:pStyle w:val="Alineazatoko"/>
              <w:tabs>
                <w:tab w:val="clear" w:pos="720"/>
              </w:tabs>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6.4 Presoja posledic z</w:t>
            </w:r>
            <w:r w:rsidR="00A743A4">
              <w:rPr>
                <w:sz w:val="20"/>
                <w:szCs w:val="20"/>
              </w:rPr>
              <w:t>a socialno področje</w:t>
            </w:r>
            <w:r>
              <w:rPr>
                <w:sz w:val="20"/>
                <w:szCs w:val="20"/>
              </w:rPr>
              <w:t>:</w:t>
            </w:r>
          </w:p>
        </w:tc>
      </w:tr>
      <w:tr w:rsidR="00787B32" w:rsidRPr="008D1759" w:rsidTr="008F3EC2">
        <w:tc>
          <w:tcPr>
            <w:tcW w:w="9213" w:type="dxa"/>
          </w:tcPr>
          <w:p w:rsidR="00C829DA" w:rsidRDefault="00C829DA" w:rsidP="00C829DA">
            <w:pPr>
              <w:pStyle w:val="Alineazaodstavkom"/>
              <w:numPr>
                <w:ilvl w:val="0"/>
                <w:numId w:val="0"/>
              </w:numPr>
              <w:spacing w:line="260" w:lineRule="exact"/>
              <w:ind w:left="709"/>
              <w:rPr>
                <w:b/>
                <w:i/>
                <w:sz w:val="20"/>
                <w:szCs w:val="20"/>
              </w:rPr>
            </w:pPr>
          </w:p>
          <w:p w:rsidR="00220EBE" w:rsidRPr="00D819F3" w:rsidRDefault="00220EBE" w:rsidP="00D819F3">
            <w:pPr>
              <w:pStyle w:val="Alineazaodstavkom"/>
              <w:numPr>
                <w:ilvl w:val="0"/>
                <w:numId w:val="7"/>
              </w:numPr>
              <w:spacing w:line="260" w:lineRule="exact"/>
              <w:ind w:left="709" w:hanging="284"/>
              <w:rPr>
                <w:b/>
                <w:i/>
                <w:sz w:val="20"/>
                <w:szCs w:val="20"/>
              </w:rPr>
            </w:pPr>
            <w:r>
              <w:rPr>
                <w:b/>
                <w:i/>
                <w:sz w:val="20"/>
                <w:szCs w:val="20"/>
              </w:rPr>
              <w:t>zaposlenost in trg dela:</w:t>
            </w:r>
          </w:p>
          <w:p w:rsidR="001D1D32" w:rsidRDefault="001D1D32" w:rsidP="00220EBE">
            <w:pPr>
              <w:pStyle w:val="Alineazaodstavkom"/>
              <w:numPr>
                <w:ilvl w:val="0"/>
                <w:numId w:val="0"/>
              </w:numPr>
              <w:spacing w:line="260" w:lineRule="exact"/>
              <w:rPr>
                <w:sz w:val="20"/>
                <w:szCs w:val="20"/>
              </w:rPr>
            </w:pPr>
          </w:p>
          <w:p w:rsidR="00220EBE" w:rsidRDefault="00642E33" w:rsidP="00220EBE">
            <w:pPr>
              <w:pStyle w:val="Alineazaodstavkom"/>
              <w:numPr>
                <w:ilvl w:val="0"/>
                <w:numId w:val="0"/>
              </w:numPr>
              <w:spacing w:line="260" w:lineRule="exact"/>
              <w:rPr>
                <w:sz w:val="20"/>
                <w:szCs w:val="20"/>
              </w:rPr>
            </w:pPr>
            <w:r>
              <w:rPr>
                <w:sz w:val="20"/>
                <w:szCs w:val="20"/>
              </w:rPr>
              <w:t>S P</w:t>
            </w:r>
            <w:r w:rsidR="007A6D5A">
              <w:rPr>
                <w:sz w:val="20"/>
                <w:szCs w:val="20"/>
              </w:rPr>
              <w:t>redlogom zakona ne bodo nastale neposredne posledice za zaposlenost in trg dela.</w:t>
            </w:r>
          </w:p>
          <w:p w:rsidR="007A6D5A" w:rsidRPr="00220EBE" w:rsidRDefault="007A6D5A" w:rsidP="00220EBE">
            <w:pPr>
              <w:pStyle w:val="Alineazaodstavkom"/>
              <w:numPr>
                <w:ilvl w:val="0"/>
                <w:numId w:val="0"/>
              </w:numPr>
              <w:spacing w:line="260" w:lineRule="exact"/>
              <w:rPr>
                <w:sz w:val="20"/>
                <w:szCs w:val="20"/>
              </w:rPr>
            </w:pPr>
          </w:p>
          <w:p w:rsidR="00084A2C" w:rsidRPr="00D819F3" w:rsidRDefault="00787B32" w:rsidP="00D819F3">
            <w:pPr>
              <w:pStyle w:val="Alineazaodstavkom"/>
              <w:numPr>
                <w:ilvl w:val="0"/>
                <w:numId w:val="7"/>
              </w:numPr>
              <w:spacing w:line="260" w:lineRule="exact"/>
              <w:ind w:left="709" w:hanging="284"/>
              <w:rPr>
                <w:b/>
                <w:i/>
                <w:sz w:val="20"/>
                <w:szCs w:val="20"/>
              </w:rPr>
            </w:pPr>
            <w:r w:rsidRPr="00084A2C">
              <w:rPr>
                <w:b/>
                <w:i/>
                <w:sz w:val="20"/>
                <w:szCs w:val="20"/>
              </w:rPr>
              <w:t>sodno varstvo in učinkovito sodno varstvo človekovi</w:t>
            </w:r>
            <w:r w:rsidR="00084A2C">
              <w:rPr>
                <w:b/>
                <w:i/>
                <w:sz w:val="20"/>
                <w:szCs w:val="20"/>
              </w:rPr>
              <w:t>h pravic in temeljnih svoboščin:</w:t>
            </w:r>
          </w:p>
          <w:p w:rsidR="001D1D32" w:rsidRDefault="001D1D32" w:rsidP="00084A2C">
            <w:pPr>
              <w:pStyle w:val="Alineazaodstavkom"/>
              <w:numPr>
                <w:ilvl w:val="0"/>
                <w:numId w:val="0"/>
              </w:numPr>
              <w:spacing w:line="260" w:lineRule="exact"/>
              <w:rPr>
                <w:sz w:val="20"/>
                <w:szCs w:val="20"/>
              </w:rPr>
            </w:pPr>
          </w:p>
          <w:p w:rsidR="00084A2C" w:rsidRDefault="0098488D" w:rsidP="00084A2C">
            <w:pPr>
              <w:pStyle w:val="Alineazaodstavkom"/>
              <w:numPr>
                <w:ilvl w:val="0"/>
                <w:numId w:val="0"/>
              </w:numPr>
              <w:spacing w:line="260" w:lineRule="exact"/>
              <w:rPr>
                <w:sz w:val="20"/>
                <w:szCs w:val="20"/>
              </w:rPr>
            </w:pPr>
            <w:r>
              <w:rPr>
                <w:sz w:val="20"/>
                <w:szCs w:val="20"/>
              </w:rPr>
              <w:t>V predvidenih postopkih mednarodne pravne pomoči je ustrezno zagotovljeno sodno varstvo človekovih pravic in temeljnih svoboščin</w:t>
            </w:r>
            <w:r w:rsidR="00084A2C">
              <w:rPr>
                <w:sz w:val="20"/>
                <w:szCs w:val="20"/>
              </w:rPr>
              <w:t>.</w:t>
            </w:r>
          </w:p>
          <w:p w:rsidR="00787B32" w:rsidRPr="008D1759" w:rsidRDefault="00787B32" w:rsidP="00084A2C">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 xml:space="preserve">a </w:t>
            </w:r>
            <w:r w:rsidR="00A743A4">
              <w:rPr>
                <w:sz w:val="20"/>
                <w:szCs w:val="20"/>
              </w:rPr>
              <w:t>dokumente razvojnega načrtovanja</w:t>
            </w:r>
            <w:r>
              <w:rPr>
                <w:sz w:val="20"/>
                <w:szCs w:val="20"/>
              </w:rPr>
              <w:t>:</w:t>
            </w:r>
          </w:p>
        </w:tc>
      </w:tr>
      <w:tr w:rsidR="00787B32" w:rsidRPr="008D1759" w:rsidTr="008F3EC2">
        <w:tc>
          <w:tcPr>
            <w:tcW w:w="9213" w:type="dxa"/>
          </w:tcPr>
          <w:p w:rsidR="00084A2C" w:rsidRDefault="00084A2C" w:rsidP="00084A2C">
            <w:pPr>
              <w:pStyle w:val="Alineazaodstavkom"/>
              <w:numPr>
                <w:ilvl w:val="0"/>
                <w:numId w:val="0"/>
              </w:numPr>
              <w:spacing w:line="260" w:lineRule="exact"/>
              <w:rPr>
                <w:sz w:val="20"/>
                <w:szCs w:val="20"/>
              </w:rPr>
            </w:pPr>
          </w:p>
          <w:p w:rsidR="00084A2C" w:rsidRDefault="00642E33" w:rsidP="00084A2C">
            <w:pPr>
              <w:pStyle w:val="Alineazaodstavkom"/>
              <w:numPr>
                <w:ilvl w:val="0"/>
                <w:numId w:val="0"/>
              </w:numPr>
              <w:spacing w:line="260" w:lineRule="exact"/>
              <w:rPr>
                <w:b/>
                <w:sz w:val="20"/>
                <w:szCs w:val="20"/>
              </w:rPr>
            </w:pPr>
            <w:r>
              <w:rPr>
                <w:sz w:val="20"/>
                <w:szCs w:val="20"/>
              </w:rPr>
              <w:t>Določbe P</w:t>
            </w:r>
            <w:r w:rsidR="00084A2C">
              <w:rPr>
                <w:sz w:val="20"/>
                <w:szCs w:val="20"/>
              </w:rPr>
              <w:t>redloga zakona ne prinašajo posledic za dokumente razvojnega načrtovanja.</w:t>
            </w:r>
          </w:p>
          <w:p w:rsidR="00084A2C" w:rsidRDefault="00084A2C" w:rsidP="008F3EC2">
            <w:pPr>
              <w:pStyle w:val="Alineazaodstavkom"/>
              <w:numPr>
                <w:ilvl w:val="0"/>
                <w:numId w:val="0"/>
              </w:numPr>
              <w:spacing w:line="260" w:lineRule="exact"/>
              <w:rPr>
                <w:b/>
                <w:sz w:val="20"/>
                <w:szCs w:val="20"/>
              </w:rPr>
            </w:pPr>
          </w:p>
          <w:p w:rsidR="00787B32" w:rsidRDefault="00787B32" w:rsidP="008F3EC2">
            <w:pPr>
              <w:pStyle w:val="Alineazaodstavkom"/>
              <w:numPr>
                <w:ilvl w:val="0"/>
                <w:numId w:val="0"/>
              </w:numPr>
              <w:spacing w:line="260" w:lineRule="exact"/>
              <w:rPr>
                <w:b/>
                <w:sz w:val="20"/>
                <w:szCs w:val="20"/>
              </w:rPr>
            </w:pPr>
            <w:r w:rsidRPr="004F27D6">
              <w:rPr>
                <w:b/>
                <w:sz w:val="20"/>
                <w:szCs w:val="20"/>
              </w:rPr>
              <w:t>6.6 Presoja posledic za druga področja</w:t>
            </w:r>
            <w:r w:rsidR="00084A2C">
              <w:rPr>
                <w:b/>
                <w:sz w:val="20"/>
                <w:szCs w:val="20"/>
              </w:rPr>
              <w:t>:</w:t>
            </w:r>
          </w:p>
          <w:p w:rsidR="00084A2C" w:rsidRDefault="00084A2C" w:rsidP="008F3EC2">
            <w:pPr>
              <w:pStyle w:val="Alineazaodstavkom"/>
              <w:numPr>
                <w:ilvl w:val="0"/>
                <w:numId w:val="0"/>
              </w:numPr>
              <w:spacing w:line="260" w:lineRule="exact"/>
              <w:rPr>
                <w:b/>
                <w:sz w:val="20"/>
                <w:szCs w:val="20"/>
              </w:rPr>
            </w:pPr>
          </w:p>
          <w:p w:rsidR="00084A2C" w:rsidRPr="00084A2C" w:rsidRDefault="00642E33" w:rsidP="008F3EC2">
            <w:pPr>
              <w:pStyle w:val="Alineazaodstavkom"/>
              <w:numPr>
                <w:ilvl w:val="0"/>
                <w:numId w:val="0"/>
              </w:numPr>
              <w:spacing w:line="260" w:lineRule="exact"/>
              <w:rPr>
                <w:sz w:val="20"/>
                <w:szCs w:val="20"/>
              </w:rPr>
            </w:pPr>
            <w:r>
              <w:rPr>
                <w:sz w:val="20"/>
                <w:szCs w:val="20"/>
              </w:rPr>
              <w:t>Določbe P</w:t>
            </w:r>
            <w:r w:rsidR="00084A2C">
              <w:rPr>
                <w:sz w:val="20"/>
                <w:szCs w:val="20"/>
              </w:rPr>
              <w:t>redloga zakona ne prinašajo posledic za druga področja.</w:t>
            </w:r>
          </w:p>
          <w:p w:rsidR="00084A2C" w:rsidRPr="004F27D6" w:rsidRDefault="00084A2C" w:rsidP="008F3EC2">
            <w:pPr>
              <w:pStyle w:val="Alineazaodstavkom"/>
              <w:numPr>
                <w:ilvl w:val="0"/>
                <w:numId w:val="0"/>
              </w:numPr>
              <w:spacing w:line="260" w:lineRule="exact"/>
              <w:rPr>
                <w:b/>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787B32" w:rsidRPr="008D1759" w:rsidTr="008F3EC2">
        <w:tc>
          <w:tcPr>
            <w:tcW w:w="9213" w:type="dxa"/>
          </w:tcPr>
          <w:p w:rsidR="00453DB1" w:rsidRDefault="00453DB1" w:rsidP="00453DB1">
            <w:pPr>
              <w:pStyle w:val="rkovnatokazaodstavkom"/>
              <w:numPr>
                <w:ilvl w:val="0"/>
                <w:numId w:val="0"/>
              </w:numPr>
              <w:spacing w:line="260" w:lineRule="exact"/>
              <w:ind w:left="1068" w:hanging="360"/>
              <w:rPr>
                <w:rFonts w:cs="Arial"/>
                <w:b/>
                <w:i/>
              </w:rPr>
            </w:pPr>
          </w:p>
          <w:p w:rsidR="00787B32" w:rsidRPr="00084A2C" w:rsidRDefault="00787B32" w:rsidP="00787B32">
            <w:pPr>
              <w:pStyle w:val="rkovnatokazaodstavkom"/>
              <w:numPr>
                <w:ilvl w:val="0"/>
                <w:numId w:val="19"/>
              </w:numPr>
              <w:spacing w:line="260" w:lineRule="exact"/>
              <w:rPr>
                <w:rFonts w:cs="Arial"/>
                <w:b/>
                <w:i/>
              </w:rPr>
            </w:pPr>
            <w:r w:rsidRPr="00084A2C">
              <w:rPr>
                <w:rFonts w:cs="Arial"/>
                <w:b/>
                <w:i/>
              </w:rPr>
              <w:t>Predstavitev sprejetega zakona:</w:t>
            </w:r>
          </w:p>
          <w:p w:rsidR="00084A2C" w:rsidRPr="00D819F3" w:rsidRDefault="00787B32" w:rsidP="00D819F3">
            <w:pPr>
              <w:pStyle w:val="Alineazatoko"/>
              <w:numPr>
                <w:ilvl w:val="0"/>
                <w:numId w:val="7"/>
              </w:numPr>
              <w:spacing w:line="260" w:lineRule="exact"/>
              <w:rPr>
                <w:b/>
                <w:i/>
                <w:sz w:val="20"/>
                <w:szCs w:val="20"/>
              </w:rPr>
            </w:pPr>
            <w:r w:rsidRPr="00084A2C">
              <w:rPr>
                <w:b/>
                <w:i/>
                <w:sz w:val="20"/>
                <w:szCs w:val="20"/>
              </w:rPr>
              <w:t xml:space="preserve">ciljnim </w:t>
            </w:r>
            <w:r w:rsidR="00084A2C">
              <w:rPr>
                <w:b/>
                <w:i/>
                <w:sz w:val="20"/>
                <w:szCs w:val="20"/>
              </w:rPr>
              <w:t>skupinam (seminarji, delavnice):</w:t>
            </w:r>
          </w:p>
          <w:p w:rsidR="001D1D32" w:rsidRDefault="001D1D32" w:rsidP="00084A2C">
            <w:pPr>
              <w:pStyle w:val="Alineazatoko"/>
              <w:tabs>
                <w:tab w:val="clear" w:pos="720"/>
              </w:tabs>
              <w:spacing w:line="260" w:lineRule="exact"/>
              <w:ind w:left="0" w:firstLine="0"/>
              <w:rPr>
                <w:sz w:val="20"/>
                <w:szCs w:val="20"/>
              </w:rPr>
            </w:pPr>
          </w:p>
          <w:p w:rsidR="00084A2C" w:rsidRDefault="00084A2C" w:rsidP="00084A2C">
            <w:pPr>
              <w:pStyle w:val="Alineazatoko"/>
              <w:tabs>
                <w:tab w:val="clear" w:pos="720"/>
              </w:tabs>
              <w:spacing w:line="260" w:lineRule="exact"/>
              <w:ind w:left="0" w:firstLine="0"/>
              <w:rPr>
                <w:sz w:val="20"/>
                <w:szCs w:val="20"/>
              </w:rPr>
            </w:pPr>
            <w:r>
              <w:rPr>
                <w:sz w:val="20"/>
                <w:szCs w:val="20"/>
              </w:rPr>
              <w:lastRenderedPageBreak/>
              <w:t>Sprejeti zakon bo v skladu z ustaljeno prakso predstavljen državnim tožilcem in sodnikom na usposabljanjih, ki jih organizira Center za izobraževanje v pravosodju.</w:t>
            </w:r>
          </w:p>
          <w:p w:rsidR="00084A2C" w:rsidRPr="00084A2C" w:rsidRDefault="00084A2C" w:rsidP="00084A2C">
            <w:pPr>
              <w:pStyle w:val="Alineazatoko"/>
              <w:tabs>
                <w:tab w:val="clear" w:pos="720"/>
              </w:tabs>
              <w:spacing w:line="260" w:lineRule="exact"/>
              <w:ind w:left="0" w:firstLine="0"/>
              <w:rPr>
                <w:b/>
                <w:i/>
                <w:sz w:val="20"/>
                <w:szCs w:val="20"/>
              </w:rPr>
            </w:pPr>
          </w:p>
          <w:p w:rsidR="00787B32" w:rsidRDefault="00787B32" w:rsidP="00787B32">
            <w:pPr>
              <w:pStyle w:val="Alineazatoko"/>
              <w:numPr>
                <w:ilvl w:val="0"/>
                <w:numId w:val="7"/>
              </w:numPr>
              <w:spacing w:line="260" w:lineRule="exact"/>
              <w:rPr>
                <w:b/>
                <w:i/>
                <w:sz w:val="20"/>
                <w:szCs w:val="20"/>
              </w:rPr>
            </w:pPr>
            <w:r w:rsidRPr="00084A2C">
              <w:rPr>
                <w:b/>
                <w:i/>
                <w:sz w:val="20"/>
                <w:szCs w:val="20"/>
              </w:rPr>
              <w:t>širši javnosti (mediji, javne pred</w:t>
            </w:r>
            <w:r w:rsidR="00084A2C">
              <w:rPr>
                <w:b/>
                <w:i/>
                <w:sz w:val="20"/>
                <w:szCs w:val="20"/>
              </w:rPr>
              <w:t>stavitve, spletne predstavitve):</w:t>
            </w:r>
          </w:p>
          <w:p w:rsidR="00084A2C" w:rsidRDefault="00084A2C" w:rsidP="00084A2C">
            <w:pPr>
              <w:pStyle w:val="Alineazatoko"/>
              <w:tabs>
                <w:tab w:val="clear" w:pos="720"/>
              </w:tabs>
              <w:spacing w:line="260" w:lineRule="exact"/>
              <w:rPr>
                <w:b/>
                <w:i/>
                <w:sz w:val="20"/>
                <w:szCs w:val="20"/>
              </w:rPr>
            </w:pPr>
          </w:p>
          <w:p w:rsidR="00084A2C" w:rsidRDefault="00D819F3" w:rsidP="00084A2C">
            <w:pPr>
              <w:pStyle w:val="Alineazatoko"/>
              <w:tabs>
                <w:tab w:val="clear" w:pos="720"/>
              </w:tabs>
              <w:spacing w:line="260" w:lineRule="exact"/>
              <w:ind w:left="0" w:firstLine="0"/>
              <w:rPr>
                <w:sz w:val="20"/>
                <w:szCs w:val="20"/>
              </w:rPr>
            </w:pPr>
            <w:r>
              <w:rPr>
                <w:sz w:val="20"/>
                <w:szCs w:val="20"/>
              </w:rPr>
              <w:t xml:space="preserve">Predlog zakona je bil </w:t>
            </w:r>
            <w:r w:rsidR="00C9296B" w:rsidRPr="00C9296B">
              <w:rPr>
                <w:sz w:val="20"/>
                <w:szCs w:val="20"/>
                <w:highlight w:val="yellow"/>
              </w:rPr>
              <w:t xml:space="preserve">x. x. </w:t>
            </w:r>
            <w:proofErr w:type="spellStart"/>
            <w:r w:rsidR="00C9296B" w:rsidRPr="00C9296B">
              <w:rPr>
                <w:sz w:val="20"/>
                <w:szCs w:val="20"/>
                <w:highlight w:val="yellow"/>
              </w:rPr>
              <w:t>xxxx</w:t>
            </w:r>
            <w:proofErr w:type="spellEnd"/>
            <w:r w:rsidR="00084A2C">
              <w:rPr>
                <w:sz w:val="20"/>
                <w:szCs w:val="20"/>
              </w:rPr>
              <w:t xml:space="preserve"> objavljen na spletni strani Ministrstva za pravosodje in na spletnem portalu »e-demokracija«. Drugačna predstavitev sprejetega zakona širši javnosti glede na vsebino ni potrebna.</w:t>
            </w:r>
          </w:p>
          <w:p w:rsidR="00084A2C" w:rsidRPr="00084A2C" w:rsidRDefault="00084A2C" w:rsidP="00084A2C">
            <w:pPr>
              <w:pStyle w:val="Alineazatoko"/>
              <w:tabs>
                <w:tab w:val="clear" w:pos="720"/>
              </w:tabs>
              <w:spacing w:line="260" w:lineRule="exact"/>
              <w:rPr>
                <w:b/>
                <w:i/>
                <w:sz w:val="20"/>
                <w:szCs w:val="20"/>
              </w:rPr>
            </w:pPr>
          </w:p>
          <w:p w:rsidR="00787B32" w:rsidRPr="00084A2C" w:rsidRDefault="00787B32" w:rsidP="00787B32">
            <w:pPr>
              <w:pStyle w:val="rkovnatokazaodstavkom"/>
              <w:numPr>
                <w:ilvl w:val="0"/>
                <w:numId w:val="19"/>
              </w:numPr>
              <w:spacing w:line="260" w:lineRule="exact"/>
              <w:rPr>
                <w:rFonts w:cs="Arial"/>
                <w:b/>
                <w:i/>
              </w:rPr>
            </w:pPr>
            <w:r w:rsidRPr="00084A2C">
              <w:rPr>
                <w:rFonts w:cs="Arial"/>
                <w:b/>
                <w:i/>
              </w:rPr>
              <w:t>Spremljanje izvajanja sprejetega predpisa:</w:t>
            </w:r>
          </w:p>
          <w:p w:rsidR="00953B30" w:rsidRPr="002F02D5" w:rsidRDefault="00787B32" w:rsidP="002F02D5">
            <w:pPr>
              <w:pStyle w:val="Alineazatoko"/>
              <w:numPr>
                <w:ilvl w:val="0"/>
                <w:numId w:val="7"/>
              </w:numPr>
              <w:spacing w:line="260" w:lineRule="exact"/>
              <w:rPr>
                <w:b/>
                <w:i/>
                <w:sz w:val="20"/>
                <w:szCs w:val="20"/>
              </w:rPr>
            </w:pPr>
            <w:r w:rsidRPr="00084A2C">
              <w:rPr>
                <w:b/>
                <w:i/>
                <w:sz w:val="20"/>
                <w:szCs w:val="20"/>
              </w:rPr>
              <w:t xml:space="preserve">zagotovitev </w:t>
            </w:r>
            <w:r w:rsidR="002F02D5">
              <w:rPr>
                <w:b/>
                <w:i/>
                <w:sz w:val="20"/>
                <w:szCs w:val="20"/>
              </w:rPr>
              <w:t>spremljanja izvajanja predpisa,</w:t>
            </w:r>
          </w:p>
          <w:p w:rsidR="00953B30" w:rsidRPr="00F650CF" w:rsidRDefault="00F650CF" w:rsidP="00F650CF">
            <w:pPr>
              <w:pStyle w:val="Alineazatoko"/>
              <w:numPr>
                <w:ilvl w:val="0"/>
                <w:numId w:val="7"/>
              </w:numPr>
              <w:spacing w:line="260" w:lineRule="exact"/>
              <w:rPr>
                <w:b/>
                <w:i/>
                <w:sz w:val="20"/>
                <w:szCs w:val="20"/>
              </w:rPr>
            </w:pPr>
            <w:r>
              <w:rPr>
                <w:b/>
                <w:i/>
                <w:sz w:val="20"/>
                <w:szCs w:val="20"/>
              </w:rPr>
              <w:t>organi, civilna družba,</w:t>
            </w:r>
          </w:p>
          <w:p w:rsidR="00953B30" w:rsidRPr="00F650CF" w:rsidRDefault="00787B32" w:rsidP="00F650CF">
            <w:pPr>
              <w:pStyle w:val="Alineazatoko"/>
              <w:numPr>
                <w:ilvl w:val="0"/>
                <w:numId w:val="7"/>
              </w:numPr>
              <w:spacing w:line="260" w:lineRule="exact"/>
              <w:rPr>
                <w:b/>
                <w:i/>
                <w:sz w:val="20"/>
                <w:szCs w:val="20"/>
              </w:rPr>
            </w:pPr>
            <w:r w:rsidRPr="00084A2C">
              <w:rPr>
                <w:b/>
                <w:i/>
                <w:sz w:val="20"/>
                <w:szCs w:val="20"/>
              </w:rPr>
              <w:t xml:space="preserve">metode </w:t>
            </w:r>
            <w:r w:rsidR="00F650CF">
              <w:rPr>
                <w:b/>
                <w:i/>
                <w:sz w:val="20"/>
                <w:szCs w:val="20"/>
              </w:rPr>
              <w:t>za spremljanje doseganja ciljev,</w:t>
            </w:r>
          </w:p>
          <w:p w:rsidR="00F650CF" w:rsidRPr="00106EC6" w:rsidRDefault="00787B32" w:rsidP="00106EC6">
            <w:pPr>
              <w:pStyle w:val="Alineazatoko"/>
              <w:numPr>
                <w:ilvl w:val="0"/>
                <w:numId w:val="7"/>
              </w:numPr>
              <w:spacing w:line="260" w:lineRule="exact"/>
              <w:rPr>
                <w:b/>
                <w:i/>
                <w:sz w:val="20"/>
                <w:szCs w:val="20"/>
              </w:rPr>
            </w:pPr>
            <w:r w:rsidRPr="00084A2C">
              <w:rPr>
                <w:b/>
                <w:i/>
                <w:sz w:val="20"/>
                <w:szCs w:val="20"/>
              </w:rPr>
              <w:t>merila z</w:t>
            </w:r>
            <w:r w:rsidR="00953B30">
              <w:rPr>
                <w:b/>
                <w:i/>
                <w:sz w:val="20"/>
                <w:szCs w:val="20"/>
              </w:rPr>
              <w:t>a ugotavljanje doseganja ciljev:</w:t>
            </w:r>
          </w:p>
          <w:p w:rsidR="001D1D32" w:rsidRDefault="001D1D32" w:rsidP="00544023">
            <w:pPr>
              <w:pStyle w:val="Alineazatoko"/>
              <w:tabs>
                <w:tab w:val="clear" w:pos="720"/>
              </w:tabs>
              <w:spacing w:line="260" w:lineRule="exact"/>
              <w:ind w:left="0" w:firstLine="0"/>
              <w:rPr>
                <w:sz w:val="20"/>
                <w:szCs w:val="20"/>
              </w:rPr>
            </w:pPr>
          </w:p>
          <w:p w:rsidR="00953B30" w:rsidRDefault="00F650CF" w:rsidP="00544023">
            <w:pPr>
              <w:pStyle w:val="Alineazatoko"/>
              <w:tabs>
                <w:tab w:val="clear" w:pos="720"/>
              </w:tabs>
              <w:spacing w:line="260" w:lineRule="exact"/>
              <w:ind w:left="0" w:firstLine="0"/>
              <w:rPr>
                <w:sz w:val="20"/>
                <w:szCs w:val="20"/>
              </w:rPr>
            </w:pPr>
            <w:r>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w:t>
            </w:r>
          </w:p>
          <w:p w:rsidR="00544023" w:rsidRPr="00544023" w:rsidRDefault="00544023" w:rsidP="00544023">
            <w:pPr>
              <w:pStyle w:val="Alineazatoko"/>
              <w:tabs>
                <w:tab w:val="clear" w:pos="720"/>
              </w:tabs>
              <w:spacing w:line="260" w:lineRule="exact"/>
              <w:ind w:left="0" w:firstLine="0"/>
              <w:rPr>
                <w:sz w:val="20"/>
                <w:szCs w:val="20"/>
              </w:rPr>
            </w:pPr>
          </w:p>
          <w:p w:rsidR="00336448" w:rsidRPr="00106EC6" w:rsidRDefault="00787B32" w:rsidP="00106EC6">
            <w:pPr>
              <w:pStyle w:val="Alineazatoko"/>
              <w:numPr>
                <w:ilvl w:val="0"/>
                <w:numId w:val="7"/>
              </w:numPr>
              <w:spacing w:line="260" w:lineRule="exact"/>
              <w:rPr>
                <w:b/>
                <w:i/>
                <w:sz w:val="20"/>
                <w:szCs w:val="20"/>
              </w:rPr>
            </w:pPr>
            <w:r w:rsidRPr="00084A2C">
              <w:rPr>
                <w:b/>
                <w:i/>
                <w:sz w:val="20"/>
                <w:szCs w:val="20"/>
              </w:rPr>
              <w:t xml:space="preserve">časovni okvir </w:t>
            </w:r>
            <w:r w:rsidR="00953B30">
              <w:rPr>
                <w:b/>
                <w:i/>
                <w:sz w:val="20"/>
                <w:szCs w:val="20"/>
              </w:rPr>
              <w:t>spremljanja za pripravo poročil:</w:t>
            </w:r>
          </w:p>
          <w:p w:rsidR="001D1D32" w:rsidRDefault="001D1D32" w:rsidP="00067B0D">
            <w:pPr>
              <w:pStyle w:val="Alineazatoko"/>
              <w:tabs>
                <w:tab w:val="clear" w:pos="720"/>
              </w:tabs>
              <w:spacing w:line="260" w:lineRule="exact"/>
              <w:ind w:left="0" w:firstLine="0"/>
              <w:rPr>
                <w:sz w:val="20"/>
                <w:szCs w:val="20"/>
              </w:rPr>
            </w:pPr>
          </w:p>
          <w:p w:rsidR="0078797E" w:rsidRDefault="00C9296B" w:rsidP="00067B0D">
            <w:pPr>
              <w:pStyle w:val="Alineazatoko"/>
              <w:tabs>
                <w:tab w:val="clear" w:pos="720"/>
              </w:tabs>
              <w:spacing w:line="260" w:lineRule="exact"/>
              <w:ind w:left="0" w:firstLine="0"/>
              <w:rPr>
                <w:sz w:val="20"/>
                <w:szCs w:val="20"/>
              </w:rPr>
            </w:pPr>
            <w:r>
              <w:rPr>
                <w:sz w:val="20"/>
                <w:szCs w:val="20"/>
              </w:rPr>
              <w:t>Glede na vsebino P</w:t>
            </w:r>
            <w:r w:rsidR="0078797E">
              <w:rPr>
                <w:sz w:val="20"/>
                <w:szCs w:val="20"/>
              </w:rPr>
              <w:t>redloga zakona ne bo potrebna priprava poročil. Če bodo v praksi ugotovljene pomanjkljivosti predlaganih določb, bo Ministrstvo za pravosodje to ugotovilo v sodelovanju s pristojnimi organi.</w:t>
            </w:r>
          </w:p>
          <w:p w:rsidR="00787B32" w:rsidRPr="00084A2C" w:rsidRDefault="00787B32" w:rsidP="00953B30">
            <w:pPr>
              <w:pStyle w:val="Alineazatoko"/>
              <w:tabs>
                <w:tab w:val="clear" w:pos="720"/>
              </w:tabs>
              <w:spacing w:line="260" w:lineRule="exact"/>
              <w:rPr>
                <w:b/>
                <w:i/>
                <w:sz w:val="20"/>
                <w:szCs w:val="20"/>
              </w:rPr>
            </w:pPr>
          </w:p>
          <w:p w:rsidR="00953B30" w:rsidRPr="00106EC6" w:rsidRDefault="00787B32" w:rsidP="0078797E">
            <w:pPr>
              <w:pStyle w:val="Alineazatoko"/>
              <w:numPr>
                <w:ilvl w:val="0"/>
                <w:numId w:val="7"/>
              </w:numPr>
              <w:spacing w:line="260" w:lineRule="exact"/>
              <w:rPr>
                <w:sz w:val="20"/>
                <w:szCs w:val="20"/>
              </w:rPr>
            </w:pPr>
            <w:r w:rsidRPr="00084A2C">
              <w:rPr>
                <w:b/>
                <w:i/>
                <w:sz w:val="20"/>
                <w:szCs w:val="20"/>
              </w:rPr>
              <w:t>roki za pripravo poročil o izvajanju zakona, dosežen</w:t>
            </w:r>
            <w:r w:rsidR="00953B30">
              <w:rPr>
                <w:b/>
                <w:i/>
                <w:sz w:val="20"/>
                <w:szCs w:val="20"/>
              </w:rPr>
              <w:t>ih ciljih in nadaljnjih ukrepih:</w:t>
            </w:r>
          </w:p>
          <w:p w:rsidR="0078797E" w:rsidRPr="008B1713" w:rsidRDefault="00C9296B" w:rsidP="0078797E">
            <w:pPr>
              <w:pStyle w:val="Alineazatoko"/>
              <w:tabs>
                <w:tab w:val="clear" w:pos="720"/>
              </w:tabs>
              <w:spacing w:line="260" w:lineRule="exact"/>
              <w:ind w:left="0" w:firstLine="0"/>
              <w:rPr>
                <w:sz w:val="20"/>
                <w:szCs w:val="20"/>
              </w:rPr>
            </w:pPr>
            <w:r>
              <w:rPr>
                <w:sz w:val="20"/>
                <w:szCs w:val="20"/>
              </w:rPr>
              <w:t>Glede na vsebino P</w:t>
            </w:r>
            <w:r w:rsidR="0078797E">
              <w:rPr>
                <w:sz w:val="20"/>
                <w:szCs w:val="20"/>
              </w:rPr>
              <w:t>redloga</w:t>
            </w:r>
            <w:r w:rsidR="001D1D32">
              <w:rPr>
                <w:sz w:val="20"/>
                <w:szCs w:val="20"/>
              </w:rPr>
              <w:t xml:space="preserve"> zakona</w:t>
            </w:r>
            <w:r w:rsidR="0078797E">
              <w:rPr>
                <w:sz w:val="20"/>
                <w:szCs w:val="20"/>
              </w:rPr>
              <w:t xml:space="preserve"> poročila o izvajanju zakona in doseženih ciljih niso potrebna.</w:t>
            </w:r>
          </w:p>
          <w:p w:rsidR="00953B30" w:rsidRPr="008D1759" w:rsidRDefault="00953B30" w:rsidP="00953B30">
            <w:pPr>
              <w:pStyle w:val="Alineazatoko"/>
              <w:tabs>
                <w:tab w:val="clear" w:pos="720"/>
              </w:tabs>
              <w:spacing w:line="260" w:lineRule="exact"/>
              <w:rPr>
                <w:sz w:val="20"/>
                <w:szCs w:val="20"/>
              </w:rPr>
            </w:pPr>
          </w:p>
        </w:tc>
      </w:tr>
      <w:tr w:rsidR="00787B32" w:rsidRPr="008D1759" w:rsidTr="008F3EC2">
        <w:tc>
          <w:tcPr>
            <w:tcW w:w="9213" w:type="dxa"/>
          </w:tcPr>
          <w:p w:rsidR="00787B32" w:rsidRDefault="00787B32" w:rsidP="0078797E">
            <w:pPr>
              <w:pStyle w:val="Odsek"/>
              <w:numPr>
                <w:ilvl w:val="1"/>
                <w:numId w:val="23"/>
              </w:numPr>
              <w:spacing w:before="0" w:after="0" w:line="260" w:lineRule="exact"/>
              <w:jc w:val="left"/>
              <w:rPr>
                <w:sz w:val="20"/>
                <w:szCs w:val="20"/>
              </w:rPr>
            </w:pPr>
            <w:r w:rsidRPr="008D1759">
              <w:rPr>
                <w:sz w:val="20"/>
                <w:szCs w:val="20"/>
              </w:rPr>
              <w:lastRenderedPageBreak/>
              <w:t>Druge pomembne okoliščine v zvezi z vprašanji, ki jih ureja predlog zakona</w:t>
            </w:r>
            <w:r>
              <w:rPr>
                <w:sz w:val="20"/>
                <w:szCs w:val="20"/>
              </w:rPr>
              <w:t>:</w:t>
            </w:r>
          </w:p>
          <w:p w:rsidR="0078797E" w:rsidRDefault="0078797E" w:rsidP="0078797E">
            <w:pPr>
              <w:pStyle w:val="Odsek"/>
              <w:numPr>
                <w:ilvl w:val="0"/>
                <w:numId w:val="0"/>
              </w:numPr>
              <w:spacing w:before="0" w:after="0" w:line="260" w:lineRule="exact"/>
              <w:jc w:val="left"/>
              <w:rPr>
                <w:sz w:val="20"/>
                <w:szCs w:val="20"/>
              </w:rPr>
            </w:pPr>
          </w:p>
          <w:p w:rsidR="0078797E" w:rsidRPr="0078797E" w:rsidRDefault="0078797E" w:rsidP="0078797E">
            <w:pPr>
              <w:pStyle w:val="Odsek"/>
              <w:numPr>
                <w:ilvl w:val="0"/>
                <w:numId w:val="0"/>
              </w:numPr>
              <w:spacing w:before="0" w:after="0" w:line="260" w:lineRule="exact"/>
              <w:jc w:val="both"/>
              <w:rPr>
                <w:b w:val="0"/>
                <w:sz w:val="20"/>
                <w:szCs w:val="20"/>
              </w:rPr>
            </w:pPr>
            <w:r>
              <w:rPr>
                <w:b w:val="0"/>
                <w:sz w:val="20"/>
                <w:szCs w:val="20"/>
              </w:rPr>
              <w:t>Zunanji strokovnjaki oziroma predstavniki pr</w:t>
            </w:r>
            <w:r w:rsidR="00E07949">
              <w:rPr>
                <w:b w:val="0"/>
                <w:sz w:val="20"/>
                <w:szCs w:val="20"/>
              </w:rPr>
              <w:t>istojnih organov so sodelovali pri</w:t>
            </w:r>
            <w:r>
              <w:rPr>
                <w:b w:val="0"/>
                <w:sz w:val="20"/>
                <w:szCs w:val="20"/>
              </w:rPr>
              <w:t xml:space="preserve"> strokovnem usklajevanju predloga zakona. Pravne osebe kot take niso sodelovale pri pripravi predloga zakona.  </w:t>
            </w:r>
          </w:p>
          <w:p w:rsidR="0078797E" w:rsidRDefault="0078797E" w:rsidP="0078797E">
            <w:pPr>
              <w:pStyle w:val="Alineazaodstavkom"/>
              <w:numPr>
                <w:ilvl w:val="0"/>
                <w:numId w:val="0"/>
              </w:numPr>
              <w:spacing w:line="260" w:lineRule="exact"/>
              <w:ind w:left="709" w:hanging="284"/>
              <w:rPr>
                <w:rFonts w:ascii="@Arial Unicode MS" w:eastAsia="@Arial Unicode MS" w:hAnsi="Tms Rmn" w:cs="@Arial Unicode MS"/>
                <w:iCs/>
                <w:color w:val="000000"/>
                <w:sz w:val="20"/>
                <w:szCs w:val="20"/>
              </w:rPr>
            </w:pPr>
          </w:p>
          <w:p w:rsidR="00787B32" w:rsidRDefault="00787B32" w:rsidP="0078797E">
            <w:pPr>
              <w:pStyle w:val="Alineazaodstavkom"/>
              <w:numPr>
                <w:ilvl w:val="0"/>
                <w:numId w:val="0"/>
              </w:numPr>
              <w:spacing w:line="260" w:lineRule="exact"/>
              <w:rPr>
                <w:sz w:val="20"/>
                <w:szCs w:val="20"/>
              </w:rPr>
            </w:pPr>
          </w:p>
          <w:p w:rsidR="0078797E" w:rsidRPr="00FB0A56" w:rsidRDefault="00787B32" w:rsidP="0078797E">
            <w:pPr>
              <w:pStyle w:val="Odsek"/>
              <w:numPr>
                <w:ilvl w:val="0"/>
                <w:numId w:val="0"/>
              </w:numPr>
              <w:spacing w:before="0" w:after="0" w:line="260" w:lineRule="exact"/>
              <w:jc w:val="left"/>
              <w:rPr>
                <w:sz w:val="20"/>
                <w:szCs w:val="20"/>
              </w:rPr>
            </w:pPr>
            <w:r w:rsidRPr="00FB0A56">
              <w:rPr>
                <w:sz w:val="20"/>
                <w:szCs w:val="20"/>
              </w:rPr>
              <w:t xml:space="preserve">7. </w:t>
            </w:r>
            <w:r w:rsidR="00076532" w:rsidRPr="00FB0A56">
              <w:rPr>
                <w:sz w:val="20"/>
                <w:szCs w:val="20"/>
              </w:rPr>
              <w:t>PRIKAZ SODELOVANJA JAVNOST</w:t>
            </w:r>
            <w:r w:rsidR="00076532">
              <w:rPr>
                <w:sz w:val="20"/>
                <w:szCs w:val="20"/>
              </w:rPr>
              <w:t>I PRI PRIPRAVI PREDLOGA ZAKONA:</w:t>
            </w:r>
          </w:p>
          <w:p w:rsidR="0025277B" w:rsidRDefault="0025277B" w:rsidP="00DD0B04">
            <w:pPr>
              <w:pStyle w:val="Neotevilenodstavek"/>
              <w:widowControl w:val="0"/>
              <w:spacing w:before="0" w:after="0" w:line="260" w:lineRule="exact"/>
              <w:rPr>
                <w:iCs/>
                <w:sz w:val="20"/>
                <w:szCs w:val="20"/>
              </w:rPr>
            </w:pPr>
          </w:p>
          <w:p w:rsidR="00F11E11" w:rsidRPr="00840CE3" w:rsidRDefault="00F11E11" w:rsidP="00F11E11">
            <w:pPr>
              <w:pStyle w:val="Neotevilenodstavek"/>
              <w:widowControl w:val="0"/>
              <w:spacing w:before="0" w:after="0" w:line="260" w:lineRule="exact"/>
              <w:rPr>
                <w:iCs/>
                <w:sz w:val="20"/>
                <w:szCs w:val="20"/>
              </w:rPr>
            </w:pPr>
            <w:r w:rsidRPr="00840CE3">
              <w:rPr>
                <w:b/>
                <w:iCs/>
                <w:sz w:val="20"/>
                <w:szCs w:val="20"/>
              </w:rPr>
              <w:t>Datum pošiljanja v strokovno usklajevanje:</w:t>
            </w:r>
            <w:r w:rsidR="00840CE3">
              <w:rPr>
                <w:b/>
                <w:iCs/>
                <w:sz w:val="20"/>
                <w:szCs w:val="20"/>
              </w:rPr>
              <w:t xml:space="preserve"> </w:t>
            </w:r>
            <w:r w:rsidR="00840CE3">
              <w:rPr>
                <w:iCs/>
                <w:sz w:val="20"/>
                <w:szCs w:val="20"/>
              </w:rPr>
              <w:t>18. 12. 2020</w:t>
            </w:r>
            <w:r w:rsidRPr="00840CE3">
              <w:rPr>
                <w:b/>
                <w:iCs/>
                <w:sz w:val="20"/>
                <w:szCs w:val="20"/>
              </w:rPr>
              <w:t xml:space="preserve"> </w:t>
            </w:r>
          </w:p>
          <w:p w:rsidR="00F11E11" w:rsidRPr="00C9296B" w:rsidRDefault="00F11E11" w:rsidP="00F11E11">
            <w:pPr>
              <w:pStyle w:val="Neotevilenodstavek"/>
              <w:widowControl w:val="0"/>
              <w:spacing w:before="0" w:after="0" w:line="260" w:lineRule="exact"/>
              <w:rPr>
                <w:iCs/>
                <w:sz w:val="20"/>
                <w:szCs w:val="20"/>
                <w:highlight w:val="yellow"/>
              </w:rPr>
            </w:pPr>
          </w:p>
          <w:p w:rsidR="00F11E11" w:rsidRPr="002828B9" w:rsidRDefault="00F11E11" w:rsidP="00F11E11">
            <w:pPr>
              <w:pStyle w:val="Neotevilenodstavek"/>
              <w:widowControl w:val="0"/>
              <w:spacing w:before="0" w:after="0" w:line="260" w:lineRule="exact"/>
              <w:rPr>
                <w:b/>
                <w:iCs/>
                <w:sz w:val="20"/>
                <w:szCs w:val="20"/>
              </w:rPr>
            </w:pPr>
            <w:r w:rsidRPr="00C9296B">
              <w:rPr>
                <w:b/>
                <w:iCs/>
                <w:sz w:val="20"/>
                <w:szCs w:val="20"/>
                <w:highlight w:val="yellow"/>
              </w:rPr>
              <w:t>V razpravo so bili vključeni:</w:t>
            </w:r>
            <w:r w:rsidR="00840CE3">
              <w:rPr>
                <w:b/>
                <w:iCs/>
                <w:sz w:val="20"/>
                <w:szCs w:val="20"/>
              </w:rPr>
              <w:t xml:space="preserve"> </w:t>
            </w:r>
            <w:r w:rsidR="00840CE3" w:rsidRPr="00840CE3">
              <w:rPr>
                <w:iCs/>
                <w:sz w:val="20"/>
                <w:szCs w:val="20"/>
              </w:rPr>
              <w:t>bo dodano po usklajevanju</w:t>
            </w:r>
          </w:p>
          <w:p w:rsidR="00F11E11" w:rsidRPr="00076595" w:rsidRDefault="00F11E11" w:rsidP="00F11E11">
            <w:pPr>
              <w:pStyle w:val="Neotevilenodstavek"/>
              <w:widowControl w:val="0"/>
              <w:spacing w:before="0" w:after="0" w:line="260" w:lineRule="exact"/>
              <w:rPr>
                <w:iCs/>
                <w:sz w:val="20"/>
                <w:szCs w:val="20"/>
              </w:rPr>
            </w:pPr>
          </w:p>
          <w:p w:rsidR="00F11E11" w:rsidRPr="00840CE3" w:rsidRDefault="00F11E11" w:rsidP="00F11E11">
            <w:pPr>
              <w:pStyle w:val="Neotevilenodstavek"/>
              <w:widowControl w:val="0"/>
              <w:spacing w:before="0" w:after="0" w:line="260" w:lineRule="exact"/>
              <w:rPr>
                <w:iCs/>
                <w:sz w:val="20"/>
                <w:szCs w:val="20"/>
              </w:rPr>
            </w:pPr>
            <w:r w:rsidRPr="00C9296B">
              <w:rPr>
                <w:b/>
                <w:iCs/>
                <w:sz w:val="20"/>
                <w:szCs w:val="20"/>
                <w:highlight w:val="yellow"/>
              </w:rPr>
              <w:t>Mnenja, predlogi in pripombe z navedbo predlagateljev:</w:t>
            </w:r>
            <w:r w:rsidR="00840CE3">
              <w:rPr>
                <w:b/>
                <w:iCs/>
                <w:sz w:val="20"/>
                <w:szCs w:val="20"/>
              </w:rPr>
              <w:t xml:space="preserve"> </w:t>
            </w:r>
            <w:r w:rsidR="00840CE3">
              <w:rPr>
                <w:iCs/>
                <w:sz w:val="20"/>
                <w:szCs w:val="20"/>
              </w:rPr>
              <w:t>bo dodano po usklajevanju</w:t>
            </w:r>
          </w:p>
          <w:p w:rsidR="00F11E11" w:rsidRDefault="00F11E11" w:rsidP="00F11E11">
            <w:pPr>
              <w:pStyle w:val="Neotevilenodstavek"/>
              <w:widowControl w:val="0"/>
              <w:spacing w:before="0" w:after="0" w:line="260" w:lineRule="exact"/>
              <w:rPr>
                <w:b/>
                <w:iCs/>
                <w:sz w:val="20"/>
                <w:szCs w:val="20"/>
              </w:rPr>
            </w:pPr>
          </w:p>
          <w:p w:rsidR="00C8387F" w:rsidRDefault="00C8387F" w:rsidP="00BC6334">
            <w:pPr>
              <w:spacing w:line="260" w:lineRule="atLeast"/>
              <w:jc w:val="both"/>
              <w:rPr>
                <w:rFonts w:cs="Arial"/>
                <w:szCs w:val="20"/>
              </w:rPr>
            </w:pPr>
          </w:p>
          <w:p w:rsidR="00C8387F" w:rsidRPr="00BC6334" w:rsidRDefault="00C8387F" w:rsidP="00BC6334">
            <w:pPr>
              <w:spacing w:line="260" w:lineRule="atLeast"/>
              <w:jc w:val="both"/>
              <w:rPr>
                <w:rFonts w:cs="Arial"/>
                <w:szCs w:val="20"/>
              </w:rPr>
            </w:pPr>
          </w:p>
          <w:p w:rsidR="00076532" w:rsidRDefault="00076532" w:rsidP="00076532">
            <w:pPr>
              <w:pStyle w:val="rkovnatokazaodstavkom"/>
              <w:numPr>
                <w:ilvl w:val="0"/>
                <w:numId w:val="0"/>
              </w:numPr>
              <w:spacing w:line="260" w:lineRule="exact"/>
              <w:rPr>
                <w:rFonts w:cs="Arial"/>
                <w:b/>
                <w:bCs/>
              </w:rPr>
            </w:pPr>
            <w:r w:rsidRPr="00076532">
              <w:rPr>
                <w:rFonts w:cs="Arial"/>
                <w:b/>
                <w:bCs/>
              </w:rPr>
              <w:t xml:space="preserve">8. PODATEK O ZUNANJEM STROKOVNJAKU </w:t>
            </w:r>
            <w:r w:rsidRPr="00076532">
              <w:rPr>
                <w:rFonts w:cs="Arial"/>
                <w:b/>
                <w:bCs/>
                <w:color w:val="000000"/>
                <w:shd w:val="clear" w:color="auto" w:fill="FFFFFF"/>
              </w:rPr>
              <w:t>OZIROMA PRAVNI OSEBI, KI JE SODELOVALA PRI PRIPRAVI PREDLOGA ZAKONA</w:t>
            </w:r>
            <w:r w:rsidRPr="00076532">
              <w:rPr>
                <w:rFonts w:cs="Arial"/>
                <w:b/>
                <w:bCs/>
              </w:rPr>
              <w:t>, IN ZNESKU PLAČILA ZA TA NAMEN:</w:t>
            </w:r>
          </w:p>
          <w:p w:rsidR="008F0DC0" w:rsidRDefault="008F0DC0" w:rsidP="00076532">
            <w:pPr>
              <w:pStyle w:val="rkovnatokazaodstavkom"/>
              <w:numPr>
                <w:ilvl w:val="0"/>
                <w:numId w:val="0"/>
              </w:numPr>
              <w:spacing w:line="260" w:lineRule="exact"/>
              <w:rPr>
                <w:rFonts w:cs="Arial"/>
                <w:bCs/>
              </w:rPr>
            </w:pPr>
          </w:p>
          <w:p w:rsidR="006C470F" w:rsidRDefault="00076532" w:rsidP="00076532">
            <w:pPr>
              <w:pStyle w:val="rkovnatokazaodstavkom"/>
              <w:numPr>
                <w:ilvl w:val="0"/>
                <w:numId w:val="0"/>
              </w:numPr>
              <w:spacing w:line="260" w:lineRule="exact"/>
              <w:rPr>
                <w:rFonts w:cs="Arial"/>
                <w:bCs/>
              </w:rPr>
            </w:pPr>
            <w:r>
              <w:rPr>
                <w:rFonts w:cs="Arial"/>
                <w:bCs/>
              </w:rPr>
              <w:lastRenderedPageBreak/>
              <w:t>P</w:t>
            </w:r>
            <w:r w:rsidR="00C9296B">
              <w:rPr>
                <w:rFonts w:cs="Arial"/>
                <w:bCs/>
              </w:rPr>
              <w:t>ri pripravi Predloga zakona</w:t>
            </w:r>
            <w:r>
              <w:rPr>
                <w:rFonts w:cs="Arial"/>
                <w:bCs/>
              </w:rPr>
              <w:t xml:space="preserve"> niso sodelovali zunanji strokovnjaki, zato tudi ni bilo plačil za ta namen. </w:t>
            </w:r>
          </w:p>
          <w:p w:rsidR="00E40771" w:rsidRPr="00B94473" w:rsidRDefault="00617A29" w:rsidP="00B94473">
            <w:pPr>
              <w:pStyle w:val="Neotevilenodstavek"/>
              <w:widowControl w:val="0"/>
              <w:spacing w:before="0" w:after="0" w:line="260" w:lineRule="exact"/>
              <w:rPr>
                <w:sz w:val="20"/>
                <w:szCs w:val="20"/>
              </w:rPr>
            </w:pPr>
            <w:r w:rsidRPr="00B94473">
              <w:rPr>
                <w:sz w:val="20"/>
                <w:szCs w:val="20"/>
                <w:u w:val="single"/>
              </w:rPr>
              <w:t xml:space="preserve">  </w:t>
            </w:r>
          </w:p>
          <w:p w:rsidR="00760A6E" w:rsidRDefault="00760A6E" w:rsidP="008F3EC2">
            <w:pPr>
              <w:pStyle w:val="Odsek"/>
              <w:numPr>
                <w:ilvl w:val="0"/>
                <w:numId w:val="0"/>
              </w:numPr>
              <w:spacing w:before="0" w:after="0" w:line="260" w:lineRule="exact"/>
              <w:jc w:val="both"/>
              <w:rPr>
                <w:sz w:val="20"/>
                <w:szCs w:val="20"/>
              </w:rPr>
            </w:pPr>
          </w:p>
          <w:p w:rsidR="0078797E" w:rsidRDefault="00076532" w:rsidP="008F3EC2">
            <w:pPr>
              <w:pStyle w:val="Odsek"/>
              <w:numPr>
                <w:ilvl w:val="0"/>
                <w:numId w:val="0"/>
              </w:numPr>
              <w:spacing w:before="0" w:after="0" w:line="260" w:lineRule="exact"/>
              <w:jc w:val="both"/>
              <w:rPr>
                <w:sz w:val="20"/>
                <w:szCs w:val="20"/>
              </w:rPr>
            </w:pPr>
            <w:r>
              <w:rPr>
                <w:sz w:val="20"/>
                <w:szCs w:val="20"/>
              </w:rPr>
              <w:t>9</w:t>
            </w:r>
            <w:r w:rsidR="00787B32">
              <w:rPr>
                <w:sz w:val="20"/>
                <w:szCs w:val="20"/>
              </w:rPr>
              <w:t xml:space="preserve">. </w:t>
            </w:r>
            <w:r>
              <w:rPr>
                <w:sz w:val="20"/>
                <w:szCs w:val="20"/>
              </w:rPr>
              <w:t>N</w:t>
            </w:r>
            <w:r w:rsidRPr="00717D84">
              <w:rPr>
                <w:sz w:val="20"/>
                <w:szCs w:val="20"/>
              </w:rPr>
              <w:t>AVEDB</w:t>
            </w:r>
            <w:r>
              <w:rPr>
                <w:sz w:val="20"/>
                <w:szCs w:val="20"/>
              </w:rPr>
              <w:t>A</w:t>
            </w:r>
            <w:r w:rsidRPr="00717D84">
              <w:rPr>
                <w:sz w:val="20"/>
                <w:szCs w:val="20"/>
              </w:rPr>
              <w:t>, KATERI PREDSTAVNIKI PREDLAGA</w:t>
            </w:r>
            <w:r>
              <w:rPr>
                <w:sz w:val="20"/>
                <w:szCs w:val="20"/>
              </w:rPr>
              <w:t>TELJA BODO SODELOVALI PRI DELU D</w:t>
            </w:r>
            <w:r w:rsidRPr="00717D84">
              <w:rPr>
                <w:sz w:val="20"/>
                <w:szCs w:val="20"/>
              </w:rPr>
              <w:t>RŽAVNEGA ZBORA IN DELOVNIH TELES</w:t>
            </w:r>
            <w:r>
              <w:rPr>
                <w:sz w:val="20"/>
                <w:szCs w:val="20"/>
              </w:rPr>
              <w:t>:</w:t>
            </w:r>
          </w:p>
          <w:p w:rsidR="00076532" w:rsidRDefault="00076532" w:rsidP="0078797E">
            <w:pPr>
              <w:pStyle w:val="Odsek"/>
              <w:numPr>
                <w:ilvl w:val="0"/>
                <w:numId w:val="0"/>
              </w:numPr>
              <w:spacing w:before="0" w:after="0" w:line="260" w:lineRule="exact"/>
              <w:jc w:val="both"/>
              <w:rPr>
                <w:b w:val="0"/>
                <w:sz w:val="20"/>
                <w:szCs w:val="20"/>
              </w:rPr>
            </w:pPr>
          </w:p>
          <w:p w:rsidR="00C9296B" w:rsidRDefault="00C9296B" w:rsidP="00C9296B">
            <w:pPr>
              <w:pStyle w:val="Neotevilenodstavek"/>
              <w:spacing w:before="0" w:after="0" w:line="260" w:lineRule="exact"/>
              <w:rPr>
                <w:iCs/>
                <w:sz w:val="20"/>
                <w:szCs w:val="20"/>
              </w:rPr>
            </w:pPr>
            <w:r>
              <w:rPr>
                <w:iCs/>
                <w:sz w:val="20"/>
                <w:szCs w:val="20"/>
              </w:rPr>
              <w:t>- mag. Lilijana KOZLOVIČ, ministrica za pravosodje</w:t>
            </w:r>
          </w:p>
          <w:p w:rsidR="00C9296B" w:rsidRDefault="00C9296B" w:rsidP="00C9296B">
            <w:pPr>
              <w:pStyle w:val="Neotevilenodstavek"/>
              <w:spacing w:before="0" w:after="0" w:line="260" w:lineRule="exact"/>
              <w:rPr>
                <w:iCs/>
                <w:sz w:val="20"/>
                <w:szCs w:val="20"/>
              </w:rPr>
            </w:pPr>
            <w:r>
              <w:rPr>
                <w:iCs/>
                <w:sz w:val="20"/>
                <w:szCs w:val="20"/>
              </w:rPr>
              <w:t>- g. Matic ZUPAN, državni sekretar, Ministrstvo za pravosodje</w:t>
            </w:r>
          </w:p>
          <w:p w:rsidR="00C9296B" w:rsidRDefault="00C9296B" w:rsidP="00C9296B">
            <w:pPr>
              <w:pStyle w:val="Neotevilenodstavek"/>
              <w:spacing w:before="0" w:after="0" w:line="260" w:lineRule="exact"/>
              <w:rPr>
                <w:iCs/>
                <w:sz w:val="20"/>
                <w:szCs w:val="20"/>
              </w:rPr>
            </w:pPr>
            <w:r>
              <w:rPr>
                <w:iCs/>
                <w:sz w:val="20"/>
                <w:szCs w:val="20"/>
              </w:rPr>
              <w:t>- g. Zlatko RATEJ, državni sekretar, Ministrstvo za pravosodje</w:t>
            </w:r>
          </w:p>
          <w:p w:rsidR="00C9296B" w:rsidRDefault="00C9296B" w:rsidP="00C9296B">
            <w:pPr>
              <w:pStyle w:val="Neotevilenodstavek"/>
              <w:spacing w:before="0" w:after="0" w:line="260" w:lineRule="exact"/>
              <w:rPr>
                <w:iCs/>
                <w:sz w:val="20"/>
                <w:szCs w:val="20"/>
              </w:rPr>
            </w:pPr>
            <w:r>
              <w:rPr>
                <w:iCs/>
                <w:sz w:val="20"/>
                <w:szCs w:val="20"/>
              </w:rPr>
              <w:t>- mag. Nina KOŽELJ, generalna direktorica Direktorata za kaznovalno pravo in človekove pravice, Ministrstvo za pravosodje</w:t>
            </w:r>
          </w:p>
          <w:p w:rsidR="00C9296B" w:rsidRDefault="00C9296B" w:rsidP="00C9296B">
            <w:pPr>
              <w:pStyle w:val="Neotevilenodstavek"/>
              <w:spacing w:before="0" w:after="0" w:line="260" w:lineRule="exact"/>
              <w:rPr>
                <w:iCs/>
                <w:sz w:val="20"/>
                <w:szCs w:val="20"/>
              </w:rPr>
            </w:pPr>
            <w:r>
              <w:rPr>
                <w:iCs/>
                <w:sz w:val="20"/>
                <w:szCs w:val="20"/>
              </w:rPr>
              <w:t xml:space="preserve">- mag. Robert GOLOBINEK, vodja Sektorja za kaznovalno pravo in človekove pravice, Ministrstvo za pravosodje.  </w:t>
            </w: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80292B" w:rsidRDefault="0080292B" w:rsidP="0047240B">
            <w:pPr>
              <w:pStyle w:val="Neotevilenodstavek"/>
              <w:spacing w:before="0" w:after="0" w:line="260" w:lineRule="exact"/>
              <w:rPr>
                <w:iCs/>
                <w:sz w:val="20"/>
                <w:szCs w:val="20"/>
              </w:rPr>
            </w:pPr>
          </w:p>
          <w:p w:rsidR="00C32AA5" w:rsidRDefault="00C32AA5" w:rsidP="0047240B">
            <w:pPr>
              <w:pStyle w:val="Neotevilenodstavek"/>
              <w:spacing w:before="0" w:after="0" w:line="260" w:lineRule="exact"/>
              <w:rPr>
                <w:iCs/>
                <w:sz w:val="20"/>
                <w:szCs w:val="20"/>
              </w:rPr>
            </w:pPr>
          </w:p>
          <w:p w:rsidR="00C32AA5" w:rsidRDefault="00C32AA5" w:rsidP="0047240B">
            <w:pPr>
              <w:pStyle w:val="Neotevilenodstavek"/>
              <w:spacing w:before="0" w:after="0" w:line="260" w:lineRule="exact"/>
              <w:rPr>
                <w:iCs/>
                <w:sz w:val="20"/>
                <w:szCs w:val="20"/>
              </w:rPr>
            </w:pPr>
          </w:p>
          <w:p w:rsidR="00E608B9" w:rsidRDefault="00E608B9" w:rsidP="0047240B">
            <w:pPr>
              <w:pStyle w:val="Neotevilenodstavek"/>
              <w:spacing w:before="0" w:after="0" w:line="260" w:lineRule="exact"/>
              <w:rPr>
                <w:iCs/>
                <w:sz w:val="20"/>
                <w:szCs w:val="20"/>
              </w:rPr>
            </w:pPr>
          </w:p>
          <w:p w:rsidR="00E608B9" w:rsidRDefault="00E608B9" w:rsidP="0047240B">
            <w:pPr>
              <w:pStyle w:val="Neotevilenodstavek"/>
              <w:spacing w:before="0" w:after="0" w:line="260" w:lineRule="exact"/>
              <w:rPr>
                <w:iCs/>
                <w:sz w:val="20"/>
                <w:szCs w:val="20"/>
              </w:rPr>
            </w:pPr>
          </w:p>
          <w:p w:rsidR="00E608B9" w:rsidRDefault="00E608B9" w:rsidP="0047240B">
            <w:pPr>
              <w:pStyle w:val="Neotevilenodstavek"/>
              <w:spacing w:before="0" w:after="0" w:line="260" w:lineRule="exact"/>
              <w:rPr>
                <w:iCs/>
                <w:sz w:val="20"/>
                <w:szCs w:val="20"/>
              </w:rPr>
            </w:pPr>
          </w:p>
          <w:p w:rsidR="00E608B9" w:rsidRDefault="00E608B9" w:rsidP="0047240B">
            <w:pPr>
              <w:pStyle w:val="Neotevilenodstavek"/>
              <w:spacing w:before="0" w:after="0" w:line="260" w:lineRule="exact"/>
              <w:rPr>
                <w:iCs/>
                <w:sz w:val="20"/>
                <w:szCs w:val="20"/>
              </w:rPr>
            </w:pPr>
          </w:p>
          <w:p w:rsidR="00216CA6" w:rsidRDefault="00216CA6" w:rsidP="0047240B">
            <w:pPr>
              <w:pStyle w:val="Neotevilenodstavek"/>
              <w:spacing w:before="0" w:after="0" w:line="260" w:lineRule="exact"/>
              <w:rPr>
                <w:iCs/>
                <w:sz w:val="20"/>
                <w:szCs w:val="20"/>
              </w:rPr>
            </w:pPr>
          </w:p>
          <w:p w:rsidR="00216CA6" w:rsidRDefault="00216CA6" w:rsidP="0047240B">
            <w:pPr>
              <w:pStyle w:val="Neotevilenodstavek"/>
              <w:spacing w:before="0" w:after="0" w:line="260" w:lineRule="exact"/>
              <w:rPr>
                <w:iCs/>
                <w:sz w:val="20"/>
                <w:szCs w:val="20"/>
              </w:rPr>
            </w:pPr>
          </w:p>
          <w:p w:rsidR="00216CA6" w:rsidRDefault="00216CA6" w:rsidP="0047240B">
            <w:pPr>
              <w:pStyle w:val="Neotevilenodstavek"/>
              <w:spacing w:before="0" w:after="0" w:line="260" w:lineRule="exact"/>
              <w:rPr>
                <w:iCs/>
                <w:sz w:val="20"/>
                <w:szCs w:val="20"/>
              </w:rPr>
            </w:pPr>
          </w:p>
          <w:p w:rsidR="00216CA6" w:rsidRDefault="00216CA6" w:rsidP="0047240B">
            <w:pPr>
              <w:pStyle w:val="Neotevilenodstavek"/>
              <w:spacing w:before="0" w:after="0" w:line="260" w:lineRule="exact"/>
              <w:rPr>
                <w:iCs/>
                <w:sz w:val="20"/>
                <w:szCs w:val="20"/>
              </w:rPr>
            </w:pPr>
          </w:p>
          <w:p w:rsidR="00E608B9" w:rsidRDefault="00E608B9" w:rsidP="0047240B">
            <w:pPr>
              <w:pStyle w:val="Neotevilenodstavek"/>
              <w:spacing w:before="0" w:after="0" w:line="260" w:lineRule="exact"/>
              <w:rPr>
                <w:iCs/>
                <w:sz w:val="20"/>
                <w:szCs w:val="20"/>
              </w:rPr>
            </w:pPr>
          </w:p>
          <w:p w:rsidR="00C32AA5" w:rsidRDefault="00C32AA5" w:rsidP="0047240B">
            <w:pPr>
              <w:pStyle w:val="Neotevilenodstavek"/>
              <w:spacing w:before="0" w:after="0" w:line="260" w:lineRule="exact"/>
              <w:rPr>
                <w:iCs/>
                <w:sz w:val="20"/>
                <w:szCs w:val="20"/>
              </w:rPr>
            </w:pPr>
          </w:p>
          <w:p w:rsidR="00C32AA5" w:rsidRDefault="00C32AA5" w:rsidP="0047240B">
            <w:pPr>
              <w:pStyle w:val="Neotevilenodstavek"/>
              <w:spacing w:before="0" w:after="0" w:line="260" w:lineRule="exact"/>
              <w:rPr>
                <w:iCs/>
                <w:sz w:val="20"/>
                <w:szCs w:val="20"/>
              </w:rPr>
            </w:pPr>
          </w:p>
          <w:p w:rsidR="0080292B" w:rsidRPr="0047240B" w:rsidRDefault="0080292B" w:rsidP="0047240B">
            <w:pPr>
              <w:pStyle w:val="Neotevilenodstavek"/>
              <w:spacing w:before="0" w:after="0" w:line="260" w:lineRule="exact"/>
              <w:rPr>
                <w:iCs/>
                <w:sz w:val="20"/>
                <w:szCs w:val="20"/>
              </w:rPr>
            </w:pPr>
          </w:p>
        </w:tc>
      </w:tr>
    </w:tbl>
    <w:p w:rsidR="00546488" w:rsidRPr="008D1759" w:rsidRDefault="00546488" w:rsidP="00546488">
      <w:pPr>
        <w:pStyle w:val="Poglavje"/>
        <w:spacing w:before="0" w:after="0" w:line="260" w:lineRule="exact"/>
        <w:jc w:val="left"/>
        <w:rPr>
          <w:sz w:val="20"/>
          <w:szCs w:val="20"/>
        </w:rPr>
      </w:pPr>
      <w:r w:rsidRPr="008D1759">
        <w:rPr>
          <w:sz w:val="20"/>
          <w:szCs w:val="20"/>
        </w:rPr>
        <w:lastRenderedPageBreak/>
        <w:t>II. BESEDILO ČLENOV</w:t>
      </w:r>
    </w:p>
    <w:p w:rsidR="00546488" w:rsidRDefault="00546488" w:rsidP="00787B32"/>
    <w:p w:rsidR="00067B0D" w:rsidRPr="00067B0D" w:rsidRDefault="00067B0D" w:rsidP="00067B0D">
      <w:pPr>
        <w:pStyle w:val="Odstavekseznama"/>
        <w:numPr>
          <w:ilvl w:val="0"/>
          <w:numId w:val="37"/>
        </w:numPr>
        <w:jc w:val="center"/>
        <w:rPr>
          <w:rFonts w:cs="Arial"/>
          <w:b/>
          <w:bCs/>
          <w:szCs w:val="20"/>
        </w:rPr>
      </w:pPr>
      <w:r w:rsidRPr="00067B0D">
        <w:rPr>
          <w:rFonts w:cs="Arial"/>
          <w:b/>
          <w:bCs/>
          <w:szCs w:val="20"/>
        </w:rPr>
        <w:t>člen</w:t>
      </w:r>
    </w:p>
    <w:p w:rsidR="00E76577" w:rsidRDefault="00E76577" w:rsidP="00067B0D">
      <w:pPr>
        <w:spacing w:line="260" w:lineRule="atLeast"/>
        <w:jc w:val="both"/>
        <w:rPr>
          <w:rFonts w:cs="Arial"/>
          <w:szCs w:val="20"/>
        </w:rPr>
      </w:pPr>
    </w:p>
    <w:p w:rsidR="00067B0D" w:rsidRDefault="00067B0D" w:rsidP="00067B0D">
      <w:pPr>
        <w:spacing w:line="260" w:lineRule="atLeast"/>
        <w:jc w:val="both"/>
        <w:rPr>
          <w:rFonts w:cs="Arial"/>
          <w:szCs w:val="20"/>
        </w:rPr>
      </w:pPr>
      <w:r w:rsidRPr="00E879C4">
        <w:rPr>
          <w:rFonts w:cs="Arial"/>
          <w:szCs w:val="20"/>
        </w:rPr>
        <w:t>V Zakonu o sodelovanju v kazenskih zadevah z državami članicami Evropske unije (Uradni list RS, št. 48/13, 37/15 in 22/18) se v 2. členu v četrtem odstavk</w:t>
      </w:r>
      <w:r>
        <w:rPr>
          <w:rFonts w:cs="Arial"/>
          <w:szCs w:val="20"/>
        </w:rPr>
        <w:t>u</w:t>
      </w:r>
      <w:r w:rsidRPr="00E879C4">
        <w:rPr>
          <w:rFonts w:cs="Arial"/>
          <w:szCs w:val="20"/>
        </w:rPr>
        <w:t>:</w:t>
      </w:r>
    </w:p>
    <w:p w:rsidR="00A06BB1" w:rsidRDefault="00A06BB1" w:rsidP="00067B0D">
      <w:pPr>
        <w:spacing w:line="260" w:lineRule="atLeast"/>
        <w:jc w:val="both"/>
        <w:rPr>
          <w:rFonts w:cs="Arial"/>
          <w:szCs w:val="20"/>
        </w:rPr>
      </w:pPr>
    </w:p>
    <w:p w:rsidR="00067B0D" w:rsidRDefault="00067B0D" w:rsidP="00067B0D">
      <w:pPr>
        <w:spacing w:line="260" w:lineRule="atLeast"/>
        <w:jc w:val="both"/>
        <w:rPr>
          <w:rFonts w:cs="Arial"/>
          <w:szCs w:val="20"/>
        </w:rPr>
      </w:pPr>
      <w:r>
        <w:rPr>
          <w:rFonts w:cs="Arial"/>
          <w:szCs w:val="20"/>
        </w:rPr>
        <w:t>- črta 1. točka,</w:t>
      </w:r>
    </w:p>
    <w:p w:rsidR="00067B0D" w:rsidRPr="00E879C4" w:rsidRDefault="00067B0D" w:rsidP="00067B0D">
      <w:pPr>
        <w:spacing w:line="260" w:lineRule="atLeast"/>
        <w:jc w:val="both"/>
        <w:rPr>
          <w:rFonts w:cs="Arial"/>
          <w:szCs w:val="20"/>
        </w:rPr>
      </w:pPr>
      <w:r>
        <w:rPr>
          <w:rFonts w:cs="Arial"/>
          <w:szCs w:val="20"/>
        </w:rPr>
        <w:t>- dosedanji 2. in 3. točka postaneta 1. in 2. točka,</w:t>
      </w:r>
    </w:p>
    <w:p w:rsidR="00067B0D" w:rsidRPr="00E879C4" w:rsidRDefault="00067B0D" w:rsidP="00067B0D">
      <w:pPr>
        <w:spacing w:line="260" w:lineRule="atLeast"/>
        <w:jc w:val="both"/>
        <w:rPr>
          <w:rFonts w:cs="Arial"/>
          <w:szCs w:val="20"/>
        </w:rPr>
      </w:pPr>
      <w:r w:rsidRPr="00E879C4">
        <w:rPr>
          <w:rFonts w:cs="Arial"/>
          <w:szCs w:val="20"/>
        </w:rPr>
        <w:t>- črta</w:t>
      </w:r>
      <w:r>
        <w:rPr>
          <w:rFonts w:cs="Arial"/>
          <w:szCs w:val="20"/>
        </w:rPr>
        <w:t xml:space="preserve"> dosedanja</w:t>
      </w:r>
      <w:r w:rsidRPr="00E879C4">
        <w:rPr>
          <w:rFonts w:cs="Arial"/>
          <w:szCs w:val="20"/>
        </w:rPr>
        <w:t xml:space="preserve"> </w:t>
      </w:r>
      <w:r>
        <w:rPr>
          <w:rFonts w:cs="Arial"/>
          <w:szCs w:val="20"/>
        </w:rPr>
        <w:t>4</w:t>
      </w:r>
      <w:r w:rsidRPr="00E879C4">
        <w:rPr>
          <w:rFonts w:cs="Arial"/>
          <w:szCs w:val="20"/>
        </w:rPr>
        <w:t>. točka,</w:t>
      </w:r>
    </w:p>
    <w:p w:rsidR="00067B0D" w:rsidRPr="00E879C4" w:rsidRDefault="00067B0D" w:rsidP="00067B0D">
      <w:pPr>
        <w:spacing w:line="260" w:lineRule="atLeast"/>
        <w:jc w:val="both"/>
        <w:rPr>
          <w:rFonts w:cs="Arial"/>
          <w:szCs w:val="20"/>
        </w:rPr>
      </w:pPr>
      <w:r w:rsidRPr="00E879C4">
        <w:rPr>
          <w:rFonts w:cs="Arial"/>
          <w:szCs w:val="20"/>
        </w:rPr>
        <w:t xml:space="preserve">- </w:t>
      </w:r>
      <w:r>
        <w:rPr>
          <w:rFonts w:cs="Arial"/>
          <w:szCs w:val="20"/>
        </w:rPr>
        <w:t xml:space="preserve">dosedanji </w:t>
      </w:r>
      <w:r w:rsidRPr="00E879C4">
        <w:rPr>
          <w:rFonts w:cs="Arial"/>
          <w:szCs w:val="20"/>
        </w:rPr>
        <w:t>5. in 6. točka postanet</w:t>
      </w:r>
      <w:r>
        <w:rPr>
          <w:rFonts w:cs="Arial"/>
          <w:szCs w:val="20"/>
        </w:rPr>
        <w:t>a</w:t>
      </w:r>
      <w:r w:rsidRPr="00E879C4">
        <w:rPr>
          <w:rFonts w:cs="Arial"/>
          <w:szCs w:val="20"/>
        </w:rPr>
        <w:t xml:space="preserve"> </w:t>
      </w:r>
      <w:r>
        <w:rPr>
          <w:rFonts w:cs="Arial"/>
          <w:szCs w:val="20"/>
        </w:rPr>
        <w:t>3</w:t>
      </w:r>
      <w:r w:rsidRPr="00E879C4">
        <w:rPr>
          <w:rFonts w:cs="Arial"/>
          <w:szCs w:val="20"/>
        </w:rPr>
        <w:t xml:space="preserve">. in </w:t>
      </w:r>
      <w:r>
        <w:rPr>
          <w:rFonts w:cs="Arial"/>
          <w:szCs w:val="20"/>
        </w:rPr>
        <w:t>4</w:t>
      </w:r>
      <w:r w:rsidRPr="00E879C4">
        <w:rPr>
          <w:rFonts w:cs="Arial"/>
          <w:szCs w:val="20"/>
        </w:rPr>
        <w:t>. točka,</w:t>
      </w:r>
    </w:p>
    <w:p w:rsidR="00067B0D" w:rsidRPr="00E879C4" w:rsidRDefault="00067B0D" w:rsidP="00067B0D">
      <w:pPr>
        <w:spacing w:line="260" w:lineRule="atLeast"/>
        <w:jc w:val="both"/>
        <w:rPr>
          <w:rFonts w:cs="Arial"/>
          <w:szCs w:val="20"/>
        </w:rPr>
      </w:pPr>
      <w:r w:rsidRPr="00E879C4">
        <w:rPr>
          <w:rFonts w:cs="Arial"/>
          <w:szCs w:val="20"/>
        </w:rPr>
        <w:t xml:space="preserve">- </w:t>
      </w:r>
      <w:r>
        <w:rPr>
          <w:rFonts w:cs="Arial"/>
          <w:szCs w:val="20"/>
        </w:rPr>
        <w:t>črta dosedanja 7</w:t>
      </w:r>
      <w:r w:rsidRPr="00E879C4">
        <w:rPr>
          <w:rFonts w:cs="Arial"/>
          <w:szCs w:val="20"/>
        </w:rPr>
        <w:t>. točka,</w:t>
      </w:r>
    </w:p>
    <w:p w:rsidR="00067B0D" w:rsidRDefault="00067B0D" w:rsidP="00067B0D">
      <w:pPr>
        <w:spacing w:line="260" w:lineRule="atLeast"/>
        <w:jc w:val="both"/>
        <w:rPr>
          <w:rFonts w:cs="Arial"/>
          <w:szCs w:val="20"/>
        </w:rPr>
      </w:pPr>
      <w:r w:rsidRPr="00E879C4">
        <w:rPr>
          <w:rFonts w:cs="Arial"/>
          <w:szCs w:val="20"/>
        </w:rPr>
        <w:t xml:space="preserve">- </w:t>
      </w:r>
      <w:r>
        <w:rPr>
          <w:rFonts w:cs="Arial"/>
          <w:szCs w:val="20"/>
        </w:rPr>
        <w:t xml:space="preserve">dosedanji </w:t>
      </w:r>
      <w:r w:rsidRPr="00E879C4">
        <w:rPr>
          <w:rFonts w:cs="Arial"/>
          <w:szCs w:val="20"/>
        </w:rPr>
        <w:t>8.</w:t>
      </w:r>
      <w:r>
        <w:rPr>
          <w:rFonts w:cs="Arial"/>
          <w:szCs w:val="20"/>
        </w:rPr>
        <w:t xml:space="preserve"> in</w:t>
      </w:r>
      <w:r w:rsidRPr="00E879C4">
        <w:rPr>
          <w:rFonts w:cs="Arial"/>
          <w:szCs w:val="20"/>
        </w:rPr>
        <w:t xml:space="preserve"> 9.</w:t>
      </w:r>
      <w:r>
        <w:rPr>
          <w:rFonts w:cs="Arial"/>
          <w:szCs w:val="20"/>
        </w:rPr>
        <w:t xml:space="preserve"> točka postaneta 5. in 6. točka</w:t>
      </w:r>
      <w:r w:rsidRPr="00E879C4">
        <w:rPr>
          <w:rFonts w:cs="Arial"/>
          <w:szCs w:val="20"/>
        </w:rPr>
        <w:t xml:space="preserve">, </w:t>
      </w:r>
    </w:p>
    <w:p w:rsidR="00067B0D" w:rsidRDefault="00067B0D" w:rsidP="00067B0D">
      <w:pPr>
        <w:spacing w:line="260" w:lineRule="atLeast"/>
        <w:jc w:val="both"/>
        <w:rPr>
          <w:rFonts w:cs="Arial"/>
          <w:szCs w:val="20"/>
        </w:rPr>
      </w:pPr>
      <w:r>
        <w:rPr>
          <w:rFonts w:cs="Arial"/>
          <w:szCs w:val="20"/>
        </w:rPr>
        <w:t xml:space="preserve">- črta dosedanja </w:t>
      </w:r>
      <w:r w:rsidRPr="00E879C4">
        <w:rPr>
          <w:rFonts w:cs="Arial"/>
          <w:szCs w:val="20"/>
        </w:rPr>
        <w:t>10.</w:t>
      </w:r>
      <w:r>
        <w:rPr>
          <w:rFonts w:cs="Arial"/>
          <w:szCs w:val="20"/>
        </w:rPr>
        <w:t xml:space="preserve"> točka</w:t>
      </w:r>
      <w:r w:rsidRPr="00E879C4">
        <w:rPr>
          <w:rFonts w:cs="Arial"/>
          <w:szCs w:val="20"/>
        </w:rPr>
        <w:t xml:space="preserve">, </w:t>
      </w:r>
    </w:p>
    <w:p w:rsidR="00067B0D" w:rsidRPr="00E879C4" w:rsidRDefault="00067B0D" w:rsidP="00067B0D">
      <w:pPr>
        <w:spacing w:line="260" w:lineRule="atLeast"/>
        <w:jc w:val="both"/>
        <w:rPr>
          <w:rFonts w:cs="Arial"/>
          <w:szCs w:val="20"/>
        </w:rPr>
      </w:pPr>
      <w:r>
        <w:rPr>
          <w:rFonts w:cs="Arial"/>
          <w:szCs w:val="20"/>
        </w:rPr>
        <w:t xml:space="preserve">- dosedanje </w:t>
      </w:r>
      <w:r w:rsidRPr="00E879C4">
        <w:rPr>
          <w:rFonts w:cs="Arial"/>
          <w:szCs w:val="20"/>
        </w:rPr>
        <w:t>11., 12., 13., 14., 15. in 16. točk</w:t>
      </w:r>
      <w:r>
        <w:rPr>
          <w:rFonts w:cs="Arial"/>
          <w:szCs w:val="20"/>
        </w:rPr>
        <w:t>a</w:t>
      </w:r>
      <w:r w:rsidRPr="00E879C4">
        <w:rPr>
          <w:rFonts w:cs="Arial"/>
          <w:szCs w:val="20"/>
        </w:rPr>
        <w:t xml:space="preserve"> postanejo 7., 8., 9., 10., 11.</w:t>
      </w:r>
      <w:r>
        <w:rPr>
          <w:rFonts w:cs="Arial"/>
          <w:szCs w:val="20"/>
        </w:rPr>
        <w:t xml:space="preserve"> in</w:t>
      </w:r>
      <w:r w:rsidRPr="00E879C4">
        <w:rPr>
          <w:rFonts w:cs="Arial"/>
          <w:szCs w:val="20"/>
        </w:rPr>
        <w:t xml:space="preserve"> 12. točka,</w:t>
      </w:r>
    </w:p>
    <w:p w:rsidR="00067B0D" w:rsidRPr="00E879C4" w:rsidRDefault="00067B0D" w:rsidP="00067B0D">
      <w:pPr>
        <w:spacing w:line="260" w:lineRule="atLeast"/>
        <w:jc w:val="both"/>
        <w:rPr>
          <w:rFonts w:cs="Arial"/>
          <w:szCs w:val="20"/>
        </w:rPr>
      </w:pPr>
      <w:r w:rsidRPr="00E879C4">
        <w:rPr>
          <w:rFonts w:cs="Arial"/>
          <w:szCs w:val="20"/>
        </w:rPr>
        <w:t>- v</w:t>
      </w:r>
      <w:r>
        <w:rPr>
          <w:rFonts w:cs="Arial"/>
          <w:szCs w:val="20"/>
        </w:rPr>
        <w:t xml:space="preserve"> dosedanji</w:t>
      </w:r>
      <w:r w:rsidRPr="00E879C4">
        <w:rPr>
          <w:rFonts w:cs="Arial"/>
          <w:szCs w:val="20"/>
        </w:rPr>
        <w:t xml:space="preserve"> 17. točki, ki postane 1</w:t>
      </w:r>
      <w:r>
        <w:rPr>
          <w:rFonts w:cs="Arial"/>
          <w:szCs w:val="20"/>
        </w:rPr>
        <w:t>3</w:t>
      </w:r>
      <w:r w:rsidRPr="00E879C4">
        <w:rPr>
          <w:rFonts w:cs="Arial"/>
          <w:szCs w:val="20"/>
        </w:rPr>
        <w:t xml:space="preserve">. točka, se pika </w:t>
      </w:r>
      <w:r>
        <w:rPr>
          <w:rFonts w:cs="Arial"/>
          <w:szCs w:val="20"/>
        </w:rPr>
        <w:t>na</w:t>
      </w:r>
      <w:r w:rsidRPr="00E879C4">
        <w:rPr>
          <w:rFonts w:cs="Arial"/>
          <w:szCs w:val="20"/>
        </w:rPr>
        <w:t xml:space="preserve"> koncu nadomesti s podpičjem in doda</w:t>
      </w:r>
      <w:r>
        <w:rPr>
          <w:rFonts w:cs="Arial"/>
          <w:szCs w:val="20"/>
        </w:rPr>
        <w:t>ta</w:t>
      </w:r>
      <w:r w:rsidRPr="00E879C4">
        <w:rPr>
          <w:rFonts w:cs="Arial"/>
          <w:szCs w:val="20"/>
        </w:rPr>
        <w:t xml:space="preserve"> nov</w:t>
      </w:r>
      <w:r>
        <w:rPr>
          <w:rFonts w:cs="Arial"/>
          <w:szCs w:val="20"/>
        </w:rPr>
        <w:t>i</w:t>
      </w:r>
      <w:r w:rsidRPr="00E879C4">
        <w:rPr>
          <w:rFonts w:cs="Arial"/>
          <w:szCs w:val="20"/>
        </w:rPr>
        <w:t xml:space="preserve"> 1</w:t>
      </w:r>
      <w:r>
        <w:rPr>
          <w:rFonts w:cs="Arial"/>
          <w:szCs w:val="20"/>
        </w:rPr>
        <w:t>4</w:t>
      </w:r>
      <w:r w:rsidRPr="00E879C4">
        <w:rPr>
          <w:rFonts w:cs="Arial"/>
          <w:szCs w:val="20"/>
        </w:rPr>
        <w:t>.</w:t>
      </w:r>
      <w:r>
        <w:rPr>
          <w:rFonts w:cs="Arial"/>
          <w:szCs w:val="20"/>
        </w:rPr>
        <w:t xml:space="preserve"> in</w:t>
      </w:r>
      <w:r w:rsidRPr="00E879C4">
        <w:rPr>
          <w:rFonts w:cs="Arial"/>
          <w:szCs w:val="20"/>
        </w:rPr>
        <w:t xml:space="preserve"> 1</w:t>
      </w:r>
      <w:r>
        <w:rPr>
          <w:rFonts w:cs="Arial"/>
          <w:szCs w:val="20"/>
        </w:rPr>
        <w:t>5</w:t>
      </w:r>
      <w:r w:rsidRPr="00E879C4">
        <w:rPr>
          <w:rFonts w:cs="Arial"/>
          <w:szCs w:val="20"/>
        </w:rPr>
        <w:t>. točka, ki se glasi</w:t>
      </w:r>
      <w:r>
        <w:rPr>
          <w:rFonts w:cs="Arial"/>
          <w:szCs w:val="20"/>
        </w:rPr>
        <w:t>ta</w:t>
      </w:r>
      <w:r w:rsidRPr="00E879C4">
        <w:rPr>
          <w:rFonts w:cs="Arial"/>
          <w:szCs w:val="20"/>
        </w:rPr>
        <w:t xml:space="preserve">: </w:t>
      </w:r>
    </w:p>
    <w:p w:rsidR="00A06BB1" w:rsidRDefault="00A06BB1" w:rsidP="00067B0D">
      <w:pPr>
        <w:spacing w:line="260" w:lineRule="atLeast"/>
        <w:jc w:val="both"/>
        <w:rPr>
          <w:rFonts w:cs="Arial"/>
          <w:szCs w:val="20"/>
        </w:rPr>
      </w:pPr>
    </w:p>
    <w:p w:rsidR="00067B0D" w:rsidRPr="00E879C4" w:rsidRDefault="00067B0D" w:rsidP="00067B0D">
      <w:pPr>
        <w:spacing w:line="260" w:lineRule="atLeast"/>
        <w:jc w:val="both"/>
        <w:rPr>
          <w:rFonts w:cs="Arial"/>
          <w:szCs w:val="20"/>
        </w:rPr>
      </w:pPr>
      <w:r w:rsidRPr="00E879C4">
        <w:rPr>
          <w:rFonts w:cs="Arial"/>
          <w:szCs w:val="20"/>
        </w:rPr>
        <w:t>»1</w:t>
      </w:r>
      <w:r>
        <w:rPr>
          <w:rFonts w:cs="Arial"/>
          <w:szCs w:val="20"/>
        </w:rPr>
        <w:t>4</w:t>
      </w:r>
      <w:r w:rsidRPr="00E879C4">
        <w:rPr>
          <w:rFonts w:cs="Arial"/>
          <w:szCs w:val="20"/>
        </w:rPr>
        <w:t>. 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(UL L 294, 6. 11. 2013, str. 1), (v nadaljnjem besedilu: Direktiva 2013/48/EU);</w:t>
      </w:r>
    </w:p>
    <w:p w:rsidR="00067B0D" w:rsidRDefault="00067B0D" w:rsidP="00067B0D">
      <w:pPr>
        <w:spacing w:line="260" w:lineRule="atLeast"/>
        <w:jc w:val="both"/>
        <w:rPr>
          <w:rFonts w:cs="Arial"/>
          <w:szCs w:val="20"/>
        </w:rPr>
      </w:pPr>
      <w:r w:rsidRPr="00E879C4">
        <w:rPr>
          <w:rFonts w:cs="Arial"/>
          <w:szCs w:val="20"/>
        </w:rPr>
        <w:t>1</w:t>
      </w:r>
      <w:r>
        <w:rPr>
          <w:rFonts w:cs="Arial"/>
          <w:szCs w:val="20"/>
        </w:rPr>
        <w:t>5</w:t>
      </w:r>
      <w:r w:rsidRPr="00E879C4">
        <w:rPr>
          <w:rFonts w:cs="Arial"/>
          <w:szCs w:val="20"/>
        </w:rPr>
        <w:t xml:space="preserve">. </w:t>
      </w:r>
      <w:bookmarkStart w:id="0" w:name="_Hlk55816622"/>
      <w:r w:rsidRPr="00E879C4">
        <w:rPr>
          <w:rFonts w:cs="Arial"/>
          <w:szCs w:val="20"/>
        </w:rPr>
        <w:t xml:space="preserve">Direktivo (EU) 2016/1919 Evropskega parlamenta in Sveta z dne 26. oktobra 2016 o brezplačni pravni pomoči za osumljene in obdolžene osebe v kazenskem postopku ter za zahtevane osebe v postopku na podlagi evropskega naloga za prijetje </w:t>
      </w:r>
      <w:bookmarkEnd w:id="0"/>
      <w:r w:rsidRPr="00E879C4">
        <w:rPr>
          <w:rFonts w:cs="Arial"/>
          <w:szCs w:val="20"/>
        </w:rPr>
        <w:t>(UL L 297, 4. 11. 2016, str. 1), (v nadaljnjem besedilu: Direktiva 2016/1919/EU)</w:t>
      </w:r>
      <w:r>
        <w:rPr>
          <w:rFonts w:cs="Arial"/>
          <w:szCs w:val="20"/>
        </w:rPr>
        <w:t>.«.</w:t>
      </w:r>
    </w:p>
    <w:p w:rsidR="00A06BB1" w:rsidRDefault="00A06BB1" w:rsidP="00067B0D">
      <w:pPr>
        <w:spacing w:line="260" w:lineRule="atLeast"/>
        <w:jc w:val="both"/>
        <w:rPr>
          <w:rFonts w:cs="Arial"/>
          <w:szCs w:val="20"/>
        </w:rPr>
      </w:pPr>
    </w:p>
    <w:p w:rsidR="00067B0D" w:rsidRDefault="00067B0D" w:rsidP="00067B0D">
      <w:pPr>
        <w:spacing w:line="260" w:lineRule="atLeast"/>
        <w:jc w:val="both"/>
        <w:rPr>
          <w:rFonts w:cs="Arial"/>
          <w:szCs w:val="20"/>
        </w:rPr>
      </w:pPr>
      <w:r>
        <w:rPr>
          <w:rFonts w:cs="Arial"/>
          <w:szCs w:val="20"/>
        </w:rPr>
        <w:t>Za petim odstavkom se doda nov šesti odstavek, ki se glasi:</w:t>
      </w:r>
    </w:p>
    <w:p w:rsidR="00A06BB1" w:rsidRDefault="00A06BB1" w:rsidP="00067B0D">
      <w:pPr>
        <w:spacing w:line="260" w:lineRule="atLeast"/>
        <w:jc w:val="both"/>
        <w:rPr>
          <w:rFonts w:cs="Arial"/>
          <w:szCs w:val="20"/>
        </w:rPr>
      </w:pPr>
    </w:p>
    <w:p w:rsidR="00067B0D" w:rsidRDefault="00067B0D" w:rsidP="00067B0D">
      <w:pPr>
        <w:spacing w:line="260" w:lineRule="atLeast"/>
        <w:jc w:val="both"/>
        <w:rPr>
          <w:rFonts w:cs="Arial"/>
          <w:szCs w:val="20"/>
        </w:rPr>
      </w:pPr>
      <w:r>
        <w:rPr>
          <w:rFonts w:cs="Arial"/>
          <w:szCs w:val="20"/>
        </w:rPr>
        <w:t xml:space="preserve">»(6) S tem zakonom se ureja tudi izvajanje </w:t>
      </w:r>
      <w:r w:rsidRPr="00E879C4">
        <w:rPr>
          <w:rFonts w:cs="Arial"/>
          <w:szCs w:val="20"/>
        </w:rPr>
        <w:t>Uredb</w:t>
      </w:r>
      <w:r>
        <w:rPr>
          <w:rFonts w:cs="Arial"/>
          <w:szCs w:val="20"/>
        </w:rPr>
        <w:t>e</w:t>
      </w:r>
      <w:r w:rsidRPr="00E879C4">
        <w:rPr>
          <w:rFonts w:cs="Arial"/>
          <w:szCs w:val="20"/>
        </w:rPr>
        <w:t xml:space="preserve"> (EU) 2018/1805 Evropskega parlamenta in sveta z dne 14. novembra 2018 o vzajemnem priznavanju sklepov o začasnem zavarovanju in sklepov o odvzemu (UL L 303, 28. 11. 2018, str. 1), (v nadaljnjem besedilu: Uredba 2018/1805/EU).«.</w:t>
      </w:r>
    </w:p>
    <w:p w:rsidR="00067B0D" w:rsidRDefault="00067B0D" w:rsidP="00067B0D">
      <w:pPr>
        <w:spacing w:line="260" w:lineRule="atLeast"/>
        <w:jc w:val="both"/>
        <w:rPr>
          <w:rFonts w:cs="Arial"/>
          <w:szCs w:val="20"/>
        </w:rPr>
      </w:pPr>
    </w:p>
    <w:p w:rsidR="00A06BB1" w:rsidRDefault="00A06BB1" w:rsidP="00067B0D">
      <w:pPr>
        <w:spacing w:line="260" w:lineRule="atLeast"/>
        <w:jc w:val="both"/>
        <w:rPr>
          <w:rFonts w:cs="Arial"/>
          <w:szCs w:val="20"/>
        </w:rPr>
      </w:pPr>
    </w:p>
    <w:p w:rsidR="00067B0D" w:rsidRDefault="00067B0D" w:rsidP="00067B0D">
      <w:pPr>
        <w:spacing w:line="260" w:lineRule="atLeast"/>
        <w:jc w:val="center"/>
        <w:rPr>
          <w:rFonts w:cs="Arial"/>
          <w:b/>
          <w:szCs w:val="20"/>
        </w:rPr>
      </w:pPr>
      <w:r>
        <w:rPr>
          <w:rFonts w:cs="Arial"/>
          <w:b/>
          <w:szCs w:val="20"/>
        </w:rPr>
        <w:t>2. člen</w:t>
      </w:r>
    </w:p>
    <w:p w:rsidR="00A06BB1" w:rsidRDefault="00A06BB1" w:rsidP="00067B0D">
      <w:pPr>
        <w:spacing w:line="260" w:lineRule="atLeast"/>
        <w:jc w:val="both"/>
        <w:rPr>
          <w:rFonts w:cs="Arial"/>
          <w:szCs w:val="20"/>
        </w:rPr>
      </w:pPr>
    </w:p>
    <w:p w:rsidR="00067B0D" w:rsidRPr="00D934B8" w:rsidRDefault="00067B0D" w:rsidP="00067B0D">
      <w:pPr>
        <w:spacing w:line="260" w:lineRule="atLeast"/>
        <w:jc w:val="both"/>
        <w:rPr>
          <w:rFonts w:cs="Arial"/>
          <w:szCs w:val="20"/>
        </w:rPr>
      </w:pPr>
      <w:r>
        <w:rPr>
          <w:rFonts w:cs="Arial"/>
          <w:szCs w:val="20"/>
        </w:rPr>
        <w:t>V 15. točki 8. člena se na koncu za besedo »dejanj« doda besedilo »in je urejena z Uredbo 2018/1727/EU Evropskega parlamenta in Sveta z dne 14. 11. 2018 o Agenciji Evropske unije za pravosodno sodelovanje v kazenskih zadevah (</w:t>
      </w:r>
      <w:proofErr w:type="spellStart"/>
      <w:r>
        <w:rPr>
          <w:rFonts w:cs="Arial"/>
          <w:szCs w:val="20"/>
        </w:rPr>
        <w:t>Eurojust</w:t>
      </w:r>
      <w:proofErr w:type="spellEnd"/>
      <w:r>
        <w:rPr>
          <w:rFonts w:cs="Arial"/>
          <w:szCs w:val="20"/>
        </w:rPr>
        <w:t>) ter o nadomestitvi in razveljavitvi Sklepa Sveta 2002/187/PNZ (UL L 295/138 z dne 21. 11. 2018)«.</w:t>
      </w:r>
    </w:p>
    <w:p w:rsidR="00067B0D" w:rsidRDefault="00067B0D" w:rsidP="00067B0D">
      <w:pPr>
        <w:rPr>
          <w:rFonts w:cs="Arial"/>
          <w:b/>
          <w:bCs/>
          <w:szCs w:val="20"/>
        </w:rPr>
      </w:pPr>
    </w:p>
    <w:p w:rsidR="00A06BB1" w:rsidRPr="00E879C4" w:rsidRDefault="00A06BB1" w:rsidP="00067B0D">
      <w:pPr>
        <w:rPr>
          <w:rFonts w:cs="Arial"/>
          <w:b/>
          <w:bCs/>
          <w:szCs w:val="20"/>
        </w:rPr>
      </w:pPr>
    </w:p>
    <w:p w:rsidR="00067B0D" w:rsidRPr="00E879C4" w:rsidRDefault="00067B0D" w:rsidP="00067B0D">
      <w:pPr>
        <w:jc w:val="center"/>
        <w:rPr>
          <w:rFonts w:cs="Arial"/>
          <w:b/>
          <w:bCs/>
          <w:szCs w:val="20"/>
        </w:rPr>
      </w:pPr>
      <w:r>
        <w:rPr>
          <w:rFonts w:cs="Arial"/>
          <w:b/>
          <w:bCs/>
          <w:szCs w:val="20"/>
        </w:rPr>
        <w:t>3.</w:t>
      </w:r>
      <w:r w:rsidRPr="00E879C4">
        <w:rPr>
          <w:rFonts w:cs="Arial"/>
          <w:b/>
          <w:bCs/>
          <w:szCs w:val="20"/>
        </w:rPr>
        <w:t xml:space="preserve"> člen</w:t>
      </w:r>
    </w:p>
    <w:p w:rsidR="00A06BB1" w:rsidRDefault="00A06BB1" w:rsidP="00067B0D">
      <w:pPr>
        <w:rPr>
          <w:rFonts w:cs="Arial"/>
          <w:szCs w:val="20"/>
        </w:rPr>
      </w:pPr>
    </w:p>
    <w:p w:rsidR="00067B0D" w:rsidRPr="00E879C4" w:rsidRDefault="00067B0D" w:rsidP="00067B0D">
      <w:pPr>
        <w:rPr>
          <w:rFonts w:cs="Arial"/>
          <w:szCs w:val="20"/>
        </w:rPr>
      </w:pPr>
      <w:r w:rsidRPr="00E879C4">
        <w:rPr>
          <w:rFonts w:cs="Arial"/>
          <w:szCs w:val="20"/>
        </w:rPr>
        <w:t xml:space="preserve">Za 8. členom se doda nov 8.a člen, ki se glasi: </w:t>
      </w:r>
    </w:p>
    <w:p w:rsidR="00A06BB1" w:rsidRDefault="00A06BB1" w:rsidP="00067B0D">
      <w:pPr>
        <w:jc w:val="center"/>
        <w:rPr>
          <w:rFonts w:cs="Arial"/>
          <w:szCs w:val="20"/>
        </w:rPr>
      </w:pPr>
    </w:p>
    <w:p w:rsidR="00067B0D" w:rsidRPr="00E879C4" w:rsidRDefault="00067B0D" w:rsidP="00067B0D">
      <w:pPr>
        <w:jc w:val="center"/>
        <w:rPr>
          <w:rFonts w:cs="Arial"/>
          <w:szCs w:val="20"/>
        </w:rPr>
      </w:pPr>
      <w:r w:rsidRPr="00E879C4">
        <w:rPr>
          <w:rFonts w:cs="Arial"/>
          <w:szCs w:val="20"/>
        </w:rPr>
        <w:t>»</w:t>
      </w:r>
      <w:r>
        <w:rPr>
          <w:rFonts w:cs="Arial"/>
          <w:szCs w:val="20"/>
        </w:rPr>
        <w:t>Zajem</w:t>
      </w:r>
      <w:r w:rsidRPr="00E879C4">
        <w:rPr>
          <w:rFonts w:cs="Arial"/>
          <w:szCs w:val="20"/>
        </w:rPr>
        <w:t xml:space="preserve"> podatk</w:t>
      </w:r>
      <w:r>
        <w:rPr>
          <w:rFonts w:cs="Arial"/>
          <w:szCs w:val="20"/>
        </w:rPr>
        <w:t>ov in statistično poročanje</w:t>
      </w:r>
    </w:p>
    <w:p w:rsidR="00067B0D" w:rsidRPr="00E879C4" w:rsidRDefault="00067B0D" w:rsidP="00067B0D">
      <w:pPr>
        <w:jc w:val="center"/>
        <w:rPr>
          <w:rFonts w:cs="Arial"/>
          <w:szCs w:val="20"/>
        </w:rPr>
      </w:pPr>
      <w:r w:rsidRPr="00E879C4">
        <w:rPr>
          <w:rFonts w:cs="Arial"/>
          <w:szCs w:val="20"/>
        </w:rPr>
        <w:t>8.a člen</w:t>
      </w:r>
    </w:p>
    <w:p w:rsidR="00067B0D" w:rsidRDefault="00067B0D" w:rsidP="00067B0D">
      <w:pPr>
        <w:jc w:val="both"/>
        <w:rPr>
          <w:rFonts w:cs="Arial"/>
          <w:szCs w:val="20"/>
        </w:rPr>
      </w:pPr>
      <w:r w:rsidRPr="00E879C4">
        <w:rPr>
          <w:rFonts w:cs="Arial"/>
          <w:szCs w:val="20"/>
        </w:rPr>
        <w:lastRenderedPageBreak/>
        <w:t>Vrhovno državno tožilstvo Republike Slovenije in Vrhovno sodišče Republike Slovenije o postopkih sodelovanja po tem zakonu, ministrstvu do konca januarja za preteklo leto posreduje</w:t>
      </w:r>
      <w:r>
        <w:rPr>
          <w:rFonts w:cs="Arial"/>
          <w:szCs w:val="20"/>
        </w:rPr>
        <w:t>ta</w:t>
      </w:r>
      <w:r w:rsidRPr="00E879C4">
        <w:rPr>
          <w:rFonts w:cs="Arial"/>
          <w:szCs w:val="20"/>
        </w:rPr>
        <w:t xml:space="preserve"> naslednje podatke </w:t>
      </w:r>
      <w:r>
        <w:rPr>
          <w:rFonts w:cs="Arial"/>
          <w:szCs w:val="20"/>
        </w:rPr>
        <w:t>v strojno berljivi obliki in v obliki analize</w:t>
      </w:r>
      <w:r w:rsidRPr="00E879C4">
        <w:rPr>
          <w:rFonts w:cs="Arial"/>
          <w:szCs w:val="20"/>
        </w:rPr>
        <w:t>:</w:t>
      </w:r>
    </w:p>
    <w:p w:rsidR="00A06BB1" w:rsidRPr="00E879C4" w:rsidRDefault="00A06BB1" w:rsidP="00067B0D">
      <w:pPr>
        <w:jc w:val="both"/>
        <w:rPr>
          <w:rFonts w:cs="Arial"/>
          <w:szCs w:val="20"/>
        </w:rPr>
      </w:pPr>
    </w:p>
    <w:p w:rsidR="00067B0D" w:rsidRDefault="00067B0D" w:rsidP="00067B0D">
      <w:pPr>
        <w:pStyle w:val="Odstavekseznama"/>
        <w:numPr>
          <w:ilvl w:val="0"/>
          <w:numId w:val="33"/>
        </w:numPr>
        <w:spacing w:after="160" w:line="259" w:lineRule="auto"/>
        <w:jc w:val="both"/>
        <w:rPr>
          <w:rFonts w:cs="Arial"/>
          <w:szCs w:val="20"/>
        </w:rPr>
      </w:pPr>
      <w:r>
        <w:rPr>
          <w:rFonts w:cs="Arial"/>
          <w:szCs w:val="20"/>
        </w:rPr>
        <w:t>enolični identifikator zadeve;</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 xml:space="preserve">pravna podlaga in </w:t>
      </w:r>
      <w:r>
        <w:rPr>
          <w:rFonts w:cs="Arial"/>
          <w:szCs w:val="20"/>
        </w:rPr>
        <w:t>oblika</w:t>
      </w:r>
      <w:r w:rsidRPr="00E879C4">
        <w:rPr>
          <w:rFonts w:cs="Arial"/>
          <w:szCs w:val="20"/>
        </w:rPr>
        <w:t xml:space="preserve"> mednarodnega sodelovanja;</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prejeta ali posredovana zahteva ter država odreditve oziroma država izvršitve;</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domači pristojni organ;</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za fizično osebo zoper katero se vodi postopek: oznaka, da gre za fizično osebo, državljanstvo, starost oziroma za pravno osebo zoper katero se vodi postopek: oznaka, da gre za pravno osebo, država sedeža;</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zakonska označba kaznivega dejanja ali prekrška;</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faza postopka (prejeta, priznana, zavrnjena, umaknjena, delno izvršena, izvršena ali drugače zaključena zahteva);</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datum prejema, priznanja ali zavrnitve zahteve</w:t>
      </w:r>
      <w:r>
        <w:rPr>
          <w:rFonts w:cs="Arial"/>
          <w:szCs w:val="20"/>
        </w:rPr>
        <w:t>,</w:t>
      </w:r>
      <w:r w:rsidRPr="00E879C4">
        <w:rPr>
          <w:rFonts w:cs="Arial"/>
          <w:szCs w:val="20"/>
        </w:rPr>
        <w:t xml:space="preserve"> datum izvršitve in zaključka zadeve; </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 xml:space="preserve">vrednost ali ocenjena vrednosti začasno zavarovanega oziroma odvzetega premoženja oziroma premoženjske koristi; </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 xml:space="preserve">vrednost oziroma ocenjena vrednosti predmetov, premoženja ali premoženjske koristi, kot jo navaja država odreditve; </w:t>
      </w:r>
    </w:p>
    <w:p w:rsidR="00067B0D" w:rsidRPr="00E879C4" w:rsidRDefault="00067B0D" w:rsidP="00067B0D">
      <w:pPr>
        <w:pStyle w:val="Odstavekseznama"/>
        <w:numPr>
          <w:ilvl w:val="0"/>
          <w:numId w:val="33"/>
        </w:numPr>
        <w:spacing w:after="160" w:line="259" w:lineRule="auto"/>
        <w:jc w:val="both"/>
        <w:rPr>
          <w:rFonts w:cs="Arial"/>
          <w:szCs w:val="20"/>
        </w:rPr>
      </w:pPr>
      <w:r w:rsidRPr="00E879C4">
        <w:rPr>
          <w:rFonts w:cs="Arial"/>
          <w:szCs w:val="20"/>
        </w:rPr>
        <w:t>podatek o tem, ali je bila žrtvi v skladu z 29. členom Uredbe 2018/1805/EU odobrena povrnitev premoženja, odvzetega z izvršitvijo sklepa o odvzemu, in ali je žrtev prejela odškodnino ter njena višina.«.</w:t>
      </w:r>
    </w:p>
    <w:p w:rsidR="00067B0D" w:rsidRPr="00E879C4" w:rsidRDefault="00067B0D" w:rsidP="00067B0D">
      <w:pPr>
        <w:rPr>
          <w:rFonts w:cs="Arial"/>
          <w:szCs w:val="20"/>
        </w:rPr>
      </w:pPr>
    </w:p>
    <w:p w:rsidR="00067B0D" w:rsidRPr="00E879C4" w:rsidRDefault="00067B0D" w:rsidP="00067B0D">
      <w:pPr>
        <w:jc w:val="center"/>
        <w:rPr>
          <w:rFonts w:cs="Arial"/>
          <w:b/>
          <w:bCs/>
          <w:szCs w:val="20"/>
        </w:rPr>
      </w:pPr>
      <w:r>
        <w:rPr>
          <w:rFonts w:cs="Arial"/>
          <w:b/>
          <w:bCs/>
          <w:szCs w:val="20"/>
        </w:rPr>
        <w:t xml:space="preserve">4. </w:t>
      </w:r>
      <w:r w:rsidRPr="00E879C4">
        <w:rPr>
          <w:rFonts w:cs="Arial"/>
          <w:b/>
          <w:bCs/>
          <w:szCs w:val="20"/>
        </w:rPr>
        <w:t>člen</w:t>
      </w:r>
    </w:p>
    <w:p w:rsidR="00E158CA" w:rsidRDefault="00E158CA" w:rsidP="00067B0D">
      <w:pPr>
        <w:rPr>
          <w:rFonts w:cs="Arial"/>
          <w:szCs w:val="20"/>
        </w:rPr>
      </w:pPr>
    </w:p>
    <w:p w:rsidR="00067B0D" w:rsidRPr="00E879C4" w:rsidRDefault="00067B0D" w:rsidP="00067B0D">
      <w:pPr>
        <w:rPr>
          <w:rFonts w:cs="Arial"/>
          <w:szCs w:val="20"/>
        </w:rPr>
      </w:pPr>
      <w:r>
        <w:rPr>
          <w:rFonts w:cs="Arial"/>
          <w:szCs w:val="20"/>
        </w:rPr>
        <w:t>Za drugim odstavkom</w:t>
      </w:r>
      <w:r w:rsidRPr="00E879C4">
        <w:rPr>
          <w:rFonts w:cs="Arial"/>
          <w:szCs w:val="20"/>
        </w:rPr>
        <w:t xml:space="preserve"> 17. člen</w:t>
      </w:r>
      <w:r>
        <w:rPr>
          <w:rFonts w:cs="Arial"/>
          <w:szCs w:val="20"/>
        </w:rPr>
        <w:t>a</w:t>
      </w:r>
      <w:r w:rsidRPr="00E879C4">
        <w:rPr>
          <w:rFonts w:cs="Arial"/>
          <w:szCs w:val="20"/>
        </w:rPr>
        <w:t xml:space="preserve"> se doda nov tretji odstavek, ki se glasi</w:t>
      </w:r>
      <w:r>
        <w:rPr>
          <w:rFonts w:cs="Arial"/>
          <w:szCs w:val="20"/>
        </w:rPr>
        <w:t>:</w:t>
      </w:r>
    </w:p>
    <w:p w:rsidR="00E158CA" w:rsidRDefault="00E158CA" w:rsidP="00067B0D">
      <w:pPr>
        <w:jc w:val="both"/>
        <w:rPr>
          <w:rFonts w:cs="Arial"/>
          <w:szCs w:val="20"/>
        </w:rPr>
      </w:pPr>
    </w:p>
    <w:p w:rsidR="00067B0D" w:rsidRPr="00E879C4" w:rsidRDefault="00067B0D" w:rsidP="00067B0D">
      <w:pPr>
        <w:jc w:val="both"/>
        <w:rPr>
          <w:rFonts w:cs="Arial"/>
          <w:szCs w:val="20"/>
        </w:rPr>
      </w:pPr>
      <w:r>
        <w:rPr>
          <w:rFonts w:cs="Arial"/>
          <w:szCs w:val="20"/>
        </w:rPr>
        <w:t>»</w:t>
      </w:r>
      <w:r w:rsidRPr="00E879C4">
        <w:rPr>
          <w:rFonts w:cs="Arial"/>
          <w:szCs w:val="20"/>
        </w:rPr>
        <w:t>(3) Če želi zahtevana oseba po prijetju uveljaviti pravico do izbire odvetnika v državi odreditve (četrti odstavek 10. člena Direktive 2013/48/EU</w:t>
      </w:r>
      <w:r w:rsidRPr="008E3D7F">
        <w:rPr>
          <w:rFonts w:cs="Arial"/>
          <w:szCs w:val="20"/>
        </w:rPr>
        <w:t>)</w:t>
      </w:r>
      <w:r w:rsidRPr="004C7034">
        <w:rPr>
          <w:rFonts w:cs="Arial"/>
          <w:szCs w:val="20"/>
        </w:rPr>
        <w:t>,</w:t>
      </w:r>
      <w:r w:rsidRPr="00E879C4">
        <w:rPr>
          <w:rFonts w:cs="Arial"/>
          <w:szCs w:val="20"/>
        </w:rPr>
        <w:t xml:space="preserve"> preiskovalni sodnik </w:t>
      </w:r>
      <w:r>
        <w:rPr>
          <w:rFonts w:cs="Arial"/>
          <w:szCs w:val="20"/>
        </w:rPr>
        <w:t xml:space="preserve">o tem </w:t>
      </w:r>
      <w:r w:rsidRPr="00E879C4">
        <w:rPr>
          <w:rFonts w:cs="Arial"/>
          <w:szCs w:val="20"/>
        </w:rPr>
        <w:t>nemudoma obvesti pristojni organ države odreditve. Preiskovalni sodnik zahtevani osebi posreduje informacije, prejete od pristojnega organa države odreditve, ki ji olajšajo izbiro odvetnika, vključno z informacijami glede upravičenosti do brezplačne pomoči.</w:t>
      </w:r>
      <w:r>
        <w:rPr>
          <w:rFonts w:cs="Arial"/>
          <w:szCs w:val="20"/>
        </w:rPr>
        <w:t>«.</w:t>
      </w:r>
      <w:r w:rsidRPr="00E879C4">
        <w:rPr>
          <w:rFonts w:cs="Arial"/>
          <w:szCs w:val="20"/>
        </w:rPr>
        <w:t xml:space="preserve"> </w:t>
      </w:r>
    </w:p>
    <w:p w:rsidR="00067B0D" w:rsidRDefault="00067B0D" w:rsidP="00067B0D">
      <w:pPr>
        <w:ind w:left="567"/>
        <w:rPr>
          <w:rFonts w:cs="Arial"/>
          <w:szCs w:val="20"/>
        </w:rPr>
      </w:pPr>
    </w:p>
    <w:p w:rsidR="00E158CA" w:rsidRPr="00E879C4" w:rsidRDefault="00E158CA" w:rsidP="00067B0D">
      <w:pPr>
        <w:ind w:left="567"/>
        <w:rPr>
          <w:rFonts w:cs="Arial"/>
          <w:szCs w:val="20"/>
        </w:rPr>
      </w:pPr>
    </w:p>
    <w:p w:rsidR="00067B0D" w:rsidRPr="00E879C4" w:rsidRDefault="00067B0D" w:rsidP="00067B0D">
      <w:pPr>
        <w:jc w:val="center"/>
        <w:rPr>
          <w:rFonts w:cs="Arial"/>
          <w:b/>
          <w:bCs/>
          <w:szCs w:val="20"/>
        </w:rPr>
      </w:pPr>
      <w:r>
        <w:rPr>
          <w:rFonts w:cs="Arial"/>
          <w:b/>
          <w:bCs/>
          <w:szCs w:val="20"/>
        </w:rPr>
        <w:t xml:space="preserve">5. </w:t>
      </w:r>
      <w:r w:rsidRPr="00E879C4">
        <w:rPr>
          <w:rFonts w:cs="Arial"/>
          <w:b/>
          <w:bCs/>
          <w:szCs w:val="20"/>
        </w:rPr>
        <w:t>člen</w:t>
      </w:r>
    </w:p>
    <w:p w:rsidR="00E158CA" w:rsidRDefault="00E158CA" w:rsidP="00067B0D">
      <w:pPr>
        <w:rPr>
          <w:rFonts w:cs="Arial"/>
          <w:szCs w:val="20"/>
        </w:rPr>
      </w:pPr>
    </w:p>
    <w:p w:rsidR="00067B0D" w:rsidRPr="00E879C4" w:rsidRDefault="00067B0D" w:rsidP="00067B0D">
      <w:pPr>
        <w:rPr>
          <w:rFonts w:cs="Arial"/>
          <w:szCs w:val="20"/>
        </w:rPr>
      </w:pPr>
      <w:r>
        <w:rPr>
          <w:rFonts w:cs="Arial"/>
          <w:szCs w:val="20"/>
        </w:rPr>
        <w:t>Za prvim odstavkom</w:t>
      </w:r>
      <w:r w:rsidRPr="00E879C4">
        <w:rPr>
          <w:rFonts w:cs="Arial"/>
          <w:szCs w:val="20"/>
        </w:rPr>
        <w:t xml:space="preserve"> 19. člen</w:t>
      </w:r>
      <w:r>
        <w:rPr>
          <w:rFonts w:cs="Arial"/>
          <w:szCs w:val="20"/>
        </w:rPr>
        <w:t>a</w:t>
      </w:r>
      <w:r w:rsidRPr="00E879C4">
        <w:rPr>
          <w:rFonts w:cs="Arial"/>
          <w:szCs w:val="20"/>
        </w:rPr>
        <w:t xml:space="preserve"> se doda nov drugi odstavek, ki se glasi:</w:t>
      </w:r>
    </w:p>
    <w:p w:rsidR="00E158CA" w:rsidRDefault="00E158CA" w:rsidP="00067B0D">
      <w:pPr>
        <w:jc w:val="both"/>
        <w:rPr>
          <w:rFonts w:cs="Arial"/>
          <w:szCs w:val="20"/>
        </w:rPr>
      </w:pPr>
    </w:p>
    <w:p w:rsidR="00067B0D" w:rsidRDefault="00067B0D" w:rsidP="00067B0D">
      <w:pPr>
        <w:jc w:val="both"/>
        <w:rPr>
          <w:rFonts w:cs="Arial"/>
          <w:szCs w:val="20"/>
        </w:rPr>
      </w:pPr>
      <w:r>
        <w:rPr>
          <w:rFonts w:cs="Arial"/>
          <w:szCs w:val="20"/>
        </w:rPr>
        <w:t>»</w:t>
      </w:r>
      <w:r w:rsidRPr="00E879C4">
        <w:rPr>
          <w:rFonts w:cs="Arial"/>
          <w:szCs w:val="20"/>
        </w:rPr>
        <w:t xml:space="preserve">(2) </w:t>
      </w:r>
      <w:r w:rsidRPr="00E879C4">
        <w:rPr>
          <w:rFonts w:cs="Arial"/>
          <w:szCs w:val="20"/>
          <w:lang w:val="x-none"/>
        </w:rPr>
        <w:t>Ob prijetju mora policija zahtevano osebo poučiti</w:t>
      </w:r>
      <w:r w:rsidRPr="00E879C4">
        <w:rPr>
          <w:rFonts w:cs="Arial"/>
          <w:szCs w:val="20"/>
        </w:rPr>
        <w:t xml:space="preserve"> tudi</w:t>
      </w:r>
      <w:r w:rsidRPr="00E879C4">
        <w:rPr>
          <w:rFonts w:cs="Arial"/>
          <w:szCs w:val="20"/>
          <w:lang w:val="x-none"/>
        </w:rPr>
        <w:t>,</w:t>
      </w:r>
      <w:r w:rsidRPr="00E879C4">
        <w:rPr>
          <w:rFonts w:cs="Arial"/>
          <w:szCs w:val="20"/>
        </w:rPr>
        <w:t xml:space="preserve"> da ima v državi odreditve pravico izbrati odvetnika, ki lahko z zagotavljanjem informacij in nasvetov pomaga zagovorniku pri učinkovitem zagotavljanju njenih pravic (četrti odstavek 10. člena Direktive 2013/48/EU).</w:t>
      </w:r>
      <w:r>
        <w:rPr>
          <w:rFonts w:cs="Arial"/>
          <w:szCs w:val="20"/>
        </w:rPr>
        <w:t>«.</w:t>
      </w:r>
      <w:r w:rsidRPr="00E879C4">
        <w:rPr>
          <w:rFonts w:cs="Arial"/>
          <w:szCs w:val="20"/>
        </w:rPr>
        <w:t xml:space="preserve"> </w:t>
      </w:r>
    </w:p>
    <w:p w:rsidR="00E158CA" w:rsidRDefault="00E158CA" w:rsidP="00067B0D">
      <w:pPr>
        <w:jc w:val="both"/>
        <w:rPr>
          <w:rFonts w:cs="Arial"/>
          <w:szCs w:val="20"/>
        </w:rPr>
      </w:pPr>
    </w:p>
    <w:p w:rsidR="00067B0D" w:rsidRPr="00E879C4" w:rsidRDefault="00067B0D" w:rsidP="00067B0D">
      <w:pPr>
        <w:jc w:val="both"/>
        <w:rPr>
          <w:rFonts w:cs="Arial"/>
          <w:szCs w:val="20"/>
        </w:rPr>
      </w:pPr>
      <w:r>
        <w:rPr>
          <w:rFonts w:cs="Arial"/>
          <w:szCs w:val="20"/>
        </w:rPr>
        <w:t>Dosedanji drugi odstavek postane tretji odstavek.</w:t>
      </w:r>
    </w:p>
    <w:p w:rsidR="00067B0D" w:rsidRDefault="00067B0D" w:rsidP="00067B0D">
      <w:pPr>
        <w:pStyle w:val="Odstavekseznama"/>
        <w:rPr>
          <w:rFonts w:cs="Arial"/>
          <w:b/>
          <w:bCs/>
          <w:szCs w:val="20"/>
        </w:rPr>
      </w:pPr>
    </w:p>
    <w:p w:rsidR="00A8343F" w:rsidRPr="00E879C4" w:rsidRDefault="00A8343F" w:rsidP="00067B0D">
      <w:pPr>
        <w:pStyle w:val="Odstavekseznama"/>
        <w:rPr>
          <w:rFonts w:cs="Arial"/>
          <w:b/>
          <w:bCs/>
          <w:szCs w:val="20"/>
        </w:rPr>
      </w:pPr>
    </w:p>
    <w:p w:rsidR="00067B0D" w:rsidRPr="00E879C4" w:rsidRDefault="00067B0D" w:rsidP="00067B0D">
      <w:pPr>
        <w:jc w:val="center"/>
        <w:rPr>
          <w:rFonts w:cs="Arial"/>
          <w:b/>
          <w:bCs/>
          <w:szCs w:val="20"/>
        </w:rPr>
      </w:pPr>
      <w:r>
        <w:rPr>
          <w:rFonts w:cs="Arial"/>
          <w:b/>
          <w:bCs/>
          <w:szCs w:val="20"/>
        </w:rPr>
        <w:t xml:space="preserve">6. </w:t>
      </w:r>
      <w:r w:rsidRPr="00E879C4">
        <w:rPr>
          <w:rFonts w:cs="Arial"/>
          <w:b/>
          <w:bCs/>
          <w:szCs w:val="20"/>
        </w:rPr>
        <w:t>člen</w:t>
      </w:r>
    </w:p>
    <w:p w:rsidR="00A8343F" w:rsidRDefault="00A8343F" w:rsidP="00067B0D">
      <w:pPr>
        <w:rPr>
          <w:rFonts w:cs="Arial"/>
          <w:szCs w:val="20"/>
        </w:rPr>
      </w:pPr>
    </w:p>
    <w:p w:rsidR="00067B0D" w:rsidRPr="00E879C4" w:rsidRDefault="00067B0D" w:rsidP="00067B0D">
      <w:pPr>
        <w:rPr>
          <w:rFonts w:cs="Arial"/>
          <w:szCs w:val="20"/>
        </w:rPr>
      </w:pPr>
      <w:r w:rsidRPr="00E879C4">
        <w:rPr>
          <w:rFonts w:cs="Arial"/>
          <w:szCs w:val="20"/>
        </w:rPr>
        <w:t>Za 43. členom se doda nov 43a. člen, ki se glasi:</w:t>
      </w:r>
    </w:p>
    <w:p w:rsidR="00A8343F" w:rsidRDefault="00A8343F" w:rsidP="00067B0D">
      <w:pPr>
        <w:jc w:val="center"/>
        <w:rPr>
          <w:rFonts w:cs="Arial"/>
          <w:szCs w:val="20"/>
        </w:rPr>
      </w:pPr>
    </w:p>
    <w:p w:rsidR="00067B0D" w:rsidRPr="00E879C4" w:rsidRDefault="00067B0D" w:rsidP="00067B0D">
      <w:pPr>
        <w:jc w:val="center"/>
        <w:rPr>
          <w:rFonts w:cs="Arial"/>
          <w:szCs w:val="20"/>
        </w:rPr>
      </w:pPr>
      <w:r w:rsidRPr="00E879C4">
        <w:rPr>
          <w:rFonts w:cs="Arial"/>
          <w:szCs w:val="20"/>
        </w:rPr>
        <w:t>»Pravice zahtevane osebe</w:t>
      </w:r>
    </w:p>
    <w:p w:rsidR="00067B0D" w:rsidRPr="00E879C4" w:rsidRDefault="00067B0D" w:rsidP="00067B0D">
      <w:pPr>
        <w:ind w:left="567"/>
        <w:jc w:val="center"/>
        <w:rPr>
          <w:rFonts w:cs="Arial"/>
          <w:szCs w:val="20"/>
        </w:rPr>
      </w:pPr>
      <w:r w:rsidRPr="00E879C4">
        <w:rPr>
          <w:rFonts w:cs="Arial"/>
          <w:szCs w:val="20"/>
        </w:rPr>
        <w:t>43</w:t>
      </w:r>
      <w:r>
        <w:rPr>
          <w:rFonts w:cs="Arial"/>
          <w:szCs w:val="20"/>
        </w:rPr>
        <w:t>.</w:t>
      </w:r>
      <w:r w:rsidRPr="00E879C4">
        <w:rPr>
          <w:rFonts w:cs="Arial"/>
          <w:szCs w:val="20"/>
        </w:rPr>
        <w:t>a člen</w:t>
      </w:r>
    </w:p>
    <w:p w:rsidR="00067B0D" w:rsidRPr="00E879C4" w:rsidRDefault="00067B0D" w:rsidP="00067B0D">
      <w:pPr>
        <w:jc w:val="both"/>
        <w:rPr>
          <w:rFonts w:cs="Arial"/>
          <w:szCs w:val="20"/>
        </w:rPr>
      </w:pPr>
      <w:r w:rsidRPr="00E879C4">
        <w:rPr>
          <w:rFonts w:cs="Arial"/>
          <w:szCs w:val="20"/>
        </w:rPr>
        <w:lastRenderedPageBreak/>
        <w:t xml:space="preserve">(1) Prijeta zahtevana oseba ima pravico do pravne pomoči odvetnika, ki lahko z zagotavljanjem informacij in nasvetov pomaga zagovorniku oziroma odvetniku, ki jo zastopa v državi izvršitve. Zahtevana oseba je do navedene pomoči odvetnika upravičena brezplačno pod pogoji in po postopku, ki jih določa zakon, ki ureja brezplačno pravno pomoč. </w:t>
      </w:r>
    </w:p>
    <w:p w:rsidR="00A8343F" w:rsidRDefault="00A8343F" w:rsidP="00067B0D">
      <w:pPr>
        <w:jc w:val="both"/>
        <w:rPr>
          <w:rFonts w:cs="Arial"/>
          <w:szCs w:val="20"/>
        </w:rPr>
      </w:pPr>
    </w:p>
    <w:p w:rsidR="00067B0D" w:rsidRDefault="00067B0D" w:rsidP="00067B0D">
      <w:pPr>
        <w:jc w:val="both"/>
        <w:rPr>
          <w:rFonts w:cs="Arial"/>
          <w:szCs w:val="20"/>
        </w:rPr>
      </w:pPr>
      <w:r w:rsidRPr="00E879C4">
        <w:rPr>
          <w:rFonts w:cs="Arial"/>
          <w:szCs w:val="20"/>
        </w:rPr>
        <w:t>(2) Domače sodišče, ki je odredilo nalog, je dolžno po obvestilu pristojnega organa, da želi prijeta zahtevana oseba uveljavljati pravico iz prejšnjega odstavka, posredovati informacije, ki ji olajšajo izbiro odvetnika, vključno z informacijami glede brezplačne pravne pomoči.«</w:t>
      </w:r>
      <w:r>
        <w:rPr>
          <w:rFonts w:cs="Arial"/>
          <w:szCs w:val="20"/>
        </w:rPr>
        <w:t>.</w:t>
      </w:r>
    </w:p>
    <w:p w:rsidR="00067B0D" w:rsidRDefault="00067B0D" w:rsidP="00067B0D">
      <w:pPr>
        <w:jc w:val="both"/>
        <w:rPr>
          <w:rFonts w:cs="Arial"/>
          <w:szCs w:val="20"/>
        </w:rPr>
      </w:pPr>
    </w:p>
    <w:p w:rsidR="00A8343F" w:rsidRDefault="00A8343F" w:rsidP="00067B0D">
      <w:pPr>
        <w:jc w:val="both"/>
        <w:rPr>
          <w:rFonts w:cs="Arial"/>
          <w:szCs w:val="20"/>
        </w:rPr>
      </w:pPr>
    </w:p>
    <w:p w:rsidR="00067B0D" w:rsidRDefault="00067B0D" w:rsidP="00067B0D">
      <w:pPr>
        <w:jc w:val="center"/>
        <w:rPr>
          <w:rFonts w:cs="Arial"/>
          <w:b/>
          <w:szCs w:val="20"/>
        </w:rPr>
      </w:pPr>
      <w:r>
        <w:rPr>
          <w:rFonts w:cs="Arial"/>
          <w:b/>
          <w:szCs w:val="20"/>
        </w:rPr>
        <w:t>7. člen</w:t>
      </w:r>
    </w:p>
    <w:p w:rsidR="00A8343F" w:rsidRDefault="00A8343F" w:rsidP="00067B0D">
      <w:pPr>
        <w:jc w:val="both"/>
        <w:rPr>
          <w:rFonts w:cs="Arial"/>
          <w:szCs w:val="20"/>
        </w:rPr>
      </w:pPr>
    </w:p>
    <w:p w:rsidR="00067B0D" w:rsidRDefault="00067B0D" w:rsidP="00067B0D">
      <w:pPr>
        <w:jc w:val="both"/>
        <w:rPr>
          <w:rFonts w:cs="Arial"/>
          <w:szCs w:val="20"/>
        </w:rPr>
      </w:pPr>
      <w:r>
        <w:rPr>
          <w:rFonts w:cs="Arial"/>
          <w:szCs w:val="20"/>
        </w:rPr>
        <w:t>86., 87., 88., 89., 90., 91. in 92. člen se črtajo.</w:t>
      </w:r>
    </w:p>
    <w:p w:rsidR="00067B0D" w:rsidRDefault="00067B0D" w:rsidP="00067B0D">
      <w:pPr>
        <w:jc w:val="both"/>
        <w:rPr>
          <w:rFonts w:cs="Arial"/>
          <w:szCs w:val="20"/>
        </w:rPr>
      </w:pPr>
    </w:p>
    <w:p w:rsidR="00A8343F" w:rsidRDefault="00A8343F" w:rsidP="00067B0D">
      <w:pPr>
        <w:jc w:val="both"/>
        <w:rPr>
          <w:rFonts w:cs="Arial"/>
          <w:szCs w:val="20"/>
        </w:rPr>
      </w:pPr>
    </w:p>
    <w:p w:rsidR="00067B0D" w:rsidRDefault="00067B0D" w:rsidP="00067B0D">
      <w:pPr>
        <w:jc w:val="center"/>
        <w:rPr>
          <w:rFonts w:cs="Arial"/>
          <w:b/>
          <w:szCs w:val="20"/>
        </w:rPr>
      </w:pPr>
      <w:r>
        <w:rPr>
          <w:rFonts w:cs="Arial"/>
          <w:b/>
          <w:szCs w:val="20"/>
        </w:rPr>
        <w:t>8. člen</w:t>
      </w:r>
    </w:p>
    <w:p w:rsidR="00A8343F" w:rsidRDefault="00A8343F" w:rsidP="00067B0D">
      <w:pPr>
        <w:jc w:val="both"/>
        <w:rPr>
          <w:rFonts w:cs="Arial"/>
          <w:szCs w:val="20"/>
        </w:rPr>
      </w:pPr>
    </w:p>
    <w:p w:rsidR="00067B0D" w:rsidRPr="0042663F" w:rsidRDefault="00067B0D" w:rsidP="00067B0D">
      <w:pPr>
        <w:jc w:val="both"/>
        <w:rPr>
          <w:rFonts w:cs="Arial"/>
          <w:szCs w:val="20"/>
        </w:rPr>
      </w:pPr>
      <w:r>
        <w:rPr>
          <w:rFonts w:cs="Arial"/>
          <w:szCs w:val="20"/>
        </w:rPr>
        <w:t xml:space="preserve">V 93. členu se vejica za besedo »tožilstvo« nadomesti s piko in črta besedilo »in tega zakona o nacionalnem predstavniku </w:t>
      </w:r>
      <w:proofErr w:type="spellStart"/>
      <w:r>
        <w:rPr>
          <w:rFonts w:cs="Arial"/>
          <w:szCs w:val="20"/>
        </w:rPr>
        <w:t>Eurojusta</w:t>
      </w:r>
      <w:proofErr w:type="spellEnd"/>
      <w:r>
        <w:rPr>
          <w:rFonts w:cs="Arial"/>
          <w:szCs w:val="20"/>
        </w:rPr>
        <w:t>.«.</w:t>
      </w:r>
    </w:p>
    <w:p w:rsidR="00067B0D" w:rsidRDefault="00067B0D" w:rsidP="00067B0D">
      <w:pPr>
        <w:jc w:val="center"/>
        <w:rPr>
          <w:rFonts w:cs="Arial"/>
          <w:szCs w:val="20"/>
        </w:rPr>
      </w:pPr>
    </w:p>
    <w:p w:rsidR="00A8343F" w:rsidRPr="00E879C4" w:rsidRDefault="00A8343F" w:rsidP="00067B0D">
      <w:pPr>
        <w:jc w:val="center"/>
        <w:rPr>
          <w:rFonts w:cs="Arial"/>
          <w:szCs w:val="20"/>
        </w:rPr>
      </w:pPr>
    </w:p>
    <w:p w:rsidR="00067B0D" w:rsidRPr="00E879C4" w:rsidRDefault="00067B0D" w:rsidP="00067B0D">
      <w:pPr>
        <w:jc w:val="center"/>
        <w:rPr>
          <w:rFonts w:cs="Arial"/>
          <w:b/>
          <w:bCs/>
          <w:szCs w:val="20"/>
        </w:rPr>
      </w:pPr>
      <w:r>
        <w:rPr>
          <w:rFonts w:cs="Arial"/>
          <w:b/>
          <w:bCs/>
          <w:szCs w:val="20"/>
        </w:rPr>
        <w:t xml:space="preserve">9. </w:t>
      </w:r>
      <w:r w:rsidRPr="00E879C4">
        <w:rPr>
          <w:rFonts w:cs="Arial"/>
          <w:b/>
          <w:bCs/>
          <w:szCs w:val="20"/>
        </w:rPr>
        <w:t>člen</w:t>
      </w:r>
    </w:p>
    <w:p w:rsidR="00A8343F" w:rsidRDefault="00A8343F" w:rsidP="00067B0D">
      <w:pPr>
        <w:jc w:val="both"/>
        <w:rPr>
          <w:rFonts w:cs="Arial"/>
          <w:szCs w:val="20"/>
        </w:rPr>
      </w:pPr>
    </w:p>
    <w:p w:rsidR="00067B0D" w:rsidRDefault="00067B0D" w:rsidP="00067B0D">
      <w:pPr>
        <w:jc w:val="both"/>
        <w:rPr>
          <w:rFonts w:cs="Arial"/>
          <w:szCs w:val="20"/>
        </w:rPr>
      </w:pPr>
      <w:r>
        <w:rPr>
          <w:rFonts w:cs="Arial"/>
          <w:szCs w:val="20"/>
        </w:rPr>
        <w:t>Za 224. členom se doda</w:t>
      </w:r>
      <w:r w:rsidRPr="00E879C4">
        <w:rPr>
          <w:rFonts w:cs="Arial"/>
          <w:szCs w:val="20"/>
        </w:rPr>
        <w:t xml:space="preserve"> novo 24. poglavje</w:t>
      </w:r>
      <w:r>
        <w:rPr>
          <w:rFonts w:cs="Arial"/>
          <w:szCs w:val="20"/>
        </w:rPr>
        <w:t xml:space="preserve"> in </w:t>
      </w:r>
      <w:r w:rsidRPr="00E879C4">
        <w:rPr>
          <w:rFonts w:cs="Arial"/>
          <w:szCs w:val="20"/>
        </w:rPr>
        <w:t xml:space="preserve">novi </w:t>
      </w:r>
      <w:r>
        <w:rPr>
          <w:rFonts w:cs="Arial"/>
          <w:szCs w:val="20"/>
        </w:rPr>
        <w:t>224.a</w:t>
      </w:r>
      <w:r w:rsidRPr="00E879C4">
        <w:rPr>
          <w:rFonts w:cs="Arial"/>
          <w:szCs w:val="20"/>
        </w:rPr>
        <w:t>, 224</w:t>
      </w:r>
      <w:r>
        <w:rPr>
          <w:rFonts w:cs="Arial"/>
          <w:szCs w:val="20"/>
        </w:rPr>
        <w:t>.b</w:t>
      </w:r>
      <w:r w:rsidRPr="00E879C4">
        <w:rPr>
          <w:rFonts w:cs="Arial"/>
          <w:szCs w:val="20"/>
        </w:rPr>
        <w:t>, 224</w:t>
      </w:r>
      <w:r>
        <w:rPr>
          <w:rFonts w:cs="Arial"/>
          <w:szCs w:val="20"/>
        </w:rPr>
        <w:t>.c</w:t>
      </w:r>
      <w:r w:rsidRPr="00E879C4">
        <w:rPr>
          <w:rFonts w:cs="Arial"/>
          <w:szCs w:val="20"/>
        </w:rPr>
        <w:t xml:space="preserve"> in 224</w:t>
      </w:r>
      <w:r>
        <w:rPr>
          <w:rFonts w:cs="Arial"/>
          <w:szCs w:val="20"/>
        </w:rPr>
        <w:t>.č</w:t>
      </w:r>
      <w:r w:rsidRPr="00E879C4">
        <w:rPr>
          <w:rFonts w:cs="Arial"/>
          <w:szCs w:val="20"/>
        </w:rPr>
        <w:t xml:space="preserve"> člen, ki se glasi</w:t>
      </w:r>
      <w:r>
        <w:rPr>
          <w:rFonts w:cs="Arial"/>
          <w:szCs w:val="20"/>
        </w:rPr>
        <w:t>jo</w:t>
      </w:r>
      <w:r w:rsidRPr="00E879C4">
        <w:rPr>
          <w:rFonts w:cs="Arial"/>
          <w:szCs w:val="20"/>
        </w:rPr>
        <w:t xml:space="preserve">: </w:t>
      </w:r>
    </w:p>
    <w:p w:rsidR="00A8343F" w:rsidRDefault="00A8343F" w:rsidP="00067B0D">
      <w:pPr>
        <w:jc w:val="center"/>
        <w:rPr>
          <w:rFonts w:cs="Arial"/>
          <w:szCs w:val="20"/>
        </w:rPr>
      </w:pPr>
    </w:p>
    <w:p w:rsidR="00067B0D" w:rsidRDefault="00067B0D" w:rsidP="00067B0D">
      <w:pPr>
        <w:jc w:val="center"/>
        <w:rPr>
          <w:rFonts w:cs="Arial"/>
          <w:szCs w:val="20"/>
        </w:rPr>
      </w:pPr>
      <w:r>
        <w:rPr>
          <w:rFonts w:cs="Arial"/>
          <w:szCs w:val="20"/>
        </w:rPr>
        <w:t>»24. poglavje</w:t>
      </w:r>
    </w:p>
    <w:p w:rsidR="00067B0D" w:rsidRDefault="00067B0D" w:rsidP="00067B0D">
      <w:pPr>
        <w:jc w:val="center"/>
        <w:rPr>
          <w:rFonts w:cs="Arial"/>
          <w:szCs w:val="20"/>
        </w:rPr>
      </w:pPr>
      <w:r w:rsidRPr="00E879C4">
        <w:rPr>
          <w:rFonts w:cs="Arial"/>
          <w:szCs w:val="20"/>
        </w:rPr>
        <w:t>Priznanje in izvršitev sklepov o začasnem zavarovanju in sklepov o odvzemu</w:t>
      </w:r>
    </w:p>
    <w:p w:rsidR="00067B0D" w:rsidRPr="00E879C4" w:rsidRDefault="00067B0D" w:rsidP="00067B0D">
      <w:pPr>
        <w:jc w:val="center"/>
        <w:rPr>
          <w:rFonts w:cs="Arial"/>
          <w:szCs w:val="20"/>
        </w:rPr>
      </w:pPr>
    </w:p>
    <w:p w:rsidR="00067B0D" w:rsidRPr="003C41F9" w:rsidRDefault="00067B0D" w:rsidP="00067B0D">
      <w:pPr>
        <w:jc w:val="center"/>
        <w:rPr>
          <w:rFonts w:cs="Arial"/>
          <w:b/>
          <w:szCs w:val="20"/>
        </w:rPr>
      </w:pPr>
      <w:r w:rsidRPr="00E879C4" w:rsidDel="00CC15DC">
        <w:rPr>
          <w:rFonts w:cs="Arial"/>
          <w:szCs w:val="20"/>
        </w:rPr>
        <w:t xml:space="preserve"> </w:t>
      </w:r>
      <w:r w:rsidRPr="003C41F9">
        <w:rPr>
          <w:rFonts w:cs="Arial"/>
          <w:b/>
          <w:szCs w:val="20"/>
        </w:rPr>
        <w:t>Uporaba določb tega poglavja in pomen izrazov</w:t>
      </w:r>
    </w:p>
    <w:p w:rsidR="00067B0D" w:rsidRPr="003C41F9" w:rsidRDefault="00067B0D" w:rsidP="00067B0D">
      <w:pPr>
        <w:jc w:val="center"/>
        <w:rPr>
          <w:rFonts w:cs="Arial"/>
          <w:b/>
          <w:szCs w:val="20"/>
        </w:rPr>
      </w:pPr>
      <w:r w:rsidRPr="003C41F9">
        <w:rPr>
          <w:rFonts w:cs="Arial"/>
          <w:b/>
          <w:szCs w:val="20"/>
        </w:rPr>
        <w:t>224.a člen</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 xml:space="preserve">(1) To poglavje ureja </w:t>
      </w:r>
      <w:r>
        <w:rPr>
          <w:rFonts w:cs="Arial"/>
          <w:szCs w:val="20"/>
        </w:rPr>
        <w:t>izvajanje Uredbe</w:t>
      </w:r>
      <w:r w:rsidRPr="00E879C4">
        <w:rPr>
          <w:rFonts w:cs="Arial"/>
          <w:szCs w:val="20"/>
        </w:rPr>
        <w:t xml:space="preserve"> 2018/1805/EU </w:t>
      </w:r>
      <w:r>
        <w:rPr>
          <w:rFonts w:cs="Arial"/>
          <w:szCs w:val="20"/>
        </w:rPr>
        <w:t xml:space="preserve">v zvezi s </w:t>
      </w:r>
      <w:r w:rsidRPr="00E879C4">
        <w:rPr>
          <w:rFonts w:cs="Arial"/>
          <w:szCs w:val="20"/>
        </w:rPr>
        <w:t>priznanje</w:t>
      </w:r>
      <w:r>
        <w:rPr>
          <w:rFonts w:cs="Arial"/>
          <w:szCs w:val="20"/>
        </w:rPr>
        <w:t>m</w:t>
      </w:r>
      <w:r w:rsidRPr="00E879C4">
        <w:rPr>
          <w:rFonts w:cs="Arial"/>
          <w:szCs w:val="20"/>
        </w:rPr>
        <w:t xml:space="preserve"> in izvrševanje</w:t>
      </w:r>
      <w:r>
        <w:rPr>
          <w:rFonts w:cs="Arial"/>
          <w:szCs w:val="20"/>
        </w:rPr>
        <w:t>m</w:t>
      </w:r>
      <w:r w:rsidRPr="00E879C4">
        <w:rPr>
          <w:rFonts w:cs="Arial"/>
          <w:szCs w:val="20"/>
        </w:rPr>
        <w:t xml:space="preserve"> sklepov o začasnem zavarovanju in sklepov o odvzemu. </w:t>
      </w:r>
    </w:p>
    <w:p w:rsidR="00A8343F" w:rsidRDefault="00A8343F" w:rsidP="00067B0D">
      <w:pPr>
        <w:jc w:val="both"/>
        <w:rPr>
          <w:rFonts w:cs="Arial"/>
          <w:szCs w:val="20"/>
        </w:rPr>
      </w:pPr>
    </w:p>
    <w:p w:rsidR="00067B0D" w:rsidRDefault="00067B0D" w:rsidP="00067B0D">
      <w:pPr>
        <w:jc w:val="both"/>
        <w:rPr>
          <w:rFonts w:cs="Arial"/>
          <w:szCs w:val="20"/>
        </w:rPr>
      </w:pPr>
      <w:r w:rsidRPr="00E879C4">
        <w:rPr>
          <w:rFonts w:cs="Arial"/>
          <w:szCs w:val="20"/>
        </w:rPr>
        <w:t xml:space="preserve">(2) Izraz »sklep o začasnem zavarovanju«, »sklep o odvzemu« ter drugi izrazi, uporabljeni v tem poglavju, imajo pomen, kot ga določa 2. člen Uredbe 2018/1805/EU. </w:t>
      </w:r>
    </w:p>
    <w:p w:rsidR="00067B0D" w:rsidRPr="00E879C4" w:rsidRDefault="00067B0D" w:rsidP="00067B0D">
      <w:pPr>
        <w:jc w:val="both"/>
        <w:rPr>
          <w:rFonts w:cs="Arial"/>
          <w:szCs w:val="20"/>
        </w:rPr>
      </w:pPr>
    </w:p>
    <w:p w:rsidR="00067B0D" w:rsidRPr="003C41F9" w:rsidRDefault="00067B0D" w:rsidP="00067B0D">
      <w:pPr>
        <w:jc w:val="center"/>
        <w:rPr>
          <w:rFonts w:cs="Arial"/>
          <w:b/>
          <w:szCs w:val="20"/>
        </w:rPr>
      </w:pPr>
      <w:r w:rsidRPr="003C41F9">
        <w:rPr>
          <w:rFonts w:cs="Arial"/>
          <w:b/>
          <w:szCs w:val="20"/>
        </w:rPr>
        <w:t>Razlogi za zavrnitev priznanja in izvršitve</w:t>
      </w:r>
    </w:p>
    <w:p w:rsidR="00067B0D" w:rsidRPr="003C41F9" w:rsidRDefault="00067B0D" w:rsidP="00067B0D">
      <w:pPr>
        <w:jc w:val="center"/>
        <w:rPr>
          <w:rFonts w:cs="Arial"/>
          <w:b/>
          <w:szCs w:val="20"/>
        </w:rPr>
      </w:pPr>
      <w:r w:rsidRPr="003C41F9">
        <w:rPr>
          <w:rFonts w:cs="Arial"/>
          <w:b/>
          <w:szCs w:val="20"/>
        </w:rPr>
        <w:t>224</w:t>
      </w:r>
      <w:r>
        <w:rPr>
          <w:rFonts w:cs="Arial"/>
          <w:b/>
          <w:szCs w:val="20"/>
        </w:rPr>
        <w:t>.</w:t>
      </w:r>
      <w:r w:rsidRPr="003C41F9">
        <w:rPr>
          <w:rFonts w:cs="Arial"/>
          <w:b/>
          <w:szCs w:val="20"/>
        </w:rPr>
        <w:t>b člen</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(1) Zahtevi za priznanje in izvršitev sklepa o začasnem zavarovanju ali sklepa o odvzemu se, poleg razlogov, ki jih določa Uredba 2018/1805/EU, ne ugodi, če</w:t>
      </w:r>
      <w:r>
        <w:rPr>
          <w:rFonts w:cs="Arial"/>
          <w:szCs w:val="20"/>
        </w:rPr>
        <w:t xml:space="preserve"> </w:t>
      </w:r>
      <w:r w:rsidRPr="00E879C4">
        <w:rPr>
          <w:rFonts w:cs="Arial"/>
          <w:szCs w:val="20"/>
        </w:rPr>
        <w:t>se sklep nanaša na ravnanje, ki ni kaznivo dejanje po pravu Republike Slovenije, razen če Uredba</w:t>
      </w:r>
      <w:r>
        <w:rPr>
          <w:rFonts w:cs="Arial"/>
          <w:szCs w:val="20"/>
        </w:rPr>
        <w:t xml:space="preserve"> </w:t>
      </w:r>
      <w:r w:rsidRPr="00E879C4">
        <w:rPr>
          <w:rFonts w:cs="Arial"/>
          <w:szCs w:val="20"/>
        </w:rPr>
        <w:t>2018/1805/EU določa drugače</w:t>
      </w:r>
      <w:r>
        <w:rPr>
          <w:rFonts w:cs="Arial"/>
          <w:szCs w:val="20"/>
        </w:rPr>
        <w:t>.</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(2) Pred zavrnitvijo priznanja in izvršitve se pristojni organ posvetuje z organom izdajateljem v skladu z drugim odstavkom 8. člena oziroma drugim odstavkom 19. člena Uredbe 2018/1805/EU.</w:t>
      </w:r>
    </w:p>
    <w:p w:rsidR="00067B0D" w:rsidRDefault="00067B0D" w:rsidP="00067B0D">
      <w:pPr>
        <w:jc w:val="center"/>
        <w:rPr>
          <w:rFonts w:cs="Arial"/>
          <w:szCs w:val="20"/>
        </w:rPr>
      </w:pPr>
    </w:p>
    <w:p w:rsidR="00067B0D" w:rsidRPr="003C41F9" w:rsidRDefault="00067B0D" w:rsidP="00067B0D">
      <w:pPr>
        <w:jc w:val="center"/>
        <w:rPr>
          <w:rFonts w:cs="Arial"/>
          <w:b/>
          <w:szCs w:val="20"/>
        </w:rPr>
      </w:pPr>
      <w:r w:rsidRPr="003C41F9">
        <w:rPr>
          <w:rFonts w:cs="Arial"/>
          <w:b/>
          <w:szCs w:val="20"/>
        </w:rPr>
        <w:t>Pristojnost</w:t>
      </w:r>
    </w:p>
    <w:p w:rsidR="00067B0D" w:rsidRPr="003C41F9" w:rsidRDefault="00067B0D" w:rsidP="00067B0D">
      <w:pPr>
        <w:jc w:val="center"/>
        <w:rPr>
          <w:rFonts w:cs="Arial"/>
          <w:b/>
          <w:szCs w:val="20"/>
        </w:rPr>
      </w:pPr>
      <w:r w:rsidRPr="003C41F9">
        <w:rPr>
          <w:rFonts w:cs="Arial"/>
          <w:b/>
          <w:szCs w:val="20"/>
        </w:rPr>
        <w:t>224</w:t>
      </w:r>
      <w:r>
        <w:rPr>
          <w:rFonts w:cs="Arial"/>
          <w:b/>
          <w:szCs w:val="20"/>
        </w:rPr>
        <w:t>.</w:t>
      </w:r>
      <w:r w:rsidRPr="003C41F9">
        <w:rPr>
          <w:rFonts w:cs="Arial"/>
          <w:b/>
          <w:szCs w:val="20"/>
        </w:rPr>
        <w:t>c člen</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lastRenderedPageBreak/>
        <w:t xml:space="preserve">(1) Za odločitev o priznanju in izvršitev sklepov o začasnem zavarovanju in sklepov o odvzemu, ki jih v priznanje in izvršitev Republiki Sloveniji posreduje druga država izdajateljica, je pristojen preiskovalni sodnik. </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(2) Kadar za izvršitev sklepa o odvzemu iz prejšnjega odstavka na podlagi smiselne uporabe določb zakona, ki ureja kazenski postopek, ni pristojno sodišče, pač pa drug organ, preiskovalni sodnik sklep pošlje v izvršitev temu organu.</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 xml:space="preserve">(3) Krajevna pristojnost domačega </w:t>
      </w:r>
      <w:r>
        <w:rPr>
          <w:rFonts w:cs="Arial"/>
          <w:szCs w:val="20"/>
        </w:rPr>
        <w:t xml:space="preserve">sodišča </w:t>
      </w:r>
      <w:r w:rsidRPr="00E879C4">
        <w:rPr>
          <w:rFonts w:cs="Arial"/>
          <w:szCs w:val="20"/>
        </w:rPr>
        <w:t>se določi po kraju, kjer je predmet ali premoženje, ki ga je treba začasno zavarovati ali odvzeti. Če je v potrdilu navedenih več predmetov ali vrst premoženja, je krajevno pristojno za odločitev tisto sodišče, ki je pristojno po prvem navedenem predmetu ali premoženju.</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(4) Če se krajevne pristojnosti ne da določiti po prejšnjem odstavku, se določi po stalnem ali začasnem prebivališču osebe, zoper katero je odrejen odvzem, za pravno osebo pa se določi po sedežu, če ima podružnico pa po kraju, kjer ima podružnico.</w:t>
      </w:r>
    </w:p>
    <w:p w:rsidR="00A8343F" w:rsidRDefault="00A8343F" w:rsidP="00067B0D">
      <w:pPr>
        <w:jc w:val="both"/>
        <w:rPr>
          <w:rFonts w:cs="Arial"/>
          <w:szCs w:val="20"/>
        </w:rPr>
      </w:pPr>
    </w:p>
    <w:p w:rsidR="00067B0D" w:rsidRDefault="00067B0D" w:rsidP="00067B0D">
      <w:pPr>
        <w:jc w:val="both"/>
        <w:rPr>
          <w:rFonts w:cs="Arial"/>
          <w:szCs w:val="20"/>
        </w:rPr>
      </w:pPr>
      <w:r w:rsidRPr="00E879C4">
        <w:rPr>
          <w:rFonts w:cs="Arial"/>
          <w:szCs w:val="20"/>
        </w:rPr>
        <w:t>(5) Če se pristojnega sodišča ne da določiti po določbah tretjega in četrtega odstavka, je pristojno Okrožno sodišče v Ljubljani.</w:t>
      </w:r>
    </w:p>
    <w:p w:rsidR="00A8343F" w:rsidRPr="00E879C4" w:rsidRDefault="00A8343F" w:rsidP="00067B0D">
      <w:pPr>
        <w:jc w:val="both"/>
        <w:rPr>
          <w:rFonts w:cs="Arial"/>
          <w:szCs w:val="20"/>
        </w:rPr>
      </w:pPr>
    </w:p>
    <w:p w:rsidR="00067B0D" w:rsidRPr="003C41F9" w:rsidRDefault="00067B0D" w:rsidP="00067B0D">
      <w:pPr>
        <w:jc w:val="center"/>
        <w:rPr>
          <w:rFonts w:cs="Arial"/>
          <w:b/>
          <w:szCs w:val="20"/>
        </w:rPr>
      </w:pPr>
      <w:r w:rsidRPr="003C41F9">
        <w:rPr>
          <w:rFonts w:cs="Arial"/>
          <w:b/>
          <w:szCs w:val="20"/>
        </w:rPr>
        <w:t>Oblika potrdila</w:t>
      </w:r>
    </w:p>
    <w:p w:rsidR="00067B0D" w:rsidRPr="003C41F9" w:rsidRDefault="00067B0D" w:rsidP="00067B0D">
      <w:pPr>
        <w:jc w:val="center"/>
        <w:rPr>
          <w:rFonts w:cs="Arial"/>
          <w:b/>
          <w:szCs w:val="20"/>
        </w:rPr>
      </w:pPr>
      <w:r w:rsidRPr="003C41F9">
        <w:rPr>
          <w:rFonts w:cs="Arial"/>
          <w:b/>
          <w:szCs w:val="20"/>
        </w:rPr>
        <w:t>224</w:t>
      </w:r>
      <w:r>
        <w:rPr>
          <w:rFonts w:cs="Arial"/>
          <w:b/>
          <w:szCs w:val="20"/>
        </w:rPr>
        <w:t>.č</w:t>
      </w:r>
      <w:r w:rsidRPr="003C41F9">
        <w:rPr>
          <w:rFonts w:cs="Arial"/>
          <w:b/>
          <w:szCs w:val="20"/>
        </w:rPr>
        <w:t xml:space="preserve"> člen</w:t>
      </w:r>
    </w:p>
    <w:p w:rsidR="00A8343F" w:rsidRDefault="00A8343F" w:rsidP="00067B0D">
      <w:pPr>
        <w:jc w:val="both"/>
        <w:rPr>
          <w:rFonts w:cs="Arial"/>
          <w:szCs w:val="20"/>
        </w:rPr>
      </w:pPr>
    </w:p>
    <w:p w:rsidR="00067B0D" w:rsidRDefault="00067B0D" w:rsidP="00067B0D">
      <w:pPr>
        <w:jc w:val="both"/>
        <w:rPr>
          <w:rFonts w:cs="Arial"/>
          <w:szCs w:val="20"/>
        </w:rPr>
      </w:pPr>
      <w:r w:rsidRPr="00E879C4">
        <w:rPr>
          <w:rFonts w:cs="Arial"/>
          <w:szCs w:val="20"/>
        </w:rPr>
        <w:t>Potrdila o začasnem zavarovanju in potrdila o odvzemu morajo biti</w:t>
      </w:r>
      <w:r>
        <w:rPr>
          <w:rFonts w:cs="Arial"/>
          <w:szCs w:val="20"/>
        </w:rPr>
        <w:t xml:space="preserve"> izdana na</w:t>
      </w:r>
      <w:r w:rsidRPr="00E879C4">
        <w:rPr>
          <w:rFonts w:cs="Arial"/>
          <w:szCs w:val="20"/>
        </w:rPr>
        <w:t xml:space="preserve"> obrazc</w:t>
      </w:r>
      <w:r>
        <w:rPr>
          <w:rFonts w:cs="Arial"/>
          <w:szCs w:val="20"/>
        </w:rPr>
        <w:t>ih</w:t>
      </w:r>
      <w:r w:rsidRPr="00E879C4">
        <w:rPr>
          <w:rFonts w:cs="Arial"/>
          <w:szCs w:val="20"/>
        </w:rPr>
        <w:t xml:space="preserve"> iz Priloge 1 in Priloge 2 Uredbe 2018/1805/EU.«</w:t>
      </w:r>
      <w:r>
        <w:rPr>
          <w:rFonts w:cs="Arial"/>
          <w:szCs w:val="20"/>
        </w:rPr>
        <w:t>.</w:t>
      </w:r>
    </w:p>
    <w:p w:rsidR="00957B71" w:rsidRDefault="00957B71" w:rsidP="00067B0D">
      <w:pPr>
        <w:jc w:val="both"/>
        <w:rPr>
          <w:rFonts w:cs="Arial"/>
          <w:szCs w:val="20"/>
        </w:rPr>
      </w:pPr>
    </w:p>
    <w:p w:rsidR="00957B71" w:rsidRDefault="00957B71" w:rsidP="00067B0D">
      <w:pPr>
        <w:jc w:val="both"/>
        <w:rPr>
          <w:rFonts w:cs="Arial"/>
          <w:szCs w:val="20"/>
        </w:rPr>
      </w:pPr>
    </w:p>
    <w:p w:rsidR="00957B71" w:rsidRDefault="00957B71" w:rsidP="00957B71">
      <w:pPr>
        <w:jc w:val="center"/>
        <w:rPr>
          <w:rFonts w:cs="Arial"/>
          <w:b/>
          <w:szCs w:val="20"/>
        </w:rPr>
      </w:pPr>
      <w:r>
        <w:rPr>
          <w:rFonts w:cs="Arial"/>
          <w:b/>
          <w:szCs w:val="20"/>
        </w:rPr>
        <w:t>10. člen</w:t>
      </w:r>
    </w:p>
    <w:p w:rsidR="00957B71" w:rsidRDefault="00957B71" w:rsidP="00957B71">
      <w:pPr>
        <w:jc w:val="center"/>
        <w:rPr>
          <w:rFonts w:cs="Arial"/>
          <w:b/>
          <w:szCs w:val="20"/>
        </w:rPr>
      </w:pPr>
    </w:p>
    <w:p w:rsidR="00957B71" w:rsidRPr="00BF7188" w:rsidRDefault="00957B71" w:rsidP="00957B71">
      <w:pPr>
        <w:rPr>
          <w:rFonts w:cs="Arial"/>
          <w:szCs w:val="20"/>
        </w:rPr>
      </w:pPr>
      <w:r>
        <w:rPr>
          <w:rFonts w:cs="Arial"/>
          <w:szCs w:val="20"/>
        </w:rPr>
        <w:t>V naslovu 232. člena</w:t>
      </w:r>
      <w:r w:rsidRPr="00BF7188">
        <w:rPr>
          <w:rFonts w:cs="Arial"/>
          <w:szCs w:val="20"/>
        </w:rPr>
        <w:t xml:space="preserve"> se črta </w:t>
      </w:r>
      <w:r w:rsidRPr="00CF204C">
        <w:rPr>
          <w:rFonts w:cs="Arial"/>
          <w:szCs w:val="20"/>
        </w:rPr>
        <w:t>beseda »posredovanih«</w:t>
      </w:r>
      <w:r>
        <w:rPr>
          <w:rFonts w:cs="Arial"/>
          <w:szCs w:val="20"/>
        </w:rPr>
        <w:t>.</w:t>
      </w:r>
    </w:p>
    <w:p w:rsidR="00957B71" w:rsidRPr="00BF7188" w:rsidRDefault="00957B71" w:rsidP="00957B71">
      <w:pPr>
        <w:rPr>
          <w:rFonts w:cs="Arial"/>
          <w:szCs w:val="20"/>
        </w:rPr>
      </w:pPr>
    </w:p>
    <w:p w:rsidR="00957B71" w:rsidRPr="00957B71" w:rsidRDefault="00957B71" w:rsidP="00957B71">
      <w:pPr>
        <w:rPr>
          <w:rFonts w:cs="Arial"/>
          <w:b/>
          <w:bCs/>
          <w:szCs w:val="20"/>
        </w:rPr>
      </w:pPr>
      <w:r>
        <w:rPr>
          <w:rFonts w:cs="Arial"/>
          <w:szCs w:val="20"/>
        </w:rPr>
        <w:t>Dodajo novi prvi, drugi,</w:t>
      </w:r>
      <w:r w:rsidRPr="00BF7188">
        <w:rPr>
          <w:rFonts w:cs="Arial"/>
          <w:szCs w:val="20"/>
        </w:rPr>
        <w:t xml:space="preserve"> tretji</w:t>
      </w:r>
      <w:r>
        <w:rPr>
          <w:rFonts w:cs="Arial"/>
          <w:szCs w:val="20"/>
        </w:rPr>
        <w:t xml:space="preserve"> in četrti</w:t>
      </w:r>
      <w:r w:rsidRPr="00BF7188">
        <w:rPr>
          <w:rFonts w:cs="Arial"/>
          <w:szCs w:val="20"/>
        </w:rPr>
        <w:t xml:space="preserve"> odstavek, ki se glasijo: </w:t>
      </w:r>
    </w:p>
    <w:p w:rsidR="00957B71" w:rsidRDefault="00957B71" w:rsidP="00957B71">
      <w:pPr>
        <w:shd w:val="clear" w:color="auto" w:fill="FFFFFF"/>
        <w:jc w:val="both"/>
        <w:rPr>
          <w:rFonts w:cs="Arial"/>
          <w:szCs w:val="20"/>
          <w:lang w:eastAsia="sl-SI"/>
        </w:rPr>
      </w:pPr>
    </w:p>
    <w:p w:rsidR="00957B71" w:rsidRPr="00CF204C" w:rsidRDefault="00957B71" w:rsidP="00957B71">
      <w:pPr>
        <w:shd w:val="clear" w:color="auto" w:fill="FFFFFF"/>
        <w:jc w:val="both"/>
        <w:rPr>
          <w:rFonts w:cs="Arial"/>
          <w:szCs w:val="20"/>
          <w:lang w:eastAsia="sl-SI"/>
        </w:rPr>
      </w:pPr>
      <w:r>
        <w:rPr>
          <w:rFonts w:cs="Arial"/>
          <w:szCs w:val="20"/>
          <w:lang w:eastAsia="sl-SI"/>
        </w:rPr>
        <w:t>»</w:t>
      </w:r>
      <w:r w:rsidRPr="00BF7188">
        <w:rPr>
          <w:rFonts w:cs="Arial"/>
          <w:szCs w:val="20"/>
          <w:lang w:eastAsia="sl-SI"/>
        </w:rPr>
        <w:t>(</w:t>
      </w:r>
      <w:r w:rsidRPr="00BF7188">
        <w:rPr>
          <w:rFonts w:cs="Arial"/>
          <w:szCs w:val="20"/>
          <w:lang w:val="x-none" w:eastAsia="sl-SI"/>
        </w:rPr>
        <w:t>1) </w:t>
      </w:r>
      <w:r w:rsidRPr="00BF7188">
        <w:rPr>
          <w:rFonts w:cs="Arial"/>
          <w:szCs w:val="20"/>
          <w:lang w:eastAsia="sl-SI"/>
        </w:rPr>
        <w:t xml:space="preserve">Centralni organ za namene </w:t>
      </w:r>
      <w:r>
        <w:rPr>
          <w:rFonts w:cs="Arial"/>
          <w:szCs w:val="20"/>
          <w:lang w:eastAsia="sl-SI"/>
        </w:rPr>
        <w:t>preverjanja točnosti obdelanih podatkov in zakonitosti izvajanja</w:t>
      </w:r>
      <w:r w:rsidRPr="00BF7188">
        <w:rPr>
          <w:rFonts w:cs="Arial"/>
          <w:szCs w:val="20"/>
          <w:lang w:eastAsia="sl-SI"/>
        </w:rPr>
        <w:t xml:space="preserve"> tega </w:t>
      </w:r>
      <w:r w:rsidRPr="00CF204C">
        <w:rPr>
          <w:rFonts w:cs="Arial"/>
          <w:szCs w:val="20"/>
          <w:lang w:eastAsia="sl-SI"/>
        </w:rPr>
        <w:t>dela zakona</w:t>
      </w:r>
      <w:r>
        <w:rPr>
          <w:rFonts w:cs="Arial"/>
          <w:szCs w:val="20"/>
          <w:lang w:eastAsia="sl-SI"/>
        </w:rPr>
        <w:t xml:space="preserve"> ter obveščanja pristojnih organov Republike Slovenije, držav članic Evropske unije in Evropske unije upravlja</w:t>
      </w:r>
      <w:r w:rsidRPr="00CF204C">
        <w:rPr>
          <w:rFonts w:cs="Arial"/>
          <w:szCs w:val="20"/>
          <w:lang w:eastAsia="sl-SI"/>
        </w:rPr>
        <w:t xml:space="preserve"> evidenco posredovanih in prejetih zaprosil, odgovorov na zaprosila, obvestil ter drugih sporočil, izmenjanih s pristojnimi organi drugih držav članic oziroma pristojnim organom Evropske unije.</w:t>
      </w:r>
    </w:p>
    <w:p w:rsidR="00957B71" w:rsidRPr="00BF7188" w:rsidRDefault="00957B71" w:rsidP="00957B71">
      <w:pPr>
        <w:shd w:val="clear" w:color="auto" w:fill="FFFFFF"/>
        <w:jc w:val="both"/>
        <w:rPr>
          <w:rFonts w:cs="Arial"/>
          <w:szCs w:val="20"/>
          <w:lang w:eastAsia="sl-SI"/>
        </w:rPr>
      </w:pPr>
      <w:r w:rsidRPr="00CF204C">
        <w:rPr>
          <w:rFonts w:cs="Arial"/>
          <w:szCs w:val="20"/>
          <w:lang w:eastAsia="sl-SI"/>
        </w:rPr>
        <w:t xml:space="preserve">(2) V evidenci iz prejšnjega odstavka se </w:t>
      </w:r>
      <w:r>
        <w:rPr>
          <w:rFonts w:cs="Arial"/>
          <w:szCs w:val="20"/>
          <w:lang w:eastAsia="sl-SI"/>
        </w:rPr>
        <w:t>obdeluje</w:t>
      </w:r>
      <w:r w:rsidRPr="00CF204C">
        <w:rPr>
          <w:rFonts w:cs="Arial"/>
          <w:szCs w:val="20"/>
          <w:lang w:eastAsia="sl-SI"/>
        </w:rPr>
        <w:t>jo podatki</w:t>
      </w:r>
      <w:r w:rsidRPr="00BF7188">
        <w:rPr>
          <w:rFonts w:cs="Arial"/>
          <w:szCs w:val="20"/>
          <w:lang w:eastAsia="sl-SI"/>
        </w:rPr>
        <w:t xml:space="preserve"> o fizični oziroma pravni osebi, na katero se nanaša sporočilo (ime in priimek oziroma naziv, rojstni datum, datum in kraj rojstva, državl</w:t>
      </w:r>
      <w:r>
        <w:rPr>
          <w:rFonts w:cs="Arial"/>
          <w:szCs w:val="20"/>
          <w:lang w:eastAsia="sl-SI"/>
        </w:rPr>
        <w:t>janstvo, podatki o prebivališču oziroma sedežu), izmenjani podatki iz kazenskih evidenc, podatki o pošiljatelju in prejemniku sporočila ter vsebina sporočila.</w:t>
      </w:r>
    </w:p>
    <w:p w:rsidR="00957B71" w:rsidRDefault="00957B71" w:rsidP="00957B71">
      <w:pPr>
        <w:shd w:val="clear" w:color="auto" w:fill="FFFFFF"/>
        <w:jc w:val="both"/>
        <w:rPr>
          <w:rFonts w:cs="Arial"/>
          <w:szCs w:val="20"/>
          <w:lang w:eastAsia="sl-SI"/>
        </w:rPr>
      </w:pPr>
      <w:bookmarkStart w:id="1" w:name="_Hlk59186943"/>
      <w:r w:rsidRPr="00BF7188">
        <w:rPr>
          <w:rFonts w:cs="Arial"/>
          <w:szCs w:val="20"/>
          <w:lang w:eastAsia="sl-SI"/>
        </w:rPr>
        <w:t>(3) Evidenca iz prvega odstavka se za namen obdelave sporočil na podlagi</w:t>
      </w:r>
      <w:r>
        <w:rPr>
          <w:rFonts w:cs="Arial"/>
          <w:szCs w:val="20"/>
          <w:lang w:eastAsia="sl-SI"/>
        </w:rPr>
        <w:t xml:space="preserve"> imena in priimka in rojstnega datuma oziroma preko </w:t>
      </w:r>
      <w:r w:rsidRPr="00BF7188">
        <w:rPr>
          <w:rFonts w:cs="Arial"/>
          <w:szCs w:val="20"/>
          <w:lang w:eastAsia="sl-SI"/>
        </w:rPr>
        <w:t xml:space="preserve">enotne matične številke občana (EMŠO) povezuje s kazensko evidenco po zakonu, ki ureja izvrševanje kazenskih sankcij, za namen </w:t>
      </w:r>
      <w:r>
        <w:rPr>
          <w:rFonts w:cs="Arial"/>
          <w:szCs w:val="20"/>
          <w:lang w:eastAsia="sl-SI"/>
        </w:rPr>
        <w:t xml:space="preserve">zagotovitve točnosti ali </w:t>
      </w:r>
      <w:r w:rsidRPr="00BF7188">
        <w:rPr>
          <w:rFonts w:cs="Arial"/>
          <w:szCs w:val="20"/>
          <w:lang w:eastAsia="sl-SI"/>
        </w:rPr>
        <w:t>pridobitve matičnih podatkov o subjektu zaprosila pa</w:t>
      </w:r>
      <w:r>
        <w:rPr>
          <w:rFonts w:cs="Arial"/>
          <w:szCs w:val="20"/>
          <w:lang w:eastAsia="sl-SI"/>
        </w:rPr>
        <w:t xml:space="preserve"> na podlagi istih kriterijev</w:t>
      </w:r>
      <w:r w:rsidRPr="00BF7188">
        <w:rPr>
          <w:rFonts w:cs="Arial"/>
          <w:szCs w:val="20"/>
          <w:lang w:eastAsia="sl-SI"/>
        </w:rPr>
        <w:t xml:space="preserve"> s centralnim registrom prebivalstva po zakonu, ki ureja prijavo prebivališča. </w:t>
      </w:r>
    </w:p>
    <w:p w:rsidR="00957B71" w:rsidRDefault="00957B71" w:rsidP="00957B71">
      <w:pPr>
        <w:shd w:val="clear" w:color="auto" w:fill="FFFFFF"/>
        <w:jc w:val="both"/>
        <w:rPr>
          <w:rFonts w:cs="Arial"/>
          <w:szCs w:val="20"/>
          <w:lang w:eastAsia="sl-SI"/>
        </w:rPr>
      </w:pPr>
      <w:r>
        <w:rPr>
          <w:rFonts w:cs="Arial"/>
          <w:szCs w:val="20"/>
          <w:lang w:eastAsia="sl-SI"/>
        </w:rPr>
        <w:t>(4) Osebni podatki določenega posameznika iz evidence iz prvega odstavka se hranijo pet let po zaključku zadeve, nato pa se arhivirajo.</w:t>
      </w:r>
      <w:r>
        <w:rPr>
          <w:rFonts w:cs="Arial"/>
          <w:szCs w:val="20"/>
          <w:lang w:eastAsia="sl-SI"/>
        </w:rPr>
        <w:t>«.</w:t>
      </w:r>
    </w:p>
    <w:p w:rsidR="00957B71" w:rsidRPr="00BF7188" w:rsidRDefault="00957B71" w:rsidP="00957B71">
      <w:pPr>
        <w:shd w:val="clear" w:color="auto" w:fill="FFFFFF"/>
        <w:jc w:val="both"/>
        <w:rPr>
          <w:rFonts w:cs="Arial"/>
          <w:szCs w:val="20"/>
          <w:lang w:eastAsia="sl-SI"/>
        </w:rPr>
      </w:pPr>
    </w:p>
    <w:p w:rsidR="00957B71" w:rsidRPr="00BF7188" w:rsidRDefault="00957B71" w:rsidP="00957B71">
      <w:pPr>
        <w:rPr>
          <w:rFonts w:cs="Arial"/>
          <w:szCs w:val="20"/>
        </w:rPr>
      </w:pPr>
      <w:r>
        <w:rPr>
          <w:rFonts w:cs="Arial"/>
          <w:szCs w:val="20"/>
        </w:rPr>
        <w:t>Dosedanji prvi, drugi, tretji in</w:t>
      </w:r>
      <w:r w:rsidRPr="00BF7188">
        <w:rPr>
          <w:rFonts w:cs="Arial"/>
          <w:szCs w:val="20"/>
        </w:rPr>
        <w:t xml:space="preserve"> četrti odstavek postanejo </w:t>
      </w:r>
      <w:r>
        <w:rPr>
          <w:rFonts w:cs="Arial"/>
          <w:szCs w:val="20"/>
        </w:rPr>
        <w:t>peti, šesti, sedmi in</w:t>
      </w:r>
      <w:r w:rsidRPr="00BF7188">
        <w:rPr>
          <w:rFonts w:cs="Arial"/>
          <w:szCs w:val="20"/>
        </w:rPr>
        <w:t xml:space="preserve"> </w:t>
      </w:r>
      <w:r>
        <w:rPr>
          <w:rFonts w:cs="Arial"/>
          <w:szCs w:val="20"/>
        </w:rPr>
        <w:t xml:space="preserve">osmi </w:t>
      </w:r>
      <w:r w:rsidRPr="00BF7188">
        <w:rPr>
          <w:rFonts w:cs="Arial"/>
          <w:szCs w:val="20"/>
        </w:rPr>
        <w:t xml:space="preserve">odstavek. </w:t>
      </w:r>
    </w:p>
    <w:bookmarkEnd w:id="1"/>
    <w:p w:rsidR="00A8343F" w:rsidRDefault="00A8343F" w:rsidP="00067B0D">
      <w:pPr>
        <w:jc w:val="both"/>
        <w:rPr>
          <w:rFonts w:cs="Arial"/>
          <w:szCs w:val="20"/>
        </w:rPr>
      </w:pPr>
    </w:p>
    <w:p w:rsidR="00067B0D" w:rsidRDefault="001347DD" w:rsidP="00067B0D">
      <w:pPr>
        <w:jc w:val="center"/>
        <w:rPr>
          <w:rFonts w:cs="Arial"/>
          <w:b/>
          <w:szCs w:val="20"/>
        </w:rPr>
      </w:pPr>
      <w:r>
        <w:rPr>
          <w:rFonts w:cs="Arial"/>
          <w:b/>
          <w:szCs w:val="20"/>
        </w:rPr>
        <w:lastRenderedPageBreak/>
        <w:t>11</w:t>
      </w:r>
      <w:r w:rsidR="00067B0D">
        <w:rPr>
          <w:rFonts w:cs="Arial"/>
          <w:b/>
          <w:szCs w:val="20"/>
        </w:rPr>
        <w:t>. člen</w:t>
      </w:r>
    </w:p>
    <w:p w:rsidR="00A8343F" w:rsidRDefault="00A8343F" w:rsidP="00067B0D">
      <w:pPr>
        <w:jc w:val="both"/>
        <w:rPr>
          <w:rFonts w:cs="Arial"/>
          <w:szCs w:val="20"/>
        </w:rPr>
      </w:pPr>
    </w:p>
    <w:p w:rsidR="00067B0D" w:rsidRDefault="00067B0D" w:rsidP="00067B0D">
      <w:pPr>
        <w:jc w:val="both"/>
        <w:rPr>
          <w:rFonts w:cs="Arial"/>
          <w:szCs w:val="20"/>
        </w:rPr>
      </w:pPr>
      <w:r>
        <w:rPr>
          <w:rFonts w:cs="Arial"/>
          <w:szCs w:val="20"/>
        </w:rPr>
        <w:t>V drugem odstavku 235. člena se besedilo »z uporabo enotne standardizirane oznake, ki je določena v obrazcu, ki je Priloga 16« nadomesti z besedilom »z uporabo enotnih standardiziranih oznak, ki so določene v obrazcih, ki sta Priloga 15 in Priloga 16«.</w:t>
      </w:r>
    </w:p>
    <w:p w:rsidR="00A8343F" w:rsidRDefault="00A8343F" w:rsidP="00067B0D">
      <w:pPr>
        <w:jc w:val="both"/>
        <w:rPr>
          <w:rFonts w:cs="Arial"/>
          <w:szCs w:val="20"/>
        </w:rPr>
      </w:pPr>
    </w:p>
    <w:p w:rsidR="00067B0D" w:rsidRDefault="00067B0D" w:rsidP="00067B0D">
      <w:pPr>
        <w:jc w:val="both"/>
        <w:rPr>
          <w:rFonts w:cs="Arial"/>
          <w:szCs w:val="20"/>
        </w:rPr>
      </w:pPr>
      <w:r>
        <w:rPr>
          <w:rFonts w:cs="Arial"/>
          <w:szCs w:val="20"/>
        </w:rPr>
        <w:t xml:space="preserve">V četrtem odstavku se besedilo »obrazcu iz Priloge 16« nadomesti z besedilom »obrazcih iz Priloge 15 in Priloge 16«.  </w:t>
      </w:r>
    </w:p>
    <w:p w:rsidR="00067B0D" w:rsidRDefault="00067B0D" w:rsidP="00067B0D">
      <w:pPr>
        <w:jc w:val="both"/>
        <w:rPr>
          <w:rFonts w:cs="Arial"/>
          <w:szCs w:val="20"/>
        </w:rPr>
      </w:pPr>
    </w:p>
    <w:p w:rsidR="00067B0D" w:rsidRPr="001A65AC" w:rsidRDefault="00067B0D" w:rsidP="00067B0D">
      <w:pPr>
        <w:jc w:val="both"/>
        <w:rPr>
          <w:rFonts w:cs="Arial"/>
          <w:szCs w:val="20"/>
        </w:rPr>
      </w:pPr>
    </w:p>
    <w:p w:rsidR="00067B0D" w:rsidRPr="00E879C4" w:rsidRDefault="00067B0D" w:rsidP="00067B0D">
      <w:pPr>
        <w:jc w:val="center"/>
        <w:rPr>
          <w:rFonts w:cs="Arial"/>
          <w:b/>
          <w:bCs/>
          <w:szCs w:val="20"/>
        </w:rPr>
      </w:pPr>
      <w:r w:rsidRPr="00E879C4">
        <w:rPr>
          <w:rFonts w:cs="Arial"/>
          <w:b/>
          <w:bCs/>
          <w:szCs w:val="20"/>
        </w:rPr>
        <w:t>PREHODN</w:t>
      </w:r>
      <w:r>
        <w:rPr>
          <w:rFonts w:cs="Arial"/>
          <w:b/>
          <w:bCs/>
          <w:szCs w:val="20"/>
        </w:rPr>
        <w:t>E</w:t>
      </w:r>
      <w:r w:rsidRPr="00E879C4">
        <w:rPr>
          <w:rFonts w:cs="Arial"/>
          <w:b/>
          <w:bCs/>
          <w:szCs w:val="20"/>
        </w:rPr>
        <w:t xml:space="preserve"> IN KONČNA DOLOČBA</w:t>
      </w:r>
    </w:p>
    <w:p w:rsidR="00067B0D" w:rsidRDefault="00067B0D" w:rsidP="00067B0D">
      <w:pPr>
        <w:jc w:val="center"/>
        <w:rPr>
          <w:rFonts w:cs="Arial"/>
          <w:b/>
          <w:bCs/>
          <w:szCs w:val="20"/>
        </w:rPr>
      </w:pPr>
    </w:p>
    <w:p w:rsidR="00067B0D" w:rsidRPr="00E879C4" w:rsidRDefault="001347DD" w:rsidP="00067B0D">
      <w:pPr>
        <w:jc w:val="center"/>
        <w:rPr>
          <w:rFonts w:cs="Arial"/>
          <w:b/>
          <w:bCs/>
          <w:szCs w:val="20"/>
        </w:rPr>
      </w:pPr>
      <w:r>
        <w:rPr>
          <w:rFonts w:cs="Arial"/>
          <w:b/>
          <w:bCs/>
          <w:szCs w:val="20"/>
        </w:rPr>
        <w:t>12</w:t>
      </w:r>
      <w:r w:rsidR="00067B0D">
        <w:rPr>
          <w:rFonts w:cs="Arial"/>
          <w:b/>
          <w:bCs/>
          <w:szCs w:val="20"/>
        </w:rPr>
        <w:t>. člen</w:t>
      </w:r>
    </w:p>
    <w:p w:rsidR="00A8343F" w:rsidRDefault="00A8343F" w:rsidP="00067B0D">
      <w:pPr>
        <w:jc w:val="both"/>
        <w:rPr>
          <w:rFonts w:cs="Arial"/>
          <w:szCs w:val="20"/>
        </w:rPr>
      </w:pPr>
    </w:p>
    <w:p w:rsidR="00067B0D" w:rsidRDefault="00067B0D" w:rsidP="00067B0D">
      <w:pPr>
        <w:jc w:val="both"/>
        <w:rPr>
          <w:rFonts w:cs="Arial"/>
          <w:szCs w:val="20"/>
        </w:rPr>
      </w:pPr>
      <w:r w:rsidRPr="00E879C4">
        <w:rPr>
          <w:rFonts w:cs="Arial"/>
          <w:szCs w:val="20"/>
        </w:rPr>
        <w:t>(1) Z dnem uveljavitve tega zakona prenehajo</w:t>
      </w:r>
      <w:r>
        <w:rPr>
          <w:rFonts w:cs="Arial"/>
          <w:szCs w:val="20"/>
        </w:rPr>
        <w:t xml:space="preserve"> veljati</w:t>
      </w:r>
      <w:r w:rsidRPr="00E879C4">
        <w:rPr>
          <w:rFonts w:cs="Arial"/>
          <w:szCs w:val="20"/>
        </w:rPr>
        <w:t xml:space="preserve"> določbe 20., 21., 22. in 23. poglavja</w:t>
      </w:r>
      <w:r>
        <w:rPr>
          <w:rFonts w:cs="Arial"/>
          <w:szCs w:val="20"/>
        </w:rPr>
        <w:t xml:space="preserve"> ter potrdili iz Priloge 11 in Priloge 12 zakona</w:t>
      </w:r>
      <w:r w:rsidRPr="00E879C4">
        <w:rPr>
          <w:rFonts w:cs="Arial"/>
          <w:szCs w:val="20"/>
        </w:rPr>
        <w:t>.</w:t>
      </w:r>
    </w:p>
    <w:p w:rsidR="00A8343F" w:rsidRDefault="00A8343F" w:rsidP="00067B0D">
      <w:pPr>
        <w:jc w:val="both"/>
        <w:rPr>
          <w:rFonts w:cs="Arial"/>
          <w:szCs w:val="20"/>
        </w:rPr>
      </w:pPr>
    </w:p>
    <w:p w:rsidR="00067B0D" w:rsidRPr="00E879C4" w:rsidRDefault="00067B0D" w:rsidP="00067B0D">
      <w:pPr>
        <w:jc w:val="both"/>
        <w:rPr>
          <w:rFonts w:cs="Arial"/>
          <w:szCs w:val="20"/>
        </w:rPr>
      </w:pPr>
      <w:r>
        <w:rPr>
          <w:rFonts w:cs="Arial"/>
          <w:szCs w:val="20"/>
        </w:rPr>
        <w:t xml:space="preserve">(2) Ne glede na prejšnji odstavek, se postopki s potrdili iz Priloge 11 in Priloge 12, posredovanimi pred 19. decembrom.2020, dokončajo po </w:t>
      </w:r>
      <w:r w:rsidRPr="00E879C4">
        <w:rPr>
          <w:rFonts w:cs="Arial"/>
          <w:szCs w:val="20"/>
        </w:rPr>
        <w:t>določb</w:t>
      </w:r>
      <w:r>
        <w:rPr>
          <w:rFonts w:cs="Arial"/>
          <w:szCs w:val="20"/>
        </w:rPr>
        <w:t xml:space="preserve">ah </w:t>
      </w:r>
      <w:r w:rsidRPr="00E879C4">
        <w:rPr>
          <w:rFonts w:cs="Arial"/>
          <w:szCs w:val="20"/>
        </w:rPr>
        <w:t>20., 21., 22. in 23. poglavja</w:t>
      </w:r>
      <w:r>
        <w:rPr>
          <w:rFonts w:cs="Arial"/>
          <w:szCs w:val="20"/>
        </w:rPr>
        <w:t xml:space="preserve"> zakona.  </w:t>
      </w:r>
    </w:p>
    <w:p w:rsidR="00A8343F" w:rsidRDefault="00A8343F" w:rsidP="00067B0D">
      <w:pPr>
        <w:jc w:val="both"/>
        <w:rPr>
          <w:rFonts w:cs="Arial"/>
          <w:szCs w:val="20"/>
        </w:rPr>
      </w:pPr>
    </w:p>
    <w:p w:rsidR="00067B0D" w:rsidRDefault="00067B0D" w:rsidP="00A8343F">
      <w:pPr>
        <w:jc w:val="both"/>
        <w:rPr>
          <w:rFonts w:cs="Arial"/>
          <w:szCs w:val="20"/>
        </w:rPr>
      </w:pPr>
      <w:r>
        <w:rPr>
          <w:rFonts w:cs="Arial"/>
          <w:szCs w:val="20"/>
        </w:rPr>
        <w:t xml:space="preserve">(3) Ne glede na prvi odstavek tega člena </w:t>
      </w:r>
      <w:r w:rsidRPr="00E879C4">
        <w:rPr>
          <w:rFonts w:cs="Arial"/>
          <w:szCs w:val="20"/>
        </w:rPr>
        <w:t>se določbe 20., 21., 22. in 23. poglavja</w:t>
      </w:r>
      <w:r>
        <w:rPr>
          <w:rFonts w:cs="Arial"/>
          <w:szCs w:val="20"/>
        </w:rPr>
        <w:t xml:space="preserve"> ter potrdili iz Priloge 11 in Priloge 12 zakona še naprej uporabljajo za </w:t>
      </w:r>
      <w:r w:rsidRPr="00E879C4">
        <w:rPr>
          <w:rFonts w:cs="Arial"/>
          <w:szCs w:val="20"/>
        </w:rPr>
        <w:t xml:space="preserve">države članice, ki jih Uredba 2018/1805/EU ne zavezuje. </w:t>
      </w:r>
    </w:p>
    <w:p w:rsidR="00067B0D" w:rsidRDefault="00067B0D" w:rsidP="00067B0D">
      <w:pPr>
        <w:jc w:val="both"/>
        <w:rPr>
          <w:rFonts w:cs="Arial"/>
          <w:szCs w:val="20"/>
        </w:rPr>
      </w:pPr>
    </w:p>
    <w:p w:rsidR="00B25096" w:rsidRPr="00E879C4" w:rsidRDefault="00B25096" w:rsidP="00067B0D">
      <w:pPr>
        <w:jc w:val="both"/>
        <w:rPr>
          <w:rFonts w:cs="Arial"/>
          <w:szCs w:val="20"/>
        </w:rPr>
      </w:pPr>
    </w:p>
    <w:p w:rsidR="00067B0D" w:rsidRPr="00E879C4" w:rsidRDefault="001347DD" w:rsidP="00067B0D">
      <w:pPr>
        <w:jc w:val="center"/>
        <w:rPr>
          <w:rFonts w:cs="Arial"/>
          <w:b/>
          <w:bCs/>
          <w:szCs w:val="20"/>
        </w:rPr>
      </w:pPr>
      <w:r>
        <w:rPr>
          <w:rFonts w:cs="Arial"/>
          <w:b/>
          <w:bCs/>
          <w:szCs w:val="20"/>
        </w:rPr>
        <w:t>13</w:t>
      </w:r>
      <w:r w:rsidR="00067B0D">
        <w:rPr>
          <w:rFonts w:cs="Arial"/>
          <w:b/>
          <w:bCs/>
          <w:szCs w:val="20"/>
        </w:rPr>
        <w:t xml:space="preserve">. </w:t>
      </w:r>
      <w:r w:rsidR="00067B0D" w:rsidRPr="00E879C4">
        <w:rPr>
          <w:rFonts w:cs="Arial"/>
          <w:b/>
          <w:bCs/>
          <w:szCs w:val="20"/>
        </w:rPr>
        <w:t>člen</w:t>
      </w:r>
    </w:p>
    <w:p w:rsidR="00A8343F" w:rsidRDefault="00A8343F" w:rsidP="00067B0D">
      <w:pPr>
        <w:jc w:val="both"/>
        <w:rPr>
          <w:rFonts w:cs="Arial"/>
          <w:szCs w:val="20"/>
        </w:rPr>
      </w:pPr>
    </w:p>
    <w:p w:rsidR="00067B0D" w:rsidRPr="00E879C4" w:rsidRDefault="00067B0D" w:rsidP="00067B0D">
      <w:pPr>
        <w:jc w:val="both"/>
        <w:rPr>
          <w:rFonts w:cs="Arial"/>
          <w:szCs w:val="20"/>
        </w:rPr>
      </w:pPr>
      <w:r w:rsidRPr="00E879C4">
        <w:rPr>
          <w:rFonts w:cs="Arial"/>
          <w:szCs w:val="20"/>
        </w:rPr>
        <w:t>Ta zakon začne veljati petnajsti dan po objavi v Uradnem listu Republike Slovenije.</w:t>
      </w:r>
    </w:p>
    <w:p w:rsidR="00067B0D" w:rsidRDefault="00067B0D" w:rsidP="00787B32"/>
    <w:p w:rsidR="004611EC" w:rsidRDefault="004611EC" w:rsidP="004611EC">
      <w:pPr>
        <w:jc w:val="both"/>
        <w:rPr>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AE57EA" w:rsidRDefault="00AE57EA" w:rsidP="0011261E">
      <w:pPr>
        <w:pStyle w:val="doc-ti"/>
        <w:spacing w:before="0" w:beforeAutospacing="0" w:after="0" w:afterAutospacing="0" w:line="260" w:lineRule="atLeast"/>
        <w:jc w:val="both"/>
        <w:rPr>
          <w:rFonts w:ascii="Arial" w:hAnsi="Arial" w:cs="Arial"/>
          <w:b/>
          <w:sz w:val="20"/>
          <w:szCs w:val="20"/>
        </w:rPr>
      </w:pPr>
    </w:p>
    <w:p w:rsidR="00067B0D" w:rsidRPr="009D6058" w:rsidRDefault="00067B0D" w:rsidP="009D6058">
      <w:pPr>
        <w:spacing w:line="240" w:lineRule="auto"/>
        <w:rPr>
          <w:szCs w:val="20"/>
        </w:rPr>
      </w:pPr>
    </w:p>
    <w:tbl>
      <w:tblPr>
        <w:tblW w:w="0" w:type="auto"/>
        <w:tblLook w:val="04A0" w:firstRow="1" w:lastRow="0" w:firstColumn="1" w:lastColumn="0" w:noHBand="0" w:noVBand="1"/>
      </w:tblPr>
      <w:tblGrid>
        <w:gridCol w:w="8498"/>
      </w:tblGrid>
      <w:tr w:rsidR="00546488" w:rsidRPr="008D1759" w:rsidTr="00067B0D">
        <w:tc>
          <w:tcPr>
            <w:tcW w:w="8498" w:type="dxa"/>
          </w:tcPr>
          <w:p w:rsidR="00546488" w:rsidRDefault="00E608B9" w:rsidP="00E608B9">
            <w:pPr>
              <w:pStyle w:val="Poglavje"/>
              <w:spacing w:before="0" w:after="0" w:line="260" w:lineRule="exact"/>
              <w:jc w:val="left"/>
              <w:rPr>
                <w:sz w:val="20"/>
                <w:szCs w:val="20"/>
              </w:rPr>
            </w:pPr>
            <w:r>
              <w:rPr>
                <w:sz w:val="20"/>
                <w:szCs w:val="20"/>
              </w:rPr>
              <w:lastRenderedPageBreak/>
              <w:t xml:space="preserve">III. </w:t>
            </w:r>
            <w:r w:rsidR="00546488" w:rsidRPr="008D1759">
              <w:rPr>
                <w:sz w:val="20"/>
                <w:szCs w:val="20"/>
              </w:rPr>
              <w:t>OBRAZLOŽITEV</w:t>
            </w:r>
            <w:r w:rsidR="00067B0D">
              <w:rPr>
                <w:sz w:val="20"/>
                <w:szCs w:val="20"/>
              </w:rPr>
              <w:t xml:space="preserve"> ČLENOV</w:t>
            </w:r>
          </w:p>
          <w:p w:rsidR="00900E58" w:rsidRDefault="00900E58" w:rsidP="00900E58">
            <w:pPr>
              <w:pStyle w:val="Poglavje"/>
              <w:spacing w:before="0" w:after="0" w:line="260" w:lineRule="exact"/>
              <w:jc w:val="both"/>
              <w:rPr>
                <w:b w:val="0"/>
                <w:sz w:val="20"/>
                <w:szCs w:val="20"/>
              </w:rPr>
            </w:pPr>
          </w:p>
          <w:p w:rsidR="00067B0D" w:rsidRPr="00E879C4" w:rsidRDefault="00A8343F" w:rsidP="00A8343F">
            <w:pPr>
              <w:jc w:val="both"/>
              <w:rPr>
                <w:rFonts w:cs="Arial"/>
                <w:b/>
                <w:color w:val="000000" w:themeColor="text1"/>
                <w:szCs w:val="20"/>
              </w:rPr>
            </w:pPr>
            <w:r>
              <w:rPr>
                <w:rFonts w:cs="Arial"/>
                <w:b/>
                <w:color w:val="000000" w:themeColor="text1"/>
                <w:szCs w:val="20"/>
              </w:rPr>
              <w:t xml:space="preserve">K 1. </w:t>
            </w:r>
            <w:r w:rsidR="00067B0D" w:rsidRPr="00E879C4">
              <w:rPr>
                <w:rFonts w:cs="Arial"/>
                <w:b/>
                <w:color w:val="000000" w:themeColor="text1"/>
                <w:szCs w:val="20"/>
              </w:rPr>
              <w:t xml:space="preserve"> členu</w:t>
            </w:r>
            <w:r w:rsidR="00067B0D">
              <w:rPr>
                <w:rFonts w:cs="Arial"/>
                <w:b/>
                <w:color w:val="000000" w:themeColor="text1"/>
                <w:szCs w:val="20"/>
              </w:rPr>
              <w:t xml:space="preserve"> (2. člen ZSKZDČEU-1):</w:t>
            </w:r>
          </w:p>
          <w:p w:rsidR="00A8343F" w:rsidRDefault="00A8343F"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Pr="00F618DA"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V četrtem odstavku</w:t>
            </w:r>
            <w:r w:rsidRPr="00E879C4">
              <w:rPr>
                <w:rFonts w:ascii="Arial" w:eastAsiaTheme="minorHAnsi" w:hAnsi="Arial" w:cs="Arial"/>
                <w:color w:val="000000" w:themeColor="text1"/>
                <w:sz w:val="20"/>
                <w:szCs w:val="20"/>
                <w:lang w:eastAsia="en-US"/>
              </w:rPr>
              <w:t xml:space="preserve"> 2. člena ZSKZDČEU-1</w:t>
            </w:r>
            <w:r>
              <w:rPr>
                <w:rFonts w:ascii="Arial" w:eastAsiaTheme="minorHAnsi" w:hAnsi="Arial" w:cs="Arial"/>
                <w:color w:val="000000" w:themeColor="text1"/>
                <w:sz w:val="20"/>
                <w:szCs w:val="20"/>
                <w:lang w:eastAsia="en-US"/>
              </w:rPr>
              <w:t xml:space="preserve"> je predlagano črtanje 1. in 10. točke, ki kot podlagi za sodelovanje po tem zakonu navajata </w:t>
            </w:r>
            <w:r>
              <w:rPr>
                <w:rFonts w:ascii="Arial" w:hAnsi="Arial" w:cs="Arial"/>
                <w:sz w:val="20"/>
                <w:szCs w:val="20"/>
              </w:rPr>
              <w:t>Sklep</w:t>
            </w:r>
            <w:r w:rsidRPr="00641F3E">
              <w:rPr>
                <w:rFonts w:ascii="Arial" w:hAnsi="Arial" w:cs="Arial"/>
                <w:sz w:val="20"/>
                <w:szCs w:val="20"/>
              </w:rPr>
              <w:t xml:space="preserve"> Sveta 2002/187/PNZ z dne 28. februa</w:t>
            </w:r>
            <w:r>
              <w:rPr>
                <w:rFonts w:ascii="Arial" w:hAnsi="Arial" w:cs="Arial"/>
                <w:sz w:val="20"/>
                <w:szCs w:val="20"/>
              </w:rPr>
              <w:t xml:space="preserve">rja 2002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oblikam krimina</w:t>
            </w:r>
            <w:r w:rsidR="00725296">
              <w:rPr>
                <w:rFonts w:ascii="Arial" w:hAnsi="Arial" w:cs="Arial"/>
                <w:sz w:val="20"/>
                <w:szCs w:val="20"/>
              </w:rPr>
              <w:t>la</w:t>
            </w:r>
            <w:r w:rsidRPr="00641F3E">
              <w:rPr>
                <w:rFonts w:ascii="Arial" w:hAnsi="Arial" w:cs="Arial"/>
                <w:sz w:val="20"/>
                <w:szCs w:val="20"/>
              </w:rPr>
              <w:t xml:space="preserve">, zadnjič spremenjenim s Sklepom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w:t>
            </w:r>
            <w:r>
              <w:rPr>
                <w:rFonts w:ascii="Arial" w:hAnsi="Arial" w:cs="Arial"/>
                <w:sz w:val="20"/>
                <w:szCs w:val="20"/>
              </w:rPr>
              <w:t xml:space="preserve">/187/PNZ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w:t>
            </w:r>
            <w:r>
              <w:rPr>
                <w:rFonts w:ascii="Arial" w:hAnsi="Arial" w:cs="Arial"/>
                <w:sz w:val="20"/>
                <w:szCs w:val="20"/>
              </w:rPr>
              <w:t>am kriminala ter Sklep</w:t>
            </w:r>
            <w:r w:rsidRPr="00641F3E">
              <w:rPr>
                <w:rFonts w:ascii="Arial" w:hAnsi="Arial" w:cs="Arial"/>
                <w:sz w:val="20"/>
                <w:szCs w:val="20"/>
              </w:rPr>
              <w:t xml:space="preserve">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2002/187/PNZ o ustanovitvi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za okrepitev boja proti težjim obli</w:t>
            </w:r>
            <w:r>
              <w:rPr>
                <w:rFonts w:ascii="Arial" w:hAnsi="Arial" w:cs="Arial"/>
                <w:sz w:val="20"/>
                <w:szCs w:val="20"/>
              </w:rPr>
              <w:t xml:space="preserve">kam kriminala. Razlog je prenovljena ureditev </w:t>
            </w:r>
            <w:proofErr w:type="spellStart"/>
            <w:r>
              <w:rPr>
                <w:rFonts w:ascii="Arial" w:hAnsi="Arial" w:cs="Arial"/>
                <w:sz w:val="20"/>
                <w:szCs w:val="20"/>
              </w:rPr>
              <w:t>Eurojusta</w:t>
            </w:r>
            <w:proofErr w:type="spellEnd"/>
            <w:r>
              <w:rPr>
                <w:rFonts w:ascii="Arial" w:hAnsi="Arial" w:cs="Arial"/>
                <w:sz w:val="20"/>
                <w:szCs w:val="20"/>
              </w:rPr>
              <w:t xml:space="preserve"> </w:t>
            </w:r>
            <w:r w:rsidRPr="003971BA">
              <w:rPr>
                <w:rFonts w:ascii="Arial" w:hAnsi="Arial" w:cs="Arial"/>
                <w:sz w:val="20"/>
                <w:szCs w:val="20"/>
              </w:rPr>
              <w:t>v Uredbi</w:t>
            </w:r>
            <w:r>
              <w:rPr>
                <w:rFonts w:ascii="Arial" w:hAnsi="Arial" w:cs="Arial"/>
                <w:sz w:val="20"/>
                <w:szCs w:val="20"/>
              </w:rPr>
              <w:t xml:space="preserve"> </w:t>
            </w:r>
            <w:r w:rsidR="008D6A8C">
              <w:rPr>
                <w:rFonts w:ascii="Arial" w:hAnsi="Arial" w:cs="Arial"/>
                <w:sz w:val="20"/>
                <w:szCs w:val="20"/>
              </w:rPr>
              <w:t xml:space="preserve">o </w:t>
            </w:r>
            <w:proofErr w:type="spellStart"/>
            <w:r w:rsidR="008D6A8C">
              <w:rPr>
                <w:rFonts w:ascii="Arial" w:hAnsi="Arial" w:cs="Arial"/>
                <w:sz w:val="20"/>
                <w:szCs w:val="20"/>
              </w:rPr>
              <w:t>Eurojustu</w:t>
            </w:r>
            <w:proofErr w:type="spellEnd"/>
            <w:r>
              <w:rPr>
                <w:rFonts w:ascii="Arial" w:hAnsi="Arial" w:cs="Arial"/>
                <w:sz w:val="20"/>
                <w:szCs w:val="20"/>
              </w:rPr>
              <w:t xml:space="preserve">, ki se uporablja od 12. 12. 2019 in je v slovenski pravni red </w:t>
            </w:r>
            <w:r w:rsidRPr="00AF74E0">
              <w:rPr>
                <w:rFonts w:ascii="Arial" w:hAnsi="Arial" w:cs="Arial"/>
                <w:sz w:val="20"/>
                <w:szCs w:val="20"/>
              </w:rPr>
              <w:t>prenese</w:t>
            </w:r>
            <w:r w:rsidR="008D6A8C">
              <w:rPr>
                <w:rFonts w:ascii="Arial" w:hAnsi="Arial" w:cs="Arial"/>
                <w:sz w:val="20"/>
                <w:szCs w:val="20"/>
              </w:rPr>
              <w:t>na v ZDT-1</w:t>
            </w:r>
            <w:r>
              <w:rPr>
                <w:rFonts w:ascii="Arial" w:hAnsi="Arial" w:cs="Arial"/>
                <w:sz w:val="20"/>
                <w:szCs w:val="20"/>
              </w:rPr>
              <w:t>.</w:t>
            </w:r>
            <w:r w:rsidRPr="00641F3E">
              <w:rPr>
                <w:rFonts w:ascii="Arial" w:eastAsiaTheme="minorHAnsi" w:hAnsi="Arial" w:cs="Arial"/>
                <w:sz w:val="20"/>
                <w:szCs w:val="20"/>
                <w:lang w:eastAsia="en-US"/>
              </w:rPr>
              <w:t xml:space="preserve"> </w:t>
            </w:r>
          </w:p>
          <w:p w:rsidR="00A8343F" w:rsidRDefault="00A8343F"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 xml:space="preserve">Nadalje je predlagano črtanje 4. in 7. točke četrtega odstavka 2. člena ZSKZDČEU-1, kjer sta opredeljena dva okvirna sklepa, v skladu s katerima je v veljavnem ZSKZDČEU-1 urejeno medsebojno priznavanje in izvrševanje odločb pravosodnih organov držav članic Evropske unije zaradi začasnega zavarovanja zahtevkov za odvzem premoženjske koristi in odvzema premoženjske koristi. </w:t>
            </w:r>
          </w:p>
          <w:p w:rsidR="00A8343F" w:rsidRDefault="00A8343F"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Gre za Okvirni sklep S</w:t>
            </w:r>
            <w:r w:rsidRPr="00E879C4">
              <w:rPr>
                <w:rFonts w:ascii="Arial" w:eastAsiaTheme="minorHAnsi" w:hAnsi="Arial" w:cs="Arial"/>
                <w:color w:val="000000" w:themeColor="text1"/>
                <w:sz w:val="20"/>
                <w:szCs w:val="20"/>
                <w:lang w:eastAsia="en-US"/>
              </w:rPr>
              <w:t>veta 2003/577/PNZ z dne 22. julija 2003 o izvrševanju sklepov o zasegu premoženja ali dokazov v Evropski in Okvirni sklep Sveta 2006/783/PNZ z dne 6. oktobra 2006 o uporabi načela vzajemnega priznavanja odredb o zaplembi. Okvirni sklep Sveta 2003/577/PNZ je bil v preteklosti sicer delno, v delu ki se nanaša na zaseg dokazov, že nadomeščen z Direktivo Evropskega parlamenta in Sveta 2014/41/EU z dne 3. aprila 2014 o evropskem preiskovalnem nalogu v kazenskih zadevah (določbe navede dir</w:t>
            </w:r>
            <w:r>
              <w:rPr>
                <w:rFonts w:ascii="Arial" w:eastAsiaTheme="minorHAnsi" w:hAnsi="Arial" w:cs="Arial"/>
                <w:color w:val="000000" w:themeColor="text1"/>
                <w:sz w:val="20"/>
                <w:szCs w:val="20"/>
                <w:lang w:eastAsia="en-US"/>
              </w:rPr>
              <w:t>ektive so implementirane v 8.,</w:t>
            </w:r>
            <w:r w:rsidRPr="00E879C4">
              <w:rPr>
                <w:rFonts w:ascii="Arial" w:eastAsiaTheme="minorHAnsi" w:hAnsi="Arial" w:cs="Arial"/>
                <w:color w:val="000000" w:themeColor="text1"/>
                <w:sz w:val="20"/>
                <w:szCs w:val="20"/>
                <w:lang w:eastAsia="en-US"/>
              </w:rPr>
              <w:t xml:space="preserve"> 9.</w:t>
            </w:r>
            <w:r>
              <w:rPr>
                <w:rFonts w:ascii="Arial" w:eastAsiaTheme="minorHAnsi" w:hAnsi="Arial" w:cs="Arial"/>
                <w:color w:val="000000" w:themeColor="text1"/>
                <w:sz w:val="20"/>
                <w:szCs w:val="20"/>
                <w:lang w:eastAsia="en-US"/>
              </w:rPr>
              <w:t xml:space="preserve"> in 9.a</w:t>
            </w:r>
            <w:r w:rsidRPr="00E879C4">
              <w:rPr>
                <w:rFonts w:ascii="Arial" w:eastAsiaTheme="minorHAnsi" w:hAnsi="Arial" w:cs="Arial"/>
                <w:color w:val="000000" w:themeColor="text1"/>
                <w:sz w:val="20"/>
                <w:szCs w:val="20"/>
                <w:lang w:eastAsia="en-US"/>
              </w:rPr>
              <w:t xml:space="preserve"> poglavju</w:t>
            </w:r>
            <w:r w:rsidRPr="00E879C4">
              <w:rPr>
                <w:rFonts w:ascii="Arial" w:eastAsiaTheme="minorHAnsi" w:hAnsi="Arial" w:cs="Arial"/>
                <w:sz w:val="20"/>
                <w:szCs w:val="20"/>
              </w:rPr>
              <w:t xml:space="preserve"> </w:t>
            </w:r>
            <w:r w:rsidRPr="00E879C4">
              <w:rPr>
                <w:rFonts w:ascii="Arial" w:eastAsiaTheme="minorHAnsi" w:hAnsi="Arial" w:cs="Arial"/>
                <w:color w:val="000000" w:themeColor="text1"/>
                <w:sz w:val="20"/>
                <w:szCs w:val="20"/>
                <w:lang w:eastAsia="en-US"/>
              </w:rPr>
              <w:t xml:space="preserve">ZSKZDČEU-1). V drugem delu, glede zasega premoženja, </w:t>
            </w:r>
            <w:r>
              <w:rPr>
                <w:rFonts w:ascii="Arial" w:eastAsiaTheme="minorHAnsi" w:hAnsi="Arial" w:cs="Arial"/>
                <w:color w:val="000000" w:themeColor="text1"/>
                <w:sz w:val="20"/>
                <w:szCs w:val="20"/>
                <w:lang w:eastAsia="en-US"/>
              </w:rPr>
              <w:t xml:space="preserve">pa </w:t>
            </w:r>
            <w:r w:rsidRPr="00E879C4">
              <w:rPr>
                <w:rFonts w:ascii="Arial" w:eastAsiaTheme="minorHAnsi" w:hAnsi="Arial" w:cs="Arial"/>
                <w:color w:val="000000" w:themeColor="text1"/>
                <w:sz w:val="20"/>
                <w:szCs w:val="20"/>
                <w:lang w:eastAsia="en-US"/>
              </w:rPr>
              <w:t>Okvirni sklep Sveta 2018/1805/EU nadomešča Uredba 2018/1805/EU</w:t>
            </w:r>
            <w:r>
              <w:rPr>
                <w:rFonts w:ascii="Arial" w:eastAsiaTheme="minorHAnsi" w:hAnsi="Arial" w:cs="Arial"/>
                <w:color w:val="000000" w:themeColor="text1"/>
                <w:sz w:val="20"/>
                <w:szCs w:val="20"/>
                <w:lang w:eastAsia="en-US"/>
              </w:rPr>
              <w:t>, katere izvajanje se ureja s tem Predlogom zakona</w:t>
            </w:r>
            <w:r w:rsidRPr="00E879C4">
              <w:rPr>
                <w:rFonts w:ascii="Arial" w:eastAsiaTheme="minorHAnsi" w:hAnsi="Arial" w:cs="Arial"/>
                <w:color w:val="000000" w:themeColor="text1"/>
                <w:sz w:val="20"/>
                <w:szCs w:val="20"/>
                <w:lang w:eastAsia="en-US"/>
              </w:rPr>
              <w:t>. Slednja v celoti nadomešča tudi Okvirni sklep Sveta 2006/783/PNZ.</w:t>
            </w:r>
            <w:r>
              <w:rPr>
                <w:rFonts w:ascii="Arial" w:eastAsiaTheme="minorHAnsi" w:hAnsi="Arial" w:cs="Arial"/>
                <w:color w:val="000000" w:themeColor="text1"/>
                <w:sz w:val="20"/>
                <w:szCs w:val="20"/>
                <w:lang w:eastAsia="en-US"/>
              </w:rPr>
              <w:t xml:space="preserve"> </w:t>
            </w:r>
            <w:r w:rsidRPr="00E879C4">
              <w:rPr>
                <w:rFonts w:ascii="Arial" w:eastAsiaTheme="minorHAnsi" w:hAnsi="Arial" w:cs="Arial"/>
                <w:color w:val="000000" w:themeColor="text1"/>
                <w:sz w:val="20"/>
                <w:szCs w:val="20"/>
                <w:lang w:eastAsia="en-US"/>
              </w:rPr>
              <w:t xml:space="preserve"> </w:t>
            </w:r>
          </w:p>
          <w:p w:rsidR="00A8343F" w:rsidRDefault="00A8343F"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 xml:space="preserve">Glede na navedeno je predlagan tudi novi šesti odstavek 2. člena ZSKZDČEU-1, </w:t>
            </w:r>
            <w:r w:rsidRPr="00E879C4">
              <w:rPr>
                <w:rFonts w:ascii="Arial" w:eastAsiaTheme="minorHAnsi" w:hAnsi="Arial" w:cs="Arial"/>
                <w:color w:val="000000" w:themeColor="text1"/>
                <w:sz w:val="20"/>
                <w:szCs w:val="20"/>
                <w:lang w:eastAsia="en-US"/>
              </w:rPr>
              <w:t>ki</w:t>
            </w:r>
            <w:r>
              <w:rPr>
                <w:rFonts w:ascii="Arial" w:eastAsiaTheme="minorHAnsi" w:hAnsi="Arial" w:cs="Arial"/>
                <w:color w:val="000000" w:themeColor="text1"/>
                <w:sz w:val="20"/>
                <w:szCs w:val="20"/>
                <w:lang w:eastAsia="en-US"/>
              </w:rPr>
              <w:t xml:space="preserve"> napoveduje, da ta zakon ureja tudi izvajanje</w:t>
            </w:r>
            <w:r w:rsidRPr="00E879C4">
              <w:rPr>
                <w:rFonts w:ascii="Arial" w:eastAsiaTheme="minorHAnsi" w:hAnsi="Arial" w:cs="Arial"/>
                <w:color w:val="000000" w:themeColor="text1"/>
                <w:sz w:val="20"/>
                <w:szCs w:val="20"/>
                <w:lang w:eastAsia="en-US"/>
              </w:rPr>
              <w:t xml:space="preserve"> </w:t>
            </w:r>
            <w:r>
              <w:rPr>
                <w:rFonts w:ascii="Arial" w:eastAsiaTheme="minorHAnsi" w:hAnsi="Arial" w:cs="Arial"/>
                <w:color w:val="000000" w:themeColor="text1"/>
                <w:sz w:val="20"/>
                <w:szCs w:val="20"/>
                <w:lang w:eastAsia="en-US"/>
              </w:rPr>
              <w:t>Uredbe</w:t>
            </w:r>
            <w:r w:rsidRPr="00E879C4">
              <w:rPr>
                <w:rFonts w:ascii="Arial" w:eastAsiaTheme="minorHAnsi" w:hAnsi="Arial" w:cs="Arial"/>
                <w:color w:val="000000" w:themeColor="text1"/>
                <w:sz w:val="20"/>
                <w:szCs w:val="20"/>
                <w:lang w:eastAsia="en-US"/>
              </w:rPr>
              <w:t xml:space="preserve"> 2018/1805/EU. Uredba ureja</w:t>
            </w:r>
            <w:r>
              <w:rPr>
                <w:rFonts w:ascii="Arial" w:eastAsiaTheme="minorHAnsi" w:hAnsi="Arial" w:cs="Arial"/>
                <w:color w:val="000000" w:themeColor="text1"/>
                <w:sz w:val="20"/>
                <w:szCs w:val="20"/>
                <w:lang w:eastAsia="en-US"/>
              </w:rPr>
              <w:t xml:space="preserve"> vzajemno priznavanje</w:t>
            </w:r>
            <w:r w:rsidRPr="00E879C4">
              <w:rPr>
                <w:rFonts w:ascii="Arial" w:eastAsiaTheme="minorHAnsi" w:hAnsi="Arial" w:cs="Arial"/>
                <w:color w:val="000000" w:themeColor="text1"/>
                <w:sz w:val="20"/>
                <w:szCs w:val="20"/>
                <w:lang w:eastAsia="en-US"/>
              </w:rPr>
              <w:t xml:space="preserve"> sklepov o začasnem zavarovanju in sklepov o odvzemu. Uredba velja od 18. 12. 2018, uporablja pa se od 19. 12. 2020, in sicer neposredno, ne glede na prenos v nacionalno ureditev.</w:t>
            </w:r>
            <w:r>
              <w:rPr>
                <w:rFonts w:ascii="Arial" w:eastAsiaTheme="minorHAnsi" w:hAnsi="Arial" w:cs="Arial"/>
                <w:color w:val="000000" w:themeColor="text1"/>
                <w:sz w:val="20"/>
                <w:szCs w:val="20"/>
                <w:lang w:eastAsia="en-US"/>
              </w:rPr>
              <w:t xml:space="preserve"> Kljub temu pa je za njeno ustrezno izvajanje treba določiti pristojne organe in ostala potrebna pravila, kot izhaja iz 9. člena tega Predloga zakona, ki uvaja novo 24. poglavje ZSKZDČEU-1.</w:t>
            </w:r>
          </w:p>
          <w:p w:rsidR="00A8343F" w:rsidRDefault="00A8343F"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Zaradi črtanja izpostavljenih dokumentov pravnega reda Evropske unije je predlagano tudi preštevilčenje preostalih točk četrtega odstavka 2. člena ZSKZDČEU-1.</w:t>
            </w:r>
          </w:p>
          <w:p w:rsidR="00A8343F" w:rsidRDefault="00A8343F" w:rsidP="00A8343F">
            <w:pPr>
              <w:jc w:val="both"/>
              <w:rPr>
                <w:rFonts w:cs="Arial"/>
                <w:color w:val="000000" w:themeColor="text1"/>
                <w:szCs w:val="20"/>
              </w:rPr>
            </w:pPr>
          </w:p>
          <w:p w:rsidR="00067B0D" w:rsidRDefault="00067B0D" w:rsidP="00A8343F">
            <w:pPr>
              <w:jc w:val="both"/>
              <w:rPr>
                <w:rFonts w:cs="Arial"/>
                <w:szCs w:val="20"/>
              </w:rPr>
            </w:pPr>
            <w:r>
              <w:rPr>
                <w:rFonts w:cs="Arial"/>
                <w:color w:val="000000" w:themeColor="text1"/>
                <w:szCs w:val="20"/>
              </w:rPr>
              <w:t>Nepovezano z Uredbo</w:t>
            </w:r>
            <w:r w:rsidRPr="00E879C4">
              <w:rPr>
                <w:rFonts w:cs="Arial"/>
                <w:color w:val="000000" w:themeColor="text1"/>
                <w:szCs w:val="20"/>
              </w:rPr>
              <w:t xml:space="preserve"> 2018/1805/EU</w:t>
            </w:r>
            <w:r>
              <w:rPr>
                <w:rFonts w:cs="Arial"/>
                <w:color w:val="000000" w:themeColor="text1"/>
                <w:szCs w:val="20"/>
              </w:rPr>
              <w:t xml:space="preserve"> sta predlagani novi 16. in 17. točka četrtega odstavka 2. člena ZSKZDČEU-1</w:t>
            </w:r>
            <w:r w:rsidRPr="00E879C4">
              <w:rPr>
                <w:rFonts w:cs="Arial"/>
                <w:color w:val="000000" w:themeColor="text1"/>
                <w:szCs w:val="20"/>
              </w:rPr>
              <w:t>, ki med akte Evropske unije, v skladu s katerimi poteka mednarodno sodelovanje po ZSKZDČEU-1, vključ</w:t>
            </w:r>
            <w:r>
              <w:rPr>
                <w:rFonts w:cs="Arial"/>
                <w:color w:val="000000" w:themeColor="text1"/>
                <w:szCs w:val="20"/>
              </w:rPr>
              <w:t>ujeta</w:t>
            </w:r>
            <w:r w:rsidRPr="00E879C4">
              <w:rPr>
                <w:rFonts w:cs="Arial"/>
                <w:color w:val="000000" w:themeColor="text1"/>
                <w:szCs w:val="20"/>
              </w:rPr>
              <w:t xml:space="preserve"> tudi </w:t>
            </w:r>
            <w:r w:rsidRPr="00E879C4">
              <w:rPr>
                <w:rFonts w:cs="Arial"/>
                <w:szCs w:val="20"/>
              </w:rPr>
              <w:t xml:space="preserve">Direktivo 2013/48/EU in Direktivo 2016/1919/EU, ki urejata pravice oseb v  kazenskem postopku in v postopkih na podlagi evropskega naloga za prijetje. </w:t>
            </w:r>
          </w:p>
          <w:p w:rsidR="00A8343F" w:rsidRDefault="00A8343F" w:rsidP="00A8343F">
            <w:pPr>
              <w:jc w:val="both"/>
              <w:rPr>
                <w:rFonts w:cs="Arial"/>
                <w:szCs w:val="20"/>
              </w:rPr>
            </w:pPr>
          </w:p>
          <w:p w:rsidR="00067B0D" w:rsidRDefault="00067B0D" w:rsidP="00A8343F">
            <w:pPr>
              <w:jc w:val="both"/>
              <w:rPr>
                <w:rFonts w:cs="Arial"/>
                <w:szCs w:val="20"/>
              </w:rPr>
            </w:pPr>
            <w:r w:rsidRPr="00E879C4">
              <w:rPr>
                <w:rFonts w:cs="Arial"/>
                <w:szCs w:val="20"/>
              </w:rPr>
              <w:t xml:space="preserve">Direktiva 2013/48/EU, ki določa pravico do dostopa do odvetnika v kazenskem postopku in v postopkih na podlagi evropskega naloga za prijetje ter pravici do obvestitve tretje osebe ob odvzemu prostosti in do komunikacije s tretjimi osebami in konzularnimi organi med odvzemom </w:t>
            </w:r>
            <w:r w:rsidRPr="00E879C4">
              <w:rPr>
                <w:rFonts w:cs="Arial"/>
                <w:szCs w:val="20"/>
              </w:rPr>
              <w:lastRenderedPageBreak/>
              <w:t xml:space="preserve">prostosti, je pričela veljati 26. 11. 2013, države članice pa so morale zakone in druge predpise, potrebne za uskladitev s to direktivo, sprejeti do 27. 11. 2016. </w:t>
            </w:r>
          </w:p>
          <w:p w:rsidR="00A8343F" w:rsidRDefault="00A8343F" w:rsidP="00A8343F">
            <w:pPr>
              <w:jc w:val="both"/>
              <w:rPr>
                <w:rFonts w:cs="Arial"/>
                <w:szCs w:val="20"/>
              </w:rPr>
            </w:pPr>
          </w:p>
          <w:p w:rsidR="00067B0D" w:rsidRDefault="00067B0D" w:rsidP="00A8343F">
            <w:pPr>
              <w:jc w:val="both"/>
              <w:rPr>
                <w:rFonts w:cs="Arial"/>
                <w:szCs w:val="20"/>
              </w:rPr>
            </w:pPr>
            <w:r w:rsidRPr="00E879C4">
              <w:rPr>
                <w:rFonts w:cs="Arial"/>
                <w:szCs w:val="20"/>
              </w:rPr>
              <w:t xml:space="preserve">Direktiva 2016/1919/EU o brezplačni pravni pomoči za osumljene in obdolžene osebe v kazenskem postopku ter za zahtevane osebe v postopku na podlagi evropskega naloga za prijetje je pričela veljati  24. 11. 2016, države članice pa so morale zakone in druge predpise, potrebne za uskladitev s to direktivo, sprejeti do 25. maja 2019. </w:t>
            </w:r>
          </w:p>
          <w:p w:rsidR="00A8343F" w:rsidRDefault="00A8343F" w:rsidP="00A8343F">
            <w:pPr>
              <w:jc w:val="both"/>
              <w:rPr>
                <w:rFonts w:cs="Arial"/>
                <w:szCs w:val="20"/>
              </w:rPr>
            </w:pPr>
          </w:p>
          <w:p w:rsidR="00067B0D" w:rsidRDefault="00067B0D" w:rsidP="00A8343F">
            <w:pPr>
              <w:jc w:val="both"/>
              <w:rPr>
                <w:rFonts w:cs="Arial"/>
                <w:color w:val="000000" w:themeColor="text1"/>
                <w:szCs w:val="20"/>
              </w:rPr>
            </w:pPr>
            <w:r w:rsidRPr="00E879C4">
              <w:rPr>
                <w:rFonts w:cs="Arial"/>
                <w:szCs w:val="20"/>
              </w:rPr>
              <w:t>Republika Slovenija je v zvezi z obema direktivama ocenila, da naci</w:t>
            </w:r>
            <w:r>
              <w:rPr>
                <w:rFonts w:cs="Arial"/>
                <w:szCs w:val="20"/>
              </w:rPr>
              <w:t>onalna</w:t>
            </w:r>
            <w:r w:rsidRPr="00E879C4">
              <w:rPr>
                <w:rFonts w:cs="Arial"/>
                <w:szCs w:val="20"/>
              </w:rPr>
              <w:t xml:space="preserve"> zakonodaj</w:t>
            </w:r>
            <w:r>
              <w:rPr>
                <w:rFonts w:cs="Arial"/>
                <w:szCs w:val="20"/>
              </w:rPr>
              <w:t>a</w:t>
            </w:r>
            <w:r w:rsidRPr="00E879C4">
              <w:rPr>
                <w:rFonts w:cs="Arial"/>
                <w:szCs w:val="20"/>
              </w:rPr>
              <w:t xml:space="preserve"> ustrezno zagotavlja pravice, ki jih določata direktivi, zato je Evropsko komisijo </w:t>
            </w:r>
            <w:r>
              <w:rPr>
                <w:rFonts w:cs="Arial"/>
                <w:szCs w:val="20"/>
              </w:rPr>
              <w:t>ustrezno</w:t>
            </w:r>
            <w:r w:rsidRPr="00E879C4">
              <w:rPr>
                <w:rFonts w:cs="Arial"/>
                <w:szCs w:val="20"/>
              </w:rPr>
              <w:t xml:space="preserve"> obvestila o implementaciji Direktive 2013/48/EU</w:t>
            </w:r>
            <w:r>
              <w:rPr>
                <w:rFonts w:cs="Arial"/>
                <w:szCs w:val="20"/>
              </w:rPr>
              <w:t xml:space="preserve"> in</w:t>
            </w:r>
            <w:r w:rsidRPr="00E879C4">
              <w:rPr>
                <w:rFonts w:cs="Arial"/>
                <w:szCs w:val="20"/>
              </w:rPr>
              <w:t xml:space="preserve"> Direktive 2016/1919/EU. </w:t>
            </w:r>
            <w:r>
              <w:rPr>
                <w:rFonts w:cs="Arial"/>
                <w:szCs w:val="20"/>
              </w:rPr>
              <w:t>Z</w:t>
            </w:r>
            <w:r w:rsidRPr="00E879C4">
              <w:rPr>
                <w:rFonts w:cs="Arial"/>
                <w:color w:val="000000" w:themeColor="text1"/>
                <w:szCs w:val="20"/>
              </w:rPr>
              <w:t>SKZDČEU-1 pri tem ni bil spremenjen zgolj zaradi navedbe direktiv med akt</w:t>
            </w:r>
            <w:r>
              <w:rPr>
                <w:rFonts w:cs="Arial"/>
                <w:color w:val="000000" w:themeColor="text1"/>
                <w:szCs w:val="20"/>
              </w:rPr>
              <w:t>i</w:t>
            </w:r>
            <w:r w:rsidRPr="00E879C4">
              <w:rPr>
                <w:rFonts w:cs="Arial"/>
                <w:color w:val="000000" w:themeColor="text1"/>
                <w:szCs w:val="20"/>
              </w:rPr>
              <w:t xml:space="preserve">, v skladu s katerimi poteka mednarodno sodelovanje.  Ne glede na navedeno pa se je izkazalo, da je zaradi zagotavljanja pravic v postopkih </w:t>
            </w:r>
            <w:r w:rsidRPr="00E879C4">
              <w:rPr>
                <w:rFonts w:cs="Arial"/>
                <w:szCs w:val="20"/>
              </w:rPr>
              <w:t xml:space="preserve">na podlagi evropskega naloga za prijetje, ki jih zagotavljata direktivi, </w:t>
            </w:r>
            <w:r w:rsidRPr="00E879C4">
              <w:rPr>
                <w:rFonts w:cs="Arial"/>
                <w:color w:val="000000" w:themeColor="text1"/>
                <w:szCs w:val="20"/>
              </w:rPr>
              <w:t xml:space="preserve">ZSKZDČEU-1 </w:t>
            </w:r>
            <w:r w:rsidRPr="00E879C4">
              <w:rPr>
                <w:rFonts w:cs="Arial"/>
                <w:szCs w:val="20"/>
              </w:rPr>
              <w:t>potrebno dopolni</w:t>
            </w:r>
            <w:r>
              <w:rPr>
                <w:rFonts w:cs="Arial"/>
                <w:szCs w:val="20"/>
              </w:rPr>
              <w:t>ti</w:t>
            </w:r>
            <w:r w:rsidRPr="00E879C4">
              <w:rPr>
                <w:rFonts w:cs="Arial"/>
                <w:color w:val="000000" w:themeColor="text1"/>
                <w:szCs w:val="20"/>
              </w:rPr>
              <w:t xml:space="preserve">, kot izhaja iz </w:t>
            </w:r>
            <w:r>
              <w:rPr>
                <w:rFonts w:cs="Arial"/>
                <w:color w:val="000000" w:themeColor="text1"/>
                <w:szCs w:val="20"/>
              </w:rPr>
              <w:t xml:space="preserve">4., 5. in 6. </w:t>
            </w:r>
            <w:r w:rsidRPr="00E879C4">
              <w:rPr>
                <w:rFonts w:cs="Arial"/>
                <w:color w:val="000000" w:themeColor="text1"/>
                <w:szCs w:val="20"/>
              </w:rPr>
              <w:t xml:space="preserve">člena tega </w:t>
            </w:r>
            <w:r>
              <w:rPr>
                <w:rFonts w:cs="Arial"/>
                <w:color w:val="000000" w:themeColor="text1"/>
                <w:szCs w:val="20"/>
              </w:rPr>
              <w:t xml:space="preserve">Predloga </w:t>
            </w:r>
            <w:r w:rsidRPr="00E879C4">
              <w:rPr>
                <w:rFonts w:cs="Arial"/>
                <w:color w:val="000000" w:themeColor="text1"/>
                <w:szCs w:val="20"/>
              </w:rPr>
              <w:t xml:space="preserve">zakona. </w:t>
            </w:r>
          </w:p>
          <w:p w:rsidR="00067B0D" w:rsidRDefault="00067B0D" w:rsidP="00A8343F">
            <w:pPr>
              <w:jc w:val="both"/>
              <w:rPr>
                <w:rFonts w:cs="Arial"/>
                <w:color w:val="000000" w:themeColor="text1"/>
                <w:szCs w:val="20"/>
              </w:rPr>
            </w:pPr>
          </w:p>
          <w:p w:rsidR="00770D30" w:rsidRDefault="00770D30" w:rsidP="00A8343F">
            <w:pPr>
              <w:jc w:val="both"/>
              <w:rPr>
                <w:rFonts w:cs="Arial"/>
                <w:color w:val="000000" w:themeColor="text1"/>
                <w:szCs w:val="20"/>
              </w:rPr>
            </w:pPr>
          </w:p>
          <w:p w:rsidR="00067B0D" w:rsidRDefault="00067B0D" w:rsidP="00A8343F">
            <w:pPr>
              <w:jc w:val="both"/>
              <w:rPr>
                <w:rFonts w:cs="Arial"/>
                <w:b/>
                <w:color w:val="000000" w:themeColor="text1"/>
                <w:szCs w:val="20"/>
              </w:rPr>
            </w:pPr>
            <w:r>
              <w:rPr>
                <w:rFonts w:cs="Arial"/>
                <w:b/>
                <w:color w:val="000000" w:themeColor="text1"/>
                <w:szCs w:val="20"/>
              </w:rPr>
              <w:t>K 2</w:t>
            </w:r>
            <w:r w:rsidRPr="004E426C">
              <w:rPr>
                <w:rFonts w:cs="Arial"/>
                <w:b/>
                <w:color w:val="000000" w:themeColor="text1"/>
                <w:szCs w:val="20"/>
              </w:rPr>
              <w:t>. členu (8. člen ZSAKZDČEU-1):</w:t>
            </w:r>
          </w:p>
          <w:p w:rsidR="00770D30" w:rsidRDefault="00770D30" w:rsidP="00A8343F">
            <w:pPr>
              <w:jc w:val="both"/>
              <w:rPr>
                <w:rFonts w:cs="Arial"/>
                <w:color w:val="000000" w:themeColor="text1"/>
                <w:szCs w:val="20"/>
              </w:rPr>
            </w:pPr>
          </w:p>
          <w:p w:rsidR="00067B0D" w:rsidRDefault="00067B0D" w:rsidP="00A8343F">
            <w:pPr>
              <w:jc w:val="both"/>
              <w:rPr>
                <w:rFonts w:cs="Arial"/>
                <w:szCs w:val="20"/>
              </w:rPr>
            </w:pPr>
            <w:r>
              <w:rPr>
                <w:rFonts w:cs="Arial"/>
                <w:color w:val="000000" w:themeColor="text1"/>
                <w:szCs w:val="20"/>
              </w:rPr>
              <w:t xml:space="preserve">Kot je bilo pojasnjeno v obrazložitvi 1. člena tega Predloga zakona, je prej veljavna sklepa, ki sta se nanašala na </w:t>
            </w:r>
            <w:proofErr w:type="spellStart"/>
            <w:r>
              <w:rPr>
                <w:rFonts w:cs="Arial"/>
                <w:color w:val="000000" w:themeColor="text1"/>
                <w:szCs w:val="20"/>
              </w:rPr>
              <w:t>Eurojust</w:t>
            </w:r>
            <w:proofErr w:type="spellEnd"/>
            <w:r>
              <w:rPr>
                <w:rFonts w:cs="Arial"/>
                <w:color w:val="000000" w:themeColor="text1"/>
                <w:szCs w:val="20"/>
              </w:rPr>
              <w:t xml:space="preserve">, nadomestila Uredba o </w:t>
            </w:r>
            <w:proofErr w:type="spellStart"/>
            <w:r>
              <w:rPr>
                <w:rFonts w:cs="Arial"/>
                <w:color w:val="000000" w:themeColor="text1"/>
                <w:szCs w:val="20"/>
              </w:rPr>
              <w:t>Eurojustu</w:t>
            </w:r>
            <w:proofErr w:type="spellEnd"/>
            <w:r>
              <w:rPr>
                <w:rFonts w:cs="Arial"/>
                <w:color w:val="000000" w:themeColor="text1"/>
                <w:szCs w:val="20"/>
              </w:rPr>
              <w:t xml:space="preserve">. Ker je ta v celoti implementirana v ZDT-1 (tako glede imenovanja slovenskih predstavnikov v </w:t>
            </w:r>
            <w:proofErr w:type="spellStart"/>
            <w:r>
              <w:rPr>
                <w:rFonts w:cs="Arial"/>
                <w:color w:val="000000" w:themeColor="text1"/>
                <w:szCs w:val="20"/>
              </w:rPr>
              <w:t>Eurojustu</w:t>
            </w:r>
            <w:proofErr w:type="spellEnd"/>
            <w:r>
              <w:rPr>
                <w:rFonts w:cs="Arial"/>
                <w:color w:val="000000" w:themeColor="text1"/>
                <w:szCs w:val="20"/>
              </w:rPr>
              <w:t xml:space="preserve"> kot glede sodelovanja z </w:t>
            </w:r>
            <w:proofErr w:type="spellStart"/>
            <w:r>
              <w:rPr>
                <w:rFonts w:cs="Arial"/>
                <w:color w:val="000000" w:themeColor="text1"/>
                <w:szCs w:val="20"/>
              </w:rPr>
              <w:t>Eurojustom</w:t>
            </w:r>
            <w:proofErr w:type="spellEnd"/>
            <w:r>
              <w:rPr>
                <w:rFonts w:cs="Arial"/>
                <w:color w:val="000000" w:themeColor="text1"/>
                <w:szCs w:val="20"/>
              </w:rPr>
              <w:t>, saj drugi odstavek 71. člena ZDT-1 določa, da nacionalni</w:t>
            </w:r>
            <w:r w:rsidRPr="004E426C">
              <w:rPr>
                <w:rFonts w:cs="Arial"/>
                <w:szCs w:val="20"/>
                <w:lang w:val="x-none"/>
              </w:rPr>
              <w:t xml:space="preserve"> sistem za usklajevanje dejavnosti </w:t>
            </w:r>
            <w:proofErr w:type="spellStart"/>
            <w:r w:rsidRPr="004E426C">
              <w:rPr>
                <w:rFonts w:cs="Arial"/>
                <w:szCs w:val="20"/>
                <w:lang w:val="x-none"/>
              </w:rPr>
              <w:t>Eurojusta</w:t>
            </w:r>
            <w:proofErr w:type="spellEnd"/>
            <w:r w:rsidRPr="004E426C">
              <w:rPr>
                <w:rFonts w:cs="Arial"/>
                <w:szCs w:val="20"/>
                <w:lang w:val="x-none"/>
              </w:rPr>
              <w:t xml:space="preserve"> in nacionalne korespondente </w:t>
            </w:r>
            <w:proofErr w:type="spellStart"/>
            <w:r w:rsidRPr="004E426C">
              <w:rPr>
                <w:rFonts w:cs="Arial"/>
                <w:szCs w:val="20"/>
                <w:lang w:val="x-none"/>
              </w:rPr>
              <w:t>Eurojusta</w:t>
            </w:r>
            <w:proofErr w:type="spellEnd"/>
            <w:r w:rsidRPr="004E426C">
              <w:rPr>
                <w:rFonts w:cs="Arial"/>
                <w:szCs w:val="20"/>
                <w:lang w:val="x-none"/>
              </w:rPr>
              <w:t xml:space="preserve"> določi generalni državni toži</w:t>
            </w:r>
            <w:r>
              <w:rPr>
                <w:rFonts w:cs="Arial"/>
                <w:szCs w:val="20"/>
                <w:lang w:val="x-none"/>
              </w:rPr>
              <w:t xml:space="preserve">lec s splošnim navodilom), prenos v ZSKZDČEU-1 ni potreben, razen kolikor se sodelovanje z </w:t>
            </w:r>
            <w:proofErr w:type="spellStart"/>
            <w:r>
              <w:rPr>
                <w:rFonts w:cs="Arial"/>
                <w:szCs w:val="20"/>
                <w:lang w:val="x-none"/>
              </w:rPr>
              <w:t>Eurojustom</w:t>
            </w:r>
            <w:proofErr w:type="spellEnd"/>
            <w:r>
              <w:rPr>
                <w:rFonts w:cs="Arial"/>
                <w:szCs w:val="20"/>
                <w:lang w:val="x-none"/>
              </w:rPr>
              <w:t xml:space="preserve"> določa ob posameznih institutih sodelovanja pristojnih organov držav članic (na primer</w:t>
            </w:r>
            <w:r>
              <w:rPr>
                <w:rFonts w:cs="Arial"/>
                <w:szCs w:val="20"/>
              </w:rPr>
              <w:t xml:space="preserve"> tretji odstavek 6. člena,</w:t>
            </w:r>
            <w:r>
              <w:rPr>
                <w:rFonts w:cs="Arial"/>
                <w:szCs w:val="20"/>
                <w:lang w:val="x-none"/>
              </w:rPr>
              <w:t xml:space="preserve"> peti odstavek 26. </w:t>
            </w:r>
            <w:r>
              <w:rPr>
                <w:rFonts w:cs="Arial"/>
                <w:szCs w:val="20"/>
              </w:rPr>
              <w:t>člena, prvi odstavek 31. člena, drugi odstavek 54. člena ter peti in šesti odstavek 81. člena ZSKZDČEU-1).</w:t>
            </w:r>
          </w:p>
          <w:p w:rsidR="00770D30" w:rsidRDefault="00770D30" w:rsidP="00A8343F">
            <w:pPr>
              <w:jc w:val="both"/>
              <w:rPr>
                <w:rFonts w:cs="Arial"/>
                <w:szCs w:val="20"/>
              </w:rPr>
            </w:pPr>
          </w:p>
          <w:p w:rsidR="00067B0D" w:rsidRPr="004E426C" w:rsidRDefault="00067B0D" w:rsidP="00A8343F">
            <w:pPr>
              <w:jc w:val="both"/>
              <w:rPr>
                <w:rFonts w:cs="Arial"/>
                <w:color w:val="000000" w:themeColor="text1"/>
                <w:szCs w:val="20"/>
              </w:rPr>
            </w:pPr>
            <w:r>
              <w:rPr>
                <w:rFonts w:cs="Arial"/>
                <w:szCs w:val="20"/>
              </w:rPr>
              <w:t>Glede na navedeno ni predlagano črtanje pomena izraza »</w:t>
            </w:r>
            <w:proofErr w:type="spellStart"/>
            <w:r>
              <w:rPr>
                <w:rFonts w:cs="Arial"/>
                <w:szCs w:val="20"/>
              </w:rPr>
              <w:t>Eurojust</w:t>
            </w:r>
            <w:proofErr w:type="spellEnd"/>
            <w:r>
              <w:rPr>
                <w:rFonts w:cs="Arial"/>
                <w:szCs w:val="20"/>
              </w:rPr>
              <w:t xml:space="preserve">« iz 8. člena ZSKZDČEU-1, pač pa je glede njegove ureditve dodatno navedena Uredba o </w:t>
            </w:r>
            <w:proofErr w:type="spellStart"/>
            <w:r>
              <w:rPr>
                <w:rFonts w:cs="Arial"/>
                <w:szCs w:val="20"/>
              </w:rPr>
              <w:t>Eurojustu</w:t>
            </w:r>
            <w:proofErr w:type="spellEnd"/>
            <w:r>
              <w:rPr>
                <w:rFonts w:cs="Arial"/>
                <w:szCs w:val="20"/>
              </w:rPr>
              <w:t>, ki se – razen prenesene ureditve v ZDT-1 – uporablja neposredno.</w:t>
            </w:r>
          </w:p>
          <w:p w:rsidR="00067B0D" w:rsidRDefault="00067B0D" w:rsidP="00A8343F">
            <w:pPr>
              <w:jc w:val="both"/>
              <w:rPr>
                <w:rFonts w:cs="Arial"/>
                <w:color w:val="000000" w:themeColor="text1"/>
                <w:szCs w:val="20"/>
              </w:rPr>
            </w:pPr>
          </w:p>
          <w:p w:rsidR="00770D30" w:rsidRDefault="00770D30" w:rsidP="00A8343F">
            <w:pPr>
              <w:jc w:val="both"/>
              <w:rPr>
                <w:rFonts w:cs="Arial"/>
                <w:color w:val="000000" w:themeColor="text1"/>
                <w:szCs w:val="20"/>
              </w:rPr>
            </w:pPr>
          </w:p>
          <w:p w:rsidR="00067B0D" w:rsidRPr="00E879C4" w:rsidRDefault="00067B0D" w:rsidP="00A8343F">
            <w:pPr>
              <w:jc w:val="both"/>
              <w:rPr>
                <w:rFonts w:cs="Arial"/>
                <w:b/>
                <w:color w:val="000000" w:themeColor="text1"/>
                <w:szCs w:val="20"/>
              </w:rPr>
            </w:pPr>
            <w:r>
              <w:rPr>
                <w:rFonts w:cs="Arial"/>
                <w:b/>
                <w:color w:val="000000" w:themeColor="text1"/>
                <w:szCs w:val="20"/>
              </w:rPr>
              <w:t>K 3</w:t>
            </w:r>
            <w:r w:rsidRPr="00E879C4">
              <w:rPr>
                <w:rFonts w:cs="Arial"/>
                <w:b/>
                <w:color w:val="000000" w:themeColor="text1"/>
                <w:szCs w:val="20"/>
              </w:rPr>
              <w:t>. člen</w:t>
            </w:r>
            <w:r>
              <w:rPr>
                <w:rFonts w:cs="Arial"/>
                <w:b/>
                <w:color w:val="000000" w:themeColor="text1"/>
                <w:szCs w:val="20"/>
              </w:rPr>
              <w:t>u (novi 8.a člen ZSKZDČEU-1):</w:t>
            </w:r>
          </w:p>
          <w:p w:rsidR="00770D30" w:rsidRDefault="00770D30" w:rsidP="00A8343F">
            <w:pPr>
              <w:jc w:val="both"/>
              <w:rPr>
                <w:rFonts w:cs="Arial"/>
                <w:szCs w:val="20"/>
              </w:rPr>
            </w:pPr>
          </w:p>
          <w:p w:rsidR="006567DD" w:rsidRDefault="006567DD" w:rsidP="006567DD">
            <w:pPr>
              <w:jc w:val="both"/>
              <w:rPr>
                <w:rFonts w:cs="Arial"/>
                <w:szCs w:val="20"/>
              </w:rPr>
            </w:pPr>
            <w:r w:rsidRPr="00E879C4">
              <w:rPr>
                <w:rFonts w:cs="Arial"/>
                <w:szCs w:val="20"/>
              </w:rPr>
              <w:t xml:space="preserve">Vzpostavlja se pravna podlaga za </w:t>
            </w:r>
            <w:r>
              <w:rPr>
                <w:rFonts w:cs="Arial"/>
                <w:szCs w:val="20"/>
              </w:rPr>
              <w:t xml:space="preserve">zajem podatkov in </w:t>
            </w:r>
            <w:r w:rsidRPr="00E879C4">
              <w:rPr>
                <w:rFonts w:cs="Arial"/>
                <w:szCs w:val="20"/>
              </w:rPr>
              <w:t>letno statistično poročanje</w:t>
            </w:r>
            <w:r>
              <w:rPr>
                <w:rFonts w:cs="Arial"/>
                <w:szCs w:val="20"/>
              </w:rPr>
              <w:t xml:space="preserve"> </w:t>
            </w:r>
            <w:r w:rsidRPr="00E879C4">
              <w:rPr>
                <w:rFonts w:cs="Arial"/>
                <w:szCs w:val="20"/>
              </w:rPr>
              <w:t>glede mednarodnega sodelovanja na podlagi ZSKZDČEU-1 za namen spremljanja sodelovanja z drugimi državami članicami EU</w:t>
            </w:r>
            <w:r>
              <w:rPr>
                <w:rFonts w:cs="Arial"/>
                <w:szCs w:val="20"/>
              </w:rPr>
              <w:t>. K poročanju statističnih podatkov zavezuje 35. člen</w:t>
            </w:r>
            <w:r w:rsidR="00EE50F4">
              <w:rPr>
                <w:rFonts w:cs="Arial"/>
                <w:szCs w:val="20"/>
              </w:rPr>
              <w:t xml:space="preserve"> U</w:t>
            </w:r>
            <w:r>
              <w:rPr>
                <w:rFonts w:cs="Arial"/>
                <w:szCs w:val="20"/>
              </w:rPr>
              <w:t>redbe</w:t>
            </w:r>
            <w:r w:rsidR="00EE50F4">
              <w:rPr>
                <w:rFonts w:cs="Arial"/>
                <w:szCs w:val="20"/>
              </w:rPr>
              <w:t xml:space="preserve"> 2018/1805/EU</w:t>
            </w:r>
            <w:r>
              <w:rPr>
                <w:rFonts w:cs="Arial"/>
                <w:szCs w:val="20"/>
              </w:rPr>
              <w:t>, ki ureja po</w:t>
            </w:r>
            <w:r w:rsidR="005C00F8">
              <w:rPr>
                <w:rFonts w:cs="Arial"/>
                <w:szCs w:val="20"/>
              </w:rPr>
              <w:t>šiljanje statističnih podatkov Evropski k</w:t>
            </w:r>
            <w:r>
              <w:rPr>
                <w:rFonts w:cs="Arial"/>
                <w:szCs w:val="20"/>
              </w:rPr>
              <w:t>omisiji.</w:t>
            </w:r>
          </w:p>
          <w:p w:rsidR="006567DD" w:rsidRDefault="006567DD" w:rsidP="006567DD">
            <w:pPr>
              <w:jc w:val="both"/>
              <w:rPr>
                <w:rFonts w:cs="Arial"/>
                <w:szCs w:val="20"/>
              </w:rPr>
            </w:pPr>
          </w:p>
          <w:p w:rsidR="006567DD" w:rsidRDefault="005C00F8" w:rsidP="006567DD">
            <w:pPr>
              <w:pStyle w:val="Odstavekseznama"/>
              <w:spacing w:line="260" w:lineRule="exact"/>
              <w:ind w:left="0"/>
              <w:jc w:val="both"/>
              <w:rPr>
                <w:rFonts w:cs="Arial"/>
                <w:szCs w:val="20"/>
              </w:rPr>
            </w:pPr>
            <w:bookmarkStart w:id="2" w:name="_Hlk59183941"/>
            <w:r>
              <w:rPr>
                <w:rFonts w:cs="Arial"/>
                <w:szCs w:val="20"/>
              </w:rPr>
              <w:t>Dodatno bosta predlagani</w:t>
            </w:r>
            <w:r w:rsidR="006567DD">
              <w:rPr>
                <w:rFonts w:cs="Arial"/>
                <w:szCs w:val="20"/>
              </w:rPr>
              <w:t xml:space="preserve"> zajem podatko</w:t>
            </w:r>
            <w:r>
              <w:rPr>
                <w:rFonts w:cs="Arial"/>
                <w:szCs w:val="20"/>
              </w:rPr>
              <w:t>v in priprava statistik lahko uporabljena tudi</w:t>
            </w:r>
            <w:r w:rsidR="006567DD">
              <w:rPr>
                <w:rFonts w:cs="Arial"/>
                <w:szCs w:val="20"/>
              </w:rPr>
              <w:t xml:space="preserve"> </w:t>
            </w:r>
            <w:r w:rsidR="006567DD" w:rsidRPr="00C41AA6">
              <w:rPr>
                <w:rFonts w:cs="Arial"/>
                <w:szCs w:val="20"/>
              </w:rPr>
              <w:t>zaradi sistemske</w:t>
            </w:r>
            <w:r w:rsidR="006567DD">
              <w:rPr>
                <w:rFonts w:cs="Arial"/>
                <w:szCs w:val="20"/>
              </w:rPr>
              <w:t>ga</w:t>
            </w:r>
            <w:r w:rsidR="006567DD" w:rsidRPr="00C41AA6">
              <w:rPr>
                <w:rFonts w:cs="Arial"/>
                <w:szCs w:val="20"/>
              </w:rPr>
              <w:t xml:space="preserve"> spremljanj</w:t>
            </w:r>
            <w:r w:rsidR="006567DD">
              <w:rPr>
                <w:rFonts w:cs="Arial"/>
                <w:szCs w:val="20"/>
              </w:rPr>
              <w:t>a</w:t>
            </w:r>
            <w:r w:rsidR="006567DD" w:rsidRPr="00C41AA6">
              <w:rPr>
                <w:rFonts w:cs="Arial"/>
                <w:szCs w:val="20"/>
              </w:rPr>
              <w:t xml:space="preserve"> neposrednega mednarodnega sodelovanja med </w:t>
            </w:r>
            <w:r>
              <w:rPr>
                <w:rFonts w:cs="Arial"/>
                <w:szCs w:val="20"/>
              </w:rPr>
              <w:t xml:space="preserve">državnimi </w:t>
            </w:r>
            <w:r w:rsidR="006567DD" w:rsidRPr="00C41AA6">
              <w:rPr>
                <w:rFonts w:cs="Arial"/>
                <w:szCs w:val="20"/>
              </w:rPr>
              <w:t>tožilstvi in sodišči</w:t>
            </w:r>
            <w:r>
              <w:rPr>
                <w:rFonts w:cs="Arial"/>
                <w:szCs w:val="20"/>
              </w:rPr>
              <w:t xml:space="preserve"> Republike Slovenije in drugih držav članic ter</w:t>
            </w:r>
            <w:r w:rsidR="006567DD" w:rsidRPr="00C41AA6">
              <w:rPr>
                <w:rFonts w:cs="Arial"/>
                <w:szCs w:val="20"/>
              </w:rPr>
              <w:t xml:space="preserve"> zagotavljanja podatkov za poročanje </w:t>
            </w:r>
            <w:r w:rsidR="006567DD" w:rsidRPr="0026639B">
              <w:rPr>
                <w:rFonts w:cs="Arial"/>
                <w:szCs w:val="20"/>
              </w:rPr>
              <w:t>o izvajanju mednarodne pravne pomoči po drugih mednarodnih instrumentih.</w:t>
            </w:r>
            <w:bookmarkEnd w:id="2"/>
            <w:r w:rsidR="006567DD" w:rsidRPr="0026639B">
              <w:rPr>
                <w:rFonts w:cs="Arial"/>
                <w:szCs w:val="20"/>
              </w:rPr>
              <w:t xml:space="preserve"> V okviru ocenjevalnih mehanizmov posameznih mednarodnih konvencij, ki urejajo tudi mednarodno pravno pomoč, je </w:t>
            </w:r>
            <w:r w:rsidR="006567DD" w:rsidRPr="00471829">
              <w:rPr>
                <w:rFonts w:cs="Arial"/>
                <w:szCs w:val="20"/>
              </w:rPr>
              <w:t xml:space="preserve">treba </w:t>
            </w:r>
            <w:r w:rsidR="006567DD" w:rsidRPr="005417B8">
              <w:rPr>
                <w:rFonts w:cs="Arial"/>
                <w:szCs w:val="20"/>
              </w:rPr>
              <w:t>podatke sporočati v okviru ocenjevanj skladnosti s konvencij</w:t>
            </w:r>
            <w:r w:rsidR="006567DD">
              <w:rPr>
                <w:rFonts w:cs="Arial"/>
                <w:szCs w:val="20"/>
              </w:rPr>
              <w:t>ami</w:t>
            </w:r>
            <w:r w:rsidR="006567DD" w:rsidRPr="005417B8">
              <w:rPr>
                <w:rFonts w:cs="Arial"/>
                <w:szCs w:val="20"/>
              </w:rPr>
              <w:t xml:space="preserve">. </w:t>
            </w:r>
            <w:r w:rsidR="006567DD" w:rsidRPr="0026639B">
              <w:rPr>
                <w:rFonts w:cs="Arial"/>
                <w:szCs w:val="20"/>
              </w:rPr>
              <w:t xml:space="preserve"> Mednarodne konvencije, ki urejajo pravno pomoč so na primer Konvencija združenih narodov proti korupciji, Civilnopravna in Kazenskopravna konvencija o korupciji Sveta Evrope, Konvencija Sveta Evrope o pranju, odkrivanju, zasegu in zaplembi premoženjske koristi, pridobljene s kaznivim dejanjem, in o financiranju terorizma, Mednarodna konvencije o </w:t>
            </w:r>
            <w:r w:rsidR="006567DD" w:rsidRPr="0026639B">
              <w:rPr>
                <w:rFonts w:cs="Arial"/>
                <w:szCs w:val="20"/>
              </w:rPr>
              <w:lastRenderedPageBreak/>
              <w:t>zatiranju financiranja terorizma in Konvencija o medsebojni pravni pomoči v kazenskih zadevah med državami članicami Evropske unije, v skladu s členom 34 Pogodbe o Evropski uniji</w:t>
            </w:r>
            <w:r w:rsidR="006567DD">
              <w:rPr>
                <w:rFonts w:cs="Arial"/>
                <w:szCs w:val="20"/>
              </w:rPr>
              <w:t>.</w:t>
            </w:r>
          </w:p>
          <w:p w:rsidR="006567DD" w:rsidRDefault="006567DD" w:rsidP="006567DD">
            <w:pPr>
              <w:pStyle w:val="Odstavekseznama"/>
              <w:spacing w:line="260" w:lineRule="exact"/>
              <w:ind w:left="0"/>
              <w:jc w:val="both"/>
              <w:rPr>
                <w:rFonts w:cs="Arial"/>
                <w:szCs w:val="20"/>
              </w:rPr>
            </w:pPr>
          </w:p>
          <w:p w:rsidR="006567DD" w:rsidRPr="0026639B" w:rsidRDefault="006567DD" w:rsidP="006567DD">
            <w:pPr>
              <w:pStyle w:val="Odstavekseznama"/>
              <w:spacing w:line="260" w:lineRule="exact"/>
              <w:ind w:left="0"/>
              <w:jc w:val="both"/>
              <w:rPr>
                <w:rFonts w:cs="Arial"/>
                <w:szCs w:val="20"/>
              </w:rPr>
            </w:pPr>
            <w:r>
              <w:rPr>
                <w:rFonts w:cs="Arial"/>
                <w:szCs w:val="20"/>
              </w:rPr>
              <w:t>Podatki in statistična poročila se posredujejo Ministrstvu za pravosodje, ki jih bo lahko uporabilo tako za namen priprave poročil za Evropsko komisijo, za posredovanje podatkov koordinatorjem ocenjevanj po mednarodnih konvencijah, nenazadnje pa tudi za sistemsko spremljanje področja izvajanja mednarodne pravne pomoči in priprave ustreznih zakonskih predlogov za spremembe na tem področju, če bi iz podatkov izhajala potreba po spremembah.</w:t>
            </w:r>
          </w:p>
          <w:p w:rsidR="006567DD" w:rsidRDefault="006567DD" w:rsidP="006567DD">
            <w:pPr>
              <w:jc w:val="both"/>
              <w:rPr>
                <w:rFonts w:cs="Arial"/>
                <w:szCs w:val="20"/>
              </w:rPr>
            </w:pPr>
          </w:p>
          <w:p w:rsidR="006567DD" w:rsidRPr="00E879C4" w:rsidRDefault="006567DD" w:rsidP="006567DD">
            <w:pPr>
              <w:jc w:val="both"/>
              <w:rPr>
                <w:rFonts w:cs="Arial"/>
                <w:szCs w:val="20"/>
              </w:rPr>
            </w:pPr>
            <w:r>
              <w:rPr>
                <w:rFonts w:cs="Arial"/>
                <w:szCs w:val="20"/>
              </w:rPr>
              <w:t xml:space="preserve">Vrhovno sodišče Republike </w:t>
            </w:r>
            <w:proofErr w:type="spellStart"/>
            <w:r>
              <w:rPr>
                <w:rFonts w:cs="Arial"/>
                <w:szCs w:val="20"/>
              </w:rPr>
              <w:t>Sloveniije</w:t>
            </w:r>
            <w:proofErr w:type="spellEnd"/>
            <w:r>
              <w:rPr>
                <w:rFonts w:cs="Arial"/>
                <w:szCs w:val="20"/>
              </w:rPr>
              <w:t xml:space="preserve"> in Vrhovno državno tožilstvo Republike Slovenije</w:t>
            </w:r>
            <w:r w:rsidRPr="00E879C4">
              <w:rPr>
                <w:rFonts w:cs="Arial"/>
                <w:szCs w:val="20"/>
              </w:rPr>
              <w:t xml:space="preserve"> bosta </w:t>
            </w:r>
            <w:r>
              <w:rPr>
                <w:rFonts w:cs="Arial"/>
                <w:szCs w:val="20"/>
              </w:rPr>
              <w:t xml:space="preserve">na podlagi predloga zagotovila ustrezno evidentiranje mednarodnega sodelovanja in enkrat </w:t>
            </w:r>
            <w:r w:rsidRPr="00E879C4">
              <w:rPr>
                <w:rFonts w:cs="Arial"/>
                <w:szCs w:val="20"/>
              </w:rPr>
              <w:t xml:space="preserve">letno </w:t>
            </w:r>
            <w:r>
              <w:rPr>
                <w:rFonts w:cs="Arial"/>
                <w:szCs w:val="20"/>
              </w:rPr>
              <w:t xml:space="preserve">(do konca januarja za prejšnje leto, prvič torej leta 2022) Ministrstvu za pravosodje </w:t>
            </w:r>
            <w:r w:rsidRPr="00E879C4">
              <w:rPr>
                <w:rFonts w:cs="Arial"/>
                <w:szCs w:val="20"/>
              </w:rPr>
              <w:t xml:space="preserve">posredovala </w:t>
            </w:r>
            <w:proofErr w:type="spellStart"/>
            <w:r>
              <w:rPr>
                <w:rFonts w:cs="Arial"/>
                <w:szCs w:val="20"/>
              </w:rPr>
              <w:t>anonimizirane</w:t>
            </w:r>
            <w:proofErr w:type="spellEnd"/>
            <w:r>
              <w:rPr>
                <w:rFonts w:cs="Arial"/>
                <w:szCs w:val="20"/>
              </w:rPr>
              <w:t xml:space="preserve"> </w:t>
            </w:r>
            <w:r w:rsidRPr="00E879C4">
              <w:rPr>
                <w:rFonts w:cs="Arial"/>
                <w:szCs w:val="20"/>
              </w:rPr>
              <w:t>podatke iz svojih evidenc</w:t>
            </w:r>
            <w:r>
              <w:rPr>
                <w:rFonts w:cs="Arial"/>
                <w:szCs w:val="20"/>
              </w:rPr>
              <w:t xml:space="preserve">. Način posredovanih podatkov bo omogočal </w:t>
            </w:r>
            <w:r w:rsidRPr="00E879C4">
              <w:rPr>
                <w:rFonts w:cs="Arial"/>
                <w:szCs w:val="20"/>
              </w:rPr>
              <w:t>nadaljnje obdelave po posameznih kriterijih (npr. po državi, po vrsti (členu) kaznivega dejanja, pravni podlagi mednarodne pomoči itd.</w:t>
            </w:r>
            <w:r>
              <w:rPr>
                <w:rFonts w:cs="Arial"/>
                <w:szCs w:val="20"/>
              </w:rPr>
              <w:t>).</w:t>
            </w:r>
          </w:p>
          <w:p w:rsidR="006567DD" w:rsidRDefault="006567DD" w:rsidP="006567DD">
            <w:pPr>
              <w:jc w:val="both"/>
              <w:rPr>
                <w:rFonts w:cs="Arial"/>
                <w:szCs w:val="20"/>
              </w:rPr>
            </w:pPr>
          </w:p>
          <w:p w:rsidR="006567DD" w:rsidRDefault="006567DD" w:rsidP="006567DD">
            <w:pPr>
              <w:jc w:val="both"/>
              <w:rPr>
                <w:rFonts w:cs="Arial"/>
                <w:szCs w:val="20"/>
              </w:rPr>
            </w:pPr>
            <w:r>
              <w:rPr>
                <w:rFonts w:cs="Arial"/>
                <w:szCs w:val="20"/>
              </w:rPr>
              <w:t xml:space="preserve">Na podlagi </w:t>
            </w:r>
            <w:r>
              <w:rPr>
                <w:rFonts w:cs="Arial"/>
                <w:szCs w:val="20"/>
              </w:rPr>
              <w:t xml:space="preserve">predlaganega novega </w:t>
            </w:r>
            <w:r>
              <w:rPr>
                <w:rFonts w:cs="Arial"/>
                <w:szCs w:val="20"/>
              </w:rPr>
              <w:t>8.a člena</w:t>
            </w:r>
            <w:r>
              <w:rPr>
                <w:rFonts w:cs="Arial"/>
                <w:szCs w:val="20"/>
              </w:rPr>
              <w:t xml:space="preserve"> ZSKZDČEU-1</w:t>
            </w:r>
            <w:r>
              <w:rPr>
                <w:rFonts w:cs="Arial"/>
                <w:szCs w:val="20"/>
              </w:rPr>
              <w:t xml:space="preserve"> se posredujejo naslednji podatki v strojno berljivi obliki (vrednosti ločene z vejico):</w:t>
            </w:r>
          </w:p>
          <w:p w:rsidR="006567DD" w:rsidRDefault="006567DD" w:rsidP="006567DD">
            <w:pPr>
              <w:jc w:val="both"/>
              <w:rPr>
                <w:rFonts w:cs="Arial"/>
                <w:szCs w:val="20"/>
              </w:rPr>
            </w:pPr>
          </w:p>
          <w:p w:rsidR="006567DD" w:rsidRDefault="006567DD" w:rsidP="006567DD">
            <w:pPr>
              <w:pStyle w:val="Odstavekseznama"/>
              <w:numPr>
                <w:ilvl w:val="0"/>
                <w:numId w:val="36"/>
              </w:numPr>
              <w:spacing w:line="260" w:lineRule="exact"/>
              <w:ind w:left="0" w:firstLine="0"/>
              <w:jc w:val="both"/>
              <w:rPr>
                <w:rFonts w:cs="Arial"/>
                <w:szCs w:val="20"/>
              </w:rPr>
            </w:pPr>
            <w:r>
              <w:rPr>
                <w:rFonts w:cs="Arial"/>
                <w:szCs w:val="20"/>
              </w:rPr>
              <w:t xml:space="preserve">enolični identifikator zadeve. Posreduje se identifikator zadeve, ki omogoča spremljanje stanja zadev tudi med različnimi poročili posameznega organa. Identifikator, ki se </w:t>
            </w:r>
            <w:proofErr w:type="spellStart"/>
            <w:r>
              <w:rPr>
                <w:rFonts w:cs="Arial"/>
                <w:szCs w:val="20"/>
              </w:rPr>
              <w:t>posrduje</w:t>
            </w:r>
            <w:proofErr w:type="spellEnd"/>
            <w:r>
              <w:rPr>
                <w:rFonts w:cs="Arial"/>
                <w:szCs w:val="20"/>
              </w:rPr>
              <w:t xml:space="preserve"> je lahko na primer </w:t>
            </w:r>
            <w:proofErr w:type="spellStart"/>
            <w:r>
              <w:rPr>
                <w:rFonts w:cs="Arial"/>
                <w:szCs w:val="20"/>
              </w:rPr>
              <w:t>hashirana</w:t>
            </w:r>
            <w:proofErr w:type="spellEnd"/>
            <w:r>
              <w:rPr>
                <w:rFonts w:cs="Arial"/>
                <w:szCs w:val="20"/>
              </w:rPr>
              <w:t xml:space="preserve"> vrednost opravilne številke zadeve ali drug ustrezen identifikator.</w:t>
            </w:r>
          </w:p>
          <w:p w:rsidR="006567DD" w:rsidRDefault="006567DD" w:rsidP="006567DD">
            <w:pPr>
              <w:pStyle w:val="Odstavekseznama"/>
              <w:numPr>
                <w:ilvl w:val="0"/>
                <w:numId w:val="36"/>
              </w:numPr>
              <w:spacing w:line="260" w:lineRule="exact"/>
              <w:ind w:left="0" w:firstLine="0"/>
              <w:jc w:val="both"/>
              <w:rPr>
                <w:rFonts w:cs="Arial"/>
                <w:szCs w:val="20"/>
              </w:rPr>
            </w:pPr>
            <w:r>
              <w:rPr>
                <w:rFonts w:cs="Arial"/>
                <w:szCs w:val="20"/>
              </w:rPr>
              <w:t>pravna podlaga za mednarodno sodelovanje. Posreduje se podatek o členu tega zakona, ki predstavlja podlago za mednarodno sodelovanje.</w:t>
            </w:r>
          </w:p>
          <w:p w:rsidR="006567DD"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prejeta ali posredovana zahteva ter država odreditve oziroma država izvršitve</w:t>
            </w:r>
            <w:r>
              <w:rPr>
                <w:rFonts w:cs="Arial"/>
                <w:szCs w:val="20"/>
              </w:rPr>
              <w:t>. Posreduje se podatek o tem, ali gre za zadevo, ki se je začela na podlagi zaprosila tujega organa določene države ali na podlagi zaprosila domačega organa (vhodna oziroma izhodna zahteva).</w:t>
            </w:r>
          </w:p>
          <w:p w:rsidR="006567DD"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domači pristojni organ</w:t>
            </w:r>
            <w:r>
              <w:rPr>
                <w:rFonts w:cs="Arial"/>
                <w:szCs w:val="20"/>
              </w:rPr>
              <w:t xml:space="preserve">. Posreduje se podatek o organu v Republiki </w:t>
            </w:r>
            <w:proofErr w:type="spellStart"/>
            <w:r>
              <w:rPr>
                <w:rFonts w:cs="Arial"/>
                <w:szCs w:val="20"/>
              </w:rPr>
              <w:t>sloveniji</w:t>
            </w:r>
            <w:proofErr w:type="spellEnd"/>
            <w:r>
              <w:rPr>
                <w:rFonts w:cs="Arial"/>
                <w:szCs w:val="20"/>
              </w:rPr>
              <w:t>, ki je pristojen za obravnavo zahteve (pri vhodnih zahtevah) oziroma o domačem organu, za katerega se je zahteva poslala (pri izhodnih zadevah). Navede se pristojno državno tožilstvo oziroma sodišče.</w:t>
            </w:r>
          </w:p>
          <w:p w:rsidR="006567DD" w:rsidRDefault="006567DD" w:rsidP="006567DD">
            <w:pPr>
              <w:pStyle w:val="Odstavekseznama"/>
              <w:numPr>
                <w:ilvl w:val="0"/>
                <w:numId w:val="36"/>
              </w:numPr>
              <w:spacing w:line="260" w:lineRule="exact"/>
              <w:ind w:left="0" w:firstLine="0"/>
              <w:jc w:val="both"/>
              <w:rPr>
                <w:rFonts w:cs="Arial"/>
                <w:szCs w:val="20"/>
              </w:rPr>
            </w:pPr>
            <w:r>
              <w:rPr>
                <w:rFonts w:cs="Arial"/>
                <w:szCs w:val="20"/>
              </w:rPr>
              <w:t xml:space="preserve">Podatek o tem ali se postopek vodi zoper fizično ali pravno osebo , zoper katero se vodi postopek. Posredujejo se </w:t>
            </w:r>
            <w:proofErr w:type="spellStart"/>
            <w:r>
              <w:rPr>
                <w:rFonts w:cs="Arial"/>
                <w:szCs w:val="20"/>
              </w:rPr>
              <w:t>psevdonimizirani</w:t>
            </w:r>
            <w:proofErr w:type="spellEnd"/>
            <w:r>
              <w:rPr>
                <w:rFonts w:cs="Arial"/>
                <w:szCs w:val="20"/>
              </w:rPr>
              <w:t xml:space="preserve"> podatki, ki ne omogočajo enostavne identifikacije fizične ali pravne osebe, omogočajo pa statistične analize zahtev za mednarodno pravno pomoč.</w:t>
            </w:r>
          </w:p>
          <w:p w:rsidR="006567DD"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zakonska označba kaznivega dejanja ali prekrška</w:t>
            </w:r>
            <w:r>
              <w:rPr>
                <w:rFonts w:cs="Arial"/>
                <w:szCs w:val="20"/>
              </w:rPr>
              <w:t>. Posreduje se podatek o kaznivem dejanju ali prekršku, na katerega se nanaša zahteva. Pri izhodnih zahtevah se navede kaznivo dejanje po Kazenskem zak</w:t>
            </w:r>
            <w:r w:rsidR="00DB5DC5">
              <w:rPr>
                <w:rFonts w:cs="Arial"/>
                <w:szCs w:val="20"/>
              </w:rPr>
              <w:t>oniku, pri dohodnih zahtevah pa</w:t>
            </w:r>
            <w:r>
              <w:rPr>
                <w:rFonts w:cs="Arial"/>
                <w:szCs w:val="20"/>
              </w:rPr>
              <w:t xml:space="preserve"> </w:t>
            </w:r>
            <w:bookmarkStart w:id="3" w:name="_Hlk59181895"/>
            <w:r w:rsidRPr="004E426C">
              <w:rPr>
                <w:rFonts w:cs="Arial"/>
                <w:szCs w:val="20"/>
                <w:highlight w:val="yellow"/>
              </w:rPr>
              <w:t>(predloga sodstva?)</w:t>
            </w:r>
            <w:r>
              <w:rPr>
                <w:rFonts w:cs="Arial"/>
                <w:szCs w:val="20"/>
              </w:rPr>
              <w:t>______________.</w:t>
            </w:r>
          </w:p>
          <w:bookmarkEnd w:id="3"/>
          <w:p w:rsidR="006567DD" w:rsidRPr="00E879C4"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faza postopka</w:t>
            </w:r>
            <w:r>
              <w:rPr>
                <w:rFonts w:cs="Arial"/>
                <w:szCs w:val="20"/>
              </w:rPr>
              <w:t xml:space="preserve">. Posreduje se podatek, ali je zahteva </w:t>
            </w:r>
            <w:r w:rsidRPr="00E879C4">
              <w:rPr>
                <w:rFonts w:cs="Arial"/>
                <w:szCs w:val="20"/>
              </w:rPr>
              <w:t>prejeta, priznana, zavrnjena, umaknjena, delno izvršena, izvršena ali drugače zaključena</w:t>
            </w:r>
            <w:r>
              <w:rPr>
                <w:rFonts w:cs="Arial"/>
                <w:szCs w:val="20"/>
              </w:rPr>
              <w:t>.</w:t>
            </w:r>
          </w:p>
          <w:p w:rsidR="006567DD"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Datum</w:t>
            </w:r>
            <w:r>
              <w:rPr>
                <w:rFonts w:cs="Arial"/>
                <w:szCs w:val="20"/>
              </w:rPr>
              <w:t xml:space="preserve">: 1) </w:t>
            </w:r>
            <w:r w:rsidRPr="00E879C4">
              <w:rPr>
                <w:rFonts w:cs="Arial"/>
                <w:szCs w:val="20"/>
              </w:rPr>
              <w:t xml:space="preserve">prejema, </w:t>
            </w:r>
            <w:r>
              <w:rPr>
                <w:rFonts w:cs="Arial"/>
                <w:szCs w:val="20"/>
              </w:rPr>
              <w:t xml:space="preserve">2) </w:t>
            </w:r>
            <w:r w:rsidRPr="00E879C4">
              <w:rPr>
                <w:rFonts w:cs="Arial"/>
                <w:szCs w:val="20"/>
              </w:rPr>
              <w:t>priznanja ali zavrnitve zahteve</w:t>
            </w:r>
            <w:r>
              <w:rPr>
                <w:rFonts w:cs="Arial"/>
                <w:szCs w:val="20"/>
              </w:rPr>
              <w:t>,</w:t>
            </w:r>
            <w:r w:rsidRPr="00E879C4">
              <w:rPr>
                <w:rFonts w:cs="Arial"/>
                <w:szCs w:val="20"/>
              </w:rPr>
              <w:t xml:space="preserve"> </w:t>
            </w:r>
            <w:r>
              <w:rPr>
                <w:rFonts w:cs="Arial"/>
                <w:szCs w:val="20"/>
              </w:rPr>
              <w:t xml:space="preserve">3) </w:t>
            </w:r>
            <w:r w:rsidRPr="00E879C4">
              <w:rPr>
                <w:rFonts w:cs="Arial"/>
                <w:szCs w:val="20"/>
              </w:rPr>
              <w:t xml:space="preserve">datum izvršitve in </w:t>
            </w:r>
            <w:r>
              <w:rPr>
                <w:rFonts w:cs="Arial"/>
                <w:szCs w:val="20"/>
              </w:rPr>
              <w:t xml:space="preserve">4) </w:t>
            </w:r>
            <w:r w:rsidRPr="00E879C4">
              <w:rPr>
                <w:rFonts w:cs="Arial"/>
                <w:szCs w:val="20"/>
              </w:rPr>
              <w:t>zaključka zadeve</w:t>
            </w:r>
            <w:r>
              <w:rPr>
                <w:rFonts w:cs="Arial"/>
                <w:szCs w:val="20"/>
              </w:rPr>
              <w:t>. Posredujejo se datumi za vse navedene faze postopka.</w:t>
            </w:r>
          </w:p>
          <w:p w:rsidR="006567DD" w:rsidRPr="00E879C4"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vrednost ali ocenjena vrednosti začasno zavarovanega oziroma odvzetega premoženja oziroma premoženjske koristi</w:t>
            </w:r>
            <w:r>
              <w:rPr>
                <w:rFonts w:cs="Arial"/>
                <w:szCs w:val="20"/>
              </w:rPr>
              <w:t>. Posreduje se znesek in oznaka valute.</w:t>
            </w:r>
          </w:p>
          <w:p w:rsidR="006567DD" w:rsidRPr="00E879C4"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vrednost oziroma ocenjena vrednosti predmetov, premoženja ali premoženjske koristi, kot jo navaja država odreditve</w:t>
            </w:r>
            <w:r>
              <w:rPr>
                <w:rFonts w:cs="Arial"/>
                <w:szCs w:val="20"/>
              </w:rPr>
              <w:t>. Posreduje se znesek in oznaka valute.</w:t>
            </w:r>
          </w:p>
          <w:p w:rsidR="006567DD" w:rsidRDefault="006567DD" w:rsidP="006567DD">
            <w:pPr>
              <w:pStyle w:val="Odstavekseznama"/>
              <w:numPr>
                <w:ilvl w:val="0"/>
                <w:numId w:val="36"/>
              </w:numPr>
              <w:spacing w:line="260" w:lineRule="exact"/>
              <w:ind w:left="0" w:firstLine="0"/>
              <w:jc w:val="both"/>
              <w:rPr>
                <w:rFonts w:cs="Arial"/>
                <w:szCs w:val="20"/>
              </w:rPr>
            </w:pPr>
            <w:r w:rsidRPr="00E879C4">
              <w:rPr>
                <w:rFonts w:cs="Arial"/>
                <w:szCs w:val="20"/>
              </w:rPr>
              <w:t>podatek o tem, ali je bila žrtvi v skladu z 29. členom Uredbe 2018/1805/EU odobrena povrnitev premoženja, odvzetega z izvršitvijo sklepa o odvzemu, in ali je žrtev prejela odškodnino ter njena višina.</w:t>
            </w:r>
            <w:r>
              <w:rPr>
                <w:rFonts w:cs="Arial"/>
                <w:szCs w:val="20"/>
              </w:rPr>
              <w:t xml:space="preserve"> Posredujejo se trije podatki, prvi je podatek (da/ne) glede odobritve </w:t>
            </w:r>
            <w:r>
              <w:rPr>
                <w:rFonts w:cs="Arial"/>
                <w:szCs w:val="20"/>
              </w:rPr>
              <w:lastRenderedPageBreak/>
              <w:t>povrnitve premoženja, podatek o prejemu odškodnine (da/ne) in podatek o višini odškodnine (znesek in oznaka valute).</w:t>
            </w:r>
          </w:p>
          <w:p w:rsidR="006567DD" w:rsidRDefault="006567DD" w:rsidP="006567DD">
            <w:pPr>
              <w:pStyle w:val="Odstavekseznama"/>
              <w:spacing w:line="260" w:lineRule="exact"/>
              <w:ind w:left="0"/>
              <w:jc w:val="both"/>
              <w:rPr>
                <w:rFonts w:cs="Arial"/>
                <w:szCs w:val="20"/>
              </w:rPr>
            </w:pPr>
          </w:p>
          <w:p w:rsidR="006567DD" w:rsidRDefault="006567DD" w:rsidP="006567DD">
            <w:pPr>
              <w:jc w:val="both"/>
              <w:rPr>
                <w:rFonts w:cs="Arial"/>
                <w:szCs w:val="20"/>
              </w:rPr>
            </w:pPr>
            <w:r>
              <w:rPr>
                <w:rFonts w:cs="Arial"/>
                <w:szCs w:val="20"/>
              </w:rPr>
              <w:t xml:space="preserve">Vrhovno sodišče Republike Slovenije in Vrhovno državno tožilstvo Republike Slovenije  podatke prikažeta tudi </w:t>
            </w:r>
            <w:r w:rsidRPr="00E879C4">
              <w:rPr>
                <w:rFonts w:cs="Arial"/>
                <w:szCs w:val="20"/>
              </w:rPr>
              <w:t xml:space="preserve">kumulativno </w:t>
            </w:r>
            <w:r>
              <w:rPr>
                <w:rFonts w:cs="Arial"/>
                <w:szCs w:val="20"/>
              </w:rPr>
              <w:t xml:space="preserve">(v obliki analize) </w:t>
            </w:r>
            <w:r w:rsidRPr="00E879C4">
              <w:rPr>
                <w:rFonts w:cs="Arial"/>
                <w:szCs w:val="20"/>
              </w:rPr>
              <w:t xml:space="preserve">in sicer: </w:t>
            </w:r>
          </w:p>
          <w:p w:rsidR="006567DD" w:rsidRPr="00E879C4" w:rsidRDefault="006567DD" w:rsidP="006567DD">
            <w:pPr>
              <w:jc w:val="both"/>
              <w:rPr>
                <w:rFonts w:cs="Arial"/>
                <w:szCs w:val="20"/>
              </w:rPr>
            </w:pPr>
          </w:p>
          <w:p w:rsidR="006567DD" w:rsidRPr="00E879C4" w:rsidRDefault="006567DD" w:rsidP="006567DD">
            <w:pPr>
              <w:pStyle w:val="Odstavekseznama"/>
              <w:numPr>
                <w:ilvl w:val="0"/>
                <w:numId w:val="34"/>
              </w:numPr>
              <w:spacing w:line="260" w:lineRule="exact"/>
              <w:ind w:left="0" w:firstLine="0"/>
              <w:jc w:val="both"/>
              <w:rPr>
                <w:rFonts w:cs="Arial"/>
                <w:szCs w:val="20"/>
              </w:rPr>
            </w:pPr>
            <w:r w:rsidRPr="00E879C4">
              <w:rPr>
                <w:rFonts w:cs="Arial"/>
                <w:szCs w:val="20"/>
              </w:rPr>
              <w:t>skupno število prejetih</w:t>
            </w:r>
            <w:r>
              <w:rPr>
                <w:rFonts w:cs="Arial"/>
                <w:szCs w:val="20"/>
              </w:rPr>
              <w:t xml:space="preserve"> oziroma </w:t>
            </w:r>
            <w:r w:rsidRPr="00E879C4">
              <w:rPr>
                <w:rFonts w:cs="Arial"/>
                <w:szCs w:val="20"/>
              </w:rPr>
              <w:t xml:space="preserve">poslanih zahtevkov po državah ter po kaznivih dejanjih, </w:t>
            </w:r>
          </w:p>
          <w:p w:rsidR="006567DD" w:rsidRPr="00E879C4" w:rsidRDefault="006567DD" w:rsidP="006567DD">
            <w:pPr>
              <w:pStyle w:val="Odstavekseznama"/>
              <w:numPr>
                <w:ilvl w:val="0"/>
                <w:numId w:val="34"/>
              </w:numPr>
              <w:spacing w:line="260" w:lineRule="exact"/>
              <w:ind w:left="0" w:firstLine="0"/>
              <w:jc w:val="both"/>
              <w:rPr>
                <w:rFonts w:cs="Arial"/>
                <w:szCs w:val="20"/>
              </w:rPr>
            </w:pPr>
            <w:r w:rsidRPr="00E879C4">
              <w:rPr>
                <w:rFonts w:cs="Arial"/>
                <w:szCs w:val="20"/>
              </w:rPr>
              <w:t>skupno število prejetih</w:t>
            </w:r>
            <w:r>
              <w:rPr>
                <w:rFonts w:cs="Arial"/>
                <w:szCs w:val="20"/>
              </w:rPr>
              <w:t xml:space="preserve"> oziroma </w:t>
            </w:r>
            <w:r w:rsidRPr="00E879C4">
              <w:rPr>
                <w:rFonts w:cs="Arial"/>
                <w:szCs w:val="20"/>
              </w:rPr>
              <w:t>poslanih zahtevkov po posameznem tožilstvu oziroma sodišču</w:t>
            </w:r>
          </w:p>
          <w:p w:rsidR="006567DD" w:rsidRPr="00E879C4" w:rsidRDefault="006567DD" w:rsidP="006567DD">
            <w:pPr>
              <w:pStyle w:val="Odstavekseznama"/>
              <w:numPr>
                <w:ilvl w:val="0"/>
                <w:numId w:val="34"/>
              </w:numPr>
              <w:spacing w:line="260" w:lineRule="exact"/>
              <w:ind w:left="0" w:firstLine="0"/>
              <w:jc w:val="both"/>
              <w:rPr>
                <w:rFonts w:cs="Arial"/>
                <w:szCs w:val="20"/>
              </w:rPr>
            </w:pPr>
            <w:r w:rsidRPr="00E879C4">
              <w:rPr>
                <w:rFonts w:cs="Arial"/>
                <w:szCs w:val="20"/>
              </w:rPr>
              <w:t>število priznanih</w:t>
            </w:r>
            <w:r>
              <w:rPr>
                <w:rFonts w:cs="Arial"/>
                <w:szCs w:val="20"/>
              </w:rPr>
              <w:t xml:space="preserve"> oziroma </w:t>
            </w:r>
            <w:r w:rsidRPr="00E879C4">
              <w:rPr>
                <w:rFonts w:cs="Arial"/>
                <w:szCs w:val="20"/>
              </w:rPr>
              <w:t>zavrnjenih ter izvršenih</w:t>
            </w:r>
            <w:r>
              <w:rPr>
                <w:rFonts w:cs="Arial"/>
                <w:szCs w:val="20"/>
              </w:rPr>
              <w:t xml:space="preserve"> oziroma </w:t>
            </w:r>
            <w:r w:rsidRPr="00E879C4">
              <w:rPr>
                <w:rFonts w:cs="Arial"/>
                <w:szCs w:val="20"/>
              </w:rPr>
              <w:t>neizvršenih prejetih in poslanih zahtevkov</w:t>
            </w:r>
          </w:p>
          <w:p w:rsidR="006567DD" w:rsidRPr="00E879C4" w:rsidRDefault="006567DD" w:rsidP="006567DD">
            <w:pPr>
              <w:pStyle w:val="Odstavekseznama"/>
              <w:numPr>
                <w:ilvl w:val="0"/>
                <w:numId w:val="34"/>
              </w:numPr>
              <w:spacing w:line="260" w:lineRule="exact"/>
              <w:ind w:left="0" w:firstLine="0"/>
              <w:jc w:val="both"/>
              <w:rPr>
                <w:rFonts w:cs="Arial"/>
                <w:szCs w:val="20"/>
              </w:rPr>
            </w:pPr>
            <w:r w:rsidRPr="00E879C4">
              <w:rPr>
                <w:rFonts w:cs="Arial"/>
                <w:szCs w:val="20"/>
              </w:rPr>
              <w:t>prikaz trajanja od prejema</w:t>
            </w:r>
            <w:r>
              <w:rPr>
                <w:rFonts w:cs="Arial"/>
                <w:szCs w:val="20"/>
              </w:rPr>
              <w:t xml:space="preserve"> oziroma </w:t>
            </w:r>
            <w:r w:rsidRPr="00E879C4">
              <w:rPr>
                <w:rFonts w:cs="Arial"/>
                <w:szCs w:val="20"/>
              </w:rPr>
              <w:t>pošiljanja do obvestila o priznanj</w:t>
            </w:r>
            <w:r>
              <w:rPr>
                <w:rFonts w:cs="Arial"/>
                <w:szCs w:val="20"/>
              </w:rPr>
              <w:t xml:space="preserve">u oziroma </w:t>
            </w:r>
            <w:r w:rsidRPr="00E879C4">
              <w:rPr>
                <w:rFonts w:cs="Arial"/>
                <w:szCs w:val="20"/>
              </w:rPr>
              <w:t>zavrnitvi ter izvršitve</w:t>
            </w:r>
            <w:r>
              <w:rPr>
                <w:rFonts w:cs="Arial"/>
                <w:szCs w:val="20"/>
              </w:rPr>
              <w:t xml:space="preserve"> oziroma </w:t>
            </w:r>
            <w:r w:rsidRPr="00E879C4">
              <w:rPr>
                <w:rFonts w:cs="Arial"/>
                <w:szCs w:val="20"/>
              </w:rPr>
              <w:t>neizvršitve po ustreznih časovnih enotah (npr. teden, mesec, 3</w:t>
            </w:r>
            <w:r>
              <w:rPr>
                <w:rFonts w:cs="Arial"/>
                <w:szCs w:val="20"/>
              </w:rPr>
              <w:t xml:space="preserve"> </w:t>
            </w:r>
            <w:r w:rsidRPr="00E879C4">
              <w:rPr>
                <w:rFonts w:cs="Arial"/>
                <w:szCs w:val="20"/>
              </w:rPr>
              <w:t>m</w:t>
            </w:r>
            <w:r>
              <w:rPr>
                <w:rFonts w:cs="Arial"/>
                <w:szCs w:val="20"/>
              </w:rPr>
              <w:t>eseci</w:t>
            </w:r>
            <w:r w:rsidRPr="00E879C4">
              <w:rPr>
                <w:rFonts w:cs="Arial"/>
                <w:szCs w:val="20"/>
              </w:rPr>
              <w:t>, 6</w:t>
            </w:r>
            <w:r>
              <w:rPr>
                <w:rFonts w:cs="Arial"/>
                <w:szCs w:val="20"/>
              </w:rPr>
              <w:t xml:space="preserve"> </w:t>
            </w:r>
            <w:r w:rsidRPr="00E879C4">
              <w:rPr>
                <w:rFonts w:cs="Arial"/>
                <w:szCs w:val="20"/>
              </w:rPr>
              <w:t>m</w:t>
            </w:r>
            <w:r>
              <w:rPr>
                <w:rFonts w:cs="Arial"/>
                <w:szCs w:val="20"/>
              </w:rPr>
              <w:t>esecev</w:t>
            </w:r>
            <w:r w:rsidRPr="00E879C4">
              <w:rPr>
                <w:rFonts w:cs="Arial"/>
                <w:szCs w:val="20"/>
              </w:rPr>
              <w:t>, 12</w:t>
            </w:r>
            <w:r>
              <w:rPr>
                <w:rFonts w:cs="Arial"/>
                <w:szCs w:val="20"/>
              </w:rPr>
              <w:t xml:space="preserve"> </w:t>
            </w:r>
            <w:r w:rsidRPr="00E879C4">
              <w:rPr>
                <w:rFonts w:cs="Arial"/>
                <w:szCs w:val="20"/>
              </w:rPr>
              <w:t>m</w:t>
            </w:r>
            <w:r>
              <w:rPr>
                <w:rFonts w:cs="Arial"/>
                <w:szCs w:val="20"/>
              </w:rPr>
              <w:t>esecev</w:t>
            </w:r>
            <w:r w:rsidRPr="00E879C4">
              <w:rPr>
                <w:rFonts w:cs="Arial"/>
                <w:szCs w:val="20"/>
              </w:rPr>
              <w:t>, 24</w:t>
            </w:r>
            <w:r>
              <w:rPr>
                <w:rFonts w:cs="Arial"/>
                <w:szCs w:val="20"/>
              </w:rPr>
              <w:t xml:space="preserve"> mesecev, več kot 24 mesecev</w:t>
            </w:r>
            <w:r w:rsidRPr="00E879C4">
              <w:rPr>
                <w:rFonts w:cs="Arial"/>
                <w:szCs w:val="20"/>
              </w:rPr>
              <w:t>)</w:t>
            </w:r>
          </w:p>
          <w:p w:rsidR="006567DD" w:rsidRPr="00E879C4" w:rsidRDefault="006567DD" w:rsidP="006567DD">
            <w:pPr>
              <w:pStyle w:val="Odstavekseznama"/>
              <w:numPr>
                <w:ilvl w:val="0"/>
                <w:numId w:val="34"/>
              </w:numPr>
              <w:spacing w:line="260" w:lineRule="exact"/>
              <w:ind w:left="0" w:firstLine="0"/>
              <w:jc w:val="both"/>
              <w:rPr>
                <w:rFonts w:cs="Arial"/>
                <w:szCs w:val="20"/>
              </w:rPr>
            </w:pPr>
            <w:r w:rsidRPr="00E879C4">
              <w:rPr>
                <w:rFonts w:cs="Arial"/>
                <w:szCs w:val="20"/>
              </w:rPr>
              <w:t>skupna vrednost zahtevan</w:t>
            </w:r>
            <w:r>
              <w:rPr>
                <w:rFonts w:cs="Arial"/>
                <w:szCs w:val="20"/>
              </w:rPr>
              <w:t xml:space="preserve">ega oziroma </w:t>
            </w:r>
            <w:r w:rsidRPr="00E879C4">
              <w:rPr>
                <w:rFonts w:cs="Arial"/>
                <w:szCs w:val="20"/>
              </w:rPr>
              <w:t>izvršen</w:t>
            </w:r>
            <w:r>
              <w:rPr>
                <w:rFonts w:cs="Arial"/>
                <w:szCs w:val="20"/>
              </w:rPr>
              <w:t>ega</w:t>
            </w:r>
            <w:r w:rsidRPr="00E879C4">
              <w:rPr>
                <w:rFonts w:cs="Arial"/>
                <w:szCs w:val="20"/>
              </w:rPr>
              <w:t xml:space="preserve"> začasn</w:t>
            </w:r>
            <w:r>
              <w:rPr>
                <w:rFonts w:cs="Arial"/>
                <w:szCs w:val="20"/>
              </w:rPr>
              <w:t>ega</w:t>
            </w:r>
            <w:r w:rsidRPr="00E879C4">
              <w:rPr>
                <w:rFonts w:cs="Arial"/>
                <w:szCs w:val="20"/>
              </w:rPr>
              <w:t xml:space="preserve"> zavarovanj</w:t>
            </w:r>
            <w:r>
              <w:rPr>
                <w:rFonts w:cs="Arial"/>
                <w:szCs w:val="20"/>
              </w:rPr>
              <w:t xml:space="preserve">a, </w:t>
            </w:r>
            <w:r w:rsidRPr="00E879C4">
              <w:rPr>
                <w:rFonts w:cs="Arial"/>
                <w:szCs w:val="20"/>
              </w:rPr>
              <w:t>odvzem</w:t>
            </w:r>
            <w:r>
              <w:rPr>
                <w:rFonts w:cs="Arial"/>
                <w:szCs w:val="20"/>
              </w:rPr>
              <w:t xml:space="preserve">a oziroma </w:t>
            </w:r>
            <w:r w:rsidRPr="00E879C4">
              <w:rPr>
                <w:rFonts w:cs="Arial"/>
                <w:szCs w:val="20"/>
              </w:rPr>
              <w:t>povračil</w:t>
            </w:r>
            <w:r>
              <w:rPr>
                <w:rFonts w:cs="Arial"/>
                <w:szCs w:val="20"/>
              </w:rPr>
              <w:t>a</w:t>
            </w:r>
            <w:r w:rsidRPr="00E879C4">
              <w:rPr>
                <w:rFonts w:cs="Arial"/>
                <w:szCs w:val="20"/>
              </w:rPr>
              <w:t xml:space="preserve"> žrtvi glede na prejete</w:t>
            </w:r>
            <w:r>
              <w:rPr>
                <w:rFonts w:cs="Arial"/>
                <w:szCs w:val="20"/>
              </w:rPr>
              <w:t xml:space="preserve"> ali </w:t>
            </w:r>
            <w:r w:rsidRPr="00E879C4">
              <w:rPr>
                <w:rFonts w:cs="Arial"/>
                <w:szCs w:val="20"/>
              </w:rPr>
              <w:t xml:space="preserve">poslane zahtevke po Uredbi 2018/1805/EU. </w:t>
            </w:r>
          </w:p>
          <w:p w:rsidR="00067B0D" w:rsidRDefault="00067B0D" w:rsidP="00A8343F">
            <w:pPr>
              <w:jc w:val="both"/>
            </w:pPr>
          </w:p>
          <w:p w:rsidR="00770D30" w:rsidRPr="00DE5796" w:rsidRDefault="00770D30" w:rsidP="00A8343F">
            <w:pPr>
              <w:jc w:val="both"/>
            </w:pPr>
          </w:p>
          <w:p w:rsidR="00067B0D" w:rsidRPr="00E879C4" w:rsidRDefault="00067B0D" w:rsidP="00A8343F">
            <w:pPr>
              <w:jc w:val="both"/>
              <w:rPr>
                <w:rFonts w:cs="Arial"/>
                <w:b/>
                <w:color w:val="000000" w:themeColor="text1"/>
                <w:szCs w:val="20"/>
              </w:rPr>
            </w:pPr>
            <w:r>
              <w:rPr>
                <w:rFonts w:cs="Arial"/>
                <w:b/>
                <w:color w:val="000000" w:themeColor="text1"/>
                <w:szCs w:val="20"/>
              </w:rPr>
              <w:t>K</w:t>
            </w:r>
            <w:r w:rsidRPr="00E879C4">
              <w:rPr>
                <w:rFonts w:cs="Arial"/>
                <w:b/>
                <w:color w:val="000000" w:themeColor="text1"/>
                <w:szCs w:val="20"/>
              </w:rPr>
              <w:t xml:space="preserve"> </w:t>
            </w:r>
            <w:r>
              <w:rPr>
                <w:rFonts w:cs="Arial"/>
                <w:b/>
                <w:color w:val="000000" w:themeColor="text1"/>
                <w:szCs w:val="20"/>
              </w:rPr>
              <w:t>4</w:t>
            </w:r>
            <w:r w:rsidRPr="00E879C4">
              <w:rPr>
                <w:rFonts w:cs="Arial"/>
                <w:b/>
                <w:color w:val="000000" w:themeColor="text1"/>
                <w:szCs w:val="20"/>
              </w:rPr>
              <w:t>.</w:t>
            </w:r>
            <w:r>
              <w:rPr>
                <w:rFonts w:cs="Arial"/>
                <w:b/>
                <w:color w:val="000000" w:themeColor="text1"/>
                <w:szCs w:val="20"/>
              </w:rPr>
              <w:t xml:space="preserve"> </w:t>
            </w:r>
            <w:r w:rsidRPr="00E879C4">
              <w:rPr>
                <w:rFonts w:cs="Arial"/>
                <w:b/>
                <w:color w:val="000000" w:themeColor="text1"/>
                <w:szCs w:val="20"/>
              </w:rPr>
              <w:t>člen</w:t>
            </w:r>
            <w:r>
              <w:rPr>
                <w:rFonts w:cs="Arial"/>
                <w:b/>
                <w:color w:val="000000" w:themeColor="text1"/>
                <w:szCs w:val="20"/>
              </w:rPr>
              <w:t>u (17. člen ZSKZDČEU-1):</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sidRPr="00E879C4">
              <w:rPr>
                <w:rFonts w:cs="Arial"/>
                <w:color w:val="000000" w:themeColor="text1"/>
                <w:szCs w:val="20"/>
              </w:rPr>
              <w:t xml:space="preserve">V skladu s četrtim odstavkom 10. člena Direktive 2013/48/EU ima pristojni organ v državi izvršitve dolžnost obvestiti osebo, zahtevano na podlagi evropskega naloga za prijetje, ki ji je bila odvzeta prostost, o pravici do izbire odvetnika v državi odreditve. Vloga takega odvetnika je zagotavljanje informacij in nasvetov odvetniku, ki zahtevano osebo zastopa v izvršitveni državi članici. Če zahtevana oseba želi uveljavljati pravico do odvetnika v državi odreditve, je pristojni organ v državi izvršitve v skladu s petim odstavkom 10. člena navedene direktive dolžan nemudoma obvestiti pristojni organ v državi odreditve, slednji pa mora brez nepotrebnega odlašanja zagotoviti informacije, s katerimi zahtevani osebi olajša izbiro odvetnika. </w:t>
            </w:r>
          </w:p>
          <w:p w:rsidR="00770D30" w:rsidRDefault="00770D30" w:rsidP="00A8343F">
            <w:pPr>
              <w:jc w:val="both"/>
              <w:rPr>
                <w:rFonts w:cs="Arial"/>
                <w:color w:val="000000" w:themeColor="text1"/>
                <w:szCs w:val="20"/>
              </w:rPr>
            </w:pPr>
          </w:p>
          <w:p w:rsidR="00067B0D" w:rsidRPr="00E879C4" w:rsidRDefault="00067B0D" w:rsidP="00A8343F">
            <w:pPr>
              <w:jc w:val="both"/>
              <w:rPr>
                <w:rFonts w:cs="Arial"/>
                <w:color w:val="000000" w:themeColor="text1"/>
                <w:szCs w:val="20"/>
              </w:rPr>
            </w:pPr>
            <w:r w:rsidRPr="00E879C4">
              <w:rPr>
                <w:rFonts w:cs="Arial"/>
                <w:color w:val="000000" w:themeColor="text1"/>
                <w:szCs w:val="20"/>
              </w:rPr>
              <w:t xml:space="preserve">V skladu z drugim odstavkom 5. člena Direktive 2016/1919/EU imajo odreditvene države članice dolžnost, da v </w:t>
            </w:r>
            <w:r w:rsidRPr="00156D27">
              <w:rPr>
                <w:rFonts w:cs="Arial"/>
                <w:color w:val="000000" w:themeColor="text1"/>
                <w:szCs w:val="20"/>
              </w:rPr>
              <w:t>primerih evropskega naloga za prijetje in predajo</w:t>
            </w:r>
            <w:r w:rsidRPr="00E879C4">
              <w:rPr>
                <w:rFonts w:cs="Arial"/>
                <w:color w:val="000000" w:themeColor="text1"/>
                <w:szCs w:val="20"/>
              </w:rPr>
              <w:t xml:space="preserve"> zagotovijo brezplačno pomoč odvetnika, ki bo pomagal odvetniku v izvršitveni državi članici, lahko pa, v skladu z tretjim odstavkom 5. člena direktive,  brezplačnost take pomoči omejijo glede na materialni položaj zahtevane osebe. </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Pr>
                <w:rFonts w:cs="Arial"/>
                <w:color w:val="000000" w:themeColor="text1"/>
                <w:szCs w:val="20"/>
              </w:rPr>
              <w:t xml:space="preserve">Glede na navedene določbe </w:t>
            </w:r>
            <w:r w:rsidRPr="00E879C4">
              <w:rPr>
                <w:rFonts w:cs="Arial"/>
                <w:color w:val="000000" w:themeColor="text1"/>
                <w:szCs w:val="20"/>
              </w:rPr>
              <w:t>Direktive 2013/48/EU</w:t>
            </w:r>
            <w:r>
              <w:rPr>
                <w:rFonts w:cs="Arial"/>
                <w:color w:val="000000" w:themeColor="text1"/>
                <w:szCs w:val="20"/>
              </w:rPr>
              <w:t xml:space="preserve"> je predlagan nov tretji odstavek</w:t>
            </w:r>
            <w:r w:rsidRPr="00E879C4">
              <w:rPr>
                <w:rFonts w:cs="Arial"/>
                <w:color w:val="000000" w:themeColor="text1"/>
                <w:szCs w:val="20"/>
              </w:rPr>
              <w:t xml:space="preserve"> 17. člen</w:t>
            </w:r>
            <w:r>
              <w:rPr>
                <w:rFonts w:cs="Arial"/>
                <w:color w:val="000000" w:themeColor="text1"/>
                <w:szCs w:val="20"/>
              </w:rPr>
              <w:t>a</w:t>
            </w:r>
            <w:r w:rsidRPr="00E879C4">
              <w:rPr>
                <w:rFonts w:cs="Arial"/>
                <w:color w:val="000000" w:themeColor="text1"/>
                <w:szCs w:val="20"/>
              </w:rPr>
              <w:t xml:space="preserve"> ZSKZDČEU-1, ki za primere, ko prijetje in predajo osebe  od Republike Slovenije zahteva druga država članica Evropske unije, določa, da mora pristojni organ odreditvene</w:t>
            </w:r>
            <w:r>
              <w:rPr>
                <w:rFonts w:cs="Arial"/>
                <w:color w:val="000000" w:themeColor="text1"/>
                <w:szCs w:val="20"/>
              </w:rPr>
              <w:t xml:space="preserve"> države</w:t>
            </w:r>
            <w:r w:rsidRPr="00E879C4">
              <w:rPr>
                <w:rFonts w:cs="Arial"/>
                <w:color w:val="000000" w:themeColor="text1"/>
                <w:szCs w:val="20"/>
              </w:rPr>
              <w:t xml:space="preserve"> o tem, da zahtevana oseba želi izkoristiti pravico do izbire odvetnika v državi odreditve, obvestiti preiskovalni sodnik. Preiskovalni sodnik mora zahtevani osebi prav tako prenesti informacije, ki mu jih je posredoval pristojni organ države odreditve in ki zahtevani osebi olajšajo izbiro odvetnika, nima pa dolžnosti, da zahtevani osebi take informacije priskrbi, če mu jih pristojni organ države odreditven ne posreduje. Brezplačno p</w:t>
            </w:r>
            <w:r w:rsidR="004275CC">
              <w:rPr>
                <w:rFonts w:cs="Arial"/>
                <w:color w:val="000000" w:themeColor="text1"/>
                <w:szCs w:val="20"/>
              </w:rPr>
              <w:t>ravno pomoč  v skladu s 5. členom</w:t>
            </w:r>
            <w:r w:rsidRPr="00E879C4">
              <w:rPr>
                <w:rFonts w:cs="Arial"/>
                <w:color w:val="000000" w:themeColor="text1"/>
                <w:szCs w:val="20"/>
              </w:rPr>
              <w:t xml:space="preserve"> Direktive 2016/1919/EU zagotavlja država odreditve v skladu s svojimi predpisi, preiskovalni sodnik pa zahtevani osebi prenese tudi informacije glede brezplačne pravne pomoči. </w:t>
            </w:r>
          </w:p>
          <w:p w:rsidR="00067B0D" w:rsidRDefault="00067B0D" w:rsidP="00A8343F">
            <w:pPr>
              <w:jc w:val="both"/>
              <w:rPr>
                <w:rFonts w:cs="Arial"/>
                <w:color w:val="000000" w:themeColor="text1"/>
                <w:szCs w:val="20"/>
              </w:rPr>
            </w:pPr>
          </w:p>
          <w:p w:rsidR="00770D30" w:rsidRDefault="00770D30" w:rsidP="00A8343F">
            <w:pPr>
              <w:jc w:val="both"/>
              <w:rPr>
                <w:rFonts w:cs="Arial"/>
                <w:color w:val="000000" w:themeColor="text1"/>
                <w:szCs w:val="20"/>
              </w:rPr>
            </w:pPr>
          </w:p>
          <w:p w:rsidR="00067B0D" w:rsidRPr="008E3D7F" w:rsidRDefault="00067B0D" w:rsidP="00A8343F">
            <w:pPr>
              <w:jc w:val="both"/>
              <w:rPr>
                <w:rFonts w:cs="Arial"/>
                <w:b/>
                <w:color w:val="000000" w:themeColor="text1"/>
                <w:szCs w:val="20"/>
              </w:rPr>
            </w:pPr>
            <w:r>
              <w:rPr>
                <w:rFonts w:cs="Arial"/>
                <w:b/>
                <w:color w:val="000000" w:themeColor="text1"/>
                <w:szCs w:val="20"/>
              </w:rPr>
              <w:t>K 5. členu (19. člen ZSKZDČEU-1):</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Pr>
                <w:rFonts w:cs="Arial"/>
                <w:color w:val="000000" w:themeColor="text1"/>
                <w:szCs w:val="20"/>
              </w:rPr>
              <w:t xml:space="preserve">Iz razlogov, pojasnjenih ob 4. členu tega Predloga zakona, je predlagan tudi novi </w:t>
            </w:r>
            <w:r w:rsidRPr="00E879C4">
              <w:rPr>
                <w:rFonts w:cs="Arial"/>
                <w:color w:val="000000" w:themeColor="text1"/>
                <w:szCs w:val="20"/>
              </w:rPr>
              <w:t>drugi odstavek</w:t>
            </w:r>
            <w:r>
              <w:rPr>
                <w:rFonts w:cs="Arial"/>
                <w:color w:val="000000" w:themeColor="text1"/>
                <w:szCs w:val="20"/>
              </w:rPr>
              <w:t xml:space="preserve"> 19. člena ZSKZDČEU-1</w:t>
            </w:r>
            <w:r w:rsidRPr="00E879C4">
              <w:rPr>
                <w:rFonts w:cs="Arial"/>
                <w:color w:val="000000" w:themeColor="text1"/>
                <w:szCs w:val="20"/>
              </w:rPr>
              <w:t xml:space="preserve">, ki policiji nalaga, da osebo, </w:t>
            </w:r>
            <w:r>
              <w:rPr>
                <w:rFonts w:cs="Arial"/>
                <w:color w:val="000000" w:themeColor="text1"/>
                <w:szCs w:val="20"/>
              </w:rPr>
              <w:t xml:space="preserve">katere </w:t>
            </w:r>
            <w:r w:rsidRPr="00E879C4">
              <w:rPr>
                <w:rFonts w:cs="Arial"/>
                <w:color w:val="000000" w:themeColor="text1"/>
                <w:szCs w:val="20"/>
              </w:rPr>
              <w:t xml:space="preserve">prijetje in predajo od </w:t>
            </w:r>
            <w:r w:rsidRPr="00E879C4">
              <w:rPr>
                <w:rFonts w:cs="Arial"/>
                <w:color w:val="000000" w:themeColor="text1"/>
                <w:szCs w:val="20"/>
              </w:rPr>
              <w:lastRenderedPageBreak/>
              <w:t xml:space="preserve">Republike Slovenije zahteva druga država članica Evropske unije, ob odvzemu prostosti v skladu s četrtim odstavkom 10. člena Direktive 2013/48/EU obvesti o pravici do izbire odvetnika v državi odreditve. </w:t>
            </w:r>
          </w:p>
          <w:p w:rsidR="00067B0D" w:rsidRDefault="00067B0D" w:rsidP="00A8343F">
            <w:pPr>
              <w:jc w:val="both"/>
              <w:rPr>
                <w:rFonts w:cs="Arial"/>
                <w:color w:val="000000" w:themeColor="text1"/>
                <w:szCs w:val="20"/>
              </w:rPr>
            </w:pPr>
          </w:p>
          <w:p w:rsidR="00770D30" w:rsidRDefault="00770D30" w:rsidP="00A8343F">
            <w:pPr>
              <w:jc w:val="both"/>
              <w:rPr>
                <w:rFonts w:cs="Arial"/>
                <w:color w:val="000000" w:themeColor="text1"/>
                <w:szCs w:val="20"/>
              </w:rPr>
            </w:pPr>
          </w:p>
          <w:p w:rsidR="00067B0D" w:rsidRPr="008E3D7F" w:rsidRDefault="00067B0D" w:rsidP="00A8343F">
            <w:pPr>
              <w:jc w:val="both"/>
              <w:rPr>
                <w:rFonts w:cs="Arial"/>
                <w:b/>
                <w:color w:val="000000" w:themeColor="text1"/>
                <w:szCs w:val="20"/>
              </w:rPr>
            </w:pPr>
            <w:r>
              <w:rPr>
                <w:rFonts w:cs="Arial"/>
                <w:b/>
                <w:color w:val="000000" w:themeColor="text1"/>
                <w:szCs w:val="20"/>
              </w:rPr>
              <w:t>K 6. členu (novi 43.a člen ZSKZDČEU-1):</w:t>
            </w:r>
          </w:p>
          <w:p w:rsidR="00770D30" w:rsidRDefault="00770D30" w:rsidP="00A8343F">
            <w:pPr>
              <w:jc w:val="both"/>
              <w:rPr>
                <w:rFonts w:cs="Arial"/>
                <w:color w:val="000000" w:themeColor="text1"/>
                <w:szCs w:val="20"/>
              </w:rPr>
            </w:pPr>
          </w:p>
          <w:p w:rsidR="00067B0D" w:rsidRPr="00E879C4" w:rsidRDefault="00067B0D" w:rsidP="00A8343F">
            <w:pPr>
              <w:jc w:val="both"/>
              <w:rPr>
                <w:rFonts w:cs="Arial"/>
                <w:color w:val="000000" w:themeColor="text1"/>
                <w:szCs w:val="20"/>
              </w:rPr>
            </w:pPr>
            <w:r>
              <w:rPr>
                <w:rFonts w:cs="Arial"/>
                <w:color w:val="000000" w:themeColor="text1"/>
                <w:szCs w:val="20"/>
              </w:rPr>
              <w:t xml:space="preserve">Zaradi določb direktiv, pojasnjenih ob 4. členu tega Predloga zakona, je treba urediti tudi položaje, ko pomoč odvetnika v državi odreditve uveljavlja oseba, katere prijetje in predajo od druge države članice zahtevajo pristojni organi Republike Slovenije. Zato je predlagan novi </w:t>
            </w:r>
            <w:r w:rsidRPr="00E879C4">
              <w:rPr>
                <w:rFonts w:cs="Arial"/>
                <w:szCs w:val="20"/>
              </w:rPr>
              <w:t>43</w:t>
            </w:r>
            <w:r>
              <w:rPr>
                <w:rFonts w:cs="Arial"/>
                <w:szCs w:val="20"/>
              </w:rPr>
              <w:t>.</w:t>
            </w:r>
            <w:r w:rsidRPr="00E879C4">
              <w:rPr>
                <w:rFonts w:cs="Arial"/>
                <w:szCs w:val="20"/>
              </w:rPr>
              <w:t>a člen ZSKZDČEU-1</w:t>
            </w:r>
            <w:r>
              <w:rPr>
                <w:rFonts w:cs="Arial"/>
                <w:szCs w:val="20"/>
              </w:rPr>
              <w:t>, ki</w:t>
            </w:r>
            <w:r w:rsidRPr="00E879C4">
              <w:rPr>
                <w:rFonts w:cs="Arial"/>
                <w:szCs w:val="20"/>
              </w:rPr>
              <w:t xml:space="preserve"> urej</w:t>
            </w:r>
            <w:r>
              <w:rPr>
                <w:rFonts w:cs="Arial"/>
                <w:szCs w:val="20"/>
              </w:rPr>
              <w:t>a</w:t>
            </w:r>
            <w:r w:rsidRPr="00E879C4">
              <w:rPr>
                <w:rFonts w:cs="Arial"/>
                <w:szCs w:val="20"/>
              </w:rPr>
              <w:t xml:space="preserve"> pravice do izbire odvetnika v Republiki Sloveniji v </w:t>
            </w:r>
            <w:r w:rsidRPr="00E879C4">
              <w:rPr>
                <w:rFonts w:cs="Arial"/>
                <w:color w:val="000000" w:themeColor="text1"/>
                <w:szCs w:val="20"/>
              </w:rPr>
              <w:t>s</w:t>
            </w:r>
            <w:r>
              <w:rPr>
                <w:rFonts w:cs="Arial"/>
                <w:color w:val="000000" w:themeColor="text1"/>
                <w:szCs w:val="20"/>
              </w:rPr>
              <w:t>kladu</w:t>
            </w:r>
            <w:r w:rsidRPr="00E879C4">
              <w:rPr>
                <w:rFonts w:cs="Arial"/>
                <w:color w:val="000000" w:themeColor="text1"/>
                <w:szCs w:val="20"/>
              </w:rPr>
              <w:t xml:space="preserve"> četrtim odstavkom 10. člena Direktive 2013/48/EU, dolžnost obveščanja pristojnega organa države odreditve v skladu s petim odstavkom 10. člena Direktive 2013/48/EU, ter pravica do brezplačne pravne pomoči odvetnika v Republiki Slovenije v skladu z drugim odstavkom 5. člena Direktive 2016/1919/EU v primerih, ko </w:t>
            </w:r>
            <w:r w:rsidRPr="00E879C4">
              <w:rPr>
                <w:rFonts w:cs="Arial"/>
                <w:szCs w:val="20"/>
              </w:rPr>
              <w:t xml:space="preserve">prijetje in predajo osebe zahteva Republika Slovenija. </w:t>
            </w:r>
          </w:p>
          <w:p w:rsidR="00770D30" w:rsidRDefault="00770D30" w:rsidP="00A8343F">
            <w:pPr>
              <w:jc w:val="both"/>
              <w:rPr>
                <w:rFonts w:cs="Arial"/>
                <w:color w:val="000000" w:themeColor="text1"/>
                <w:szCs w:val="20"/>
              </w:rPr>
            </w:pPr>
          </w:p>
          <w:p w:rsidR="00067B0D" w:rsidRPr="00E879C4" w:rsidRDefault="00067B0D" w:rsidP="00A8343F">
            <w:pPr>
              <w:jc w:val="both"/>
              <w:rPr>
                <w:rFonts w:cs="Arial"/>
                <w:color w:val="000000" w:themeColor="text1"/>
                <w:szCs w:val="20"/>
              </w:rPr>
            </w:pPr>
            <w:r>
              <w:rPr>
                <w:rFonts w:cs="Arial"/>
                <w:color w:val="000000" w:themeColor="text1"/>
                <w:szCs w:val="20"/>
              </w:rPr>
              <w:t>Predlagani d</w:t>
            </w:r>
            <w:r w:rsidRPr="00E879C4">
              <w:rPr>
                <w:rFonts w:cs="Arial"/>
                <w:color w:val="000000" w:themeColor="text1"/>
                <w:szCs w:val="20"/>
              </w:rPr>
              <w:t>rugi odstavek določa, da mora domače sodišče, ki je odredilo nalog za prijetje in predajo, po prejemu obvestil</w:t>
            </w:r>
            <w:r>
              <w:rPr>
                <w:rFonts w:cs="Arial"/>
                <w:color w:val="000000" w:themeColor="text1"/>
                <w:szCs w:val="20"/>
              </w:rPr>
              <w:t>a</w:t>
            </w:r>
            <w:r w:rsidRPr="00E879C4">
              <w:rPr>
                <w:rFonts w:cs="Arial"/>
                <w:color w:val="000000" w:themeColor="text1"/>
                <w:szCs w:val="20"/>
              </w:rPr>
              <w:t xml:space="preserve"> države izvršitve, da želi prijeta oseba uveljavljati pravico do izbire odvetnika v Republiki Sloveniji, tej osebi posredovati informacije, ki ji olajšajo izbiro odvetnika. Informacije lahko vključujejo</w:t>
            </w:r>
            <w:r>
              <w:rPr>
                <w:rFonts w:cs="Arial"/>
                <w:color w:val="000000" w:themeColor="text1"/>
                <w:szCs w:val="20"/>
              </w:rPr>
              <w:t>,</w:t>
            </w:r>
            <w:r w:rsidRPr="00E879C4">
              <w:rPr>
                <w:rFonts w:cs="Arial"/>
                <w:color w:val="000000" w:themeColor="text1"/>
                <w:szCs w:val="20"/>
              </w:rPr>
              <w:t xml:space="preserve"> na primer</w:t>
            </w:r>
            <w:r>
              <w:rPr>
                <w:rFonts w:cs="Arial"/>
                <w:color w:val="000000" w:themeColor="text1"/>
                <w:szCs w:val="20"/>
              </w:rPr>
              <w:t>,</w:t>
            </w:r>
            <w:r w:rsidRPr="00E879C4">
              <w:rPr>
                <w:rFonts w:cs="Arial"/>
                <w:color w:val="000000" w:themeColor="text1"/>
                <w:szCs w:val="20"/>
              </w:rPr>
              <w:t xml:space="preserve"> seznam kontaktnih podatkov odvetnikov, ki se ukvarjajo s kazenskim pravom, govorijo jezik zahtevane osebe in delujejo na območju sodišča, pred katerim poteka postopke. Zahtevani osebi je potrebno posredovati tudi podatke o brezplačni pomoči v obsegu, kot jo predvideva zakon</w:t>
            </w:r>
            <w:r>
              <w:rPr>
                <w:rFonts w:cs="Arial"/>
                <w:color w:val="000000" w:themeColor="text1"/>
                <w:szCs w:val="20"/>
              </w:rPr>
              <w:t>, ki ureja</w:t>
            </w:r>
            <w:r w:rsidRPr="00E879C4">
              <w:rPr>
                <w:rFonts w:cs="Arial"/>
                <w:color w:val="000000" w:themeColor="text1"/>
                <w:szCs w:val="20"/>
              </w:rPr>
              <w:t xml:space="preserve"> brezplačn</w:t>
            </w:r>
            <w:r>
              <w:rPr>
                <w:rFonts w:cs="Arial"/>
                <w:color w:val="000000" w:themeColor="text1"/>
                <w:szCs w:val="20"/>
              </w:rPr>
              <w:t>o</w:t>
            </w:r>
            <w:r w:rsidRPr="00E879C4">
              <w:rPr>
                <w:rFonts w:cs="Arial"/>
                <w:color w:val="000000" w:themeColor="text1"/>
                <w:szCs w:val="20"/>
              </w:rPr>
              <w:t xml:space="preserve"> pravn</w:t>
            </w:r>
            <w:r>
              <w:rPr>
                <w:rFonts w:cs="Arial"/>
                <w:color w:val="000000" w:themeColor="text1"/>
                <w:szCs w:val="20"/>
              </w:rPr>
              <w:t>o</w:t>
            </w:r>
            <w:r w:rsidRPr="00E879C4">
              <w:rPr>
                <w:rFonts w:cs="Arial"/>
                <w:color w:val="000000" w:themeColor="text1"/>
                <w:szCs w:val="20"/>
              </w:rPr>
              <w:t xml:space="preserve"> pomoč.</w:t>
            </w:r>
          </w:p>
          <w:p w:rsidR="00770D30" w:rsidRDefault="00770D30" w:rsidP="00A8343F">
            <w:pPr>
              <w:jc w:val="both"/>
              <w:rPr>
                <w:rFonts w:cs="Arial"/>
                <w:color w:val="000000" w:themeColor="text1"/>
                <w:szCs w:val="20"/>
              </w:rPr>
            </w:pPr>
          </w:p>
          <w:p w:rsidR="00067B0D" w:rsidRDefault="00067B0D" w:rsidP="00A8343F">
            <w:pPr>
              <w:jc w:val="both"/>
              <w:rPr>
                <w:rFonts w:cs="Arial"/>
                <w:szCs w:val="20"/>
              </w:rPr>
            </w:pPr>
            <w:r w:rsidRPr="00E879C4">
              <w:rPr>
                <w:rFonts w:cs="Arial"/>
                <w:color w:val="000000" w:themeColor="text1"/>
                <w:szCs w:val="20"/>
              </w:rPr>
              <w:t>Brezplačno pravno pomoč ureja  Zakon o brezplačni pravni pomoči</w:t>
            </w:r>
            <w:r>
              <w:rPr>
                <w:rStyle w:val="Sprotnaopomba-sklic"/>
                <w:rFonts w:cs="Arial"/>
                <w:color w:val="000000" w:themeColor="text1"/>
                <w:szCs w:val="20"/>
              </w:rPr>
              <w:footnoteReference w:id="17"/>
            </w:r>
            <w:r w:rsidRPr="00E879C4">
              <w:rPr>
                <w:rFonts w:cs="Arial"/>
                <w:color w:val="000000" w:themeColor="text1"/>
                <w:szCs w:val="20"/>
              </w:rPr>
              <w:t xml:space="preserve"> </w:t>
            </w:r>
            <w:r>
              <w:rPr>
                <w:rFonts w:cs="Arial"/>
                <w:color w:val="000000" w:themeColor="text1"/>
                <w:szCs w:val="20"/>
              </w:rPr>
              <w:t xml:space="preserve">(v nadaljevanju </w:t>
            </w:r>
            <w:r w:rsidRPr="00E879C4">
              <w:rPr>
                <w:rFonts w:cs="Arial"/>
                <w:color w:val="000000" w:themeColor="text1"/>
                <w:szCs w:val="20"/>
              </w:rPr>
              <w:t>ZBPP</w:t>
            </w:r>
            <w:r>
              <w:rPr>
                <w:rFonts w:cs="Arial"/>
                <w:color w:val="000000" w:themeColor="text1"/>
                <w:szCs w:val="20"/>
              </w:rPr>
              <w:t>)</w:t>
            </w:r>
            <w:r w:rsidRPr="00E879C4">
              <w:rPr>
                <w:rFonts w:cs="Arial"/>
                <w:color w:val="000000" w:themeColor="text1"/>
                <w:szCs w:val="20"/>
              </w:rPr>
              <w:t xml:space="preserve">. ZBPP v 7. členu pravico do brezplačne pomoči omejuje na </w:t>
            </w:r>
            <w:r w:rsidRPr="00E879C4">
              <w:rPr>
                <w:rFonts w:cs="Arial"/>
                <w:szCs w:val="20"/>
              </w:rPr>
              <w:t xml:space="preserve">sodno varstva pred vsemi sodišči splošne pristojnosti in specializiranimi sodišči v Republiki Sloveniji, pred Ustavnim sodiščem Republike Slovenije in pred vsemi organi, institucijami ali osebami v Republiki Sloveniji, ki so pristojne za izvensodno poravnavanje sporov (prvi odstavek) ter na postopke pred mednarodnimi sodišči ali arbitražami (drugi odstavek). </w:t>
            </w:r>
          </w:p>
          <w:p w:rsidR="00770D30" w:rsidRDefault="00770D30" w:rsidP="00A8343F">
            <w:pPr>
              <w:jc w:val="both"/>
              <w:rPr>
                <w:rFonts w:cs="Arial"/>
                <w:szCs w:val="20"/>
              </w:rPr>
            </w:pPr>
          </w:p>
          <w:p w:rsidR="00067B0D" w:rsidRDefault="00067B0D" w:rsidP="00A8343F">
            <w:pPr>
              <w:jc w:val="both"/>
              <w:rPr>
                <w:rFonts w:cs="Arial"/>
                <w:color w:val="000000" w:themeColor="text1"/>
                <w:szCs w:val="20"/>
              </w:rPr>
            </w:pPr>
            <w:r w:rsidRPr="00E879C4">
              <w:rPr>
                <w:rFonts w:cs="Arial"/>
                <w:szCs w:val="20"/>
              </w:rPr>
              <w:t xml:space="preserve">V primerih, ko Republika Slovenija zahteva predajo določene osebe, </w:t>
            </w:r>
            <w:r>
              <w:rPr>
                <w:rFonts w:cs="Arial"/>
                <w:szCs w:val="20"/>
              </w:rPr>
              <w:t>poleg</w:t>
            </w:r>
            <w:r w:rsidRPr="00E879C4">
              <w:rPr>
                <w:rFonts w:cs="Arial"/>
                <w:szCs w:val="20"/>
              </w:rPr>
              <w:t xml:space="preserve"> domačega kazenskega postopka (v kater</w:t>
            </w:r>
            <w:r>
              <w:rPr>
                <w:rFonts w:cs="Arial"/>
                <w:szCs w:val="20"/>
              </w:rPr>
              <w:t>em</w:t>
            </w:r>
            <w:r w:rsidRPr="00E879C4">
              <w:rPr>
                <w:rFonts w:cs="Arial"/>
                <w:szCs w:val="20"/>
              </w:rPr>
              <w:t xml:space="preserve"> lahko ima oseba pravico do brezplačne pravne pomoči zagovornika na podlagi ZBPP) poteka tudi postop</w:t>
            </w:r>
            <w:r>
              <w:rPr>
                <w:rFonts w:cs="Arial"/>
                <w:szCs w:val="20"/>
              </w:rPr>
              <w:t>ek prijetja in predaje</w:t>
            </w:r>
            <w:r w:rsidRPr="00E879C4">
              <w:rPr>
                <w:rFonts w:cs="Arial"/>
                <w:szCs w:val="20"/>
              </w:rPr>
              <w:t xml:space="preserve"> v tuji državi članici Evropske unije, ki</w:t>
            </w:r>
            <w:r>
              <w:rPr>
                <w:rFonts w:cs="Arial"/>
                <w:szCs w:val="20"/>
              </w:rPr>
              <w:t xml:space="preserve"> ga</w:t>
            </w:r>
            <w:r w:rsidRPr="00E879C4">
              <w:rPr>
                <w:rFonts w:cs="Arial"/>
                <w:szCs w:val="20"/>
              </w:rPr>
              <w:t xml:space="preserve"> ZBPP ne zajema. Za implementacijo d</w:t>
            </w:r>
            <w:r w:rsidRPr="00E879C4">
              <w:rPr>
                <w:rFonts w:cs="Arial"/>
                <w:color w:val="000000" w:themeColor="text1"/>
                <w:szCs w:val="20"/>
              </w:rPr>
              <w:t>rugega odstavka 5. člena Direktive 2016/1919/EU je zato v prvem odstavku 43</w:t>
            </w:r>
            <w:r>
              <w:rPr>
                <w:rFonts w:cs="Arial"/>
                <w:color w:val="000000" w:themeColor="text1"/>
                <w:szCs w:val="20"/>
              </w:rPr>
              <w:t>.</w:t>
            </w:r>
            <w:r w:rsidRPr="00E879C4">
              <w:rPr>
                <w:rFonts w:cs="Arial"/>
                <w:color w:val="000000" w:themeColor="text1"/>
                <w:szCs w:val="20"/>
              </w:rPr>
              <w:t>a člena izrecna podlaga za dodelitev pravne pomoči odvetnika, ki z zagotavljanje</w:t>
            </w:r>
            <w:r>
              <w:rPr>
                <w:rFonts w:cs="Arial"/>
                <w:color w:val="000000" w:themeColor="text1"/>
                <w:szCs w:val="20"/>
              </w:rPr>
              <w:t>m</w:t>
            </w:r>
            <w:r w:rsidRPr="00E879C4">
              <w:rPr>
                <w:rFonts w:cs="Arial"/>
                <w:color w:val="000000" w:themeColor="text1"/>
                <w:szCs w:val="20"/>
              </w:rPr>
              <w:t xml:space="preserve"> informacij in nasvetov pomaga odvetniku, ki zahtevano osebo zastopa v državi članici Evropske unije, od kater</w:t>
            </w:r>
            <w:r>
              <w:rPr>
                <w:rFonts w:cs="Arial"/>
                <w:color w:val="000000" w:themeColor="text1"/>
                <w:szCs w:val="20"/>
              </w:rPr>
              <w:t>e</w:t>
            </w:r>
            <w:r w:rsidRPr="00E879C4">
              <w:rPr>
                <w:rFonts w:cs="Arial"/>
                <w:color w:val="000000" w:themeColor="text1"/>
                <w:szCs w:val="20"/>
              </w:rPr>
              <w:t xml:space="preserve"> Republika Slovenija zahteva prijetje in </w:t>
            </w:r>
            <w:r>
              <w:rPr>
                <w:rFonts w:cs="Arial"/>
                <w:color w:val="000000" w:themeColor="text1"/>
                <w:szCs w:val="20"/>
              </w:rPr>
              <w:t>predajo.</w:t>
            </w:r>
          </w:p>
          <w:p w:rsidR="00067B0D" w:rsidRDefault="00067B0D" w:rsidP="00A8343F">
            <w:pPr>
              <w:jc w:val="both"/>
              <w:rPr>
                <w:rFonts w:cs="Arial"/>
                <w:color w:val="000000" w:themeColor="text1"/>
                <w:szCs w:val="20"/>
              </w:rPr>
            </w:pPr>
          </w:p>
          <w:p w:rsidR="00770D30" w:rsidRDefault="00770D30" w:rsidP="00A8343F">
            <w:pPr>
              <w:jc w:val="both"/>
              <w:rPr>
                <w:rFonts w:cs="Arial"/>
                <w:color w:val="000000" w:themeColor="text1"/>
                <w:szCs w:val="20"/>
              </w:rPr>
            </w:pPr>
          </w:p>
          <w:p w:rsidR="00067B0D" w:rsidRDefault="00067B0D" w:rsidP="00A8343F">
            <w:pPr>
              <w:jc w:val="both"/>
              <w:rPr>
                <w:rFonts w:cs="Arial"/>
                <w:b/>
                <w:color w:val="000000" w:themeColor="text1"/>
                <w:szCs w:val="20"/>
              </w:rPr>
            </w:pPr>
            <w:r>
              <w:rPr>
                <w:rFonts w:cs="Arial"/>
                <w:b/>
                <w:color w:val="000000" w:themeColor="text1"/>
                <w:szCs w:val="20"/>
              </w:rPr>
              <w:t>K 7. členu (črtanje 86. – 92. člena ZSKZDČEU):</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Pr>
                <w:rFonts w:cs="Arial"/>
                <w:color w:val="000000" w:themeColor="text1"/>
                <w:szCs w:val="20"/>
              </w:rPr>
              <w:t xml:space="preserve">Kot izhaja iz obrazložitve k 1. in 2. členu tega Predloga zakona, je Uredba o </w:t>
            </w:r>
            <w:proofErr w:type="spellStart"/>
            <w:r>
              <w:rPr>
                <w:rFonts w:cs="Arial"/>
                <w:color w:val="000000" w:themeColor="text1"/>
                <w:szCs w:val="20"/>
              </w:rPr>
              <w:t>Eurojustu</w:t>
            </w:r>
            <w:proofErr w:type="spellEnd"/>
            <w:r>
              <w:rPr>
                <w:rFonts w:cs="Arial"/>
                <w:color w:val="000000" w:themeColor="text1"/>
                <w:szCs w:val="20"/>
              </w:rPr>
              <w:t xml:space="preserve">, ki se uporablja neposredno, nadomestila prej veljavna sklepa, ki sta urejala ustanovitev in delovanje navedene agencije ter sodelovanje pristojnih organov držav članic. V delu, kjer so potrebne določbe za prenos v domači zakonodaji, je to na podlagi navedene uredbe urejeno v 67.a do 71. členu ZDT-1, saj so opredeljeni nacionalni člani, pogoji, obdobje ter postopek njihovega imenovanja, prenehanje imenovanja, pooblastila in pravice ter tudi sodelovanje pristojnih organov. </w:t>
            </w:r>
          </w:p>
          <w:p w:rsidR="00E561B8" w:rsidRDefault="00E561B8" w:rsidP="00A8343F">
            <w:pPr>
              <w:jc w:val="both"/>
              <w:rPr>
                <w:rFonts w:cs="Arial"/>
                <w:color w:val="000000" w:themeColor="text1"/>
                <w:szCs w:val="20"/>
              </w:rPr>
            </w:pPr>
          </w:p>
          <w:p w:rsidR="00067B0D" w:rsidRPr="004E426C" w:rsidRDefault="00067B0D" w:rsidP="00A8343F">
            <w:pPr>
              <w:jc w:val="both"/>
              <w:rPr>
                <w:rFonts w:cs="Arial"/>
                <w:color w:val="000000" w:themeColor="text1"/>
                <w:szCs w:val="20"/>
              </w:rPr>
            </w:pPr>
            <w:r>
              <w:rPr>
                <w:rFonts w:cs="Arial"/>
                <w:color w:val="000000" w:themeColor="text1"/>
                <w:szCs w:val="20"/>
              </w:rPr>
              <w:t>Glede na to, da v skladu z drugim odstavkom 71. člena ZDT-1 nacionalni</w:t>
            </w:r>
            <w:r w:rsidRPr="004E426C">
              <w:rPr>
                <w:rFonts w:cs="Arial"/>
                <w:szCs w:val="20"/>
                <w:lang w:val="x-none"/>
              </w:rPr>
              <w:t xml:space="preserve"> sistem za usklaje</w:t>
            </w:r>
            <w:r>
              <w:rPr>
                <w:rFonts w:cs="Arial"/>
                <w:szCs w:val="20"/>
                <w:lang w:val="x-none"/>
              </w:rPr>
              <w:t xml:space="preserve">vanje dejavnosti </w:t>
            </w:r>
            <w:proofErr w:type="spellStart"/>
            <w:r>
              <w:rPr>
                <w:rFonts w:cs="Arial"/>
                <w:szCs w:val="20"/>
                <w:lang w:val="x-none"/>
              </w:rPr>
              <w:t>Eurojusta</w:t>
            </w:r>
            <w:proofErr w:type="spellEnd"/>
            <w:r w:rsidRPr="004E426C">
              <w:rPr>
                <w:rFonts w:cs="Arial"/>
                <w:szCs w:val="20"/>
                <w:lang w:val="x-none"/>
              </w:rPr>
              <w:t xml:space="preserve"> določi generalni državni tožilec s splošnim navodilom po predhodnem mnenju Državnotožilskega sveta in</w:t>
            </w:r>
            <w:r>
              <w:rPr>
                <w:rFonts w:cs="Arial"/>
                <w:szCs w:val="20"/>
              </w:rPr>
              <w:t xml:space="preserve"> ga</w:t>
            </w:r>
            <w:r w:rsidRPr="004E426C">
              <w:rPr>
                <w:rFonts w:cs="Arial"/>
                <w:szCs w:val="20"/>
                <w:lang w:val="x-none"/>
              </w:rPr>
              <w:t xml:space="preserve"> objavi na spletnih straneh državnega tožilstva</w:t>
            </w:r>
            <w:r>
              <w:rPr>
                <w:rFonts w:cs="Arial"/>
                <w:szCs w:val="20"/>
              </w:rPr>
              <w:t xml:space="preserve"> (Splošno navodilo generalnega državnega tožilca je bilo objavljeno 1. 12. 2020</w:t>
            </w:r>
            <w:r>
              <w:rPr>
                <w:rStyle w:val="Sprotnaopomba-sklic"/>
                <w:rFonts w:cs="Arial"/>
                <w:szCs w:val="20"/>
                <w:lang w:val="x-none"/>
              </w:rPr>
              <w:footnoteReference w:id="18"/>
            </w:r>
            <w:r>
              <w:rPr>
                <w:rFonts w:cs="Arial"/>
                <w:szCs w:val="20"/>
              </w:rPr>
              <w:t>), ureditev v ZSKZDČEU-1 v tem delu ni več potrebna, zato je predlagano črtanje 86. do 92. člena.</w:t>
            </w:r>
            <w:r w:rsidRPr="00B02F62">
              <w:rPr>
                <w:rFonts w:cs="Arial"/>
                <w:color w:val="000000" w:themeColor="text1"/>
                <w:szCs w:val="20"/>
              </w:rPr>
              <w:t xml:space="preserve"> </w:t>
            </w:r>
          </w:p>
          <w:p w:rsidR="00067B0D" w:rsidRDefault="00067B0D" w:rsidP="00A8343F">
            <w:pPr>
              <w:jc w:val="both"/>
              <w:rPr>
                <w:rFonts w:cs="Arial"/>
                <w:b/>
                <w:color w:val="000000" w:themeColor="text1"/>
                <w:szCs w:val="20"/>
              </w:rPr>
            </w:pPr>
          </w:p>
          <w:p w:rsidR="00770D30" w:rsidRDefault="00770D30" w:rsidP="00A8343F">
            <w:pPr>
              <w:jc w:val="both"/>
              <w:rPr>
                <w:rFonts w:cs="Arial"/>
                <w:b/>
                <w:color w:val="000000" w:themeColor="text1"/>
                <w:szCs w:val="20"/>
              </w:rPr>
            </w:pPr>
          </w:p>
          <w:p w:rsidR="00067B0D" w:rsidRDefault="00067B0D" w:rsidP="00A8343F">
            <w:pPr>
              <w:jc w:val="both"/>
              <w:rPr>
                <w:rFonts w:cs="Arial"/>
                <w:b/>
                <w:color w:val="000000" w:themeColor="text1"/>
                <w:szCs w:val="20"/>
              </w:rPr>
            </w:pPr>
            <w:r>
              <w:rPr>
                <w:rFonts w:cs="Arial"/>
                <w:b/>
                <w:color w:val="000000" w:themeColor="text1"/>
                <w:szCs w:val="20"/>
              </w:rPr>
              <w:t>K 8. členu (93. člen ZSKZDČEU-1):</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Pr>
                <w:rFonts w:cs="Arial"/>
                <w:color w:val="000000" w:themeColor="text1"/>
                <w:szCs w:val="20"/>
              </w:rPr>
              <w:t xml:space="preserve">V delu ZSKZDČEU-1, ki </w:t>
            </w:r>
            <w:r w:rsidR="000F2F0D">
              <w:rPr>
                <w:rFonts w:cs="Arial"/>
                <w:color w:val="000000" w:themeColor="text1"/>
                <w:szCs w:val="20"/>
              </w:rPr>
              <w:t>v veljavnem besedilu poleg sodelovanja z Evropsko pravosodno mrežo določa</w:t>
            </w:r>
            <w:r>
              <w:rPr>
                <w:rFonts w:cs="Arial"/>
                <w:color w:val="000000" w:themeColor="text1"/>
                <w:szCs w:val="20"/>
              </w:rPr>
              <w:t xml:space="preserve"> pravila sodelovanja z </w:t>
            </w:r>
            <w:proofErr w:type="spellStart"/>
            <w:r>
              <w:rPr>
                <w:rFonts w:cs="Arial"/>
                <w:color w:val="000000" w:themeColor="text1"/>
                <w:szCs w:val="20"/>
              </w:rPr>
              <w:t>Eurojustom</w:t>
            </w:r>
            <w:proofErr w:type="spellEnd"/>
            <w:r>
              <w:rPr>
                <w:rFonts w:cs="Arial"/>
                <w:color w:val="000000" w:themeColor="text1"/>
                <w:szCs w:val="20"/>
              </w:rPr>
              <w:t xml:space="preserve"> (11. poglavje ZSKZDČ</w:t>
            </w:r>
            <w:r w:rsidR="00435942">
              <w:rPr>
                <w:rFonts w:cs="Arial"/>
                <w:color w:val="000000" w:themeColor="text1"/>
                <w:szCs w:val="20"/>
              </w:rPr>
              <w:t>EU-1), je določeno tudi, da se v</w:t>
            </w:r>
            <w:r>
              <w:rPr>
                <w:rFonts w:cs="Arial"/>
                <w:color w:val="000000" w:themeColor="text1"/>
                <w:szCs w:val="20"/>
              </w:rPr>
              <w:t xml:space="preserve"> postopku dogovora o napotitvi sodnika za zvezi iz Republike Slovenije v imenu </w:t>
            </w:r>
            <w:proofErr w:type="spellStart"/>
            <w:r>
              <w:rPr>
                <w:rFonts w:cs="Arial"/>
                <w:color w:val="000000" w:themeColor="text1"/>
                <w:szCs w:val="20"/>
              </w:rPr>
              <w:t>Eurojusta</w:t>
            </w:r>
            <w:proofErr w:type="spellEnd"/>
            <w:r>
              <w:rPr>
                <w:rFonts w:cs="Arial"/>
                <w:color w:val="000000" w:themeColor="text1"/>
                <w:szCs w:val="20"/>
              </w:rPr>
              <w:t xml:space="preserve"> v tretjo državo smiselno uporabljajo določbe ZDT-1 in ZSKZDČEU-1 o nacionalnem predstavniku. </w:t>
            </w:r>
          </w:p>
          <w:p w:rsidR="00770D30" w:rsidRDefault="00770D30" w:rsidP="00A8343F">
            <w:pPr>
              <w:jc w:val="both"/>
              <w:rPr>
                <w:rFonts w:cs="Arial"/>
                <w:color w:val="000000" w:themeColor="text1"/>
                <w:szCs w:val="20"/>
              </w:rPr>
            </w:pPr>
          </w:p>
          <w:p w:rsidR="00067B0D" w:rsidRPr="00B03E8D" w:rsidRDefault="00067B0D" w:rsidP="00A8343F">
            <w:pPr>
              <w:jc w:val="both"/>
              <w:rPr>
                <w:rFonts w:cs="Arial"/>
                <w:color w:val="000000" w:themeColor="text1"/>
                <w:szCs w:val="20"/>
              </w:rPr>
            </w:pPr>
            <w:r>
              <w:rPr>
                <w:rFonts w:cs="Arial"/>
                <w:color w:val="000000" w:themeColor="text1"/>
                <w:szCs w:val="20"/>
              </w:rPr>
              <w:t xml:space="preserve">Gre za vsebino, ki jo na podlagi Uredbe o </w:t>
            </w:r>
            <w:proofErr w:type="spellStart"/>
            <w:r>
              <w:rPr>
                <w:rFonts w:cs="Arial"/>
                <w:color w:val="000000" w:themeColor="text1"/>
                <w:szCs w:val="20"/>
              </w:rPr>
              <w:t>Eurojustu</w:t>
            </w:r>
            <w:proofErr w:type="spellEnd"/>
            <w:r>
              <w:rPr>
                <w:rFonts w:cs="Arial"/>
                <w:color w:val="000000" w:themeColor="text1"/>
                <w:szCs w:val="20"/>
              </w:rPr>
              <w:t xml:space="preserve"> v celoti ureja ZDT-1 (od novele ZDT-1D</w:t>
            </w:r>
            <w:r>
              <w:rPr>
                <w:rStyle w:val="Sprotnaopomba-sklic"/>
                <w:rFonts w:cs="Arial"/>
                <w:color w:val="000000" w:themeColor="text1"/>
                <w:szCs w:val="20"/>
              </w:rPr>
              <w:footnoteReference w:id="19"/>
            </w:r>
            <w:r>
              <w:rPr>
                <w:rFonts w:cs="Arial"/>
                <w:color w:val="000000" w:themeColor="text1"/>
                <w:szCs w:val="20"/>
              </w:rPr>
              <w:t xml:space="preserve">) s tam predvidenim Splošnim navodilom generalnega državnega tožilca. V ZDT-1 in v sodniški organizacijski zakonodaji pa ni določena smiselna uporaba določb ZDT-1 za primer napotitve sodnika za zvezo v imenu </w:t>
            </w:r>
            <w:proofErr w:type="spellStart"/>
            <w:r>
              <w:rPr>
                <w:rFonts w:cs="Arial"/>
                <w:color w:val="000000" w:themeColor="text1"/>
                <w:szCs w:val="20"/>
              </w:rPr>
              <w:t>Eurojusta</w:t>
            </w:r>
            <w:proofErr w:type="spellEnd"/>
            <w:r>
              <w:rPr>
                <w:rFonts w:cs="Arial"/>
                <w:color w:val="000000" w:themeColor="text1"/>
                <w:szCs w:val="20"/>
              </w:rPr>
              <w:t xml:space="preserve"> v tretjo državo, zato mora ta del ureditve ostati v ZSKZDČEU-1, predlagano je le črtanje smiselne uporabe ZSKZDČEU-1 o nacionalnem predstavniku tudi za sodnike. </w:t>
            </w:r>
          </w:p>
          <w:p w:rsidR="00067B0D" w:rsidRDefault="00067B0D" w:rsidP="00A8343F">
            <w:pPr>
              <w:jc w:val="both"/>
              <w:rPr>
                <w:rFonts w:cs="Arial"/>
                <w:color w:val="000000" w:themeColor="text1"/>
                <w:szCs w:val="20"/>
              </w:rPr>
            </w:pPr>
          </w:p>
          <w:p w:rsidR="00770D30" w:rsidRPr="00E879C4" w:rsidRDefault="00770D30" w:rsidP="00A8343F">
            <w:pPr>
              <w:jc w:val="both"/>
              <w:rPr>
                <w:rFonts w:cs="Arial"/>
                <w:color w:val="000000" w:themeColor="text1"/>
                <w:szCs w:val="20"/>
              </w:rPr>
            </w:pPr>
          </w:p>
          <w:p w:rsidR="00067B0D" w:rsidRPr="00E879C4" w:rsidRDefault="00067B0D" w:rsidP="00A8343F">
            <w:pPr>
              <w:jc w:val="both"/>
              <w:rPr>
                <w:rFonts w:cs="Arial"/>
                <w:b/>
                <w:color w:val="000000" w:themeColor="text1"/>
                <w:szCs w:val="20"/>
              </w:rPr>
            </w:pPr>
            <w:r>
              <w:rPr>
                <w:rFonts w:cs="Arial"/>
                <w:b/>
                <w:color w:val="000000" w:themeColor="text1"/>
                <w:szCs w:val="20"/>
              </w:rPr>
              <w:t>K 9</w:t>
            </w:r>
            <w:r w:rsidRPr="00E879C4">
              <w:rPr>
                <w:rFonts w:cs="Arial"/>
                <w:b/>
                <w:color w:val="000000" w:themeColor="text1"/>
                <w:szCs w:val="20"/>
              </w:rPr>
              <w:t>. člen</w:t>
            </w:r>
            <w:r>
              <w:rPr>
                <w:rFonts w:cs="Arial"/>
                <w:b/>
                <w:color w:val="000000" w:themeColor="text1"/>
                <w:szCs w:val="20"/>
              </w:rPr>
              <w:t>u (novo 24. poglavje in členi 224.a do 224.č ZSKZDČEU-1):</w:t>
            </w:r>
            <w:r w:rsidRPr="00E879C4">
              <w:rPr>
                <w:rFonts w:cs="Arial"/>
                <w:b/>
                <w:color w:val="000000" w:themeColor="text1"/>
                <w:szCs w:val="20"/>
              </w:rPr>
              <w:t xml:space="preserve">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Predlagano je</w:t>
            </w:r>
            <w:r w:rsidRPr="00E879C4">
              <w:rPr>
                <w:rFonts w:ascii="Arial" w:eastAsiaTheme="minorHAnsi" w:hAnsi="Arial" w:cs="Arial"/>
                <w:color w:val="000000" w:themeColor="text1"/>
                <w:sz w:val="20"/>
                <w:szCs w:val="20"/>
                <w:lang w:eastAsia="en-US"/>
              </w:rPr>
              <w:t xml:space="preserve"> novo 24. poglavje</w:t>
            </w:r>
            <w:r>
              <w:rPr>
                <w:rFonts w:ascii="Arial" w:eastAsiaTheme="minorHAnsi" w:hAnsi="Arial" w:cs="Arial"/>
                <w:color w:val="000000" w:themeColor="text1"/>
                <w:sz w:val="20"/>
                <w:szCs w:val="20"/>
                <w:lang w:eastAsia="en-US"/>
              </w:rPr>
              <w:t xml:space="preserve"> ZSKZDČEU-1</w:t>
            </w:r>
            <w:r w:rsidRPr="00E879C4">
              <w:rPr>
                <w:rFonts w:ascii="Arial" w:eastAsiaTheme="minorHAnsi" w:hAnsi="Arial" w:cs="Arial"/>
                <w:color w:val="000000" w:themeColor="text1"/>
                <w:sz w:val="20"/>
                <w:szCs w:val="20"/>
                <w:lang w:eastAsia="en-US"/>
              </w:rPr>
              <w:t>, ki ureja izv</w:t>
            </w:r>
            <w:r>
              <w:rPr>
                <w:rFonts w:ascii="Arial" w:eastAsiaTheme="minorHAnsi" w:hAnsi="Arial" w:cs="Arial"/>
                <w:color w:val="000000" w:themeColor="text1"/>
                <w:sz w:val="20"/>
                <w:szCs w:val="20"/>
                <w:lang w:eastAsia="en-US"/>
              </w:rPr>
              <w:t>ajanje Uredbe</w:t>
            </w:r>
            <w:r w:rsidRPr="00E879C4">
              <w:rPr>
                <w:rFonts w:ascii="Arial" w:eastAsiaTheme="minorHAnsi" w:hAnsi="Arial" w:cs="Arial"/>
                <w:color w:val="000000" w:themeColor="text1"/>
                <w:sz w:val="20"/>
                <w:szCs w:val="20"/>
                <w:lang w:eastAsia="en-US"/>
              </w:rPr>
              <w:t xml:space="preserve"> 2018/1805/EU</w:t>
            </w:r>
            <w:r w:rsidRPr="00E879C4" w:rsidDel="004517CA">
              <w:rPr>
                <w:rFonts w:ascii="Arial" w:eastAsiaTheme="minorHAnsi" w:hAnsi="Arial" w:cs="Arial"/>
                <w:color w:val="000000" w:themeColor="text1"/>
                <w:sz w:val="20"/>
                <w:szCs w:val="20"/>
                <w:lang w:eastAsia="en-US"/>
              </w:rPr>
              <w:t xml:space="preserve"> </w:t>
            </w:r>
            <w:r>
              <w:rPr>
                <w:rFonts w:ascii="Arial" w:eastAsiaTheme="minorHAnsi" w:hAnsi="Arial" w:cs="Arial"/>
                <w:color w:val="000000" w:themeColor="text1"/>
                <w:sz w:val="20"/>
                <w:szCs w:val="20"/>
                <w:lang w:eastAsia="en-US"/>
              </w:rPr>
              <w:t xml:space="preserve">v zvezi s </w:t>
            </w:r>
            <w:r w:rsidRPr="00E879C4">
              <w:rPr>
                <w:rFonts w:ascii="Arial" w:eastAsiaTheme="minorHAnsi" w:hAnsi="Arial" w:cs="Arial"/>
                <w:color w:val="000000" w:themeColor="text1"/>
                <w:sz w:val="20"/>
                <w:szCs w:val="20"/>
                <w:lang w:eastAsia="en-US"/>
              </w:rPr>
              <w:t>sklep</w:t>
            </w:r>
            <w:r>
              <w:rPr>
                <w:rFonts w:ascii="Arial" w:eastAsiaTheme="minorHAnsi" w:hAnsi="Arial" w:cs="Arial"/>
                <w:color w:val="000000" w:themeColor="text1"/>
                <w:sz w:val="20"/>
                <w:szCs w:val="20"/>
                <w:lang w:eastAsia="en-US"/>
              </w:rPr>
              <w:t>i</w:t>
            </w:r>
            <w:r w:rsidRPr="00E879C4">
              <w:rPr>
                <w:rFonts w:ascii="Arial" w:eastAsiaTheme="minorHAnsi" w:hAnsi="Arial" w:cs="Arial"/>
                <w:color w:val="000000" w:themeColor="text1"/>
                <w:sz w:val="20"/>
                <w:szCs w:val="20"/>
                <w:lang w:eastAsia="en-US"/>
              </w:rPr>
              <w:t xml:space="preserve"> o začasnem zavarovanju in sklep</w:t>
            </w:r>
            <w:r>
              <w:rPr>
                <w:rFonts w:ascii="Arial" w:eastAsiaTheme="minorHAnsi" w:hAnsi="Arial" w:cs="Arial"/>
                <w:color w:val="000000" w:themeColor="text1"/>
                <w:sz w:val="20"/>
                <w:szCs w:val="20"/>
                <w:lang w:eastAsia="en-US"/>
              </w:rPr>
              <w:t>i</w:t>
            </w:r>
            <w:r w:rsidRPr="00E879C4">
              <w:rPr>
                <w:rFonts w:ascii="Arial" w:eastAsiaTheme="minorHAnsi" w:hAnsi="Arial" w:cs="Arial"/>
                <w:color w:val="000000" w:themeColor="text1"/>
                <w:sz w:val="20"/>
                <w:szCs w:val="20"/>
                <w:lang w:eastAsia="en-US"/>
              </w:rPr>
              <w:t xml:space="preserve"> o odvzemu.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Uredba 2018/1805/EU nadomešča določbe Okvirnega sklepom Sveta 2003/577/PNZ, ki so bile v naš pravni red prenesene v 20. in 21. poglavju ZSKZDČEU-1, in Okvirnega sklepa Sveta 2006/783/PNZ, ki so bile v naš pravni red prenesene v 22. in 23. poglavju ZSKZDČEU</w:t>
            </w:r>
            <w:r w:rsidR="00C36483">
              <w:rPr>
                <w:rFonts w:ascii="Arial" w:eastAsiaTheme="minorHAnsi" w:hAnsi="Arial" w:cs="Arial"/>
                <w:color w:val="000000" w:themeColor="text1"/>
                <w:sz w:val="20"/>
                <w:szCs w:val="20"/>
                <w:lang w:eastAsia="en-US"/>
              </w:rPr>
              <w:t xml:space="preserve">-1.  Vendar se bodo določbe 20. do </w:t>
            </w:r>
            <w:r w:rsidRPr="00E879C4">
              <w:rPr>
                <w:rFonts w:ascii="Arial" w:eastAsiaTheme="minorHAnsi" w:hAnsi="Arial" w:cs="Arial"/>
                <w:color w:val="000000" w:themeColor="text1"/>
                <w:sz w:val="20"/>
                <w:szCs w:val="20"/>
                <w:lang w:eastAsia="en-US"/>
              </w:rPr>
              <w:t xml:space="preserve">23. poglavja v izjemnih primerih uporabljale še naprej (za zahteve, posredovane </w:t>
            </w:r>
            <w:r w:rsidR="00C36483">
              <w:rPr>
                <w:rFonts w:ascii="Arial" w:eastAsiaTheme="minorHAnsi" w:hAnsi="Arial" w:cs="Arial"/>
                <w:color w:val="000000" w:themeColor="text1"/>
                <w:sz w:val="20"/>
                <w:szCs w:val="20"/>
                <w:lang w:eastAsia="en-US"/>
              </w:rPr>
              <w:t>pred 19. 12. 2020, in za sodelovanje s pristojnimi organi</w:t>
            </w:r>
            <w:r w:rsidRPr="00E879C4">
              <w:rPr>
                <w:rFonts w:ascii="Arial" w:eastAsiaTheme="minorHAnsi" w:hAnsi="Arial" w:cs="Arial"/>
                <w:color w:val="000000" w:themeColor="text1"/>
                <w:sz w:val="20"/>
                <w:szCs w:val="20"/>
                <w:lang w:eastAsia="en-US"/>
              </w:rPr>
              <w:t xml:space="preserve"> Irske in Danske, ki ju Uredba ne zavezuje) v skladu s prehodnimi določbami. Zaradi večje jasnosti so bile določbe, povezane z izvrševanjem Uredbe 2018/1805/EU, zato umeščene v novo poglavje.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Uredba 2018/1805/EU se uporablja neposredno, kar pomeni, da 24. poglavje ZSKZDČEU-1 ureja zgolj vprašanja, ki jih uredba prepušča v urejanje državam članicam (na primer ali bo Republika Slovenija v skladu z drugim odstavkom 3. člena uredbe priznanje in izvršitev sklepa o začasnem zavarovanju ali sklepa o odvzemu pogojevala s tem, da dejanja, za katera je bil takšen sklep izdan, predstavljajo kaznivo dejanje po našem pravu – dvojna kaznivost) oziroma specifična vprašanja v zvezi z slovenskim pravosodnim sistemom (na primer vprašanje pristojnosti). V drugih primerih ZSKZDČEU-1 določb Uredbe 2018/1805/EU, ki</w:t>
            </w:r>
            <w:r>
              <w:rPr>
                <w:rFonts w:ascii="Arial" w:eastAsiaTheme="minorHAnsi" w:hAnsi="Arial" w:cs="Arial"/>
                <w:color w:val="000000" w:themeColor="text1"/>
                <w:sz w:val="20"/>
                <w:szCs w:val="20"/>
                <w:lang w:eastAsia="en-US"/>
              </w:rPr>
              <w:t xml:space="preserve"> neposredno</w:t>
            </w:r>
            <w:r w:rsidRPr="00E879C4">
              <w:rPr>
                <w:rFonts w:ascii="Arial" w:eastAsiaTheme="minorHAnsi" w:hAnsi="Arial" w:cs="Arial"/>
                <w:color w:val="000000" w:themeColor="text1"/>
                <w:sz w:val="20"/>
                <w:szCs w:val="20"/>
                <w:lang w:eastAsia="en-US"/>
              </w:rPr>
              <w:t xml:space="preserve"> zavezujejo slovenske organe, ne povzema.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 xml:space="preserve">Določbe uredbe so prav tako hierarhično nadrejene določbam ZSKZDČEU-1. V kolikor tako zakon </w:t>
            </w:r>
            <w:r>
              <w:rPr>
                <w:rFonts w:ascii="Arial" w:eastAsiaTheme="minorHAnsi" w:hAnsi="Arial" w:cs="Arial"/>
                <w:color w:val="000000" w:themeColor="text1"/>
                <w:sz w:val="20"/>
                <w:szCs w:val="20"/>
                <w:lang w:eastAsia="en-US"/>
              </w:rPr>
              <w:t>kot</w:t>
            </w:r>
            <w:r w:rsidRPr="00E879C4">
              <w:rPr>
                <w:rFonts w:ascii="Arial" w:eastAsiaTheme="minorHAnsi" w:hAnsi="Arial" w:cs="Arial"/>
                <w:color w:val="000000" w:themeColor="text1"/>
                <w:sz w:val="20"/>
                <w:szCs w:val="20"/>
                <w:lang w:eastAsia="en-US"/>
              </w:rPr>
              <w:t xml:space="preserve"> uredba urejata določeno vprašanje, se uporabijo določbe uredbe.</w:t>
            </w:r>
            <w:r>
              <w:rPr>
                <w:rFonts w:ascii="Arial" w:eastAsiaTheme="minorHAnsi" w:hAnsi="Arial" w:cs="Arial"/>
                <w:color w:val="000000" w:themeColor="text1"/>
                <w:sz w:val="20"/>
                <w:szCs w:val="20"/>
                <w:lang w:eastAsia="en-US"/>
              </w:rPr>
              <w:t xml:space="preserve"> Tako izhaja tudi iz </w:t>
            </w:r>
            <w:r>
              <w:rPr>
                <w:rFonts w:ascii="Arial" w:eastAsiaTheme="minorHAnsi" w:hAnsi="Arial" w:cs="Arial"/>
                <w:color w:val="000000" w:themeColor="text1"/>
                <w:sz w:val="20"/>
                <w:szCs w:val="20"/>
                <w:lang w:eastAsia="en-US"/>
              </w:rPr>
              <w:lastRenderedPageBreak/>
              <w:t>prvega odstavka 2. člena ZSKZDČEU-1, ki določa, da se določbe zakona ne uporabljajo za vprašanja sodelovanja v kazenskih zadevah, ki so drugače urejena s pravnim aktom Evropske unije, ki  se neposredno uporablja, ali z mednarodno pogodbo.</w:t>
            </w:r>
            <w:r w:rsidRPr="00E879C4">
              <w:rPr>
                <w:rFonts w:ascii="Arial" w:eastAsiaTheme="minorHAnsi" w:hAnsi="Arial" w:cs="Arial"/>
                <w:color w:val="000000" w:themeColor="text1"/>
                <w:sz w:val="20"/>
                <w:szCs w:val="20"/>
                <w:lang w:eastAsia="en-US"/>
              </w:rPr>
              <w:t xml:space="preserve"> Tako se, na primer, ne glede na določbo 7. člena ZSKZDČEU-1, da stroške pri izvajanju določb po ZSKZDČEU-1 krijejo državni organi ali nosilci javnih pooblastil, ki so pristojni za izvrševanje ukrepov po notranjem pravu Republike Slovenije, v postopkih, ki jih ureja Uredba 2018/1805/EU, uporablja njen 31. člen, v skladu s katerim lahko izvršitveni organ organu izdajatelju predlaga delitev stroškov, kadar se pred izvršitvijo sklepa o začasnem zavarovanju ali sklepa o odvzemu ali po njej zdi, da bi zaradi izvršitve sklepa nastali visoki ali izredni stroški. Navedeno, </w:t>
            </w:r>
            <w:proofErr w:type="spellStart"/>
            <w:r w:rsidRPr="00E879C4">
              <w:rPr>
                <w:rFonts w:ascii="Arial" w:eastAsiaTheme="minorHAnsi" w:hAnsi="Arial" w:cs="Arial"/>
                <w:i/>
                <w:color w:val="000000" w:themeColor="text1"/>
                <w:sz w:val="20"/>
                <w:szCs w:val="20"/>
                <w:lang w:eastAsia="en-US"/>
              </w:rPr>
              <w:t>mutatis</w:t>
            </w:r>
            <w:proofErr w:type="spellEnd"/>
            <w:r w:rsidRPr="00E879C4">
              <w:rPr>
                <w:rFonts w:ascii="Arial" w:eastAsiaTheme="minorHAnsi" w:hAnsi="Arial" w:cs="Arial"/>
                <w:i/>
                <w:color w:val="000000" w:themeColor="text1"/>
                <w:sz w:val="20"/>
                <w:szCs w:val="20"/>
                <w:lang w:eastAsia="en-US"/>
              </w:rPr>
              <w:t xml:space="preserve"> </w:t>
            </w:r>
            <w:proofErr w:type="spellStart"/>
            <w:r w:rsidRPr="00E879C4">
              <w:rPr>
                <w:rFonts w:ascii="Arial" w:eastAsiaTheme="minorHAnsi" w:hAnsi="Arial" w:cs="Arial"/>
                <w:i/>
                <w:color w:val="000000" w:themeColor="text1"/>
                <w:sz w:val="20"/>
                <w:szCs w:val="20"/>
                <w:lang w:eastAsia="en-US"/>
              </w:rPr>
              <w:t>mutandis</w:t>
            </w:r>
            <w:proofErr w:type="spellEnd"/>
            <w:r w:rsidRPr="00E879C4">
              <w:rPr>
                <w:rFonts w:ascii="Arial" w:eastAsiaTheme="minorHAnsi" w:hAnsi="Arial" w:cs="Arial"/>
                <w:i/>
                <w:color w:val="000000" w:themeColor="text1"/>
                <w:sz w:val="20"/>
                <w:szCs w:val="20"/>
                <w:lang w:eastAsia="en-US"/>
              </w:rPr>
              <w:t xml:space="preserve">, </w:t>
            </w:r>
            <w:r w:rsidRPr="00E879C4">
              <w:rPr>
                <w:rFonts w:ascii="Arial" w:eastAsiaTheme="minorHAnsi" w:hAnsi="Arial" w:cs="Arial"/>
                <w:color w:val="000000" w:themeColor="text1"/>
                <w:sz w:val="20"/>
                <w:szCs w:val="20"/>
                <w:lang w:eastAsia="en-US"/>
              </w:rPr>
              <w:t xml:space="preserve">velja tudi glede drugih določb ZSKZDČEU-1 in tudi določb drugih predpisov. V kolikor Uredba 2018/1805/EU določenega vprašanja ne ureja, pa je slovenske predpise potrebno razlagati tako, da ne nasprotujejo določbam in ciljem uredbe.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Pri prenosu določb direktiv, okvirnih sklepov in drugih aktov Evropske unije v ZSKZDČEU-1 se pravilom</w:t>
            </w:r>
            <w:r>
              <w:rPr>
                <w:rFonts w:ascii="Arial" w:eastAsiaTheme="minorHAnsi" w:hAnsi="Arial" w:cs="Arial"/>
                <w:color w:val="000000" w:themeColor="text1"/>
                <w:sz w:val="20"/>
                <w:szCs w:val="20"/>
                <w:lang w:eastAsia="en-US"/>
              </w:rPr>
              <w:t>a</w:t>
            </w:r>
            <w:r w:rsidRPr="00E879C4">
              <w:rPr>
                <w:rFonts w:ascii="Arial" w:eastAsiaTheme="minorHAnsi" w:hAnsi="Arial" w:cs="Arial"/>
                <w:color w:val="000000" w:themeColor="text1"/>
                <w:sz w:val="20"/>
                <w:szCs w:val="20"/>
                <w:lang w:eastAsia="en-US"/>
              </w:rPr>
              <w:t xml:space="preserve"> uporablja enotna terminologija, ne glede na izraze, ki so uporabljeni v določbah, ki se prenašajo (oziroma v uradnem slovenskem prevodu). Pri oblikovanju določb 24. poglavja ZSKZDČEU-1 je bil uporabljen drugačen pristop, saj bodo slovenski organi hkrati uporabljali določbe ZSKZDČEU-1 in Uredbe 2018/1805/EU, pri čemer bi razlike v uporabi terminologije lahko povzročale težave</w:t>
            </w:r>
            <w:r>
              <w:rPr>
                <w:rFonts w:ascii="Arial" w:eastAsiaTheme="minorHAnsi" w:hAnsi="Arial" w:cs="Arial"/>
                <w:color w:val="000000" w:themeColor="text1"/>
                <w:sz w:val="20"/>
                <w:szCs w:val="20"/>
                <w:lang w:eastAsia="en-US"/>
              </w:rPr>
              <w:t xml:space="preserve"> (npr. glede izraza zaseg)</w:t>
            </w:r>
            <w:r w:rsidRPr="00E879C4">
              <w:rPr>
                <w:rFonts w:ascii="Arial" w:eastAsiaTheme="minorHAnsi" w:hAnsi="Arial" w:cs="Arial"/>
                <w:color w:val="000000" w:themeColor="text1"/>
                <w:sz w:val="20"/>
                <w:szCs w:val="20"/>
                <w:lang w:eastAsia="en-US"/>
              </w:rPr>
              <w:t xml:space="preserve">. </w:t>
            </w:r>
          </w:p>
          <w:p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Posledično je v</w:t>
            </w:r>
            <w:r w:rsidRPr="00E879C4">
              <w:rPr>
                <w:rFonts w:ascii="Arial" w:eastAsiaTheme="minorHAnsi" w:hAnsi="Arial" w:cs="Arial"/>
                <w:color w:val="000000" w:themeColor="text1"/>
                <w:sz w:val="20"/>
                <w:szCs w:val="20"/>
                <w:lang w:eastAsia="en-US"/>
              </w:rPr>
              <w:t xml:space="preserve"> drugem odstavku</w:t>
            </w:r>
            <w:r>
              <w:rPr>
                <w:rFonts w:ascii="Arial" w:eastAsiaTheme="minorHAnsi" w:hAnsi="Arial" w:cs="Arial"/>
                <w:color w:val="000000" w:themeColor="text1"/>
                <w:sz w:val="20"/>
                <w:szCs w:val="20"/>
                <w:lang w:eastAsia="en-US"/>
              </w:rPr>
              <w:t xml:space="preserve"> predlaganega </w:t>
            </w:r>
            <w:r w:rsidRPr="008E3D7F">
              <w:rPr>
                <w:rFonts w:ascii="Arial" w:eastAsiaTheme="minorHAnsi" w:hAnsi="Arial" w:cs="Arial"/>
                <w:b/>
                <w:color w:val="000000" w:themeColor="text1"/>
                <w:sz w:val="20"/>
                <w:szCs w:val="20"/>
                <w:u w:val="single"/>
                <w:lang w:eastAsia="en-US"/>
              </w:rPr>
              <w:t>novega 224.a člena ZSKZDČEU-1</w:t>
            </w:r>
            <w:r w:rsidRPr="00E879C4">
              <w:rPr>
                <w:rFonts w:ascii="Arial" w:eastAsiaTheme="minorHAnsi" w:hAnsi="Arial" w:cs="Arial"/>
                <w:color w:val="000000" w:themeColor="text1"/>
                <w:sz w:val="20"/>
                <w:szCs w:val="20"/>
                <w:lang w:eastAsia="en-US"/>
              </w:rPr>
              <w:t xml:space="preserve"> določeno, da imajo izrazi, uporabljeni v 24. poglavju, enak pomen, kot ga določa Uredba 2018/1805/EU. Navedeno pa pomeni, da lahko med 24. poglavjem in ostalimi poglavji prihaja do določenih razlik v pomenu istega izraza, na primer izraza premoženje, ki je v Uredbi 2018/1805/EU definiran ožje kot v 8. členu ZSKZDČEU-1.</w:t>
            </w:r>
          </w:p>
          <w:p w:rsidR="00770D30" w:rsidRDefault="00770D30" w:rsidP="00A8343F">
            <w:pPr>
              <w:jc w:val="both"/>
              <w:rPr>
                <w:rFonts w:cs="Arial"/>
                <w:color w:val="000000" w:themeColor="text1"/>
                <w:szCs w:val="20"/>
              </w:rPr>
            </w:pPr>
          </w:p>
          <w:p w:rsidR="00067B0D" w:rsidRDefault="00067B0D" w:rsidP="00A8343F">
            <w:pPr>
              <w:jc w:val="both"/>
              <w:rPr>
                <w:rFonts w:cs="Arial"/>
                <w:color w:val="000000" w:themeColor="text1"/>
                <w:szCs w:val="20"/>
              </w:rPr>
            </w:pPr>
            <w:r>
              <w:rPr>
                <w:rFonts w:cs="Arial"/>
                <w:color w:val="000000" w:themeColor="text1"/>
                <w:szCs w:val="20"/>
              </w:rPr>
              <w:t>Glede na to, da se določb uredb ne prenaša v nacionalni pravni red, pač pa se uredi le njihovo izvrševanje, je v p</w:t>
            </w:r>
            <w:r w:rsidRPr="00E879C4">
              <w:rPr>
                <w:rFonts w:cs="Arial"/>
                <w:color w:val="000000" w:themeColor="text1"/>
                <w:szCs w:val="20"/>
              </w:rPr>
              <w:t>rv</w:t>
            </w:r>
            <w:r>
              <w:rPr>
                <w:rFonts w:cs="Arial"/>
                <w:color w:val="000000" w:themeColor="text1"/>
                <w:szCs w:val="20"/>
              </w:rPr>
              <w:t>em</w:t>
            </w:r>
            <w:r w:rsidRPr="00E879C4">
              <w:rPr>
                <w:rFonts w:cs="Arial"/>
                <w:color w:val="000000" w:themeColor="text1"/>
                <w:szCs w:val="20"/>
              </w:rPr>
              <w:t xml:space="preserve"> odstavk</w:t>
            </w:r>
            <w:r>
              <w:rPr>
                <w:rFonts w:cs="Arial"/>
                <w:color w:val="000000" w:themeColor="text1"/>
                <w:szCs w:val="20"/>
              </w:rPr>
              <w:t>u predlaganega</w:t>
            </w:r>
            <w:r w:rsidRPr="00E879C4">
              <w:rPr>
                <w:rFonts w:cs="Arial"/>
                <w:color w:val="000000" w:themeColor="text1"/>
                <w:szCs w:val="20"/>
              </w:rPr>
              <w:t xml:space="preserve"> 224</w:t>
            </w:r>
            <w:r>
              <w:rPr>
                <w:rFonts w:cs="Arial"/>
                <w:color w:val="000000" w:themeColor="text1"/>
                <w:szCs w:val="20"/>
              </w:rPr>
              <w:t>.</w:t>
            </w:r>
            <w:r w:rsidRPr="00E879C4">
              <w:rPr>
                <w:rFonts w:cs="Arial"/>
                <w:color w:val="000000" w:themeColor="text1"/>
                <w:szCs w:val="20"/>
              </w:rPr>
              <w:t>a člena</w:t>
            </w:r>
            <w:r>
              <w:rPr>
                <w:rFonts w:cs="Arial"/>
                <w:color w:val="000000" w:themeColor="text1"/>
                <w:szCs w:val="20"/>
              </w:rPr>
              <w:t xml:space="preserve"> ZSKZDČEU-1</w:t>
            </w:r>
            <w:r w:rsidRPr="00E879C4">
              <w:rPr>
                <w:rFonts w:cs="Arial"/>
                <w:color w:val="000000" w:themeColor="text1"/>
                <w:szCs w:val="20"/>
              </w:rPr>
              <w:t xml:space="preserve"> </w:t>
            </w:r>
            <w:r>
              <w:rPr>
                <w:rFonts w:cs="Arial"/>
                <w:color w:val="000000" w:themeColor="text1"/>
                <w:szCs w:val="20"/>
              </w:rPr>
              <w:t xml:space="preserve">v zvezi s vsebino novega poglavja </w:t>
            </w:r>
            <w:r w:rsidRPr="00E879C4">
              <w:rPr>
                <w:rFonts w:cs="Arial"/>
                <w:color w:val="000000" w:themeColor="text1"/>
                <w:szCs w:val="20"/>
              </w:rPr>
              <w:t>določ</w:t>
            </w:r>
            <w:r>
              <w:rPr>
                <w:rFonts w:cs="Arial"/>
                <w:color w:val="000000" w:themeColor="text1"/>
                <w:szCs w:val="20"/>
              </w:rPr>
              <w:t>eno le</w:t>
            </w:r>
            <w:r w:rsidRPr="00E879C4">
              <w:rPr>
                <w:rFonts w:cs="Arial"/>
                <w:color w:val="000000" w:themeColor="text1"/>
                <w:szCs w:val="20"/>
              </w:rPr>
              <w:t>, da</w:t>
            </w:r>
            <w:r>
              <w:rPr>
                <w:rFonts w:cs="Arial"/>
                <w:color w:val="000000" w:themeColor="text1"/>
                <w:szCs w:val="20"/>
              </w:rPr>
              <w:t xml:space="preserve"> gre za izvedbene določbe.</w:t>
            </w:r>
            <w:r w:rsidRPr="00E879C4">
              <w:rPr>
                <w:rFonts w:cs="Arial"/>
                <w:color w:val="000000" w:themeColor="text1"/>
                <w:szCs w:val="20"/>
              </w:rPr>
              <w:t xml:space="preserve"> </w:t>
            </w:r>
          </w:p>
          <w:p w:rsidR="00770D30" w:rsidRDefault="00770D30" w:rsidP="00A8343F">
            <w:pPr>
              <w:jc w:val="both"/>
              <w:rPr>
                <w:rFonts w:cs="Arial"/>
                <w:szCs w:val="20"/>
              </w:rPr>
            </w:pPr>
          </w:p>
          <w:p w:rsidR="00067B0D" w:rsidRDefault="00067B0D" w:rsidP="00A8343F">
            <w:pPr>
              <w:jc w:val="both"/>
              <w:rPr>
                <w:rFonts w:cs="Arial"/>
                <w:szCs w:val="20"/>
              </w:rPr>
            </w:pPr>
            <w:r>
              <w:rPr>
                <w:rFonts w:cs="Arial"/>
                <w:szCs w:val="20"/>
              </w:rPr>
              <w:t xml:space="preserve">V predlaganem </w:t>
            </w:r>
            <w:r w:rsidRPr="008E3D7F">
              <w:rPr>
                <w:rFonts w:cs="Arial"/>
                <w:b/>
                <w:szCs w:val="20"/>
                <w:u w:val="single"/>
              </w:rPr>
              <w:t>novem 224.b členu ZSKZDČEU-1</w:t>
            </w:r>
            <w:r w:rsidR="00770D30">
              <w:rPr>
                <w:rFonts w:cs="Arial"/>
                <w:szCs w:val="20"/>
              </w:rPr>
              <w:t xml:space="preserve"> je</w:t>
            </w:r>
            <w:r w:rsidRPr="00270084">
              <w:rPr>
                <w:rFonts w:cs="Arial"/>
                <w:color w:val="000000" w:themeColor="text1"/>
                <w:szCs w:val="20"/>
              </w:rPr>
              <w:t xml:space="preserve"> </w:t>
            </w:r>
            <w:r>
              <w:rPr>
                <w:rFonts w:cs="Arial"/>
                <w:color w:val="000000" w:themeColor="text1"/>
                <w:szCs w:val="20"/>
              </w:rPr>
              <w:t>glede na Uredbo</w:t>
            </w:r>
            <w:r w:rsidRPr="00E879C4">
              <w:rPr>
                <w:rFonts w:cs="Arial"/>
                <w:color w:val="000000" w:themeColor="text1"/>
                <w:szCs w:val="20"/>
              </w:rPr>
              <w:t xml:space="preserve"> 2018/1805/EU</w:t>
            </w:r>
            <w:r w:rsidR="00770D30">
              <w:rPr>
                <w:rFonts w:cs="Arial"/>
                <w:szCs w:val="20"/>
              </w:rPr>
              <w:t xml:space="preserve"> določen dodatni razlog</w:t>
            </w:r>
            <w:r w:rsidRPr="008E3D7F">
              <w:rPr>
                <w:rFonts w:cs="Arial"/>
                <w:szCs w:val="20"/>
              </w:rPr>
              <w:t xml:space="preserve"> za zavrnitev priznanja in izvršitve</w:t>
            </w:r>
            <w:r>
              <w:rPr>
                <w:rFonts w:cs="Arial"/>
                <w:szCs w:val="20"/>
              </w:rPr>
              <w:t>. Uredba sicer razloge za zavrnitev priznanja in izvršitve taksativno našteva v 8. členu, vendar na dveh mesti</w:t>
            </w:r>
            <w:r w:rsidR="00770D30">
              <w:rPr>
                <w:rFonts w:cs="Arial"/>
                <w:szCs w:val="20"/>
              </w:rPr>
              <w:t>h</w:t>
            </w:r>
            <w:r>
              <w:rPr>
                <w:rFonts w:cs="Arial"/>
                <w:szCs w:val="20"/>
              </w:rPr>
              <w:t xml:space="preserve"> prepušča državam članicam Evropske unije, da s podajo izjav določijo še dodatni pogoj:</w:t>
            </w:r>
          </w:p>
          <w:p w:rsidR="00770D30" w:rsidRDefault="00770D30" w:rsidP="00A8343F">
            <w:pPr>
              <w:jc w:val="both"/>
              <w:rPr>
                <w:rFonts w:cs="Arial"/>
                <w:szCs w:val="20"/>
              </w:rPr>
            </w:pPr>
          </w:p>
          <w:p w:rsidR="00067B0D" w:rsidRDefault="00067B0D" w:rsidP="00A8343F">
            <w:pPr>
              <w:pStyle w:val="Odstavekseznama"/>
              <w:numPr>
                <w:ilvl w:val="0"/>
                <w:numId w:val="34"/>
              </w:numPr>
              <w:spacing w:line="260" w:lineRule="exact"/>
              <w:ind w:left="0" w:firstLine="0"/>
              <w:jc w:val="both"/>
              <w:rPr>
                <w:rFonts w:cs="Arial"/>
                <w:szCs w:val="20"/>
              </w:rPr>
            </w:pPr>
            <w:r>
              <w:rPr>
                <w:rFonts w:cs="Arial"/>
                <w:szCs w:val="20"/>
              </w:rPr>
              <w:t xml:space="preserve">v prvem odstavku 3. člena </w:t>
            </w:r>
            <w:r>
              <w:rPr>
                <w:rFonts w:cs="Arial"/>
                <w:color w:val="000000" w:themeColor="text1"/>
                <w:szCs w:val="20"/>
              </w:rPr>
              <w:t>Uredba</w:t>
            </w:r>
            <w:r w:rsidRPr="00E879C4">
              <w:rPr>
                <w:rFonts w:cs="Arial"/>
                <w:color w:val="000000" w:themeColor="text1"/>
                <w:szCs w:val="20"/>
              </w:rPr>
              <w:t xml:space="preserve"> 2018/1805/EU</w:t>
            </w:r>
            <w:r>
              <w:rPr>
                <w:rFonts w:cs="Arial"/>
                <w:color w:val="000000" w:themeColor="text1"/>
                <w:szCs w:val="20"/>
              </w:rPr>
              <w:t xml:space="preserve"> predpisuje katalog kaznivih dejanj, v zvezi s katerimi se ne preverja dvojna kaznivost, v drugem odstavku istega člena pa za kazniva dejanja, ki niso navedena v katalogu, dopušča državam članicam, da priznanje in izvršitev sklepa o začasnem zavarovanju ali sklepa o odvzemu pogojujejo s tem, da je dejanje, za katero je bil sklep izdan, kaznivo dejanje tudi po pravu države izvršiteljice. Republika Slovenija načrtuje takšno izjavo, zato je v prv</w:t>
            </w:r>
            <w:r w:rsidR="00770D30">
              <w:rPr>
                <w:rFonts w:cs="Arial"/>
                <w:color w:val="000000" w:themeColor="text1"/>
                <w:szCs w:val="20"/>
              </w:rPr>
              <w:t>em odstavku</w:t>
            </w:r>
            <w:r>
              <w:rPr>
                <w:rFonts w:cs="Arial"/>
                <w:color w:val="000000" w:themeColor="text1"/>
                <w:szCs w:val="20"/>
              </w:rPr>
              <w:t xml:space="preserve"> predlaganega 224.b člena ZSKZDČEU-1 določeno, da se zahtevi za priznanje in izvršitev ne ugodi, če se </w:t>
            </w:r>
            <w:r w:rsidRPr="00E879C4">
              <w:rPr>
                <w:rFonts w:cs="Arial"/>
                <w:szCs w:val="20"/>
              </w:rPr>
              <w:t>sklep nanaša na ravnanje, ki ni kaznivo dejanje po pravu Republike Slovenije, razen če Uredba</w:t>
            </w:r>
            <w:r>
              <w:rPr>
                <w:rFonts w:cs="Arial"/>
                <w:szCs w:val="20"/>
              </w:rPr>
              <w:t xml:space="preserve"> </w:t>
            </w:r>
            <w:r w:rsidRPr="00E879C4">
              <w:rPr>
                <w:rFonts w:cs="Arial"/>
                <w:szCs w:val="20"/>
              </w:rPr>
              <w:t>2018/1805/EU določa drugače</w:t>
            </w:r>
            <w:r>
              <w:rPr>
                <w:rFonts w:cs="Arial"/>
                <w:szCs w:val="20"/>
              </w:rPr>
              <w:t xml:space="preserve"> (omenjeni katalog). </w:t>
            </w:r>
          </w:p>
          <w:p w:rsidR="00770D30" w:rsidRDefault="00770D30" w:rsidP="00A8343F">
            <w:pPr>
              <w:jc w:val="both"/>
              <w:rPr>
                <w:rFonts w:cs="Arial"/>
                <w:color w:val="000000" w:themeColor="text1"/>
                <w:szCs w:val="20"/>
              </w:rPr>
            </w:pPr>
          </w:p>
          <w:p w:rsidR="00067B0D" w:rsidRPr="008037AF" w:rsidRDefault="00067B0D" w:rsidP="00A8343F">
            <w:pPr>
              <w:jc w:val="both"/>
              <w:rPr>
                <w:rFonts w:cs="Arial"/>
                <w:szCs w:val="20"/>
              </w:rPr>
            </w:pPr>
            <w:r w:rsidRPr="008037AF">
              <w:rPr>
                <w:rFonts w:cs="Arial"/>
                <w:color w:val="000000" w:themeColor="text1"/>
                <w:szCs w:val="20"/>
              </w:rPr>
              <w:t xml:space="preserve">Uredba 2018/1805/EU v prvem odstavku 4. člena in prvem odstavku 14. člena načeloma določa, da se sklepi o začasnem zavarovanju in sklepi o odvzemu v priznanje in izvršitev drugi državi članici posredujejo le v obliki potrdil, ki sta prilogi uredbe, vendar pa v drugih odstavkih obeh členov uredba državam članicam dopušča predložitev izjav, v katerih navedejo, da lahko pristojni organ v posameznem primeru zahteva, da je potrdilu treba priložiti tudi izvirnik sklepa (obveznost prevoda ostaja tudi v tem primeru le za potrdilo). </w:t>
            </w:r>
            <w:r>
              <w:rPr>
                <w:rFonts w:cs="Arial"/>
                <w:color w:val="000000" w:themeColor="text1"/>
                <w:szCs w:val="20"/>
              </w:rPr>
              <w:t>Čeprav bo</w:t>
            </w:r>
            <w:r w:rsidRPr="008037AF">
              <w:rPr>
                <w:rFonts w:cs="Arial"/>
                <w:color w:val="000000" w:themeColor="text1"/>
                <w:szCs w:val="20"/>
              </w:rPr>
              <w:t xml:space="preserve"> Republika Slovenija podala takšno izjavo, </w:t>
            </w:r>
            <w:r>
              <w:rPr>
                <w:rFonts w:cs="Arial"/>
                <w:color w:val="000000" w:themeColor="text1"/>
                <w:szCs w:val="20"/>
              </w:rPr>
              <w:t xml:space="preserve">pa posebnega zavrnilnega razloga ni treba določiti, saj bo zahtevo </w:t>
            </w:r>
            <w:r>
              <w:rPr>
                <w:rFonts w:cs="Arial"/>
                <w:color w:val="000000" w:themeColor="text1"/>
                <w:szCs w:val="20"/>
              </w:rPr>
              <w:lastRenderedPageBreak/>
              <w:t xml:space="preserve">mogoče zavrniti iz vsebinskih razlogov, zlasti če kljub zaprosilu ( v izjemnih primerih) domačega sodišča za predložitev izvirnika sklepa ta ne bo predložen, zahtevi pa zaradi vsebinskih pomanjkljivosti ne bo moč ugoditi. </w:t>
            </w:r>
          </w:p>
          <w:p w:rsidR="00770D30" w:rsidRDefault="00770D30" w:rsidP="00A8343F">
            <w:pPr>
              <w:jc w:val="both"/>
              <w:rPr>
                <w:rFonts w:cs="Arial"/>
                <w:szCs w:val="20"/>
              </w:rPr>
            </w:pPr>
          </w:p>
          <w:p w:rsidR="00067B0D" w:rsidRPr="00E879C4" w:rsidRDefault="00067B0D" w:rsidP="00A8343F">
            <w:pPr>
              <w:jc w:val="both"/>
              <w:rPr>
                <w:rFonts w:cs="Arial"/>
                <w:szCs w:val="20"/>
              </w:rPr>
            </w:pPr>
            <w:r>
              <w:rPr>
                <w:rFonts w:cs="Arial"/>
                <w:szCs w:val="20"/>
              </w:rPr>
              <w:t>V skladu s predlaganim drugim odstavkom 224.b člena pa se mora pristojni organ p</w:t>
            </w:r>
            <w:r w:rsidRPr="00E879C4">
              <w:rPr>
                <w:rFonts w:cs="Arial"/>
                <w:szCs w:val="20"/>
              </w:rPr>
              <w:t>red zavrnitvijo priznanja</w:t>
            </w:r>
            <w:r>
              <w:rPr>
                <w:rFonts w:cs="Arial"/>
                <w:szCs w:val="20"/>
              </w:rPr>
              <w:t xml:space="preserve"> in izvršitve vedno posvetovati</w:t>
            </w:r>
            <w:r w:rsidRPr="00E879C4">
              <w:rPr>
                <w:rFonts w:cs="Arial"/>
                <w:szCs w:val="20"/>
              </w:rPr>
              <w:t xml:space="preserve"> z organom izdajateljem v skladu z drugim odstavkom 8. člena oziroma drugim odstavkom 19. člena Uredbe 2018/1805/EU.</w:t>
            </w:r>
          </w:p>
          <w:p w:rsidR="002E1A6E" w:rsidRDefault="002E1A6E" w:rsidP="00A8343F">
            <w:pPr>
              <w:jc w:val="both"/>
              <w:rPr>
                <w:rFonts w:cs="Arial"/>
                <w:color w:val="000000" w:themeColor="text1"/>
                <w:szCs w:val="20"/>
              </w:rPr>
            </w:pPr>
          </w:p>
          <w:p w:rsidR="00067B0D" w:rsidRPr="00E879C4" w:rsidRDefault="00067B0D" w:rsidP="00A8343F">
            <w:pPr>
              <w:jc w:val="both"/>
              <w:rPr>
                <w:rFonts w:cs="Arial"/>
                <w:szCs w:val="20"/>
              </w:rPr>
            </w:pPr>
            <w:r>
              <w:rPr>
                <w:rFonts w:cs="Arial"/>
                <w:color w:val="000000" w:themeColor="text1"/>
                <w:szCs w:val="20"/>
              </w:rPr>
              <w:t xml:space="preserve">Predlagani </w:t>
            </w:r>
            <w:r w:rsidRPr="008E3D7F">
              <w:rPr>
                <w:rFonts w:cs="Arial"/>
                <w:b/>
                <w:color w:val="000000" w:themeColor="text1"/>
                <w:szCs w:val="20"/>
              </w:rPr>
              <w:t>novi 224.c člen ZSKZDČEU-1</w:t>
            </w:r>
            <w:r>
              <w:rPr>
                <w:rFonts w:cs="Arial"/>
                <w:b/>
                <w:color w:val="000000" w:themeColor="text1"/>
                <w:szCs w:val="20"/>
              </w:rPr>
              <w:t xml:space="preserve"> </w:t>
            </w:r>
            <w:r>
              <w:rPr>
                <w:rFonts w:cs="Arial"/>
                <w:color w:val="000000" w:themeColor="text1"/>
                <w:szCs w:val="20"/>
              </w:rPr>
              <w:t xml:space="preserve">določa pristojne organe v zvezi z izvajanjem Uredbe </w:t>
            </w:r>
            <w:r w:rsidRPr="00E879C4">
              <w:rPr>
                <w:rFonts w:cs="Arial"/>
                <w:szCs w:val="20"/>
              </w:rPr>
              <w:t>2018/1805/EU.</w:t>
            </w:r>
            <w:r>
              <w:rPr>
                <w:rFonts w:cs="Arial"/>
                <w:szCs w:val="20"/>
              </w:rPr>
              <w:t xml:space="preserve"> Ureditev je smiselno enaka, kot po do sedaj veljavnem 20. poglavju ZSKZDČEU-1 (202. člen) za sklepe o začasnem zavarovanju in 22. poglavju ZSKZDČEU-1 (211. člen) za sklepe o odvzemu. </w:t>
            </w:r>
          </w:p>
          <w:p w:rsidR="002E1A6E" w:rsidRDefault="002E1A6E" w:rsidP="00A8343F">
            <w:pPr>
              <w:jc w:val="both"/>
              <w:rPr>
                <w:rFonts w:cs="Arial"/>
                <w:szCs w:val="20"/>
              </w:rPr>
            </w:pPr>
          </w:p>
          <w:p w:rsidR="00067B0D" w:rsidRDefault="00067B0D" w:rsidP="00A8343F">
            <w:pPr>
              <w:jc w:val="both"/>
              <w:rPr>
                <w:rFonts w:cs="Arial"/>
                <w:szCs w:val="20"/>
              </w:rPr>
            </w:pPr>
            <w:r w:rsidRPr="008E3D7F">
              <w:rPr>
                <w:rFonts w:cs="Arial"/>
                <w:szCs w:val="20"/>
              </w:rPr>
              <w:t xml:space="preserve">Predlagani </w:t>
            </w:r>
            <w:r w:rsidRPr="008E3D7F">
              <w:rPr>
                <w:rFonts w:cs="Arial"/>
                <w:b/>
                <w:szCs w:val="20"/>
              </w:rPr>
              <w:t>novi</w:t>
            </w:r>
            <w:r w:rsidRPr="008E3D7F">
              <w:rPr>
                <w:rFonts w:cs="Arial"/>
                <w:b/>
                <w:color w:val="FF0000"/>
                <w:szCs w:val="20"/>
              </w:rPr>
              <w:t xml:space="preserve"> </w:t>
            </w:r>
            <w:r w:rsidRPr="008E3D7F">
              <w:rPr>
                <w:rFonts w:cs="Arial"/>
                <w:b/>
                <w:szCs w:val="20"/>
              </w:rPr>
              <w:t>224.č člen ZSKZDČEU-1</w:t>
            </w:r>
            <w:r>
              <w:rPr>
                <w:rFonts w:cs="Arial"/>
                <w:color w:val="FF0000"/>
                <w:szCs w:val="20"/>
              </w:rPr>
              <w:t xml:space="preserve"> </w:t>
            </w:r>
            <w:r>
              <w:rPr>
                <w:rFonts w:cs="Arial"/>
                <w:szCs w:val="20"/>
              </w:rPr>
              <w:t>vpeljuje p</w:t>
            </w:r>
            <w:r w:rsidRPr="00E879C4">
              <w:rPr>
                <w:rFonts w:cs="Arial"/>
                <w:szCs w:val="20"/>
              </w:rPr>
              <w:t>otrdila o začasnem zavarovanju in potrdila o odvzemu</w:t>
            </w:r>
            <w:r>
              <w:rPr>
                <w:rFonts w:cs="Arial"/>
                <w:szCs w:val="20"/>
              </w:rPr>
              <w:t>, ki</w:t>
            </w:r>
            <w:r w:rsidRPr="00E879C4">
              <w:rPr>
                <w:rFonts w:cs="Arial"/>
                <w:szCs w:val="20"/>
              </w:rPr>
              <w:t xml:space="preserve"> morajo biti</w:t>
            </w:r>
            <w:r>
              <w:rPr>
                <w:rFonts w:cs="Arial"/>
                <w:szCs w:val="20"/>
              </w:rPr>
              <w:t xml:space="preserve"> izdana na</w:t>
            </w:r>
            <w:r w:rsidRPr="00E879C4">
              <w:rPr>
                <w:rFonts w:cs="Arial"/>
                <w:szCs w:val="20"/>
              </w:rPr>
              <w:t xml:space="preserve"> obrazc</w:t>
            </w:r>
            <w:r>
              <w:rPr>
                <w:rFonts w:cs="Arial"/>
                <w:szCs w:val="20"/>
              </w:rPr>
              <w:t>ih</w:t>
            </w:r>
            <w:r w:rsidRPr="00E879C4">
              <w:rPr>
                <w:rFonts w:cs="Arial"/>
                <w:szCs w:val="20"/>
              </w:rPr>
              <w:t xml:space="preserve"> iz Priloge 1 in Priloge 2 Uredbe 2018/1805/EU.</w:t>
            </w:r>
            <w:r>
              <w:rPr>
                <w:rFonts w:cs="Arial"/>
                <w:szCs w:val="20"/>
              </w:rPr>
              <w:t xml:space="preserve"> Glede na to, da gre za neposredno uporabo uredbe, se v tem primeru priloge ne prenašajo v ZSKZDČEU-1 kot sestavni del zakona.</w:t>
            </w:r>
            <w:r w:rsidRPr="00E879C4">
              <w:rPr>
                <w:rFonts w:cs="Arial"/>
                <w:szCs w:val="20"/>
              </w:rPr>
              <w:t xml:space="preserve"> </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Slovenski pristojni</w:t>
            </w:r>
            <w:r w:rsidRPr="00E879C4">
              <w:rPr>
                <w:rFonts w:cs="Arial"/>
                <w:szCs w:val="20"/>
              </w:rPr>
              <w:t xml:space="preserve"> organi potrdila sprejemajo v slovenskem in angleškem jeziku. Tujim izvršitvenim organom se potrdila posredujejo v njihovem uradnem jeziku ali drugem uradnem jeziku Evropske unije, ki ga določi država izvršiteljica</w:t>
            </w:r>
            <w:r>
              <w:rPr>
                <w:rFonts w:cs="Arial"/>
                <w:szCs w:val="20"/>
              </w:rPr>
              <w:t>, česar pa posebej za to poglavje ni treba določati, saj je že opredeljeno v Temeljnih določbah ZSKZDČEU-1 (šesti odstavek 6. člena).</w:t>
            </w:r>
          </w:p>
          <w:p w:rsidR="00D40A8E" w:rsidRDefault="00D40A8E" w:rsidP="00A8343F">
            <w:pPr>
              <w:jc w:val="both"/>
              <w:rPr>
                <w:rFonts w:cs="Arial"/>
                <w:szCs w:val="20"/>
              </w:rPr>
            </w:pPr>
          </w:p>
          <w:p w:rsidR="00D40A8E" w:rsidRDefault="00D40A8E" w:rsidP="00A8343F">
            <w:pPr>
              <w:jc w:val="both"/>
              <w:rPr>
                <w:rFonts w:cs="Arial"/>
                <w:szCs w:val="20"/>
              </w:rPr>
            </w:pPr>
          </w:p>
          <w:p w:rsidR="00D40A8E" w:rsidRDefault="00D40A8E" w:rsidP="00A8343F">
            <w:pPr>
              <w:jc w:val="both"/>
              <w:rPr>
                <w:rFonts w:cs="Arial"/>
                <w:b/>
                <w:szCs w:val="20"/>
              </w:rPr>
            </w:pPr>
            <w:r>
              <w:rPr>
                <w:rFonts w:cs="Arial"/>
                <w:b/>
                <w:szCs w:val="20"/>
              </w:rPr>
              <w:t>K 10. členu (232. člen ZSKZDČEU-1):</w:t>
            </w:r>
          </w:p>
          <w:p w:rsidR="00E5444C" w:rsidRDefault="00E5444C" w:rsidP="00A8343F">
            <w:pPr>
              <w:jc w:val="both"/>
              <w:rPr>
                <w:rFonts w:cs="Arial"/>
                <w:b/>
                <w:szCs w:val="20"/>
              </w:rPr>
            </w:pPr>
          </w:p>
          <w:p w:rsidR="00F365A0" w:rsidRPr="00DF323E" w:rsidRDefault="00F365A0" w:rsidP="00F365A0">
            <w:pPr>
              <w:jc w:val="both"/>
            </w:pPr>
            <w:r w:rsidRPr="00DF323E">
              <w:t>S</w:t>
            </w:r>
            <w:r>
              <w:t xml:space="preserve"> predlaganim</w:t>
            </w:r>
            <w:r w:rsidRPr="00DF323E">
              <w:t xml:space="preserve"> črtanjem besede »posredovanih« osebnih podatkov se </w:t>
            </w:r>
            <w:r>
              <w:t xml:space="preserve">v naslovu pred 232. členom </w:t>
            </w:r>
            <w:r w:rsidRPr="00AF23D1">
              <w:t>ZSKZDČEU-1</w:t>
            </w:r>
            <w:r>
              <w:t xml:space="preserve"> </w:t>
            </w:r>
            <w:r w:rsidRPr="00DF323E">
              <w:t>jasneje</w:t>
            </w:r>
            <w:r>
              <w:t xml:space="preserve"> določa da 232. člen celovito ureja obdelavo vseh osebnih podatkov, ne le posredovanih. </w:t>
            </w:r>
          </w:p>
          <w:p w:rsidR="00F365A0" w:rsidRPr="00DF323E" w:rsidRDefault="00F365A0" w:rsidP="00F365A0"/>
          <w:p w:rsidR="00F365A0" w:rsidRPr="00F365A0" w:rsidRDefault="00F365A0" w:rsidP="00F365A0">
            <w:pPr>
              <w:jc w:val="both"/>
              <w:rPr>
                <w:b/>
                <w:bCs/>
              </w:rPr>
            </w:pPr>
            <w:r>
              <w:t>Predlog dopolnitve 232. člena</w:t>
            </w:r>
            <w:r>
              <w:t xml:space="preserve"> ZSKZDČEU-1 z novimi prvimi štirimi odstavki</w:t>
            </w:r>
            <w:r>
              <w:t xml:space="preserve"> v skladu z določbami 10. člena Splošne uredbe o varstvu podatkov</w:t>
            </w:r>
            <w:r>
              <w:rPr>
                <w:rStyle w:val="Sprotnaopomba-sklic"/>
              </w:rPr>
              <w:footnoteReference w:id="20"/>
            </w:r>
            <w:r>
              <w:t xml:space="preserve"> določa obdelave osebnih podatkov, ki so potrebne za izvajanje določb V. dela </w:t>
            </w:r>
            <w:r w:rsidRPr="007F4190">
              <w:t>ZSKZDČEU-1</w:t>
            </w:r>
            <w:r>
              <w:t xml:space="preserve"> o izmenjavi podatkov iz kazenskih evidenc med državami članicami Evropske unije.</w:t>
            </w:r>
          </w:p>
          <w:p w:rsidR="00F365A0" w:rsidRDefault="00F365A0" w:rsidP="00F365A0">
            <w:pPr>
              <w:jc w:val="both"/>
            </w:pPr>
          </w:p>
          <w:p w:rsidR="00F365A0" w:rsidRDefault="00F365A0" w:rsidP="00F365A0">
            <w:pPr>
              <w:jc w:val="both"/>
            </w:pPr>
            <w:r>
              <w:t xml:space="preserve">Tako se z novimi prvim, drugim, tretjim in četrtim odstavkom določa, da Ministrstvo za pravosodje kot upravljavec centralne kazenske evidence vodi posebno evidenco zadev iz tega področja, ki vsebuje zaprosila za posredovanje podatkov, odgovore nanje, obvestila o novih kazenskih obsodbah ter druge s tem povezane podatke, določene z zakonom. Prav tako se določa, da ta evidenca lahko povezuje s kazensko evidenco, v kateri so zabeleženi podatki o kazenskih obsodbah, ter s Centralnim registrom prebivalstva, v katerem so shranjeni matični podatki o osebah (podatki o identiteti), na katere se nanaša izmenjava podatkov. Dostop do matičnih podatkov je potreben zaradi zagotavljanja točnosti in </w:t>
            </w:r>
            <w:proofErr w:type="spellStart"/>
            <w:r>
              <w:t>posodobljenosti</w:t>
            </w:r>
            <w:proofErr w:type="spellEnd"/>
            <w:r>
              <w:t xml:space="preserve"> obdelovanih podatkov, prav tako pa tudi za pridobitev EMŠO številke zadevne osebe. Prejeti podatki iz tujine namreč praviloma ne vključujejo te številke, temveč zgolj ime, priimek in rojstne podatke o osebi. Posebej je tudi določen splošni rok hrambe podatkov v evidenci – pet let po zaključku zadeve, nato pa se podatki arhivirajo kot trajno arhivsko gradivo. </w:t>
            </w:r>
          </w:p>
          <w:p w:rsidR="002E1A6E" w:rsidRDefault="002E1A6E" w:rsidP="00A8343F">
            <w:pPr>
              <w:jc w:val="both"/>
              <w:rPr>
                <w:rFonts w:cs="Arial"/>
                <w:szCs w:val="20"/>
              </w:rPr>
            </w:pPr>
          </w:p>
          <w:p w:rsidR="00F365A0" w:rsidRDefault="00F365A0" w:rsidP="00A8343F">
            <w:pPr>
              <w:jc w:val="both"/>
              <w:rPr>
                <w:rFonts w:cs="Arial"/>
                <w:szCs w:val="20"/>
              </w:rPr>
            </w:pPr>
          </w:p>
          <w:p w:rsidR="00067B0D" w:rsidRDefault="00D40A8E" w:rsidP="00A8343F">
            <w:pPr>
              <w:jc w:val="both"/>
              <w:rPr>
                <w:rFonts w:cs="Arial"/>
                <w:b/>
                <w:szCs w:val="20"/>
              </w:rPr>
            </w:pPr>
            <w:r>
              <w:rPr>
                <w:rFonts w:cs="Arial"/>
                <w:b/>
                <w:szCs w:val="20"/>
              </w:rPr>
              <w:t>K 11</w:t>
            </w:r>
            <w:r w:rsidR="00067B0D">
              <w:rPr>
                <w:rFonts w:cs="Arial"/>
                <w:b/>
                <w:szCs w:val="20"/>
              </w:rPr>
              <w:t>. členu (235. člen ZSKZDČEU-1):</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lastRenderedPageBreak/>
              <w:t xml:space="preserve">V 225. do 235. členu oziroma v </w:t>
            </w:r>
            <w:proofErr w:type="spellStart"/>
            <w:r>
              <w:rPr>
                <w:rFonts w:cs="Arial"/>
                <w:szCs w:val="20"/>
              </w:rPr>
              <w:t>V</w:t>
            </w:r>
            <w:proofErr w:type="spellEnd"/>
            <w:r>
              <w:rPr>
                <w:rFonts w:cs="Arial"/>
                <w:szCs w:val="20"/>
              </w:rPr>
              <w:t>. delu ZSKZDČEU-1 so določena pravila izmenjave podatkov iz kazenskih evidenc med državami članicami. Pravno podlago za tako imenovani evropski informacijski sistem kazenskih evidenc (ECRIS) določa 235. člen ZSKZDČEU-1, katerega dopolnitvi sta predlagani s tem Predlogom zakona.</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V skladu z drugim odstavkom 235. člena ZSKZDČEU-1 v sistemu ECRIS poteka elektronska izmenjava podatkov in informacij iz kazenskih evidenc Republike Slovenije in drugih držav članic Evropske unije z uporabo enotnih standardiziranih oznak, določenih na nivoju Evropske unije. V zvezi s tem se zakon sklicuje le na obrazec iz Priloge 16, kjer so določene standardizirane oznake kazni, ne pa tudi na obrazec iz Priloge 15, kjer so določene enotne standardizirane oznake kaznivih dejanj oziroma njihovih kategorij. Glede na navedeno je predlagana dopolnitev drugega odstavka 235. člena ZSKZDČEU-1 tako, da bo uporaba enotnih standardiziranih oznak zajemala tako opredelitev kaznivih dejanj (Priloga 15) kot tudi opredelitev kazni (Priloga 16).</w:t>
            </w:r>
          </w:p>
          <w:p w:rsidR="002E1A6E" w:rsidRDefault="002E1A6E" w:rsidP="00A8343F">
            <w:pPr>
              <w:jc w:val="both"/>
              <w:rPr>
                <w:rFonts w:cs="Arial"/>
                <w:szCs w:val="20"/>
              </w:rPr>
            </w:pPr>
          </w:p>
          <w:p w:rsidR="00067B0D" w:rsidRPr="0012509D" w:rsidRDefault="00067B0D" w:rsidP="00A8343F">
            <w:pPr>
              <w:jc w:val="both"/>
              <w:rPr>
                <w:rFonts w:cs="Arial"/>
                <w:szCs w:val="20"/>
              </w:rPr>
            </w:pPr>
            <w:r>
              <w:rPr>
                <w:rFonts w:cs="Arial"/>
                <w:szCs w:val="20"/>
              </w:rPr>
              <w:t xml:space="preserve">Četrti odstavek 235. člena ZDSKZDČEU-1 določa obveznost Kazenske evidence Republike Slovenije, da za potrebe izvrševanja tega člena za vsako kaznivo dejanje, kazensko sankcijo ali ukrep, določen z zakonom, določi ustrezno oznako, ki je določena v Prilogi 16 ZSKZDČEU-1. Glede na pojasnilo ob drugem odstavku je tudi v zvezi s četrtim odstavkom predlagana dopolnitev še s sklicevanjem na Prilogo 15 tako, da bodo ustrezno pokrite tako enotne standardizirane oznake kazni kot tudi enotne standardizirane oznake kaznivih dejanj. </w:t>
            </w:r>
          </w:p>
          <w:p w:rsidR="00067B0D" w:rsidRDefault="00067B0D" w:rsidP="00A8343F">
            <w:pPr>
              <w:jc w:val="both"/>
              <w:rPr>
                <w:rFonts w:cs="Arial"/>
                <w:color w:val="FF0000"/>
                <w:szCs w:val="20"/>
              </w:rPr>
            </w:pPr>
          </w:p>
          <w:p w:rsidR="002E1A6E" w:rsidRDefault="002E1A6E" w:rsidP="00A8343F">
            <w:pPr>
              <w:jc w:val="both"/>
              <w:rPr>
                <w:rFonts w:cs="Arial"/>
                <w:color w:val="FF0000"/>
                <w:szCs w:val="20"/>
              </w:rPr>
            </w:pPr>
          </w:p>
          <w:p w:rsidR="00067B0D" w:rsidRPr="008E3D7F" w:rsidRDefault="00D40A8E" w:rsidP="00A8343F">
            <w:pPr>
              <w:jc w:val="both"/>
              <w:rPr>
                <w:rFonts w:cs="Arial"/>
                <w:b/>
                <w:szCs w:val="20"/>
              </w:rPr>
            </w:pPr>
            <w:r>
              <w:rPr>
                <w:rFonts w:cs="Arial"/>
                <w:b/>
                <w:szCs w:val="20"/>
              </w:rPr>
              <w:t>K 12</w:t>
            </w:r>
            <w:r w:rsidR="00067B0D">
              <w:rPr>
                <w:rFonts w:cs="Arial"/>
                <w:b/>
                <w:szCs w:val="20"/>
              </w:rPr>
              <w:t>. členu (prehodne določbe):</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Uredba</w:t>
            </w:r>
            <w:r w:rsidRPr="00E879C4">
              <w:rPr>
                <w:rFonts w:cs="Arial"/>
                <w:szCs w:val="20"/>
              </w:rPr>
              <w:t xml:space="preserve"> 2018/1805/EU</w:t>
            </w:r>
            <w:r>
              <w:rPr>
                <w:rFonts w:cs="Arial"/>
                <w:szCs w:val="20"/>
              </w:rPr>
              <w:t xml:space="preserve"> v 39. členu določa, da med državami članicami, ki jih zavezuje, nadomešča</w:t>
            </w:r>
            <w:r w:rsidRPr="00E879C4">
              <w:rPr>
                <w:rFonts w:cs="Arial"/>
                <w:color w:val="000000" w:themeColor="text1"/>
                <w:szCs w:val="20"/>
              </w:rPr>
              <w:t xml:space="preserve"> </w:t>
            </w:r>
            <w:r>
              <w:rPr>
                <w:rFonts w:cs="Arial"/>
                <w:color w:val="000000" w:themeColor="text1"/>
                <w:szCs w:val="20"/>
              </w:rPr>
              <w:t>Okvirni sklep S</w:t>
            </w:r>
            <w:r w:rsidRPr="00E879C4">
              <w:rPr>
                <w:rFonts w:cs="Arial"/>
                <w:color w:val="000000" w:themeColor="text1"/>
                <w:szCs w:val="20"/>
              </w:rPr>
              <w:t>veta 2003/577/PNZ z dne 22. julija 2003 o izvrševanju sklepov o zasegu premoženja ali dokazov v Evropski in Okvirni sklep Sveta 2006/783/PNZ z dne 6. oktobra 2006 o uporabi načela vzajemnega priznavanja odredb o zaplembi</w:t>
            </w:r>
            <w:r>
              <w:rPr>
                <w:rFonts w:cs="Arial"/>
                <w:color w:val="000000" w:themeColor="text1"/>
                <w:szCs w:val="20"/>
              </w:rPr>
              <w:t xml:space="preserve">. Katerih držav članic uredba ne zavezuje, je navedeno v 56. in 57. točki recitala </w:t>
            </w:r>
            <w:r>
              <w:rPr>
                <w:rFonts w:cs="Arial"/>
                <w:szCs w:val="20"/>
              </w:rPr>
              <w:t>Uredbe</w:t>
            </w:r>
            <w:r w:rsidRPr="00E879C4">
              <w:rPr>
                <w:rFonts w:cs="Arial"/>
                <w:szCs w:val="20"/>
              </w:rPr>
              <w:t xml:space="preserve"> 2018/1805/EU</w:t>
            </w:r>
            <w:r>
              <w:rPr>
                <w:rFonts w:cs="Arial"/>
                <w:szCs w:val="20"/>
              </w:rPr>
              <w:t xml:space="preserve"> – gre za Irsko in Dansko, v zvezi s katerima bodo postopki priznanja in izvršitve sklepov o začasnem zavarovanju in sklepov o odvzemu še vedno tekli v skladu z nacionalnimi pravili na podlagi navedenih okvirnih sklepov. </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V 40. členu Uredba</w:t>
            </w:r>
            <w:r w:rsidRPr="00E879C4">
              <w:rPr>
                <w:rFonts w:cs="Arial"/>
                <w:szCs w:val="20"/>
              </w:rPr>
              <w:t xml:space="preserve"> 2018/1805/EU</w:t>
            </w:r>
            <w:r>
              <w:rPr>
                <w:rFonts w:cs="Arial"/>
                <w:szCs w:val="20"/>
              </w:rPr>
              <w:t xml:space="preserve"> vsebuje prehodno določbo, v skladu s katero se uporablja za potrdila, posredovana 19. 12. 2020 ali pozneje, za potrdila o začasnem zavarovanju ali odvzemu, izdana pred navedenim datumom pa se še naprej uporabljajo postopki na podlagi Okvirnega sklepa </w:t>
            </w:r>
            <w:r w:rsidRPr="00E879C4">
              <w:rPr>
                <w:rFonts w:cs="Arial"/>
                <w:color w:val="000000" w:themeColor="text1"/>
                <w:szCs w:val="20"/>
              </w:rPr>
              <w:t>2003/577/PNZ</w:t>
            </w:r>
            <w:r>
              <w:rPr>
                <w:rFonts w:cs="Arial"/>
                <w:color w:val="000000" w:themeColor="text1"/>
                <w:szCs w:val="20"/>
              </w:rPr>
              <w:t xml:space="preserve"> in Okvirnega sklepa </w:t>
            </w:r>
            <w:r w:rsidRPr="00E879C4">
              <w:rPr>
                <w:rFonts w:cs="Arial"/>
                <w:color w:val="000000" w:themeColor="text1"/>
                <w:szCs w:val="20"/>
              </w:rPr>
              <w:t>2006/783/PNZ</w:t>
            </w:r>
            <w:r>
              <w:rPr>
                <w:rFonts w:cs="Arial"/>
                <w:color w:val="000000" w:themeColor="text1"/>
                <w:szCs w:val="20"/>
              </w:rPr>
              <w:t xml:space="preserve">. </w:t>
            </w:r>
            <w:r>
              <w:rPr>
                <w:rFonts w:cs="Arial"/>
                <w:szCs w:val="20"/>
              </w:rPr>
              <w:t xml:space="preserve">  </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Glede na navedeno prvi odstavek predlaganih prehodnih določb tega Predloga zakona določa, da z</w:t>
            </w:r>
            <w:r w:rsidRPr="00E879C4">
              <w:rPr>
                <w:rFonts w:cs="Arial"/>
                <w:szCs w:val="20"/>
              </w:rPr>
              <w:t xml:space="preserve"> dnem uveljavitve tega </w:t>
            </w:r>
            <w:r>
              <w:rPr>
                <w:rFonts w:cs="Arial"/>
                <w:szCs w:val="20"/>
              </w:rPr>
              <w:t xml:space="preserve">Predloga </w:t>
            </w:r>
            <w:r w:rsidRPr="00E879C4">
              <w:rPr>
                <w:rFonts w:cs="Arial"/>
                <w:szCs w:val="20"/>
              </w:rPr>
              <w:t>zakona prenehajo</w:t>
            </w:r>
            <w:r>
              <w:rPr>
                <w:rFonts w:cs="Arial"/>
                <w:szCs w:val="20"/>
              </w:rPr>
              <w:t xml:space="preserve"> veljati</w:t>
            </w:r>
            <w:r w:rsidRPr="00E879C4">
              <w:rPr>
                <w:rFonts w:cs="Arial"/>
                <w:szCs w:val="20"/>
              </w:rPr>
              <w:t xml:space="preserve"> določbe 20., 21., 22. in 23. poglavja</w:t>
            </w:r>
            <w:r>
              <w:rPr>
                <w:rFonts w:cs="Arial"/>
                <w:szCs w:val="20"/>
              </w:rPr>
              <w:t xml:space="preserve"> ter potrdili iz Priloge 11 in Priloge 12 zakona, ki določajo postopke na podlagi navedenih okvirnih sklepov</w:t>
            </w:r>
            <w:r w:rsidRPr="00E879C4">
              <w:rPr>
                <w:rFonts w:cs="Arial"/>
                <w:szCs w:val="20"/>
              </w:rPr>
              <w:t>.</w:t>
            </w:r>
            <w:r>
              <w:rPr>
                <w:rFonts w:cs="Arial"/>
                <w:szCs w:val="20"/>
              </w:rPr>
              <w:t xml:space="preserve"> V zvezi z navedenima okvirnima sklepoma je zato tudi predlagano črtanje iz četrtega odstavka 2. člena ZSKZDČEU-1, kot je pojasnjeno ob 1. členu tega Predloga zakona.</w:t>
            </w:r>
          </w:p>
          <w:p w:rsidR="002E1A6E" w:rsidRDefault="002E1A6E" w:rsidP="00A8343F">
            <w:pPr>
              <w:jc w:val="both"/>
              <w:rPr>
                <w:rFonts w:cs="Arial"/>
                <w:szCs w:val="20"/>
              </w:rPr>
            </w:pPr>
          </w:p>
          <w:p w:rsidR="00067B0D" w:rsidRPr="00E879C4" w:rsidRDefault="00067B0D" w:rsidP="00A8343F">
            <w:pPr>
              <w:jc w:val="both"/>
              <w:rPr>
                <w:rFonts w:cs="Arial"/>
                <w:szCs w:val="20"/>
              </w:rPr>
            </w:pPr>
            <w:r>
              <w:rPr>
                <w:rFonts w:cs="Arial"/>
                <w:szCs w:val="20"/>
              </w:rPr>
              <w:t xml:space="preserve">V predlaganem drugem odstavku je določeno, da se postopki s potrdili iz Priloge 11 in Priloge 12, posredovanimi pred 19. decembrom 2020, dokončajo po </w:t>
            </w:r>
            <w:r w:rsidRPr="00E879C4">
              <w:rPr>
                <w:rFonts w:cs="Arial"/>
                <w:szCs w:val="20"/>
              </w:rPr>
              <w:t>določb</w:t>
            </w:r>
            <w:r>
              <w:rPr>
                <w:rFonts w:cs="Arial"/>
                <w:szCs w:val="20"/>
              </w:rPr>
              <w:t xml:space="preserve">ah </w:t>
            </w:r>
            <w:r w:rsidRPr="00E879C4">
              <w:rPr>
                <w:rFonts w:cs="Arial"/>
                <w:szCs w:val="20"/>
              </w:rPr>
              <w:t>20., 21., 22. in 23. poglavja</w:t>
            </w:r>
            <w:r>
              <w:rPr>
                <w:rFonts w:cs="Arial"/>
                <w:szCs w:val="20"/>
              </w:rPr>
              <w:t xml:space="preserve"> ZSKZDČEU-1.  </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Glede na zgoraj opredeljeni položaj Irske in Danske pa se bodo</w:t>
            </w:r>
            <w:r w:rsidRPr="00E879C4">
              <w:rPr>
                <w:rFonts w:cs="Arial"/>
                <w:szCs w:val="20"/>
              </w:rPr>
              <w:t xml:space="preserve"> določbe 20., 21., 22. in 23. poglavja</w:t>
            </w:r>
            <w:r>
              <w:rPr>
                <w:rFonts w:cs="Arial"/>
                <w:szCs w:val="20"/>
              </w:rPr>
              <w:t xml:space="preserve"> ter potrdili iz Priloge 11 in Priloge 12 ZSKZDČEU-1 še naprej uporabljali glede </w:t>
            </w:r>
            <w:r>
              <w:rPr>
                <w:rFonts w:cs="Arial"/>
                <w:szCs w:val="20"/>
              </w:rPr>
              <w:lastRenderedPageBreak/>
              <w:t>priznanja in izvršitve sklepov o začasnem zavarovanju in sklepov o odvzemu, ki jih bodo pristojni organi navedenih držav članic posredovali pristojnim slovenskim organom in obratno tudi po 19. 12. 2020.</w:t>
            </w:r>
          </w:p>
          <w:p w:rsidR="00067B0D" w:rsidRDefault="00067B0D" w:rsidP="00A8343F">
            <w:pPr>
              <w:jc w:val="both"/>
              <w:rPr>
                <w:rFonts w:cs="Arial"/>
                <w:szCs w:val="20"/>
              </w:rPr>
            </w:pPr>
          </w:p>
          <w:p w:rsidR="002E1A6E" w:rsidRDefault="002E1A6E" w:rsidP="00A8343F">
            <w:pPr>
              <w:jc w:val="both"/>
              <w:rPr>
                <w:rFonts w:cs="Arial"/>
                <w:szCs w:val="20"/>
              </w:rPr>
            </w:pPr>
          </w:p>
          <w:p w:rsidR="00067B0D" w:rsidRDefault="00D40A8E" w:rsidP="00A8343F">
            <w:pPr>
              <w:jc w:val="both"/>
              <w:rPr>
                <w:rFonts w:cs="Arial"/>
                <w:b/>
                <w:szCs w:val="20"/>
              </w:rPr>
            </w:pPr>
            <w:r>
              <w:rPr>
                <w:rFonts w:cs="Arial"/>
                <w:b/>
                <w:szCs w:val="20"/>
              </w:rPr>
              <w:t>K 13</w:t>
            </w:r>
            <w:r w:rsidR="00067B0D">
              <w:rPr>
                <w:rFonts w:cs="Arial"/>
                <w:b/>
                <w:szCs w:val="20"/>
              </w:rPr>
              <w:t>. členu (končna določba):</w:t>
            </w:r>
          </w:p>
          <w:p w:rsidR="002E1A6E" w:rsidRDefault="002E1A6E" w:rsidP="00A8343F">
            <w:pPr>
              <w:jc w:val="both"/>
              <w:rPr>
                <w:rFonts w:cs="Arial"/>
                <w:szCs w:val="20"/>
              </w:rPr>
            </w:pPr>
          </w:p>
          <w:p w:rsidR="00067B0D" w:rsidRDefault="00067B0D" w:rsidP="00A8343F">
            <w:pPr>
              <w:jc w:val="both"/>
              <w:rPr>
                <w:rFonts w:cs="Arial"/>
                <w:szCs w:val="20"/>
              </w:rPr>
            </w:pPr>
            <w:r>
              <w:rPr>
                <w:rFonts w:cs="Arial"/>
                <w:szCs w:val="20"/>
              </w:rPr>
              <w:t xml:space="preserve">Končna določba opredeljuje standardni rok za uveljavitev tega Predloga zakona. </w:t>
            </w:r>
          </w:p>
          <w:p w:rsidR="00067B0D" w:rsidRDefault="00067B0D" w:rsidP="00067B0D">
            <w:pPr>
              <w:jc w:val="both"/>
              <w:rPr>
                <w:rFonts w:cs="Arial"/>
                <w:szCs w:val="20"/>
              </w:rPr>
            </w:pPr>
          </w:p>
          <w:p w:rsidR="00067B0D" w:rsidRPr="00E879C4" w:rsidRDefault="00067B0D" w:rsidP="00067B0D">
            <w:pPr>
              <w:rPr>
                <w:rFonts w:cs="Arial"/>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p>
          <w:p w:rsidR="002D3404" w:rsidRDefault="002D3404" w:rsidP="00900E58">
            <w:pPr>
              <w:pStyle w:val="Poglavje"/>
              <w:spacing w:before="0" w:after="0" w:line="260" w:lineRule="exact"/>
              <w:jc w:val="both"/>
              <w:rPr>
                <w:b w:val="0"/>
                <w:sz w:val="20"/>
                <w:szCs w:val="20"/>
              </w:rPr>
            </w:pPr>
            <w:bookmarkStart w:id="4" w:name="_GoBack"/>
            <w:bookmarkEnd w:id="4"/>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Default="00067B0D" w:rsidP="00900E58">
            <w:pPr>
              <w:pStyle w:val="Poglavje"/>
              <w:spacing w:before="0" w:after="0" w:line="260" w:lineRule="exact"/>
              <w:jc w:val="both"/>
              <w:rPr>
                <w:b w:val="0"/>
                <w:sz w:val="20"/>
                <w:szCs w:val="20"/>
              </w:rPr>
            </w:pPr>
          </w:p>
          <w:p w:rsidR="00067B0D" w:rsidRPr="00900E58" w:rsidRDefault="00067B0D" w:rsidP="00900E58">
            <w:pPr>
              <w:pStyle w:val="Poglavje"/>
              <w:spacing w:before="0" w:after="0" w:line="260" w:lineRule="exact"/>
              <w:jc w:val="both"/>
              <w:rPr>
                <w:b w:val="0"/>
                <w:sz w:val="20"/>
                <w:szCs w:val="20"/>
              </w:rPr>
            </w:pPr>
          </w:p>
        </w:tc>
      </w:tr>
      <w:tr w:rsidR="00546488" w:rsidRPr="008D1759" w:rsidTr="00067B0D">
        <w:tc>
          <w:tcPr>
            <w:tcW w:w="8498"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IV. BESEDILO ČLENOV, KI SE SPREMINJAJO</w:t>
            </w:r>
          </w:p>
        </w:tc>
      </w:tr>
      <w:tr w:rsidR="00546488" w:rsidRPr="008D1759" w:rsidTr="00067B0D">
        <w:tc>
          <w:tcPr>
            <w:tcW w:w="8498" w:type="dxa"/>
          </w:tcPr>
          <w:p w:rsidR="00546488" w:rsidRDefault="00546488" w:rsidP="008F3EC2">
            <w:pPr>
              <w:pStyle w:val="Neotevilenodstavek"/>
              <w:spacing w:before="0" w:after="0" w:line="260" w:lineRule="exact"/>
              <w:rPr>
                <w:sz w:val="20"/>
                <w:szCs w:val="20"/>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Uporaba tega zakona, drugih predpisov in prenos pravnih aktov Evropske unije</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2. člen</w:t>
            </w:r>
          </w:p>
          <w:p w:rsidR="001308BB" w:rsidRDefault="001308BB" w:rsidP="001308BB">
            <w:pPr>
              <w:pStyle w:val="odstavek"/>
              <w:spacing w:before="0" w:beforeAutospacing="0" w:after="0" w:afterAutospacing="0" w:line="260" w:lineRule="exact"/>
              <w:jc w:val="both"/>
              <w:rPr>
                <w:rFonts w:ascii="Arial" w:hAnsi="Arial" w:cs="Arial"/>
                <w:sz w:val="20"/>
                <w:szCs w:val="20"/>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lang w:val="x-none"/>
              </w:rPr>
            </w:pPr>
            <w:r w:rsidRPr="001308BB">
              <w:rPr>
                <w:rFonts w:ascii="Arial" w:hAnsi="Arial" w:cs="Arial"/>
                <w:sz w:val="20"/>
                <w:szCs w:val="20"/>
                <w:lang w:val="x-none"/>
              </w:rPr>
              <w:t>(1) Določbe tega zakona se ne uporabljajo za vprašanja sodelovanja v kazenskih zadevah, ki so drugače urejena s pravnim aktom Evropske unije, ki se neposredno uporablja, ali z mednarodno pogodbo.</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w:t>
            </w:r>
            <w:r w:rsidRPr="001308BB">
              <w:rPr>
                <w:rFonts w:ascii="Arial" w:hAnsi="Arial" w:cs="Arial"/>
                <w:sz w:val="20"/>
                <w:szCs w:val="20"/>
              </w:rPr>
              <w:t xml:space="preserve"> odločb sodišč ali pristojnih organov, s katerimi se izda evropska odredba o zaščiti</w:t>
            </w:r>
            <w:r w:rsidRPr="001308BB">
              <w:rPr>
                <w:rFonts w:ascii="Arial" w:hAnsi="Arial" w:cs="Arial"/>
                <w:sz w:val="20"/>
                <w:szCs w:val="20"/>
                <w:lang w:val="x-none"/>
              </w:rPr>
              <w:t xml:space="preserve">, odločb pristojnih organov, s katerimi so izrečene denarne sankcije, ustanovitev skupnih preiskovalnih skupin in skupno izvajanje preiskovalnih ukrepov, izmenjavo podatkov iz kazenske evidence ter sodelovanje z </w:t>
            </w:r>
            <w:proofErr w:type="spellStart"/>
            <w:r w:rsidRPr="001308BB">
              <w:rPr>
                <w:rFonts w:ascii="Arial" w:hAnsi="Arial" w:cs="Arial"/>
                <w:sz w:val="20"/>
                <w:szCs w:val="20"/>
                <w:lang w:val="x-none"/>
              </w:rPr>
              <w:t>Eurojustom</w:t>
            </w:r>
            <w:proofErr w:type="spellEnd"/>
            <w:r w:rsidRPr="001308BB">
              <w:rPr>
                <w:rFonts w:ascii="Arial" w:hAnsi="Arial" w:cs="Arial"/>
                <w:sz w:val="20"/>
                <w:szCs w:val="20"/>
                <w:lang w:val="x-none"/>
              </w:rPr>
              <w:t xml:space="preserve"> in Evropsko pravosodno mrežo v skladu 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      Sklepom Sveta 2002/187/PNZ z dne 28. februarja 2002 o ustanovitvi </w:t>
            </w:r>
            <w:proofErr w:type="spellStart"/>
            <w:r w:rsidRPr="001308BB">
              <w:rPr>
                <w:rFonts w:ascii="Arial" w:hAnsi="Arial" w:cs="Arial"/>
                <w:sz w:val="20"/>
                <w:szCs w:val="20"/>
              </w:rPr>
              <w:t>Eurojust</w:t>
            </w:r>
            <w:proofErr w:type="spellEnd"/>
            <w:r w:rsidRPr="001308BB">
              <w:rPr>
                <w:rFonts w:ascii="Arial" w:hAnsi="Arial" w:cs="Arial"/>
                <w:sz w:val="20"/>
                <w:szCs w:val="20"/>
              </w:rPr>
              <w:t xml:space="preserve">-a za okrepitev boja proti težjim oblikam kriminala (UL L 63, 6. 3. 2002, str. 1), zadnjič spremenjenim s Sklepom Sveta 2009/426/PNZ z dne 16. decembra 2008 o okrepitvi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in spremembi Sklepa 2002/187/PNZ o ustanovitvi </w:t>
            </w:r>
            <w:proofErr w:type="spellStart"/>
            <w:r w:rsidRPr="001308BB">
              <w:rPr>
                <w:rFonts w:ascii="Arial" w:hAnsi="Arial" w:cs="Arial"/>
                <w:sz w:val="20"/>
                <w:szCs w:val="20"/>
              </w:rPr>
              <w:t>Eurojust</w:t>
            </w:r>
            <w:proofErr w:type="spellEnd"/>
            <w:r w:rsidRPr="001308BB">
              <w:rPr>
                <w:rFonts w:ascii="Arial" w:hAnsi="Arial" w:cs="Arial"/>
                <w:sz w:val="20"/>
                <w:szCs w:val="20"/>
              </w:rPr>
              <w:t>-a za okrepitev boja proti težjim oblikam kriminala (UL L 138, 4. 6. 2009, str. 14), (v nadaljnjem besedilu: Sklep Sveta 2002/187/PNZ);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2.      Okvirnim sklepom Sveta 2002/584/PNZ z dne 13. junija 2002 o evropskem nalogu za prijetje in postopkih predaje med državami članicami (UL L 190, 18. 7. 2002, str. 1),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2002/584/PNZ);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3.      Okvirnim sklepom Sveta 2002/465/PNZ z dne 13. junija 2002 o skupnih preiskovalnih skupinah (UL L 162, 20. 6. 2002, str. 15), (v nadaljnjem besedilu: Okvirni sklep Sveta 2002/465/PNZ);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4.      Okvirnim sklepom Sveta 2003/577/PNZ z dne 22. julija 2003 o izvrševanju sklepov o zasegu premoženja ali dokazov v Evropski uniji (UL L 196, 2. 8. 2003, str. 45), (v nadaljnjem besedilu: Okvirni sklep Sveta 2003/577/PNZ);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lastRenderedPageBreak/>
              <w:t>5.      Okvirnim sklepom Sveta 2005/212/PNZ z dne 24. februarja 2005 o zaplembi premoženjske koristi, pripomočkov in premoženja, ki so povezani s kaznivimi dejanji (UL L 68, 15. 3. 2005, str. 49), (v nadaljnjem besedilu: Okvirni sklep Sveta 2005/212/PNZ);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6.      Okvirnim sklepom Sveta 2005/214/PNZ z dne 24. februarja 2005 o uporabi načela vzajemnega priznavanja denarnih kazni (UL L 76, 22. 3. 2005, str. 16),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2005/214/PNZ);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7.      Okvirnim sklepom Sveta 2006/783/PNZ z dne 6. oktobra 2006 o uporabi načela vzajemnega priznavanja odredb o zaplembi (UL L 196, 2. 8. 2003, str. 45), zadnjič spremenjenim z Okvirnim sklepom Sveta 2009/299/PNZ z dne 26. 2.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2006/783/PNZ);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8.      Okvirnim sklepom Sveta 2008/909/PNZ z dne 27. novembra 2008 o uporabi načela vzajemnega priznavanja sodb v kazenskih zadevah, s katerimi so izrečene zaporne kazni ali ukrepi, ki vključujejo odvzem prostosti, za namen njihovega izvrševanja v Evropski uniji (UL L 327, 5. 12. 2008, str. 27),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2008/909/PNZ);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9.      Okvirnim sklepom Sveta 2008/947/PNZ z dne 27. novembra 2008 o uporabi načela vzajemnega priznavanja sodb in pogojnih odločb zaradi zagotavljanja nadzorstva nad spremljevalnimi ukrepi in alternativnimi sankcijami (UL L 337, 16. 12. 2008, str. 102),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2008/947/PNZ);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10.   Sklepom Sveta 2009/426/PNZ z dne 16. decembra 2008 o okrepitvi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in spremembi Sklepa 2002/187/PNZ o ustanovitvi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za okrepitev boja proti težjim oblikam kriminala (UL L 138, 4. 6. 2009, str. 14), (v nadaljnjem besedilu: Sklep Sveta 2009/426/PNZ);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11.   Sklepom Sveta 2008/976/PNZ z dne 16. decembra 2008 o Evropski pravosodni mreži (UL L 348, 24. 12. 2008, str. 130), (v nadaljnjem besedilu: Sklep Sveta 2008/976/PNZ);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12.   Direktivo Evropskega Parlamenta in Sveta 2014/41/EU z dne 3. aprila 2014 o evropskem preiskovalnem nalogu v kazenskih zadevah (UL L 130, 1. 5. 2014, str. 1), (v nadaljnjem besedilu: Direktiva 2014/41/EU);</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13.   Okvirnim sklepom Sveta 2009/315/PNZ z dne 26. februarja 2009 o organizaciji in vsebini izmenjave informacij iz kazenske evidence med državami članicami (UL L 93, 7. 4. 2009, str. 23), (v nadaljnjem besedilu: Okvirni sklep Sveta 2009/315/PNZ);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14.   Sklepom Sveta 2008/316/PNZ z dne 6. aprila 2009 o vzpostavitvi Evropskega informacijskega sistema kazenskih evidenc (ECRIS) na podlagi člena 11 Okvirnega sklepa Sveta 2009/315/PNZ (UL L 93, 7. 4. 2009, str. 33), (v nadaljnjem besedilu: Sklep Sveta 2008/316/PNZ);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15.   Okvirnim sklepom Sveta 2009/829/PNZ z dne 23. oktobra 2009 o uporabi načela vzajemnega priznavanja odločb o nadzornih ukrepih med državami članicami Evropske unije </w:t>
            </w:r>
            <w:r w:rsidRPr="001308BB">
              <w:rPr>
                <w:rFonts w:ascii="Arial" w:hAnsi="Arial" w:cs="Arial"/>
                <w:sz w:val="20"/>
                <w:szCs w:val="20"/>
              </w:rPr>
              <w:lastRenderedPageBreak/>
              <w:t>kot alternativi začasnemu priporu (UL L 294, 11. 11. 2009, str. 20), (v nadaljnjem besedilu: Okvirni sklep Sveta 2009/829/PNZ);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16.   Okvirnim sklepom Sveta 2009/948/PNZ z dne 30. novembra 2009 o preprečevanju in reševanju sporov o izvajanju pristojnosti v kazenskih postopkih (UL L 328, 15. 12. 2009, str. 42), (v nadaljnjem besedilu: Okvirni sklep Sveta 2009/948/PNZ);</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17.   Direktivo 2011/99/EU Evropskega parlamenta in Sveta z dne 13. decembra 2011 o evropski odredbi o zaščiti (UL L 338/2, 21. 12. 2011, str. 2), (v nadaljnjem besedilu: Direktiva 2011/99/EU).</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(5) V razmerju do držav, ki niso prenesle aktov iz prejšnjega odstavka v notranjo zakonodajo, se namesto določb tega zakona uporabljajo ustrezne določbe zakona, ki ureja kazenski postopek, in mednarodnih pogodb.</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Pomen izrazov</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Posamezni izrazi, uporabljeni v tem zakonu, imajo naslednji pomen:</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      »država članica« je država članica Evropske unije;</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2.      »tretja država« je država, ki ni članica Evropske unije;</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3.      »država izdaje« ali »država odreditve« je država članica, katere pristojni organ je izdal odločbo ali ukrep, ki se izvršuje v drugi državi članici;</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4.      »država izvršitve« je država članica, katere pristojni organ izvrši odločbo ali ukrep za drugo državo članico;</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5.      »centralni organ« je organ države članice, ki je po zakonodaji te države pristojen za administrativno pošiljanje in prejemanje nalogov, zaprosil za mednarodno pravno pomoč, drugih listin zaradi sodelovanja v kazenskih zadevah in s tem povezanim uradnim poslovanjem;</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6.      »ministrstvo« je ministrstvo, pristojno za pravosodje, ki je v Republiki Sloveniji centralni organ za zadeve, za katere ta zakon tako določa;</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7.      »odreditveni pravosodni organ« oziroma »pristojni organ države izdaje« je pravosodni organ države odreditve oziroma pristojni organ države izdaje, ki je po njenem pravu pristojen za izdajo odločbe ali ukrepa, ki se izvršuje po tem zakonu;</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8.      »izvršitveni pravosodni organ« je pravosodni organ države izvršitve, ki je po njenem pravu pristojen za odločanje o izvršitvi oziroma za izvršitev odločbe ali ukrepa, ki se izvršuje po tem zakonu;</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9.      »domače sodišče« je pristojno sodišče Republike Slovenije v skladu z zakonom, ki ureja kazenski postopek, če ni s tem zakonom drugače določeno;</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10.   »evropski nalog za prijetje in predajo« (v nadaljnjem besedilu: nalog) je odločba, ki jo izda pravosodni organ države članice z namenom, da bi druga država članica prijela in ji predala osebo zaradi izvedbe kazenskega postopka ali izvršitve kazni zapora oziroma varnostnega ali drugega ukrepa kazenskega sodišča, ki se izvršuje z odvzemom prostosti;</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11.   »predaja« je izvršitev naloga v državi članici s prepustitvijo zahtevane osebe pristojnemu organu druge države članice, ki je odredila nalog;</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12.   »prijetje« je odvzem prostosti osebi, zoper katero je odrejen nalog;</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13.   »odločba o zavarovanju« je vsaka odločba oziroma ukrep, ki ga sprejme pristojni organ države izdaje v kazenskem postopku ali zaradi njega, s katerim se prepreči kakršnokoli uporabo, prikritje, uničenje, spremembo, prenos, obremenitev ali odtujitev premoženja z namenom začasnega zavarovanja zahtevka za odvzem premoženjske koristi, ali da se zaradi zavarovanja dokazov tako ravnanje prepreči glede predmetov, ki utegnejo biti dokaz ali se morajo odvzeti v kazenskem postopku;</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14.   »premoženje« je vsaka materialna ali nematerialna, premična ali nepremična dobrina, dohodki ter pravna ali druga listina, ki daje pravni naslov ali pravni interes na premoženju, in ima denarno vrednost;</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lastRenderedPageBreak/>
              <w:t>15.   »</w:t>
            </w:r>
            <w:proofErr w:type="spellStart"/>
            <w:r w:rsidRPr="001308BB">
              <w:rPr>
                <w:rFonts w:ascii="Arial" w:hAnsi="Arial" w:cs="Arial"/>
                <w:sz w:val="20"/>
                <w:szCs w:val="20"/>
              </w:rPr>
              <w:t>Eurojust</w:t>
            </w:r>
            <w:proofErr w:type="spellEnd"/>
            <w:r w:rsidRPr="001308BB">
              <w:rPr>
                <w:rFonts w:ascii="Arial" w:hAnsi="Arial" w:cs="Arial"/>
                <w:sz w:val="20"/>
                <w:szCs w:val="20"/>
              </w:rPr>
              <w:t xml:space="preserve">« je pravna oseba Evropske unije, ki je bila s Sklepom Sveta z dne 28. februarja 2002 o ustanovitvi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za okrepitev boja proti težjim oblikam kriminala (2002/187/PNZ) (UL L 63, 6. 3. 2002, str. 1) ustanovljena za pospešeno preprečevanje hudih kaznivih dejanj;</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16.   »Evropska pravosodna mreža v kazenskih zadevah« ali »EPN« je povezava nacionalnih kontaktnih točk držav članic, namenjena olajšanju pravosodnega sodelovanja v kazenskih zadevah, ki je bila ustanovljena s skupnim ukrepom Sveta o vzpostavitvi Evropske pravosodne mreže z dne 29. junija 1998.</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Pravice zahtevane osebe</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17.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(1) Zahtevana oseba mora imeti zagovornika ves čas postopka za predajo od privedbe k preiskovalnemu sodniku oziroma od prvega naroka o odločanju o predaji do izvršitve predaje. Če si zahtevana oseba ne vzame zagovornika, ji ga predsednik sodišča postavi po uradni dolžnosti.</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Zahtevana oseba ima pravico do prevajanja v skladu z določili zakona, ki ureja kazenski postopek. Zahtevani osebi mora biti, če tako zahteva, nalog pisno preveden v njen jezik ali v drug jezik, ki ga razume.</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Pravni pouk zahtevani osebi in privedba</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19.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(1) Ob prijetju mora policija zahtevano osebo poučiti, da ji je vzeta prostost na podlagi naloga ter o tem, katera država in zakaj zahteva njeno prijetje in predajo. Takoj mora biti poučena, da ni dolžna ničesar izjaviti, da ima pravico do takojšnje pravne pomoči zagovornika, ki si ga svobodno izbere, in o tem, da je pristojni organ na njeno željo dolžan o odvzemu prostosti obvestiti njene najbližje. Če zahtevana oseba ni državljan Republike Slovenije, mora biti poučena tudi o tem, da je pristojni organ na njeno zahtevo dolžan o odvzemu prostosti obvestiti tudi konzulat njene države.</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Prijeto osebo morajo policisti takoj, oziroma v primeru iz tretjega odstavka prejšnjega člena najpozneje v štiriindvajsetih urah, privesti k pristojnemu preiskovalnemu sodniku. Ob privedbi policisti sporočijo preiskovalnemu sodniku, zakaj in kdaj je bila privedenemu odvzeta prostost. V primeru iz tretjega odstavka prejšnjega člena policisti preiskovalnemu sodniku predložijo nalog ali kopijo naloga.</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proofErr w:type="spellStart"/>
            <w:r w:rsidRPr="001308BB">
              <w:rPr>
                <w:rFonts w:ascii="Arial" w:hAnsi="Arial" w:cs="Arial"/>
                <w:b/>
                <w:sz w:val="20"/>
                <w:szCs w:val="20"/>
                <w:lang w:val="x-none"/>
              </w:rPr>
              <w:t>Eurojust</w:t>
            </w:r>
            <w:proofErr w:type="spellEnd"/>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86.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Če se odkrivanje ali preiskovanje kaznivega dejanja ali ukrepi kazenskega pregona nanašajo vsaj na dve državi članici ali na državo članico in tretjo državo, če je s to državo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sklenil sporazum o sodelovanju oziroma je v konkretnem primeru ta pomoč bistvena, lahko pristojno domače sodišče ali državno tožilstvo zahteva, da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izvede ustrezne ukrepe za omogočanje hitrega in učinkovitega sodelovanja.</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lahko za izvršitev namenov iz prejšnjega odstavka preko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 ali kadar deluje kot Kolegij:</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      deluje za olajševanje, pospešitev in uskladitev sodelovanja med pristojnimi organi držav članic pri izvajanju zaprosil in odločitev za pravosodno sodelovanje in uveljavljanje načela vzajemnega priznavanja;</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lastRenderedPageBreak/>
              <w:t>2.      svetuje oziroma predlaga izboljšanje sodelovanja med pristojnimi organi držav članic na področju pravne pomoči, izročitve in izvajanja evropskega naloga za prijetje in predajo;</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3.      z nasveti in drugo podobno pomočjo poveča učinkovitost odkrivanja ali preiskovanja kaznivega dejanja in ukrepov kazenskega pregona,</w:t>
            </w:r>
          </w:p>
          <w:p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4.      izvršuje druge naloge, za katere je pooblaščen z akti Evropske unije o ustanovitvi in delovanju </w:t>
            </w:r>
            <w:proofErr w:type="spellStart"/>
            <w:r w:rsidRPr="001308BB">
              <w:rPr>
                <w:rFonts w:ascii="Arial" w:hAnsi="Arial" w:cs="Arial"/>
                <w:sz w:val="20"/>
                <w:szCs w:val="20"/>
              </w:rPr>
              <w:t>Eurojusta</w:t>
            </w:r>
            <w:proofErr w:type="spellEnd"/>
            <w:r w:rsidRPr="001308BB">
              <w:rPr>
                <w:rFonts w:ascii="Arial" w:hAnsi="Arial" w:cs="Arial"/>
                <w:sz w:val="20"/>
                <w:szCs w:val="20"/>
              </w:rPr>
              <w:t>.</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(3) Vse informacije, ki si jih izmenjujejo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in pristojni organi Republike Slovenije, se pošiljajo preko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 xml:space="preserve">Nacionalni predstavnik </w:t>
            </w:r>
            <w:proofErr w:type="spellStart"/>
            <w:r w:rsidRPr="001308BB">
              <w:rPr>
                <w:rFonts w:ascii="Arial" w:hAnsi="Arial" w:cs="Arial"/>
                <w:b/>
                <w:sz w:val="20"/>
                <w:szCs w:val="20"/>
                <w:lang w:val="x-none"/>
              </w:rPr>
              <w:t>Eurojusta</w:t>
            </w:r>
            <w:proofErr w:type="spellEnd"/>
            <w:r w:rsidRPr="001308BB">
              <w:rPr>
                <w:rFonts w:ascii="Arial" w:hAnsi="Arial" w:cs="Arial"/>
                <w:b/>
                <w:sz w:val="20"/>
                <w:szCs w:val="20"/>
                <w:lang w:val="x-none"/>
              </w:rPr>
              <w:t xml:space="preserve"> iz Republike Slovenije</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87.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Predstavnica oziroma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 (v nadaljnjem besedilu: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njegov namestnik in pomočnik imajo pri izvrševanju svojih pristojnosti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pooblastila in pravice, ki jih določa zakon, ki ureja državno tožilstvo in ta zakon.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Ministrstvo, pristojno za državno tožilstvo, o vrsti in obsegu pooblastil obvesti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in generalni sekretariat Sveta EU ob imenovanju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in nacionalnih korespondentov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ter ob vsaki spremembi njihovih pooblastil.</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 xml:space="preserve">Izvrševanje pooblastil nacionalnega predstavnika </w:t>
            </w:r>
            <w:proofErr w:type="spellStart"/>
            <w:r w:rsidRPr="001308BB">
              <w:rPr>
                <w:rFonts w:ascii="Arial" w:hAnsi="Arial" w:cs="Arial"/>
                <w:b/>
                <w:sz w:val="20"/>
                <w:szCs w:val="20"/>
                <w:lang w:val="x-none"/>
              </w:rPr>
              <w:t>Eurojusta</w:t>
            </w:r>
            <w:proofErr w:type="spellEnd"/>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88.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svoja pooblastila v zvezi s prenesenim sodelovanjem Republike Slovenije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izvršuje z naslednjimi dejanji:</w:t>
            </w:r>
          </w:p>
          <w:p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a)     sprejme, prenese, olajša, spremlja in zagotavlja dodatne informacije v zvezi z izvršitvijo zaprosil in sprejemom odločitev glede pravosodnega sodelovanja v kazenskih zadevah;</w:t>
            </w:r>
          </w:p>
          <w:p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b)     v soglasju ali na prošnjo pristojnega organa Republike Slovenije v okviru svojih pristojnosti v posameznih zadevah izjemoma:</w:t>
            </w:r>
          </w:p>
          <w:p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izdaja oziroma predlaga izdajo zaprosil za pravosodno sodelovanje,</w:t>
            </w:r>
          </w:p>
          <w:p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izvršuje oziroma predlaga izvršitev zaprosil za pravosodno sodelovanje,</w:t>
            </w:r>
          </w:p>
          <w:p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  na usklajevalnem sestanku, ki ga </w:t>
            </w:r>
            <w:proofErr w:type="spellStart"/>
            <w:r w:rsidRPr="001308BB">
              <w:rPr>
                <w:rFonts w:ascii="Arial" w:hAnsi="Arial" w:cs="Arial"/>
                <w:sz w:val="20"/>
                <w:szCs w:val="20"/>
              </w:rPr>
              <w:t>Eurojust</w:t>
            </w:r>
            <w:proofErr w:type="spellEnd"/>
            <w:r w:rsidRPr="001308BB">
              <w:rPr>
                <w:rFonts w:ascii="Arial" w:hAnsi="Arial" w:cs="Arial"/>
                <w:sz w:val="20"/>
                <w:szCs w:val="20"/>
              </w:rPr>
              <w:t xml:space="preserve"> organizira s pristojnimi domačimi organi, odreja oziroma predlaga odreditev potrebnih preiskovalnih ukrepov,</w:t>
            </w:r>
          </w:p>
          <w:p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dovoli in usklajuje nadzorovane pošiljke v Republiki Sloveniji;</w:t>
            </w:r>
          </w:p>
          <w:p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c)     v nujnih primerih ali če pristojni domači organ ni znan ali dosegljiv, lahko dovoli in usklajuje nadzorovane pošiljke ter izvrši ali predlaga izvršitev zaprosila brez soglasja pristojnega organa, mora pa ga o tem obvestiti takoj, ko je to mogoče.</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sodeluje s tujimi pravosodnimi organi v skladu z določbami zakonov, pogodb in drugih pravnih aktov, ki urejajo mednarodno sodelovanje in mednarodno pravno pomoč v kazenskih zadevah.</w:t>
            </w:r>
          </w:p>
          <w:p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Izmenjava informacij</w:t>
            </w:r>
          </w:p>
          <w:p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89. člen</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je pooblaščen, da z neposrednimi stiki s pristojnimi organi Republike Slovenije, predvsem z državnimi tožilstvi in sodišči ter s policijo, pridobi tiste osebne in druge podatke, ki jih ti organi obdelujejo in so potrebni za opravljanje oziroma izpolnjevanje nalog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in so določeni v aktih Evropske unije o ustanovitvi in delovanju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w:t>
            </w: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lastRenderedPageBreak/>
              <w:t xml:space="preserve">(2)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lahko pridobljene podatke posreduje organom Evropske unije, mednarodnim organizacijam in organom kazenskega pregona drugih držav članic v skladu z njihovimi pravnimi ureditvami oziroma pravnimi redi.</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(3)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mora zagotoviti takšen način poslovanja, da lahko pristojni organi Republike Slovenije naknadno dobijo informacijo o tem, komu, kdaj in na kateri pravni podlagi so bili posredovani podatki iz prejšnjih odstavkov.</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(4)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sme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in drugim članom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držav članic posredovati podatke v tistem obsegu, v katerem je dopustno dajanje pravne pomoči v kazenskih zadevah po predpisih Republike Slovenije in obvezujočih mednarodnih pogodbah.</w:t>
            </w: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(5) Vsak posameznik ima pravico zahtevati dostop do osebnih podatkov, ki jih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obdeluje v zvezi z njim, v primeru, če so ti podatki nepravilni ali nepopolni, pa tudi pravico zahtevati popravek, začasno prepoved dostopa in izbris teh podatkov v skladu z akti o ustanovitvi in delovanju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ki urejajo varstvo osebnih podatkov.</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(6) Zahteva iz prejšnjega odstavka se vloži pri Vrhovnem državnem tožilstvu RS, ki jo posreduje nacionalnemu predstavniku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ta pa jo nemudoma posreduje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Zoper odločitev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 zahtevi je dovoljena pritožba na Skupni nadzorni organ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v tridesetih dneh od prejema odločitve.</w:t>
            </w: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Dolžnost obveščanja</w:t>
            </w:r>
          </w:p>
          <w:p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90. člen</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Pristojni domači organ nacionalnega predstavnika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brez nepotrebnega odlašanja obvesti o vseh zadevah pravosodnega sodelovanja, v katerih:</w:t>
            </w:r>
          </w:p>
          <w:p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so bila poslana zaprosila vsaj v dve državi članici;</w:t>
            </w:r>
          </w:p>
          <w:p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so bile ustanovljene skupne preiskovalne skupine;</w:t>
            </w:r>
          </w:p>
          <w:p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potekajo nadzorovane pošiljke v najmanj treh državah, od katerih sta najmanj dve državi članici;</w:t>
            </w:r>
          </w:p>
          <w:p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je prišlo ali bi lahko prišlo do spora o pristojnosti z drugo državo;</w:t>
            </w:r>
          </w:p>
          <w:p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prihaja do ponavljajočih se težav ali zavrnitev v zvezi z izvrševanjem zaprosil oziroma pravosodnim sodelovanjem.</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Obveščanje po prejšnjem odstavku ni potrebno, če bi škodilo temeljnim interesom državne varnosti, ogrozilo varnost posameznikov ali posegalo v pogoje, določene z dvostranskimi ali večstranskimi sporazumi s tretjimi državami.</w:t>
            </w: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 xml:space="preserve">Zaprosilo </w:t>
            </w:r>
            <w:proofErr w:type="spellStart"/>
            <w:r w:rsidRPr="008B786B">
              <w:rPr>
                <w:rFonts w:ascii="Arial" w:hAnsi="Arial" w:cs="Arial"/>
                <w:b/>
                <w:sz w:val="20"/>
                <w:szCs w:val="20"/>
                <w:lang w:val="x-none"/>
              </w:rPr>
              <w:t>Eurojustu</w:t>
            </w:r>
            <w:proofErr w:type="spellEnd"/>
          </w:p>
          <w:p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91. člen</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Pristojni pravosodni organ Republike Slovenije lahko v okviru domačega kazenskega postopka vzpostavi neposredni stik z nacionalnim predstavnikom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in vloži zaprosilo za pomoč v skladu s pristojnostmi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Policija mora vložiti zaprosila prek pristojnega pravosodnega organa. Predlagatelj lahko vloži zahtevo, da se zaprosilo nemudoma pošlje tudi predstavniku države članice, na ozemlju katere bi bilo treba zaprosilo izvršiti.</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Zaprosila za pravosodno sodelovanje se v nujnih zadevah lahko vložijo pri nujni koordinacijski enoti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prek enotne kontaktne točke pri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w:t>
            </w: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lastRenderedPageBreak/>
              <w:t xml:space="preserve">Zaprosilo </w:t>
            </w:r>
            <w:proofErr w:type="spellStart"/>
            <w:r w:rsidRPr="008B786B">
              <w:rPr>
                <w:rFonts w:ascii="Arial" w:hAnsi="Arial" w:cs="Arial"/>
                <w:b/>
                <w:sz w:val="20"/>
                <w:szCs w:val="20"/>
                <w:lang w:val="x-none"/>
              </w:rPr>
              <w:t>Eurojusta</w:t>
            </w:r>
            <w:proofErr w:type="spellEnd"/>
          </w:p>
          <w:p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92. člen</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Če pristojno domače sodišče ali državno tožilstvo ne ugodi obrazloženemu zaprosilu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oziroma kolegija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 svoji odločitvi z obrazložitvijo obvesti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Če obrazložitve odločitve o zavrnitvi zaprosila ni mogoče posredovati, ker bi to lahko škodovalo interesom varnosti Republike Slovenije, zlasti varovanja njene ustavne ureditve ali ozemeljske celovitosti ali pa bi ogrozilo tekoča odkrivanja ali preiskovanja kaznivega dejanja ali varnost fizičnih oseb, zlasti varnost zaščitenih prič, se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pošlje pojasnilo, da obstajajo operativni razlogi za zavrnitev.</w:t>
            </w: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Sodniki za zvezo</w:t>
            </w:r>
          </w:p>
          <w:p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93. člen</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Default="001308BB" w:rsidP="001308BB">
            <w:pPr>
              <w:pStyle w:val="odstavek"/>
              <w:spacing w:before="0" w:beforeAutospacing="0" w:after="0" w:afterAutospacing="0" w:line="260" w:lineRule="exact"/>
              <w:jc w:val="both"/>
              <w:rPr>
                <w:rFonts w:ascii="Arial" w:hAnsi="Arial" w:cs="Arial"/>
                <w:sz w:val="20"/>
                <w:szCs w:val="20"/>
                <w:lang w:val="x-none"/>
              </w:rPr>
            </w:pPr>
            <w:r w:rsidRPr="001308BB">
              <w:rPr>
                <w:rFonts w:ascii="Arial" w:hAnsi="Arial" w:cs="Arial"/>
                <w:sz w:val="20"/>
                <w:szCs w:val="20"/>
                <w:lang w:val="x-none"/>
              </w:rPr>
              <w:t xml:space="preserve">V postopku dogovora o napotitvi sodnika za zvezo iz Republike Slovenije v imenu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v tretjo državo se smiselno uporabljajo določbe zakona, ki ureja državno tožilstvo, in tega zakona o nacionalnem predstavniku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w:t>
            </w:r>
          </w:p>
          <w:p w:rsidR="005A2A1A" w:rsidRDefault="005A2A1A" w:rsidP="001308BB">
            <w:pPr>
              <w:pStyle w:val="odstavek"/>
              <w:spacing w:before="0" w:beforeAutospacing="0" w:after="0" w:afterAutospacing="0" w:line="260" w:lineRule="exact"/>
              <w:jc w:val="both"/>
              <w:rPr>
                <w:rFonts w:ascii="Arial" w:hAnsi="Arial" w:cs="Arial"/>
                <w:sz w:val="20"/>
                <w:szCs w:val="20"/>
                <w:lang w:val="x-none"/>
              </w:rPr>
            </w:pPr>
          </w:p>
          <w:p w:rsidR="005A2A1A" w:rsidRPr="005A2A1A" w:rsidRDefault="005A2A1A" w:rsidP="005A2A1A">
            <w:pPr>
              <w:pStyle w:val="naslovnadlenom"/>
              <w:spacing w:before="0" w:beforeAutospacing="0" w:after="0" w:afterAutospacing="0" w:line="260" w:lineRule="exact"/>
              <w:jc w:val="center"/>
              <w:rPr>
                <w:rFonts w:ascii="Arial" w:hAnsi="Arial" w:cs="Arial"/>
                <w:b/>
                <w:sz w:val="20"/>
                <w:szCs w:val="20"/>
              </w:rPr>
            </w:pPr>
            <w:r w:rsidRPr="005A2A1A">
              <w:rPr>
                <w:rFonts w:ascii="Arial" w:hAnsi="Arial" w:cs="Arial"/>
                <w:b/>
                <w:sz w:val="20"/>
                <w:szCs w:val="20"/>
                <w:lang w:val="x-none"/>
              </w:rPr>
              <w:t>Obdelava posredovanih osebnih podatkov</w:t>
            </w:r>
          </w:p>
          <w:p w:rsidR="005A2A1A" w:rsidRPr="005A2A1A" w:rsidRDefault="005A2A1A" w:rsidP="005A2A1A">
            <w:pPr>
              <w:pStyle w:val="len"/>
              <w:spacing w:before="0" w:beforeAutospacing="0" w:after="0" w:afterAutospacing="0" w:line="260" w:lineRule="exact"/>
              <w:jc w:val="center"/>
              <w:rPr>
                <w:rFonts w:ascii="Arial" w:hAnsi="Arial" w:cs="Arial"/>
                <w:b/>
                <w:sz w:val="20"/>
                <w:szCs w:val="20"/>
              </w:rPr>
            </w:pPr>
            <w:r w:rsidRPr="005A2A1A">
              <w:rPr>
                <w:rFonts w:ascii="Arial" w:hAnsi="Arial" w:cs="Arial"/>
                <w:b/>
                <w:sz w:val="20"/>
                <w:szCs w:val="20"/>
                <w:lang w:val="x-none"/>
              </w:rPr>
              <w:t>232. člen</w:t>
            </w:r>
          </w:p>
          <w:p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(1) Osebne podatke, katere je centralni organ druge države članice posredoval centralnemu organu Republike Slovenije v skladu z določbami tega dela zakona za namene kazenskih postopkov, lahko Republika Slovenija obdeluje le za kazenske postopke, za katere so bili podatki zahtevani, in kot je navedeno v obrazcu iz Priloge 13 tega zakona.</w:t>
            </w:r>
          </w:p>
          <w:p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(2) Osebne podatke, katere je centralni organ druge države članice posredoval centralnemu organu Republike Slovenije v skladu z določbami tega dela zakona za druge namene, kot so kazenski postopki, lahko Republika Slovenija obdeluje, če tako določa drug zakon le za namen, za katerega so bili zahtevani in v okviru omejitev, ki jih je določila država članica, ki je podatke posredovala, v skladu s podatki iz obrazca iz Priloge 13 tega zakona.</w:t>
            </w:r>
          </w:p>
          <w:p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(3) Določbe prvega in drugega odstavka se smiselno uporabljajo tudi v primeru, kadar zahteva podatke iz kazenske evidence Republike Slovenije za odločanje o pravicah ali obveznostih ali za odkrivanje ali pregon storilcev kaznivih dejanj ali odločanje o uvedbi ali v kazenskem postopku centralni organ druge države članice od centralnega organa Republike Slovenije.</w:t>
            </w:r>
          </w:p>
          <w:p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(4) Izjemoma se lahko osebni podatki, ki jih je centralni organ druge države članice posredoval centralnemu organu Republike Slovenije v skladu s prvim in drugim odstavkom tega člena, obdelujejo tudi za preprečitev neposredne in resne nevarnosti za javno varnost, v skladu z zakonom, ki ureja policijo ali zakonom, ki ureja obrambo ali zakonom, ki ureja Slovensko obveščevalno-varnostno agencijo. Državni organ, ki je te podatke obdeloval za dodatne namene iz prejšnjega stavka, je dolžan vpisati informacijo o takšni uporabi v ustrezno zbirko osebnih podatkov za dobo desetih let.</w:t>
            </w:r>
          </w:p>
          <w:p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Evropski informacijski sistem kazenskih evidenc</w:t>
            </w:r>
          </w:p>
          <w:p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235. člen</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lastRenderedPageBreak/>
              <w:t>(1) Evropski informacijski sistem kazenskih evidenc (v nadaljnjem besedilu: ECRIS) je sistem informacijskih povezav, ki uporablja informacijsko tehnologijo za izmenjavo podatkov in informacij iz samostojnih kazenskih evidenc vsake države članice.</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V sistemu ECRIS v skladu z določbami tega dela zakona poteka elektronska izmenjava podatkov in informacij iz kazenske evidence Republike Slovenije in kazenskih evidenc drugih držav članic, z uporabo enotne standardizirane oznake, ki je določena v obrazcu, ki je Priloga 16 tega zakona.</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(3) Podatki in informacije iz V. dela tega zakona se ne smejo izmenjevati z uporabo načina neposrednega spletnega dostopa.</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(4) Kazenska evidenca Republike Slovenije mora za potrebe izvrševanja tega člena, v skladu z določbami V. dela tega zakona, za vsako kaznivo dejanje, kazensko sankcijo ali za ukrep, določen z zakonom, določiti ustrezno oznako. Če kaznivo dejanje ne sodi pod nobeno posebno oznako, se za to kaznivo dejanje izjemoma navede oznaka »odprta kategorija« ustrezne ali najbližje kategorije kaznivih dejanj ali, če ta ne obstaja, oznaka »drugo kaznivo dejanje«. Oznake so določene v obrazcu iz Priloge 16 tega zakona.</w:t>
            </w:r>
          </w:p>
          <w:p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(5) Če so na razpolago, kazenska evidenca Republike Slovenije zagotovi tudi informacije o načinu storitve kaznivega dejanja in vrsti udeležbe pri storitvi kaznivega dejanja ter, po potrebi, tudi informacije o izključitvi krivde, delni izključitvi krivde oziroma povratništvu obsojenca.</w:t>
            </w:r>
          </w:p>
          <w:p w:rsidR="00A04CA0" w:rsidRPr="001308BB" w:rsidRDefault="00A04CA0" w:rsidP="00A04CA0">
            <w:pPr>
              <w:pStyle w:val="naslovnadlenom"/>
              <w:spacing w:before="0" w:beforeAutospacing="0" w:after="0" w:afterAutospacing="0" w:line="260" w:lineRule="atLeast"/>
              <w:jc w:val="both"/>
              <w:rPr>
                <w:rFonts w:ascii="Arial" w:hAnsi="Arial" w:cs="Arial"/>
                <w:sz w:val="20"/>
                <w:szCs w:val="20"/>
              </w:rPr>
            </w:pPr>
          </w:p>
          <w:p w:rsidR="0029016F" w:rsidRPr="00A04CA0" w:rsidRDefault="0029016F" w:rsidP="00A04CA0">
            <w:pPr>
              <w:pStyle w:val="Neotevilenodstavek"/>
              <w:spacing w:before="0" w:after="0" w:line="260" w:lineRule="atLeast"/>
              <w:rPr>
                <w:sz w:val="20"/>
                <w:szCs w:val="20"/>
              </w:rPr>
            </w:pPr>
          </w:p>
          <w:p w:rsidR="00952F89" w:rsidRPr="00952F89"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p>
          <w:p w:rsidR="007F12B5" w:rsidRDefault="007F12B5" w:rsidP="008F3EC2">
            <w:pPr>
              <w:pStyle w:val="Neotevilenodstavek"/>
              <w:spacing w:before="0" w:after="0" w:line="260" w:lineRule="exact"/>
              <w:rPr>
                <w:sz w:val="20"/>
                <w:szCs w:val="20"/>
              </w:rPr>
            </w:pPr>
          </w:p>
          <w:p w:rsidR="008E6FFA" w:rsidRDefault="008E6FFA" w:rsidP="008F3EC2">
            <w:pPr>
              <w:pStyle w:val="Neotevilenodstavek"/>
              <w:spacing w:before="0" w:after="0" w:line="260" w:lineRule="exact"/>
              <w:rPr>
                <w:sz w:val="20"/>
                <w:szCs w:val="20"/>
              </w:rPr>
            </w:pPr>
          </w:p>
          <w:p w:rsidR="0017547F" w:rsidRDefault="0017547F" w:rsidP="008F3EC2">
            <w:pPr>
              <w:pStyle w:val="Neotevilenodstavek"/>
              <w:spacing w:before="0" w:after="0" w:line="260" w:lineRule="exact"/>
              <w:rPr>
                <w:sz w:val="20"/>
                <w:szCs w:val="20"/>
              </w:rPr>
            </w:pPr>
          </w:p>
          <w:p w:rsidR="006D7D0E" w:rsidRPr="008D1759" w:rsidRDefault="006D7D0E" w:rsidP="008F3EC2">
            <w:pPr>
              <w:pStyle w:val="Neotevilenodstavek"/>
              <w:spacing w:before="0" w:after="0" w:line="260" w:lineRule="exact"/>
              <w:rPr>
                <w:sz w:val="20"/>
                <w:szCs w:val="20"/>
              </w:rPr>
            </w:pPr>
          </w:p>
        </w:tc>
      </w:tr>
      <w:tr w:rsidR="003C5749" w:rsidRPr="008D1759" w:rsidTr="00067B0D">
        <w:tc>
          <w:tcPr>
            <w:tcW w:w="8498" w:type="dxa"/>
          </w:tcPr>
          <w:p w:rsidR="005F612E" w:rsidRDefault="005F612E" w:rsidP="008F3EC2">
            <w:pPr>
              <w:pStyle w:val="Neotevilenodstavek"/>
              <w:spacing w:before="0" w:after="0" w:line="260" w:lineRule="exact"/>
              <w:rPr>
                <w:sz w:val="20"/>
                <w:szCs w:val="20"/>
              </w:rPr>
            </w:pPr>
          </w:p>
        </w:tc>
      </w:tr>
      <w:tr w:rsidR="00546488" w:rsidRPr="008D1759" w:rsidTr="00067B0D">
        <w:tc>
          <w:tcPr>
            <w:tcW w:w="8498" w:type="dxa"/>
          </w:tcPr>
          <w:p w:rsidR="00546488" w:rsidRPr="008D1759" w:rsidRDefault="00546488" w:rsidP="00170358">
            <w:pPr>
              <w:pStyle w:val="Poglavje"/>
              <w:spacing w:before="0" w:after="0" w:line="260" w:lineRule="exact"/>
              <w:jc w:val="both"/>
              <w:rPr>
                <w:sz w:val="20"/>
                <w:szCs w:val="20"/>
              </w:rPr>
            </w:pPr>
            <w:r w:rsidRPr="008D1759">
              <w:rPr>
                <w:sz w:val="20"/>
                <w:szCs w:val="20"/>
              </w:rPr>
              <w:t>V. PREDLOG, DA SE PREDLOG ZAKONA OBRAVNAVA PO NUJNEM OZIROMA SKRAJŠANEM POSTOPKU</w:t>
            </w:r>
          </w:p>
        </w:tc>
      </w:tr>
      <w:tr w:rsidR="00546488" w:rsidRPr="008D1759" w:rsidTr="00067B0D">
        <w:tc>
          <w:tcPr>
            <w:tcW w:w="8498" w:type="dxa"/>
          </w:tcPr>
          <w:p w:rsidR="00546488" w:rsidRDefault="00546488" w:rsidP="008F3EC2">
            <w:pPr>
              <w:pStyle w:val="Neotevilenodstavek"/>
              <w:spacing w:before="0" w:after="0" w:line="260" w:lineRule="exact"/>
              <w:rPr>
                <w:sz w:val="20"/>
                <w:szCs w:val="20"/>
              </w:rPr>
            </w:pPr>
          </w:p>
          <w:p w:rsidR="007F12B5" w:rsidRDefault="00FB3DBC" w:rsidP="00067B0D">
            <w:pPr>
              <w:pStyle w:val="Neotevilenodstavek"/>
              <w:spacing w:before="0" w:after="0" w:line="260" w:lineRule="exact"/>
              <w:rPr>
                <w:sz w:val="20"/>
                <w:szCs w:val="20"/>
              </w:rPr>
            </w:pPr>
            <w:r>
              <w:rPr>
                <w:sz w:val="20"/>
                <w:szCs w:val="20"/>
              </w:rPr>
              <w:t>/</w:t>
            </w:r>
          </w:p>
          <w:p w:rsidR="008B786B" w:rsidRDefault="008B786B" w:rsidP="00067B0D">
            <w:pPr>
              <w:pStyle w:val="Neotevilenodstavek"/>
              <w:spacing w:before="0" w:after="0" w:line="260" w:lineRule="exact"/>
              <w:rPr>
                <w:sz w:val="20"/>
                <w:szCs w:val="20"/>
              </w:rPr>
            </w:pPr>
          </w:p>
          <w:p w:rsidR="00FB3DBC" w:rsidRPr="008D1759" w:rsidRDefault="00FB3DBC" w:rsidP="00067B0D">
            <w:pPr>
              <w:pStyle w:val="Neotevilenodstavek"/>
              <w:spacing w:before="0" w:after="0" w:line="260" w:lineRule="exact"/>
              <w:rPr>
                <w:sz w:val="20"/>
                <w:szCs w:val="20"/>
              </w:rPr>
            </w:pPr>
          </w:p>
        </w:tc>
      </w:tr>
      <w:tr w:rsidR="00546488" w:rsidRPr="008D1759" w:rsidTr="00067B0D">
        <w:tc>
          <w:tcPr>
            <w:tcW w:w="8498" w:type="dxa"/>
          </w:tcPr>
          <w:p w:rsidR="00546488" w:rsidRPr="008D1759" w:rsidRDefault="00546488" w:rsidP="008F3EC2">
            <w:pPr>
              <w:pStyle w:val="Poglavje"/>
              <w:spacing w:before="0" w:after="0" w:line="260" w:lineRule="exact"/>
              <w:jc w:val="left"/>
              <w:rPr>
                <w:sz w:val="20"/>
                <w:szCs w:val="20"/>
              </w:rPr>
            </w:pPr>
            <w:r w:rsidRPr="008D1759">
              <w:rPr>
                <w:sz w:val="20"/>
                <w:szCs w:val="20"/>
              </w:rPr>
              <w:t>VI. PRILOGE</w:t>
            </w:r>
          </w:p>
        </w:tc>
      </w:tr>
      <w:tr w:rsidR="00546488" w:rsidRPr="008D1759" w:rsidTr="00067B0D">
        <w:tc>
          <w:tcPr>
            <w:tcW w:w="8498" w:type="dxa"/>
          </w:tcPr>
          <w:p w:rsidR="00546488" w:rsidRDefault="00546488" w:rsidP="007F12B5">
            <w:pPr>
              <w:pStyle w:val="Alineazaodstavkom"/>
              <w:numPr>
                <w:ilvl w:val="0"/>
                <w:numId w:val="0"/>
              </w:numPr>
              <w:spacing w:line="260" w:lineRule="exact"/>
              <w:rPr>
                <w:sz w:val="20"/>
                <w:szCs w:val="20"/>
              </w:rPr>
            </w:pPr>
          </w:p>
          <w:p w:rsidR="007F12B5" w:rsidRPr="008D1759" w:rsidRDefault="007F12B5" w:rsidP="007F12B5">
            <w:pPr>
              <w:pStyle w:val="Alineazaodstavkom"/>
              <w:numPr>
                <w:ilvl w:val="0"/>
                <w:numId w:val="0"/>
              </w:numPr>
              <w:spacing w:line="260" w:lineRule="exact"/>
              <w:rPr>
                <w:sz w:val="20"/>
                <w:szCs w:val="20"/>
              </w:rPr>
            </w:pPr>
            <w:r>
              <w:rPr>
                <w:sz w:val="20"/>
                <w:szCs w:val="20"/>
              </w:rPr>
              <w:t>/</w:t>
            </w:r>
          </w:p>
        </w:tc>
      </w:tr>
    </w:tbl>
    <w:p w:rsidR="00546488" w:rsidRPr="00787B32" w:rsidRDefault="00546488" w:rsidP="00787B32"/>
    <w:sectPr w:rsidR="00546488" w:rsidRPr="00787B32" w:rsidSect="00030F8B">
      <w:headerReference w:type="even" r:id="rId10"/>
      <w:headerReference w:type="default" r:id="rId11"/>
      <w:footerReference w:type="even" r:id="rId12"/>
      <w:footerReference w:type="default" r:id="rId13"/>
      <w:headerReference w:type="first" r:id="rId14"/>
      <w:footerReference w:type="first" r:id="rId1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3A24" w:rsidRDefault="00FE3A24">
      <w:r>
        <w:separator/>
      </w:r>
    </w:p>
  </w:endnote>
  <w:endnote w:type="continuationSeparator" w:id="0">
    <w:p w:rsidR="00FE3A24" w:rsidRDefault="00FE3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3A24" w:rsidRDefault="00FE3A2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3A24" w:rsidRDefault="00FE3A24">
    <w:pPr>
      <w:pStyle w:val="Noga"/>
      <w:jc w:val="right"/>
    </w:pPr>
    <w:r>
      <w:fldChar w:fldCharType="begin"/>
    </w:r>
    <w:r>
      <w:instrText xml:space="preserve"> PAGE   \* MERGEFORMAT </w:instrText>
    </w:r>
    <w:r>
      <w:fldChar w:fldCharType="separate"/>
    </w:r>
    <w:r>
      <w:rPr>
        <w:noProof/>
      </w:rPr>
      <w:t>20</w:t>
    </w:r>
    <w:r>
      <w:rPr>
        <w:noProof/>
      </w:rPr>
      <w:fldChar w:fldCharType="end"/>
    </w:r>
  </w:p>
  <w:p w:rsidR="00FE3A24" w:rsidRDefault="00FE3A24">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3A24" w:rsidRDefault="00FE3A2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3A24" w:rsidRDefault="00FE3A24">
      <w:r>
        <w:separator/>
      </w:r>
    </w:p>
  </w:footnote>
  <w:footnote w:type="continuationSeparator" w:id="0">
    <w:p w:rsidR="00FE3A24" w:rsidRDefault="00FE3A24">
      <w:r>
        <w:continuationSeparator/>
      </w:r>
    </w:p>
  </w:footnote>
  <w:footnote w:id="1">
    <w:p w:rsidR="00FE3A24" w:rsidRPr="00AB1E1C" w:rsidRDefault="00FE3A24" w:rsidP="00AB1E1C">
      <w:pPr>
        <w:pStyle w:val="Sprotnaopomba-besedilo"/>
        <w:jc w:val="both"/>
        <w:rPr>
          <w:sz w:val="18"/>
          <w:szCs w:val="18"/>
        </w:rPr>
      </w:pPr>
      <w:r w:rsidRPr="00AB1E1C">
        <w:rPr>
          <w:rStyle w:val="Sprotnaopomba-sklic"/>
          <w:sz w:val="18"/>
          <w:szCs w:val="18"/>
        </w:rPr>
        <w:footnoteRef/>
      </w:r>
      <w:r>
        <w:rPr>
          <w:sz w:val="18"/>
          <w:szCs w:val="18"/>
        </w:rPr>
        <w:t xml:space="preserve"> Uradni list Republike Slovenije, št. 102/07 in 9/11 – ZP-1G.</w:t>
      </w:r>
      <w:r w:rsidRPr="00AB1E1C">
        <w:rPr>
          <w:sz w:val="18"/>
          <w:szCs w:val="18"/>
        </w:rPr>
        <w:t xml:space="preserve"> </w:t>
      </w:r>
    </w:p>
  </w:footnote>
  <w:footnote w:id="2">
    <w:p w:rsidR="00FE3A24" w:rsidRPr="00AB1E1C" w:rsidRDefault="00FE3A24" w:rsidP="00AB1E1C">
      <w:pPr>
        <w:pStyle w:val="Sprotnaopomba-besedilo"/>
        <w:jc w:val="both"/>
        <w:rPr>
          <w:sz w:val="18"/>
          <w:szCs w:val="18"/>
        </w:rPr>
      </w:pPr>
      <w:r w:rsidRPr="00AB1E1C">
        <w:rPr>
          <w:rStyle w:val="Sprotnaopomba-sklic"/>
          <w:sz w:val="18"/>
          <w:szCs w:val="18"/>
        </w:rPr>
        <w:footnoteRef/>
      </w:r>
      <w:r w:rsidRPr="00AB1E1C">
        <w:rPr>
          <w:sz w:val="18"/>
          <w:szCs w:val="18"/>
        </w:rPr>
        <w:t xml:space="preserve"> </w:t>
      </w:r>
      <w:r>
        <w:rPr>
          <w:sz w:val="18"/>
          <w:szCs w:val="18"/>
        </w:rPr>
        <w:t xml:space="preserve">Uradni list Republike Slovenije, št. 48/13, 37/15 in 22/18. </w:t>
      </w:r>
    </w:p>
  </w:footnote>
  <w:footnote w:id="3">
    <w:p w:rsidR="00FE3A24" w:rsidRPr="00DF5401" w:rsidRDefault="00FE3A24" w:rsidP="00DF5401">
      <w:pPr>
        <w:pStyle w:val="Sprotnaopomba-besedilo"/>
        <w:jc w:val="both"/>
        <w:rPr>
          <w:sz w:val="18"/>
          <w:szCs w:val="18"/>
        </w:rPr>
      </w:pPr>
      <w:r w:rsidRPr="00DF5401">
        <w:rPr>
          <w:rStyle w:val="Sprotnaopomba-sklic"/>
          <w:sz w:val="18"/>
          <w:szCs w:val="18"/>
        </w:rPr>
        <w:footnoteRef/>
      </w:r>
      <w:r w:rsidRPr="00DF5401">
        <w:rPr>
          <w:sz w:val="18"/>
          <w:szCs w:val="18"/>
        </w:rPr>
        <w:t xml:space="preserve"> </w:t>
      </w:r>
      <w:r>
        <w:rPr>
          <w:rFonts w:cs="Arial"/>
          <w:color w:val="000000"/>
          <w:sz w:val="18"/>
          <w:szCs w:val="18"/>
        </w:rPr>
        <w:t>UL L 338/2 z dne 21. 12. 2011.</w:t>
      </w:r>
    </w:p>
  </w:footnote>
  <w:footnote w:id="4">
    <w:p w:rsidR="00FE3A24" w:rsidRPr="000F6712" w:rsidRDefault="00FE3A24" w:rsidP="000F6712">
      <w:pPr>
        <w:pStyle w:val="Sprotnaopomba-besedilo"/>
        <w:jc w:val="both"/>
        <w:rPr>
          <w:sz w:val="18"/>
          <w:szCs w:val="18"/>
        </w:rPr>
      </w:pPr>
      <w:r w:rsidRPr="000F6712">
        <w:rPr>
          <w:rStyle w:val="Sprotnaopomba-sklic"/>
          <w:sz w:val="18"/>
          <w:szCs w:val="18"/>
        </w:rPr>
        <w:footnoteRef/>
      </w:r>
      <w:r w:rsidRPr="000F6712">
        <w:rPr>
          <w:sz w:val="18"/>
          <w:szCs w:val="18"/>
        </w:rPr>
        <w:t xml:space="preserve"> </w:t>
      </w:r>
      <w:r>
        <w:rPr>
          <w:sz w:val="18"/>
          <w:szCs w:val="18"/>
        </w:rPr>
        <w:t>ZSKZDČEU-1A; Uradni list Republike Slovenije, št. 37/15.</w:t>
      </w:r>
    </w:p>
  </w:footnote>
  <w:footnote w:id="5">
    <w:p w:rsidR="00FE3A24" w:rsidRPr="000A2E06" w:rsidRDefault="00FE3A24" w:rsidP="000A2E06">
      <w:pPr>
        <w:pStyle w:val="Sprotnaopomba-besedilo"/>
        <w:jc w:val="both"/>
        <w:rPr>
          <w:sz w:val="18"/>
          <w:szCs w:val="18"/>
        </w:rPr>
      </w:pPr>
      <w:r w:rsidRPr="000A2E06">
        <w:rPr>
          <w:rStyle w:val="Sprotnaopomba-sklic"/>
          <w:sz w:val="18"/>
          <w:szCs w:val="18"/>
        </w:rPr>
        <w:footnoteRef/>
      </w:r>
      <w:r w:rsidRPr="000A2E06">
        <w:rPr>
          <w:sz w:val="18"/>
          <w:szCs w:val="18"/>
        </w:rPr>
        <w:t xml:space="preserve"> </w:t>
      </w:r>
      <w:r>
        <w:rPr>
          <w:sz w:val="18"/>
          <w:szCs w:val="18"/>
        </w:rPr>
        <w:t>UL L 130/1 z dne 1. 5. 2014.</w:t>
      </w:r>
    </w:p>
  </w:footnote>
  <w:footnote w:id="6">
    <w:p w:rsidR="00FE3A24" w:rsidRPr="00D776CC" w:rsidRDefault="00FE3A24" w:rsidP="00D776CC">
      <w:pPr>
        <w:pStyle w:val="Sprotnaopomba-besedilo"/>
        <w:jc w:val="both"/>
        <w:rPr>
          <w:sz w:val="18"/>
          <w:szCs w:val="18"/>
        </w:rPr>
      </w:pPr>
      <w:r>
        <w:rPr>
          <w:rStyle w:val="Sprotnaopomba-sklic"/>
        </w:rPr>
        <w:footnoteRef/>
      </w:r>
      <w:r>
        <w:t xml:space="preserve"> </w:t>
      </w:r>
      <w:r>
        <w:rPr>
          <w:sz w:val="18"/>
          <w:szCs w:val="18"/>
        </w:rPr>
        <w:t>ZSKZDČEU-1B; Uradni list Republike Slovenije, št. 22/18.</w:t>
      </w:r>
      <w:r>
        <w:t xml:space="preserve"> </w:t>
      </w:r>
    </w:p>
  </w:footnote>
  <w:footnote w:id="7">
    <w:p w:rsidR="00FE3A24" w:rsidRPr="008C1F84" w:rsidRDefault="00FE3A24" w:rsidP="008C1F84">
      <w:pPr>
        <w:pStyle w:val="Sprotnaopomba-besedilo"/>
        <w:jc w:val="both"/>
        <w:rPr>
          <w:sz w:val="18"/>
          <w:szCs w:val="18"/>
        </w:rPr>
      </w:pPr>
      <w:r w:rsidRPr="008C1F84">
        <w:rPr>
          <w:rStyle w:val="Sprotnaopomba-sklic"/>
          <w:sz w:val="18"/>
          <w:szCs w:val="18"/>
        </w:rPr>
        <w:footnoteRef/>
      </w:r>
      <w:r w:rsidRPr="008C1F84">
        <w:rPr>
          <w:sz w:val="18"/>
          <w:szCs w:val="18"/>
        </w:rPr>
        <w:t xml:space="preserve"> </w:t>
      </w:r>
      <w:r>
        <w:rPr>
          <w:sz w:val="18"/>
          <w:szCs w:val="18"/>
        </w:rPr>
        <w:t>UL L 303/1 z dne 28. 11. 2018.</w:t>
      </w:r>
    </w:p>
  </w:footnote>
  <w:footnote w:id="8">
    <w:p w:rsidR="00FE3A24" w:rsidRPr="00ED6852" w:rsidRDefault="00FE3A24" w:rsidP="00ED6852">
      <w:pPr>
        <w:pStyle w:val="Sprotnaopomba-besedilo"/>
        <w:jc w:val="both"/>
        <w:rPr>
          <w:sz w:val="18"/>
          <w:szCs w:val="18"/>
        </w:rPr>
      </w:pPr>
      <w:r w:rsidRPr="00ED6852">
        <w:rPr>
          <w:rStyle w:val="Sprotnaopomba-sklic"/>
          <w:sz w:val="18"/>
          <w:szCs w:val="18"/>
        </w:rPr>
        <w:footnoteRef/>
      </w:r>
      <w:r w:rsidRPr="00ED6852">
        <w:rPr>
          <w:sz w:val="18"/>
          <w:szCs w:val="18"/>
        </w:rPr>
        <w:t xml:space="preserve"> </w:t>
      </w:r>
      <w:r>
        <w:rPr>
          <w:sz w:val="18"/>
          <w:szCs w:val="18"/>
        </w:rPr>
        <w:t>UL L 196/45 z dne 2. 8. 2003.</w:t>
      </w:r>
    </w:p>
  </w:footnote>
  <w:footnote w:id="9">
    <w:p w:rsidR="00FE3A24" w:rsidRPr="00ED6852" w:rsidRDefault="00FE3A24" w:rsidP="00ED6852">
      <w:pPr>
        <w:pStyle w:val="Sprotnaopomba-besedilo"/>
        <w:jc w:val="both"/>
        <w:rPr>
          <w:sz w:val="18"/>
          <w:szCs w:val="18"/>
        </w:rPr>
      </w:pPr>
      <w:r w:rsidRPr="00ED6852">
        <w:rPr>
          <w:rStyle w:val="Sprotnaopomba-sklic"/>
          <w:sz w:val="18"/>
          <w:szCs w:val="18"/>
        </w:rPr>
        <w:footnoteRef/>
      </w:r>
      <w:r w:rsidRPr="00ED6852">
        <w:rPr>
          <w:sz w:val="18"/>
          <w:szCs w:val="18"/>
        </w:rPr>
        <w:t xml:space="preserve"> </w:t>
      </w:r>
      <w:r>
        <w:rPr>
          <w:sz w:val="18"/>
          <w:szCs w:val="18"/>
        </w:rPr>
        <w:t>UL L 81/24 z dne 27. 3. 2009.</w:t>
      </w:r>
    </w:p>
  </w:footnote>
  <w:footnote w:id="10">
    <w:p w:rsidR="00FE3A24" w:rsidRPr="00154514" w:rsidRDefault="00FE3A24" w:rsidP="00154514">
      <w:pPr>
        <w:pStyle w:val="Sprotnaopomba-besedilo"/>
        <w:jc w:val="both"/>
        <w:rPr>
          <w:rFonts w:cs="Arial"/>
          <w:sz w:val="18"/>
          <w:szCs w:val="18"/>
        </w:rPr>
      </w:pPr>
      <w:r w:rsidRPr="00154514">
        <w:rPr>
          <w:rStyle w:val="Sprotnaopomba-sklic"/>
          <w:rFonts w:cs="Arial"/>
          <w:sz w:val="18"/>
          <w:szCs w:val="18"/>
        </w:rPr>
        <w:footnoteRef/>
      </w:r>
      <w:r w:rsidRPr="00154514">
        <w:rPr>
          <w:rFonts w:cs="Arial"/>
          <w:sz w:val="18"/>
          <w:szCs w:val="18"/>
        </w:rPr>
        <w:t xml:space="preserve"> Uradni list RS, št. 32/12 – UPB8, 47/13, 87/14 in 22/19.</w:t>
      </w:r>
    </w:p>
  </w:footnote>
  <w:footnote w:id="11">
    <w:p w:rsidR="00FE3A24" w:rsidRPr="008D6A8C" w:rsidRDefault="00FE3A24" w:rsidP="006F186F">
      <w:pPr>
        <w:pStyle w:val="Sprotnaopomba-besedilo"/>
        <w:jc w:val="both"/>
        <w:rPr>
          <w:sz w:val="18"/>
          <w:szCs w:val="18"/>
        </w:rPr>
      </w:pPr>
      <w:r w:rsidRPr="008D6A8C">
        <w:rPr>
          <w:rStyle w:val="Sprotnaopomba-sklic"/>
          <w:sz w:val="18"/>
          <w:szCs w:val="18"/>
        </w:rPr>
        <w:footnoteRef/>
      </w:r>
      <w:r w:rsidRPr="008D6A8C">
        <w:rPr>
          <w:sz w:val="18"/>
          <w:szCs w:val="18"/>
        </w:rPr>
        <w:t xml:space="preserve"> UL L 295/138 z dne 21. 11. 2018.</w:t>
      </w:r>
    </w:p>
  </w:footnote>
  <w:footnote w:id="12">
    <w:p w:rsidR="00FE3A24" w:rsidRDefault="00FE3A24" w:rsidP="006F186F">
      <w:pPr>
        <w:pStyle w:val="Sprotnaopomba-besedilo"/>
        <w:jc w:val="both"/>
      </w:pPr>
      <w:r w:rsidRPr="008D6A8C">
        <w:rPr>
          <w:rStyle w:val="Sprotnaopomba-sklic"/>
          <w:sz w:val="18"/>
          <w:szCs w:val="18"/>
        </w:rPr>
        <w:footnoteRef/>
      </w:r>
      <w:r w:rsidRPr="008D6A8C">
        <w:rPr>
          <w:sz w:val="18"/>
          <w:szCs w:val="18"/>
        </w:rPr>
        <w:t xml:space="preserve"> Uradni list RS, št. 58/11, 21/12 – ZDU-1F, 47/12, 15/13 – </w:t>
      </w:r>
      <w:proofErr w:type="spellStart"/>
      <w:r w:rsidRPr="008D6A8C">
        <w:rPr>
          <w:sz w:val="18"/>
          <w:szCs w:val="18"/>
        </w:rPr>
        <w:t>ZODPol</w:t>
      </w:r>
      <w:proofErr w:type="spellEnd"/>
      <w:r w:rsidRPr="008D6A8C">
        <w:rPr>
          <w:sz w:val="18"/>
          <w:szCs w:val="18"/>
        </w:rPr>
        <w:t xml:space="preserve">, 47/13 – ZDU-1G, 48/13 – ZSKZDČEU-1, 19/15, 23/17 – </w:t>
      </w:r>
      <w:proofErr w:type="spellStart"/>
      <w:r w:rsidRPr="008D6A8C">
        <w:rPr>
          <w:sz w:val="18"/>
          <w:szCs w:val="18"/>
        </w:rPr>
        <w:t>ZSSve</w:t>
      </w:r>
      <w:proofErr w:type="spellEnd"/>
      <w:r w:rsidRPr="008D6A8C">
        <w:rPr>
          <w:sz w:val="18"/>
          <w:szCs w:val="18"/>
        </w:rPr>
        <w:t>, 36/19 in 139/29.</w:t>
      </w:r>
    </w:p>
  </w:footnote>
  <w:footnote w:id="13">
    <w:p w:rsidR="00FE3A24" w:rsidRPr="00A96C41" w:rsidRDefault="00FE3A24" w:rsidP="00002903">
      <w:pPr>
        <w:pStyle w:val="Sprotnaopomba-besedilo"/>
        <w:jc w:val="both"/>
        <w:rPr>
          <w:sz w:val="18"/>
          <w:szCs w:val="18"/>
        </w:rPr>
      </w:pPr>
      <w:r w:rsidRPr="00A96C41">
        <w:rPr>
          <w:rStyle w:val="Sprotnaopomba-sklic"/>
          <w:sz w:val="18"/>
          <w:szCs w:val="18"/>
        </w:rPr>
        <w:footnoteRef/>
      </w:r>
      <w:r w:rsidRPr="00A96C41">
        <w:rPr>
          <w:sz w:val="18"/>
          <w:szCs w:val="18"/>
        </w:rPr>
        <w:t xml:space="preserve"> </w:t>
      </w:r>
      <w:r>
        <w:rPr>
          <w:sz w:val="18"/>
          <w:szCs w:val="18"/>
        </w:rPr>
        <w:t>UL L 138/14 z dne 4. 6. 2009.</w:t>
      </w:r>
    </w:p>
  </w:footnote>
  <w:footnote w:id="14">
    <w:p w:rsidR="00FE3A24" w:rsidRDefault="00FE3A24" w:rsidP="00496352">
      <w:pPr>
        <w:pStyle w:val="Sprotnaopomba-besedilo"/>
        <w:jc w:val="both"/>
      </w:pPr>
      <w:r>
        <w:rPr>
          <w:rStyle w:val="Sprotnaopomba-sklic"/>
        </w:rPr>
        <w:footnoteRef/>
      </w:r>
      <w:r>
        <w:t xml:space="preserve"> Povezava do splošnega navodila generalnega državnega tožilca: </w:t>
      </w:r>
    </w:p>
    <w:p w:rsidR="00FE3A24" w:rsidRDefault="00FE3A24" w:rsidP="00496352">
      <w:pPr>
        <w:pStyle w:val="Sprotnaopomba-besedilo"/>
        <w:jc w:val="both"/>
      </w:pPr>
      <w:hyperlink r:id="rId1" w:history="1">
        <w:r w:rsidRPr="0051589F">
          <w:rPr>
            <w:rStyle w:val="Hiperpovezava"/>
          </w:rPr>
          <w:t>https://www.dt-rs.si/files/documents/EUROJUST_1.12.2020.pdf</w:t>
        </w:r>
      </w:hyperlink>
      <w:r>
        <w:t xml:space="preserve"> </w:t>
      </w:r>
    </w:p>
  </w:footnote>
  <w:footnote w:id="15">
    <w:p w:rsidR="00FE3A24" w:rsidRPr="00EE1B24" w:rsidRDefault="00FE3A24" w:rsidP="00EE1B24">
      <w:pPr>
        <w:pStyle w:val="Sprotnaopomba-besedilo"/>
        <w:jc w:val="both"/>
        <w:rPr>
          <w:sz w:val="18"/>
          <w:szCs w:val="18"/>
        </w:rPr>
      </w:pPr>
      <w:r w:rsidRPr="00EE1B24">
        <w:rPr>
          <w:rStyle w:val="Sprotnaopomba-sklic"/>
          <w:sz w:val="18"/>
          <w:szCs w:val="18"/>
        </w:rPr>
        <w:footnoteRef/>
      </w:r>
      <w:r w:rsidRPr="00EE1B24">
        <w:rPr>
          <w:sz w:val="18"/>
          <w:szCs w:val="18"/>
        </w:rPr>
        <w:t xml:space="preserve"> </w:t>
      </w:r>
      <w:r w:rsidRPr="00EE1B24">
        <w:rPr>
          <w:rFonts w:cs="Arial"/>
          <w:sz w:val="18"/>
          <w:szCs w:val="18"/>
        </w:rPr>
        <w:t>UL L 294</w:t>
      </w:r>
      <w:r>
        <w:rPr>
          <w:rFonts w:cs="Arial"/>
          <w:sz w:val="18"/>
          <w:szCs w:val="18"/>
        </w:rPr>
        <w:t>/1 z dne 6. 11. 2013.</w:t>
      </w:r>
    </w:p>
  </w:footnote>
  <w:footnote w:id="16">
    <w:p w:rsidR="00FE3A24" w:rsidRPr="0076236B" w:rsidRDefault="00FE3A24" w:rsidP="0076236B">
      <w:pPr>
        <w:pStyle w:val="Sprotnaopomba-besedilo"/>
        <w:jc w:val="both"/>
        <w:rPr>
          <w:sz w:val="18"/>
          <w:szCs w:val="18"/>
        </w:rPr>
      </w:pPr>
      <w:r w:rsidRPr="0076236B">
        <w:rPr>
          <w:rStyle w:val="Sprotnaopomba-sklic"/>
          <w:sz w:val="18"/>
          <w:szCs w:val="18"/>
        </w:rPr>
        <w:footnoteRef/>
      </w:r>
      <w:r w:rsidRPr="0076236B">
        <w:rPr>
          <w:sz w:val="18"/>
          <w:szCs w:val="18"/>
        </w:rPr>
        <w:t xml:space="preserve"> </w:t>
      </w:r>
      <w:r w:rsidRPr="0076236B">
        <w:rPr>
          <w:rFonts w:cs="Arial"/>
          <w:sz w:val="18"/>
          <w:szCs w:val="18"/>
        </w:rPr>
        <w:t>UL L 297</w:t>
      </w:r>
      <w:r>
        <w:rPr>
          <w:rFonts w:cs="Arial"/>
          <w:sz w:val="18"/>
          <w:szCs w:val="18"/>
        </w:rPr>
        <w:t>/1 z dne 4. 11. 2016.</w:t>
      </w:r>
    </w:p>
  </w:footnote>
  <w:footnote w:id="17">
    <w:p w:rsidR="00FE3A24" w:rsidRPr="00700299" w:rsidRDefault="00FE3A24" w:rsidP="00067B0D">
      <w:pPr>
        <w:pStyle w:val="Sprotnaopomba-besedilo"/>
        <w:jc w:val="both"/>
        <w:rPr>
          <w:sz w:val="18"/>
          <w:szCs w:val="18"/>
        </w:rPr>
      </w:pPr>
      <w:r w:rsidRPr="00700299">
        <w:rPr>
          <w:rStyle w:val="Sprotnaopomba-sklic"/>
          <w:sz w:val="18"/>
          <w:szCs w:val="18"/>
        </w:rPr>
        <w:footnoteRef/>
      </w:r>
      <w:r w:rsidRPr="00700299">
        <w:rPr>
          <w:sz w:val="18"/>
          <w:szCs w:val="18"/>
        </w:rPr>
        <w:t xml:space="preserve"> </w:t>
      </w:r>
      <w:r w:rsidRPr="00700299">
        <w:rPr>
          <w:rFonts w:cs="Arial"/>
          <w:color w:val="000000" w:themeColor="text1"/>
          <w:sz w:val="18"/>
          <w:szCs w:val="18"/>
        </w:rPr>
        <w:t xml:space="preserve">Uradni list RS, št. 96/04 – uradno prečiščeno besedilo, 23/08, 15/14 – </w:t>
      </w:r>
      <w:proofErr w:type="spellStart"/>
      <w:r w:rsidRPr="00700299">
        <w:rPr>
          <w:rFonts w:cs="Arial"/>
          <w:color w:val="000000" w:themeColor="text1"/>
          <w:sz w:val="18"/>
          <w:szCs w:val="18"/>
        </w:rPr>
        <w:t>odl</w:t>
      </w:r>
      <w:proofErr w:type="spellEnd"/>
      <w:r w:rsidRPr="00700299">
        <w:rPr>
          <w:rFonts w:cs="Arial"/>
          <w:color w:val="000000" w:themeColor="text1"/>
          <w:sz w:val="18"/>
          <w:szCs w:val="18"/>
        </w:rPr>
        <w:t>. US in 19/15.</w:t>
      </w:r>
    </w:p>
  </w:footnote>
  <w:footnote w:id="18">
    <w:p w:rsidR="00FE3A24" w:rsidRPr="00700299" w:rsidRDefault="00FE3A24" w:rsidP="00067B0D">
      <w:pPr>
        <w:pStyle w:val="Sprotnaopomba-besedilo"/>
        <w:jc w:val="both"/>
        <w:rPr>
          <w:sz w:val="18"/>
          <w:szCs w:val="18"/>
        </w:rPr>
      </w:pPr>
      <w:r w:rsidRPr="00700299">
        <w:rPr>
          <w:rStyle w:val="Sprotnaopomba-sklic"/>
          <w:sz w:val="18"/>
          <w:szCs w:val="18"/>
        </w:rPr>
        <w:footnoteRef/>
      </w:r>
      <w:r w:rsidRPr="00700299">
        <w:rPr>
          <w:sz w:val="18"/>
          <w:szCs w:val="18"/>
        </w:rPr>
        <w:t xml:space="preserve"> Povezava do splošnega navodila generalnega državnega tožilca:</w:t>
      </w:r>
      <w:r>
        <w:rPr>
          <w:sz w:val="18"/>
          <w:szCs w:val="18"/>
        </w:rPr>
        <w:t xml:space="preserve"> </w:t>
      </w:r>
      <w:hyperlink r:id="rId2" w:history="1">
        <w:r w:rsidRPr="00700299">
          <w:rPr>
            <w:rStyle w:val="Hiperpovezava"/>
            <w:sz w:val="18"/>
            <w:szCs w:val="18"/>
          </w:rPr>
          <w:t>https://www.dt-rs.si/files/documents/EUROJUST_1.12.2020.pdf</w:t>
        </w:r>
      </w:hyperlink>
      <w:r>
        <w:rPr>
          <w:sz w:val="18"/>
          <w:szCs w:val="18"/>
        </w:rPr>
        <w:t xml:space="preserve">  </w:t>
      </w:r>
    </w:p>
  </w:footnote>
  <w:footnote w:id="19">
    <w:p w:rsidR="00FE3A24" w:rsidRPr="00E561B8" w:rsidRDefault="00FE3A24" w:rsidP="00067B0D">
      <w:pPr>
        <w:pStyle w:val="Sprotnaopomba-besedilo"/>
        <w:jc w:val="both"/>
        <w:rPr>
          <w:sz w:val="18"/>
          <w:szCs w:val="18"/>
        </w:rPr>
      </w:pPr>
      <w:r w:rsidRPr="00E561B8">
        <w:rPr>
          <w:rStyle w:val="Sprotnaopomba-sklic"/>
          <w:sz w:val="18"/>
          <w:szCs w:val="18"/>
        </w:rPr>
        <w:footnoteRef/>
      </w:r>
      <w:r w:rsidRPr="00E561B8">
        <w:rPr>
          <w:sz w:val="18"/>
          <w:szCs w:val="18"/>
        </w:rPr>
        <w:t xml:space="preserve"> Uradni list RS, št. 139/20.</w:t>
      </w:r>
    </w:p>
  </w:footnote>
  <w:footnote w:id="20">
    <w:p w:rsidR="00F365A0" w:rsidRPr="00F365A0" w:rsidRDefault="00F365A0" w:rsidP="00F365A0">
      <w:pPr>
        <w:pStyle w:val="Sprotnaopomba-besedilo"/>
        <w:jc w:val="both"/>
        <w:rPr>
          <w:sz w:val="18"/>
          <w:szCs w:val="18"/>
        </w:rPr>
      </w:pPr>
      <w:r w:rsidRPr="00F365A0">
        <w:rPr>
          <w:rStyle w:val="Sprotnaopomba-sklic"/>
          <w:sz w:val="18"/>
          <w:szCs w:val="18"/>
        </w:rPr>
        <w:footnoteRef/>
      </w:r>
      <w:r w:rsidRPr="00F365A0">
        <w:rPr>
          <w:sz w:val="18"/>
          <w:szCs w:val="18"/>
        </w:rPr>
        <w:t xml:space="preserve"> </w:t>
      </w:r>
      <w:r w:rsidRPr="00F365A0">
        <w:rPr>
          <w:rFonts w:eastAsia="Calibri" w:cs="Arial"/>
          <w:sz w:val="18"/>
          <w:szCs w:val="18"/>
        </w:rPr>
        <w:t xml:space="preserve">UL L št. 119 z dne 4. 5. 2016, str. 1 in UL L št. 127 z dne 23. 5. 2018, str. 2 – </w:t>
      </w:r>
      <w:proofErr w:type="spellStart"/>
      <w:r w:rsidRPr="00F365A0">
        <w:rPr>
          <w:rFonts w:eastAsia="Calibri" w:cs="Arial"/>
          <w:sz w:val="18"/>
          <w:szCs w:val="18"/>
        </w:rPr>
        <w:t>popr</w:t>
      </w:r>
      <w:proofErr w:type="spellEnd"/>
      <w:r w:rsidRPr="00F365A0">
        <w:rPr>
          <w:rFonts w:eastAsia="Calibri"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3A24" w:rsidRDefault="00FE3A24">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3A24" w:rsidRPr="00110CBD" w:rsidRDefault="00FE3A24"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FE3A24" w:rsidRPr="008F3500">
      <w:trPr>
        <w:cantSplit/>
        <w:trHeight w:hRule="exact" w:val="847"/>
      </w:trPr>
      <w:tc>
        <w:tcPr>
          <w:tcW w:w="567" w:type="dxa"/>
        </w:tcPr>
        <w:p w:rsidR="00FE3A24" w:rsidRPr="008F3500" w:rsidRDefault="00FE3A24"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89C075"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FE3A24" w:rsidRPr="00D34769" w:rsidRDefault="00FE3A24"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rsidR="00FE3A24" w:rsidRPr="00D34769" w:rsidRDefault="00FE3A24"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rsidR="00FE3A24" w:rsidRPr="008F3500" w:rsidRDefault="00FE3A24"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rsidR="00FE3A24" w:rsidRDefault="00FE3A24"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rsidR="00FE3A24" w:rsidRDefault="00FE3A24" w:rsidP="00F622D9">
    <w:pPr>
      <w:pStyle w:val="Glava"/>
      <w:tabs>
        <w:tab w:val="clear" w:pos="4320"/>
        <w:tab w:val="clear" w:pos="8640"/>
        <w:tab w:val="left" w:pos="546"/>
        <w:tab w:val="left" w:pos="5112"/>
      </w:tabs>
      <w:spacing w:line="240" w:lineRule="exact"/>
      <w:rPr>
        <w:rFonts w:cs="Arial"/>
        <w:sz w:val="16"/>
      </w:rPr>
    </w:pPr>
  </w:p>
  <w:p w:rsidR="00FE3A24" w:rsidRDefault="00FE3A24" w:rsidP="00F622D9">
    <w:pPr>
      <w:pStyle w:val="Glava"/>
      <w:tabs>
        <w:tab w:val="clear" w:pos="4320"/>
        <w:tab w:val="clear" w:pos="8640"/>
        <w:tab w:val="left" w:pos="546"/>
        <w:tab w:val="left" w:pos="5112"/>
      </w:tabs>
      <w:spacing w:line="240" w:lineRule="exact"/>
      <w:rPr>
        <w:rFonts w:cs="Arial"/>
        <w:sz w:val="16"/>
      </w:rPr>
    </w:pPr>
  </w:p>
  <w:p w:rsidR="00FE3A24" w:rsidRDefault="00FE3A24" w:rsidP="00F622D9">
    <w:pPr>
      <w:pStyle w:val="Glava"/>
      <w:tabs>
        <w:tab w:val="clear" w:pos="4320"/>
        <w:tab w:val="clear" w:pos="8640"/>
        <w:tab w:val="left" w:pos="546"/>
        <w:tab w:val="left" w:pos="5112"/>
      </w:tabs>
      <w:spacing w:line="240" w:lineRule="exact"/>
      <w:rPr>
        <w:rFonts w:cs="Arial"/>
        <w:sz w:val="16"/>
      </w:rPr>
    </w:pPr>
  </w:p>
  <w:p w:rsidR="00FE3A24" w:rsidRDefault="00FE3A24" w:rsidP="00F622D9">
    <w:pPr>
      <w:pStyle w:val="Glava"/>
      <w:tabs>
        <w:tab w:val="clear" w:pos="4320"/>
        <w:tab w:val="clear" w:pos="8640"/>
        <w:tab w:val="left" w:pos="546"/>
        <w:tab w:val="left" w:pos="5112"/>
      </w:tabs>
      <w:spacing w:line="240" w:lineRule="exact"/>
      <w:rPr>
        <w:rFonts w:cs="Arial"/>
        <w:sz w:val="16"/>
      </w:rPr>
    </w:pPr>
  </w:p>
  <w:p w:rsidR="00FE3A24" w:rsidRDefault="00FE3A24" w:rsidP="00F622D9">
    <w:pPr>
      <w:pStyle w:val="Glava"/>
      <w:tabs>
        <w:tab w:val="clear" w:pos="4320"/>
        <w:tab w:val="clear" w:pos="8640"/>
        <w:tab w:val="left" w:pos="546"/>
        <w:tab w:val="left" w:pos="5112"/>
      </w:tabs>
      <w:spacing w:line="240" w:lineRule="exact"/>
      <w:rPr>
        <w:rFonts w:cs="Arial"/>
        <w:sz w:val="16"/>
      </w:rPr>
    </w:pPr>
  </w:p>
  <w:p w:rsidR="00FE3A24" w:rsidRDefault="00FE3A24"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46522"/>
    <w:multiLevelType w:val="hybridMultilevel"/>
    <w:tmpl w:val="C422E2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485E1E"/>
    <w:multiLevelType w:val="hybridMultilevel"/>
    <w:tmpl w:val="DB32CA60"/>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1867D0F"/>
    <w:multiLevelType w:val="hybridMultilevel"/>
    <w:tmpl w:val="33CA25DE"/>
    <w:lvl w:ilvl="0" w:tplc="0424000F">
      <w:start w:val="6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76959D6"/>
    <w:multiLevelType w:val="hybridMultilevel"/>
    <w:tmpl w:val="647E8E92"/>
    <w:lvl w:ilvl="0" w:tplc="4AEA609E">
      <w:start w:val="1"/>
      <w:numFmt w:val="decimal"/>
      <w:lvlText w:val="%1."/>
      <w:lvlJc w:val="left"/>
      <w:pPr>
        <w:ind w:left="1440" w:hanging="360"/>
      </w:pPr>
      <w:rPr>
        <w:rFonts w:asciiTheme="minorHAnsi" w:eastAsiaTheme="minorHAnsi" w:hAnsiTheme="minorHAnsi" w:cstheme="minorBidi"/>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7565074"/>
    <w:multiLevelType w:val="hybridMultilevel"/>
    <w:tmpl w:val="759A01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9445565"/>
    <w:multiLevelType w:val="hybridMultilevel"/>
    <w:tmpl w:val="ABCE8416"/>
    <w:lvl w:ilvl="0" w:tplc="67DCC4C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35BB7857"/>
    <w:multiLevelType w:val="hybridMultilevel"/>
    <w:tmpl w:val="A23AFD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CDC5D1D"/>
    <w:multiLevelType w:val="hybridMultilevel"/>
    <w:tmpl w:val="3662D73C"/>
    <w:lvl w:ilvl="0" w:tplc="5BE0F5DA">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24C6C2D"/>
    <w:multiLevelType w:val="hybridMultilevel"/>
    <w:tmpl w:val="0ECAA30A"/>
    <w:lvl w:ilvl="0" w:tplc="C7A482A2">
      <w:start w:val="1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34597F"/>
    <w:multiLevelType w:val="hybridMultilevel"/>
    <w:tmpl w:val="C4DA7CA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AC049EF"/>
    <w:multiLevelType w:val="multilevel"/>
    <w:tmpl w:val="423447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61500FF"/>
    <w:multiLevelType w:val="hybridMultilevel"/>
    <w:tmpl w:val="003083D0"/>
    <w:lvl w:ilvl="0" w:tplc="D10AFE3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195AF8"/>
    <w:multiLevelType w:val="hybridMultilevel"/>
    <w:tmpl w:val="662E5A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E606AE6"/>
    <w:multiLevelType w:val="hybridMultilevel"/>
    <w:tmpl w:val="64BE22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9"/>
  </w:num>
  <w:num w:numId="2">
    <w:abstractNumId w:val="14"/>
  </w:num>
  <w:num w:numId="3">
    <w:abstractNumId w:val="19"/>
  </w:num>
  <w:num w:numId="4">
    <w:abstractNumId w:val="2"/>
  </w:num>
  <w:num w:numId="5">
    <w:abstractNumId w:val="7"/>
  </w:num>
  <w:num w:numId="6">
    <w:abstractNumId w:val="9"/>
  </w:num>
  <w:num w:numId="7">
    <w:abstractNumId w:val="16"/>
  </w:num>
  <w:num w:numId="8">
    <w:abstractNumId w:val="28"/>
  </w:num>
  <w:num w:numId="9">
    <w:abstractNumId w:val="26"/>
  </w:num>
  <w:num w:numId="10">
    <w:abstractNumId w:val="31"/>
  </w:num>
  <w:num w:numId="11">
    <w:abstractNumId w:val="34"/>
  </w:num>
  <w:num w:numId="12">
    <w:abstractNumId w:val="18"/>
  </w:num>
  <w:num w:numId="13">
    <w:abstractNumId w:val="13"/>
  </w:num>
  <w:num w:numId="14">
    <w:abstractNumId w:val="17"/>
    <w:lvlOverride w:ilvl="0">
      <w:startOverride w:val="1"/>
    </w:lvlOverride>
  </w:num>
  <w:num w:numId="15">
    <w:abstractNumId w:val="10"/>
  </w:num>
  <w:num w:numId="16">
    <w:abstractNumId w:val="3"/>
  </w:num>
  <w:num w:numId="17">
    <w:abstractNumId w:val="23"/>
  </w:num>
  <w:num w:numId="18">
    <w:abstractNumId w:val="27"/>
  </w:num>
  <w:num w:numId="19">
    <w:abstractNumId w:val="6"/>
  </w:num>
  <w:num w:numId="20">
    <w:abstractNumId w:val="1"/>
  </w:num>
  <w:num w:numId="21">
    <w:abstractNumId w:val="25"/>
  </w:num>
  <w:num w:numId="22">
    <w:abstractNumId w:val="21"/>
  </w:num>
  <w:num w:numId="23">
    <w:abstractNumId w:val="20"/>
  </w:num>
  <w:num w:numId="24">
    <w:abstractNumId w:val="11"/>
  </w:num>
  <w:num w:numId="25">
    <w:abstractNumId w:val="15"/>
  </w:num>
  <w:num w:numId="26">
    <w:abstractNumId w:val="4"/>
  </w:num>
  <w:num w:numId="27">
    <w:abstractNumId w:val="5"/>
  </w:num>
  <w:num w:numId="28">
    <w:abstractNumId w:val="24"/>
  </w:num>
  <w:num w:numId="29">
    <w:abstractNumId w:val="30"/>
  </w:num>
  <w:num w:numId="30">
    <w:abstractNumId w:val="32"/>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8"/>
  </w:num>
  <w:num w:numId="34">
    <w:abstractNumId w:val="12"/>
  </w:num>
  <w:num w:numId="35">
    <w:abstractNumId w:val="22"/>
  </w:num>
  <w:num w:numId="36">
    <w:abstractNumId w:val="33"/>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6214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B32"/>
    <w:rsid w:val="00000900"/>
    <w:rsid w:val="0000210F"/>
    <w:rsid w:val="00002903"/>
    <w:rsid w:val="00003CE7"/>
    <w:rsid w:val="000046B9"/>
    <w:rsid w:val="00005C85"/>
    <w:rsid w:val="000069BB"/>
    <w:rsid w:val="00007431"/>
    <w:rsid w:val="00007E16"/>
    <w:rsid w:val="00007F39"/>
    <w:rsid w:val="00010A63"/>
    <w:rsid w:val="000124FA"/>
    <w:rsid w:val="000136E1"/>
    <w:rsid w:val="0001445A"/>
    <w:rsid w:val="0001739C"/>
    <w:rsid w:val="0001746A"/>
    <w:rsid w:val="0001769A"/>
    <w:rsid w:val="000179A8"/>
    <w:rsid w:val="00017A66"/>
    <w:rsid w:val="00017C3F"/>
    <w:rsid w:val="00017DB8"/>
    <w:rsid w:val="0002059F"/>
    <w:rsid w:val="00020AEC"/>
    <w:rsid w:val="00020E62"/>
    <w:rsid w:val="00020F6D"/>
    <w:rsid w:val="000210F9"/>
    <w:rsid w:val="0002110E"/>
    <w:rsid w:val="00023297"/>
    <w:rsid w:val="000236FD"/>
    <w:rsid w:val="00023A88"/>
    <w:rsid w:val="00024032"/>
    <w:rsid w:val="00024683"/>
    <w:rsid w:val="000253D4"/>
    <w:rsid w:val="000259E3"/>
    <w:rsid w:val="00026FAE"/>
    <w:rsid w:val="00027227"/>
    <w:rsid w:val="00030A44"/>
    <w:rsid w:val="00030F8B"/>
    <w:rsid w:val="00030FA0"/>
    <w:rsid w:val="000313F7"/>
    <w:rsid w:val="00031D57"/>
    <w:rsid w:val="00032579"/>
    <w:rsid w:val="000327E3"/>
    <w:rsid w:val="00034675"/>
    <w:rsid w:val="000353F3"/>
    <w:rsid w:val="0003591D"/>
    <w:rsid w:val="00035D89"/>
    <w:rsid w:val="00035FB4"/>
    <w:rsid w:val="000403B7"/>
    <w:rsid w:val="00040819"/>
    <w:rsid w:val="00040995"/>
    <w:rsid w:val="0004163C"/>
    <w:rsid w:val="00043337"/>
    <w:rsid w:val="00043958"/>
    <w:rsid w:val="0004399F"/>
    <w:rsid w:val="00043BA2"/>
    <w:rsid w:val="00044158"/>
    <w:rsid w:val="000442BF"/>
    <w:rsid w:val="00045BA1"/>
    <w:rsid w:val="00046293"/>
    <w:rsid w:val="00046580"/>
    <w:rsid w:val="00050424"/>
    <w:rsid w:val="00051BBC"/>
    <w:rsid w:val="0005237F"/>
    <w:rsid w:val="00055983"/>
    <w:rsid w:val="0005785E"/>
    <w:rsid w:val="00060EC4"/>
    <w:rsid w:val="000628DF"/>
    <w:rsid w:val="000635BD"/>
    <w:rsid w:val="00063A1C"/>
    <w:rsid w:val="00063B3E"/>
    <w:rsid w:val="000670F8"/>
    <w:rsid w:val="00067B0D"/>
    <w:rsid w:val="00070356"/>
    <w:rsid w:val="000717EB"/>
    <w:rsid w:val="00071DE2"/>
    <w:rsid w:val="00072ABF"/>
    <w:rsid w:val="00073714"/>
    <w:rsid w:val="000738EA"/>
    <w:rsid w:val="00074830"/>
    <w:rsid w:val="00074D37"/>
    <w:rsid w:val="00074E96"/>
    <w:rsid w:val="000753CF"/>
    <w:rsid w:val="00075E49"/>
    <w:rsid w:val="00076532"/>
    <w:rsid w:val="00076595"/>
    <w:rsid w:val="0007704D"/>
    <w:rsid w:val="000812FB"/>
    <w:rsid w:val="00082582"/>
    <w:rsid w:val="000828D9"/>
    <w:rsid w:val="00083437"/>
    <w:rsid w:val="00084A2C"/>
    <w:rsid w:val="0008632D"/>
    <w:rsid w:val="0008682C"/>
    <w:rsid w:val="00087BC0"/>
    <w:rsid w:val="00087BF5"/>
    <w:rsid w:val="000903CB"/>
    <w:rsid w:val="0009163D"/>
    <w:rsid w:val="00094AC8"/>
    <w:rsid w:val="00094EBC"/>
    <w:rsid w:val="00094F97"/>
    <w:rsid w:val="00095C7E"/>
    <w:rsid w:val="00096FEB"/>
    <w:rsid w:val="0009790F"/>
    <w:rsid w:val="000A06CE"/>
    <w:rsid w:val="000A16A1"/>
    <w:rsid w:val="000A171D"/>
    <w:rsid w:val="000A2E06"/>
    <w:rsid w:val="000A350F"/>
    <w:rsid w:val="000A4543"/>
    <w:rsid w:val="000A49E1"/>
    <w:rsid w:val="000A5B91"/>
    <w:rsid w:val="000A67F9"/>
    <w:rsid w:val="000A6DCC"/>
    <w:rsid w:val="000A7238"/>
    <w:rsid w:val="000B0799"/>
    <w:rsid w:val="000B10F7"/>
    <w:rsid w:val="000B1A40"/>
    <w:rsid w:val="000B2004"/>
    <w:rsid w:val="000B24C0"/>
    <w:rsid w:val="000B25D9"/>
    <w:rsid w:val="000B26F9"/>
    <w:rsid w:val="000B2EE0"/>
    <w:rsid w:val="000B308C"/>
    <w:rsid w:val="000B3316"/>
    <w:rsid w:val="000B3642"/>
    <w:rsid w:val="000B37DF"/>
    <w:rsid w:val="000B3EE8"/>
    <w:rsid w:val="000B4275"/>
    <w:rsid w:val="000B5CF6"/>
    <w:rsid w:val="000B7B6C"/>
    <w:rsid w:val="000C1213"/>
    <w:rsid w:val="000C1258"/>
    <w:rsid w:val="000C1927"/>
    <w:rsid w:val="000C3A09"/>
    <w:rsid w:val="000C4B13"/>
    <w:rsid w:val="000C4D5C"/>
    <w:rsid w:val="000C63A3"/>
    <w:rsid w:val="000C680D"/>
    <w:rsid w:val="000C6B76"/>
    <w:rsid w:val="000C6E6E"/>
    <w:rsid w:val="000D05A8"/>
    <w:rsid w:val="000D0BA2"/>
    <w:rsid w:val="000D16FA"/>
    <w:rsid w:val="000D2181"/>
    <w:rsid w:val="000D38B8"/>
    <w:rsid w:val="000D6C91"/>
    <w:rsid w:val="000D74E9"/>
    <w:rsid w:val="000D7717"/>
    <w:rsid w:val="000E0374"/>
    <w:rsid w:val="000E1479"/>
    <w:rsid w:val="000E1679"/>
    <w:rsid w:val="000E24AA"/>
    <w:rsid w:val="000E45DB"/>
    <w:rsid w:val="000E49B8"/>
    <w:rsid w:val="000E4BE6"/>
    <w:rsid w:val="000E5272"/>
    <w:rsid w:val="000E5BC4"/>
    <w:rsid w:val="000E62F4"/>
    <w:rsid w:val="000E6A1C"/>
    <w:rsid w:val="000F1905"/>
    <w:rsid w:val="000F1D50"/>
    <w:rsid w:val="000F2095"/>
    <w:rsid w:val="000F2F0D"/>
    <w:rsid w:val="000F4B82"/>
    <w:rsid w:val="000F5728"/>
    <w:rsid w:val="000F6712"/>
    <w:rsid w:val="000F6BCB"/>
    <w:rsid w:val="000F7375"/>
    <w:rsid w:val="001008AD"/>
    <w:rsid w:val="00101261"/>
    <w:rsid w:val="00102FB7"/>
    <w:rsid w:val="00104075"/>
    <w:rsid w:val="001059F1"/>
    <w:rsid w:val="00106090"/>
    <w:rsid w:val="001061DA"/>
    <w:rsid w:val="001063FF"/>
    <w:rsid w:val="00106EC6"/>
    <w:rsid w:val="00107BEC"/>
    <w:rsid w:val="00107CBA"/>
    <w:rsid w:val="00110CEA"/>
    <w:rsid w:val="001116C9"/>
    <w:rsid w:val="00111B68"/>
    <w:rsid w:val="00111E86"/>
    <w:rsid w:val="00112550"/>
    <w:rsid w:val="0011261E"/>
    <w:rsid w:val="00113EED"/>
    <w:rsid w:val="00116C6E"/>
    <w:rsid w:val="001222B5"/>
    <w:rsid w:val="001228DC"/>
    <w:rsid w:val="0012371A"/>
    <w:rsid w:val="00124894"/>
    <w:rsid w:val="0012539D"/>
    <w:rsid w:val="001253B0"/>
    <w:rsid w:val="001271FE"/>
    <w:rsid w:val="0013005B"/>
    <w:rsid w:val="001308BB"/>
    <w:rsid w:val="00130FBF"/>
    <w:rsid w:val="00131036"/>
    <w:rsid w:val="00131CB5"/>
    <w:rsid w:val="00132427"/>
    <w:rsid w:val="001347DD"/>
    <w:rsid w:val="001357B2"/>
    <w:rsid w:val="001375B9"/>
    <w:rsid w:val="0014209A"/>
    <w:rsid w:val="00142626"/>
    <w:rsid w:val="00143C1D"/>
    <w:rsid w:val="001451A0"/>
    <w:rsid w:val="00145FA2"/>
    <w:rsid w:val="00146563"/>
    <w:rsid w:val="00146935"/>
    <w:rsid w:val="00147E41"/>
    <w:rsid w:val="00150B07"/>
    <w:rsid w:val="00150C0A"/>
    <w:rsid w:val="001511B3"/>
    <w:rsid w:val="0015181F"/>
    <w:rsid w:val="001524E2"/>
    <w:rsid w:val="00152FEF"/>
    <w:rsid w:val="00153919"/>
    <w:rsid w:val="00154514"/>
    <w:rsid w:val="0015635A"/>
    <w:rsid w:val="001577EF"/>
    <w:rsid w:val="001604C3"/>
    <w:rsid w:val="00160528"/>
    <w:rsid w:val="00162729"/>
    <w:rsid w:val="00162741"/>
    <w:rsid w:val="001637FC"/>
    <w:rsid w:val="00163AA6"/>
    <w:rsid w:val="00163D39"/>
    <w:rsid w:val="00163DCE"/>
    <w:rsid w:val="00164EE8"/>
    <w:rsid w:val="0016586A"/>
    <w:rsid w:val="001670DC"/>
    <w:rsid w:val="00167C24"/>
    <w:rsid w:val="00167E81"/>
    <w:rsid w:val="00170150"/>
    <w:rsid w:val="00170358"/>
    <w:rsid w:val="00170A74"/>
    <w:rsid w:val="00170B03"/>
    <w:rsid w:val="001714FD"/>
    <w:rsid w:val="00171EE7"/>
    <w:rsid w:val="00174645"/>
    <w:rsid w:val="0017478F"/>
    <w:rsid w:val="001750BB"/>
    <w:rsid w:val="0017547F"/>
    <w:rsid w:val="00176151"/>
    <w:rsid w:val="00177C9E"/>
    <w:rsid w:val="00180111"/>
    <w:rsid w:val="00180306"/>
    <w:rsid w:val="0018298B"/>
    <w:rsid w:val="0018306C"/>
    <w:rsid w:val="0018393E"/>
    <w:rsid w:val="00183F75"/>
    <w:rsid w:val="001840C8"/>
    <w:rsid w:val="001841BA"/>
    <w:rsid w:val="00184924"/>
    <w:rsid w:val="00184BE7"/>
    <w:rsid w:val="00184FF0"/>
    <w:rsid w:val="00185A73"/>
    <w:rsid w:val="001865D7"/>
    <w:rsid w:val="0019150A"/>
    <w:rsid w:val="00191C0E"/>
    <w:rsid w:val="001922A2"/>
    <w:rsid w:val="00193750"/>
    <w:rsid w:val="00194A7E"/>
    <w:rsid w:val="00195446"/>
    <w:rsid w:val="00195C32"/>
    <w:rsid w:val="00195E40"/>
    <w:rsid w:val="001967F7"/>
    <w:rsid w:val="0019723F"/>
    <w:rsid w:val="001A122E"/>
    <w:rsid w:val="001A1491"/>
    <w:rsid w:val="001A2900"/>
    <w:rsid w:val="001A319A"/>
    <w:rsid w:val="001A3AB6"/>
    <w:rsid w:val="001A411D"/>
    <w:rsid w:val="001A49AE"/>
    <w:rsid w:val="001A6720"/>
    <w:rsid w:val="001B031A"/>
    <w:rsid w:val="001B03C9"/>
    <w:rsid w:val="001B0729"/>
    <w:rsid w:val="001B1C1C"/>
    <w:rsid w:val="001B3360"/>
    <w:rsid w:val="001B408C"/>
    <w:rsid w:val="001B40BC"/>
    <w:rsid w:val="001B6880"/>
    <w:rsid w:val="001C1426"/>
    <w:rsid w:val="001C166C"/>
    <w:rsid w:val="001C2217"/>
    <w:rsid w:val="001C2D14"/>
    <w:rsid w:val="001C341C"/>
    <w:rsid w:val="001C35D3"/>
    <w:rsid w:val="001C421B"/>
    <w:rsid w:val="001C497B"/>
    <w:rsid w:val="001D1D32"/>
    <w:rsid w:val="001D2399"/>
    <w:rsid w:val="001D43C5"/>
    <w:rsid w:val="001D449C"/>
    <w:rsid w:val="001D52E7"/>
    <w:rsid w:val="001D6FC1"/>
    <w:rsid w:val="001D702F"/>
    <w:rsid w:val="001D7E9B"/>
    <w:rsid w:val="001D7F92"/>
    <w:rsid w:val="001E2699"/>
    <w:rsid w:val="001E32B7"/>
    <w:rsid w:val="001E3330"/>
    <w:rsid w:val="001E366C"/>
    <w:rsid w:val="001E3807"/>
    <w:rsid w:val="001E46F6"/>
    <w:rsid w:val="001E4D35"/>
    <w:rsid w:val="001E56DA"/>
    <w:rsid w:val="001E5B92"/>
    <w:rsid w:val="001E6D56"/>
    <w:rsid w:val="001E7BAC"/>
    <w:rsid w:val="001F22C7"/>
    <w:rsid w:val="001F2701"/>
    <w:rsid w:val="001F2BF1"/>
    <w:rsid w:val="001F32EF"/>
    <w:rsid w:val="001F3A4E"/>
    <w:rsid w:val="001F4BF1"/>
    <w:rsid w:val="001F4C5E"/>
    <w:rsid w:val="001F5FA8"/>
    <w:rsid w:val="001F6207"/>
    <w:rsid w:val="001F6DCC"/>
    <w:rsid w:val="001F7EFD"/>
    <w:rsid w:val="00200503"/>
    <w:rsid w:val="00200CE9"/>
    <w:rsid w:val="00200F2C"/>
    <w:rsid w:val="002019D6"/>
    <w:rsid w:val="00201EF8"/>
    <w:rsid w:val="00202A77"/>
    <w:rsid w:val="00204623"/>
    <w:rsid w:val="0020524B"/>
    <w:rsid w:val="00207068"/>
    <w:rsid w:val="0021187A"/>
    <w:rsid w:val="00212A12"/>
    <w:rsid w:val="00212DCB"/>
    <w:rsid w:val="00213BD7"/>
    <w:rsid w:val="00214755"/>
    <w:rsid w:val="0021516C"/>
    <w:rsid w:val="0021560A"/>
    <w:rsid w:val="00216812"/>
    <w:rsid w:val="00216CA6"/>
    <w:rsid w:val="00217C60"/>
    <w:rsid w:val="00220EBE"/>
    <w:rsid w:val="00221327"/>
    <w:rsid w:val="00221CD7"/>
    <w:rsid w:val="00222087"/>
    <w:rsid w:val="0022275D"/>
    <w:rsid w:val="0022297C"/>
    <w:rsid w:val="00223B7F"/>
    <w:rsid w:val="002242BF"/>
    <w:rsid w:val="00224F1C"/>
    <w:rsid w:val="00225DC7"/>
    <w:rsid w:val="00226141"/>
    <w:rsid w:val="00226218"/>
    <w:rsid w:val="00227690"/>
    <w:rsid w:val="00227A53"/>
    <w:rsid w:val="00227B86"/>
    <w:rsid w:val="0023044D"/>
    <w:rsid w:val="002318DE"/>
    <w:rsid w:val="002318E0"/>
    <w:rsid w:val="00231C9B"/>
    <w:rsid w:val="0023301D"/>
    <w:rsid w:val="0023444B"/>
    <w:rsid w:val="002353F5"/>
    <w:rsid w:val="002355CB"/>
    <w:rsid w:val="00235EB1"/>
    <w:rsid w:val="00236C59"/>
    <w:rsid w:val="00237761"/>
    <w:rsid w:val="00237AC7"/>
    <w:rsid w:val="00241925"/>
    <w:rsid w:val="00241CD1"/>
    <w:rsid w:val="002421D3"/>
    <w:rsid w:val="0024220C"/>
    <w:rsid w:val="00242623"/>
    <w:rsid w:val="002430AB"/>
    <w:rsid w:val="0024417B"/>
    <w:rsid w:val="00244B6C"/>
    <w:rsid w:val="00244E71"/>
    <w:rsid w:val="002453B2"/>
    <w:rsid w:val="002466F3"/>
    <w:rsid w:val="002467E4"/>
    <w:rsid w:val="0024687D"/>
    <w:rsid w:val="00246E62"/>
    <w:rsid w:val="00247406"/>
    <w:rsid w:val="0024752B"/>
    <w:rsid w:val="00250208"/>
    <w:rsid w:val="00250349"/>
    <w:rsid w:val="00250615"/>
    <w:rsid w:val="00250E0A"/>
    <w:rsid w:val="00252368"/>
    <w:rsid w:val="00252410"/>
    <w:rsid w:val="00252779"/>
    <w:rsid w:val="0025277B"/>
    <w:rsid w:val="00252A0A"/>
    <w:rsid w:val="00252F23"/>
    <w:rsid w:val="002534D0"/>
    <w:rsid w:val="00254113"/>
    <w:rsid w:val="00254A5C"/>
    <w:rsid w:val="00256819"/>
    <w:rsid w:val="00256D03"/>
    <w:rsid w:val="00257046"/>
    <w:rsid w:val="00257544"/>
    <w:rsid w:val="002577D0"/>
    <w:rsid w:val="00257DA3"/>
    <w:rsid w:val="00257F6C"/>
    <w:rsid w:val="00260B30"/>
    <w:rsid w:val="00261914"/>
    <w:rsid w:val="002627B9"/>
    <w:rsid w:val="00263846"/>
    <w:rsid w:val="00266214"/>
    <w:rsid w:val="00266436"/>
    <w:rsid w:val="002675B2"/>
    <w:rsid w:val="00270C83"/>
    <w:rsid w:val="00270CB2"/>
    <w:rsid w:val="00271CE5"/>
    <w:rsid w:val="002721F7"/>
    <w:rsid w:val="0027224E"/>
    <w:rsid w:val="0027370A"/>
    <w:rsid w:val="002744A3"/>
    <w:rsid w:val="0027630A"/>
    <w:rsid w:val="00276D18"/>
    <w:rsid w:val="00280F9B"/>
    <w:rsid w:val="00281C55"/>
    <w:rsid w:val="00282020"/>
    <w:rsid w:val="0028284A"/>
    <w:rsid w:val="002828B9"/>
    <w:rsid w:val="00285BB7"/>
    <w:rsid w:val="00286545"/>
    <w:rsid w:val="00286A2F"/>
    <w:rsid w:val="00286D67"/>
    <w:rsid w:val="0028794D"/>
    <w:rsid w:val="00287BA7"/>
    <w:rsid w:val="00287BC8"/>
    <w:rsid w:val="00287C29"/>
    <w:rsid w:val="00287F9E"/>
    <w:rsid w:val="0029016F"/>
    <w:rsid w:val="00291257"/>
    <w:rsid w:val="00291521"/>
    <w:rsid w:val="002916A4"/>
    <w:rsid w:val="0029259A"/>
    <w:rsid w:val="00292828"/>
    <w:rsid w:val="00292D53"/>
    <w:rsid w:val="002936AF"/>
    <w:rsid w:val="002958F7"/>
    <w:rsid w:val="0029634D"/>
    <w:rsid w:val="00296B32"/>
    <w:rsid w:val="002974F3"/>
    <w:rsid w:val="00297A1B"/>
    <w:rsid w:val="002A0ADD"/>
    <w:rsid w:val="002A0BB7"/>
    <w:rsid w:val="002A0C6F"/>
    <w:rsid w:val="002A162C"/>
    <w:rsid w:val="002A1945"/>
    <w:rsid w:val="002A2B69"/>
    <w:rsid w:val="002A378C"/>
    <w:rsid w:val="002A3B9A"/>
    <w:rsid w:val="002A4082"/>
    <w:rsid w:val="002A6368"/>
    <w:rsid w:val="002A6AFF"/>
    <w:rsid w:val="002A6BC6"/>
    <w:rsid w:val="002A74E3"/>
    <w:rsid w:val="002B00A9"/>
    <w:rsid w:val="002B0937"/>
    <w:rsid w:val="002B13C2"/>
    <w:rsid w:val="002B1E67"/>
    <w:rsid w:val="002B1F54"/>
    <w:rsid w:val="002B228D"/>
    <w:rsid w:val="002B2CED"/>
    <w:rsid w:val="002B416B"/>
    <w:rsid w:val="002B4786"/>
    <w:rsid w:val="002B4E38"/>
    <w:rsid w:val="002B51EE"/>
    <w:rsid w:val="002B6956"/>
    <w:rsid w:val="002B6A78"/>
    <w:rsid w:val="002B6FE9"/>
    <w:rsid w:val="002B7B94"/>
    <w:rsid w:val="002C0326"/>
    <w:rsid w:val="002C1302"/>
    <w:rsid w:val="002C4913"/>
    <w:rsid w:val="002C4D39"/>
    <w:rsid w:val="002C64EA"/>
    <w:rsid w:val="002C6DEF"/>
    <w:rsid w:val="002C7025"/>
    <w:rsid w:val="002C7BFB"/>
    <w:rsid w:val="002D05E5"/>
    <w:rsid w:val="002D0ABC"/>
    <w:rsid w:val="002D0BDA"/>
    <w:rsid w:val="002D1316"/>
    <w:rsid w:val="002D162B"/>
    <w:rsid w:val="002D1829"/>
    <w:rsid w:val="002D2835"/>
    <w:rsid w:val="002D320B"/>
    <w:rsid w:val="002D3404"/>
    <w:rsid w:val="002D358F"/>
    <w:rsid w:val="002D36E3"/>
    <w:rsid w:val="002D39C9"/>
    <w:rsid w:val="002D505B"/>
    <w:rsid w:val="002D5D91"/>
    <w:rsid w:val="002D6A6A"/>
    <w:rsid w:val="002D7992"/>
    <w:rsid w:val="002D7DC7"/>
    <w:rsid w:val="002E0C5A"/>
    <w:rsid w:val="002E0CAD"/>
    <w:rsid w:val="002E1327"/>
    <w:rsid w:val="002E1A6E"/>
    <w:rsid w:val="002E3E8E"/>
    <w:rsid w:val="002E4199"/>
    <w:rsid w:val="002E50F5"/>
    <w:rsid w:val="002E547C"/>
    <w:rsid w:val="002E6364"/>
    <w:rsid w:val="002E7CC0"/>
    <w:rsid w:val="002F028C"/>
    <w:rsid w:val="002F02D5"/>
    <w:rsid w:val="002F0727"/>
    <w:rsid w:val="002F15FB"/>
    <w:rsid w:val="002F1656"/>
    <w:rsid w:val="002F18B1"/>
    <w:rsid w:val="002F3F82"/>
    <w:rsid w:val="002F4822"/>
    <w:rsid w:val="00300401"/>
    <w:rsid w:val="00300417"/>
    <w:rsid w:val="00300D17"/>
    <w:rsid w:val="003030ED"/>
    <w:rsid w:val="003031C1"/>
    <w:rsid w:val="00305487"/>
    <w:rsid w:val="003054B7"/>
    <w:rsid w:val="00305B23"/>
    <w:rsid w:val="00312D0A"/>
    <w:rsid w:val="00314677"/>
    <w:rsid w:val="00314FD3"/>
    <w:rsid w:val="003158BE"/>
    <w:rsid w:val="00316E9B"/>
    <w:rsid w:val="003177E0"/>
    <w:rsid w:val="0032032E"/>
    <w:rsid w:val="0032270A"/>
    <w:rsid w:val="003242B2"/>
    <w:rsid w:val="00325D38"/>
    <w:rsid w:val="00326A92"/>
    <w:rsid w:val="00326CBC"/>
    <w:rsid w:val="00327047"/>
    <w:rsid w:val="00327097"/>
    <w:rsid w:val="003270A5"/>
    <w:rsid w:val="0033093E"/>
    <w:rsid w:val="00331560"/>
    <w:rsid w:val="00332340"/>
    <w:rsid w:val="00333F72"/>
    <w:rsid w:val="003341A4"/>
    <w:rsid w:val="003345E9"/>
    <w:rsid w:val="003358F9"/>
    <w:rsid w:val="00336448"/>
    <w:rsid w:val="0033766B"/>
    <w:rsid w:val="00337FAA"/>
    <w:rsid w:val="003401DC"/>
    <w:rsid w:val="00340209"/>
    <w:rsid w:val="00341560"/>
    <w:rsid w:val="00341875"/>
    <w:rsid w:val="0034304F"/>
    <w:rsid w:val="003430A5"/>
    <w:rsid w:val="00343BF1"/>
    <w:rsid w:val="0034607D"/>
    <w:rsid w:val="00347706"/>
    <w:rsid w:val="00347816"/>
    <w:rsid w:val="003513AA"/>
    <w:rsid w:val="003513E4"/>
    <w:rsid w:val="00351C6D"/>
    <w:rsid w:val="00352574"/>
    <w:rsid w:val="003545B2"/>
    <w:rsid w:val="00354F73"/>
    <w:rsid w:val="003578B6"/>
    <w:rsid w:val="00357F92"/>
    <w:rsid w:val="00361AF5"/>
    <w:rsid w:val="003635B5"/>
    <w:rsid w:val="003636BF"/>
    <w:rsid w:val="003637D2"/>
    <w:rsid w:val="00365B0F"/>
    <w:rsid w:val="00366702"/>
    <w:rsid w:val="00366AB8"/>
    <w:rsid w:val="003678D9"/>
    <w:rsid w:val="00367B44"/>
    <w:rsid w:val="003707AE"/>
    <w:rsid w:val="0037092E"/>
    <w:rsid w:val="00370C74"/>
    <w:rsid w:val="00370E55"/>
    <w:rsid w:val="0037109C"/>
    <w:rsid w:val="00371442"/>
    <w:rsid w:val="00376F96"/>
    <w:rsid w:val="003774B5"/>
    <w:rsid w:val="0037767D"/>
    <w:rsid w:val="00377845"/>
    <w:rsid w:val="00377D12"/>
    <w:rsid w:val="00380900"/>
    <w:rsid w:val="003812FA"/>
    <w:rsid w:val="003822BD"/>
    <w:rsid w:val="0038299F"/>
    <w:rsid w:val="00382D37"/>
    <w:rsid w:val="00382FBE"/>
    <w:rsid w:val="00383520"/>
    <w:rsid w:val="003837C2"/>
    <w:rsid w:val="003845B4"/>
    <w:rsid w:val="00384E94"/>
    <w:rsid w:val="00385957"/>
    <w:rsid w:val="00387340"/>
    <w:rsid w:val="00387B1A"/>
    <w:rsid w:val="00390ECC"/>
    <w:rsid w:val="003917EB"/>
    <w:rsid w:val="00392BC5"/>
    <w:rsid w:val="0039309B"/>
    <w:rsid w:val="00393822"/>
    <w:rsid w:val="003945AE"/>
    <w:rsid w:val="00394853"/>
    <w:rsid w:val="003951B5"/>
    <w:rsid w:val="00395C33"/>
    <w:rsid w:val="00395D6C"/>
    <w:rsid w:val="0039705B"/>
    <w:rsid w:val="00397127"/>
    <w:rsid w:val="003A0526"/>
    <w:rsid w:val="003A0B3F"/>
    <w:rsid w:val="003A33B2"/>
    <w:rsid w:val="003A445A"/>
    <w:rsid w:val="003A4702"/>
    <w:rsid w:val="003A4747"/>
    <w:rsid w:val="003A5A5A"/>
    <w:rsid w:val="003B0252"/>
    <w:rsid w:val="003B3149"/>
    <w:rsid w:val="003B32E3"/>
    <w:rsid w:val="003B38FE"/>
    <w:rsid w:val="003B4462"/>
    <w:rsid w:val="003B6B13"/>
    <w:rsid w:val="003B6D5B"/>
    <w:rsid w:val="003B6DF3"/>
    <w:rsid w:val="003B7D2D"/>
    <w:rsid w:val="003C037F"/>
    <w:rsid w:val="003C078A"/>
    <w:rsid w:val="003C0A7D"/>
    <w:rsid w:val="003C1115"/>
    <w:rsid w:val="003C14EC"/>
    <w:rsid w:val="003C4090"/>
    <w:rsid w:val="003C522F"/>
    <w:rsid w:val="003C5749"/>
    <w:rsid w:val="003C5EE5"/>
    <w:rsid w:val="003C7BAF"/>
    <w:rsid w:val="003D1894"/>
    <w:rsid w:val="003D20D4"/>
    <w:rsid w:val="003D2333"/>
    <w:rsid w:val="003D31D2"/>
    <w:rsid w:val="003D52FD"/>
    <w:rsid w:val="003D5DDC"/>
    <w:rsid w:val="003D5F85"/>
    <w:rsid w:val="003D634C"/>
    <w:rsid w:val="003D7F85"/>
    <w:rsid w:val="003E191B"/>
    <w:rsid w:val="003E1C74"/>
    <w:rsid w:val="003E204B"/>
    <w:rsid w:val="003E2502"/>
    <w:rsid w:val="003E426B"/>
    <w:rsid w:val="003E4770"/>
    <w:rsid w:val="003E4C5F"/>
    <w:rsid w:val="003E4E85"/>
    <w:rsid w:val="003E589D"/>
    <w:rsid w:val="003E5B5D"/>
    <w:rsid w:val="003E5F5E"/>
    <w:rsid w:val="003E7A1A"/>
    <w:rsid w:val="003F1715"/>
    <w:rsid w:val="003F1B42"/>
    <w:rsid w:val="003F2175"/>
    <w:rsid w:val="003F276B"/>
    <w:rsid w:val="003F3A8C"/>
    <w:rsid w:val="003F3BFC"/>
    <w:rsid w:val="003F4A25"/>
    <w:rsid w:val="003F56C2"/>
    <w:rsid w:val="003F5C66"/>
    <w:rsid w:val="003F6B3F"/>
    <w:rsid w:val="003F7D3D"/>
    <w:rsid w:val="00400BD9"/>
    <w:rsid w:val="00400EB9"/>
    <w:rsid w:val="00401478"/>
    <w:rsid w:val="004031AC"/>
    <w:rsid w:val="004037A1"/>
    <w:rsid w:val="00404FD6"/>
    <w:rsid w:val="00406025"/>
    <w:rsid w:val="00406DB4"/>
    <w:rsid w:val="0041084E"/>
    <w:rsid w:val="00411174"/>
    <w:rsid w:val="004117D3"/>
    <w:rsid w:val="0041192E"/>
    <w:rsid w:val="004120F2"/>
    <w:rsid w:val="004123DF"/>
    <w:rsid w:val="00412DBB"/>
    <w:rsid w:val="00415333"/>
    <w:rsid w:val="00415EA7"/>
    <w:rsid w:val="00416911"/>
    <w:rsid w:val="004171A0"/>
    <w:rsid w:val="004203DE"/>
    <w:rsid w:val="0042146C"/>
    <w:rsid w:val="0042265D"/>
    <w:rsid w:val="00423DEE"/>
    <w:rsid w:val="00425876"/>
    <w:rsid w:val="00425DD7"/>
    <w:rsid w:val="00427563"/>
    <w:rsid w:val="004275CC"/>
    <w:rsid w:val="0042775E"/>
    <w:rsid w:val="00430D3D"/>
    <w:rsid w:val="00433A9A"/>
    <w:rsid w:val="0043507A"/>
    <w:rsid w:val="004351F0"/>
    <w:rsid w:val="00435223"/>
    <w:rsid w:val="00435791"/>
    <w:rsid w:val="00435942"/>
    <w:rsid w:val="004377FA"/>
    <w:rsid w:val="00437B15"/>
    <w:rsid w:val="00440D3A"/>
    <w:rsid w:val="00440E58"/>
    <w:rsid w:val="00441696"/>
    <w:rsid w:val="00441F5F"/>
    <w:rsid w:val="00443879"/>
    <w:rsid w:val="00443E34"/>
    <w:rsid w:val="0044417D"/>
    <w:rsid w:val="00445934"/>
    <w:rsid w:val="004466F7"/>
    <w:rsid w:val="00446729"/>
    <w:rsid w:val="004477A8"/>
    <w:rsid w:val="0045087A"/>
    <w:rsid w:val="00451B03"/>
    <w:rsid w:val="00453C37"/>
    <w:rsid w:val="00453CB5"/>
    <w:rsid w:val="00453DB1"/>
    <w:rsid w:val="0045415C"/>
    <w:rsid w:val="00455156"/>
    <w:rsid w:val="00456342"/>
    <w:rsid w:val="004575EC"/>
    <w:rsid w:val="00457B73"/>
    <w:rsid w:val="0046063D"/>
    <w:rsid w:val="00460F22"/>
    <w:rsid w:val="004611C1"/>
    <w:rsid w:val="004611EC"/>
    <w:rsid w:val="0046214F"/>
    <w:rsid w:val="00463824"/>
    <w:rsid w:val="00463B1F"/>
    <w:rsid w:val="00463D13"/>
    <w:rsid w:val="00464A62"/>
    <w:rsid w:val="004657EE"/>
    <w:rsid w:val="0046652D"/>
    <w:rsid w:val="00470E4F"/>
    <w:rsid w:val="004714A1"/>
    <w:rsid w:val="0047234C"/>
    <w:rsid w:val="0047240B"/>
    <w:rsid w:val="00472D0D"/>
    <w:rsid w:val="004731D8"/>
    <w:rsid w:val="0047350B"/>
    <w:rsid w:val="00473F77"/>
    <w:rsid w:val="00474437"/>
    <w:rsid w:val="00475949"/>
    <w:rsid w:val="00475C85"/>
    <w:rsid w:val="004777B2"/>
    <w:rsid w:val="004818A3"/>
    <w:rsid w:val="00481989"/>
    <w:rsid w:val="0048290D"/>
    <w:rsid w:val="00482B24"/>
    <w:rsid w:val="00484A67"/>
    <w:rsid w:val="00484DD9"/>
    <w:rsid w:val="004851E9"/>
    <w:rsid w:val="00485558"/>
    <w:rsid w:val="00485F56"/>
    <w:rsid w:val="0048770D"/>
    <w:rsid w:val="00487D6D"/>
    <w:rsid w:val="00490216"/>
    <w:rsid w:val="004909F7"/>
    <w:rsid w:val="00492E46"/>
    <w:rsid w:val="00496086"/>
    <w:rsid w:val="00496352"/>
    <w:rsid w:val="004965C7"/>
    <w:rsid w:val="00496665"/>
    <w:rsid w:val="004967C7"/>
    <w:rsid w:val="004968C8"/>
    <w:rsid w:val="0049724A"/>
    <w:rsid w:val="00497703"/>
    <w:rsid w:val="00497E23"/>
    <w:rsid w:val="004A1503"/>
    <w:rsid w:val="004A3E41"/>
    <w:rsid w:val="004A436A"/>
    <w:rsid w:val="004A4AB1"/>
    <w:rsid w:val="004A53BE"/>
    <w:rsid w:val="004B0482"/>
    <w:rsid w:val="004B0A45"/>
    <w:rsid w:val="004B139C"/>
    <w:rsid w:val="004B1E0F"/>
    <w:rsid w:val="004B3658"/>
    <w:rsid w:val="004B3B66"/>
    <w:rsid w:val="004B3CDE"/>
    <w:rsid w:val="004B46E4"/>
    <w:rsid w:val="004B562B"/>
    <w:rsid w:val="004B6D04"/>
    <w:rsid w:val="004B70EF"/>
    <w:rsid w:val="004B752D"/>
    <w:rsid w:val="004B7DE4"/>
    <w:rsid w:val="004C04B0"/>
    <w:rsid w:val="004C1BE6"/>
    <w:rsid w:val="004C1D55"/>
    <w:rsid w:val="004C1E62"/>
    <w:rsid w:val="004C3208"/>
    <w:rsid w:val="004C528E"/>
    <w:rsid w:val="004C5995"/>
    <w:rsid w:val="004C7370"/>
    <w:rsid w:val="004D0274"/>
    <w:rsid w:val="004D0DED"/>
    <w:rsid w:val="004D1CF8"/>
    <w:rsid w:val="004D2DC4"/>
    <w:rsid w:val="004D3C81"/>
    <w:rsid w:val="004D4B09"/>
    <w:rsid w:val="004D5509"/>
    <w:rsid w:val="004D5581"/>
    <w:rsid w:val="004D7EA0"/>
    <w:rsid w:val="004E0DF2"/>
    <w:rsid w:val="004E2EA2"/>
    <w:rsid w:val="004E46E7"/>
    <w:rsid w:val="004E6C72"/>
    <w:rsid w:val="004F04A0"/>
    <w:rsid w:val="004F1B56"/>
    <w:rsid w:val="004F32EB"/>
    <w:rsid w:val="004F4AA6"/>
    <w:rsid w:val="004F5B74"/>
    <w:rsid w:val="004F67CE"/>
    <w:rsid w:val="004F6AE2"/>
    <w:rsid w:val="004F6FEF"/>
    <w:rsid w:val="004F7B99"/>
    <w:rsid w:val="00500D25"/>
    <w:rsid w:val="005017E8"/>
    <w:rsid w:val="005026C3"/>
    <w:rsid w:val="00503D83"/>
    <w:rsid w:val="00504312"/>
    <w:rsid w:val="005055F2"/>
    <w:rsid w:val="00505770"/>
    <w:rsid w:val="00506FC0"/>
    <w:rsid w:val="005113D8"/>
    <w:rsid w:val="00511C57"/>
    <w:rsid w:val="00512B77"/>
    <w:rsid w:val="0051559C"/>
    <w:rsid w:val="00515FFE"/>
    <w:rsid w:val="0052015B"/>
    <w:rsid w:val="0052114D"/>
    <w:rsid w:val="005225F8"/>
    <w:rsid w:val="00522D06"/>
    <w:rsid w:val="00523D0D"/>
    <w:rsid w:val="0052435A"/>
    <w:rsid w:val="00525BB1"/>
    <w:rsid w:val="0052600F"/>
    <w:rsid w:val="0052603E"/>
    <w:rsid w:val="00526246"/>
    <w:rsid w:val="00527131"/>
    <w:rsid w:val="00527808"/>
    <w:rsid w:val="005305DB"/>
    <w:rsid w:val="0053190C"/>
    <w:rsid w:val="005323B5"/>
    <w:rsid w:val="00533524"/>
    <w:rsid w:val="00533F3A"/>
    <w:rsid w:val="005360C7"/>
    <w:rsid w:val="00536384"/>
    <w:rsid w:val="0053680F"/>
    <w:rsid w:val="005403A0"/>
    <w:rsid w:val="00540B75"/>
    <w:rsid w:val="00542BF0"/>
    <w:rsid w:val="00542D2F"/>
    <w:rsid w:val="00544023"/>
    <w:rsid w:val="005456E4"/>
    <w:rsid w:val="00545773"/>
    <w:rsid w:val="00546488"/>
    <w:rsid w:val="0055023F"/>
    <w:rsid w:val="00550E7E"/>
    <w:rsid w:val="00553B1E"/>
    <w:rsid w:val="00553FBA"/>
    <w:rsid w:val="005540F7"/>
    <w:rsid w:val="00554CB1"/>
    <w:rsid w:val="00554FBC"/>
    <w:rsid w:val="0055672A"/>
    <w:rsid w:val="00556F9B"/>
    <w:rsid w:val="00560354"/>
    <w:rsid w:val="005628E9"/>
    <w:rsid w:val="005639CA"/>
    <w:rsid w:val="00563D60"/>
    <w:rsid w:val="00563E49"/>
    <w:rsid w:val="00564838"/>
    <w:rsid w:val="00567106"/>
    <w:rsid w:val="005679CE"/>
    <w:rsid w:val="00567C9C"/>
    <w:rsid w:val="00574FF5"/>
    <w:rsid w:val="005758C2"/>
    <w:rsid w:val="00577029"/>
    <w:rsid w:val="005803D4"/>
    <w:rsid w:val="005809A0"/>
    <w:rsid w:val="00581050"/>
    <w:rsid w:val="0058604C"/>
    <w:rsid w:val="00586110"/>
    <w:rsid w:val="00587C54"/>
    <w:rsid w:val="00590E7F"/>
    <w:rsid w:val="005916D8"/>
    <w:rsid w:val="00593182"/>
    <w:rsid w:val="00593D4A"/>
    <w:rsid w:val="005943AC"/>
    <w:rsid w:val="0059467A"/>
    <w:rsid w:val="00596A61"/>
    <w:rsid w:val="0059726B"/>
    <w:rsid w:val="005979A7"/>
    <w:rsid w:val="005A08B8"/>
    <w:rsid w:val="005A1128"/>
    <w:rsid w:val="005A1E92"/>
    <w:rsid w:val="005A2A1A"/>
    <w:rsid w:val="005A2B90"/>
    <w:rsid w:val="005A3625"/>
    <w:rsid w:val="005A3646"/>
    <w:rsid w:val="005A39F2"/>
    <w:rsid w:val="005A4476"/>
    <w:rsid w:val="005A7258"/>
    <w:rsid w:val="005A7C2C"/>
    <w:rsid w:val="005B05FA"/>
    <w:rsid w:val="005B06DE"/>
    <w:rsid w:val="005B11C8"/>
    <w:rsid w:val="005B12BD"/>
    <w:rsid w:val="005B1995"/>
    <w:rsid w:val="005B5DD7"/>
    <w:rsid w:val="005B69F2"/>
    <w:rsid w:val="005B6C03"/>
    <w:rsid w:val="005C00F8"/>
    <w:rsid w:val="005C1E0F"/>
    <w:rsid w:val="005C23D7"/>
    <w:rsid w:val="005C3B3F"/>
    <w:rsid w:val="005C4869"/>
    <w:rsid w:val="005C59AB"/>
    <w:rsid w:val="005C5C2C"/>
    <w:rsid w:val="005C61CA"/>
    <w:rsid w:val="005C7301"/>
    <w:rsid w:val="005C799E"/>
    <w:rsid w:val="005D0DF4"/>
    <w:rsid w:val="005D49D5"/>
    <w:rsid w:val="005D59E1"/>
    <w:rsid w:val="005D5A50"/>
    <w:rsid w:val="005D5F42"/>
    <w:rsid w:val="005D6134"/>
    <w:rsid w:val="005D673C"/>
    <w:rsid w:val="005E1D3C"/>
    <w:rsid w:val="005E1DE8"/>
    <w:rsid w:val="005E20B8"/>
    <w:rsid w:val="005E37A8"/>
    <w:rsid w:val="005E3C56"/>
    <w:rsid w:val="005E419E"/>
    <w:rsid w:val="005E48D8"/>
    <w:rsid w:val="005E4C61"/>
    <w:rsid w:val="005E5B1F"/>
    <w:rsid w:val="005E6844"/>
    <w:rsid w:val="005E78F9"/>
    <w:rsid w:val="005E7C05"/>
    <w:rsid w:val="005E7E0B"/>
    <w:rsid w:val="005F04B7"/>
    <w:rsid w:val="005F1FF0"/>
    <w:rsid w:val="005F39BD"/>
    <w:rsid w:val="005F5A32"/>
    <w:rsid w:val="005F612E"/>
    <w:rsid w:val="005F6799"/>
    <w:rsid w:val="005F68D0"/>
    <w:rsid w:val="005F690F"/>
    <w:rsid w:val="006006F8"/>
    <w:rsid w:val="006008B1"/>
    <w:rsid w:val="0060206D"/>
    <w:rsid w:val="00603216"/>
    <w:rsid w:val="006039AE"/>
    <w:rsid w:val="00604EC5"/>
    <w:rsid w:val="006050EC"/>
    <w:rsid w:val="006060E3"/>
    <w:rsid w:val="00606504"/>
    <w:rsid w:val="00607AA0"/>
    <w:rsid w:val="00612159"/>
    <w:rsid w:val="006153FF"/>
    <w:rsid w:val="006172F7"/>
    <w:rsid w:val="006175F8"/>
    <w:rsid w:val="006179B1"/>
    <w:rsid w:val="00617A29"/>
    <w:rsid w:val="00620FB7"/>
    <w:rsid w:val="00622897"/>
    <w:rsid w:val="00622E12"/>
    <w:rsid w:val="00623699"/>
    <w:rsid w:val="00624540"/>
    <w:rsid w:val="00625245"/>
    <w:rsid w:val="006252E0"/>
    <w:rsid w:val="00625AE6"/>
    <w:rsid w:val="006269EC"/>
    <w:rsid w:val="00630412"/>
    <w:rsid w:val="006305A2"/>
    <w:rsid w:val="00632253"/>
    <w:rsid w:val="006323C8"/>
    <w:rsid w:val="006333B9"/>
    <w:rsid w:val="006337F6"/>
    <w:rsid w:val="006338AD"/>
    <w:rsid w:val="00634B5D"/>
    <w:rsid w:val="0063607E"/>
    <w:rsid w:val="00637467"/>
    <w:rsid w:val="0063770F"/>
    <w:rsid w:val="00641010"/>
    <w:rsid w:val="00641425"/>
    <w:rsid w:val="00642714"/>
    <w:rsid w:val="00642E33"/>
    <w:rsid w:val="00642F14"/>
    <w:rsid w:val="00644EAC"/>
    <w:rsid w:val="006455CE"/>
    <w:rsid w:val="0064751A"/>
    <w:rsid w:val="0065073A"/>
    <w:rsid w:val="00651443"/>
    <w:rsid w:val="00654FAC"/>
    <w:rsid w:val="0065570C"/>
    <w:rsid w:val="00655841"/>
    <w:rsid w:val="006567DD"/>
    <w:rsid w:val="006570F5"/>
    <w:rsid w:val="006575D2"/>
    <w:rsid w:val="0066042D"/>
    <w:rsid w:val="0066053A"/>
    <w:rsid w:val="00660BDA"/>
    <w:rsid w:val="0066121D"/>
    <w:rsid w:val="00662058"/>
    <w:rsid w:val="00662E6E"/>
    <w:rsid w:val="00663014"/>
    <w:rsid w:val="0066467C"/>
    <w:rsid w:val="006646A5"/>
    <w:rsid w:val="00670299"/>
    <w:rsid w:val="0067035B"/>
    <w:rsid w:val="00670B8C"/>
    <w:rsid w:val="00671E61"/>
    <w:rsid w:val="00672669"/>
    <w:rsid w:val="006742B0"/>
    <w:rsid w:val="0067468E"/>
    <w:rsid w:val="0067508B"/>
    <w:rsid w:val="0067515F"/>
    <w:rsid w:val="006758F1"/>
    <w:rsid w:val="006762EF"/>
    <w:rsid w:val="006813DB"/>
    <w:rsid w:val="006830F0"/>
    <w:rsid w:val="00683226"/>
    <w:rsid w:val="00684989"/>
    <w:rsid w:val="006849AA"/>
    <w:rsid w:val="00684B77"/>
    <w:rsid w:val="00685D42"/>
    <w:rsid w:val="00686E64"/>
    <w:rsid w:val="00686EC7"/>
    <w:rsid w:val="006874A2"/>
    <w:rsid w:val="00687510"/>
    <w:rsid w:val="00687F02"/>
    <w:rsid w:val="0069042A"/>
    <w:rsid w:val="006909E5"/>
    <w:rsid w:val="00691E70"/>
    <w:rsid w:val="0069407C"/>
    <w:rsid w:val="00695316"/>
    <w:rsid w:val="006958A5"/>
    <w:rsid w:val="006963EE"/>
    <w:rsid w:val="006967C1"/>
    <w:rsid w:val="00697DC1"/>
    <w:rsid w:val="006A0A85"/>
    <w:rsid w:val="006A12BD"/>
    <w:rsid w:val="006A2433"/>
    <w:rsid w:val="006A2543"/>
    <w:rsid w:val="006A254C"/>
    <w:rsid w:val="006A2A5F"/>
    <w:rsid w:val="006A2F6E"/>
    <w:rsid w:val="006A31D2"/>
    <w:rsid w:val="006A3884"/>
    <w:rsid w:val="006A63C8"/>
    <w:rsid w:val="006A6FCE"/>
    <w:rsid w:val="006A7BE8"/>
    <w:rsid w:val="006A7D65"/>
    <w:rsid w:val="006A7F7E"/>
    <w:rsid w:val="006B1152"/>
    <w:rsid w:val="006C06A3"/>
    <w:rsid w:val="006C0E68"/>
    <w:rsid w:val="006C1886"/>
    <w:rsid w:val="006C1CC8"/>
    <w:rsid w:val="006C2330"/>
    <w:rsid w:val="006C3736"/>
    <w:rsid w:val="006C385D"/>
    <w:rsid w:val="006C3983"/>
    <w:rsid w:val="006C470F"/>
    <w:rsid w:val="006C4FB4"/>
    <w:rsid w:val="006C5925"/>
    <w:rsid w:val="006C6B7A"/>
    <w:rsid w:val="006C71D8"/>
    <w:rsid w:val="006C7684"/>
    <w:rsid w:val="006C77F1"/>
    <w:rsid w:val="006C7F95"/>
    <w:rsid w:val="006D0195"/>
    <w:rsid w:val="006D4A53"/>
    <w:rsid w:val="006D4B12"/>
    <w:rsid w:val="006D4E39"/>
    <w:rsid w:val="006D5C71"/>
    <w:rsid w:val="006D6DFE"/>
    <w:rsid w:val="006D6E16"/>
    <w:rsid w:val="006D7642"/>
    <w:rsid w:val="006D7D0E"/>
    <w:rsid w:val="006E0A17"/>
    <w:rsid w:val="006E1184"/>
    <w:rsid w:val="006E548E"/>
    <w:rsid w:val="006E6847"/>
    <w:rsid w:val="006E6DAA"/>
    <w:rsid w:val="006E7C61"/>
    <w:rsid w:val="006F186F"/>
    <w:rsid w:val="006F211D"/>
    <w:rsid w:val="006F33F7"/>
    <w:rsid w:val="006F457F"/>
    <w:rsid w:val="006F492D"/>
    <w:rsid w:val="006F5D34"/>
    <w:rsid w:val="006F6247"/>
    <w:rsid w:val="006F661B"/>
    <w:rsid w:val="006F6DDF"/>
    <w:rsid w:val="006F75DE"/>
    <w:rsid w:val="00700299"/>
    <w:rsid w:val="00701415"/>
    <w:rsid w:val="0070191B"/>
    <w:rsid w:val="00705B90"/>
    <w:rsid w:val="00706282"/>
    <w:rsid w:val="00706332"/>
    <w:rsid w:val="0071035E"/>
    <w:rsid w:val="00710AF8"/>
    <w:rsid w:val="00712A2C"/>
    <w:rsid w:val="00716A20"/>
    <w:rsid w:val="00717A51"/>
    <w:rsid w:val="00721871"/>
    <w:rsid w:val="00721C4A"/>
    <w:rsid w:val="007223DC"/>
    <w:rsid w:val="007224A7"/>
    <w:rsid w:val="00723EC9"/>
    <w:rsid w:val="00725296"/>
    <w:rsid w:val="00725965"/>
    <w:rsid w:val="00725F8B"/>
    <w:rsid w:val="007274F2"/>
    <w:rsid w:val="00727AC4"/>
    <w:rsid w:val="00727DCC"/>
    <w:rsid w:val="00730887"/>
    <w:rsid w:val="00730B1E"/>
    <w:rsid w:val="00732CEA"/>
    <w:rsid w:val="00733017"/>
    <w:rsid w:val="0073763B"/>
    <w:rsid w:val="00737A86"/>
    <w:rsid w:val="00737D20"/>
    <w:rsid w:val="0074020D"/>
    <w:rsid w:val="00741A07"/>
    <w:rsid w:val="0074211A"/>
    <w:rsid w:val="0074326C"/>
    <w:rsid w:val="007443DF"/>
    <w:rsid w:val="00746056"/>
    <w:rsid w:val="00746B55"/>
    <w:rsid w:val="00747A82"/>
    <w:rsid w:val="007551FF"/>
    <w:rsid w:val="007555F1"/>
    <w:rsid w:val="00756C67"/>
    <w:rsid w:val="00756E7E"/>
    <w:rsid w:val="00757D5B"/>
    <w:rsid w:val="00760A6E"/>
    <w:rsid w:val="0076236B"/>
    <w:rsid w:val="007629FF"/>
    <w:rsid w:val="00763114"/>
    <w:rsid w:val="00763A0D"/>
    <w:rsid w:val="00764979"/>
    <w:rsid w:val="0076571C"/>
    <w:rsid w:val="00765901"/>
    <w:rsid w:val="00765AF2"/>
    <w:rsid w:val="00765CC3"/>
    <w:rsid w:val="007662DA"/>
    <w:rsid w:val="007667B6"/>
    <w:rsid w:val="00766B2F"/>
    <w:rsid w:val="00770D30"/>
    <w:rsid w:val="00772DFB"/>
    <w:rsid w:val="007747AF"/>
    <w:rsid w:val="00774C87"/>
    <w:rsid w:val="00775E40"/>
    <w:rsid w:val="00775EE0"/>
    <w:rsid w:val="007769DC"/>
    <w:rsid w:val="0078083C"/>
    <w:rsid w:val="00781D93"/>
    <w:rsid w:val="00782797"/>
    <w:rsid w:val="00783310"/>
    <w:rsid w:val="00783F86"/>
    <w:rsid w:val="007843C8"/>
    <w:rsid w:val="0078693E"/>
    <w:rsid w:val="00786CAB"/>
    <w:rsid w:val="0078797E"/>
    <w:rsid w:val="00787B32"/>
    <w:rsid w:val="007908DD"/>
    <w:rsid w:val="00791A0F"/>
    <w:rsid w:val="00791B84"/>
    <w:rsid w:val="007922A3"/>
    <w:rsid w:val="00792D81"/>
    <w:rsid w:val="00792F34"/>
    <w:rsid w:val="00792F78"/>
    <w:rsid w:val="00793F02"/>
    <w:rsid w:val="007950FB"/>
    <w:rsid w:val="0079536C"/>
    <w:rsid w:val="00795CF2"/>
    <w:rsid w:val="00796B55"/>
    <w:rsid w:val="00796C54"/>
    <w:rsid w:val="00796D12"/>
    <w:rsid w:val="00797F96"/>
    <w:rsid w:val="007A0A45"/>
    <w:rsid w:val="007A136C"/>
    <w:rsid w:val="007A1E58"/>
    <w:rsid w:val="007A2847"/>
    <w:rsid w:val="007A339D"/>
    <w:rsid w:val="007A3432"/>
    <w:rsid w:val="007A4188"/>
    <w:rsid w:val="007A4A6D"/>
    <w:rsid w:val="007A4E16"/>
    <w:rsid w:val="007A5673"/>
    <w:rsid w:val="007A5740"/>
    <w:rsid w:val="007A6D5A"/>
    <w:rsid w:val="007B2F3F"/>
    <w:rsid w:val="007B346F"/>
    <w:rsid w:val="007B45F0"/>
    <w:rsid w:val="007B4776"/>
    <w:rsid w:val="007B5CFA"/>
    <w:rsid w:val="007B668E"/>
    <w:rsid w:val="007B6C53"/>
    <w:rsid w:val="007B7590"/>
    <w:rsid w:val="007C0ADF"/>
    <w:rsid w:val="007C16B9"/>
    <w:rsid w:val="007C218D"/>
    <w:rsid w:val="007C2DD9"/>
    <w:rsid w:val="007C3337"/>
    <w:rsid w:val="007C4337"/>
    <w:rsid w:val="007C499F"/>
    <w:rsid w:val="007C5B7D"/>
    <w:rsid w:val="007C7BA1"/>
    <w:rsid w:val="007D0BC1"/>
    <w:rsid w:val="007D1B61"/>
    <w:rsid w:val="007D1BCF"/>
    <w:rsid w:val="007D3195"/>
    <w:rsid w:val="007D329F"/>
    <w:rsid w:val="007D43ED"/>
    <w:rsid w:val="007D620F"/>
    <w:rsid w:val="007D7580"/>
    <w:rsid w:val="007D75CF"/>
    <w:rsid w:val="007E0440"/>
    <w:rsid w:val="007E0CC2"/>
    <w:rsid w:val="007E6700"/>
    <w:rsid w:val="007E6DC5"/>
    <w:rsid w:val="007E6F8F"/>
    <w:rsid w:val="007F08EE"/>
    <w:rsid w:val="007F0F92"/>
    <w:rsid w:val="007F12B5"/>
    <w:rsid w:val="007F16FB"/>
    <w:rsid w:val="007F18E5"/>
    <w:rsid w:val="007F43DB"/>
    <w:rsid w:val="007F50F2"/>
    <w:rsid w:val="007F55B3"/>
    <w:rsid w:val="007F59FB"/>
    <w:rsid w:val="007F5A68"/>
    <w:rsid w:val="007F5D4E"/>
    <w:rsid w:val="007F622A"/>
    <w:rsid w:val="007F6A9A"/>
    <w:rsid w:val="007F71F2"/>
    <w:rsid w:val="007F795D"/>
    <w:rsid w:val="008008F7"/>
    <w:rsid w:val="00800B47"/>
    <w:rsid w:val="00800E27"/>
    <w:rsid w:val="00800F0E"/>
    <w:rsid w:val="00802550"/>
    <w:rsid w:val="0080292B"/>
    <w:rsid w:val="00802A05"/>
    <w:rsid w:val="0080326F"/>
    <w:rsid w:val="0080340F"/>
    <w:rsid w:val="00805ECA"/>
    <w:rsid w:val="00806721"/>
    <w:rsid w:val="00806E39"/>
    <w:rsid w:val="0081023C"/>
    <w:rsid w:val="00810770"/>
    <w:rsid w:val="00810953"/>
    <w:rsid w:val="008109C2"/>
    <w:rsid w:val="00812B48"/>
    <w:rsid w:val="00813865"/>
    <w:rsid w:val="00813948"/>
    <w:rsid w:val="008145BE"/>
    <w:rsid w:val="008149D0"/>
    <w:rsid w:val="00815AEE"/>
    <w:rsid w:val="0081791C"/>
    <w:rsid w:val="0082042D"/>
    <w:rsid w:val="00820C09"/>
    <w:rsid w:val="00820C94"/>
    <w:rsid w:val="00820E0B"/>
    <w:rsid w:val="008220B5"/>
    <w:rsid w:val="00823CBE"/>
    <w:rsid w:val="008243A7"/>
    <w:rsid w:val="00825152"/>
    <w:rsid w:val="0082600D"/>
    <w:rsid w:val="008332CB"/>
    <w:rsid w:val="00833AA2"/>
    <w:rsid w:val="00833B9E"/>
    <w:rsid w:val="00835B33"/>
    <w:rsid w:val="00836273"/>
    <w:rsid w:val="00840CE3"/>
    <w:rsid w:val="008418B9"/>
    <w:rsid w:val="00841BE6"/>
    <w:rsid w:val="0084230C"/>
    <w:rsid w:val="0084363A"/>
    <w:rsid w:val="00843A46"/>
    <w:rsid w:val="00844BEE"/>
    <w:rsid w:val="00846747"/>
    <w:rsid w:val="0085021C"/>
    <w:rsid w:val="00850C92"/>
    <w:rsid w:val="0085190A"/>
    <w:rsid w:val="00853212"/>
    <w:rsid w:val="008543B3"/>
    <w:rsid w:val="008544A0"/>
    <w:rsid w:val="00855493"/>
    <w:rsid w:val="008555C6"/>
    <w:rsid w:val="008558BE"/>
    <w:rsid w:val="00855B4C"/>
    <w:rsid w:val="00855BC3"/>
    <w:rsid w:val="00857E1E"/>
    <w:rsid w:val="00860035"/>
    <w:rsid w:val="008613E9"/>
    <w:rsid w:val="00864581"/>
    <w:rsid w:val="0086686A"/>
    <w:rsid w:val="00867409"/>
    <w:rsid w:val="0086776C"/>
    <w:rsid w:val="008677F4"/>
    <w:rsid w:val="0087018F"/>
    <w:rsid w:val="00870CD1"/>
    <w:rsid w:val="00870D41"/>
    <w:rsid w:val="008730C8"/>
    <w:rsid w:val="008742AB"/>
    <w:rsid w:val="008744C3"/>
    <w:rsid w:val="008754CE"/>
    <w:rsid w:val="00875CB6"/>
    <w:rsid w:val="008761B3"/>
    <w:rsid w:val="0087629C"/>
    <w:rsid w:val="00876F61"/>
    <w:rsid w:val="00877294"/>
    <w:rsid w:val="008775B9"/>
    <w:rsid w:val="00877BF4"/>
    <w:rsid w:val="00877D55"/>
    <w:rsid w:val="0088043C"/>
    <w:rsid w:val="00880FE6"/>
    <w:rsid w:val="00883FFD"/>
    <w:rsid w:val="008841D5"/>
    <w:rsid w:val="00884889"/>
    <w:rsid w:val="0088558A"/>
    <w:rsid w:val="00885969"/>
    <w:rsid w:val="008906C9"/>
    <w:rsid w:val="00892534"/>
    <w:rsid w:val="008934B3"/>
    <w:rsid w:val="00893A81"/>
    <w:rsid w:val="00894788"/>
    <w:rsid w:val="00894951"/>
    <w:rsid w:val="0089518B"/>
    <w:rsid w:val="00897186"/>
    <w:rsid w:val="0089735B"/>
    <w:rsid w:val="00897924"/>
    <w:rsid w:val="008A1E95"/>
    <w:rsid w:val="008A2433"/>
    <w:rsid w:val="008A306B"/>
    <w:rsid w:val="008A339C"/>
    <w:rsid w:val="008A3BEB"/>
    <w:rsid w:val="008A4EA5"/>
    <w:rsid w:val="008A4F9B"/>
    <w:rsid w:val="008A6101"/>
    <w:rsid w:val="008A6BD8"/>
    <w:rsid w:val="008A6C6C"/>
    <w:rsid w:val="008A6CE4"/>
    <w:rsid w:val="008B14EF"/>
    <w:rsid w:val="008B3734"/>
    <w:rsid w:val="008B3C4B"/>
    <w:rsid w:val="008B594A"/>
    <w:rsid w:val="008B6379"/>
    <w:rsid w:val="008B679C"/>
    <w:rsid w:val="008B700B"/>
    <w:rsid w:val="008B74D7"/>
    <w:rsid w:val="008B786B"/>
    <w:rsid w:val="008C0853"/>
    <w:rsid w:val="008C1B20"/>
    <w:rsid w:val="008C1F83"/>
    <w:rsid w:val="008C1F84"/>
    <w:rsid w:val="008C3BE2"/>
    <w:rsid w:val="008C4542"/>
    <w:rsid w:val="008C5738"/>
    <w:rsid w:val="008C69D7"/>
    <w:rsid w:val="008C70CB"/>
    <w:rsid w:val="008D04F0"/>
    <w:rsid w:val="008D0CF1"/>
    <w:rsid w:val="008D0ED1"/>
    <w:rsid w:val="008D1DEB"/>
    <w:rsid w:val="008D211F"/>
    <w:rsid w:val="008D2550"/>
    <w:rsid w:val="008D3301"/>
    <w:rsid w:val="008D5327"/>
    <w:rsid w:val="008D5E0D"/>
    <w:rsid w:val="008D6A8C"/>
    <w:rsid w:val="008E045C"/>
    <w:rsid w:val="008E0605"/>
    <w:rsid w:val="008E067C"/>
    <w:rsid w:val="008E16C9"/>
    <w:rsid w:val="008E2FEB"/>
    <w:rsid w:val="008E3570"/>
    <w:rsid w:val="008E48BC"/>
    <w:rsid w:val="008E4D13"/>
    <w:rsid w:val="008E4D5B"/>
    <w:rsid w:val="008E6662"/>
    <w:rsid w:val="008E6FFA"/>
    <w:rsid w:val="008E7077"/>
    <w:rsid w:val="008F0DC0"/>
    <w:rsid w:val="008F1E46"/>
    <w:rsid w:val="008F205E"/>
    <w:rsid w:val="008F3237"/>
    <w:rsid w:val="008F3500"/>
    <w:rsid w:val="008F3900"/>
    <w:rsid w:val="008F3EC2"/>
    <w:rsid w:val="008F40B6"/>
    <w:rsid w:val="008F48E3"/>
    <w:rsid w:val="008F52B6"/>
    <w:rsid w:val="008F57B9"/>
    <w:rsid w:val="008F6BDF"/>
    <w:rsid w:val="009007F1"/>
    <w:rsid w:val="00900E58"/>
    <w:rsid w:val="009017B6"/>
    <w:rsid w:val="00901FAC"/>
    <w:rsid w:val="00903BED"/>
    <w:rsid w:val="00904E0F"/>
    <w:rsid w:val="00905AE6"/>
    <w:rsid w:val="00907527"/>
    <w:rsid w:val="009079B2"/>
    <w:rsid w:val="00910A65"/>
    <w:rsid w:val="00911D4C"/>
    <w:rsid w:val="00916D25"/>
    <w:rsid w:val="0092092D"/>
    <w:rsid w:val="009213CE"/>
    <w:rsid w:val="00921676"/>
    <w:rsid w:val="00921C1F"/>
    <w:rsid w:val="00921E9D"/>
    <w:rsid w:val="00921F85"/>
    <w:rsid w:val="009223F5"/>
    <w:rsid w:val="00922C9B"/>
    <w:rsid w:val="00922E39"/>
    <w:rsid w:val="00922EC6"/>
    <w:rsid w:val="00924BEE"/>
    <w:rsid w:val="00924E3C"/>
    <w:rsid w:val="00927DB0"/>
    <w:rsid w:val="00930D1F"/>
    <w:rsid w:val="00930F90"/>
    <w:rsid w:val="00932108"/>
    <w:rsid w:val="009323E3"/>
    <w:rsid w:val="00932B7F"/>
    <w:rsid w:val="009344A2"/>
    <w:rsid w:val="009346E2"/>
    <w:rsid w:val="00934BA5"/>
    <w:rsid w:val="00936765"/>
    <w:rsid w:val="0093752D"/>
    <w:rsid w:val="00941970"/>
    <w:rsid w:val="009456A8"/>
    <w:rsid w:val="0094667A"/>
    <w:rsid w:val="0094732F"/>
    <w:rsid w:val="00947B43"/>
    <w:rsid w:val="00947DEF"/>
    <w:rsid w:val="0095079F"/>
    <w:rsid w:val="00950A19"/>
    <w:rsid w:val="00950C32"/>
    <w:rsid w:val="009514F1"/>
    <w:rsid w:val="00952F89"/>
    <w:rsid w:val="0095333A"/>
    <w:rsid w:val="00953B30"/>
    <w:rsid w:val="00953D43"/>
    <w:rsid w:val="00954665"/>
    <w:rsid w:val="0095554E"/>
    <w:rsid w:val="00955AE8"/>
    <w:rsid w:val="00955FA5"/>
    <w:rsid w:val="00957B71"/>
    <w:rsid w:val="009612BB"/>
    <w:rsid w:val="00961639"/>
    <w:rsid w:val="009620CB"/>
    <w:rsid w:val="00963753"/>
    <w:rsid w:val="009640C1"/>
    <w:rsid w:val="00964C4F"/>
    <w:rsid w:val="009655AD"/>
    <w:rsid w:val="009666DD"/>
    <w:rsid w:val="00966910"/>
    <w:rsid w:val="00966BC6"/>
    <w:rsid w:val="00967627"/>
    <w:rsid w:val="00967B07"/>
    <w:rsid w:val="009705D3"/>
    <w:rsid w:val="009716BD"/>
    <w:rsid w:val="0097182D"/>
    <w:rsid w:val="00971BB1"/>
    <w:rsid w:val="009720D7"/>
    <w:rsid w:val="0097241F"/>
    <w:rsid w:val="00972847"/>
    <w:rsid w:val="0097472D"/>
    <w:rsid w:val="00974B75"/>
    <w:rsid w:val="0097530D"/>
    <w:rsid w:val="00975768"/>
    <w:rsid w:val="00976D5A"/>
    <w:rsid w:val="00977F29"/>
    <w:rsid w:val="009813A5"/>
    <w:rsid w:val="00981918"/>
    <w:rsid w:val="00983C47"/>
    <w:rsid w:val="00983CBD"/>
    <w:rsid w:val="0098440B"/>
    <w:rsid w:val="0098488D"/>
    <w:rsid w:val="0098531C"/>
    <w:rsid w:val="009853ED"/>
    <w:rsid w:val="00985460"/>
    <w:rsid w:val="00985A7A"/>
    <w:rsid w:val="009864F0"/>
    <w:rsid w:val="00986FF9"/>
    <w:rsid w:val="00987305"/>
    <w:rsid w:val="00987D49"/>
    <w:rsid w:val="0099028C"/>
    <w:rsid w:val="00990D0F"/>
    <w:rsid w:val="009910A7"/>
    <w:rsid w:val="009910C1"/>
    <w:rsid w:val="00992531"/>
    <w:rsid w:val="00993C62"/>
    <w:rsid w:val="00994160"/>
    <w:rsid w:val="00995494"/>
    <w:rsid w:val="0099613D"/>
    <w:rsid w:val="00997E65"/>
    <w:rsid w:val="009A42CC"/>
    <w:rsid w:val="009A69D9"/>
    <w:rsid w:val="009B165A"/>
    <w:rsid w:val="009B195C"/>
    <w:rsid w:val="009B1BD6"/>
    <w:rsid w:val="009B2316"/>
    <w:rsid w:val="009B341A"/>
    <w:rsid w:val="009B4AB9"/>
    <w:rsid w:val="009B5EC8"/>
    <w:rsid w:val="009B6035"/>
    <w:rsid w:val="009B703D"/>
    <w:rsid w:val="009C1001"/>
    <w:rsid w:val="009C12D6"/>
    <w:rsid w:val="009C13D6"/>
    <w:rsid w:val="009C16EF"/>
    <w:rsid w:val="009C170F"/>
    <w:rsid w:val="009C2817"/>
    <w:rsid w:val="009C35F5"/>
    <w:rsid w:val="009C3887"/>
    <w:rsid w:val="009C5AF8"/>
    <w:rsid w:val="009C63A9"/>
    <w:rsid w:val="009C6CDB"/>
    <w:rsid w:val="009C6D4C"/>
    <w:rsid w:val="009C710E"/>
    <w:rsid w:val="009C740A"/>
    <w:rsid w:val="009D007D"/>
    <w:rsid w:val="009D08A2"/>
    <w:rsid w:val="009D0ACF"/>
    <w:rsid w:val="009D28DA"/>
    <w:rsid w:val="009D3DC5"/>
    <w:rsid w:val="009D4571"/>
    <w:rsid w:val="009D55D1"/>
    <w:rsid w:val="009D5BCD"/>
    <w:rsid w:val="009D6058"/>
    <w:rsid w:val="009D68DD"/>
    <w:rsid w:val="009E1C86"/>
    <w:rsid w:val="009E2A1E"/>
    <w:rsid w:val="009E3E07"/>
    <w:rsid w:val="009E3F9B"/>
    <w:rsid w:val="009E436A"/>
    <w:rsid w:val="009E48D6"/>
    <w:rsid w:val="009E5264"/>
    <w:rsid w:val="009E550F"/>
    <w:rsid w:val="009E6222"/>
    <w:rsid w:val="009E6A67"/>
    <w:rsid w:val="009E70BB"/>
    <w:rsid w:val="009E7668"/>
    <w:rsid w:val="009F16D2"/>
    <w:rsid w:val="009F207A"/>
    <w:rsid w:val="009F2095"/>
    <w:rsid w:val="009F2293"/>
    <w:rsid w:val="009F233D"/>
    <w:rsid w:val="009F252A"/>
    <w:rsid w:val="009F2DE5"/>
    <w:rsid w:val="009F3BC3"/>
    <w:rsid w:val="009F43E0"/>
    <w:rsid w:val="009F43FD"/>
    <w:rsid w:val="009F52FC"/>
    <w:rsid w:val="009F5885"/>
    <w:rsid w:val="009F5B15"/>
    <w:rsid w:val="009F6748"/>
    <w:rsid w:val="009F6778"/>
    <w:rsid w:val="009F6CB5"/>
    <w:rsid w:val="009F7FF7"/>
    <w:rsid w:val="00A03A86"/>
    <w:rsid w:val="00A04952"/>
    <w:rsid w:val="00A04CA0"/>
    <w:rsid w:val="00A0567D"/>
    <w:rsid w:val="00A06332"/>
    <w:rsid w:val="00A06A66"/>
    <w:rsid w:val="00A06BB1"/>
    <w:rsid w:val="00A06D10"/>
    <w:rsid w:val="00A06E9C"/>
    <w:rsid w:val="00A11801"/>
    <w:rsid w:val="00A11CAA"/>
    <w:rsid w:val="00A125C5"/>
    <w:rsid w:val="00A13E44"/>
    <w:rsid w:val="00A148E4"/>
    <w:rsid w:val="00A17930"/>
    <w:rsid w:val="00A20B6E"/>
    <w:rsid w:val="00A21804"/>
    <w:rsid w:val="00A21846"/>
    <w:rsid w:val="00A2384F"/>
    <w:rsid w:val="00A23DD9"/>
    <w:rsid w:val="00A2427A"/>
    <w:rsid w:val="00A2451C"/>
    <w:rsid w:val="00A249FD"/>
    <w:rsid w:val="00A25C68"/>
    <w:rsid w:val="00A261AD"/>
    <w:rsid w:val="00A26FB4"/>
    <w:rsid w:val="00A271D3"/>
    <w:rsid w:val="00A30C37"/>
    <w:rsid w:val="00A312A4"/>
    <w:rsid w:val="00A33E28"/>
    <w:rsid w:val="00A3449C"/>
    <w:rsid w:val="00A35D29"/>
    <w:rsid w:val="00A36B27"/>
    <w:rsid w:val="00A4007B"/>
    <w:rsid w:val="00A44612"/>
    <w:rsid w:val="00A45B65"/>
    <w:rsid w:val="00A47C3C"/>
    <w:rsid w:val="00A514F3"/>
    <w:rsid w:val="00A55CAE"/>
    <w:rsid w:val="00A60270"/>
    <w:rsid w:val="00A60887"/>
    <w:rsid w:val="00A6143F"/>
    <w:rsid w:val="00A61B32"/>
    <w:rsid w:val="00A62664"/>
    <w:rsid w:val="00A64384"/>
    <w:rsid w:val="00A64813"/>
    <w:rsid w:val="00A64A31"/>
    <w:rsid w:val="00A65EE7"/>
    <w:rsid w:val="00A669E6"/>
    <w:rsid w:val="00A66AF8"/>
    <w:rsid w:val="00A67123"/>
    <w:rsid w:val="00A6741F"/>
    <w:rsid w:val="00A67E6A"/>
    <w:rsid w:val="00A70133"/>
    <w:rsid w:val="00A7111F"/>
    <w:rsid w:val="00A715D3"/>
    <w:rsid w:val="00A722F7"/>
    <w:rsid w:val="00A7340D"/>
    <w:rsid w:val="00A740EF"/>
    <w:rsid w:val="00A743A4"/>
    <w:rsid w:val="00A75E49"/>
    <w:rsid w:val="00A7628B"/>
    <w:rsid w:val="00A76DB3"/>
    <w:rsid w:val="00A770A6"/>
    <w:rsid w:val="00A77C17"/>
    <w:rsid w:val="00A805BF"/>
    <w:rsid w:val="00A80F66"/>
    <w:rsid w:val="00A811C7"/>
    <w:rsid w:val="00A813B1"/>
    <w:rsid w:val="00A8206E"/>
    <w:rsid w:val="00A8343F"/>
    <w:rsid w:val="00A846EE"/>
    <w:rsid w:val="00A85098"/>
    <w:rsid w:val="00A85C3C"/>
    <w:rsid w:val="00A907BF"/>
    <w:rsid w:val="00A933F6"/>
    <w:rsid w:val="00A96C41"/>
    <w:rsid w:val="00AA13B7"/>
    <w:rsid w:val="00AA1E38"/>
    <w:rsid w:val="00AA1E6E"/>
    <w:rsid w:val="00AA37D4"/>
    <w:rsid w:val="00AA3A59"/>
    <w:rsid w:val="00AA5BFA"/>
    <w:rsid w:val="00AA7709"/>
    <w:rsid w:val="00AB04DE"/>
    <w:rsid w:val="00AB06FC"/>
    <w:rsid w:val="00AB09DA"/>
    <w:rsid w:val="00AB09EE"/>
    <w:rsid w:val="00AB1E1C"/>
    <w:rsid w:val="00AB2003"/>
    <w:rsid w:val="00AB2047"/>
    <w:rsid w:val="00AB36C4"/>
    <w:rsid w:val="00AB46BE"/>
    <w:rsid w:val="00AB6137"/>
    <w:rsid w:val="00AB70BE"/>
    <w:rsid w:val="00AB7F65"/>
    <w:rsid w:val="00AC0DC0"/>
    <w:rsid w:val="00AC32B2"/>
    <w:rsid w:val="00AC4216"/>
    <w:rsid w:val="00AC6F1C"/>
    <w:rsid w:val="00AC7A0C"/>
    <w:rsid w:val="00AC7E50"/>
    <w:rsid w:val="00AC7E87"/>
    <w:rsid w:val="00AD0303"/>
    <w:rsid w:val="00AD1C3B"/>
    <w:rsid w:val="00AD1FB3"/>
    <w:rsid w:val="00AD25D0"/>
    <w:rsid w:val="00AD2BBA"/>
    <w:rsid w:val="00AD2DFE"/>
    <w:rsid w:val="00AD3785"/>
    <w:rsid w:val="00AD4194"/>
    <w:rsid w:val="00AD49B7"/>
    <w:rsid w:val="00AE0206"/>
    <w:rsid w:val="00AE0419"/>
    <w:rsid w:val="00AE1115"/>
    <w:rsid w:val="00AE1ACE"/>
    <w:rsid w:val="00AE32F1"/>
    <w:rsid w:val="00AE3B44"/>
    <w:rsid w:val="00AE42E4"/>
    <w:rsid w:val="00AE55A3"/>
    <w:rsid w:val="00AE57EA"/>
    <w:rsid w:val="00AE6234"/>
    <w:rsid w:val="00AE6312"/>
    <w:rsid w:val="00AE782C"/>
    <w:rsid w:val="00AF0B3C"/>
    <w:rsid w:val="00AF2957"/>
    <w:rsid w:val="00AF3086"/>
    <w:rsid w:val="00AF389C"/>
    <w:rsid w:val="00AF484E"/>
    <w:rsid w:val="00AF5F18"/>
    <w:rsid w:val="00AF713E"/>
    <w:rsid w:val="00AF7473"/>
    <w:rsid w:val="00AF7EF5"/>
    <w:rsid w:val="00B001AA"/>
    <w:rsid w:val="00B00C38"/>
    <w:rsid w:val="00B01288"/>
    <w:rsid w:val="00B01A27"/>
    <w:rsid w:val="00B01B3D"/>
    <w:rsid w:val="00B02396"/>
    <w:rsid w:val="00B026A8"/>
    <w:rsid w:val="00B043C1"/>
    <w:rsid w:val="00B05105"/>
    <w:rsid w:val="00B062C6"/>
    <w:rsid w:val="00B10AF0"/>
    <w:rsid w:val="00B11AE2"/>
    <w:rsid w:val="00B127A4"/>
    <w:rsid w:val="00B13036"/>
    <w:rsid w:val="00B130C6"/>
    <w:rsid w:val="00B13F6C"/>
    <w:rsid w:val="00B14E03"/>
    <w:rsid w:val="00B15B89"/>
    <w:rsid w:val="00B17141"/>
    <w:rsid w:val="00B20E85"/>
    <w:rsid w:val="00B20EAA"/>
    <w:rsid w:val="00B21AFD"/>
    <w:rsid w:val="00B23D6C"/>
    <w:rsid w:val="00B25096"/>
    <w:rsid w:val="00B2622A"/>
    <w:rsid w:val="00B269F4"/>
    <w:rsid w:val="00B272C4"/>
    <w:rsid w:val="00B31575"/>
    <w:rsid w:val="00B32BD2"/>
    <w:rsid w:val="00B32DAF"/>
    <w:rsid w:val="00B33111"/>
    <w:rsid w:val="00B33D13"/>
    <w:rsid w:val="00B3515F"/>
    <w:rsid w:val="00B352D8"/>
    <w:rsid w:val="00B3531A"/>
    <w:rsid w:val="00B354A7"/>
    <w:rsid w:val="00B3589D"/>
    <w:rsid w:val="00B3604B"/>
    <w:rsid w:val="00B363F4"/>
    <w:rsid w:val="00B36528"/>
    <w:rsid w:val="00B42F2F"/>
    <w:rsid w:val="00B4329A"/>
    <w:rsid w:val="00B433EB"/>
    <w:rsid w:val="00B450CE"/>
    <w:rsid w:val="00B46826"/>
    <w:rsid w:val="00B51CDD"/>
    <w:rsid w:val="00B52618"/>
    <w:rsid w:val="00B52AE4"/>
    <w:rsid w:val="00B53898"/>
    <w:rsid w:val="00B5400D"/>
    <w:rsid w:val="00B540A4"/>
    <w:rsid w:val="00B5536C"/>
    <w:rsid w:val="00B5560B"/>
    <w:rsid w:val="00B55C9D"/>
    <w:rsid w:val="00B56968"/>
    <w:rsid w:val="00B57815"/>
    <w:rsid w:val="00B57B15"/>
    <w:rsid w:val="00B6068D"/>
    <w:rsid w:val="00B60C44"/>
    <w:rsid w:val="00B61545"/>
    <w:rsid w:val="00B6457F"/>
    <w:rsid w:val="00B65072"/>
    <w:rsid w:val="00B67178"/>
    <w:rsid w:val="00B67ED5"/>
    <w:rsid w:val="00B716A2"/>
    <w:rsid w:val="00B716D5"/>
    <w:rsid w:val="00B72920"/>
    <w:rsid w:val="00B72F3E"/>
    <w:rsid w:val="00B80139"/>
    <w:rsid w:val="00B8019E"/>
    <w:rsid w:val="00B8050F"/>
    <w:rsid w:val="00B837FD"/>
    <w:rsid w:val="00B84541"/>
    <w:rsid w:val="00B8547D"/>
    <w:rsid w:val="00B85930"/>
    <w:rsid w:val="00B875BB"/>
    <w:rsid w:val="00B87607"/>
    <w:rsid w:val="00B87A87"/>
    <w:rsid w:val="00B87DF6"/>
    <w:rsid w:val="00B903BC"/>
    <w:rsid w:val="00B904FE"/>
    <w:rsid w:val="00B9237E"/>
    <w:rsid w:val="00B92666"/>
    <w:rsid w:val="00B9405D"/>
    <w:rsid w:val="00B94473"/>
    <w:rsid w:val="00B96C30"/>
    <w:rsid w:val="00B97ED9"/>
    <w:rsid w:val="00BA0762"/>
    <w:rsid w:val="00BA0BAE"/>
    <w:rsid w:val="00BA0D78"/>
    <w:rsid w:val="00BA56FD"/>
    <w:rsid w:val="00BA656D"/>
    <w:rsid w:val="00BA6ACD"/>
    <w:rsid w:val="00BA7173"/>
    <w:rsid w:val="00BA7C2B"/>
    <w:rsid w:val="00BA7D13"/>
    <w:rsid w:val="00BB10BA"/>
    <w:rsid w:val="00BB1815"/>
    <w:rsid w:val="00BB29E6"/>
    <w:rsid w:val="00BB2E5E"/>
    <w:rsid w:val="00BB4D8F"/>
    <w:rsid w:val="00BB727E"/>
    <w:rsid w:val="00BB7E49"/>
    <w:rsid w:val="00BC1CEC"/>
    <w:rsid w:val="00BC29B9"/>
    <w:rsid w:val="00BC341E"/>
    <w:rsid w:val="00BC3881"/>
    <w:rsid w:val="00BC49C3"/>
    <w:rsid w:val="00BC4C62"/>
    <w:rsid w:val="00BC5D76"/>
    <w:rsid w:val="00BC6334"/>
    <w:rsid w:val="00BC6621"/>
    <w:rsid w:val="00BC7415"/>
    <w:rsid w:val="00BC7EDA"/>
    <w:rsid w:val="00BC7F36"/>
    <w:rsid w:val="00BD0048"/>
    <w:rsid w:val="00BD27A5"/>
    <w:rsid w:val="00BD29BC"/>
    <w:rsid w:val="00BD354C"/>
    <w:rsid w:val="00BD3559"/>
    <w:rsid w:val="00BD4348"/>
    <w:rsid w:val="00BD4C23"/>
    <w:rsid w:val="00BD4F78"/>
    <w:rsid w:val="00BD6221"/>
    <w:rsid w:val="00BD7400"/>
    <w:rsid w:val="00BD7D28"/>
    <w:rsid w:val="00BE02C9"/>
    <w:rsid w:val="00BE1F3C"/>
    <w:rsid w:val="00BE367C"/>
    <w:rsid w:val="00BE376B"/>
    <w:rsid w:val="00BE3F6C"/>
    <w:rsid w:val="00BE4BC0"/>
    <w:rsid w:val="00BE502F"/>
    <w:rsid w:val="00BE645A"/>
    <w:rsid w:val="00BF2736"/>
    <w:rsid w:val="00BF2A02"/>
    <w:rsid w:val="00BF2F5E"/>
    <w:rsid w:val="00BF3830"/>
    <w:rsid w:val="00BF3A63"/>
    <w:rsid w:val="00BF4054"/>
    <w:rsid w:val="00BF4E56"/>
    <w:rsid w:val="00BF60DB"/>
    <w:rsid w:val="00C00E6D"/>
    <w:rsid w:val="00C0141E"/>
    <w:rsid w:val="00C02131"/>
    <w:rsid w:val="00C02337"/>
    <w:rsid w:val="00C0278A"/>
    <w:rsid w:val="00C03A74"/>
    <w:rsid w:val="00C04F71"/>
    <w:rsid w:val="00C06817"/>
    <w:rsid w:val="00C06932"/>
    <w:rsid w:val="00C078B2"/>
    <w:rsid w:val="00C07C12"/>
    <w:rsid w:val="00C1119A"/>
    <w:rsid w:val="00C115B4"/>
    <w:rsid w:val="00C11D57"/>
    <w:rsid w:val="00C13EF8"/>
    <w:rsid w:val="00C144AC"/>
    <w:rsid w:val="00C158F3"/>
    <w:rsid w:val="00C16708"/>
    <w:rsid w:val="00C17069"/>
    <w:rsid w:val="00C22785"/>
    <w:rsid w:val="00C22A71"/>
    <w:rsid w:val="00C24479"/>
    <w:rsid w:val="00C24846"/>
    <w:rsid w:val="00C250D5"/>
    <w:rsid w:val="00C26326"/>
    <w:rsid w:val="00C263EA"/>
    <w:rsid w:val="00C31415"/>
    <w:rsid w:val="00C32AA5"/>
    <w:rsid w:val="00C340C6"/>
    <w:rsid w:val="00C35666"/>
    <w:rsid w:val="00C3568E"/>
    <w:rsid w:val="00C36483"/>
    <w:rsid w:val="00C366C2"/>
    <w:rsid w:val="00C37B9A"/>
    <w:rsid w:val="00C4034C"/>
    <w:rsid w:val="00C41123"/>
    <w:rsid w:val="00C43671"/>
    <w:rsid w:val="00C4456B"/>
    <w:rsid w:val="00C45CE6"/>
    <w:rsid w:val="00C475D7"/>
    <w:rsid w:val="00C5165B"/>
    <w:rsid w:val="00C51A7E"/>
    <w:rsid w:val="00C51D4C"/>
    <w:rsid w:val="00C5298E"/>
    <w:rsid w:val="00C5375E"/>
    <w:rsid w:val="00C5599A"/>
    <w:rsid w:val="00C55B42"/>
    <w:rsid w:val="00C5607B"/>
    <w:rsid w:val="00C56E85"/>
    <w:rsid w:val="00C57734"/>
    <w:rsid w:val="00C57842"/>
    <w:rsid w:val="00C606C9"/>
    <w:rsid w:val="00C6162F"/>
    <w:rsid w:val="00C61844"/>
    <w:rsid w:val="00C61BD2"/>
    <w:rsid w:val="00C61FF1"/>
    <w:rsid w:val="00C62A3F"/>
    <w:rsid w:val="00C63300"/>
    <w:rsid w:val="00C6335D"/>
    <w:rsid w:val="00C6456C"/>
    <w:rsid w:val="00C65688"/>
    <w:rsid w:val="00C66620"/>
    <w:rsid w:val="00C668B9"/>
    <w:rsid w:val="00C66AEE"/>
    <w:rsid w:val="00C67549"/>
    <w:rsid w:val="00C679D8"/>
    <w:rsid w:val="00C70866"/>
    <w:rsid w:val="00C71A70"/>
    <w:rsid w:val="00C71BA6"/>
    <w:rsid w:val="00C71D9F"/>
    <w:rsid w:val="00C71E7E"/>
    <w:rsid w:val="00C71E86"/>
    <w:rsid w:val="00C723D9"/>
    <w:rsid w:val="00C72B37"/>
    <w:rsid w:val="00C73572"/>
    <w:rsid w:val="00C7432A"/>
    <w:rsid w:val="00C76ACE"/>
    <w:rsid w:val="00C80293"/>
    <w:rsid w:val="00C80E93"/>
    <w:rsid w:val="00C822D8"/>
    <w:rsid w:val="00C8238B"/>
    <w:rsid w:val="00C829DA"/>
    <w:rsid w:val="00C8387F"/>
    <w:rsid w:val="00C84D9D"/>
    <w:rsid w:val="00C84DCF"/>
    <w:rsid w:val="00C874B1"/>
    <w:rsid w:val="00C87C5F"/>
    <w:rsid w:val="00C91170"/>
    <w:rsid w:val="00C91A8C"/>
    <w:rsid w:val="00C91F83"/>
    <w:rsid w:val="00C923F4"/>
    <w:rsid w:val="00C92898"/>
    <w:rsid w:val="00C9296B"/>
    <w:rsid w:val="00C93336"/>
    <w:rsid w:val="00C942EE"/>
    <w:rsid w:val="00C95CB7"/>
    <w:rsid w:val="00CA00EA"/>
    <w:rsid w:val="00CA09D3"/>
    <w:rsid w:val="00CA1616"/>
    <w:rsid w:val="00CA2C41"/>
    <w:rsid w:val="00CA387C"/>
    <w:rsid w:val="00CA3AC0"/>
    <w:rsid w:val="00CA41E0"/>
    <w:rsid w:val="00CA4340"/>
    <w:rsid w:val="00CA6065"/>
    <w:rsid w:val="00CA7BA0"/>
    <w:rsid w:val="00CA7D17"/>
    <w:rsid w:val="00CB0253"/>
    <w:rsid w:val="00CB08F7"/>
    <w:rsid w:val="00CB098B"/>
    <w:rsid w:val="00CB0C99"/>
    <w:rsid w:val="00CB2008"/>
    <w:rsid w:val="00CB222D"/>
    <w:rsid w:val="00CB2239"/>
    <w:rsid w:val="00CB3FC5"/>
    <w:rsid w:val="00CB487A"/>
    <w:rsid w:val="00CB4E1C"/>
    <w:rsid w:val="00CB6A17"/>
    <w:rsid w:val="00CC0CD6"/>
    <w:rsid w:val="00CC0D13"/>
    <w:rsid w:val="00CC3300"/>
    <w:rsid w:val="00CC3325"/>
    <w:rsid w:val="00CC33F8"/>
    <w:rsid w:val="00CC3906"/>
    <w:rsid w:val="00CC3E34"/>
    <w:rsid w:val="00CC736D"/>
    <w:rsid w:val="00CD0257"/>
    <w:rsid w:val="00CD1943"/>
    <w:rsid w:val="00CD2845"/>
    <w:rsid w:val="00CD2EA5"/>
    <w:rsid w:val="00CD3777"/>
    <w:rsid w:val="00CD4D6E"/>
    <w:rsid w:val="00CD4E0A"/>
    <w:rsid w:val="00CE10B4"/>
    <w:rsid w:val="00CE2928"/>
    <w:rsid w:val="00CE4D77"/>
    <w:rsid w:val="00CE5238"/>
    <w:rsid w:val="00CE57FE"/>
    <w:rsid w:val="00CE6E40"/>
    <w:rsid w:val="00CE7514"/>
    <w:rsid w:val="00CE785A"/>
    <w:rsid w:val="00CF2C1E"/>
    <w:rsid w:val="00CF404B"/>
    <w:rsid w:val="00CF42C3"/>
    <w:rsid w:val="00CF46C0"/>
    <w:rsid w:val="00CF4A0E"/>
    <w:rsid w:val="00CF7C02"/>
    <w:rsid w:val="00D00F8C"/>
    <w:rsid w:val="00D0104F"/>
    <w:rsid w:val="00D0148C"/>
    <w:rsid w:val="00D03A22"/>
    <w:rsid w:val="00D03AB4"/>
    <w:rsid w:val="00D03C5D"/>
    <w:rsid w:val="00D050EB"/>
    <w:rsid w:val="00D05198"/>
    <w:rsid w:val="00D05349"/>
    <w:rsid w:val="00D05819"/>
    <w:rsid w:val="00D071F6"/>
    <w:rsid w:val="00D07BCA"/>
    <w:rsid w:val="00D1233B"/>
    <w:rsid w:val="00D13CC5"/>
    <w:rsid w:val="00D15067"/>
    <w:rsid w:val="00D155A8"/>
    <w:rsid w:val="00D168E9"/>
    <w:rsid w:val="00D17200"/>
    <w:rsid w:val="00D17CB1"/>
    <w:rsid w:val="00D17E0D"/>
    <w:rsid w:val="00D2207E"/>
    <w:rsid w:val="00D248DE"/>
    <w:rsid w:val="00D25687"/>
    <w:rsid w:val="00D2665D"/>
    <w:rsid w:val="00D26B12"/>
    <w:rsid w:val="00D2765A"/>
    <w:rsid w:val="00D278BE"/>
    <w:rsid w:val="00D27FED"/>
    <w:rsid w:val="00D30662"/>
    <w:rsid w:val="00D30A61"/>
    <w:rsid w:val="00D30EAC"/>
    <w:rsid w:val="00D316BD"/>
    <w:rsid w:val="00D31BE3"/>
    <w:rsid w:val="00D31F5A"/>
    <w:rsid w:val="00D32888"/>
    <w:rsid w:val="00D331DB"/>
    <w:rsid w:val="00D34769"/>
    <w:rsid w:val="00D3490D"/>
    <w:rsid w:val="00D34E4C"/>
    <w:rsid w:val="00D36830"/>
    <w:rsid w:val="00D37237"/>
    <w:rsid w:val="00D40717"/>
    <w:rsid w:val="00D40A8E"/>
    <w:rsid w:val="00D40C05"/>
    <w:rsid w:val="00D412D7"/>
    <w:rsid w:val="00D441F3"/>
    <w:rsid w:val="00D443FC"/>
    <w:rsid w:val="00D45134"/>
    <w:rsid w:val="00D4546E"/>
    <w:rsid w:val="00D47BA8"/>
    <w:rsid w:val="00D47FD5"/>
    <w:rsid w:val="00D5130F"/>
    <w:rsid w:val="00D51976"/>
    <w:rsid w:val="00D52A38"/>
    <w:rsid w:val="00D52ED4"/>
    <w:rsid w:val="00D53F87"/>
    <w:rsid w:val="00D555CE"/>
    <w:rsid w:val="00D56470"/>
    <w:rsid w:val="00D567C7"/>
    <w:rsid w:val="00D567E7"/>
    <w:rsid w:val="00D579D7"/>
    <w:rsid w:val="00D60202"/>
    <w:rsid w:val="00D6156A"/>
    <w:rsid w:val="00D61BAD"/>
    <w:rsid w:val="00D63860"/>
    <w:rsid w:val="00D658B6"/>
    <w:rsid w:val="00D66544"/>
    <w:rsid w:val="00D67153"/>
    <w:rsid w:val="00D6744F"/>
    <w:rsid w:val="00D679F4"/>
    <w:rsid w:val="00D70498"/>
    <w:rsid w:val="00D71585"/>
    <w:rsid w:val="00D748E1"/>
    <w:rsid w:val="00D74F1C"/>
    <w:rsid w:val="00D7541C"/>
    <w:rsid w:val="00D75593"/>
    <w:rsid w:val="00D755D5"/>
    <w:rsid w:val="00D7571A"/>
    <w:rsid w:val="00D764F2"/>
    <w:rsid w:val="00D76FE6"/>
    <w:rsid w:val="00D770B4"/>
    <w:rsid w:val="00D776CC"/>
    <w:rsid w:val="00D8074B"/>
    <w:rsid w:val="00D819F3"/>
    <w:rsid w:val="00D81A2C"/>
    <w:rsid w:val="00D821ED"/>
    <w:rsid w:val="00D83B75"/>
    <w:rsid w:val="00D83FAF"/>
    <w:rsid w:val="00D8542D"/>
    <w:rsid w:val="00D863B5"/>
    <w:rsid w:val="00D868D8"/>
    <w:rsid w:val="00D86C72"/>
    <w:rsid w:val="00D8701C"/>
    <w:rsid w:val="00D87440"/>
    <w:rsid w:val="00D87BE5"/>
    <w:rsid w:val="00D90A60"/>
    <w:rsid w:val="00D90A99"/>
    <w:rsid w:val="00D9136B"/>
    <w:rsid w:val="00D91423"/>
    <w:rsid w:val="00D92490"/>
    <w:rsid w:val="00D92EAC"/>
    <w:rsid w:val="00D944F4"/>
    <w:rsid w:val="00D9476E"/>
    <w:rsid w:val="00D95034"/>
    <w:rsid w:val="00D95654"/>
    <w:rsid w:val="00DA0B01"/>
    <w:rsid w:val="00DA2647"/>
    <w:rsid w:val="00DA2E2B"/>
    <w:rsid w:val="00DA3307"/>
    <w:rsid w:val="00DA4B81"/>
    <w:rsid w:val="00DA5554"/>
    <w:rsid w:val="00DA58B5"/>
    <w:rsid w:val="00DA66BC"/>
    <w:rsid w:val="00DA67E3"/>
    <w:rsid w:val="00DA713A"/>
    <w:rsid w:val="00DB1A16"/>
    <w:rsid w:val="00DB1F4F"/>
    <w:rsid w:val="00DB2CB1"/>
    <w:rsid w:val="00DB2FAA"/>
    <w:rsid w:val="00DB3433"/>
    <w:rsid w:val="00DB3A4A"/>
    <w:rsid w:val="00DB488D"/>
    <w:rsid w:val="00DB5DC5"/>
    <w:rsid w:val="00DB6409"/>
    <w:rsid w:val="00DB6B3C"/>
    <w:rsid w:val="00DC3547"/>
    <w:rsid w:val="00DC427A"/>
    <w:rsid w:val="00DC444C"/>
    <w:rsid w:val="00DC49BA"/>
    <w:rsid w:val="00DC5BDD"/>
    <w:rsid w:val="00DC5CF7"/>
    <w:rsid w:val="00DC6A71"/>
    <w:rsid w:val="00DC6B4A"/>
    <w:rsid w:val="00DC71A3"/>
    <w:rsid w:val="00DC7628"/>
    <w:rsid w:val="00DC7B68"/>
    <w:rsid w:val="00DD0B04"/>
    <w:rsid w:val="00DD1CBF"/>
    <w:rsid w:val="00DD21E6"/>
    <w:rsid w:val="00DD387B"/>
    <w:rsid w:val="00DD3C8D"/>
    <w:rsid w:val="00DD4079"/>
    <w:rsid w:val="00DD4620"/>
    <w:rsid w:val="00DD4935"/>
    <w:rsid w:val="00DD5516"/>
    <w:rsid w:val="00DD5AD1"/>
    <w:rsid w:val="00DD6683"/>
    <w:rsid w:val="00DE0687"/>
    <w:rsid w:val="00DE0B32"/>
    <w:rsid w:val="00DE1189"/>
    <w:rsid w:val="00DE120F"/>
    <w:rsid w:val="00DE3697"/>
    <w:rsid w:val="00DE4399"/>
    <w:rsid w:val="00DE4645"/>
    <w:rsid w:val="00DE4D14"/>
    <w:rsid w:val="00DE5370"/>
    <w:rsid w:val="00DE5AA0"/>
    <w:rsid w:val="00DE662B"/>
    <w:rsid w:val="00DF0C2A"/>
    <w:rsid w:val="00DF2026"/>
    <w:rsid w:val="00DF259D"/>
    <w:rsid w:val="00DF3677"/>
    <w:rsid w:val="00DF4823"/>
    <w:rsid w:val="00DF5401"/>
    <w:rsid w:val="00DF586C"/>
    <w:rsid w:val="00DF5E7E"/>
    <w:rsid w:val="00DF6108"/>
    <w:rsid w:val="00DF6E5D"/>
    <w:rsid w:val="00DF7C51"/>
    <w:rsid w:val="00E00093"/>
    <w:rsid w:val="00E00836"/>
    <w:rsid w:val="00E01F2C"/>
    <w:rsid w:val="00E02621"/>
    <w:rsid w:val="00E034CB"/>
    <w:rsid w:val="00E0357D"/>
    <w:rsid w:val="00E03891"/>
    <w:rsid w:val="00E044AD"/>
    <w:rsid w:val="00E04819"/>
    <w:rsid w:val="00E04DD0"/>
    <w:rsid w:val="00E05EBC"/>
    <w:rsid w:val="00E06026"/>
    <w:rsid w:val="00E07949"/>
    <w:rsid w:val="00E1034B"/>
    <w:rsid w:val="00E1179B"/>
    <w:rsid w:val="00E119E4"/>
    <w:rsid w:val="00E11C1F"/>
    <w:rsid w:val="00E130D6"/>
    <w:rsid w:val="00E13B18"/>
    <w:rsid w:val="00E142DD"/>
    <w:rsid w:val="00E158CA"/>
    <w:rsid w:val="00E159CC"/>
    <w:rsid w:val="00E204DE"/>
    <w:rsid w:val="00E20BC8"/>
    <w:rsid w:val="00E20D14"/>
    <w:rsid w:val="00E22E3B"/>
    <w:rsid w:val="00E24E83"/>
    <w:rsid w:val="00E26314"/>
    <w:rsid w:val="00E278CA"/>
    <w:rsid w:val="00E27AB4"/>
    <w:rsid w:val="00E30E7C"/>
    <w:rsid w:val="00E312E3"/>
    <w:rsid w:val="00E31E1D"/>
    <w:rsid w:val="00E33EB3"/>
    <w:rsid w:val="00E3544D"/>
    <w:rsid w:val="00E35A57"/>
    <w:rsid w:val="00E36C62"/>
    <w:rsid w:val="00E402FC"/>
    <w:rsid w:val="00E40771"/>
    <w:rsid w:val="00E40B7F"/>
    <w:rsid w:val="00E40E9F"/>
    <w:rsid w:val="00E413C8"/>
    <w:rsid w:val="00E41CF7"/>
    <w:rsid w:val="00E42CBD"/>
    <w:rsid w:val="00E433E9"/>
    <w:rsid w:val="00E44890"/>
    <w:rsid w:val="00E45BA2"/>
    <w:rsid w:val="00E45C35"/>
    <w:rsid w:val="00E45D04"/>
    <w:rsid w:val="00E45E62"/>
    <w:rsid w:val="00E46B47"/>
    <w:rsid w:val="00E46D83"/>
    <w:rsid w:val="00E46E73"/>
    <w:rsid w:val="00E46E86"/>
    <w:rsid w:val="00E53414"/>
    <w:rsid w:val="00E53BFF"/>
    <w:rsid w:val="00E53CA1"/>
    <w:rsid w:val="00E5444C"/>
    <w:rsid w:val="00E547C9"/>
    <w:rsid w:val="00E54FBB"/>
    <w:rsid w:val="00E561B8"/>
    <w:rsid w:val="00E56596"/>
    <w:rsid w:val="00E5682C"/>
    <w:rsid w:val="00E5743E"/>
    <w:rsid w:val="00E57E4A"/>
    <w:rsid w:val="00E602F1"/>
    <w:rsid w:val="00E608B9"/>
    <w:rsid w:val="00E6116B"/>
    <w:rsid w:val="00E63156"/>
    <w:rsid w:val="00E63A92"/>
    <w:rsid w:val="00E63C10"/>
    <w:rsid w:val="00E64E4F"/>
    <w:rsid w:val="00E64F7F"/>
    <w:rsid w:val="00E6525F"/>
    <w:rsid w:val="00E6579C"/>
    <w:rsid w:val="00E659F4"/>
    <w:rsid w:val="00E66DCD"/>
    <w:rsid w:val="00E67171"/>
    <w:rsid w:val="00E70FA3"/>
    <w:rsid w:val="00E71D90"/>
    <w:rsid w:val="00E723F3"/>
    <w:rsid w:val="00E725D6"/>
    <w:rsid w:val="00E72B37"/>
    <w:rsid w:val="00E7415C"/>
    <w:rsid w:val="00E7425D"/>
    <w:rsid w:val="00E745FC"/>
    <w:rsid w:val="00E74A6C"/>
    <w:rsid w:val="00E75A49"/>
    <w:rsid w:val="00E76577"/>
    <w:rsid w:val="00E7674A"/>
    <w:rsid w:val="00E80056"/>
    <w:rsid w:val="00E802A8"/>
    <w:rsid w:val="00E80555"/>
    <w:rsid w:val="00E80F22"/>
    <w:rsid w:val="00E810E1"/>
    <w:rsid w:val="00E8189F"/>
    <w:rsid w:val="00E8198A"/>
    <w:rsid w:val="00E81A6E"/>
    <w:rsid w:val="00E85303"/>
    <w:rsid w:val="00E8545E"/>
    <w:rsid w:val="00E86FFE"/>
    <w:rsid w:val="00E87FAD"/>
    <w:rsid w:val="00E905FA"/>
    <w:rsid w:val="00E90618"/>
    <w:rsid w:val="00E90B17"/>
    <w:rsid w:val="00E9105C"/>
    <w:rsid w:val="00E91651"/>
    <w:rsid w:val="00E92BF1"/>
    <w:rsid w:val="00E932E1"/>
    <w:rsid w:val="00E938D1"/>
    <w:rsid w:val="00E93A10"/>
    <w:rsid w:val="00E94A6C"/>
    <w:rsid w:val="00E9540A"/>
    <w:rsid w:val="00E95967"/>
    <w:rsid w:val="00E96B4A"/>
    <w:rsid w:val="00E97BEA"/>
    <w:rsid w:val="00EA055C"/>
    <w:rsid w:val="00EA1A4E"/>
    <w:rsid w:val="00EA1A97"/>
    <w:rsid w:val="00EA33BD"/>
    <w:rsid w:val="00EA37B5"/>
    <w:rsid w:val="00EA3A49"/>
    <w:rsid w:val="00EA4202"/>
    <w:rsid w:val="00EA5398"/>
    <w:rsid w:val="00EA5B4F"/>
    <w:rsid w:val="00EA684F"/>
    <w:rsid w:val="00EA6A2B"/>
    <w:rsid w:val="00EA6C9D"/>
    <w:rsid w:val="00EA6FD0"/>
    <w:rsid w:val="00EB0FF5"/>
    <w:rsid w:val="00EB13C5"/>
    <w:rsid w:val="00EB2820"/>
    <w:rsid w:val="00EB342F"/>
    <w:rsid w:val="00EB4492"/>
    <w:rsid w:val="00EB495E"/>
    <w:rsid w:val="00EB55DB"/>
    <w:rsid w:val="00EB7609"/>
    <w:rsid w:val="00EB7C4D"/>
    <w:rsid w:val="00EC1480"/>
    <w:rsid w:val="00EC1636"/>
    <w:rsid w:val="00EC1856"/>
    <w:rsid w:val="00EC1F9C"/>
    <w:rsid w:val="00EC2D52"/>
    <w:rsid w:val="00EC354E"/>
    <w:rsid w:val="00EC409A"/>
    <w:rsid w:val="00EC532F"/>
    <w:rsid w:val="00EC6016"/>
    <w:rsid w:val="00EC60B8"/>
    <w:rsid w:val="00EC64A0"/>
    <w:rsid w:val="00ED18F0"/>
    <w:rsid w:val="00ED1A1A"/>
    <w:rsid w:val="00ED1C3E"/>
    <w:rsid w:val="00ED2314"/>
    <w:rsid w:val="00ED4484"/>
    <w:rsid w:val="00ED6852"/>
    <w:rsid w:val="00ED708E"/>
    <w:rsid w:val="00EE11A9"/>
    <w:rsid w:val="00EE1B24"/>
    <w:rsid w:val="00EE1F77"/>
    <w:rsid w:val="00EE346E"/>
    <w:rsid w:val="00EE34F2"/>
    <w:rsid w:val="00EE492D"/>
    <w:rsid w:val="00EE4BBB"/>
    <w:rsid w:val="00EE50F4"/>
    <w:rsid w:val="00EE5284"/>
    <w:rsid w:val="00EE5C21"/>
    <w:rsid w:val="00EE5F09"/>
    <w:rsid w:val="00EE7695"/>
    <w:rsid w:val="00EF1A19"/>
    <w:rsid w:val="00EF2BA1"/>
    <w:rsid w:val="00EF4F0E"/>
    <w:rsid w:val="00EF589C"/>
    <w:rsid w:val="00EF66DA"/>
    <w:rsid w:val="00EF6E88"/>
    <w:rsid w:val="00EF7A63"/>
    <w:rsid w:val="00F037D9"/>
    <w:rsid w:val="00F048E2"/>
    <w:rsid w:val="00F0494A"/>
    <w:rsid w:val="00F05F46"/>
    <w:rsid w:val="00F06538"/>
    <w:rsid w:val="00F10241"/>
    <w:rsid w:val="00F1091B"/>
    <w:rsid w:val="00F113FF"/>
    <w:rsid w:val="00F11B34"/>
    <w:rsid w:val="00F11E11"/>
    <w:rsid w:val="00F1231D"/>
    <w:rsid w:val="00F135C5"/>
    <w:rsid w:val="00F148F9"/>
    <w:rsid w:val="00F16033"/>
    <w:rsid w:val="00F16B0A"/>
    <w:rsid w:val="00F17B16"/>
    <w:rsid w:val="00F17C97"/>
    <w:rsid w:val="00F21308"/>
    <w:rsid w:val="00F2381F"/>
    <w:rsid w:val="00F24044"/>
    <w:rsid w:val="00F240BB"/>
    <w:rsid w:val="00F244C7"/>
    <w:rsid w:val="00F24A85"/>
    <w:rsid w:val="00F25DF8"/>
    <w:rsid w:val="00F25EA3"/>
    <w:rsid w:val="00F26A90"/>
    <w:rsid w:val="00F312F9"/>
    <w:rsid w:val="00F3143D"/>
    <w:rsid w:val="00F3395B"/>
    <w:rsid w:val="00F348AE"/>
    <w:rsid w:val="00F362B6"/>
    <w:rsid w:val="00F365A0"/>
    <w:rsid w:val="00F4065E"/>
    <w:rsid w:val="00F40896"/>
    <w:rsid w:val="00F45249"/>
    <w:rsid w:val="00F461D0"/>
    <w:rsid w:val="00F4695D"/>
    <w:rsid w:val="00F46ACD"/>
    <w:rsid w:val="00F50045"/>
    <w:rsid w:val="00F50A3A"/>
    <w:rsid w:val="00F51065"/>
    <w:rsid w:val="00F51512"/>
    <w:rsid w:val="00F515FA"/>
    <w:rsid w:val="00F51F44"/>
    <w:rsid w:val="00F5206E"/>
    <w:rsid w:val="00F52FBC"/>
    <w:rsid w:val="00F53FA4"/>
    <w:rsid w:val="00F55E3A"/>
    <w:rsid w:val="00F56AD1"/>
    <w:rsid w:val="00F578D9"/>
    <w:rsid w:val="00F57FED"/>
    <w:rsid w:val="00F60E78"/>
    <w:rsid w:val="00F622D9"/>
    <w:rsid w:val="00F62EEC"/>
    <w:rsid w:val="00F631F9"/>
    <w:rsid w:val="00F63656"/>
    <w:rsid w:val="00F63711"/>
    <w:rsid w:val="00F63C3B"/>
    <w:rsid w:val="00F63C5F"/>
    <w:rsid w:val="00F650CF"/>
    <w:rsid w:val="00F66730"/>
    <w:rsid w:val="00F66BB3"/>
    <w:rsid w:val="00F678E9"/>
    <w:rsid w:val="00F70522"/>
    <w:rsid w:val="00F72335"/>
    <w:rsid w:val="00F72AD6"/>
    <w:rsid w:val="00F73A80"/>
    <w:rsid w:val="00F73B05"/>
    <w:rsid w:val="00F742E8"/>
    <w:rsid w:val="00F7485A"/>
    <w:rsid w:val="00F75D8B"/>
    <w:rsid w:val="00F762B8"/>
    <w:rsid w:val="00F76497"/>
    <w:rsid w:val="00F77608"/>
    <w:rsid w:val="00F778E3"/>
    <w:rsid w:val="00F80A40"/>
    <w:rsid w:val="00F80AC6"/>
    <w:rsid w:val="00F80D1A"/>
    <w:rsid w:val="00F83E74"/>
    <w:rsid w:val="00F843A7"/>
    <w:rsid w:val="00F855EF"/>
    <w:rsid w:val="00F85EA6"/>
    <w:rsid w:val="00F86225"/>
    <w:rsid w:val="00F87B33"/>
    <w:rsid w:val="00F9020A"/>
    <w:rsid w:val="00F91970"/>
    <w:rsid w:val="00F9225F"/>
    <w:rsid w:val="00F9327E"/>
    <w:rsid w:val="00F935F2"/>
    <w:rsid w:val="00F9427A"/>
    <w:rsid w:val="00F9530F"/>
    <w:rsid w:val="00FA042D"/>
    <w:rsid w:val="00FA05A8"/>
    <w:rsid w:val="00FA088E"/>
    <w:rsid w:val="00FA14AC"/>
    <w:rsid w:val="00FA177C"/>
    <w:rsid w:val="00FA21E4"/>
    <w:rsid w:val="00FA4357"/>
    <w:rsid w:val="00FA72E2"/>
    <w:rsid w:val="00FB0A56"/>
    <w:rsid w:val="00FB0A9D"/>
    <w:rsid w:val="00FB0E3B"/>
    <w:rsid w:val="00FB0F6B"/>
    <w:rsid w:val="00FB13CE"/>
    <w:rsid w:val="00FB14CE"/>
    <w:rsid w:val="00FB1BA8"/>
    <w:rsid w:val="00FB307A"/>
    <w:rsid w:val="00FB38F4"/>
    <w:rsid w:val="00FB3983"/>
    <w:rsid w:val="00FB3DBC"/>
    <w:rsid w:val="00FB4974"/>
    <w:rsid w:val="00FB6F73"/>
    <w:rsid w:val="00FB7422"/>
    <w:rsid w:val="00FB7D0D"/>
    <w:rsid w:val="00FB7FF7"/>
    <w:rsid w:val="00FC05D7"/>
    <w:rsid w:val="00FC0853"/>
    <w:rsid w:val="00FC1962"/>
    <w:rsid w:val="00FC1B92"/>
    <w:rsid w:val="00FC36E5"/>
    <w:rsid w:val="00FC42A0"/>
    <w:rsid w:val="00FC4957"/>
    <w:rsid w:val="00FC4C4C"/>
    <w:rsid w:val="00FC5B67"/>
    <w:rsid w:val="00FC65D7"/>
    <w:rsid w:val="00FC79B9"/>
    <w:rsid w:val="00FD1634"/>
    <w:rsid w:val="00FD1F7A"/>
    <w:rsid w:val="00FD201F"/>
    <w:rsid w:val="00FD2040"/>
    <w:rsid w:val="00FD275E"/>
    <w:rsid w:val="00FD5366"/>
    <w:rsid w:val="00FD659E"/>
    <w:rsid w:val="00FD789D"/>
    <w:rsid w:val="00FE3A24"/>
    <w:rsid w:val="00FE5535"/>
    <w:rsid w:val="00FE6707"/>
    <w:rsid w:val="00FE6DF7"/>
    <w:rsid w:val="00FE7858"/>
    <w:rsid w:val="00FE7CFD"/>
    <w:rsid w:val="00FF1778"/>
    <w:rsid w:val="00FF1FD7"/>
    <w:rsid w:val="00FF22A8"/>
    <w:rsid w:val="00FF351D"/>
    <w:rsid w:val="00FF3582"/>
    <w:rsid w:val="00FF44B4"/>
    <w:rsid w:val="00FF4569"/>
    <w:rsid w:val="00FF4920"/>
    <w:rsid w:val="00FF5BAD"/>
    <w:rsid w:val="00FF635E"/>
    <w:rsid w:val="00FF68BC"/>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2145">
      <o:colormru v:ext="edit" colors="#428299,#529dba"/>
    </o:shapedefaults>
    <o:shapelayout v:ext="edit">
      <o:idmap v:ext="edit" data="1"/>
    </o:shapelayout>
  </w:shapeDefaults>
  <w:doNotEmbedSmartTags/>
  <w:decimalSymbol w:val=","/>
  <w:listSeparator w:val=";"/>
  <w14:docId w14:val="091F7264"/>
  <w15:chartTrackingRefBased/>
  <w15:docId w15:val="{210BBE0F-9AE8-48C3-BE13-802DCAE9F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No List" w:uiPriority="99"/>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2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3"/>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F037D9"/>
    <w:rPr>
      <w:rFonts w:ascii="Arial" w:hAnsi="Arial"/>
      <w:szCs w:val="24"/>
    </w:rPr>
  </w:style>
  <w:style w:type="character" w:styleId="Sprotnaopomba-sklic">
    <w:name w:val="footnote reference"/>
    <w:uiPriority w:val="99"/>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ejn-crimjust.europa.eu/ejn/libcategories/EN/163/-1/-1/-1"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s://www.dt-rs.si/files/documents/EUROJUST_1.12.2020.pdf" TargetMode="External"/><Relationship Id="rId1" Type="http://schemas.openxmlformats.org/officeDocument/2006/relationships/hyperlink" Target="https://www.dt-rs.si/files/documents/EUROJUST_1.12.2020.pdf" TargetMode="External"/></Relationships>
</file>

<file path=word/_rels/header3.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84F2DC-051B-4A3C-A98B-0629DE741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43</Pages>
  <Words>16178</Words>
  <Characters>96609</Characters>
  <Application>Microsoft Office Word</Application>
  <DocSecurity>0</DocSecurity>
  <Lines>805</Lines>
  <Paragraphs>225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112562</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Andreja Lang</cp:lastModifiedBy>
  <cp:revision>91</cp:revision>
  <cp:lastPrinted>2020-12-17T09:46:00Z</cp:lastPrinted>
  <dcterms:created xsi:type="dcterms:W3CDTF">2020-12-15T14:32:00Z</dcterms:created>
  <dcterms:modified xsi:type="dcterms:W3CDTF">2020-12-18T12:47:00Z</dcterms:modified>
</cp:coreProperties>
</file>